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D2A" w:rsidRPr="00540AF6" w:rsidRDefault="00985F6E" w:rsidP="009C6520">
      <w:pPr>
        <w:spacing w:line="240" w:lineRule="auto"/>
        <w:jc w:val="center"/>
        <w:rPr>
          <w:rFonts w:cstheme="minorHAnsi"/>
          <w:iCs/>
          <w:sz w:val="24"/>
          <w:szCs w:val="24"/>
        </w:rPr>
      </w:pPr>
      <w:r w:rsidRPr="00540AF6">
        <w:rPr>
          <w:rFonts w:cstheme="minorHAnsi"/>
          <w:iCs/>
          <w:sz w:val="24"/>
          <w:szCs w:val="24"/>
        </w:rPr>
        <w:t>Klauzula informacyjna o przetwarzaniu danych osobowych w ramach udostępniania pomieszczeń i składników majątkowych Centrum Aktywności Społecznej.</w:t>
      </w:r>
    </w:p>
    <w:p w:rsidR="00C267F6" w:rsidRPr="00540AF6" w:rsidRDefault="00C267F6" w:rsidP="009C6520">
      <w:pPr>
        <w:pStyle w:val="Akapitzlist"/>
        <w:tabs>
          <w:tab w:val="left" w:pos="284"/>
        </w:tabs>
        <w:spacing w:line="240" w:lineRule="auto"/>
        <w:ind w:left="0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>Zgodnie z art. 13 ust. 1 i 2 rozporządzenia Parlamentu Europ</w:t>
      </w:r>
      <w:r w:rsidR="00540AF6">
        <w:rPr>
          <w:rFonts w:cstheme="minorHAnsi"/>
          <w:sz w:val="24"/>
          <w:szCs w:val="24"/>
        </w:rPr>
        <w:t>ejskiego i Rady (UE) 2016/679 z </w:t>
      </w:r>
      <w:r w:rsidRPr="00540AF6">
        <w:rPr>
          <w:rFonts w:cstheme="minorHAnsi"/>
          <w:sz w:val="24"/>
          <w:szCs w:val="24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(Dz. Urz. UE L119 z 2016 r., str. 1, </w:t>
      </w:r>
      <w:proofErr w:type="spellStart"/>
      <w:r w:rsidRPr="00540AF6">
        <w:rPr>
          <w:rFonts w:cstheme="minorHAnsi"/>
          <w:sz w:val="24"/>
          <w:szCs w:val="24"/>
        </w:rPr>
        <w:t>sprost</w:t>
      </w:r>
      <w:proofErr w:type="spellEnd"/>
      <w:r w:rsidRPr="00540AF6">
        <w:rPr>
          <w:rFonts w:cstheme="minorHAnsi"/>
          <w:sz w:val="24"/>
          <w:szCs w:val="24"/>
        </w:rPr>
        <w:t>. Dz. Urz. UE. L 127 z 2018, str. 2) – (w skrócie „RODO”), informuję, że:</w:t>
      </w:r>
    </w:p>
    <w:p w:rsidR="00C267F6" w:rsidRPr="00540AF6" w:rsidRDefault="00C267F6" w:rsidP="00540AF6">
      <w:pPr>
        <w:pStyle w:val="Akapitzlist"/>
        <w:spacing w:line="240" w:lineRule="auto"/>
        <w:rPr>
          <w:rFonts w:cstheme="minorHAnsi"/>
          <w:i/>
          <w:sz w:val="24"/>
          <w:szCs w:val="24"/>
          <w:u w:val="single"/>
        </w:rPr>
      </w:pPr>
    </w:p>
    <w:p w:rsidR="00C267F6" w:rsidRPr="00540AF6" w:rsidRDefault="00C267F6" w:rsidP="00540AF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>Administratorem danych jest Prezydent Miasta Białegostoku, Urząd Miejski w </w:t>
      </w:r>
      <w:r w:rsidR="00540AF6" w:rsidRPr="00540AF6">
        <w:rPr>
          <w:rFonts w:cstheme="minorHAnsi"/>
          <w:sz w:val="24"/>
          <w:szCs w:val="24"/>
        </w:rPr>
        <w:t>Białymstoku, ul. </w:t>
      </w:r>
      <w:r w:rsidRPr="00540AF6">
        <w:rPr>
          <w:rFonts w:cstheme="minorHAnsi"/>
          <w:sz w:val="24"/>
          <w:szCs w:val="24"/>
        </w:rPr>
        <w:t xml:space="preserve">Słonimska 1, 15-950 Białystok. </w:t>
      </w:r>
    </w:p>
    <w:p w:rsidR="00C267F6" w:rsidRPr="00540AF6" w:rsidRDefault="00C267F6" w:rsidP="009C652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>W sprawach ochrony danych osobowych można ko</w:t>
      </w:r>
      <w:r w:rsidR="00862028">
        <w:rPr>
          <w:rFonts w:cstheme="minorHAnsi"/>
          <w:sz w:val="24"/>
          <w:szCs w:val="24"/>
        </w:rPr>
        <w:t>ntaktować się z Inspektorem Ochrony D</w:t>
      </w:r>
      <w:r w:rsidRPr="00540AF6">
        <w:rPr>
          <w:rFonts w:cstheme="minorHAnsi"/>
          <w:sz w:val="24"/>
          <w:szCs w:val="24"/>
        </w:rPr>
        <w:t xml:space="preserve">anych: Urząd Miejski w Białymstoku, ul. Słonimska 1, 15-950 </w:t>
      </w:r>
      <w:r w:rsidR="009C6520">
        <w:rPr>
          <w:rFonts w:cstheme="minorHAnsi"/>
          <w:sz w:val="24"/>
          <w:szCs w:val="24"/>
        </w:rPr>
        <w:t>Białystok, tel. </w:t>
      </w:r>
      <w:r w:rsidR="00540AF6" w:rsidRPr="00540AF6">
        <w:rPr>
          <w:rFonts w:cstheme="minorHAnsi"/>
          <w:sz w:val="24"/>
          <w:szCs w:val="24"/>
        </w:rPr>
        <w:t>85 879 79 79,</w:t>
      </w:r>
      <w:r w:rsidR="009C6520" w:rsidRPr="00540AF6">
        <w:rPr>
          <w:rFonts w:cstheme="minorHAnsi"/>
          <w:sz w:val="24"/>
          <w:szCs w:val="24"/>
        </w:rPr>
        <w:t xml:space="preserve"> </w:t>
      </w:r>
      <w:r w:rsidR="00540AF6" w:rsidRPr="00540AF6">
        <w:rPr>
          <w:rFonts w:cstheme="minorHAnsi"/>
          <w:sz w:val="24"/>
          <w:szCs w:val="24"/>
        </w:rPr>
        <w:t>e-</w:t>
      </w:r>
      <w:r w:rsidRPr="00540AF6">
        <w:rPr>
          <w:rFonts w:cstheme="minorHAnsi"/>
          <w:sz w:val="24"/>
          <w:szCs w:val="24"/>
        </w:rPr>
        <w:t xml:space="preserve">mail: </w:t>
      </w:r>
      <w:r w:rsidRPr="005A5F40">
        <w:rPr>
          <w:rFonts w:cstheme="minorHAnsi"/>
          <w:sz w:val="24"/>
          <w:szCs w:val="24"/>
        </w:rPr>
        <w:t>bbi@um.bialystok.pl</w:t>
      </w:r>
      <w:r w:rsidRPr="00540AF6">
        <w:rPr>
          <w:rFonts w:cstheme="minorHAnsi"/>
          <w:sz w:val="24"/>
          <w:szCs w:val="24"/>
        </w:rPr>
        <w:t xml:space="preserve">. </w:t>
      </w:r>
    </w:p>
    <w:p w:rsidR="00C267F6" w:rsidRPr="00540AF6" w:rsidRDefault="00C267F6" w:rsidP="00540AF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>Pani/Pana dane będą przetwarzane w celu udostępnienia pomieszczeń oraz składników majątkowych</w:t>
      </w:r>
      <w:r w:rsidR="00540AF6" w:rsidRPr="00540AF6">
        <w:rPr>
          <w:rFonts w:cstheme="minorHAnsi"/>
          <w:sz w:val="24"/>
          <w:szCs w:val="24"/>
        </w:rPr>
        <w:t>,</w:t>
      </w:r>
      <w:r w:rsidRPr="00540AF6">
        <w:rPr>
          <w:rFonts w:cstheme="minorHAnsi"/>
          <w:sz w:val="24"/>
          <w:szCs w:val="24"/>
        </w:rPr>
        <w:t xml:space="preserve"> znajdujących się w budynku Centrum Aktywności Społecznej na podstawie ustawy z dnia 8 marca 1990 r. o samorządzie gminnym, usta</w:t>
      </w:r>
      <w:r w:rsidR="00540AF6" w:rsidRPr="00540AF6">
        <w:rPr>
          <w:rFonts w:cstheme="minorHAnsi"/>
          <w:sz w:val="24"/>
          <w:szCs w:val="24"/>
        </w:rPr>
        <w:t xml:space="preserve">wy </w:t>
      </w:r>
      <w:r w:rsidR="00062064">
        <w:rPr>
          <w:rFonts w:cstheme="minorHAnsi"/>
          <w:sz w:val="24"/>
          <w:szCs w:val="24"/>
        </w:rPr>
        <w:t>z dnia 23 </w:t>
      </w:r>
      <w:r w:rsidR="00540AF6" w:rsidRPr="00540AF6">
        <w:rPr>
          <w:rFonts w:cstheme="minorHAnsi"/>
          <w:sz w:val="24"/>
          <w:szCs w:val="24"/>
        </w:rPr>
        <w:t>kwietnia 2003 r. o </w:t>
      </w:r>
      <w:r w:rsidRPr="00540AF6">
        <w:rPr>
          <w:rFonts w:cstheme="minorHAnsi"/>
          <w:sz w:val="24"/>
          <w:szCs w:val="24"/>
        </w:rPr>
        <w:t>działalności pożytku publicznego i o wolontariacie, zarządzenia Nr</w:t>
      </w:r>
      <w:r w:rsidR="00540AF6">
        <w:rPr>
          <w:rFonts w:cstheme="minorHAnsi"/>
          <w:sz w:val="24"/>
          <w:szCs w:val="24"/>
        </w:rPr>
        <w:t> </w:t>
      </w:r>
      <w:r w:rsidRPr="00540AF6">
        <w:rPr>
          <w:rFonts w:cstheme="minorHAnsi"/>
          <w:sz w:val="24"/>
          <w:szCs w:val="24"/>
        </w:rPr>
        <w:t xml:space="preserve">102/21 Prezydenta Miasta Białegostoku z dnia 17 lutego 2021 r. w sprawie określenia sposobu udostępniania pomieszczeń </w:t>
      </w:r>
      <w:r w:rsidR="00062064">
        <w:rPr>
          <w:rFonts w:cstheme="minorHAnsi"/>
          <w:sz w:val="24"/>
          <w:szCs w:val="24"/>
        </w:rPr>
        <w:t>Centrum Aktywności Społecznej w </w:t>
      </w:r>
      <w:r w:rsidRPr="00540AF6">
        <w:rPr>
          <w:rFonts w:cstheme="minorHAnsi"/>
          <w:sz w:val="24"/>
          <w:szCs w:val="24"/>
        </w:rPr>
        <w:t>budynku położonym w Białymstoku przy ul.</w:t>
      </w:r>
      <w:r w:rsidR="00540AF6" w:rsidRPr="00540AF6">
        <w:rPr>
          <w:rFonts w:cstheme="minorHAnsi"/>
          <w:sz w:val="24"/>
          <w:szCs w:val="24"/>
        </w:rPr>
        <w:t> </w:t>
      </w:r>
      <w:r w:rsidRPr="00540AF6">
        <w:rPr>
          <w:rFonts w:cstheme="minorHAnsi"/>
          <w:sz w:val="24"/>
          <w:szCs w:val="24"/>
        </w:rPr>
        <w:t>Św. Rocha 3 oraz art. 6 ust</w:t>
      </w:r>
      <w:r w:rsidR="005A5F40">
        <w:rPr>
          <w:rFonts w:cstheme="minorHAnsi"/>
          <w:sz w:val="24"/>
          <w:szCs w:val="24"/>
        </w:rPr>
        <w:t>.</w:t>
      </w:r>
      <w:bookmarkStart w:id="0" w:name="_GoBack"/>
      <w:bookmarkEnd w:id="0"/>
      <w:r w:rsidRPr="00540AF6">
        <w:rPr>
          <w:rFonts w:cstheme="minorHAnsi"/>
          <w:sz w:val="24"/>
          <w:szCs w:val="24"/>
        </w:rPr>
        <w:t xml:space="preserve"> 1 lit b) RODO</w:t>
      </w:r>
      <w:r w:rsidR="009C6520">
        <w:rPr>
          <w:rFonts w:cstheme="minorHAnsi"/>
          <w:sz w:val="24"/>
          <w:szCs w:val="24"/>
        </w:rPr>
        <w:t>.</w:t>
      </w:r>
      <w:r w:rsidRPr="00540AF6">
        <w:rPr>
          <w:rFonts w:cstheme="minorHAnsi"/>
          <w:sz w:val="24"/>
          <w:szCs w:val="24"/>
        </w:rPr>
        <w:t xml:space="preserve"> </w:t>
      </w:r>
    </w:p>
    <w:p w:rsidR="00C267F6" w:rsidRPr="00540AF6" w:rsidRDefault="00C267F6" w:rsidP="00540AF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>Pana/Pani dane nie będą udostępniane podmiotom innym, niż uprawnione na podstawie przepisów prawa oraz podmiotom, którym dane zostały powierzone do przetwarzania.</w:t>
      </w:r>
    </w:p>
    <w:p w:rsidR="00C267F6" w:rsidRPr="00540AF6" w:rsidRDefault="00C267F6" w:rsidP="00540AF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 xml:space="preserve">Pani/Pana dane będą przechowywane przez okres 5 </w:t>
      </w:r>
      <w:r w:rsidR="009C6520">
        <w:rPr>
          <w:rFonts w:cstheme="minorHAnsi"/>
          <w:sz w:val="24"/>
          <w:szCs w:val="24"/>
        </w:rPr>
        <w:t>lat od zakończenia sprawy, a po </w:t>
      </w:r>
      <w:r w:rsidRPr="00540AF6">
        <w:rPr>
          <w:rFonts w:cstheme="minorHAnsi"/>
          <w:sz w:val="24"/>
          <w:szCs w:val="24"/>
        </w:rPr>
        <w:t>tym okresie zostaną poddane ocenie przydatności przez Archiwum Państwowe.</w:t>
      </w:r>
    </w:p>
    <w:p w:rsidR="00C267F6" w:rsidRPr="00540AF6" w:rsidRDefault="00C267F6" w:rsidP="00540AF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 xml:space="preserve">Przysługuje Pani/Panu prawo do żądania dostępu do własnych danych, prawo do sprostowania, usunięcia, ograniczenia przetwarzania lub wniesienia sprzeciwu wobec przetwarzania. </w:t>
      </w:r>
    </w:p>
    <w:p w:rsidR="00C267F6" w:rsidRPr="00540AF6" w:rsidRDefault="00C267F6" w:rsidP="00540AF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 xml:space="preserve">W związku z przetwarzaniem danych osobowych przysługuje Pani/Panu prawo do wniesienia skargi do organu nadzorczego, którym jest Prezes Urzędu Ochrony Danych Osobowych. </w:t>
      </w:r>
    </w:p>
    <w:p w:rsidR="00C267F6" w:rsidRPr="00540AF6" w:rsidRDefault="00C267F6" w:rsidP="00540AF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 xml:space="preserve">Podanie danych jest warunkiem udostępnienia pomieszczeń </w:t>
      </w:r>
      <w:r w:rsidR="00862028">
        <w:rPr>
          <w:rFonts w:cstheme="minorHAnsi"/>
          <w:sz w:val="24"/>
          <w:szCs w:val="24"/>
        </w:rPr>
        <w:t>i</w:t>
      </w:r>
      <w:r w:rsidRPr="00540AF6">
        <w:rPr>
          <w:rFonts w:cstheme="minorHAnsi"/>
          <w:sz w:val="24"/>
          <w:szCs w:val="24"/>
        </w:rPr>
        <w:t xml:space="preserve"> składników majątkowych CAS, a konsekwencją ich niepodania </w:t>
      </w:r>
      <w:r w:rsidR="00862028">
        <w:rPr>
          <w:rFonts w:cstheme="minorHAnsi"/>
          <w:sz w:val="24"/>
          <w:szCs w:val="24"/>
        </w:rPr>
        <w:t>może być</w:t>
      </w:r>
      <w:r w:rsidRPr="00540AF6">
        <w:rPr>
          <w:rFonts w:cstheme="minorHAnsi"/>
          <w:sz w:val="24"/>
          <w:szCs w:val="24"/>
        </w:rPr>
        <w:t xml:space="preserve"> brak możliwości udostępnienia</w:t>
      </w:r>
      <w:r w:rsidR="00540AF6" w:rsidRPr="00540AF6">
        <w:rPr>
          <w:rFonts w:cstheme="minorHAnsi"/>
          <w:sz w:val="24"/>
          <w:szCs w:val="24"/>
        </w:rPr>
        <w:t>.</w:t>
      </w:r>
    </w:p>
    <w:p w:rsidR="00C267F6" w:rsidRPr="00540AF6" w:rsidRDefault="00C267F6" w:rsidP="00540AF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AF6">
        <w:rPr>
          <w:rFonts w:cstheme="minorHAnsi"/>
          <w:sz w:val="24"/>
          <w:szCs w:val="24"/>
        </w:rPr>
        <w:t>Dane nie będą podlegały zautomatyzowanemu podejmowaniu decyzji, w tym profilowaniu.</w:t>
      </w:r>
    </w:p>
    <w:p w:rsidR="00540AF6" w:rsidRDefault="00540AF6">
      <w:pPr>
        <w:rPr>
          <w:rFonts w:cstheme="minorHAnsi"/>
        </w:rPr>
      </w:pPr>
    </w:p>
    <w:p w:rsidR="00540AF6" w:rsidRPr="00540AF6" w:rsidRDefault="00540AF6" w:rsidP="00540AF6">
      <w:pPr>
        <w:rPr>
          <w:rFonts w:cstheme="minorHAnsi"/>
        </w:rPr>
      </w:pPr>
    </w:p>
    <w:sectPr w:rsidR="00540AF6" w:rsidRPr="00540A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C4FD3"/>
    <w:multiLevelType w:val="hybridMultilevel"/>
    <w:tmpl w:val="FB965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F9F"/>
    <w:rsid w:val="00062064"/>
    <w:rsid w:val="00540AF6"/>
    <w:rsid w:val="005A5F40"/>
    <w:rsid w:val="007F4D2A"/>
    <w:rsid w:val="00862028"/>
    <w:rsid w:val="00960F9F"/>
    <w:rsid w:val="00985F6E"/>
    <w:rsid w:val="009C6520"/>
    <w:rsid w:val="00C267F6"/>
    <w:rsid w:val="00F0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E383C"/>
  <w15:chartTrackingRefBased/>
  <w15:docId w15:val="{20FE9380-54EA-4E71-941F-B7C62DE7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267F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67F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2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</cp:revision>
  <cp:lastPrinted>2021-03-16T10:50:00Z</cp:lastPrinted>
  <dcterms:created xsi:type="dcterms:W3CDTF">2021-03-16T09:54:00Z</dcterms:created>
  <dcterms:modified xsi:type="dcterms:W3CDTF">2021-03-19T13:21:00Z</dcterms:modified>
</cp:coreProperties>
</file>