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0EDDC" w14:textId="77777777" w:rsidR="00457EED" w:rsidRPr="00822D4F" w:rsidRDefault="002B6311" w:rsidP="00125220">
      <w:pPr>
        <w:spacing w:after="120" w:line="240" w:lineRule="auto"/>
        <w:jc w:val="center"/>
        <w:rPr>
          <w:rFonts w:ascii="Times New Roman" w:eastAsia="Times New Roman" w:hAnsi="Times New Roman" w:cs="Times New Roman"/>
          <w:sz w:val="32"/>
          <w:szCs w:val="32"/>
        </w:rPr>
      </w:pPr>
      <w:r w:rsidRPr="00822D4F">
        <w:rPr>
          <w:noProof/>
        </w:rPr>
        <w:drawing>
          <wp:anchor distT="0" distB="0" distL="114300" distR="114300" simplePos="0" relativeHeight="251659776" behindDoc="0" locked="0" layoutInCell="1" hidden="0" allowOverlap="1" wp14:anchorId="2F02CE13" wp14:editId="626C8F0B">
            <wp:simplePos x="0" y="0"/>
            <wp:positionH relativeFrom="column">
              <wp:posOffset>2033904</wp:posOffset>
            </wp:positionH>
            <wp:positionV relativeFrom="paragraph">
              <wp:posOffset>5080</wp:posOffset>
            </wp:positionV>
            <wp:extent cx="1565499" cy="1581953"/>
            <wp:effectExtent l="0" t="0" r="0" b="0"/>
            <wp:wrapNone/>
            <wp:docPr id="196" name="image42.png" descr="Logotyp z ozdobnym napisem Białystok poniżej tradycyjną czcionką strategia 2030."/>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9"/>
                    <a:srcRect/>
                    <a:stretch>
                      <a:fillRect/>
                    </a:stretch>
                  </pic:blipFill>
                  <pic:spPr>
                    <a:xfrm>
                      <a:off x="0" y="0"/>
                      <a:ext cx="1565499" cy="1581953"/>
                    </a:xfrm>
                    <a:prstGeom prst="rect">
                      <a:avLst/>
                    </a:prstGeom>
                    <a:ln/>
                  </pic:spPr>
                </pic:pic>
              </a:graphicData>
            </a:graphic>
          </wp:anchor>
        </w:drawing>
      </w:r>
    </w:p>
    <w:p w14:paraId="2201D901" w14:textId="77777777" w:rsidR="00457EED" w:rsidRPr="00822D4F" w:rsidRDefault="00457EED" w:rsidP="00125220">
      <w:pPr>
        <w:spacing w:after="120" w:line="240" w:lineRule="auto"/>
        <w:ind w:firstLine="426"/>
        <w:jc w:val="center"/>
        <w:rPr>
          <w:rFonts w:ascii="Times New Roman" w:eastAsia="Times New Roman" w:hAnsi="Times New Roman" w:cs="Times New Roman"/>
          <w:sz w:val="32"/>
          <w:szCs w:val="32"/>
        </w:rPr>
      </w:pPr>
    </w:p>
    <w:p w14:paraId="3BEECB2A" w14:textId="77777777" w:rsidR="00457EED" w:rsidRPr="00822D4F" w:rsidRDefault="00457EED" w:rsidP="00125220">
      <w:pPr>
        <w:spacing w:after="120" w:line="240" w:lineRule="auto"/>
        <w:ind w:firstLine="426"/>
        <w:jc w:val="center"/>
        <w:rPr>
          <w:rFonts w:ascii="Times New Roman" w:eastAsia="Times New Roman" w:hAnsi="Times New Roman" w:cs="Times New Roman"/>
          <w:sz w:val="32"/>
          <w:szCs w:val="32"/>
        </w:rPr>
      </w:pPr>
      <w:bookmarkStart w:id="0" w:name="_heading=h.gjdgxs" w:colFirst="0" w:colLast="0"/>
      <w:bookmarkEnd w:id="0"/>
    </w:p>
    <w:p w14:paraId="52F4CEE4" w14:textId="77777777" w:rsidR="00457EED" w:rsidRPr="00822D4F" w:rsidRDefault="00457EED" w:rsidP="00125220">
      <w:pPr>
        <w:spacing w:after="120" w:line="240" w:lineRule="auto"/>
        <w:ind w:firstLine="426"/>
        <w:jc w:val="center"/>
        <w:rPr>
          <w:rFonts w:ascii="Times New Roman" w:eastAsia="Times New Roman" w:hAnsi="Times New Roman" w:cs="Times New Roman"/>
          <w:sz w:val="32"/>
          <w:szCs w:val="32"/>
        </w:rPr>
      </w:pPr>
    </w:p>
    <w:p w14:paraId="14B1E95B" w14:textId="77777777" w:rsidR="00457EED" w:rsidRPr="00822D4F" w:rsidRDefault="00457EED" w:rsidP="00125220">
      <w:pPr>
        <w:spacing w:after="120" w:line="240" w:lineRule="auto"/>
        <w:ind w:firstLine="426"/>
        <w:jc w:val="center"/>
        <w:rPr>
          <w:rFonts w:ascii="Times New Roman" w:eastAsia="Times New Roman" w:hAnsi="Times New Roman" w:cs="Times New Roman"/>
          <w:sz w:val="32"/>
          <w:szCs w:val="32"/>
        </w:rPr>
      </w:pPr>
    </w:p>
    <w:p w14:paraId="08520A73" w14:textId="271BB397" w:rsidR="00457EED" w:rsidRPr="00822D4F" w:rsidRDefault="002B6311" w:rsidP="00125220">
      <w:pPr>
        <w:spacing w:after="120" w:line="240" w:lineRule="auto"/>
        <w:jc w:val="center"/>
        <w:rPr>
          <w:rFonts w:ascii="Times New Roman" w:eastAsia="Times New Roman" w:hAnsi="Times New Roman" w:cs="Times New Roman"/>
          <w:sz w:val="32"/>
          <w:szCs w:val="32"/>
        </w:rPr>
      </w:pPr>
      <w:r w:rsidRPr="00822D4F">
        <w:rPr>
          <w:noProof/>
        </w:rPr>
        <w:drawing>
          <wp:inline distT="0" distB="0" distL="0" distR="0" wp14:anchorId="70733FA0" wp14:editId="5A16B486">
            <wp:extent cx="1101912" cy="444867"/>
            <wp:effectExtent l="0" t="0" r="0" b="0"/>
            <wp:docPr id="198" name="image67.png" descr="Napisany kursywą - pochyloną czcionką napis Białystok. &#10;Poniżej prostą czcionką Strategia 2030."/>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0"/>
                    <a:srcRect/>
                    <a:stretch>
                      <a:fillRect/>
                    </a:stretch>
                  </pic:blipFill>
                  <pic:spPr>
                    <a:xfrm>
                      <a:off x="0" y="0"/>
                      <a:ext cx="1101912" cy="444867"/>
                    </a:xfrm>
                    <a:prstGeom prst="rect">
                      <a:avLst/>
                    </a:prstGeom>
                    <a:ln/>
                  </pic:spPr>
                </pic:pic>
              </a:graphicData>
            </a:graphic>
          </wp:inline>
        </w:drawing>
      </w:r>
    </w:p>
    <w:p w14:paraId="4E678EB4" w14:textId="77777777" w:rsidR="00457EED" w:rsidRPr="00822D4F" w:rsidRDefault="00457EED" w:rsidP="00125220">
      <w:pPr>
        <w:spacing w:after="120" w:line="240" w:lineRule="auto"/>
        <w:jc w:val="center"/>
        <w:rPr>
          <w:rFonts w:ascii="Times New Roman" w:eastAsia="Times New Roman" w:hAnsi="Times New Roman" w:cs="Times New Roman"/>
          <w:b/>
          <w:smallCaps/>
          <w:sz w:val="32"/>
          <w:szCs w:val="32"/>
        </w:rPr>
      </w:pPr>
    </w:p>
    <w:p w14:paraId="75DA80AE" w14:textId="77777777" w:rsidR="00457EED" w:rsidRPr="00822D4F" w:rsidRDefault="00457EED" w:rsidP="00125220">
      <w:pPr>
        <w:spacing w:after="120" w:line="240" w:lineRule="auto"/>
        <w:jc w:val="center"/>
        <w:rPr>
          <w:rFonts w:ascii="Times New Roman" w:eastAsia="Times New Roman" w:hAnsi="Times New Roman" w:cs="Times New Roman"/>
          <w:b/>
          <w:smallCaps/>
          <w:sz w:val="32"/>
          <w:szCs w:val="32"/>
        </w:rPr>
      </w:pPr>
    </w:p>
    <w:p w14:paraId="1C1E330E" w14:textId="77777777" w:rsidR="00457EED" w:rsidRPr="00822D4F" w:rsidRDefault="00457EED" w:rsidP="00125220">
      <w:pPr>
        <w:spacing w:after="120" w:line="240" w:lineRule="auto"/>
        <w:jc w:val="center"/>
        <w:rPr>
          <w:rFonts w:ascii="Times New Roman" w:eastAsia="Times New Roman" w:hAnsi="Times New Roman" w:cs="Times New Roman"/>
          <w:b/>
          <w:smallCaps/>
          <w:sz w:val="44"/>
          <w:szCs w:val="44"/>
        </w:rPr>
      </w:pPr>
    </w:p>
    <w:p w14:paraId="564E06B8" w14:textId="4D274ADB" w:rsidR="00457EED" w:rsidRDefault="000476EA" w:rsidP="00125220">
      <w:pPr>
        <w:pStyle w:val="Nagwek1"/>
        <w:jc w:val="center"/>
      </w:pPr>
      <w:r>
        <w:t>„Strategi</w:t>
      </w:r>
      <w:r w:rsidR="00E33484">
        <w:t>a</w:t>
      </w:r>
      <w:r>
        <w:t xml:space="preserve"> Rozwoju Miasta Białegostoku do 2030 roku”</w:t>
      </w:r>
    </w:p>
    <w:p w14:paraId="6AA7AD9D" w14:textId="77777777" w:rsidR="00E33484" w:rsidRDefault="00E33484" w:rsidP="00125220">
      <w:pPr>
        <w:spacing w:after="120" w:line="240" w:lineRule="auto"/>
        <w:jc w:val="center"/>
        <w:rPr>
          <w:rFonts w:ascii="Times New Roman" w:eastAsia="Times New Roman" w:hAnsi="Times New Roman" w:cs="Times New Roman"/>
          <w:b/>
          <w:smallCaps/>
          <w:color w:val="FF0000"/>
          <w:sz w:val="32"/>
          <w:szCs w:val="32"/>
        </w:rPr>
      </w:pPr>
    </w:p>
    <w:p w14:paraId="0A64B416" w14:textId="5BA6C3B8" w:rsidR="00457EED" w:rsidRPr="007B5ECA" w:rsidRDefault="00E33484" w:rsidP="00125220">
      <w:pPr>
        <w:spacing w:after="120" w:line="240" w:lineRule="auto"/>
        <w:jc w:val="center"/>
        <w:rPr>
          <w:rFonts w:ascii="Times New Roman" w:eastAsia="Times New Roman" w:hAnsi="Times New Roman" w:cs="Times New Roman"/>
          <w:b/>
          <w:smallCaps/>
          <w:sz w:val="32"/>
          <w:szCs w:val="32"/>
        </w:rPr>
      </w:pPr>
      <w:r w:rsidRPr="007B5ECA">
        <w:rPr>
          <w:rFonts w:ascii="Times New Roman" w:eastAsia="Times New Roman" w:hAnsi="Times New Roman" w:cs="Times New Roman"/>
          <w:b/>
          <w:smallCaps/>
          <w:sz w:val="32"/>
          <w:szCs w:val="32"/>
        </w:rPr>
        <w:t>Projekt</w:t>
      </w:r>
    </w:p>
    <w:p w14:paraId="3AB9C7C6" w14:textId="5AF22C98" w:rsidR="00457EED" w:rsidRDefault="00457EED" w:rsidP="00125220">
      <w:pPr>
        <w:spacing w:after="120" w:line="240" w:lineRule="auto"/>
        <w:rPr>
          <w:rFonts w:ascii="Times New Roman" w:eastAsia="Times New Roman" w:hAnsi="Times New Roman" w:cs="Times New Roman"/>
          <w:b/>
          <w:smallCaps/>
          <w:sz w:val="32"/>
          <w:szCs w:val="32"/>
        </w:rPr>
      </w:pPr>
    </w:p>
    <w:p w14:paraId="66B7B87B" w14:textId="0BBD4974" w:rsidR="001A247F" w:rsidRDefault="001A247F" w:rsidP="00125220">
      <w:pPr>
        <w:spacing w:after="120" w:line="240" w:lineRule="auto"/>
        <w:rPr>
          <w:rFonts w:ascii="Times New Roman" w:eastAsia="Times New Roman" w:hAnsi="Times New Roman" w:cs="Times New Roman"/>
          <w:b/>
          <w:smallCaps/>
          <w:sz w:val="32"/>
          <w:szCs w:val="32"/>
        </w:rPr>
      </w:pPr>
    </w:p>
    <w:p w14:paraId="7B5F228C" w14:textId="53C83B88" w:rsidR="008063BD" w:rsidRDefault="008063BD" w:rsidP="00125220">
      <w:pPr>
        <w:spacing w:after="120" w:line="240" w:lineRule="auto"/>
        <w:rPr>
          <w:rFonts w:ascii="Times New Roman" w:eastAsia="Times New Roman" w:hAnsi="Times New Roman" w:cs="Times New Roman"/>
          <w:b/>
          <w:smallCaps/>
          <w:sz w:val="32"/>
          <w:szCs w:val="32"/>
        </w:rPr>
      </w:pPr>
    </w:p>
    <w:p w14:paraId="43A0C49F" w14:textId="09A3D70A" w:rsidR="001A247F" w:rsidRDefault="001A247F" w:rsidP="00125220">
      <w:pPr>
        <w:spacing w:after="120" w:line="240" w:lineRule="auto"/>
        <w:rPr>
          <w:rFonts w:ascii="Times New Roman" w:eastAsia="Times New Roman" w:hAnsi="Times New Roman" w:cs="Times New Roman"/>
          <w:b/>
          <w:smallCaps/>
          <w:sz w:val="32"/>
          <w:szCs w:val="32"/>
        </w:rPr>
      </w:pPr>
    </w:p>
    <w:p w14:paraId="6D7D54DA" w14:textId="7C2D0E33" w:rsidR="001A247F" w:rsidRDefault="001A247F" w:rsidP="00125220">
      <w:pPr>
        <w:spacing w:after="120" w:line="240" w:lineRule="auto"/>
        <w:rPr>
          <w:rFonts w:ascii="Times New Roman" w:eastAsia="Times New Roman" w:hAnsi="Times New Roman" w:cs="Times New Roman"/>
          <w:b/>
          <w:smallCaps/>
          <w:sz w:val="32"/>
          <w:szCs w:val="32"/>
        </w:rPr>
      </w:pPr>
    </w:p>
    <w:p w14:paraId="6786C704" w14:textId="388DD479" w:rsidR="001A247F" w:rsidRDefault="001A247F" w:rsidP="00125220">
      <w:pPr>
        <w:spacing w:after="120" w:line="240" w:lineRule="auto"/>
        <w:rPr>
          <w:rFonts w:ascii="Times New Roman" w:eastAsia="Times New Roman" w:hAnsi="Times New Roman" w:cs="Times New Roman"/>
          <w:b/>
          <w:smallCaps/>
          <w:sz w:val="32"/>
          <w:szCs w:val="32"/>
        </w:rPr>
      </w:pPr>
    </w:p>
    <w:p w14:paraId="341CEEA3" w14:textId="54FBC465" w:rsidR="001A247F" w:rsidRDefault="001A247F" w:rsidP="00125220">
      <w:pPr>
        <w:spacing w:after="120" w:line="240" w:lineRule="auto"/>
        <w:rPr>
          <w:rFonts w:ascii="Times New Roman" w:eastAsia="Times New Roman" w:hAnsi="Times New Roman" w:cs="Times New Roman"/>
          <w:b/>
          <w:smallCaps/>
          <w:sz w:val="32"/>
          <w:szCs w:val="32"/>
        </w:rPr>
      </w:pPr>
    </w:p>
    <w:p w14:paraId="2DEF9F8A" w14:textId="77777777" w:rsidR="001A247F" w:rsidRDefault="001A247F" w:rsidP="00125220">
      <w:pPr>
        <w:spacing w:after="120" w:line="240" w:lineRule="auto"/>
        <w:rPr>
          <w:rFonts w:ascii="Times New Roman" w:eastAsia="Times New Roman" w:hAnsi="Times New Roman" w:cs="Times New Roman"/>
          <w:b/>
          <w:smallCaps/>
          <w:sz w:val="32"/>
          <w:szCs w:val="32"/>
        </w:rPr>
      </w:pPr>
    </w:p>
    <w:p w14:paraId="3214C6D8" w14:textId="77777777" w:rsidR="008063BD" w:rsidRPr="00822D4F" w:rsidRDefault="008063BD" w:rsidP="00125220">
      <w:pPr>
        <w:spacing w:after="120" w:line="240" w:lineRule="auto"/>
        <w:rPr>
          <w:rFonts w:ascii="Times New Roman" w:eastAsia="Times New Roman" w:hAnsi="Times New Roman" w:cs="Times New Roman"/>
          <w:b/>
          <w:smallCaps/>
          <w:sz w:val="32"/>
          <w:szCs w:val="32"/>
        </w:rPr>
      </w:pPr>
    </w:p>
    <w:p w14:paraId="0431BB91" w14:textId="77777777" w:rsidR="00457EED" w:rsidRPr="00822D4F" w:rsidRDefault="00457EED" w:rsidP="00125220">
      <w:pPr>
        <w:spacing w:after="120" w:line="240" w:lineRule="auto"/>
        <w:rPr>
          <w:rFonts w:ascii="Times New Roman" w:eastAsia="Times New Roman" w:hAnsi="Times New Roman" w:cs="Times New Roman"/>
          <w:b/>
          <w:smallCaps/>
          <w:sz w:val="32"/>
          <w:szCs w:val="32"/>
        </w:rPr>
      </w:pPr>
    </w:p>
    <w:p w14:paraId="02F56BD7" w14:textId="36F85358" w:rsidR="001A247F" w:rsidRDefault="002B6311" w:rsidP="00125220">
      <w:pPr>
        <w:spacing w:after="120" w:line="240" w:lineRule="auto"/>
        <w:jc w:val="center"/>
      </w:pPr>
      <w:r w:rsidRPr="00822D4F">
        <w:rPr>
          <w:rFonts w:ascii="Times New Roman" w:eastAsia="Times New Roman" w:hAnsi="Times New Roman" w:cs="Times New Roman"/>
          <w:smallCaps/>
          <w:sz w:val="28"/>
          <w:szCs w:val="28"/>
        </w:rPr>
        <w:t xml:space="preserve">Białystok, </w:t>
      </w:r>
      <w:r w:rsidR="001B51D9">
        <w:rPr>
          <w:rFonts w:ascii="Times New Roman" w:eastAsia="Times New Roman" w:hAnsi="Times New Roman" w:cs="Times New Roman"/>
          <w:smallCaps/>
          <w:sz w:val="28"/>
          <w:szCs w:val="28"/>
        </w:rPr>
        <w:t>wrzesień</w:t>
      </w:r>
      <w:r w:rsidR="00762028" w:rsidRPr="00822D4F">
        <w:rPr>
          <w:rFonts w:ascii="Times New Roman" w:eastAsia="Times New Roman" w:hAnsi="Times New Roman" w:cs="Times New Roman"/>
          <w:smallCaps/>
          <w:sz w:val="28"/>
          <w:szCs w:val="28"/>
        </w:rPr>
        <w:t xml:space="preserve"> </w:t>
      </w:r>
      <w:r w:rsidRPr="00822D4F">
        <w:rPr>
          <w:rFonts w:ascii="Times New Roman" w:eastAsia="Times New Roman" w:hAnsi="Times New Roman" w:cs="Times New Roman"/>
          <w:smallCaps/>
          <w:sz w:val="28"/>
          <w:szCs w:val="28"/>
        </w:rPr>
        <w:t>2021</w:t>
      </w:r>
      <w:r w:rsidRPr="00822D4F">
        <w:br w:type="page"/>
      </w:r>
    </w:p>
    <w:p w14:paraId="36CA6834" w14:textId="77777777" w:rsidR="001A247F" w:rsidRDefault="001A247F" w:rsidP="00125220">
      <w:pPr>
        <w:sectPr w:rsidR="001A247F" w:rsidSect="007B5ECA">
          <w:headerReference w:type="even" r:id="rId11"/>
          <w:headerReference w:type="default" r:id="rId12"/>
          <w:footerReference w:type="even" r:id="rId13"/>
          <w:footerReference w:type="first" r:id="rId14"/>
          <w:pgSz w:w="11906" w:h="16838"/>
          <w:pgMar w:top="1418" w:right="1418" w:bottom="1418" w:left="1418" w:header="454" w:footer="454" w:gutter="0"/>
          <w:pgNumType w:start="1"/>
          <w:cols w:space="708"/>
          <w:titlePg/>
          <w:docGrid w:linePitch="299"/>
        </w:sectPr>
      </w:pPr>
      <w:r>
        <w:lastRenderedPageBreak/>
        <w:br w:type="page"/>
      </w:r>
    </w:p>
    <w:p w14:paraId="1C1A1EE7" w14:textId="51B0CFC2" w:rsidR="00457EED" w:rsidRDefault="002B6311" w:rsidP="00125220">
      <w:pPr>
        <w:spacing w:after="120" w:line="240" w:lineRule="auto"/>
        <w:rPr>
          <w:rFonts w:ascii="Times New Roman" w:eastAsia="Times New Roman" w:hAnsi="Times New Roman" w:cs="Times New Roman"/>
          <w:b/>
          <w:bCs/>
          <w:smallCaps/>
          <w:sz w:val="24"/>
          <w:szCs w:val="24"/>
        </w:rPr>
      </w:pPr>
      <w:r w:rsidRPr="0030242C">
        <w:rPr>
          <w:rFonts w:ascii="Times New Roman" w:eastAsia="Times New Roman" w:hAnsi="Times New Roman" w:cs="Times New Roman"/>
          <w:b/>
          <w:bCs/>
          <w:smallCaps/>
          <w:sz w:val="24"/>
          <w:szCs w:val="24"/>
        </w:rPr>
        <w:lastRenderedPageBreak/>
        <w:t>Spis treści</w:t>
      </w:r>
    </w:p>
    <w:p w14:paraId="1E2D3990" w14:textId="77777777" w:rsidR="006E2FBD" w:rsidRPr="0038527C" w:rsidRDefault="006E2FBD" w:rsidP="00125220">
      <w:pPr>
        <w:spacing w:after="120" w:line="240" w:lineRule="auto"/>
        <w:rPr>
          <w:rFonts w:ascii="Times New Roman" w:hAnsi="Times New Roman" w:cs="Times New Roman"/>
        </w:rPr>
      </w:pPr>
    </w:p>
    <w:p w14:paraId="3C8704FC" w14:textId="62892ABD" w:rsidR="00AA3619" w:rsidRPr="007B5ECA" w:rsidRDefault="00685434" w:rsidP="00125220">
      <w:pPr>
        <w:pStyle w:val="Spistreci1"/>
        <w:spacing w:after="0" w:line="360" w:lineRule="auto"/>
        <w:rPr>
          <w:rFonts w:eastAsiaTheme="minorEastAsia" w:cs="Times New Roman"/>
          <w:b w:val="0"/>
          <w:bCs w:val="0"/>
          <w:smallCaps w:val="0"/>
          <w:sz w:val="24"/>
          <w:szCs w:val="24"/>
        </w:rPr>
      </w:pPr>
      <w:r w:rsidRPr="007B5ECA">
        <w:rPr>
          <w:rFonts w:cs="Times New Roman"/>
          <w:sz w:val="24"/>
          <w:szCs w:val="24"/>
        </w:rPr>
        <w:fldChar w:fldCharType="begin"/>
      </w:r>
      <w:r w:rsidRPr="007B5ECA">
        <w:rPr>
          <w:rFonts w:cs="Times New Roman"/>
          <w:sz w:val="24"/>
          <w:szCs w:val="24"/>
        </w:rPr>
        <w:instrText xml:space="preserve"> TOC \h \z \u \t "Nagłówek 2;1;Nagłówek 3;2;Nagłówek 4;3;Nagłówek 5;4;Nagłówek 6;5" </w:instrText>
      </w:r>
      <w:r w:rsidRPr="007B5ECA">
        <w:rPr>
          <w:rFonts w:cs="Times New Roman"/>
          <w:sz w:val="24"/>
          <w:szCs w:val="24"/>
        </w:rPr>
        <w:fldChar w:fldCharType="separate"/>
      </w:r>
      <w:hyperlink w:anchor="_Toc81557876" w:history="1">
        <w:r w:rsidR="00AA3619" w:rsidRPr="007B5ECA">
          <w:rPr>
            <w:rStyle w:val="Hipercze"/>
            <w:rFonts w:cs="Times New Roman"/>
            <w:sz w:val="24"/>
            <w:szCs w:val="24"/>
          </w:rPr>
          <w:t>1.</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Model opracowania strategii</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_Toc81557876 \h </w:instrText>
        </w:r>
        <w:r w:rsidR="00AA3619" w:rsidRPr="007B5ECA">
          <w:rPr>
            <w:rFonts w:cs="Times New Roman"/>
            <w:webHidden/>
            <w:sz w:val="24"/>
            <w:szCs w:val="24"/>
          </w:rPr>
        </w:r>
        <w:r w:rsidR="00AA3619" w:rsidRPr="007B5ECA">
          <w:rPr>
            <w:rFonts w:cs="Times New Roman"/>
            <w:webHidden/>
            <w:sz w:val="24"/>
            <w:szCs w:val="24"/>
          </w:rPr>
          <w:fldChar w:fldCharType="separate"/>
        </w:r>
        <w:r w:rsidR="00C34C59">
          <w:rPr>
            <w:rFonts w:cs="Times New Roman"/>
            <w:webHidden/>
            <w:sz w:val="24"/>
            <w:szCs w:val="24"/>
          </w:rPr>
          <w:t>5</w:t>
        </w:r>
        <w:r w:rsidR="00AA3619" w:rsidRPr="007B5ECA">
          <w:rPr>
            <w:rFonts w:cs="Times New Roman"/>
            <w:webHidden/>
            <w:sz w:val="24"/>
            <w:szCs w:val="24"/>
          </w:rPr>
          <w:fldChar w:fldCharType="end"/>
        </w:r>
      </w:hyperlink>
    </w:p>
    <w:p w14:paraId="22D70A32" w14:textId="0C5243A8"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77" w:history="1">
        <w:r w:rsidR="00AA3619" w:rsidRPr="007B5ECA">
          <w:rPr>
            <w:rStyle w:val="Hipercze"/>
            <w:rFonts w:cs="Times New Roman"/>
            <w:sz w:val="24"/>
            <w:szCs w:val="24"/>
          </w:rPr>
          <w:t>2.</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Wnioski z diagnozy społecznej, gospodarczej i przestrzennej</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_Toc81557877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8</w:t>
        </w:r>
        <w:r w:rsidR="00AA3619" w:rsidRPr="007B5ECA">
          <w:rPr>
            <w:rFonts w:cs="Times New Roman"/>
            <w:webHidden/>
            <w:sz w:val="24"/>
            <w:szCs w:val="24"/>
          </w:rPr>
          <w:fldChar w:fldCharType="end"/>
        </w:r>
      </w:hyperlink>
    </w:p>
    <w:p w14:paraId="2EAEE10E" w14:textId="7D529AD5"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78" w:history="1">
        <w:r w:rsidR="00AA3619" w:rsidRPr="007B5ECA">
          <w:rPr>
            <w:rStyle w:val="Hipercze"/>
            <w:rFonts w:cs="Times New Roman"/>
            <w:sz w:val="24"/>
            <w:szCs w:val="24"/>
          </w:rPr>
          <w:t>3.</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Analiza strategiczna i scenariusz rozwoju</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_Toc81557878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23</w:t>
        </w:r>
        <w:r w:rsidR="00AA3619" w:rsidRPr="007B5ECA">
          <w:rPr>
            <w:rFonts w:cs="Times New Roman"/>
            <w:webHidden/>
            <w:sz w:val="24"/>
            <w:szCs w:val="24"/>
          </w:rPr>
          <w:fldChar w:fldCharType="end"/>
        </w:r>
      </w:hyperlink>
    </w:p>
    <w:p w14:paraId="05FC951B" w14:textId="6DAF85C4"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79" w:history="1">
        <w:r w:rsidR="00AA3619" w:rsidRPr="007B5ECA">
          <w:rPr>
            <w:rStyle w:val="Hipercze"/>
            <w:rFonts w:cs="Times New Roman"/>
            <w:sz w:val="24"/>
            <w:szCs w:val="24"/>
          </w:rPr>
          <w:t>4.</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Misja i wizja rozwoju Białegostoku w perspektywie 2030 roku</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_Toc81557879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28</w:t>
        </w:r>
        <w:r w:rsidR="00AA3619" w:rsidRPr="007B5ECA">
          <w:rPr>
            <w:rFonts w:cs="Times New Roman"/>
            <w:webHidden/>
            <w:sz w:val="24"/>
            <w:szCs w:val="24"/>
          </w:rPr>
          <w:fldChar w:fldCharType="end"/>
        </w:r>
      </w:hyperlink>
    </w:p>
    <w:p w14:paraId="45F0D711" w14:textId="310609D7"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80" w:history="1">
        <w:r w:rsidR="00AA3619" w:rsidRPr="007B5ECA">
          <w:rPr>
            <w:rStyle w:val="Hipercze"/>
            <w:rFonts w:cs="Times New Roman"/>
            <w:sz w:val="24"/>
            <w:szCs w:val="24"/>
          </w:rPr>
          <w:t>5.</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Cele i kierunki działań</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_Toc81557880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30</w:t>
        </w:r>
        <w:r w:rsidR="00AA3619" w:rsidRPr="007B5ECA">
          <w:rPr>
            <w:rFonts w:cs="Times New Roman"/>
            <w:webHidden/>
            <w:sz w:val="24"/>
            <w:szCs w:val="24"/>
          </w:rPr>
          <w:fldChar w:fldCharType="end"/>
        </w:r>
      </w:hyperlink>
    </w:p>
    <w:p w14:paraId="43779219" w14:textId="5195ABD3"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1" w:history="1">
        <w:r w:rsidR="00AA3619" w:rsidRPr="007B5ECA">
          <w:rPr>
            <w:rStyle w:val="Hipercze"/>
            <w:rFonts w:ascii="Times New Roman" w:hAnsi="Times New Roman" w:cs="Times New Roman"/>
            <w:noProof/>
            <w:sz w:val="24"/>
            <w:szCs w:val="24"/>
          </w:rPr>
          <w:t>5.1.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Kapitał ludzki i społeczny</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_Toc81557881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00AA3619" w:rsidRPr="007B5ECA">
          <w:rPr>
            <w:rFonts w:ascii="Times New Roman" w:hAnsi="Times New Roman" w:cs="Times New Roman"/>
            <w:noProof/>
            <w:webHidden/>
            <w:sz w:val="24"/>
            <w:szCs w:val="24"/>
          </w:rPr>
          <w:fldChar w:fldCharType="end"/>
        </w:r>
      </w:hyperlink>
    </w:p>
    <w:p w14:paraId="5D2CAAA3" w14:textId="38EA76A6"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2" w:history="1">
        <w:r w:rsidR="00AA3619" w:rsidRPr="007B5ECA">
          <w:rPr>
            <w:rStyle w:val="Hipercze"/>
            <w:rFonts w:ascii="Times New Roman" w:hAnsi="Times New Roman" w:cs="Times New Roman"/>
            <w:noProof/>
            <w:sz w:val="24"/>
            <w:szCs w:val="24"/>
          </w:rPr>
          <w:t>5.2.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Gospodarka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_Toc81557882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49</w:t>
        </w:r>
        <w:r w:rsidR="00AA3619" w:rsidRPr="007B5ECA">
          <w:rPr>
            <w:rFonts w:ascii="Times New Roman" w:hAnsi="Times New Roman" w:cs="Times New Roman"/>
            <w:noProof/>
            <w:webHidden/>
            <w:sz w:val="24"/>
            <w:szCs w:val="24"/>
          </w:rPr>
          <w:fldChar w:fldCharType="end"/>
        </w:r>
      </w:hyperlink>
    </w:p>
    <w:p w14:paraId="159B1C17" w14:textId="4BE1D8BF"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3" w:history="1">
        <w:r w:rsidR="00AA3619" w:rsidRPr="007B5ECA">
          <w:rPr>
            <w:rStyle w:val="Hipercze"/>
            <w:rFonts w:ascii="Times New Roman" w:hAnsi="Times New Roman" w:cs="Times New Roman"/>
            <w:noProof/>
            <w:sz w:val="24"/>
            <w:szCs w:val="24"/>
          </w:rPr>
          <w:t>5.3.</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Środowisko</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_Toc81557883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00AA3619" w:rsidRPr="007B5ECA">
          <w:rPr>
            <w:rFonts w:ascii="Times New Roman" w:hAnsi="Times New Roman" w:cs="Times New Roman"/>
            <w:noProof/>
            <w:webHidden/>
            <w:sz w:val="24"/>
            <w:szCs w:val="24"/>
          </w:rPr>
          <w:fldChar w:fldCharType="end"/>
        </w:r>
      </w:hyperlink>
    </w:p>
    <w:p w14:paraId="7A914EE8" w14:textId="3244F31A"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4" w:history="1">
        <w:r w:rsidR="00AA3619" w:rsidRPr="007B5ECA">
          <w:rPr>
            <w:rStyle w:val="Hipercze"/>
            <w:rFonts w:ascii="Times New Roman" w:hAnsi="Times New Roman" w:cs="Times New Roman"/>
            <w:noProof/>
            <w:sz w:val="24"/>
            <w:szCs w:val="24"/>
          </w:rPr>
          <w:t>5.4.</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Zagospodarowanie przestrzenne</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_Toc81557884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00AA3619" w:rsidRPr="007B5ECA">
          <w:rPr>
            <w:rFonts w:ascii="Times New Roman" w:hAnsi="Times New Roman" w:cs="Times New Roman"/>
            <w:noProof/>
            <w:webHidden/>
            <w:sz w:val="24"/>
            <w:szCs w:val="24"/>
          </w:rPr>
          <w:fldChar w:fldCharType="end"/>
        </w:r>
      </w:hyperlink>
    </w:p>
    <w:p w14:paraId="338D0F18" w14:textId="1A2EEC83"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5" w:history="1">
        <w:r w:rsidR="00AA3619" w:rsidRPr="007B5ECA">
          <w:rPr>
            <w:rStyle w:val="Hipercze"/>
            <w:rFonts w:ascii="Times New Roman" w:hAnsi="Times New Roman" w:cs="Times New Roman"/>
            <w:noProof/>
            <w:sz w:val="24"/>
            <w:szCs w:val="24"/>
          </w:rPr>
          <w:t>5.5.</w:t>
        </w:r>
        <w:r w:rsidR="00AA3619" w:rsidRPr="007B5ECA">
          <w:rPr>
            <w:rFonts w:ascii="Times New Roman" w:eastAsiaTheme="minorEastAsia" w:hAnsi="Times New Roman" w:cs="Times New Roman"/>
            <w:noProof/>
            <w:sz w:val="24"/>
            <w:szCs w:val="24"/>
          </w:rPr>
          <w:tab/>
        </w:r>
        <w:r w:rsidR="008A5A90" w:rsidRPr="007B5ECA">
          <w:rPr>
            <w:rStyle w:val="Hipercze"/>
            <w:rFonts w:ascii="Times New Roman" w:hAnsi="Times New Roman" w:cs="Times New Roman"/>
            <w:noProof/>
            <w:sz w:val="24"/>
            <w:szCs w:val="24"/>
          </w:rPr>
          <w:t>Smart c</w:t>
        </w:r>
        <w:r w:rsidR="00AA3619" w:rsidRPr="007B5ECA">
          <w:rPr>
            <w:rStyle w:val="Hipercze"/>
            <w:rFonts w:ascii="Times New Roman" w:hAnsi="Times New Roman" w:cs="Times New Roman"/>
            <w:noProof/>
            <w:sz w:val="24"/>
            <w:szCs w:val="24"/>
          </w:rPr>
          <w:t>ity</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_Toc81557885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00AA3619" w:rsidRPr="007B5ECA">
          <w:rPr>
            <w:rFonts w:ascii="Times New Roman" w:hAnsi="Times New Roman" w:cs="Times New Roman"/>
            <w:noProof/>
            <w:webHidden/>
            <w:sz w:val="24"/>
            <w:szCs w:val="24"/>
          </w:rPr>
          <w:fldChar w:fldCharType="end"/>
        </w:r>
      </w:hyperlink>
    </w:p>
    <w:p w14:paraId="4588EC73" w14:textId="15341CAF"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87" w:history="1">
        <w:r w:rsidR="00AA3619" w:rsidRPr="007B5ECA">
          <w:rPr>
            <w:rStyle w:val="Hipercze"/>
            <w:rFonts w:cs="Times New Roman"/>
            <w:sz w:val="24"/>
            <w:szCs w:val="24"/>
          </w:rPr>
          <w:t>6.</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 xml:space="preserve">Gospodarka wodna Białegostoku </w:t>
        </w:r>
        <w:r w:rsidR="006E2FBD" w:rsidRPr="006E2FBD">
          <w:rPr>
            <w:rStyle w:val="Hipercze"/>
            <w:rFonts w:cs="Times New Roman"/>
            <w:sz w:val="24"/>
            <w:szCs w:val="24"/>
          </w:rPr>
          <w:t>i jej uwarunkowania związane ze</w:t>
        </w:r>
        <w:r w:rsidR="006E2FBD">
          <w:rPr>
            <w:rStyle w:val="Hipercze"/>
            <w:rFonts w:cs="Times New Roman"/>
            <w:sz w:val="24"/>
            <w:szCs w:val="24"/>
          </w:rPr>
          <w:t xml:space="preserve"> </w:t>
        </w:r>
        <w:r w:rsidR="00AA3619" w:rsidRPr="007B5ECA">
          <w:rPr>
            <w:rStyle w:val="Hipercze"/>
            <w:rFonts w:cs="Times New Roman"/>
            <w:sz w:val="24"/>
            <w:szCs w:val="24"/>
          </w:rPr>
          <w:t>zmianami klimatu</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_Toc81557887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78</w:t>
        </w:r>
        <w:r w:rsidR="00AA3619" w:rsidRPr="007B5ECA">
          <w:rPr>
            <w:rFonts w:cs="Times New Roman"/>
            <w:webHidden/>
            <w:sz w:val="24"/>
            <w:szCs w:val="24"/>
          </w:rPr>
          <w:fldChar w:fldCharType="end"/>
        </w:r>
      </w:hyperlink>
    </w:p>
    <w:p w14:paraId="30E3E4B9" w14:textId="0B3D16CE"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8" w:history="1">
        <w:r w:rsidR="00AA3619" w:rsidRPr="007B5ECA">
          <w:rPr>
            <w:rStyle w:val="Hipercze"/>
            <w:rFonts w:ascii="Times New Roman" w:hAnsi="Times New Roman" w:cs="Times New Roman"/>
            <w:noProof/>
            <w:sz w:val="24"/>
            <w:szCs w:val="24"/>
          </w:rPr>
          <w:t>6.1.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Ogólna charakterystyka hydrologiczna miasta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_Toc81557888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79</w:t>
        </w:r>
        <w:r w:rsidR="00AA3619" w:rsidRPr="007B5ECA">
          <w:rPr>
            <w:rFonts w:ascii="Times New Roman" w:hAnsi="Times New Roman" w:cs="Times New Roman"/>
            <w:noProof/>
            <w:webHidden/>
            <w:sz w:val="24"/>
            <w:szCs w:val="24"/>
          </w:rPr>
          <w:fldChar w:fldCharType="end"/>
        </w:r>
      </w:hyperlink>
    </w:p>
    <w:p w14:paraId="31CA6B18" w14:textId="41A09D46"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89" w:history="1">
        <w:r w:rsidR="00AA3619" w:rsidRPr="007B5ECA">
          <w:rPr>
            <w:rStyle w:val="Hipercze"/>
            <w:rFonts w:ascii="Times New Roman" w:hAnsi="Times New Roman" w:cs="Times New Roman"/>
            <w:noProof/>
            <w:sz w:val="24"/>
            <w:szCs w:val="24"/>
          </w:rPr>
          <w:t>6.2.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Prawo Wodne a „Strategia Rozwoju Miasta Białegostoku do 2030 roku”</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_Toc81557889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00AA3619" w:rsidRPr="007B5ECA">
          <w:rPr>
            <w:rFonts w:ascii="Times New Roman" w:hAnsi="Times New Roman" w:cs="Times New Roman"/>
            <w:noProof/>
            <w:webHidden/>
            <w:sz w:val="24"/>
            <w:szCs w:val="24"/>
          </w:rPr>
          <w:fldChar w:fldCharType="end"/>
        </w:r>
      </w:hyperlink>
    </w:p>
    <w:p w14:paraId="3D7B420C" w14:textId="49BE685C" w:rsidR="00AA3619" w:rsidRPr="007B5ECA" w:rsidRDefault="00C34C59" w:rsidP="00125220">
      <w:pPr>
        <w:pStyle w:val="Spistreci4"/>
        <w:tabs>
          <w:tab w:val="right" w:leader="dot" w:pos="9062"/>
        </w:tabs>
        <w:spacing w:after="0" w:line="360" w:lineRule="auto"/>
        <w:rPr>
          <w:rFonts w:ascii="Times New Roman" w:eastAsiaTheme="minorEastAsia" w:hAnsi="Times New Roman" w:cs="Times New Roman"/>
          <w:noProof/>
          <w:sz w:val="24"/>
          <w:szCs w:val="24"/>
        </w:rPr>
      </w:pPr>
      <w:hyperlink w:anchor="_Toc81557890" w:history="1">
        <w:r w:rsidR="00AA3619" w:rsidRPr="007B5ECA">
          <w:rPr>
            <w:rStyle w:val="Hipercze"/>
            <w:rFonts w:ascii="Times New Roman" w:hAnsi="Times New Roman" w:cs="Times New Roman"/>
            <w:noProof/>
            <w:sz w:val="24"/>
            <w:szCs w:val="24"/>
          </w:rPr>
          <w:t>6.2.1. Plany gospodarowania wodami na obszarach dorzeczy</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_Toc81557890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00AA3619" w:rsidRPr="007B5ECA">
          <w:rPr>
            <w:rFonts w:ascii="Times New Roman" w:hAnsi="Times New Roman" w:cs="Times New Roman"/>
            <w:noProof/>
            <w:webHidden/>
            <w:sz w:val="24"/>
            <w:szCs w:val="24"/>
          </w:rPr>
          <w:fldChar w:fldCharType="end"/>
        </w:r>
      </w:hyperlink>
    </w:p>
    <w:p w14:paraId="3CA1A764" w14:textId="28B67AC6" w:rsidR="00AA3619" w:rsidRPr="007B5ECA" w:rsidRDefault="00C34C59" w:rsidP="00125220">
      <w:pPr>
        <w:pStyle w:val="Spistreci4"/>
        <w:tabs>
          <w:tab w:val="right" w:leader="dot" w:pos="9062"/>
        </w:tabs>
        <w:spacing w:after="0" w:line="360" w:lineRule="auto"/>
        <w:rPr>
          <w:rFonts w:ascii="Times New Roman" w:eastAsiaTheme="minorEastAsia" w:hAnsi="Times New Roman" w:cs="Times New Roman"/>
          <w:noProof/>
          <w:sz w:val="24"/>
          <w:szCs w:val="24"/>
        </w:rPr>
      </w:pPr>
      <w:hyperlink w:anchor="_Toc81557891" w:history="1">
        <w:r w:rsidR="00AA3619" w:rsidRPr="007B5ECA">
          <w:rPr>
            <w:rStyle w:val="Hipercze"/>
            <w:rFonts w:ascii="Times New Roman" w:hAnsi="Times New Roman" w:cs="Times New Roman"/>
            <w:noProof/>
            <w:sz w:val="24"/>
            <w:szCs w:val="24"/>
          </w:rPr>
          <w:t>6.2.2. Plany zarządzania ryzykiem powodziowym</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_Toc81557891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00AA3619" w:rsidRPr="007B5ECA">
          <w:rPr>
            <w:rFonts w:ascii="Times New Roman" w:hAnsi="Times New Roman" w:cs="Times New Roman"/>
            <w:noProof/>
            <w:webHidden/>
            <w:sz w:val="24"/>
            <w:szCs w:val="24"/>
          </w:rPr>
          <w:fldChar w:fldCharType="end"/>
        </w:r>
      </w:hyperlink>
    </w:p>
    <w:p w14:paraId="209F89C9" w14:textId="7B90C03D" w:rsidR="00AA3619" w:rsidRPr="007B5ECA" w:rsidRDefault="00C34C59" w:rsidP="00125220">
      <w:pPr>
        <w:pStyle w:val="Spistreci4"/>
        <w:tabs>
          <w:tab w:val="right" w:leader="dot" w:pos="9062"/>
        </w:tabs>
        <w:spacing w:after="0" w:line="360" w:lineRule="auto"/>
        <w:rPr>
          <w:rFonts w:ascii="Times New Roman" w:eastAsiaTheme="minorEastAsia" w:hAnsi="Times New Roman" w:cs="Times New Roman"/>
          <w:noProof/>
          <w:sz w:val="24"/>
          <w:szCs w:val="24"/>
        </w:rPr>
      </w:pPr>
      <w:hyperlink w:anchor="_Toc81557892" w:history="1">
        <w:r w:rsidR="00AA3619" w:rsidRPr="007B5ECA">
          <w:rPr>
            <w:rStyle w:val="Hipercze"/>
            <w:rFonts w:ascii="Times New Roman" w:hAnsi="Times New Roman" w:cs="Times New Roman"/>
            <w:noProof/>
            <w:sz w:val="24"/>
            <w:szCs w:val="24"/>
          </w:rPr>
          <w:t>6.2.3. Plan przeciwdziałania skutkom suszy</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_Toc81557892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00AA3619" w:rsidRPr="007B5ECA">
          <w:rPr>
            <w:rFonts w:ascii="Times New Roman" w:hAnsi="Times New Roman" w:cs="Times New Roman"/>
            <w:noProof/>
            <w:webHidden/>
            <w:sz w:val="24"/>
            <w:szCs w:val="24"/>
          </w:rPr>
          <w:fldChar w:fldCharType="end"/>
        </w:r>
      </w:hyperlink>
    </w:p>
    <w:p w14:paraId="2375B16C" w14:textId="7B2BDAD8"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93" w:history="1">
        <w:r w:rsidR="00AA3619" w:rsidRPr="007B5ECA">
          <w:rPr>
            <w:rStyle w:val="Hipercze"/>
            <w:rFonts w:ascii="Times New Roman" w:hAnsi="Times New Roman" w:cs="Times New Roman"/>
            <w:bCs/>
            <w:noProof/>
            <w:sz w:val="24"/>
            <w:szCs w:val="24"/>
          </w:rPr>
          <w:t>6.3.</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 xml:space="preserve"> Nowoczesne sposoby gospodarowania wodami opadowymi</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_Toc81557893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00AA3619" w:rsidRPr="007B5ECA">
          <w:rPr>
            <w:rFonts w:ascii="Times New Roman" w:hAnsi="Times New Roman" w:cs="Times New Roman"/>
            <w:noProof/>
            <w:webHidden/>
            <w:sz w:val="24"/>
            <w:szCs w:val="24"/>
          </w:rPr>
          <w:fldChar w:fldCharType="end"/>
        </w:r>
      </w:hyperlink>
    </w:p>
    <w:p w14:paraId="7524480F" w14:textId="5C7785E1"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894" w:history="1">
        <w:r w:rsidR="00AA3619" w:rsidRPr="007B5ECA">
          <w:rPr>
            <w:rStyle w:val="Hipercze"/>
            <w:rFonts w:cs="Times New Roman"/>
            <w:sz w:val="24"/>
            <w:szCs w:val="24"/>
          </w:rPr>
          <w:t>7.</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Model struktury funkcjonalno-przestrzennej Białegostoku wraz z ustaleniami i rekomendacjami w zakresie kształtowania i prowadzenia polityki przestrzennej w mieście</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_Toc81557894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95</w:t>
        </w:r>
        <w:r w:rsidR="00AA3619" w:rsidRPr="007B5ECA">
          <w:rPr>
            <w:rFonts w:cs="Times New Roman"/>
            <w:webHidden/>
            <w:sz w:val="24"/>
            <w:szCs w:val="24"/>
          </w:rPr>
          <w:fldChar w:fldCharType="end"/>
        </w:r>
      </w:hyperlink>
    </w:p>
    <w:p w14:paraId="0BED60C3" w14:textId="7057FADA"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95" w:history="1">
        <w:r w:rsidR="00AA3619" w:rsidRPr="007B5ECA">
          <w:rPr>
            <w:rStyle w:val="Hipercze"/>
            <w:rFonts w:ascii="Times New Roman" w:hAnsi="Times New Roman" w:cs="Times New Roman"/>
            <w:noProof/>
            <w:sz w:val="24"/>
            <w:szCs w:val="24"/>
          </w:rPr>
          <w:t>7.1.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Struktura funkcjonalno-przestrzenna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_Toc81557895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95</w:t>
        </w:r>
        <w:r w:rsidR="00AA3619" w:rsidRPr="007B5ECA">
          <w:rPr>
            <w:rFonts w:ascii="Times New Roman" w:hAnsi="Times New Roman" w:cs="Times New Roman"/>
            <w:noProof/>
            <w:webHidden/>
            <w:sz w:val="24"/>
            <w:szCs w:val="24"/>
          </w:rPr>
          <w:fldChar w:fldCharType="end"/>
        </w:r>
      </w:hyperlink>
    </w:p>
    <w:p w14:paraId="2CA5CF50" w14:textId="7A3F6F88"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96" w:history="1">
        <w:r w:rsidR="00AA3619" w:rsidRPr="007B5ECA">
          <w:rPr>
            <w:rStyle w:val="Hipercze"/>
            <w:rFonts w:ascii="Times New Roman" w:hAnsi="Times New Roman" w:cs="Times New Roman"/>
            <w:noProof/>
            <w:sz w:val="24"/>
            <w:szCs w:val="24"/>
          </w:rPr>
          <w:t>7.2.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Analiza kluczowych uwarunkowań rozwojowych miasta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_Toc81557896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97</w:t>
        </w:r>
        <w:r w:rsidR="00AA3619" w:rsidRPr="007B5ECA">
          <w:rPr>
            <w:rFonts w:ascii="Times New Roman" w:hAnsi="Times New Roman" w:cs="Times New Roman"/>
            <w:noProof/>
            <w:webHidden/>
            <w:sz w:val="24"/>
            <w:szCs w:val="24"/>
          </w:rPr>
          <w:fldChar w:fldCharType="end"/>
        </w:r>
      </w:hyperlink>
    </w:p>
    <w:p w14:paraId="700F0BEC" w14:textId="6EA6BBCD"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97" w:history="1">
        <w:r w:rsidR="00AA3619" w:rsidRPr="007B5ECA">
          <w:rPr>
            <w:rStyle w:val="Hipercze"/>
            <w:rFonts w:ascii="Times New Roman" w:hAnsi="Times New Roman" w:cs="Times New Roman"/>
            <w:noProof/>
            <w:sz w:val="24"/>
            <w:szCs w:val="24"/>
          </w:rPr>
          <w:t>7.3.</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Model struktury funkcjonalno-przestrzennej</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_Toc81557897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00AA3619" w:rsidRPr="007B5ECA">
          <w:rPr>
            <w:rFonts w:ascii="Times New Roman" w:hAnsi="Times New Roman" w:cs="Times New Roman"/>
            <w:noProof/>
            <w:webHidden/>
            <w:sz w:val="24"/>
            <w:szCs w:val="24"/>
          </w:rPr>
          <w:fldChar w:fldCharType="end"/>
        </w:r>
      </w:hyperlink>
    </w:p>
    <w:p w14:paraId="0C49511A" w14:textId="0D7F8A02"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898" w:history="1">
        <w:r w:rsidR="00AA3619" w:rsidRPr="007B5ECA">
          <w:rPr>
            <w:rStyle w:val="Hipercze"/>
            <w:rFonts w:ascii="Times New Roman" w:hAnsi="Times New Roman" w:cs="Times New Roman"/>
            <w:noProof/>
            <w:sz w:val="24"/>
            <w:szCs w:val="24"/>
          </w:rPr>
          <w:t>7.4.</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Kierunki zmian w strukturze przestrzennej Białegostoku</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_Toc81557898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00AA3619" w:rsidRPr="007B5ECA">
          <w:rPr>
            <w:rFonts w:ascii="Times New Roman" w:hAnsi="Times New Roman" w:cs="Times New Roman"/>
            <w:noProof/>
            <w:webHidden/>
            <w:sz w:val="24"/>
            <w:szCs w:val="24"/>
          </w:rPr>
          <w:fldChar w:fldCharType="end"/>
        </w:r>
      </w:hyperlink>
    </w:p>
    <w:p w14:paraId="73B9095D" w14:textId="70DE1CCE" w:rsidR="00AA3619" w:rsidRPr="007B5ECA" w:rsidRDefault="00C34C59" w:rsidP="00125220">
      <w:pPr>
        <w:pStyle w:val="Spistreci2"/>
        <w:tabs>
          <w:tab w:val="left" w:pos="880"/>
          <w:tab w:val="right" w:leader="dot" w:pos="9062"/>
        </w:tabs>
        <w:spacing w:after="0" w:line="360" w:lineRule="auto"/>
        <w:ind w:left="720" w:hanging="500"/>
        <w:rPr>
          <w:rFonts w:ascii="Times New Roman" w:eastAsiaTheme="minorEastAsia" w:hAnsi="Times New Roman" w:cs="Times New Roman"/>
          <w:noProof/>
          <w:sz w:val="24"/>
          <w:szCs w:val="24"/>
        </w:rPr>
      </w:pPr>
      <w:hyperlink w:anchor="_Toc81557899" w:history="1">
        <w:r w:rsidR="00AA3619" w:rsidRPr="007B5ECA">
          <w:rPr>
            <w:rStyle w:val="Hipercze"/>
            <w:rFonts w:ascii="Times New Roman" w:hAnsi="Times New Roman" w:cs="Times New Roman"/>
            <w:noProof/>
            <w:sz w:val="24"/>
            <w:szCs w:val="24"/>
          </w:rPr>
          <w:t>7.5.</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Rozmieszczenie przedsięwzięć inwestycyjnych i planowane zmiany w</w:t>
        </w:r>
        <w:r w:rsidR="006E2FBD">
          <w:rPr>
            <w:rStyle w:val="Hipercze"/>
            <w:rFonts w:ascii="Times New Roman" w:hAnsi="Times New Roman" w:cs="Times New Roman"/>
            <w:noProof/>
            <w:sz w:val="24"/>
            <w:szCs w:val="24"/>
          </w:rPr>
          <w:t xml:space="preserve"> </w:t>
        </w:r>
        <w:r w:rsidR="00AA3619" w:rsidRPr="007B5ECA">
          <w:rPr>
            <w:rStyle w:val="Hipercze"/>
            <w:rFonts w:ascii="Times New Roman" w:hAnsi="Times New Roman" w:cs="Times New Roman"/>
            <w:noProof/>
            <w:sz w:val="24"/>
            <w:szCs w:val="24"/>
          </w:rPr>
          <w:t>przestrzeni miejskiej – charakterystyka obszarów inwestycyjnych i</w:t>
        </w:r>
        <w:r w:rsidR="006E2FBD">
          <w:rPr>
            <w:rStyle w:val="Hipercze"/>
            <w:rFonts w:ascii="Times New Roman" w:hAnsi="Times New Roman" w:cs="Times New Roman"/>
            <w:noProof/>
            <w:sz w:val="24"/>
            <w:szCs w:val="24"/>
          </w:rPr>
          <w:t xml:space="preserve"> </w:t>
        </w:r>
        <w:r w:rsidR="00AA3619" w:rsidRPr="007B5ECA">
          <w:rPr>
            <w:rStyle w:val="Hipercze"/>
            <w:rFonts w:ascii="Times New Roman" w:hAnsi="Times New Roman" w:cs="Times New Roman"/>
            <w:noProof/>
            <w:sz w:val="24"/>
            <w:szCs w:val="24"/>
          </w:rPr>
          <w:t>kierunków interwencji</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_Toc81557899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109</w:t>
        </w:r>
        <w:r w:rsidR="00AA3619" w:rsidRPr="007B5ECA">
          <w:rPr>
            <w:rFonts w:ascii="Times New Roman" w:hAnsi="Times New Roman" w:cs="Times New Roman"/>
            <w:noProof/>
            <w:webHidden/>
            <w:sz w:val="24"/>
            <w:szCs w:val="24"/>
          </w:rPr>
          <w:fldChar w:fldCharType="end"/>
        </w:r>
      </w:hyperlink>
    </w:p>
    <w:p w14:paraId="1CA93A76" w14:textId="1403FFE0" w:rsidR="00AA3619" w:rsidRDefault="00C34C59" w:rsidP="00125220">
      <w:pPr>
        <w:pStyle w:val="Spistreci2"/>
        <w:tabs>
          <w:tab w:val="left" w:pos="880"/>
          <w:tab w:val="right" w:leader="dot" w:pos="9062"/>
        </w:tabs>
        <w:spacing w:after="0" w:line="360" w:lineRule="auto"/>
        <w:rPr>
          <w:rStyle w:val="Hipercze"/>
          <w:rFonts w:ascii="Times New Roman" w:hAnsi="Times New Roman" w:cs="Times New Roman"/>
          <w:noProof/>
          <w:sz w:val="24"/>
          <w:szCs w:val="24"/>
        </w:rPr>
      </w:pPr>
      <w:hyperlink w:anchor="_Toc81557900" w:history="1">
        <w:r w:rsidR="00AA3619" w:rsidRPr="007B5ECA">
          <w:rPr>
            <w:rStyle w:val="Hipercze"/>
            <w:rFonts w:ascii="Times New Roman" w:hAnsi="Times New Roman" w:cs="Times New Roman"/>
            <w:noProof/>
            <w:sz w:val="24"/>
            <w:szCs w:val="24"/>
          </w:rPr>
          <w:t>7.6.</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Ustalenia i rekomendacje w zakresie kształtowania i prowadzenia polityki przestrzennej w mieście</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_Toc81557900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112</w:t>
        </w:r>
        <w:r w:rsidR="00AA3619" w:rsidRPr="007B5ECA">
          <w:rPr>
            <w:rFonts w:ascii="Times New Roman" w:hAnsi="Times New Roman" w:cs="Times New Roman"/>
            <w:noProof/>
            <w:webHidden/>
            <w:sz w:val="24"/>
            <w:szCs w:val="24"/>
          </w:rPr>
          <w:fldChar w:fldCharType="end"/>
        </w:r>
      </w:hyperlink>
    </w:p>
    <w:p w14:paraId="68EEEF5E" w14:textId="77777777" w:rsidR="006E2FBD" w:rsidRPr="007B5ECA" w:rsidRDefault="006E2FBD" w:rsidP="00125220">
      <w:pPr>
        <w:rPr>
          <w:noProof/>
        </w:rPr>
      </w:pPr>
    </w:p>
    <w:p w14:paraId="23347625" w14:textId="787C03B9"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01" w:history="1">
        <w:r w:rsidR="00AA3619" w:rsidRPr="007B5ECA">
          <w:rPr>
            <w:rStyle w:val="Hipercze"/>
            <w:rFonts w:cs="Times New Roman"/>
            <w:sz w:val="24"/>
            <w:szCs w:val="24"/>
          </w:rPr>
          <w:t>8.</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Obszary strategicznej interwencji</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_Toc81557901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115</w:t>
        </w:r>
        <w:r w:rsidR="00AA3619" w:rsidRPr="007B5ECA">
          <w:rPr>
            <w:rFonts w:cs="Times New Roman"/>
            <w:webHidden/>
            <w:sz w:val="24"/>
            <w:szCs w:val="24"/>
          </w:rPr>
          <w:fldChar w:fldCharType="end"/>
        </w:r>
      </w:hyperlink>
    </w:p>
    <w:p w14:paraId="2EA5228A" w14:textId="48A7B7C2"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902" w:history="1">
        <w:r w:rsidR="00AA3619" w:rsidRPr="007B5ECA">
          <w:rPr>
            <w:rStyle w:val="Hipercze"/>
            <w:rFonts w:ascii="Times New Roman" w:hAnsi="Times New Roman" w:cs="Times New Roman"/>
            <w:noProof/>
            <w:sz w:val="24"/>
            <w:szCs w:val="24"/>
          </w:rPr>
          <w:t>8.1.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Obszary strategicznej interwencji określone w Strategii Rozwoju Województwa Podlaskiego wraz z zakresem planowanych działań</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_Toc81557902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115</w:t>
        </w:r>
        <w:r w:rsidR="00AA3619" w:rsidRPr="007B5ECA">
          <w:rPr>
            <w:rFonts w:ascii="Times New Roman" w:hAnsi="Times New Roman" w:cs="Times New Roman"/>
            <w:noProof/>
            <w:webHidden/>
            <w:sz w:val="24"/>
            <w:szCs w:val="24"/>
          </w:rPr>
          <w:fldChar w:fldCharType="end"/>
        </w:r>
      </w:hyperlink>
    </w:p>
    <w:p w14:paraId="102ACB59" w14:textId="65416883" w:rsidR="00AA3619" w:rsidRPr="007B5ECA" w:rsidRDefault="00C34C59" w:rsidP="00125220">
      <w:pPr>
        <w:pStyle w:val="Spistreci2"/>
        <w:tabs>
          <w:tab w:val="left" w:pos="880"/>
          <w:tab w:val="right" w:leader="dot" w:pos="9062"/>
        </w:tabs>
        <w:spacing w:after="0" w:line="360" w:lineRule="auto"/>
        <w:rPr>
          <w:rFonts w:ascii="Times New Roman" w:eastAsiaTheme="minorEastAsia" w:hAnsi="Times New Roman" w:cs="Times New Roman"/>
          <w:noProof/>
          <w:sz w:val="24"/>
          <w:szCs w:val="24"/>
        </w:rPr>
      </w:pPr>
      <w:hyperlink w:anchor="_Toc81557903" w:history="1">
        <w:r w:rsidR="00AA3619" w:rsidRPr="007B5ECA">
          <w:rPr>
            <w:rStyle w:val="Hipercze"/>
            <w:rFonts w:ascii="Times New Roman" w:hAnsi="Times New Roman" w:cs="Times New Roman"/>
            <w:noProof/>
            <w:sz w:val="24"/>
            <w:szCs w:val="24"/>
          </w:rPr>
          <w:t>8.2.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Obszary strategicznej interwencji kluczowe dla Białegostoku wraz z zakresem planowanych działań</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_Toc81557903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119</w:t>
        </w:r>
        <w:r w:rsidR="00AA3619" w:rsidRPr="007B5ECA">
          <w:rPr>
            <w:rFonts w:ascii="Times New Roman" w:hAnsi="Times New Roman" w:cs="Times New Roman"/>
            <w:noProof/>
            <w:webHidden/>
            <w:sz w:val="24"/>
            <w:szCs w:val="24"/>
          </w:rPr>
          <w:fldChar w:fldCharType="end"/>
        </w:r>
      </w:hyperlink>
    </w:p>
    <w:p w14:paraId="54C7C62F" w14:textId="19535E08" w:rsidR="00AA3619" w:rsidRPr="007B5ECA" w:rsidRDefault="00C34C59" w:rsidP="00125220">
      <w:pPr>
        <w:pStyle w:val="Spistreci4"/>
        <w:tabs>
          <w:tab w:val="left" w:pos="1540"/>
          <w:tab w:val="right" w:leader="dot" w:pos="9062"/>
        </w:tabs>
        <w:spacing w:after="0" w:line="360" w:lineRule="auto"/>
        <w:rPr>
          <w:rFonts w:ascii="Times New Roman" w:eastAsiaTheme="minorEastAsia" w:hAnsi="Times New Roman" w:cs="Times New Roman"/>
          <w:noProof/>
          <w:sz w:val="24"/>
          <w:szCs w:val="24"/>
        </w:rPr>
      </w:pPr>
      <w:hyperlink w:anchor="_Toc81557904" w:history="1">
        <w:r w:rsidR="00AA3619" w:rsidRPr="007B5ECA">
          <w:rPr>
            <w:rStyle w:val="Hipercze"/>
            <w:rFonts w:ascii="Times New Roman" w:hAnsi="Times New Roman" w:cs="Times New Roman"/>
            <w:noProof/>
            <w:sz w:val="24"/>
            <w:szCs w:val="24"/>
          </w:rPr>
          <w:t>8.2.1.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Rewitalizacja Miasta Białegostoku</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_Toc81557904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119</w:t>
        </w:r>
        <w:r w:rsidR="00AA3619" w:rsidRPr="007B5ECA">
          <w:rPr>
            <w:rFonts w:ascii="Times New Roman" w:hAnsi="Times New Roman" w:cs="Times New Roman"/>
            <w:noProof/>
            <w:webHidden/>
            <w:sz w:val="24"/>
            <w:szCs w:val="24"/>
          </w:rPr>
          <w:fldChar w:fldCharType="end"/>
        </w:r>
      </w:hyperlink>
    </w:p>
    <w:p w14:paraId="0F0AE367" w14:textId="2E4B16B9" w:rsidR="00AA3619" w:rsidRPr="007B5ECA" w:rsidRDefault="00C34C59" w:rsidP="00125220">
      <w:pPr>
        <w:pStyle w:val="Spistreci4"/>
        <w:tabs>
          <w:tab w:val="left" w:pos="1540"/>
          <w:tab w:val="right" w:leader="dot" w:pos="9062"/>
        </w:tabs>
        <w:spacing w:after="0" w:line="360" w:lineRule="auto"/>
        <w:rPr>
          <w:rFonts w:ascii="Times New Roman" w:eastAsiaTheme="minorEastAsia" w:hAnsi="Times New Roman" w:cs="Times New Roman"/>
          <w:noProof/>
          <w:sz w:val="24"/>
          <w:szCs w:val="24"/>
        </w:rPr>
      </w:pPr>
      <w:hyperlink w:anchor="_Toc81557905" w:history="1">
        <w:r w:rsidR="00AA3619" w:rsidRPr="007B5ECA">
          <w:rPr>
            <w:rStyle w:val="Hipercze"/>
            <w:rFonts w:ascii="Times New Roman" w:hAnsi="Times New Roman" w:cs="Times New Roman"/>
            <w:noProof/>
            <w:sz w:val="24"/>
            <w:szCs w:val="24"/>
          </w:rPr>
          <w:t>8.2.2.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Zagospodarowanie terenów w dolinie rzeki Białej</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_Toc81557905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121</w:t>
        </w:r>
        <w:r w:rsidR="00AA3619" w:rsidRPr="007B5ECA">
          <w:rPr>
            <w:rFonts w:ascii="Times New Roman" w:hAnsi="Times New Roman" w:cs="Times New Roman"/>
            <w:noProof/>
            <w:webHidden/>
            <w:sz w:val="24"/>
            <w:szCs w:val="24"/>
          </w:rPr>
          <w:fldChar w:fldCharType="end"/>
        </w:r>
      </w:hyperlink>
    </w:p>
    <w:p w14:paraId="2FC2903B" w14:textId="11B38B6E" w:rsidR="00AA3619" w:rsidRPr="007B5ECA" w:rsidRDefault="00C34C59" w:rsidP="00125220">
      <w:pPr>
        <w:pStyle w:val="Spistreci4"/>
        <w:tabs>
          <w:tab w:val="left" w:pos="1540"/>
          <w:tab w:val="right" w:leader="dot" w:pos="9062"/>
        </w:tabs>
        <w:spacing w:after="0" w:line="360" w:lineRule="auto"/>
        <w:rPr>
          <w:rFonts w:ascii="Times New Roman" w:eastAsiaTheme="minorEastAsia" w:hAnsi="Times New Roman" w:cs="Times New Roman"/>
          <w:noProof/>
          <w:sz w:val="24"/>
          <w:szCs w:val="24"/>
        </w:rPr>
      </w:pPr>
      <w:hyperlink w:anchor="_Toc81557906" w:history="1">
        <w:r w:rsidR="00AA3619" w:rsidRPr="007B5ECA">
          <w:rPr>
            <w:rStyle w:val="Hipercze"/>
            <w:rFonts w:ascii="Times New Roman" w:hAnsi="Times New Roman" w:cs="Times New Roman"/>
            <w:noProof/>
            <w:sz w:val="24"/>
            <w:szCs w:val="24"/>
          </w:rPr>
          <w:t>8.2.3.</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Obszary o szczególnym znaczeniu dla rozwoju gospodarki</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_Toc81557906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121</w:t>
        </w:r>
        <w:r w:rsidR="00AA3619" w:rsidRPr="007B5ECA">
          <w:rPr>
            <w:rFonts w:ascii="Times New Roman" w:hAnsi="Times New Roman" w:cs="Times New Roman"/>
            <w:noProof/>
            <w:webHidden/>
            <w:sz w:val="24"/>
            <w:szCs w:val="24"/>
          </w:rPr>
          <w:fldChar w:fldCharType="end"/>
        </w:r>
      </w:hyperlink>
    </w:p>
    <w:p w14:paraId="5623E88C" w14:textId="2FF8B4BB" w:rsidR="00AA3619" w:rsidRPr="007B5ECA" w:rsidRDefault="00C34C59" w:rsidP="00125220">
      <w:pPr>
        <w:pStyle w:val="Spistreci4"/>
        <w:tabs>
          <w:tab w:val="left" w:pos="1540"/>
          <w:tab w:val="right" w:leader="dot" w:pos="9062"/>
        </w:tabs>
        <w:spacing w:after="0" w:line="360" w:lineRule="auto"/>
        <w:rPr>
          <w:rFonts w:ascii="Times New Roman" w:eastAsiaTheme="minorEastAsia" w:hAnsi="Times New Roman" w:cs="Times New Roman"/>
          <w:noProof/>
          <w:sz w:val="24"/>
          <w:szCs w:val="24"/>
        </w:rPr>
      </w:pPr>
      <w:hyperlink w:anchor="_Toc81557907" w:history="1">
        <w:r w:rsidR="00AA3619" w:rsidRPr="007B5ECA">
          <w:rPr>
            <w:rStyle w:val="Hipercze"/>
            <w:rFonts w:ascii="Times New Roman" w:hAnsi="Times New Roman" w:cs="Times New Roman"/>
            <w:noProof/>
            <w:sz w:val="24"/>
            <w:szCs w:val="24"/>
          </w:rPr>
          <w:t>8.2.4.</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Przestrzeń publiczna Miasta Białegostoku</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_Toc81557907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124</w:t>
        </w:r>
        <w:r w:rsidR="00AA3619" w:rsidRPr="007B5ECA">
          <w:rPr>
            <w:rFonts w:ascii="Times New Roman" w:hAnsi="Times New Roman" w:cs="Times New Roman"/>
            <w:noProof/>
            <w:webHidden/>
            <w:sz w:val="24"/>
            <w:szCs w:val="24"/>
          </w:rPr>
          <w:fldChar w:fldCharType="end"/>
        </w:r>
      </w:hyperlink>
    </w:p>
    <w:p w14:paraId="3A9D16C8" w14:textId="733A457E"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08" w:history="1">
        <w:r w:rsidR="00AA3619" w:rsidRPr="007B5ECA">
          <w:rPr>
            <w:rStyle w:val="Hipercze"/>
            <w:rFonts w:cs="Times New Roman"/>
            <w:sz w:val="24"/>
            <w:szCs w:val="24"/>
          </w:rPr>
          <w:t>9.</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Zgodność strategii z wytycznymi i założeniami zawartymi w dokumentach wyższego rzędu</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_Toc81557908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126</w:t>
        </w:r>
        <w:r w:rsidR="00AA3619" w:rsidRPr="007B5ECA">
          <w:rPr>
            <w:rFonts w:cs="Times New Roman"/>
            <w:webHidden/>
            <w:sz w:val="24"/>
            <w:szCs w:val="24"/>
          </w:rPr>
          <w:fldChar w:fldCharType="end"/>
        </w:r>
      </w:hyperlink>
    </w:p>
    <w:p w14:paraId="377FBAEB" w14:textId="1D88F1A1"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09" w:history="1">
        <w:r w:rsidR="00AA3619" w:rsidRPr="007B5ECA">
          <w:rPr>
            <w:rStyle w:val="Hipercze"/>
            <w:rFonts w:cs="Times New Roman"/>
            <w:sz w:val="24"/>
            <w:szCs w:val="24"/>
          </w:rPr>
          <w:t>10.</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System realizacji strategii</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_Toc81557909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135</w:t>
        </w:r>
        <w:r w:rsidR="00AA3619" w:rsidRPr="007B5ECA">
          <w:rPr>
            <w:rFonts w:cs="Times New Roman"/>
            <w:webHidden/>
            <w:sz w:val="24"/>
            <w:szCs w:val="24"/>
          </w:rPr>
          <w:fldChar w:fldCharType="end"/>
        </w:r>
      </w:hyperlink>
    </w:p>
    <w:p w14:paraId="3A328F0E" w14:textId="29AA74E6" w:rsidR="00AA3619" w:rsidRPr="007B5ECA" w:rsidRDefault="00C34C59" w:rsidP="00125220">
      <w:pPr>
        <w:pStyle w:val="Spistreci2"/>
        <w:tabs>
          <w:tab w:val="left" w:pos="1100"/>
          <w:tab w:val="right" w:leader="dot" w:pos="9062"/>
        </w:tabs>
        <w:spacing w:after="0" w:line="360" w:lineRule="auto"/>
        <w:rPr>
          <w:rFonts w:ascii="Times New Roman" w:eastAsiaTheme="minorEastAsia" w:hAnsi="Times New Roman" w:cs="Times New Roman"/>
          <w:noProof/>
          <w:sz w:val="24"/>
          <w:szCs w:val="24"/>
        </w:rPr>
      </w:pPr>
      <w:hyperlink w:anchor="_Toc81557910" w:history="1">
        <w:r w:rsidR="00AA3619" w:rsidRPr="007B5ECA">
          <w:rPr>
            <w:rStyle w:val="Hipercze"/>
            <w:rFonts w:ascii="Times New Roman" w:hAnsi="Times New Roman" w:cs="Times New Roman"/>
            <w:noProof/>
            <w:sz w:val="24"/>
            <w:szCs w:val="24"/>
          </w:rPr>
          <w:t>10.1.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System wdrażania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_Toc81557910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135</w:t>
        </w:r>
        <w:r w:rsidR="00AA3619" w:rsidRPr="007B5ECA">
          <w:rPr>
            <w:rFonts w:ascii="Times New Roman" w:hAnsi="Times New Roman" w:cs="Times New Roman"/>
            <w:noProof/>
            <w:webHidden/>
            <w:sz w:val="24"/>
            <w:szCs w:val="24"/>
          </w:rPr>
          <w:fldChar w:fldCharType="end"/>
        </w:r>
      </w:hyperlink>
    </w:p>
    <w:p w14:paraId="40A6E314" w14:textId="0B535301" w:rsidR="00AA3619" w:rsidRPr="007B5ECA" w:rsidRDefault="00C34C59" w:rsidP="00125220">
      <w:pPr>
        <w:pStyle w:val="Spistreci2"/>
        <w:tabs>
          <w:tab w:val="left" w:pos="1100"/>
          <w:tab w:val="right" w:leader="dot" w:pos="9062"/>
        </w:tabs>
        <w:spacing w:after="0" w:line="360" w:lineRule="auto"/>
        <w:rPr>
          <w:rFonts w:ascii="Times New Roman" w:eastAsiaTheme="minorEastAsia" w:hAnsi="Times New Roman" w:cs="Times New Roman"/>
          <w:noProof/>
          <w:sz w:val="24"/>
          <w:szCs w:val="24"/>
        </w:rPr>
      </w:pPr>
      <w:hyperlink w:anchor="_Toc81557911" w:history="1">
        <w:r w:rsidR="00AA3619" w:rsidRPr="007B5ECA">
          <w:rPr>
            <w:rStyle w:val="Hipercze"/>
            <w:rFonts w:ascii="Times New Roman" w:hAnsi="Times New Roman" w:cs="Times New Roman"/>
            <w:noProof/>
            <w:sz w:val="24"/>
            <w:szCs w:val="24"/>
          </w:rPr>
          <w:t>10.2.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Wytyczne do sporządzania dokumentów wykonawczych</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_Toc81557911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00AA3619" w:rsidRPr="007B5ECA">
          <w:rPr>
            <w:rFonts w:ascii="Times New Roman" w:hAnsi="Times New Roman" w:cs="Times New Roman"/>
            <w:noProof/>
            <w:webHidden/>
            <w:sz w:val="24"/>
            <w:szCs w:val="24"/>
          </w:rPr>
          <w:fldChar w:fldCharType="end"/>
        </w:r>
      </w:hyperlink>
    </w:p>
    <w:p w14:paraId="5D624BAF" w14:textId="16A410BA" w:rsidR="00AA3619" w:rsidRPr="007B5ECA" w:rsidRDefault="00C34C59" w:rsidP="00125220">
      <w:pPr>
        <w:pStyle w:val="Spistreci2"/>
        <w:tabs>
          <w:tab w:val="left" w:pos="1100"/>
          <w:tab w:val="right" w:leader="dot" w:pos="9062"/>
        </w:tabs>
        <w:spacing w:after="0" w:line="360" w:lineRule="auto"/>
        <w:rPr>
          <w:rFonts w:ascii="Times New Roman" w:eastAsiaTheme="minorEastAsia" w:hAnsi="Times New Roman" w:cs="Times New Roman"/>
          <w:noProof/>
          <w:sz w:val="24"/>
          <w:szCs w:val="24"/>
        </w:rPr>
      </w:pPr>
      <w:hyperlink w:anchor="_Toc81557912" w:history="1">
        <w:r w:rsidR="00AA3619" w:rsidRPr="007B5ECA">
          <w:rPr>
            <w:rStyle w:val="Hipercze"/>
            <w:rFonts w:ascii="Times New Roman" w:hAnsi="Times New Roman" w:cs="Times New Roman"/>
            <w:noProof/>
            <w:sz w:val="24"/>
            <w:szCs w:val="24"/>
          </w:rPr>
          <w:t>10.3.</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Monitoring, ewaluacja i aktualizacja Strategii</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_Toc81557912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163</w:t>
        </w:r>
        <w:r w:rsidR="00AA3619" w:rsidRPr="007B5ECA">
          <w:rPr>
            <w:rFonts w:ascii="Times New Roman" w:hAnsi="Times New Roman" w:cs="Times New Roman"/>
            <w:noProof/>
            <w:webHidden/>
            <w:sz w:val="24"/>
            <w:szCs w:val="24"/>
          </w:rPr>
          <w:fldChar w:fldCharType="end"/>
        </w:r>
      </w:hyperlink>
    </w:p>
    <w:p w14:paraId="1EFE551D" w14:textId="2F226E5D"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13" w:history="1">
        <w:r w:rsidR="00AA3619" w:rsidRPr="007B5ECA">
          <w:rPr>
            <w:rStyle w:val="Hipercze"/>
            <w:rFonts w:cs="Times New Roman"/>
            <w:sz w:val="24"/>
            <w:szCs w:val="24"/>
          </w:rPr>
          <w:t>11.</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Ramy finansowe i potencjalne źródła finansowania strategii</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_Toc81557913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172</w:t>
        </w:r>
        <w:r w:rsidR="00AA3619" w:rsidRPr="007B5ECA">
          <w:rPr>
            <w:rFonts w:cs="Times New Roman"/>
            <w:webHidden/>
            <w:sz w:val="24"/>
            <w:szCs w:val="24"/>
          </w:rPr>
          <w:fldChar w:fldCharType="end"/>
        </w:r>
      </w:hyperlink>
    </w:p>
    <w:p w14:paraId="1E13F987" w14:textId="56F0A180" w:rsidR="00AA3619" w:rsidRPr="007B5ECA" w:rsidRDefault="00C34C59" w:rsidP="00125220">
      <w:pPr>
        <w:pStyle w:val="Spistreci2"/>
        <w:tabs>
          <w:tab w:val="left" w:pos="1100"/>
          <w:tab w:val="right" w:leader="dot" w:pos="9062"/>
        </w:tabs>
        <w:spacing w:after="0" w:line="360" w:lineRule="auto"/>
        <w:rPr>
          <w:rFonts w:ascii="Times New Roman" w:eastAsiaTheme="minorEastAsia" w:hAnsi="Times New Roman" w:cs="Times New Roman"/>
          <w:noProof/>
          <w:sz w:val="24"/>
          <w:szCs w:val="24"/>
        </w:rPr>
      </w:pPr>
      <w:hyperlink w:anchor="_Toc81557914" w:history="1">
        <w:r w:rsidR="00AA3619" w:rsidRPr="007B5ECA">
          <w:rPr>
            <w:rStyle w:val="Hipercze"/>
            <w:rFonts w:ascii="Times New Roman" w:hAnsi="Times New Roman" w:cs="Times New Roman"/>
            <w:noProof/>
            <w:sz w:val="24"/>
            <w:szCs w:val="24"/>
          </w:rPr>
          <w:t>11.1.</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Ramy finansowe</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_Toc81557914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172</w:t>
        </w:r>
        <w:r w:rsidR="00AA3619" w:rsidRPr="007B5ECA">
          <w:rPr>
            <w:rFonts w:ascii="Times New Roman" w:hAnsi="Times New Roman" w:cs="Times New Roman"/>
            <w:noProof/>
            <w:webHidden/>
            <w:sz w:val="24"/>
            <w:szCs w:val="24"/>
          </w:rPr>
          <w:fldChar w:fldCharType="end"/>
        </w:r>
      </w:hyperlink>
    </w:p>
    <w:p w14:paraId="7F586829" w14:textId="6870A2C9" w:rsidR="00AA3619" w:rsidRPr="007B5ECA" w:rsidRDefault="00C34C59" w:rsidP="00125220">
      <w:pPr>
        <w:pStyle w:val="Spistreci2"/>
        <w:tabs>
          <w:tab w:val="left" w:pos="1100"/>
          <w:tab w:val="right" w:leader="dot" w:pos="9062"/>
        </w:tabs>
        <w:spacing w:after="0" w:line="360" w:lineRule="auto"/>
        <w:rPr>
          <w:rFonts w:ascii="Times New Roman" w:eastAsiaTheme="minorEastAsia" w:hAnsi="Times New Roman" w:cs="Times New Roman"/>
          <w:noProof/>
          <w:sz w:val="24"/>
          <w:szCs w:val="24"/>
        </w:rPr>
      </w:pPr>
      <w:hyperlink w:anchor="_Toc81557915" w:history="1">
        <w:r w:rsidR="00AA3619" w:rsidRPr="007B5ECA">
          <w:rPr>
            <w:rStyle w:val="Hipercze"/>
            <w:rFonts w:ascii="Times New Roman" w:hAnsi="Times New Roman" w:cs="Times New Roman"/>
            <w:noProof/>
            <w:sz w:val="24"/>
            <w:szCs w:val="24"/>
          </w:rPr>
          <w:t>11.2.</w:t>
        </w:r>
        <w:r w:rsidR="00AA3619" w:rsidRPr="007B5ECA">
          <w:rPr>
            <w:rFonts w:ascii="Times New Roman" w:eastAsiaTheme="minorEastAsia" w:hAnsi="Times New Roman" w:cs="Times New Roman"/>
            <w:noProof/>
            <w:sz w:val="24"/>
            <w:szCs w:val="24"/>
          </w:rPr>
          <w:tab/>
        </w:r>
        <w:r w:rsidR="00AA3619" w:rsidRPr="007B5ECA">
          <w:rPr>
            <w:rStyle w:val="Hipercze"/>
            <w:rFonts w:ascii="Times New Roman" w:hAnsi="Times New Roman" w:cs="Times New Roman"/>
            <w:noProof/>
            <w:sz w:val="24"/>
            <w:szCs w:val="24"/>
          </w:rPr>
          <w:t>Potencjalne źródła finansowania</w:t>
        </w:r>
        <w:r w:rsidR="00AA3619" w:rsidRPr="007B5ECA">
          <w:rPr>
            <w:rFonts w:ascii="Times New Roman" w:hAnsi="Times New Roman" w:cs="Times New Roman"/>
            <w:noProof/>
            <w:webHidden/>
            <w:sz w:val="24"/>
            <w:szCs w:val="24"/>
          </w:rPr>
          <w:tab/>
        </w:r>
        <w:r w:rsidR="00AA3619" w:rsidRPr="007B5ECA">
          <w:rPr>
            <w:rFonts w:ascii="Times New Roman" w:hAnsi="Times New Roman" w:cs="Times New Roman"/>
            <w:noProof/>
            <w:webHidden/>
            <w:sz w:val="24"/>
            <w:szCs w:val="24"/>
          </w:rPr>
          <w:fldChar w:fldCharType="begin"/>
        </w:r>
        <w:r w:rsidR="00AA3619" w:rsidRPr="007B5ECA">
          <w:rPr>
            <w:rFonts w:ascii="Times New Roman" w:hAnsi="Times New Roman" w:cs="Times New Roman"/>
            <w:noProof/>
            <w:webHidden/>
            <w:sz w:val="24"/>
            <w:szCs w:val="24"/>
          </w:rPr>
          <w:instrText xml:space="preserve"> PAGEREF _Toc81557915 \h </w:instrText>
        </w:r>
        <w:r w:rsidR="00AA3619" w:rsidRPr="007B5ECA">
          <w:rPr>
            <w:rFonts w:ascii="Times New Roman" w:hAnsi="Times New Roman" w:cs="Times New Roman"/>
            <w:noProof/>
            <w:webHidden/>
            <w:sz w:val="24"/>
            <w:szCs w:val="24"/>
          </w:rPr>
        </w:r>
        <w:r w:rsidR="00AA3619"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174</w:t>
        </w:r>
        <w:r w:rsidR="00AA3619" w:rsidRPr="007B5ECA">
          <w:rPr>
            <w:rFonts w:ascii="Times New Roman" w:hAnsi="Times New Roman" w:cs="Times New Roman"/>
            <w:noProof/>
            <w:webHidden/>
            <w:sz w:val="24"/>
            <w:szCs w:val="24"/>
          </w:rPr>
          <w:fldChar w:fldCharType="end"/>
        </w:r>
      </w:hyperlink>
    </w:p>
    <w:p w14:paraId="7DA0EEF7" w14:textId="4421D974"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16" w:history="1">
        <w:r w:rsidR="00AA3619" w:rsidRPr="007B5ECA">
          <w:rPr>
            <w:rStyle w:val="Hipercze"/>
            <w:rFonts w:cs="Times New Roman"/>
            <w:sz w:val="24"/>
            <w:szCs w:val="24"/>
          </w:rPr>
          <w:t>12.</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Spis rysunków</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_Toc81557916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176</w:t>
        </w:r>
        <w:r w:rsidR="00AA3619" w:rsidRPr="007B5ECA">
          <w:rPr>
            <w:rFonts w:cs="Times New Roman"/>
            <w:webHidden/>
            <w:sz w:val="24"/>
            <w:szCs w:val="24"/>
          </w:rPr>
          <w:fldChar w:fldCharType="end"/>
        </w:r>
      </w:hyperlink>
    </w:p>
    <w:p w14:paraId="21FC8686" w14:textId="61A00836"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17" w:history="1">
        <w:r w:rsidR="00AA3619" w:rsidRPr="007B5ECA">
          <w:rPr>
            <w:rStyle w:val="Hipercze"/>
            <w:rFonts w:cs="Times New Roman"/>
            <w:sz w:val="24"/>
            <w:szCs w:val="24"/>
          </w:rPr>
          <w:t>13.</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Spis tabel</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_Toc81557917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177</w:t>
        </w:r>
        <w:r w:rsidR="00AA3619" w:rsidRPr="007B5ECA">
          <w:rPr>
            <w:rFonts w:cs="Times New Roman"/>
            <w:webHidden/>
            <w:sz w:val="24"/>
            <w:szCs w:val="24"/>
          </w:rPr>
          <w:fldChar w:fldCharType="end"/>
        </w:r>
      </w:hyperlink>
    </w:p>
    <w:p w14:paraId="6FC181D7" w14:textId="5367EDFC" w:rsidR="00AA3619" w:rsidRPr="007B5ECA" w:rsidRDefault="00C34C59" w:rsidP="00125220">
      <w:pPr>
        <w:pStyle w:val="Spistreci1"/>
        <w:spacing w:after="0" w:line="360" w:lineRule="auto"/>
        <w:rPr>
          <w:rFonts w:eastAsiaTheme="minorEastAsia" w:cs="Times New Roman"/>
          <w:b w:val="0"/>
          <w:bCs w:val="0"/>
          <w:smallCaps w:val="0"/>
          <w:sz w:val="24"/>
          <w:szCs w:val="24"/>
        </w:rPr>
      </w:pPr>
      <w:hyperlink w:anchor="_Toc81557918" w:history="1">
        <w:r w:rsidR="00AA3619" w:rsidRPr="007B5ECA">
          <w:rPr>
            <w:rStyle w:val="Hipercze"/>
            <w:rFonts w:cs="Times New Roman"/>
            <w:sz w:val="24"/>
            <w:szCs w:val="24"/>
          </w:rPr>
          <w:t>14.</w:t>
        </w:r>
        <w:r w:rsidR="00AA3619" w:rsidRPr="007B5ECA">
          <w:rPr>
            <w:rFonts w:eastAsiaTheme="minorEastAsia" w:cs="Times New Roman"/>
            <w:b w:val="0"/>
            <w:bCs w:val="0"/>
            <w:smallCaps w:val="0"/>
            <w:sz w:val="24"/>
            <w:szCs w:val="24"/>
          </w:rPr>
          <w:tab/>
        </w:r>
        <w:r w:rsidR="00AA3619" w:rsidRPr="007B5ECA">
          <w:rPr>
            <w:rStyle w:val="Hipercze"/>
            <w:rFonts w:cs="Times New Roman"/>
            <w:sz w:val="24"/>
            <w:szCs w:val="24"/>
          </w:rPr>
          <w:t>Wykaz skrótów</w:t>
        </w:r>
        <w:r w:rsidR="00AA3619" w:rsidRPr="007B5ECA">
          <w:rPr>
            <w:rFonts w:cs="Times New Roman"/>
            <w:webHidden/>
            <w:sz w:val="24"/>
            <w:szCs w:val="24"/>
          </w:rPr>
          <w:tab/>
        </w:r>
        <w:r w:rsidR="00AA3619" w:rsidRPr="007B5ECA">
          <w:rPr>
            <w:rFonts w:cs="Times New Roman"/>
            <w:webHidden/>
            <w:sz w:val="24"/>
            <w:szCs w:val="24"/>
          </w:rPr>
          <w:fldChar w:fldCharType="begin"/>
        </w:r>
        <w:r w:rsidR="00AA3619" w:rsidRPr="007B5ECA">
          <w:rPr>
            <w:rFonts w:cs="Times New Roman"/>
            <w:webHidden/>
            <w:sz w:val="24"/>
            <w:szCs w:val="24"/>
          </w:rPr>
          <w:instrText xml:space="preserve"> PAGEREF _Toc81557918 \h </w:instrText>
        </w:r>
        <w:r w:rsidR="00AA3619" w:rsidRPr="007B5ECA">
          <w:rPr>
            <w:rFonts w:cs="Times New Roman"/>
            <w:webHidden/>
            <w:sz w:val="24"/>
            <w:szCs w:val="24"/>
          </w:rPr>
        </w:r>
        <w:r w:rsidR="00AA3619" w:rsidRPr="007B5ECA">
          <w:rPr>
            <w:rFonts w:cs="Times New Roman"/>
            <w:webHidden/>
            <w:sz w:val="24"/>
            <w:szCs w:val="24"/>
          </w:rPr>
          <w:fldChar w:fldCharType="separate"/>
        </w:r>
        <w:r>
          <w:rPr>
            <w:rFonts w:cs="Times New Roman"/>
            <w:webHidden/>
            <w:sz w:val="24"/>
            <w:szCs w:val="24"/>
          </w:rPr>
          <w:t>178</w:t>
        </w:r>
        <w:r w:rsidR="00AA3619" w:rsidRPr="007B5ECA">
          <w:rPr>
            <w:rFonts w:cs="Times New Roman"/>
            <w:webHidden/>
            <w:sz w:val="24"/>
            <w:szCs w:val="24"/>
          </w:rPr>
          <w:fldChar w:fldCharType="end"/>
        </w:r>
      </w:hyperlink>
    </w:p>
    <w:p w14:paraId="5209F509" w14:textId="013F8FD4" w:rsidR="00CB59F2" w:rsidRPr="0038527C" w:rsidRDefault="00685434" w:rsidP="00125220">
      <w:pPr>
        <w:spacing w:after="0" w:line="360" w:lineRule="auto"/>
        <w:rPr>
          <w:rFonts w:ascii="Times New Roman" w:hAnsi="Times New Roman" w:cs="Times New Roman"/>
        </w:rPr>
      </w:pPr>
      <w:r w:rsidRPr="007B5ECA">
        <w:rPr>
          <w:rFonts w:ascii="Times New Roman" w:hAnsi="Times New Roman" w:cs="Times New Roman"/>
          <w:sz w:val="24"/>
          <w:szCs w:val="24"/>
        </w:rPr>
        <w:fldChar w:fldCharType="end"/>
      </w:r>
    </w:p>
    <w:p w14:paraId="52BBE6FA" w14:textId="77777777" w:rsidR="00CB59F2" w:rsidRPr="0038527C" w:rsidRDefault="00CB59F2" w:rsidP="00125220">
      <w:pPr>
        <w:rPr>
          <w:rFonts w:ascii="Times New Roman" w:hAnsi="Times New Roman" w:cs="Times New Roman"/>
        </w:rPr>
      </w:pPr>
      <w:r w:rsidRPr="0038527C">
        <w:rPr>
          <w:rFonts w:ascii="Times New Roman" w:hAnsi="Times New Roman" w:cs="Times New Roman"/>
        </w:rPr>
        <w:br w:type="page"/>
      </w:r>
    </w:p>
    <w:p w14:paraId="23560EE3" w14:textId="0A4C6F52" w:rsidR="00457EED" w:rsidRPr="00DB564F" w:rsidRDefault="00047A2D" w:rsidP="00125220">
      <w:pPr>
        <w:pStyle w:val="Nagwek2"/>
        <w:jc w:val="left"/>
      </w:pPr>
      <w:bookmarkStart w:id="1" w:name="_Toc81557876"/>
      <w:r w:rsidRPr="00DB564F">
        <w:t>Model opracowania strategii</w:t>
      </w:r>
      <w:bookmarkEnd w:id="1"/>
    </w:p>
    <w:p w14:paraId="11EB11FC" w14:textId="5D722FFA" w:rsidR="006C58A2" w:rsidRDefault="00100C5F" w:rsidP="00125220">
      <w:pPr>
        <w:spacing w:after="120" w:line="240" w:lineRule="auto"/>
        <w:ind w:firstLine="425"/>
      </w:pPr>
      <w:r w:rsidRPr="00D51D8F">
        <w:rPr>
          <w:rFonts w:ascii="Times New Roman" w:hAnsi="Times New Roman" w:cs="Times New Roman"/>
          <w:sz w:val="24"/>
          <w:szCs w:val="24"/>
        </w:rPr>
        <w:t xml:space="preserve">„Strategia Rozwoju Miasta Białegostoku </w:t>
      </w:r>
      <w:r>
        <w:rPr>
          <w:rFonts w:ascii="Times New Roman" w:hAnsi="Times New Roman" w:cs="Times New Roman"/>
          <w:sz w:val="24"/>
          <w:szCs w:val="24"/>
        </w:rPr>
        <w:t xml:space="preserve">do </w:t>
      </w:r>
      <w:r w:rsidRPr="00D51D8F">
        <w:rPr>
          <w:rFonts w:ascii="Times New Roman" w:hAnsi="Times New Roman" w:cs="Times New Roman"/>
          <w:sz w:val="24"/>
          <w:szCs w:val="24"/>
        </w:rPr>
        <w:t>2030</w:t>
      </w:r>
      <w:r>
        <w:rPr>
          <w:rFonts w:ascii="Times New Roman" w:hAnsi="Times New Roman" w:cs="Times New Roman"/>
          <w:sz w:val="24"/>
          <w:szCs w:val="24"/>
        </w:rPr>
        <w:t xml:space="preserve"> roku</w:t>
      </w:r>
      <w:r w:rsidRPr="00D51D8F">
        <w:rPr>
          <w:rFonts w:ascii="Times New Roman" w:hAnsi="Times New Roman" w:cs="Times New Roman"/>
          <w:sz w:val="24"/>
          <w:szCs w:val="24"/>
        </w:rPr>
        <w:t>” (SRMB 2030) zosta</w:t>
      </w:r>
      <w:r>
        <w:rPr>
          <w:rFonts w:ascii="Times New Roman" w:hAnsi="Times New Roman" w:cs="Times New Roman"/>
          <w:sz w:val="24"/>
          <w:szCs w:val="24"/>
        </w:rPr>
        <w:t>ła</w:t>
      </w:r>
      <w:r w:rsidRPr="00D51D8F">
        <w:rPr>
          <w:rFonts w:ascii="Times New Roman" w:hAnsi="Times New Roman" w:cs="Times New Roman"/>
          <w:sz w:val="24"/>
          <w:szCs w:val="24"/>
        </w:rPr>
        <w:t xml:space="preserve"> opracowana zgodnie </w:t>
      </w:r>
      <w:r w:rsidR="00D76DE2" w:rsidRPr="00D51D8F">
        <w:rPr>
          <w:rFonts w:ascii="Times New Roman" w:hAnsi="Times New Roman" w:cs="Times New Roman"/>
          <w:sz w:val="24"/>
          <w:szCs w:val="24"/>
        </w:rPr>
        <w:t>z</w:t>
      </w:r>
      <w:r w:rsidR="00D76DE2">
        <w:rPr>
          <w:rFonts w:ascii="Times New Roman" w:hAnsi="Times New Roman" w:cs="Times New Roman"/>
          <w:sz w:val="24"/>
          <w:szCs w:val="24"/>
        </w:rPr>
        <w:t xml:space="preserve"> </w:t>
      </w:r>
      <w:r w:rsidRPr="00D51D8F">
        <w:rPr>
          <w:rFonts w:ascii="Times New Roman" w:hAnsi="Times New Roman" w:cs="Times New Roman"/>
          <w:sz w:val="24"/>
          <w:szCs w:val="24"/>
        </w:rPr>
        <w:t>zasadami modelu partycypacyjn</w:t>
      </w:r>
      <w:r>
        <w:rPr>
          <w:rFonts w:ascii="Times New Roman" w:hAnsi="Times New Roman" w:cs="Times New Roman"/>
          <w:sz w:val="24"/>
          <w:szCs w:val="24"/>
        </w:rPr>
        <w:t>o-administracyjno-eksperckiego</w:t>
      </w:r>
      <w:r w:rsidRPr="00D51D8F">
        <w:rPr>
          <w:rFonts w:ascii="Times New Roman" w:hAnsi="Times New Roman" w:cs="Times New Roman"/>
          <w:sz w:val="24"/>
          <w:szCs w:val="24"/>
        </w:rPr>
        <w:t>. W</w:t>
      </w:r>
      <w:r w:rsidR="0097662B">
        <w:rPr>
          <w:rFonts w:ascii="Times New Roman" w:hAnsi="Times New Roman" w:cs="Times New Roman"/>
          <w:sz w:val="24"/>
          <w:szCs w:val="24"/>
        </w:rPr>
        <w:t> </w:t>
      </w:r>
      <w:r w:rsidRPr="00D51D8F">
        <w:rPr>
          <w:rFonts w:ascii="Times New Roman" w:hAnsi="Times New Roman" w:cs="Times New Roman"/>
          <w:sz w:val="24"/>
          <w:szCs w:val="24"/>
        </w:rPr>
        <w:t>proces przygotowania dokumentu zosta</w:t>
      </w:r>
      <w:r>
        <w:rPr>
          <w:rFonts w:ascii="Times New Roman" w:hAnsi="Times New Roman" w:cs="Times New Roman"/>
          <w:sz w:val="24"/>
          <w:szCs w:val="24"/>
        </w:rPr>
        <w:t>li</w:t>
      </w:r>
      <w:r w:rsidRPr="00D51D8F">
        <w:rPr>
          <w:rFonts w:ascii="Times New Roman" w:hAnsi="Times New Roman" w:cs="Times New Roman"/>
          <w:sz w:val="24"/>
          <w:szCs w:val="24"/>
        </w:rPr>
        <w:t xml:space="preserve"> zaangażowani przedstawiciele Urzędu Miejskiego w Białymstoku</w:t>
      </w:r>
      <w:r w:rsidR="00663D6F">
        <w:rPr>
          <w:rFonts w:ascii="Times New Roman" w:hAnsi="Times New Roman" w:cs="Times New Roman"/>
          <w:sz w:val="24"/>
          <w:szCs w:val="24"/>
        </w:rPr>
        <w:t xml:space="preserve"> (UM)</w:t>
      </w:r>
      <w:r w:rsidRPr="00D51D8F">
        <w:rPr>
          <w:rFonts w:ascii="Times New Roman" w:hAnsi="Times New Roman" w:cs="Times New Roman"/>
          <w:sz w:val="24"/>
          <w:szCs w:val="24"/>
        </w:rPr>
        <w:t xml:space="preserve"> i</w:t>
      </w:r>
      <w:r w:rsidR="00D64815">
        <w:rPr>
          <w:rFonts w:ascii="Times New Roman" w:hAnsi="Times New Roman" w:cs="Times New Roman"/>
          <w:sz w:val="24"/>
          <w:szCs w:val="24"/>
        </w:rPr>
        <w:t xml:space="preserve"> </w:t>
      </w:r>
      <w:r w:rsidRPr="00D51D8F">
        <w:rPr>
          <w:rFonts w:ascii="Times New Roman" w:hAnsi="Times New Roman" w:cs="Times New Roman"/>
          <w:sz w:val="24"/>
          <w:szCs w:val="24"/>
        </w:rPr>
        <w:t xml:space="preserve">jednostek organizacyjnych, z uwagi </w:t>
      </w:r>
      <w:r w:rsidR="00807C4D">
        <w:rPr>
          <w:rFonts w:ascii="Times New Roman" w:hAnsi="Times New Roman" w:cs="Times New Roman"/>
          <w:sz w:val="24"/>
          <w:szCs w:val="24"/>
        </w:rPr>
        <w:t xml:space="preserve">na </w:t>
      </w:r>
      <w:r w:rsidRPr="00D51D8F">
        <w:rPr>
          <w:rFonts w:ascii="Times New Roman" w:hAnsi="Times New Roman" w:cs="Times New Roman"/>
          <w:sz w:val="24"/>
          <w:szCs w:val="24"/>
        </w:rPr>
        <w:t xml:space="preserve">znajomość wewnętrznych uwarunkowań instytucjonalnych rozwoju Białegostoku. </w:t>
      </w:r>
      <w:r>
        <w:rPr>
          <w:rFonts w:ascii="Times New Roman" w:hAnsi="Times New Roman" w:cs="Times New Roman"/>
          <w:sz w:val="24"/>
          <w:szCs w:val="24"/>
        </w:rPr>
        <w:t>Ważną</w:t>
      </w:r>
      <w:r w:rsidRPr="00D51D8F">
        <w:rPr>
          <w:rFonts w:ascii="Times New Roman" w:hAnsi="Times New Roman" w:cs="Times New Roman"/>
          <w:sz w:val="24"/>
          <w:szCs w:val="24"/>
        </w:rPr>
        <w:t xml:space="preserve"> rolę </w:t>
      </w:r>
      <w:r w:rsidR="00C34C59">
        <w:rPr>
          <w:rFonts w:ascii="Times New Roman" w:hAnsi="Times New Roman" w:cs="Times New Roman"/>
          <w:sz w:val="24"/>
          <w:szCs w:val="24"/>
        </w:rPr>
        <w:t>w </w:t>
      </w:r>
      <w:r w:rsidR="00EB5841">
        <w:rPr>
          <w:rFonts w:ascii="Times New Roman" w:hAnsi="Times New Roman" w:cs="Times New Roman"/>
          <w:sz w:val="24"/>
          <w:szCs w:val="24"/>
        </w:rPr>
        <w:t xml:space="preserve">opracowaniu </w:t>
      </w:r>
      <w:r w:rsidRPr="00D51D8F">
        <w:rPr>
          <w:rFonts w:ascii="Times New Roman" w:hAnsi="Times New Roman" w:cs="Times New Roman"/>
          <w:sz w:val="24"/>
          <w:szCs w:val="24"/>
        </w:rPr>
        <w:t xml:space="preserve">SRMB 2030 </w:t>
      </w:r>
      <w:r w:rsidR="00D76DE2">
        <w:rPr>
          <w:rFonts w:ascii="Times New Roman" w:hAnsi="Times New Roman" w:cs="Times New Roman"/>
          <w:sz w:val="24"/>
          <w:szCs w:val="24"/>
        </w:rPr>
        <w:t>odegrali</w:t>
      </w:r>
      <w:r w:rsidR="00D76DE2" w:rsidRPr="00D51D8F">
        <w:rPr>
          <w:rFonts w:ascii="Times New Roman" w:hAnsi="Times New Roman" w:cs="Times New Roman"/>
          <w:sz w:val="24"/>
          <w:szCs w:val="24"/>
        </w:rPr>
        <w:t xml:space="preserve"> </w:t>
      </w:r>
      <w:r w:rsidRPr="00D51D8F">
        <w:rPr>
          <w:rFonts w:ascii="Times New Roman" w:hAnsi="Times New Roman" w:cs="Times New Roman"/>
          <w:sz w:val="24"/>
          <w:szCs w:val="24"/>
        </w:rPr>
        <w:t xml:space="preserve">eksperci, którzy </w:t>
      </w:r>
      <w:r w:rsidR="00D76DE2">
        <w:rPr>
          <w:rFonts w:ascii="Times New Roman" w:hAnsi="Times New Roman" w:cs="Times New Roman"/>
          <w:sz w:val="24"/>
          <w:szCs w:val="24"/>
        </w:rPr>
        <w:t>dysponują specjalistyczną</w:t>
      </w:r>
      <w:r w:rsidR="00D76DE2" w:rsidRPr="00D51D8F">
        <w:rPr>
          <w:rFonts w:ascii="Times New Roman" w:hAnsi="Times New Roman" w:cs="Times New Roman"/>
          <w:sz w:val="24"/>
          <w:szCs w:val="24"/>
        </w:rPr>
        <w:t xml:space="preserve"> wiedz</w:t>
      </w:r>
      <w:r w:rsidR="00D76DE2">
        <w:rPr>
          <w:rFonts w:ascii="Times New Roman" w:hAnsi="Times New Roman" w:cs="Times New Roman"/>
          <w:sz w:val="24"/>
          <w:szCs w:val="24"/>
        </w:rPr>
        <w:t>ą</w:t>
      </w:r>
      <w:r w:rsidR="00D76DE2" w:rsidRPr="00D51D8F">
        <w:rPr>
          <w:rFonts w:ascii="Times New Roman" w:hAnsi="Times New Roman" w:cs="Times New Roman"/>
          <w:sz w:val="24"/>
          <w:szCs w:val="24"/>
        </w:rPr>
        <w:t xml:space="preserve"> </w:t>
      </w:r>
      <w:r w:rsidRPr="00D51D8F">
        <w:rPr>
          <w:rFonts w:ascii="Times New Roman" w:hAnsi="Times New Roman" w:cs="Times New Roman"/>
          <w:sz w:val="24"/>
          <w:szCs w:val="24"/>
        </w:rPr>
        <w:t>i narzędzia</w:t>
      </w:r>
      <w:r w:rsidR="00D76DE2">
        <w:rPr>
          <w:rFonts w:ascii="Times New Roman" w:hAnsi="Times New Roman" w:cs="Times New Roman"/>
          <w:sz w:val="24"/>
          <w:szCs w:val="24"/>
        </w:rPr>
        <w:t>mi</w:t>
      </w:r>
      <w:r w:rsidRPr="00D51D8F">
        <w:rPr>
          <w:rFonts w:ascii="Times New Roman" w:hAnsi="Times New Roman" w:cs="Times New Roman"/>
          <w:sz w:val="24"/>
          <w:szCs w:val="24"/>
        </w:rPr>
        <w:t xml:space="preserve"> </w:t>
      </w:r>
      <w:r w:rsidR="00D76DE2">
        <w:rPr>
          <w:rFonts w:ascii="Times New Roman" w:hAnsi="Times New Roman" w:cs="Times New Roman"/>
          <w:sz w:val="24"/>
          <w:szCs w:val="24"/>
        </w:rPr>
        <w:t xml:space="preserve">oraz </w:t>
      </w:r>
      <w:r w:rsidRPr="00D51D8F">
        <w:rPr>
          <w:rFonts w:ascii="Times New Roman" w:hAnsi="Times New Roman" w:cs="Times New Roman"/>
          <w:sz w:val="24"/>
          <w:szCs w:val="24"/>
        </w:rPr>
        <w:t>spojrzenie</w:t>
      </w:r>
      <w:r w:rsidR="00D76DE2">
        <w:rPr>
          <w:rFonts w:ascii="Times New Roman" w:hAnsi="Times New Roman" w:cs="Times New Roman"/>
          <w:sz w:val="24"/>
          <w:szCs w:val="24"/>
        </w:rPr>
        <w:t>m</w:t>
      </w:r>
      <w:r w:rsidRPr="00D51D8F">
        <w:rPr>
          <w:rFonts w:ascii="Times New Roman" w:hAnsi="Times New Roman" w:cs="Times New Roman"/>
          <w:sz w:val="24"/>
          <w:szCs w:val="24"/>
        </w:rPr>
        <w:t xml:space="preserve"> na rozwój </w:t>
      </w:r>
      <w:r>
        <w:rPr>
          <w:rFonts w:ascii="Times New Roman" w:hAnsi="Times New Roman" w:cs="Times New Roman"/>
          <w:sz w:val="24"/>
          <w:szCs w:val="24"/>
        </w:rPr>
        <w:t>m</w:t>
      </w:r>
      <w:r w:rsidRPr="00D51D8F">
        <w:rPr>
          <w:rFonts w:ascii="Times New Roman" w:hAnsi="Times New Roman" w:cs="Times New Roman"/>
          <w:sz w:val="24"/>
          <w:szCs w:val="24"/>
        </w:rPr>
        <w:t>iasta bardziej bezstronn</w:t>
      </w:r>
      <w:r w:rsidR="00D76DE2">
        <w:rPr>
          <w:rFonts w:ascii="Times New Roman" w:hAnsi="Times New Roman" w:cs="Times New Roman"/>
          <w:sz w:val="24"/>
          <w:szCs w:val="24"/>
        </w:rPr>
        <w:t>ym</w:t>
      </w:r>
      <w:r w:rsidRPr="00D51D8F">
        <w:rPr>
          <w:rFonts w:ascii="Times New Roman" w:hAnsi="Times New Roman" w:cs="Times New Roman"/>
          <w:sz w:val="24"/>
          <w:szCs w:val="24"/>
        </w:rPr>
        <w:t xml:space="preserve"> i</w:t>
      </w:r>
      <w:r w:rsidR="0097662B">
        <w:rPr>
          <w:rFonts w:ascii="Times New Roman" w:hAnsi="Times New Roman" w:cs="Times New Roman"/>
          <w:sz w:val="24"/>
          <w:szCs w:val="24"/>
        </w:rPr>
        <w:t> </w:t>
      </w:r>
      <w:r>
        <w:rPr>
          <w:rFonts w:ascii="Times New Roman" w:hAnsi="Times New Roman" w:cs="Times New Roman"/>
          <w:sz w:val="24"/>
          <w:szCs w:val="24"/>
        </w:rPr>
        <w:t>holistyczn</w:t>
      </w:r>
      <w:r w:rsidR="00D76DE2">
        <w:rPr>
          <w:rFonts w:ascii="Times New Roman" w:hAnsi="Times New Roman" w:cs="Times New Roman"/>
          <w:sz w:val="24"/>
          <w:szCs w:val="24"/>
        </w:rPr>
        <w:t>ym</w:t>
      </w:r>
      <w:r w:rsidRPr="00D51D8F">
        <w:rPr>
          <w:rFonts w:ascii="Times New Roman" w:hAnsi="Times New Roman" w:cs="Times New Roman"/>
          <w:sz w:val="24"/>
          <w:szCs w:val="24"/>
        </w:rPr>
        <w:t xml:space="preserve"> – co wpły</w:t>
      </w:r>
      <w:r>
        <w:rPr>
          <w:rFonts w:ascii="Times New Roman" w:hAnsi="Times New Roman" w:cs="Times New Roman"/>
          <w:sz w:val="24"/>
          <w:szCs w:val="24"/>
        </w:rPr>
        <w:t>wa</w:t>
      </w:r>
      <w:r w:rsidRPr="00D51D8F">
        <w:rPr>
          <w:rFonts w:ascii="Times New Roman" w:hAnsi="Times New Roman" w:cs="Times New Roman"/>
          <w:sz w:val="24"/>
          <w:szCs w:val="24"/>
        </w:rPr>
        <w:t xml:space="preserve"> na zwiększenie obiektywizmu</w:t>
      </w:r>
      <w:r w:rsidR="00EB5841">
        <w:rPr>
          <w:rFonts w:ascii="Times New Roman" w:hAnsi="Times New Roman" w:cs="Times New Roman"/>
          <w:sz w:val="24"/>
          <w:szCs w:val="24"/>
        </w:rPr>
        <w:t xml:space="preserve"> oraz profesjonalizmu</w:t>
      </w:r>
      <w:r w:rsidRPr="00D51D8F">
        <w:rPr>
          <w:rFonts w:ascii="Times New Roman" w:hAnsi="Times New Roman" w:cs="Times New Roman"/>
          <w:sz w:val="24"/>
          <w:szCs w:val="24"/>
        </w:rPr>
        <w:t xml:space="preserve"> analiz i wniosków. Strategia powinna być </w:t>
      </w:r>
      <w:r>
        <w:rPr>
          <w:rFonts w:ascii="Times New Roman" w:hAnsi="Times New Roman" w:cs="Times New Roman"/>
          <w:sz w:val="24"/>
          <w:szCs w:val="24"/>
        </w:rPr>
        <w:t>wdrażana</w:t>
      </w:r>
      <w:r w:rsidRPr="00D51D8F">
        <w:rPr>
          <w:rFonts w:ascii="Times New Roman" w:hAnsi="Times New Roman" w:cs="Times New Roman"/>
          <w:sz w:val="24"/>
          <w:szCs w:val="24"/>
        </w:rPr>
        <w:t xml:space="preserve"> przez różnych interesariuszy, </w:t>
      </w:r>
      <w:r w:rsidR="00D76DE2">
        <w:rPr>
          <w:rFonts w:ascii="Times New Roman" w:hAnsi="Times New Roman" w:cs="Times New Roman"/>
          <w:sz w:val="24"/>
          <w:szCs w:val="24"/>
        </w:rPr>
        <w:t>a także</w:t>
      </w:r>
      <w:r w:rsidR="00D76DE2" w:rsidRPr="00D51D8F">
        <w:rPr>
          <w:rFonts w:ascii="Times New Roman" w:hAnsi="Times New Roman" w:cs="Times New Roman"/>
          <w:sz w:val="24"/>
          <w:szCs w:val="24"/>
        </w:rPr>
        <w:t xml:space="preserve"> </w:t>
      </w:r>
      <w:r w:rsidRPr="00D51D8F">
        <w:rPr>
          <w:rFonts w:ascii="Times New Roman" w:hAnsi="Times New Roman" w:cs="Times New Roman"/>
          <w:sz w:val="24"/>
          <w:szCs w:val="24"/>
        </w:rPr>
        <w:t xml:space="preserve">aktywizować społeczność lokalną </w:t>
      </w:r>
      <w:r>
        <w:rPr>
          <w:rFonts w:ascii="Times New Roman" w:hAnsi="Times New Roman" w:cs="Times New Roman"/>
          <w:sz w:val="24"/>
          <w:szCs w:val="24"/>
        </w:rPr>
        <w:t>m</w:t>
      </w:r>
      <w:r w:rsidRPr="00D51D8F">
        <w:rPr>
          <w:rFonts w:ascii="Times New Roman" w:hAnsi="Times New Roman" w:cs="Times New Roman"/>
          <w:sz w:val="24"/>
          <w:szCs w:val="24"/>
        </w:rPr>
        <w:t xml:space="preserve">iasta do rozwiązywania wspólnych problemów. W związku z tym grupę, która </w:t>
      </w:r>
      <w:r>
        <w:rPr>
          <w:rFonts w:ascii="Times New Roman" w:hAnsi="Times New Roman" w:cs="Times New Roman"/>
          <w:sz w:val="24"/>
          <w:szCs w:val="24"/>
        </w:rPr>
        <w:t>została</w:t>
      </w:r>
      <w:r w:rsidRPr="00D51D8F">
        <w:rPr>
          <w:rFonts w:ascii="Times New Roman" w:hAnsi="Times New Roman" w:cs="Times New Roman"/>
          <w:sz w:val="24"/>
          <w:szCs w:val="24"/>
        </w:rPr>
        <w:t xml:space="preserve"> zaangażowana w prace stanowią mieszkańcy Białegostoku, a także przedstawiciele środowisk działających na rzecz rozwoju </w:t>
      </w:r>
      <w:r>
        <w:rPr>
          <w:rFonts w:ascii="Times New Roman" w:hAnsi="Times New Roman" w:cs="Times New Roman"/>
          <w:sz w:val="24"/>
          <w:szCs w:val="24"/>
        </w:rPr>
        <w:t>m</w:t>
      </w:r>
      <w:r w:rsidRPr="00D51D8F">
        <w:rPr>
          <w:rFonts w:ascii="Times New Roman" w:hAnsi="Times New Roman" w:cs="Times New Roman"/>
          <w:sz w:val="24"/>
          <w:szCs w:val="24"/>
        </w:rPr>
        <w:t xml:space="preserve">iasta. Włączenie społeczeństwa w </w:t>
      </w:r>
      <w:r w:rsidR="00EB5841">
        <w:rPr>
          <w:rFonts w:ascii="Times New Roman" w:hAnsi="Times New Roman" w:cs="Times New Roman"/>
          <w:sz w:val="24"/>
          <w:szCs w:val="24"/>
        </w:rPr>
        <w:t xml:space="preserve">tworzenie </w:t>
      </w:r>
      <w:r w:rsidR="00F7450B">
        <w:rPr>
          <w:rFonts w:ascii="Times New Roman" w:hAnsi="Times New Roman" w:cs="Times New Roman"/>
          <w:sz w:val="24"/>
          <w:szCs w:val="24"/>
        </w:rPr>
        <w:t>s</w:t>
      </w:r>
      <w:r w:rsidRPr="00D51D8F">
        <w:rPr>
          <w:rFonts w:ascii="Times New Roman" w:hAnsi="Times New Roman" w:cs="Times New Roman"/>
          <w:sz w:val="24"/>
          <w:szCs w:val="24"/>
        </w:rPr>
        <w:t xml:space="preserve">trategii, w ramach przyjętego podejścia partycypacyjnego, odbywa się w trakcie całego procesu przy wykorzystaniu wielu narzędzi </w:t>
      </w:r>
      <w:r>
        <w:rPr>
          <w:rFonts w:ascii="Times New Roman" w:hAnsi="Times New Roman" w:cs="Times New Roman"/>
          <w:sz w:val="24"/>
          <w:szCs w:val="24"/>
        </w:rPr>
        <w:t>tj</w:t>
      </w:r>
      <w:r w:rsidRPr="00D51D8F">
        <w:rPr>
          <w:rFonts w:ascii="Times New Roman" w:hAnsi="Times New Roman" w:cs="Times New Roman"/>
          <w:sz w:val="24"/>
          <w:szCs w:val="24"/>
        </w:rPr>
        <w:t>. badani</w:t>
      </w:r>
      <w:r>
        <w:rPr>
          <w:rFonts w:ascii="Times New Roman" w:hAnsi="Times New Roman" w:cs="Times New Roman"/>
          <w:sz w:val="24"/>
          <w:szCs w:val="24"/>
        </w:rPr>
        <w:t>e</w:t>
      </w:r>
      <w:r w:rsidRPr="00D51D8F">
        <w:rPr>
          <w:rFonts w:ascii="Times New Roman" w:hAnsi="Times New Roman" w:cs="Times New Roman"/>
          <w:sz w:val="24"/>
          <w:szCs w:val="24"/>
        </w:rPr>
        <w:t xml:space="preserve"> opinii, konsultacj</w:t>
      </w:r>
      <w:r>
        <w:rPr>
          <w:rFonts w:ascii="Times New Roman" w:hAnsi="Times New Roman" w:cs="Times New Roman"/>
          <w:sz w:val="24"/>
          <w:szCs w:val="24"/>
        </w:rPr>
        <w:t>e</w:t>
      </w:r>
      <w:r w:rsidRPr="00D51D8F">
        <w:rPr>
          <w:rFonts w:ascii="Times New Roman" w:hAnsi="Times New Roman" w:cs="Times New Roman"/>
          <w:sz w:val="24"/>
          <w:szCs w:val="24"/>
        </w:rPr>
        <w:t>, warsztat</w:t>
      </w:r>
      <w:r>
        <w:rPr>
          <w:rFonts w:ascii="Times New Roman" w:hAnsi="Times New Roman" w:cs="Times New Roman"/>
          <w:sz w:val="24"/>
          <w:szCs w:val="24"/>
        </w:rPr>
        <w:t>y</w:t>
      </w:r>
      <w:r w:rsidRPr="00D51D8F">
        <w:rPr>
          <w:rFonts w:ascii="Times New Roman" w:hAnsi="Times New Roman" w:cs="Times New Roman"/>
          <w:sz w:val="24"/>
          <w:szCs w:val="24"/>
        </w:rPr>
        <w:t xml:space="preserve">. </w:t>
      </w:r>
      <w:r w:rsidR="00370413" w:rsidRPr="00370413">
        <w:rPr>
          <w:rFonts w:ascii="Times New Roman" w:hAnsi="Times New Roman" w:cs="Times New Roman"/>
          <w:sz w:val="24"/>
          <w:szCs w:val="24"/>
        </w:rPr>
        <w:t xml:space="preserve">Rysunek 1 przedstawia koncepcję organizacji prac nad </w:t>
      </w:r>
      <w:r w:rsidR="00F7450B">
        <w:rPr>
          <w:rFonts w:ascii="Times New Roman" w:hAnsi="Times New Roman" w:cs="Times New Roman"/>
          <w:sz w:val="24"/>
          <w:szCs w:val="24"/>
        </w:rPr>
        <w:t>s</w:t>
      </w:r>
      <w:r w:rsidR="00370413" w:rsidRPr="00370413">
        <w:rPr>
          <w:rFonts w:ascii="Times New Roman" w:hAnsi="Times New Roman" w:cs="Times New Roman"/>
          <w:sz w:val="24"/>
          <w:szCs w:val="24"/>
        </w:rPr>
        <w:t>trategią.</w:t>
      </w:r>
    </w:p>
    <w:p w14:paraId="1AC50D2E" w14:textId="1B087107" w:rsidR="001D44C0" w:rsidRDefault="006C58A2" w:rsidP="00125220">
      <w:pPr>
        <w:pStyle w:val="Legenda"/>
        <w:spacing w:before="120" w:after="120"/>
        <w:rPr>
          <w:rFonts w:ascii="Times New Roman" w:hAnsi="Times New Roman" w:cs="Times New Roman"/>
          <w:i w:val="0"/>
          <w:color w:val="000000" w:themeColor="text1"/>
          <w:sz w:val="24"/>
          <w:szCs w:val="28"/>
        </w:rPr>
      </w:pPr>
      <w:bookmarkStart w:id="2" w:name="_Toc82000976"/>
      <w:r w:rsidRPr="00100302">
        <w:rPr>
          <w:rFonts w:ascii="Times New Roman" w:hAnsi="Times New Roman" w:cs="Times New Roman"/>
          <w:b/>
          <w:i w:val="0"/>
          <w:color w:val="000000" w:themeColor="text1"/>
          <w:sz w:val="24"/>
          <w:szCs w:val="28"/>
        </w:rPr>
        <w:t xml:space="preserve">Rysunek </w:t>
      </w:r>
      <w:r w:rsidRPr="00100302">
        <w:rPr>
          <w:rFonts w:ascii="Times New Roman" w:hAnsi="Times New Roman" w:cs="Times New Roman"/>
          <w:b/>
          <w:i w:val="0"/>
          <w:color w:val="000000" w:themeColor="text1"/>
          <w:sz w:val="24"/>
          <w:szCs w:val="28"/>
        </w:rPr>
        <w:fldChar w:fldCharType="begin"/>
      </w:r>
      <w:r w:rsidRPr="00100302">
        <w:rPr>
          <w:rFonts w:ascii="Times New Roman" w:hAnsi="Times New Roman" w:cs="Times New Roman"/>
          <w:b/>
          <w:i w:val="0"/>
          <w:color w:val="000000" w:themeColor="text1"/>
          <w:sz w:val="24"/>
          <w:szCs w:val="28"/>
        </w:rPr>
        <w:instrText xml:space="preserve"> SEQ Rysunek \* ARABIC </w:instrText>
      </w:r>
      <w:r w:rsidRPr="00100302">
        <w:rPr>
          <w:rFonts w:ascii="Times New Roman" w:hAnsi="Times New Roman" w:cs="Times New Roman"/>
          <w:b/>
          <w:i w:val="0"/>
          <w:color w:val="000000" w:themeColor="text1"/>
          <w:sz w:val="24"/>
          <w:szCs w:val="28"/>
        </w:rPr>
        <w:fldChar w:fldCharType="separate"/>
      </w:r>
      <w:r w:rsidR="00C34C59">
        <w:rPr>
          <w:rFonts w:ascii="Times New Roman" w:hAnsi="Times New Roman" w:cs="Times New Roman"/>
          <w:b/>
          <w:i w:val="0"/>
          <w:noProof/>
          <w:color w:val="000000" w:themeColor="text1"/>
          <w:sz w:val="24"/>
          <w:szCs w:val="28"/>
        </w:rPr>
        <w:t>1</w:t>
      </w:r>
      <w:r w:rsidRPr="00100302">
        <w:rPr>
          <w:rFonts w:ascii="Times New Roman" w:hAnsi="Times New Roman" w:cs="Times New Roman"/>
          <w:b/>
          <w:i w:val="0"/>
          <w:color w:val="000000" w:themeColor="text1"/>
          <w:sz w:val="24"/>
          <w:szCs w:val="28"/>
        </w:rPr>
        <w:fldChar w:fldCharType="end"/>
      </w:r>
      <w:r w:rsidR="000A12FE" w:rsidRPr="00100302">
        <w:rPr>
          <w:rFonts w:ascii="Times New Roman" w:hAnsi="Times New Roman" w:cs="Times New Roman"/>
          <w:b/>
          <w:i w:val="0"/>
          <w:color w:val="000000" w:themeColor="text1"/>
          <w:sz w:val="24"/>
          <w:szCs w:val="28"/>
        </w:rPr>
        <w:t>.</w:t>
      </w:r>
      <w:r w:rsidRPr="00100302">
        <w:rPr>
          <w:rFonts w:ascii="Times New Roman" w:hAnsi="Times New Roman" w:cs="Times New Roman"/>
          <w:color w:val="000000" w:themeColor="text1"/>
          <w:sz w:val="24"/>
          <w:szCs w:val="28"/>
        </w:rPr>
        <w:t xml:space="preserve"> </w:t>
      </w:r>
      <w:r w:rsidR="00100C5F" w:rsidRPr="00100302">
        <w:rPr>
          <w:rFonts w:ascii="Times New Roman" w:hAnsi="Times New Roman" w:cs="Times New Roman"/>
          <w:i w:val="0"/>
          <w:color w:val="000000" w:themeColor="text1"/>
          <w:sz w:val="24"/>
          <w:szCs w:val="28"/>
        </w:rPr>
        <w:t xml:space="preserve">Schemat organizacji prac nad „Strategią Rozwoju Miasta Białegostoku </w:t>
      </w:r>
      <w:r w:rsidR="001D44C0" w:rsidRPr="00100302">
        <w:rPr>
          <w:rFonts w:ascii="Times New Roman" w:hAnsi="Times New Roman" w:cs="Times New Roman"/>
          <w:i w:val="0"/>
          <w:color w:val="000000" w:themeColor="text1"/>
          <w:sz w:val="24"/>
          <w:szCs w:val="28"/>
        </w:rPr>
        <w:t>do 203</w:t>
      </w:r>
      <w:r w:rsidR="006C4BA1" w:rsidRPr="00100302">
        <w:rPr>
          <w:rFonts w:ascii="Times New Roman" w:hAnsi="Times New Roman" w:cs="Times New Roman"/>
          <w:i w:val="0"/>
          <w:color w:val="000000" w:themeColor="text1"/>
          <w:sz w:val="24"/>
          <w:szCs w:val="28"/>
        </w:rPr>
        <w:t>0 roku</w:t>
      </w:r>
      <w:r w:rsidR="00100C5F" w:rsidRPr="00100302">
        <w:rPr>
          <w:rFonts w:ascii="Times New Roman" w:hAnsi="Times New Roman" w:cs="Times New Roman"/>
          <w:i w:val="0"/>
          <w:color w:val="000000" w:themeColor="text1"/>
          <w:sz w:val="24"/>
          <w:szCs w:val="28"/>
        </w:rPr>
        <w:t>”</w:t>
      </w:r>
      <w:bookmarkEnd w:id="2"/>
    </w:p>
    <w:p w14:paraId="6EF3F3D9" w14:textId="63CDD529" w:rsidR="00100C5F" w:rsidRDefault="00C34C59" w:rsidP="00125220">
      <w:pPr>
        <w:spacing w:after="0" w:line="240" w:lineRule="auto"/>
        <w:rPr>
          <w:rFonts w:ascii="Times New Roman" w:hAnsi="Times New Roman" w:cs="Times New Roman"/>
          <w:sz w:val="24"/>
        </w:rPr>
      </w:pPr>
      <w:r>
        <w:rPr>
          <w:rFonts w:ascii="Times New Roman" w:hAnsi="Times New Roman" w:cs="Times New Roman"/>
          <w:noProof/>
          <w:sz w:val="24"/>
        </w:rPr>
        <w:drawing>
          <wp:inline distT="0" distB="0" distL="0" distR="0" wp14:anchorId="6A775ED5" wp14:editId="1942836F">
            <wp:extent cx="5760720" cy="4733290"/>
            <wp:effectExtent l="0" t="0" r="0" b="0"/>
            <wp:docPr id="69" name="Obraz 69" descr="Na górze schematu jest &quot;Uspołecznienie procesu opracowania strategii&quot;. Cały proces jest nadzorowany przez &quot;Zespół koordynacyjny&quot;, wspierany przez &quot;Zespół do ds. Finansowych&quot; oraz &quot;Warsztaty eksperckie&quot;. W skład &quot;Zespołu Koordynacyjnego&quot;  wchodzi 6 zespołów tematycznych: &quot;Środowisko&quot;, &quot;Rozwój gospodarczy&quot;, &quot;Smart City&quot;, &quot;Powiązania funkcjonalne&quot;, &quot;Kapitał ludzki i społeczny&quot;, &quot;Zagospodarowanie przestrzenne&quot;." title="Schemat organizacji prac nad „Strategią Rozwoju Miasta Białegostoku do 203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jpg"/>
                    <pic:cNvPicPr/>
                  </pic:nvPicPr>
                  <pic:blipFill>
                    <a:blip r:embed="rId15">
                      <a:extLst>
                        <a:ext uri="{28A0092B-C50C-407E-A947-70E740481C1C}">
                          <a14:useLocalDpi xmlns:a14="http://schemas.microsoft.com/office/drawing/2010/main" val="0"/>
                        </a:ext>
                      </a:extLst>
                    </a:blip>
                    <a:stretch>
                      <a:fillRect/>
                    </a:stretch>
                  </pic:blipFill>
                  <pic:spPr>
                    <a:xfrm>
                      <a:off x="0" y="0"/>
                      <a:ext cx="5760720" cy="4733290"/>
                    </a:xfrm>
                    <a:prstGeom prst="rect">
                      <a:avLst/>
                    </a:prstGeom>
                  </pic:spPr>
                </pic:pic>
              </a:graphicData>
            </a:graphic>
          </wp:inline>
        </w:drawing>
      </w:r>
    </w:p>
    <w:p w14:paraId="1FDEB1A9" w14:textId="77777777" w:rsidR="00100C5F" w:rsidRPr="00002987" w:rsidRDefault="00100C5F" w:rsidP="00125220">
      <w:pPr>
        <w:spacing w:before="120" w:after="120" w:line="240" w:lineRule="auto"/>
        <w:rPr>
          <w:rFonts w:ascii="Times New Roman" w:hAnsi="Times New Roman" w:cs="Times New Roman"/>
          <w:sz w:val="20"/>
          <w:szCs w:val="18"/>
        </w:rPr>
      </w:pPr>
      <w:r>
        <w:rPr>
          <w:rFonts w:ascii="Times New Roman" w:hAnsi="Times New Roman" w:cs="Times New Roman"/>
          <w:sz w:val="20"/>
          <w:szCs w:val="18"/>
        </w:rPr>
        <w:t>Źródło: opracowanie własne.</w:t>
      </w:r>
    </w:p>
    <w:p w14:paraId="3D52748A" w14:textId="21E0C684" w:rsidR="00100C5F" w:rsidRDefault="00100C5F" w:rsidP="00125220">
      <w:pPr>
        <w:spacing w:after="0" w:line="240" w:lineRule="auto"/>
        <w:ind w:firstLine="426"/>
        <w:rPr>
          <w:rFonts w:ascii="Times New Roman" w:hAnsi="Times New Roman" w:cs="Times New Roman"/>
          <w:sz w:val="24"/>
        </w:rPr>
      </w:pPr>
      <w:r>
        <w:rPr>
          <w:rFonts w:ascii="Times New Roman" w:hAnsi="Times New Roman" w:cs="Times New Roman"/>
          <w:sz w:val="24"/>
        </w:rPr>
        <w:t xml:space="preserve">Organizacja pracy nad </w:t>
      </w:r>
      <w:r w:rsidR="00F7450B">
        <w:rPr>
          <w:rFonts w:ascii="Times New Roman" w:hAnsi="Times New Roman" w:cs="Times New Roman"/>
          <w:sz w:val="24"/>
        </w:rPr>
        <w:t>s</w:t>
      </w:r>
      <w:r w:rsidR="00D76DE2">
        <w:rPr>
          <w:rFonts w:ascii="Times New Roman" w:hAnsi="Times New Roman" w:cs="Times New Roman"/>
          <w:sz w:val="24"/>
        </w:rPr>
        <w:t xml:space="preserve">trategią </w:t>
      </w:r>
      <w:r>
        <w:rPr>
          <w:rFonts w:ascii="Times New Roman" w:hAnsi="Times New Roman" w:cs="Times New Roman"/>
          <w:sz w:val="24"/>
        </w:rPr>
        <w:t xml:space="preserve">została podzielona na sześć etapów: przygotowawczy, diagnostyczny, koncepcyjny, redakcyjny, </w:t>
      </w:r>
      <w:bookmarkStart w:id="3" w:name="_Hlk77223451"/>
      <w:r>
        <w:rPr>
          <w:rFonts w:ascii="Times New Roman" w:hAnsi="Times New Roman" w:cs="Times New Roman"/>
          <w:sz w:val="24"/>
        </w:rPr>
        <w:t xml:space="preserve">przyjęcia </w:t>
      </w:r>
      <w:r w:rsidR="00F7450B">
        <w:rPr>
          <w:rFonts w:ascii="Times New Roman" w:hAnsi="Times New Roman" w:cs="Times New Roman"/>
          <w:sz w:val="24"/>
        </w:rPr>
        <w:t>s</w:t>
      </w:r>
      <w:r w:rsidR="00D76DE2">
        <w:rPr>
          <w:rFonts w:ascii="Times New Roman" w:hAnsi="Times New Roman" w:cs="Times New Roman"/>
          <w:sz w:val="24"/>
        </w:rPr>
        <w:t xml:space="preserve">trategii </w:t>
      </w:r>
      <w:r>
        <w:rPr>
          <w:rFonts w:ascii="Times New Roman" w:hAnsi="Times New Roman" w:cs="Times New Roman"/>
          <w:sz w:val="24"/>
        </w:rPr>
        <w:t>i wdrożeniowy</w:t>
      </w:r>
      <w:bookmarkEnd w:id="3"/>
      <w:r>
        <w:rPr>
          <w:rFonts w:ascii="Times New Roman" w:hAnsi="Times New Roman" w:cs="Times New Roman"/>
          <w:sz w:val="24"/>
        </w:rPr>
        <w:t xml:space="preserve">. </w:t>
      </w:r>
    </w:p>
    <w:p w14:paraId="065AB1EF" w14:textId="2DA5F6DA" w:rsidR="00100C5F" w:rsidRDefault="00100C5F" w:rsidP="00125220">
      <w:pPr>
        <w:spacing w:after="0" w:line="240" w:lineRule="auto"/>
        <w:ind w:firstLine="426"/>
        <w:rPr>
          <w:rFonts w:ascii="Times New Roman" w:eastAsia="Times New Roman" w:hAnsi="Times New Roman" w:cs="Times New Roman"/>
          <w:color w:val="000000"/>
          <w:sz w:val="24"/>
          <w:szCs w:val="24"/>
        </w:rPr>
      </w:pPr>
      <w:r>
        <w:rPr>
          <w:rFonts w:ascii="Times New Roman" w:hAnsi="Times New Roman" w:cs="Times New Roman"/>
          <w:sz w:val="24"/>
        </w:rPr>
        <w:t xml:space="preserve">Etap przygotowawczy polegał na podjęciu działań, które były niezbędne do określenia struktury organizacyjnej prac nad strategią, powołania zespołów uczestniczących w procesie jej przygotowania i organizacji prac nad tym dokumentem. </w:t>
      </w:r>
      <w:r w:rsidR="004C1645">
        <w:rPr>
          <w:rFonts w:ascii="Times New Roman" w:eastAsia="Times New Roman" w:hAnsi="Times New Roman" w:cs="Times New Roman"/>
          <w:sz w:val="24"/>
          <w:szCs w:val="24"/>
        </w:rPr>
        <w:t>Sformułowanych zostało</w:t>
      </w:r>
      <w:r>
        <w:rPr>
          <w:rFonts w:ascii="Times New Roman" w:eastAsia="Times New Roman" w:hAnsi="Times New Roman" w:cs="Times New Roman"/>
          <w:sz w:val="24"/>
          <w:szCs w:val="24"/>
        </w:rPr>
        <w:t xml:space="preserve"> sześć kluczowych obszarów tematycznych, wokół których skoncentrowane były prace nad przygotowaniem strategii</w:t>
      </w:r>
      <w:r w:rsidR="00370413">
        <w:rPr>
          <w:rFonts w:ascii="Times New Roman" w:eastAsia="Times New Roman" w:hAnsi="Times New Roman" w:cs="Times New Roman"/>
          <w:sz w:val="24"/>
          <w:szCs w:val="24"/>
        </w:rPr>
        <w:t xml:space="preserve"> (rysunek 2.)</w:t>
      </w:r>
      <w:r>
        <w:rPr>
          <w:rFonts w:ascii="Times New Roman" w:eastAsia="Times New Roman" w:hAnsi="Times New Roman" w:cs="Times New Roman"/>
          <w:sz w:val="24"/>
          <w:szCs w:val="24"/>
        </w:rPr>
        <w:t xml:space="preserve">. Należały do nich: </w:t>
      </w:r>
      <w:r w:rsidR="00673329">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24"/>
          <w:szCs w:val="24"/>
        </w:rPr>
        <w:t>apitał ludzki i społeczny (K);</w:t>
      </w:r>
      <w:r w:rsidR="004C1645">
        <w:rPr>
          <w:rFonts w:ascii="Times New Roman" w:eastAsia="Times New Roman" w:hAnsi="Times New Roman" w:cs="Times New Roman"/>
          <w:color w:val="000000"/>
          <w:sz w:val="24"/>
          <w:szCs w:val="24"/>
        </w:rPr>
        <w:t xml:space="preserve"> </w:t>
      </w:r>
      <w:r w:rsidR="00673329">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ospodarka (G);</w:t>
      </w:r>
      <w:r w:rsidR="004C1645">
        <w:rPr>
          <w:rFonts w:ascii="Times New Roman" w:eastAsia="Times New Roman" w:hAnsi="Times New Roman" w:cs="Times New Roman"/>
          <w:color w:val="000000"/>
          <w:sz w:val="24"/>
          <w:szCs w:val="24"/>
        </w:rPr>
        <w:t xml:space="preserve"> </w:t>
      </w:r>
      <w:r w:rsidR="00673329">
        <w:rPr>
          <w:rFonts w:ascii="Times New Roman" w:eastAsia="Times New Roman" w:hAnsi="Times New Roman" w:cs="Times New Roman"/>
          <w:color w:val="000000"/>
          <w:sz w:val="24"/>
          <w:szCs w:val="24"/>
        </w:rPr>
        <w:t>ś</w:t>
      </w:r>
      <w:r>
        <w:rPr>
          <w:rFonts w:ascii="Times New Roman" w:eastAsia="Times New Roman" w:hAnsi="Times New Roman" w:cs="Times New Roman"/>
          <w:color w:val="000000"/>
          <w:sz w:val="24"/>
          <w:szCs w:val="24"/>
        </w:rPr>
        <w:t>rodowisko (S);</w:t>
      </w:r>
      <w:r w:rsidR="004C1645">
        <w:rPr>
          <w:rFonts w:ascii="Times New Roman" w:eastAsia="Times New Roman" w:hAnsi="Times New Roman" w:cs="Times New Roman"/>
          <w:color w:val="000000"/>
          <w:sz w:val="24"/>
          <w:szCs w:val="24"/>
        </w:rPr>
        <w:t xml:space="preserve"> </w:t>
      </w:r>
      <w:r w:rsidR="00673329">
        <w:rPr>
          <w:rFonts w:ascii="Times New Roman" w:eastAsia="Times New Roman" w:hAnsi="Times New Roman" w:cs="Times New Roman"/>
          <w:color w:val="000000"/>
          <w:sz w:val="24"/>
          <w:szCs w:val="24"/>
        </w:rPr>
        <w:t>z</w:t>
      </w:r>
      <w:r>
        <w:rPr>
          <w:rFonts w:ascii="Times New Roman" w:eastAsia="Times New Roman" w:hAnsi="Times New Roman" w:cs="Times New Roman"/>
          <w:color w:val="000000"/>
          <w:sz w:val="24"/>
          <w:szCs w:val="24"/>
        </w:rPr>
        <w:t>agospodarowanie przestrzenne (P);</w:t>
      </w:r>
      <w:r w:rsidR="004C1645">
        <w:rPr>
          <w:rFonts w:ascii="Times New Roman" w:eastAsia="Times New Roman" w:hAnsi="Times New Roman" w:cs="Times New Roman"/>
          <w:color w:val="000000"/>
          <w:sz w:val="24"/>
          <w:szCs w:val="24"/>
        </w:rPr>
        <w:t xml:space="preserve"> </w:t>
      </w:r>
      <w:r w:rsidR="00673329">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mart </w:t>
      </w:r>
      <w:r w:rsidR="00673329">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ity (C);</w:t>
      </w:r>
      <w:r w:rsidR="004C1645">
        <w:rPr>
          <w:rFonts w:ascii="Times New Roman" w:eastAsia="Times New Roman" w:hAnsi="Times New Roman" w:cs="Times New Roman"/>
          <w:color w:val="000000"/>
          <w:sz w:val="24"/>
          <w:szCs w:val="24"/>
        </w:rPr>
        <w:t xml:space="preserve"> </w:t>
      </w:r>
      <w:r w:rsidR="00673329">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owiązania funkcjonalne (F).</w:t>
      </w:r>
    </w:p>
    <w:p w14:paraId="6068CD67" w14:textId="69E949BA" w:rsidR="00100C5F" w:rsidRPr="00100302" w:rsidRDefault="006C58A2" w:rsidP="00125220">
      <w:pPr>
        <w:pStyle w:val="Legenda"/>
        <w:spacing w:before="120" w:after="120"/>
        <w:rPr>
          <w:rFonts w:ascii="Times New Roman" w:hAnsi="Times New Roman" w:cs="Times New Roman"/>
          <w:color w:val="000000" w:themeColor="text1"/>
          <w:sz w:val="24"/>
          <w:szCs w:val="28"/>
        </w:rPr>
      </w:pPr>
      <w:bookmarkStart w:id="4" w:name="_Toc82000977"/>
      <w:r w:rsidRPr="00100302">
        <w:rPr>
          <w:rFonts w:ascii="Times New Roman" w:hAnsi="Times New Roman" w:cs="Times New Roman"/>
          <w:b/>
          <w:i w:val="0"/>
          <w:color w:val="000000" w:themeColor="text1"/>
          <w:sz w:val="24"/>
          <w:szCs w:val="28"/>
        </w:rPr>
        <w:t xml:space="preserve">Rysunek </w:t>
      </w:r>
      <w:r w:rsidRPr="00100302">
        <w:rPr>
          <w:rFonts w:ascii="Times New Roman" w:hAnsi="Times New Roman" w:cs="Times New Roman"/>
          <w:b/>
          <w:i w:val="0"/>
          <w:color w:val="000000" w:themeColor="text1"/>
          <w:sz w:val="24"/>
          <w:szCs w:val="28"/>
        </w:rPr>
        <w:fldChar w:fldCharType="begin"/>
      </w:r>
      <w:r w:rsidRPr="00100302">
        <w:rPr>
          <w:rFonts w:ascii="Times New Roman" w:hAnsi="Times New Roman" w:cs="Times New Roman"/>
          <w:b/>
          <w:i w:val="0"/>
          <w:color w:val="000000" w:themeColor="text1"/>
          <w:sz w:val="24"/>
          <w:szCs w:val="28"/>
        </w:rPr>
        <w:instrText xml:space="preserve"> SEQ Rysunek \* ARABIC </w:instrText>
      </w:r>
      <w:r w:rsidRPr="00100302">
        <w:rPr>
          <w:rFonts w:ascii="Times New Roman" w:hAnsi="Times New Roman" w:cs="Times New Roman"/>
          <w:b/>
          <w:i w:val="0"/>
          <w:color w:val="000000" w:themeColor="text1"/>
          <w:sz w:val="24"/>
          <w:szCs w:val="28"/>
        </w:rPr>
        <w:fldChar w:fldCharType="separate"/>
      </w:r>
      <w:r w:rsidR="00C34C59">
        <w:rPr>
          <w:rFonts w:ascii="Times New Roman" w:hAnsi="Times New Roman" w:cs="Times New Roman"/>
          <w:b/>
          <w:i w:val="0"/>
          <w:noProof/>
          <w:color w:val="000000" w:themeColor="text1"/>
          <w:sz w:val="24"/>
          <w:szCs w:val="28"/>
        </w:rPr>
        <w:t>2</w:t>
      </w:r>
      <w:r w:rsidRPr="00100302">
        <w:rPr>
          <w:rFonts w:ascii="Times New Roman" w:hAnsi="Times New Roman" w:cs="Times New Roman"/>
          <w:b/>
          <w:i w:val="0"/>
          <w:color w:val="000000" w:themeColor="text1"/>
          <w:sz w:val="24"/>
          <w:szCs w:val="28"/>
        </w:rPr>
        <w:fldChar w:fldCharType="end"/>
      </w:r>
      <w:r w:rsidR="000A12FE" w:rsidRPr="00100302">
        <w:rPr>
          <w:rFonts w:ascii="Times New Roman" w:hAnsi="Times New Roman" w:cs="Times New Roman"/>
          <w:b/>
          <w:i w:val="0"/>
          <w:color w:val="000000" w:themeColor="text1"/>
          <w:sz w:val="24"/>
          <w:szCs w:val="28"/>
        </w:rPr>
        <w:t>.</w:t>
      </w:r>
      <w:r w:rsidRPr="00100302">
        <w:rPr>
          <w:rFonts w:ascii="Times New Roman" w:hAnsi="Times New Roman" w:cs="Times New Roman"/>
          <w:i w:val="0"/>
          <w:color w:val="000000" w:themeColor="text1"/>
          <w:sz w:val="24"/>
          <w:szCs w:val="28"/>
        </w:rPr>
        <w:t xml:space="preserve"> </w:t>
      </w:r>
      <w:r w:rsidR="00100C5F" w:rsidRPr="00100302">
        <w:rPr>
          <w:rFonts w:ascii="Times New Roman" w:eastAsia="Times New Roman" w:hAnsi="Times New Roman" w:cs="Times New Roman"/>
          <w:i w:val="0"/>
          <w:color w:val="000000" w:themeColor="text1"/>
          <w:sz w:val="24"/>
          <w:szCs w:val="28"/>
        </w:rPr>
        <w:t>Obszary tematyczne wyznaczone jako strategiczne w procesie opracowania „Strategii Rozwoju Miasta Białegostoku do 2030 roku”</w:t>
      </w:r>
      <w:bookmarkEnd w:id="4"/>
    </w:p>
    <w:p w14:paraId="2F9CCF5F" w14:textId="77777777" w:rsidR="00100C5F" w:rsidRDefault="00100C5F" w:rsidP="00125220">
      <w:pPr>
        <w:spacing w:before="120" w:after="120" w:line="240" w:lineRule="auto"/>
        <w:ind w:firstLine="426"/>
        <w:rPr>
          <w:rFonts w:ascii="Times New Roman" w:eastAsia="Times New Roman" w:hAnsi="Times New Roman" w:cs="Times New Roman"/>
          <w:sz w:val="24"/>
          <w:szCs w:val="24"/>
        </w:rPr>
      </w:pPr>
      <w:r>
        <w:rPr>
          <w:noProof/>
        </w:rPr>
        <w:drawing>
          <wp:inline distT="0" distB="0" distL="0" distR="0" wp14:anchorId="10C4036A" wp14:editId="22C8EA2E">
            <wp:extent cx="4110990" cy="3517462"/>
            <wp:effectExtent l="0" t="0" r="3810" b="6985"/>
            <wp:docPr id="68" name="image4.png" descr="Obszary tematyczne wyznaczone jako strategiczne w procesie opracowania „Strategii Rozwoju Miasta Białegostoku do 2030 roku”"/>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110990" cy="3517462"/>
                    </a:xfrm>
                    <a:prstGeom prst="rect">
                      <a:avLst/>
                    </a:prstGeom>
                    <a:ln/>
                  </pic:spPr>
                </pic:pic>
              </a:graphicData>
            </a:graphic>
          </wp:inline>
        </w:drawing>
      </w:r>
    </w:p>
    <w:p w14:paraId="2DCC3905" w14:textId="77777777" w:rsidR="00100C5F" w:rsidRDefault="00100C5F" w:rsidP="00125220">
      <w:pPr>
        <w:spacing w:before="120"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Źródło: opracowanie własne.</w:t>
      </w:r>
    </w:p>
    <w:p w14:paraId="0EB42F90" w14:textId="2068B896" w:rsidR="00100C5F" w:rsidRDefault="00100C5F"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obszary są ze sobą powiązane, wzajemnie się przenikają i uzupełniają. </w:t>
      </w:r>
      <w:r w:rsidR="00370413">
        <w:rPr>
          <w:rFonts w:ascii="Times New Roman" w:eastAsia="Times New Roman" w:hAnsi="Times New Roman" w:cs="Times New Roman"/>
          <w:sz w:val="24"/>
          <w:szCs w:val="24"/>
        </w:rPr>
        <w:t>W trakcie prac zidentyfikowano, że t</w:t>
      </w:r>
      <w:r>
        <w:rPr>
          <w:rFonts w:ascii="Times New Roman" w:eastAsia="Times New Roman" w:hAnsi="Times New Roman" w:cs="Times New Roman"/>
          <w:sz w:val="24"/>
          <w:szCs w:val="24"/>
        </w:rPr>
        <w:t xml:space="preserve">rzy z nich: kapitał ludzki i społeczny, gospodarka oraz środowisko </w:t>
      </w:r>
      <w:r w:rsidR="00370413">
        <w:rPr>
          <w:rFonts w:ascii="Times New Roman" w:eastAsia="Times New Roman" w:hAnsi="Times New Roman" w:cs="Times New Roman"/>
          <w:sz w:val="24"/>
          <w:szCs w:val="24"/>
        </w:rPr>
        <w:t>będą odgrywały rolę strategiczną</w:t>
      </w:r>
      <w:r>
        <w:rPr>
          <w:rFonts w:ascii="Times New Roman" w:eastAsia="Times New Roman" w:hAnsi="Times New Roman" w:cs="Times New Roman"/>
          <w:sz w:val="24"/>
          <w:szCs w:val="24"/>
        </w:rPr>
        <w:t xml:space="preserve">. Stanowią </w:t>
      </w:r>
      <w:r w:rsidR="00370413">
        <w:rPr>
          <w:rFonts w:ascii="Times New Roman" w:eastAsia="Times New Roman" w:hAnsi="Times New Roman" w:cs="Times New Roman"/>
          <w:sz w:val="24"/>
          <w:szCs w:val="24"/>
        </w:rPr>
        <w:t xml:space="preserve">one </w:t>
      </w:r>
      <w:r>
        <w:rPr>
          <w:rFonts w:ascii="Times New Roman" w:eastAsia="Times New Roman" w:hAnsi="Times New Roman" w:cs="Times New Roman"/>
          <w:sz w:val="24"/>
          <w:szCs w:val="24"/>
        </w:rPr>
        <w:t xml:space="preserve">filary budowy koncepcji rozwoju miasta. Natomiast trzy pozostałe: zagospodarowanie przestrzenne, </w:t>
      </w:r>
      <w:r w:rsidR="0067332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mart </w:t>
      </w:r>
      <w:r w:rsidR="00673329">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ity oraz powiązania funkcjonalne </w:t>
      </w:r>
      <w:r w:rsidR="00370413">
        <w:rPr>
          <w:rFonts w:ascii="Times New Roman" w:eastAsia="Times New Roman" w:hAnsi="Times New Roman" w:cs="Times New Roman"/>
          <w:sz w:val="24"/>
          <w:szCs w:val="24"/>
        </w:rPr>
        <w:t xml:space="preserve">będą posiadały </w:t>
      </w:r>
      <w:r>
        <w:rPr>
          <w:rFonts w:ascii="Times New Roman" w:eastAsia="Times New Roman" w:hAnsi="Times New Roman" w:cs="Times New Roman"/>
          <w:sz w:val="24"/>
          <w:szCs w:val="24"/>
        </w:rPr>
        <w:t>znaczenie horyzontalne</w:t>
      </w:r>
      <w:r w:rsidR="003704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70413">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pływają </w:t>
      </w:r>
      <w:r w:rsidR="00370413">
        <w:rPr>
          <w:rFonts w:ascii="Times New Roman" w:eastAsia="Times New Roman" w:hAnsi="Times New Roman" w:cs="Times New Roman"/>
          <w:sz w:val="24"/>
          <w:szCs w:val="24"/>
        </w:rPr>
        <w:t xml:space="preserve">one </w:t>
      </w:r>
      <w:r>
        <w:rPr>
          <w:rFonts w:ascii="Times New Roman" w:eastAsia="Times New Roman" w:hAnsi="Times New Roman" w:cs="Times New Roman"/>
          <w:sz w:val="24"/>
          <w:szCs w:val="24"/>
        </w:rPr>
        <w:t xml:space="preserve">na wszystkie sfery </w:t>
      </w:r>
      <w:r w:rsidR="00092CB2">
        <w:rPr>
          <w:rFonts w:ascii="Times New Roman" w:eastAsia="Times New Roman" w:hAnsi="Times New Roman" w:cs="Times New Roman"/>
          <w:sz w:val="24"/>
          <w:szCs w:val="24"/>
        </w:rPr>
        <w:t xml:space="preserve">funkcjonowania </w:t>
      </w:r>
      <w:r>
        <w:rPr>
          <w:rFonts w:ascii="Times New Roman" w:eastAsia="Times New Roman" w:hAnsi="Times New Roman" w:cs="Times New Roman"/>
          <w:sz w:val="24"/>
          <w:szCs w:val="24"/>
        </w:rPr>
        <w:t xml:space="preserve">miasta. Stanowią płaszczyznę, na której konstruowana jest przyszłość Białegostoku. </w:t>
      </w:r>
      <w:r w:rsidR="00092CB2">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ealizacja celów, które zostały zdefiniowane w procesie prac nad </w:t>
      </w:r>
      <w:r w:rsidR="00F7450B">
        <w:rPr>
          <w:rFonts w:ascii="Times New Roman" w:eastAsia="Times New Roman" w:hAnsi="Times New Roman" w:cs="Times New Roman"/>
          <w:sz w:val="24"/>
          <w:szCs w:val="24"/>
        </w:rPr>
        <w:t>s</w:t>
      </w:r>
      <w:r w:rsidR="00370413">
        <w:rPr>
          <w:rFonts w:ascii="Times New Roman" w:eastAsia="Times New Roman" w:hAnsi="Times New Roman" w:cs="Times New Roman"/>
          <w:sz w:val="24"/>
          <w:szCs w:val="24"/>
        </w:rPr>
        <w:t xml:space="preserve">trategią </w:t>
      </w:r>
      <w:r>
        <w:rPr>
          <w:rFonts w:ascii="Times New Roman" w:eastAsia="Times New Roman" w:hAnsi="Times New Roman" w:cs="Times New Roman"/>
          <w:sz w:val="24"/>
          <w:szCs w:val="24"/>
        </w:rPr>
        <w:t>wymaga współdziałania na wielu polach oraz z różnymi interesariuszami rozwoju.</w:t>
      </w:r>
    </w:p>
    <w:p w14:paraId="6F709D0B" w14:textId="3ABA8120" w:rsidR="006C58A2" w:rsidRDefault="00E95F00" w:rsidP="00125220">
      <w:pPr>
        <w:spacing w:after="0" w:line="240" w:lineRule="auto"/>
        <w:ind w:firstLine="426"/>
        <w:rPr>
          <w:rFonts w:ascii="Times New Roman" w:hAnsi="Times New Roman" w:cs="Times New Roman"/>
          <w:sz w:val="24"/>
        </w:rPr>
      </w:pPr>
      <w:r>
        <w:rPr>
          <w:rFonts w:ascii="Times New Roman" w:hAnsi="Times New Roman" w:cs="Times New Roman"/>
          <w:sz w:val="24"/>
        </w:rPr>
        <w:t>Na etapie diagnostycznym zostały wykonane badania</w:t>
      </w:r>
      <w:r w:rsidR="00092CB2">
        <w:rPr>
          <w:rFonts w:ascii="Times New Roman" w:hAnsi="Times New Roman" w:cs="Times New Roman"/>
          <w:sz w:val="24"/>
        </w:rPr>
        <w:t xml:space="preserve"> oraz</w:t>
      </w:r>
      <w:r>
        <w:rPr>
          <w:rFonts w:ascii="Times New Roman" w:hAnsi="Times New Roman" w:cs="Times New Roman"/>
          <w:sz w:val="24"/>
        </w:rPr>
        <w:t xml:space="preserve"> analizy ilościowe i</w:t>
      </w:r>
      <w:r w:rsidR="0099383B">
        <w:rPr>
          <w:rFonts w:ascii="Times New Roman" w:hAnsi="Times New Roman" w:cs="Times New Roman"/>
          <w:sz w:val="24"/>
        </w:rPr>
        <w:t> </w:t>
      </w:r>
      <w:r>
        <w:rPr>
          <w:rFonts w:ascii="Times New Roman" w:hAnsi="Times New Roman" w:cs="Times New Roman"/>
          <w:sz w:val="24"/>
        </w:rPr>
        <w:t xml:space="preserve">jakościowe, w wyniku których powstały raporty z monitoringu i ewaluacji </w:t>
      </w:r>
      <w:r w:rsidRPr="001020D3">
        <w:rPr>
          <w:rFonts w:ascii="Times New Roman" w:hAnsi="Times New Roman" w:cs="Times New Roman"/>
          <w:sz w:val="24"/>
        </w:rPr>
        <w:t>„Strategii Rozwoju Miasta Białegostoku na lata 2011-2020 plus” (SRMB 2011-2020 plus)</w:t>
      </w:r>
      <w:r>
        <w:rPr>
          <w:rFonts w:ascii="Times New Roman" w:hAnsi="Times New Roman" w:cs="Times New Roman"/>
          <w:sz w:val="24"/>
        </w:rPr>
        <w:t xml:space="preserve">, diagnoza strategiczna Białegostoku </w:t>
      </w:r>
      <w:r w:rsidR="008702DD">
        <w:rPr>
          <w:rFonts w:ascii="Times New Roman" w:hAnsi="Times New Roman" w:cs="Times New Roman"/>
          <w:sz w:val="24"/>
        </w:rPr>
        <w:t xml:space="preserve">i </w:t>
      </w:r>
      <w:r>
        <w:rPr>
          <w:rFonts w:ascii="Times New Roman" w:hAnsi="Times New Roman" w:cs="Times New Roman"/>
          <w:sz w:val="24"/>
        </w:rPr>
        <w:t xml:space="preserve">potencjalne scenariusze rozwoju. Uzyskane wyniki były pogłębiane i analizowane podczas spotkań </w:t>
      </w:r>
      <w:r w:rsidR="00D76DE2">
        <w:rPr>
          <w:rFonts w:ascii="Times New Roman" w:hAnsi="Times New Roman" w:cs="Times New Roman"/>
          <w:sz w:val="24"/>
        </w:rPr>
        <w:t xml:space="preserve">oraz </w:t>
      </w:r>
      <w:r>
        <w:rPr>
          <w:rFonts w:ascii="Times New Roman" w:hAnsi="Times New Roman" w:cs="Times New Roman"/>
          <w:sz w:val="24"/>
        </w:rPr>
        <w:t>warsztatów eksperckich z różnymi grupami interesariuszy rozwoju miasta.</w:t>
      </w:r>
    </w:p>
    <w:p w14:paraId="5D4AA98F" w14:textId="1FF88EC1" w:rsidR="00370413" w:rsidRDefault="00370413" w:rsidP="00125220">
      <w:pPr>
        <w:spacing w:after="0" w:line="240" w:lineRule="auto"/>
        <w:ind w:firstLine="426"/>
        <w:rPr>
          <w:rFonts w:ascii="Times New Roman" w:eastAsia="Times New Roman" w:hAnsi="Times New Roman" w:cs="Times New Roman"/>
          <w:sz w:val="24"/>
          <w:szCs w:val="24"/>
        </w:rPr>
      </w:pPr>
      <w:r w:rsidRPr="00370413">
        <w:rPr>
          <w:rFonts w:ascii="Times New Roman" w:eastAsia="Times New Roman" w:hAnsi="Times New Roman" w:cs="Times New Roman"/>
          <w:sz w:val="24"/>
          <w:szCs w:val="24"/>
        </w:rPr>
        <w:t xml:space="preserve">W konstruowaniu drzewa celów </w:t>
      </w:r>
      <w:r w:rsidR="00F7450B">
        <w:rPr>
          <w:rFonts w:ascii="Times New Roman" w:eastAsia="Times New Roman" w:hAnsi="Times New Roman" w:cs="Times New Roman"/>
          <w:sz w:val="24"/>
          <w:szCs w:val="24"/>
        </w:rPr>
        <w:t>s</w:t>
      </w:r>
      <w:r w:rsidRPr="00370413">
        <w:rPr>
          <w:rFonts w:ascii="Times New Roman" w:eastAsia="Times New Roman" w:hAnsi="Times New Roman" w:cs="Times New Roman"/>
          <w:sz w:val="24"/>
          <w:szCs w:val="24"/>
        </w:rPr>
        <w:t>trategii przyjęto założenia zaprezentowane na rysunku</w:t>
      </w:r>
      <w:r w:rsidR="001A247F">
        <w:rPr>
          <w:rFonts w:ascii="Times New Roman" w:eastAsia="Times New Roman" w:hAnsi="Times New Roman" w:cs="Times New Roman"/>
          <w:sz w:val="24"/>
          <w:szCs w:val="24"/>
        </w:rPr>
        <w:t> </w:t>
      </w:r>
      <w:r w:rsidRPr="00370413">
        <w:rPr>
          <w:rFonts w:ascii="Times New Roman" w:eastAsia="Times New Roman" w:hAnsi="Times New Roman" w:cs="Times New Roman"/>
          <w:sz w:val="24"/>
          <w:szCs w:val="24"/>
        </w:rPr>
        <w:t>3.</w:t>
      </w:r>
    </w:p>
    <w:p w14:paraId="31916A60" w14:textId="1D894BB2" w:rsidR="00100C5F" w:rsidRDefault="006C58A2" w:rsidP="00125220">
      <w:pPr>
        <w:pStyle w:val="Legenda"/>
        <w:keepNext/>
        <w:spacing w:before="120" w:after="120"/>
        <w:rPr>
          <w:rFonts w:ascii="Times New Roman" w:eastAsia="Times New Roman" w:hAnsi="Times New Roman" w:cs="Times New Roman"/>
          <w:i w:val="0"/>
          <w:color w:val="000000" w:themeColor="text1"/>
          <w:sz w:val="24"/>
          <w:szCs w:val="28"/>
        </w:rPr>
      </w:pPr>
      <w:bookmarkStart w:id="5" w:name="_Toc82000978"/>
      <w:r w:rsidRPr="00100302">
        <w:rPr>
          <w:rFonts w:ascii="Times New Roman" w:hAnsi="Times New Roman" w:cs="Times New Roman"/>
          <w:b/>
          <w:i w:val="0"/>
          <w:color w:val="000000" w:themeColor="text1"/>
          <w:sz w:val="24"/>
          <w:szCs w:val="28"/>
        </w:rPr>
        <w:t xml:space="preserve">Rysunek </w:t>
      </w:r>
      <w:r w:rsidRPr="00100302">
        <w:rPr>
          <w:rFonts w:ascii="Times New Roman" w:hAnsi="Times New Roman" w:cs="Times New Roman"/>
          <w:b/>
          <w:i w:val="0"/>
          <w:color w:val="000000" w:themeColor="text1"/>
          <w:sz w:val="24"/>
          <w:szCs w:val="28"/>
        </w:rPr>
        <w:fldChar w:fldCharType="begin"/>
      </w:r>
      <w:r w:rsidRPr="00100302">
        <w:rPr>
          <w:rFonts w:ascii="Times New Roman" w:hAnsi="Times New Roman" w:cs="Times New Roman"/>
          <w:b/>
          <w:i w:val="0"/>
          <w:color w:val="000000" w:themeColor="text1"/>
          <w:sz w:val="24"/>
          <w:szCs w:val="28"/>
        </w:rPr>
        <w:instrText xml:space="preserve"> SEQ Rysunek \* ARABIC </w:instrText>
      </w:r>
      <w:r w:rsidRPr="00100302">
        <w:rPr>
          <w:rFonts w:ascii="Times New Roman" w:hAnsi="Times New Roman" w:cs="Times New Roman"/>
          <w:b/>
          <w:i w:val="0"/>
          <w:color w:val="000000" w:themeColor="text1"/>
          <w:sz w:val="24"/>
          <w:szCs w:val="28"/>
        </w:rPr>
        <w:fldChar w:fldCharType="separate"/>
      </w:r>
      <w:r w:rsidR="00C34C59">
        <w:rPr>
          <w:rFonts w:ascii="Times New Roman" w:hAnsi="Times New Roman" w:cs="Times New Roman"/>
          <w:b/>
          <w:i w:val="0"/>
          <w:noProof/>
          <w:color w:val="000000" w:themeColor="text1"/>
          <w:sz w:val="24"/>
          <w:szCs w:val="28"/>
        </w:rPr>
        <w:t>3</w:t>
      </w:r>
      <w:r w:rsidRPr="00100302">
        <w:rPr>
          <w:rFonts w:ascii="Times New Roman" w:hAnsi="Times New Roman" w:cs="Times New Roman"/>
          <w:b/>
          <w:i w:val="0"/>
          <w:color w:val="000000" w:themeColor="text1"/>
          <w:sz w:val="24"/>
          <w:szCs w:val="28"/>
        </w:rPr>
        <w:fldChar w:fldCharType="end"/>
      </w:r>
      <w:r w:rsidR="000A12FE" w:rsidRPr="00100302">
        <w:rPr>
          <w:rFonts w:ascii="Times New Roman" w:hAnsi="Times New Roman" w:cs="Times New Roman"/>
          <w:b/>
          <w:i w:val="0"/>
          <w:color w:val="000000" w:themeColor="text1"/>
          <w:sz w:val="24"/>
          <w:szCs w:val="28"/>
        </w:rPr>
        <w:t>.</w:t>
      </w:r>
      <w:r w:rsidRPr="00100302">
        <w:rPr>
          <w:rFonts w:ascii="Times New Roman" w:hAnsi="Times New Roman" w:cs="Times New Roman"/>
          <w:i w:val="0"/>
          <w:color w:val="000000" w:themeColor="text1"/>
          <w:sz w:val="24"/>
          <w:szCs w:val="28"/>
        </w:rPr>
        <w:t xml:space="preserve"> </w:t>
      </w:r>
      <w:r w:rsidR="00100C5F" w:rsidRPr="00100302">
        <w:rPr>
          <w:rFonts w:ascii="Times New Roman" w:eastAsia="Times New Roman" w:hAnsi="Times New Roman" w:cs="Times New Roman"/>
          <w:i w:val="0"/>
          <w:color w:val="000000" w:themeColor="text1"/>
          <w:sz w:val="24"/>
          <w:szCs w:val="28"/>
        </w:rPr>
        <w:t>Struktura celów rozwoju Miasta Białegostoku do 2030 r</w:t>
      </w:r>
      <w:r w:rsidR="00D76DE2">
        <w:rPr>
          <w:rFonts w:ascii="Times New Roman" w:eastAsia="Times New Roman" w:hAnsi="Times New Roman" w:cs="Times New Roman"/>
          <w:i w:val="0"/>
          <w:color w:val="000000" w:themeColor="text1"/>
          <w:sz w:val="24"/>
          <w:szCs w:val="28"/>
        </w:rPr>
        <w:t>oku</w:t>
      </w:r>
      <w:bookmarkEnd w:id="5"/>
    </w:p>
    <w:p w14:paraId="62E41779" w14:textId="1A52A75D" w:rsidR="00971A9E" w:rsidRPr="00971A9E" w:rsidRDefault="00971A9E" w:rsidP="00971A9E">
      <w:r>
        <w:rPr>
          <w:noProof/>
        </w:rPr>
        <w:drawing>
          <wp:inline distT="0" distB="0" distL="0" distR="0" wp14:anchorId="6FEB4A10" wp14:editId="60E4AC8E">
            <wp:extent cx="5781675" cy="3200400"/>
            <wp:effectExtent l="0" t="0" r="9525" b="19050"/>
            <wp:docPr id="99" name="Diagram 99" descr="Nadrzędna jest misja, następnie cel strategiczny / horyzontalny, które się dzielą na cele operacyjne, a one na kierunki działań." title="Struktura celów rozwoju Miasta Białegostoku do 2030 roku"/>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2AAAE28" w14:textId="48E413AB" w:rsidR="00100C5F" w:rsidRDefault="00100C5F" w:rsidP="00125220">
      <w:pPr>
        <w:spacing w:line="240" w:lineRule="auto"/>
        <w:ind w:firstLine="426"/>
        <w:rPr>
          <w:rFonts w:ascii="Times New Roman" w:eastAsia="Times New Roman" w:hAnsi="Times New Roman" w:cs="Times New Roman"/>
          <w:sz w:val="24"/>
          <w:szCs w:val="24"/>
        </w:rPr>
      </w:pPr>
    </w:p>
    <w:p w14:paraId="58E800BB" w14:textId="77777777" w:rsidR="00100C5F" w:rsidRDefault="00100C5F" w:rsidP="00125220">
      <w:pPr>
        <w:spacing w:before="120"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Źródło: opracowanie własne.</w:t>
      </w:r>
    </w:p>
    <w:p w14:paraId="5770FBB8" w14:textId="54ED212D" w:rsidR="00100C5F" w:rsidRDefault="00E95F00"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Na etapie koncepcyjnym powstało sześć raportów zawierających koncepcje rozwoju miasta we wszystkich obszarach tematycznych. Wówczas p</w:t>
      </w:r>
      <w:r w:rsidR="00100C5F">
        <w:rPr>
          <w:rFonts w:ascii="Times New Roman" w:eastAsia="Times New Roman" w:hAnsi="Times New Roman" w:cs="Times New Roman"/>
          <w:sz w:val="24"/>
          <w:szCs w:val="24"/>
        </w:rPr>
        <w:t>rzyj</w:t>
      </w:r>
      <w:r>
        <w:rPr>
          <w:rFonts w:ascii="Times New Roman" w:eastAsia="Times New Roman" w:hAnsi="Times New Roman" w:cs="Times New Roman"/>
          <w:sz w:val="24"/>
          <w:szCs w:val="24"/>
        </w:rPr>
        <w:t>ę</w:t>
      </w:r>
      <w:r w:rsidR="00100C5F">
        <w:rPr>
          <w:rFonts w:ascii="Times New Roman" w:eastAsia="Times New Roman" w:hAnsi="Times New Roman" w:cs="Times New Roman"/>
          <w:sz w:val="24"/>
          <w:szCs w:val="24"/>
        </w:rPr>
        <w:t>ta została struktura celów przedstawiona na rysunku 3. Cel nadrzędny</w:t>
      </w:r>
      <w:r>
        <w:rPr>
          <w:rFonts w:ascii="Times New Roman" w:eastAsia="Times New Roman" w:hAnsi="Times New Roman" w:cs="Times New Roman"/>
          <w:sz w:val="24"/>
          <w:szCs w:val="24"/>
        </w:rPr>
        <w:t xml:space="preserve"> to</w:t>
      </w:r>
      <w:r w:rsidR="00100C5F">
        <w:rPr>
          <w:rFonts w:ascii="Times New Roman" w:eastAsia="Times New Roman" w:hAnsi="Times New Roman" w:cs="Times New Roman"/>
          <w:sz w:val="24"/>
          <w:szCs w:val="24"/>
        </w:rPr>
        <w:t xml:space="preserve"> misja. Kolejny poziom stanowią cele strategiczne i</w:t>
      </w:r>
      <w:r>
        <w:rPr>
          <w:rFonts w:ascii="Times New Roman" w:eastAsia="Times New Roman" w:hAnsi="Times New Roman" w:cs="Times New Roman"/>
          <w:sz w:val="24"/>
          <w:szCs w:val="24"/>
        </w:rPr>
        <w:t> </w:t>
      </w:r>
      <w:r w:rsidR="00100C5F">
        <w:rPr>
          <w:rFonts w:ascii="Times New Roman" w:eastAsia="Times New Roman" w:hAnsi="Times New Roman" w:cs="Times New Roman"/>
          <w:sz w:val="24"/>
          <w:szCs w:val="24"/>
        </w:rPr>
        <w:t xml:space="preserve">horyzontalne, które mają charakter długookresowy. Przedstawiają wymiar społeczny, gospodarczy i przestrzenny rozwoju Białegostoku. Wskazują generalny kierunek postępowania w realizacji założonej wizji rozwoju miasta. Następny szczebel </w:t>
      </w:r>
      <w:r w:rsidR="00931AD4">
        <w:rPr>
          <w:rFonts w:ascii="Times New Roman" w:eastAsia="Times New Roman" w:hAnsi="Times New Roman" w:cs="Times New Roman"/>
          <w:sz w:val="24"/>
          <w:szCs w:val="24"/>
        </w:rPr>
        <w:t xml:space="preserve">to </w:t>
      </w:r>
      <w:r w:rsidR="00100C5F">
        <w:rPr>
          <w:rFonts w:ascii="Times New Roman" w:eastAsia="Times New Roman" w:hAnsi="Times New Roman" w:cs="Times New Roman"/>
          <w:sz w:val="24"/>
          <w:szCs w:val="24"/>
        </w:rPr>
        <w:t>cele operacyjne, które dotyczą średniego horyzontu czasowego, a także określają narzędzia i sposoby realizacji celów strategicznych i horyzontalnych. Ostatni poziom –</w:t>
      </w:r>
      <w:r w:rsidR="006B1605">
        <w:rPr>
          <w:rFonts w:ascii="Times New Roman" w:eastAsia="Times New Roman" w:hAnsi="Times New Roman" w:cs="Times New Roman"/>
          <w:sz w:val="24"/>
          <w:szCs w:val="24"/>
        </w:rPr>
        <w:t xml:space="preserve"> </w:t>
      </w:r>
      <w:r w:rsidR="00100C5F">
        <w:rPr>
          <w:rFonts w:ascii="Times New Roman" w:eastAsia="Times New Roman" w:hAnsi="Times New Roman" w:cs="Times New Roman"/>
          <w:sz w:val="24"/>
          <w:szCs w:val="24"/>
        </w:rPr>
        <w:t xml:space="preserve">kierunki działań, zwane często zadaniami, służą realizacji założonych celów, stanowią podstawę wdrażania strategii. Kierunki działań to </w:t>
      </w:r>
      <w:r w:rsidR="00370413" w:rsidRPr="00370413">
        <w:rPr>
          <w:rFonts w:ascii="Times New Roman" w:eastAsia="Times New Roman" w:hAnsi="Times New Roman" w:cs="Times New Roman"/>
          <w:sz w:val="24"/>
          <w:szCs w:val="24"/>
        </w:rPr>
        <w:t xml:space="preserve">konkretne obszary </w:t>
      </w:r>
      <w:r w:rsidR="00100C5F">
        <w:rPr>
          <w:rFonts w:ascii="Times New Roman" w:eastAsia="Times New Roman" w:hAnsi="Times New Roman" w:cs="Times New Roman"/>
          <w:sz w:val="24"/>
          <w:szCs w:val="24"/>
        </w:rPr>
        <w:t xml:space="preserve">koncentracji wspólnych wysiłków (aktywności opracowywania programów, poszukiwania źródeł ich finansowania i sposobów organizacji tych działań) podejmowanych przez samorząd oraz partnerów publicznych, społecznych i gospodarczych. Strategia wymaga również określenia oczekiwanych rezultatów </w:t>
      </w:r>
      <w:r w:rsidR="008063BD">
        <w:rPr>
          <w:rFonts w:ascii="Times New Roman" w:eastAsia="Times New Roman" w:hAnsi="Times New Roman" w:cs="Times New Roman"/>
          <w:sz w:val="24"/>
          <w:szCs w:val="24"/>
        </w:rPr>
        <w:t xml:space="preserve">(efektów) </w:t>
      </w:r>
      <w:r w:rsidR="00100C5F">
        <w:rPr>
          <w:rFonts w:ascii="Times New Roman" w:eastAsia="Times New Roman" w:hAnsi="Times New Roman" w:cs="Times New Roman"/>
          <w:sz w:val="24"/>
          <w:szCs w:val="24"/>
        </w:rPr>
        <w:t>planowanych działań,</w:t>
      </w:r>
      <w:r w:rsidR="008063BD">
        <w:rPr>
          <w:rFonts w:ascii="Times New Roman" w:eastAsia="Times New Roman" w:hAnsi="Times New Roman" w:cs="Times New Roman"/>
          <w:sz w:val="24"/>
          <w:szCs w:val="24"/>
        </w:rPr>
        <w:t xml:space="preserve"> </w:t>
      </w:r>
      <w:r w:rsidR="00100C5F">
        <w:rPr>
          <w:rFonts w:ascii="Times New Roman" w:eastAsia="Times New Roman" w:hAnsi="Times New Roman" w:cs="Times New Roman"/>
          <w:sz w:val="24"/>
          <w:szCs w:val="24"/>
        </w:rPr>
        <w:t>w</w:t>
      </w:r>
      <w:r w:rsidR="008063BD">
        <w:rPr>
          <w:rFonts w:ascii="Times New Roman" w:eastAsia="Times New Roman" w:hAnsi="Times New Roman" w:cs="Times New Roman"/>
          <w:sz w:val="24"/>
          <w:szCs w:val="24"/>
        </w:rPr>
        <w:t> </w:t>
      </w:r>
      <w:r w:rsidR="00100C5F">
        <w:rPr>
          <w:rFonts w:ascii="Times New Roman" w:eastAsia="Times New Roman" w:hAnsi="Times New Roman" w:cs="Times New Roman"/>
          <w:sz w:val="24"/>
          <w:szCs w:val="24"/>
        </w:rPr>
        <w:t xml:space="preserve">wymiarze przestrzennym oraz wskaźników ich </w:t>
      </w:r>
      <w:r w:rsidR="00931AD4">
        <w:rPr>
          <w:rFonts w:ascii="Times New Roman" w:eastAsia="Times New Roman" w:hAnsi="Times New Roman" w:cs="Times New Roman"/>
          <w:sz w:val="24"/>
          <w:szCs w:val="24"/>
        </w:rPr>
        <w:t>osiągnięcia</w:t>
      </w:r>
      <w:r w:rsidR="00100C5F">
        <w:rPr>
          <w:rFonts w:ascii="Times New Roman" w:eastAsia="Times New Roman" w:hAnsi="Times New Roman" w:cs="Times New Roman"/>
          <w:sz w:val="24"/>
          <w:szCs w:val="24"/>
        </w:rPr>
        <w:t>.</w:t>
      </w:r>
    </w:p>
    <w:p w14:paraId="14E6A179" w14:textId="2A368F33" w:rsidR="00457EED" w:rsidRPr="00822D4F" w:rsidRDefault="00100C5F" w:rsidP="00125220">
      <w:pPr>
        <w:spacing w:after="0" w:line="240" w:lineRule="auto"/>
        <w:ind w:firstLine="426"/>
        <w:rPr>
          <w:rFonts w:ascii="Times New Roman" w:eastAsia="Times New Roman" w:hAnsi="Times New Roman" w:cs="Times New Roman"/>
          <w:b/>
          <w:smallCaps/>
          <w:sz w:val="24"/>
          <w:szCs w:val="24"/>
        </w:rPr>
      </w:pPr>
      <w:r>
        <w:rPr>
          <w:rFonts w:ascii="Times New Roman" w:eastAsia="Times New Roman" w:hAnsi="Times New Roman" w:cs="Times New Roman"/>
          <w:sz w:val="24"/>
          <w:szCs w:val="24"/>
        </w:rPr>
        <w:t xml:space="preserve">Na etapie redakcyjnym został opracowany projekt „Strategii Rozwoju Miasta Białegostoku do 2030 roku”. Etapem </w:t>
      </w:r>
      <w:r w:rsidR="000132A0">
        <w:rPr>
          <w:rFonts w:ascii="Times New Roman" w:eastAsia="Times New Roman" w:hAnsi="Times New Roman" w:cs="Times New Roman"/>
          <w:sz w:val="24"/>
          <w:szCs w:val="24"/>
        </w:rPr>
        <w:t>kończącym</w:t>
      </w:r>
      <w:r w:rsidR="00232D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proces przygotowania kluczowego dokumentu rozwoju miasta jest etap </w:t>
      </w:r>
      <w:r w:rsidRPr="00677393">
        <w:rPr>
          <w:rFonts w:ascii="Times New Roman" w:eastAsia="Times New Roman" w:hAnsi="Times New Roman" w:cs="Times New Roman"/>
          <w:sz w:val="24"/>
          <w:szCs w:val="24"/>
        </w:rPr>
        <w:t xml:space="preserve">przyjęcia </w:t>
      </w:r>
      <w:r w:rsidR="00F7450B">
        <w:rPr>
          <w:rFonts w:ascii="Times New Roman" w:eastAsia="Times New Roman" w:hAnsi="Times New Roman" w:cs="Times New Roman"/>
          <w:sz w:val="24"/>
          <w:szCs w:val="24"/>
        </w:rPr>
        <w:t>s</w:t>
      </w:r>
      <w:r w:rsidR="00B90628" w:rsidRPr="00677393">
        <w:rPr>
          <w:rFonts w:ascii="Times New Roman" w:eastAsia="Times New Roman" w:hAnsi="Times New Roman" w:cs="Times New Roman"/>
          <w:sz w:val="24"/>
          <w:szCs w:val="24"/>
        </w:rPr>
        <w:t>trategii</w:t>
      </w:r>
      <w:r>
        <w:rPr>
          <w:rFonts w:ascii="Times New Roman" w:eastAsia="Times New Roman" w:hAnsi="Times New Roman" w:cs="Times New Roman"/>
          <w:sz w:val="24"/>
          <w:szCs w:val="24"/>
        </w:rPr>
        <w:t>. Jest to jednocześnie moment otwierający ostatni z etapów –</w:t>
      </w:r>
      <w:r w:rsidRPr="00677393">
        <w:rPr>
          <w:rFonts w:ascii="Times New Roman" w:eastAsia="Times New Roman" w:hAnsi="Times New Roman" w:cs="Times New Roman"/>
          <w:sz w:val="24"/>
          <w:szCs w:val="24"/>
        </w:rPr>
        <w:t xml:space="preserve"> wdrożeniowy</w:t>
      </w:r>
      <w:r w:rsidR="008063BD">
        <w:rPr>
          <w:rFonts w:ascii="Times New Roman" w:eastAsia="Times New Roman" w:hAnsi="Times New Roman" w:cs="Times New Roman"/>
          <w:sz w:val="24"/>
          <w:szCs w:val="24"/>
        </w:rPr>
        <w:t xml:space="preserve">, </w:t>
      </w:r>
      <w:r w:rsidR="000132A0">
        <w:rPr>
          <w:rFonts w:ascii="Times New Roman" w:eastAsia="Times New Roman" w:hAnsi="Times New Roman" w:cs="Times New Roman"/>
          <w:sz w:val="24"/>
          <w:szCs w:val="24"/>
        </w:rPr>
        <w:t>w</w:t>
      </w:r>
      <w:r w:rsidR="008063BD">
        <w:rPr>
          <w:rFonts w:ascii="Times New Roman" w:eastAsia="Times New Roman" w:hAnsi="Times New Roman" w:cs="Times New Roman"/>
          <w:sz w:val="24"/>
          <w:szCs w:val="24"/>
        </w:rPr>
        <w:t xml:space="preserve"> którym rozpocznie się realizacja </w:t>
      </w:r>
      <w:r w:rsidR="00F7450B">
        <w:rPr>
          <w:rFonts w:ascii="Times New Roman" w:eastAsia="Times New Roman" w:hAnsi="Times New Roman" w:cs="Times New Roman"/>
          <w:sz w:val="24"/>
          <w:szCs w:val="24"/>
        </w:rPr>
        <w:t>s</w:t>
      </w:r>
      <w:r w:rsidR="00B90628">
        <w:rPr>
          <w:rFonts w:ascii="Times New Roman" w:eastAsia="Times New Roman" w:hAnsi="Times New Roman" w:cs="Times New Roman"/>
          <w:sz w:val="24"/>
          <w:szCs w:val="24"/>
        </w:rPr>
        <w:t>trategii</w:t>
      </w:r>
      <w:r w:rsidR="008063BD">
        <w:rPr>
          <w:rFonts w:ascii="Times New Roman" w:eastAsia="Times New Roman" w:hAnsi="Times New Roman" w:cs="Times New Roman"/>
          <w:sz w:val="24"/>
          <w:szCs w:val="24"/>
        </w:rPr>
        <w:t>.</w:t>
      </w:r>
      <w:r w:rsidR="00D77FE5">
        <w:rPr>
          <w:rFonts w:ascii="Times New Roman" w:eastAsia="Times New Roman" w:hAnsi="Times New Roman" w:cs="Times New Roman"/>
          <w:b/>
          <w:smallCaps/>
          <w:sz w:val="24"/>
          <w:szCs w:val="24"/>
        </w:rPr>
        <w:br w:type="page"/>
      </w:r>
    </w:p>
    <w:p w14:paraId="06789D7E" w14:textId="76839DC0" w:rsidR="00457EED" w:rsidRPr="00822D4F" w:rsidRDefault="00047A2D" w:rsidP="00125220">
      <w:pPr>
        <w:pStyle w:val="Nagwek2"/>
        <w:jc w:val="left"/>
      </w:pPr>
      <w:bookmarkStart w:id="6" w:name="_Toc81557877"/>
      <w:r w:rsidRPr="00047A2D">
        <w:t>Wnioski z diagnozy społecznej, gospodarczej i przestrzennej</w:t>
      </w:r>
      <w:bookmarkEnd w:id="6"/>
    </w:p>
    <w:p w14:paraId="5D722379" w14:textId="16197A81" w:rsidR="008063BD" w:rsidRPr="00884A98" w:rsidRDefault="008063BD" w:rsidP="00125220">
      <w:pP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uwarunkowania wynikające z położenia geograficznego, dostępność komunikacyjna i mobilność</w:t>
      </w:r>
    </w:p>
    <w:p w14:paraId="7EC7B172" w14:textId="174B701C" w:rsidR="008063BD" w:rsidRDefault="008063BD" w:rsidP="00125220">
      <w:pPr>
        <w:spacing w:after="0" w:line="240" w:lineRule="auto"/>
        <w:ind w:firstLine="425"/>
        <w:rPr>
          <w:rFonts w:ascii="Times New Roman" w:eastAsia="Times New Roman" w:hAnsi="Times New Roman" w:cs="Times New Roman"/>
          <w:sz w:val="24"/>
          <w:szCs w:val="24"/>
        </w:rPr>
      </w:pPr>
      <w:r w:rsidRPr="004C2A06">
        <w:rPr>
          <w:rFonts w:ascii="Times New Roman" w:hAnsi="Times New Roman" w:cs="Times New Roman"/>
          <w:sz w:val="24"/>
          <w:szCs w:val="24"/>
        </w:rPr>
        <w:t xml:space="preserve">Miasto Białystok, pełniące funkcję administracyjnego centrum województwa podlaskiego, jest największą aglomeracją w północno - wschodniej części Polski. </w:t>
      </w:r>
      <w:r w:rsidRPr="004C2A06">
        <w:rPr>
          <w:rFonts w:ascii="Times New Roman" w:eastAsia="Times New Roman" w:hAnsi="Times New Roman" w:cs="Times New Roman"/>
          <w:color w:val="000000"/>
          <w:sz w:val="24"/>
          <w:szCs w:val="24"/>
        </w:rPr>
        <w:t>Zajmuje obszar 102,13</w:t>
      </w:r>
      <w:r w:rsidR="0099383B">
        <w:rPr>
          <w:rFonts w:ascii="Times New Roman" w:eastAsia="Times New Roman" w:hAnsi="Times New Roman" w:cs="Times New Roman"/>
          <w:color w:val="000000"/>
          <w:sz w:val="24"/>
          <w:szCs w:val="24"/>
        </w:rPr>
        <w:t> </w:t>
      </w:r>
      <w:r w:rsidRPr="004C2A06">
        <w:rPr>
          <w:rFonts w:ascii="Times New Roman" w:eastAsia="Times New Roman" w:hAnsi="Times New Roman" w:cs="Times New Roman"/>
          <w:color w:val="000000"/>
          <w:sz w:val="24"/>
          <w:szCs w:val="24"/>
        </w:rPr>
        <w:t xml:space="preserve">km², co stanowi ok. 0,5% powierzchni województwa </w:t>
      </w:r>
      <w:r w:rsidRPr="004C2A06">
        <w:rPr>
          <w:rFonts w:ascii="Times New Roman" w:eastAsia="Times New Roman" w:hAnsi="Times New Roman" w:cs="Times New Roman"/>
          <w:sz w:val="24"/>
          <w:szCs w:val="24"/>
        </w:rPr>
        <w:t xml:space="preserve">podlaskiego. </w:t>
      </w:r>
      <w:r w:rsidRPr="004C2A06">
        <w:rPr>
          <w:rFonts w:ascii="Times New Roman" w:hAnsi="Times New Roman" w:cs="Times New Roman"/>
          <w:sz w:val="24"/>
          <w:szCs w:val="24"/>
        </w:rPr>
        <w:t xml:space="preserve">Usytuowane jest </w:t>
      </w:r>
      <w:r w:rsidR="00B90628" w:rsidRPr="004C2A06">
        <w:rPr>
          <w:rFonts w:ascii="Times New Roman" w:hAnsi="Times New Roman" w:cs="Times New Roman"/>
          <w:sz w:val="24"/>
          <w:szCs w:val="24"/>
        </w:rPr>
        <w:t>w</w:t>
      </w:r>
      <w:r w:rsidR="00B90628">
        <w:rPr>
          <w:rFonts w:ascii="Times New Roman" w:hAnsi="Times New Roman" w:cs="Times New Roman"/>
          <w:sz w:val="24"/>
          <w:szCs w:val="24"/>
        </w:rPr>
        <w:t xml:space="preserve"> </w:t>
      </w:r>
      <w:r w:rsidRPr="004C2A06">
        <w:rPr>
          <w:rFonts w:ascii="Times New Roman" w:hAnsi="Times New Roman" w:cs="Times New Roman"/>
          <w:sz w:val="24"/>
          <w:szCs w:val="24"/>
        </w:rPr>
        <w:t xml:space="preserve">zachodniej części makroregionu Wysoczyzny Białostockiej, na Nizinie </w:t>
      </w:r>
      <w:r w:rsidR="001E4205" w:rsidRPr="004C2A06">
        <w:rPr>
          <w:rFonts w:ascii="Times New Roman" w:hAnsi="Times New Roman" w:cs="Times New Roman"/>
          <w:sz w:val="24"/>
          <w:szCs w:val="24"/>
        </w:rPr>
        <w:t>P</w:t>
      </w:r>
      <w:r w:rsidR="001E4205">
        <w:rPr>
          <w:rFonts w:ascii="Times New Roman" w:hAnsi="Times New Roman" w:cs="Times New Roman"/>
          <w:sz w:val="24"/>
          <w:szCs w:val="24"/>
        </w:rPr>
        <w:t>ółnocnopodlaskiej</w:t>
      </w:r>
      <w:r w:rsidRPr="004C2A06">
        <w:rPr>
          <w:rFonts w:ascii="Times New Roman" w:hAnsi="Times New Roman" w:cs="Times New Roman"/>
          <w:sz w:val="24"/>
          <w:szCs w:val="24"/>
        </w:rPr>
        <w:t>, nad rzeką Białą (lewy dopływ Supraśli).</w:t>
      </w:r>
      <w:r w:rsidRPr="004C2A06">
        <w:rPr>
          <w:rFonts w:ascii="Times New Roman" w:eastAsia="Times New Roman" w:hAnsi="Times New Roman" w:cs="Times New Roman"/>
          <w:sz w:val="24"/>
          <w:szCs w:val="24"/>
        </w:rPr>
        <w:t xml:space="preserve"> </w:t>
      </w:r>
      <w:r w:rsidRPr="004C2A06">
        <w:rPr>
          <w:rFonts w:ascii="Times New Roman" w:hAnsi="Times New Roman" w:cs="Times New Roman"/>
          <w:sz w:val="24"/>
          <w:szCs w:val="24"/>
        </w:rPr>
        <w:t>Budowa geologiczna i rzeźba terenu determinują układ przestrzenny Białegostoku, kształtują system przyrodniczy, wpływają na układ sieci hydrograficznej, ponadto decydują o walorach krajobrazowych miasta.</w:t>
      </w:r>
      <w:r w:rsidRPr="004C2A06">
        <w:rPr>
          <w:rFonts w:ascii="Times New Roman" w:eastAsia="Times New Roman" w:hAnsi="Times New Roman" w:cs="Times New Roman"/>
          <w:sz w:val="24"/>
          <w:szCs w:val="24"/>
        </w:rPr>
        <w:t xml:space="preserve"> </w:t>
      </w:r>
    </w:p>
    <w:p w14:paraId="4DEF501C" w14:textId="77777777" w:rsidR="008063BD" w:rsidRDefault="008063BD" w:rsidP="00125220">
      <w:pPr>
        <w:spacing w:after="0" w:line="240" w:lineRule="auto"/>
        <w:ind w:firstLine="425"/>
        <w:rPr>
          <w:rFonts w:ascii="Times New Roman" w:eastAsia="Times New Roman" w:hAnsi="Times New Roman" w:cs="Times New Roman"/>
          <w:sz w:val="24"/>
          <w:szCs w:val="24"/>
        </w:rPr>
      </w:pPr>
      <w:r w:rsidRPr="000C1442">
        <w:rPr>
          <w:rFonts w:ascii="Times New Roman" w:eastAsia="Times New Roman" w:hAnsi="Times New Roman" w:cs="Times New Roman"/>
          <w:bCs/>
          <w:sz w:val="24"/>
          <w:szCs w:val="24"/>
        </w:rPr>
        <w:t>W ujęciu przestrzennym istotnym atutem Białegostoku jest położenie w sąsiedztwie wschodniej granicy państwa, stanowiącej granicę Unii Europejskiej</w:t>
      </w:r>
      <w:r>
        <w:rPr>
          <w:rFonts w:ascii="Times New Roman" w:eastAsia="Times New Roman" w:hAnsi="Times New Roman" w:cs="Times New Roman"/>
          <w:bCs/>
          <w:sz w:val="24"/>
          <w:szCs w:val="24"/>
        </w:rPr>
        <w:t xml:space="preserve">. </w:t>
      </w:r>
      <w:r w:rsidRPr="000C1442">
        <w:rPr>
          <w:rFonts w:ascii="Times New Roman" w:eastAsia="Times New Roman" w:hAnsi="Times New Roman" w:cs="Times New Roman"/>
          <w:bCs/>
          <w:sz w:val="24"/>
          <w:szCs w:val="24"/>
        </w:rPr>
        <w:t xml:space="preserve">Miasto jest zlokalizowane na skrzyżowaniu </w:t>
      </w:r>
      <w:r>
        <w:rPr>
          <w:rFonts w:ascii="Times New Roman" w:eastAsia="Times New Roman" w:hAnsi="Times New Roman" w:cs="Times New Roman"/>
          <w:bCs/>
          <w:sz w:val="24"/>
          <w:szCs w:val="24"/>
        </w:rPr>
        <w:t>ważnych szlaków komunikacyjnych.</w:t>
      </w:r>
      <w:r w:rsidRPr="000C1442">
        <w:rPr>
          <w:rFonts w:ascii="Times New Roman" w:eastAsia="Times New Roman" w:hAnsi="Times New Roman" w:cs="Times New Roman"/>
          <w:bCs/>
          <w:sz w:val="24"/>
          <w:szCs w:val="24"/>
        </w:rPr>
        <w:t xml:space="preserve"> </w:t>
      </w:r>
    </w:p>
    <w:p w14:paraId="70E11903" w14:textId="346D60AF" w:rsidR="008063BD" w:rsidRDefault="0001213E"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Zewnętrzny </w:t>
      </w:r>
      <w:r w:rsidR="004564B3">
        <w:rPr>
          <w:rFonts w:ascii="Times New Roman" w:eastAsia="Times New Roman" w:hAnsi="Times New Roman" w:cs="Times New Roman"/>
          <w:sz w:val="24"/>
          <w:szCs w:val="24"/>
        </w:rPr>
        <w:t>„</w:t>
      </w:r>
      <w:r>
        <w:rPr>
          <w:rFonts w:ascii="Times New Roman" w:eastAsia="Times New Roman" w:hAnsi="Times New Roman" w:cs="Times New Roman"/>
          <w:sz w:val="24"/>
          <w:szCs w:val="24"/>
        </w:rPr>
        <w:t>k</w:t>
      </w:r>
      <w:r w:rsidR="008063BD" w:rsidRPr="008D653B">
        <w:rPr>
          <w:rFonts w:ascii="Times New Roman" w:eastAsia="Times New Roman" w:hAnsi="Times New Roman" w:cs="Times New Roman"/>
          <w:sz w:val="24"/>
          <w:szCs w:val="24"/>
        </w:rPr>
        <w:t>ręgosłup</w:t>
      </w:r>
      <w:r w:rsidR="004564B3">
        <w:rPr>
          <w:rFonts w:ascii="Times New Roman" w:eastAsia="Times New Roman" w:hAnsi="Times New Roman" w:cs="Times New Roman"/>
          <w:sz w:val="24"/>
          <w:szCs w:val="24"/>
        </w:rPr>
        <w:t>”</w:t>
      </w:r>
      <w:r w:rsidR="008063BD" w:rsidRPr="008D653B">
        <w:rPr>
          <w:rFonts w:ascii="Times New Roman" w:eastAsia="Times New Roman" w:hAnsi="Times New Roman" w:cs="Times New Roman"/>
          <w:sz w:val="24"/>
          <w:szCs w:val="24"/>
        </w:rPr>
        <w:t xml:space="preserve"> </w:t>
      </w:r>
      <w:r w:rsidR="004564B3">
        <w:rPr>
          <w:rFonts w:ascii="Times New Roman" w:eastAsia="Times New Roman" w:hAnsi="Times New Roman" w:cs="Times New Roman"/>
          <w:sz w:val="24"/>
          <w:szCs w:val="24"/>
        </w:rPr>
        <w:t xml:space="preserve">drogowy </w:t>
      </w:r>
      <w:r w:rsidR="008063BD" w:rsidRPr="008D653B">
        <w:rPr>
          <w:rFonts w:ascii="Times New Roman" w:eastAsia="Times New Roman" w:hAnsi="Times New Roman" w:cs="Times New Roman"/>
          <w:sz w:val="24"/>
          <w:szCs w:val="24"/>
        </w:rPr>
        <w:t>Białegostoku stanowi</w:t>
      </w:r>
      <w:r w:rsidR="00DC263B">
        <w:rPr>
          <w:rFonts w:ascii="Times New Roman" w:eastAsia="Times New Roman" w:hAnsi="Times New Roman" w:cs="Times New Roman"/>
          <w:sz w:val="24"/>
          <w:szCs w:val="24"/>
        </w:rPr>
        <w:t xml:space="preserve"> przebieg </w:t>
      </w:r>
      <w:r w:rsidR="008063BD" w:rsidRPr="008D653B">
        <w:rPr>
          <w:rFonts w:ascii="Times New Roman" w:eastAsia="Times New Roman" w:hAnsi="Times New Roman" w:cs="Times New Roman"/>
          <w:sz w:val="24"/>
          <w:szCs w:val="24"/>
        </w:rPr>
        <w:t>trz</w:t>
      </w:r>
      <w:r w:rsidR="00DC263B">
        <w:rPr>
          <w:rFonts w:ascii="Times New Roman" w:eastAsia="Times New Roman" w:hAnsi="Times New Roman" w:cs="Times New Roman"/>
          <w:sz w:val="24"/>
          <w:szCs w:val="24"/>
        </w:rPr>
        <w:t>ech głównych tras</w:t>
      </w:r>
      <w:r w:rsidR="008063BD" w:rsidRPr="008D653B">
        <w:rPr>
          <w:rFonts w:ascii="Times New Roman" w:eastAsia="Times New Roman" w:hAnsi="Times New Roman" w:cs="Times New Roman"/>
          <w:sz w:val="24"/>
          <w:szCs w:val="24"/>
        </w:rPr>
        <w:t>: DK8, DK19 i DK65.</w:t>
      </w:r>
      <w:r w:rsidR="008063BD">
        <w:rPr>
          <w:rFonts w:ascii="Times New Roman" w:eastAsia="Times New Roman" w:hAnsi="Times New Roman" w:cs="Times New Roman"/>
          <w:sz w:val="24"/>
          <w:szCs w:val="24"/>
        </w:rPr>
        <w:t xml:space="preserve"> </w:t>
      </w:r>
      <w:r w:rsidR="00DC263B">
        <w:rPr>
          <w:rFonts w:ascii="Times New Roman" w:eastAsia="Times New Roman" w:hAnsi="Times New Roman" w:cs="Times New Roman"/>
          <w:sz w:val="24"/>
          <w:szCs w:val="24"/>
        </w:rPr>
        <w:t>Rozwój u</w:t>
      </w:r>
      <w:r w:rsidR="002F4EB6">
        <w:rPr>
          <w:rFonts w:ascii="Times New Roman" w:eastAsia="Times New Roman" w:hAnsi="Times New Roman" w:cs="Times New Roman"/>
          <w:sz w:val="24"/>
          <w:szCs w:val="24"/>
        </w:rPr>
        <w:t>kład</w:t>
      </w:r>
      <w:r w:rsidR="00DC263B">
        <w:rPr>
          <w:rFonts w:ascii="Times New Roman" w:eastAsia="Times New Roman" w:hAnsi="Times New Roman" w:cs="Times New Roman"/>
          <w:sz w:val="24"/>
          <w:szCs w:val="24"/>
        </w:rPr>
        <w:t>u</w:t>
      </w:r>
      <w:r w:rsidR="002F4EB6">
        <w:rPr>
          <w:rFonts w:ascii="Times New Roman" w:eastAsia="Times New Roman" w:hAnsi="Times New Roman" w:cs="Times New Roman"/>
          <w:sz w:val="24"/>
          <w:szCs w:val="24"/>
        </w:rPr>
        <w:t xml:space="preserve"> drogow</w:t>
      </w:r>
      <w:r w:rsidR="00DC263B">
        <w:rPr>
          <w:rFonts w:ascii="Times New Roman" w:eastAsia="Times New Roman" w:hAnsi="Times New Roman" w:cs="Times New Roman"/>
          <w:sz w:val="24"/>
          <w:szCs w:val="24"/>
        </w:rPr>
        <w:t>ego</w:t>
      </w:r>
      <w:r w:rsidR="008063BD">
        <w:rPr>
          <w:rFonts w:ascii="Times New Roman" w:eastAsia="Times New Roman" w:hAnsi="Times New Roman" w:cs="Times New Roman"/>
          <w:sz w:val="24"/>
          <w:szCs w:val="24"/>
        </w:rPr>
        <w:t xml:space="preserve"> </w:t>
      </w:r>
      <w:r w:rsidR="003A3113">
        <w:rPr>
          <w:rFonts w:ascii="Times New Roman" w:eastAsia="Times New Roman" w:hAnsi="Times New Roman" w:cs="Times New Roman"/>
          <w:sz w:val="24"/>
          <w:szCs w:val="24"/>
        </w:rPr>
        <w:t xml:space="preserve">wokół </w:t>
      </w:r>
      <w:r w:rsidR="008063BD">
        <w:rPr>
          <w:rFonts w:ascii="Times New Roman" w:eastAsia="Times New Roman" w:hAnsi="Times New Roman" w:cs="Times New Roman"/>
          <w:sz w:val="24"/>
          <w:szCs w:val="24"/>
        </w:rPr>
        <w:t xml:space="preserve">Miasta </w:t>
      </w:r>
      <w:r w:rsidR="004564B3">
        <w:rPr>
          <w:rFonts w:ascii="Times New Roman" w:eastAsia="Times New Roman" w:hAnsi="Times New Roman" w:cs="Times New Roman"/>
          <w:sz w:val="24"/>
          <w:szCs w:val="24"/>
        </w:rPr>
        <w:t xml:space="preserve">Białegostoku determinuje </w:t>
      </w:r>
      <w:r w:rsidR="00B54D65">
        <w:rPr>
          <w:rFonts w:ascii="Times New Roman" w:eastAsia="Times New Roman" w:hAnsi="Times New Roman" w:cs="Times New Roman"/>
          <w:sz w:val="24"/>
          <w:szCs w:val="24"/>
        </w:rPr>
        <w:t xml:space="preserve"> inwestycja </w:t>
      </w:r>
      <w:r w:rsidR="008063BD">
        <w:rPr>
          <w:rFonts w:ascii="Times New Roman" w:eastAsia="Times New Roman" w:hAnsi="Times New Roman" w:cs="Times New Roman"/>
          <w:sz w:val="24"/>
          <w:szCs w:val="24"/>
        </w:rPr>
        <w:t>o strategicznym znaczeniu międzynarodowym</w:t>
      </w:r>
      <w:r w:rsidR="00B54D65">
        <w:rPr>
          <w:rFonts w:ascii="Times New Roman" w:eastAsia="Times New Roman" w:hAnsi="Times New Roman" w:cs="Times New Roman"/>
          <w:sz w:val="24"/>
          <w:szCs w:val="24"/>
        </w:rPr>
        <w:t xml:space="preserve"> - budowa </w:t>
      </w:r>
      <w:r w:rsidR="008063BD">
        <w:rPr>
          <w:rFonts w:ascii="Times New Roman" w:eastAsia="Times New Roman" w:hAnsi="Times New Roman" w:cs="Times New Roman"/>
          <w:sz w:val="24"/>
          <w:szCs w:val="24"/>
        </w:rPr>
        <w:t>szlaku Via Carpatia.</w:t>
      </w:r>
      <w:r w:rsidR="00F80A6A">
        <w:rPr>
          <w:rFonts w:ascii="Times New Roman" w:eastAsia="Times New Roman" w:hAnsi="Times New Roman" w:cs="Times New Roman"/>
          <w:sz w:val="24"/>
          <w:szCs w:val="24"/>
        </w:rPr>
        <w:br/>
      </w:r>
      <w:r w:rsidR="004564B3">
        <w:rPr>
          <w:rFonts w:ascii="Times New Roman" w:eastAsia="Times New Roman" w:hAnsi="Times New Roman" w:cs="Times New Roman"/>
          <w:sz w:val="24"/>
          <w:szCs w:val="24"/>
        </w:rPr>
        <w:t>W jej ramach, oprócz obwodnicy zachodniej i południowej, istotna jest realizacja obwodnicy północnej Białegostoku, która przejmie ruch tranzytowy z i do przejścia granicznego</w:t>
      </w:r>
      <w:r w:rsidR="00F80A6A">
        <w:rPr>
          <w:rFonts w:ascii="Times New Roman" w:eastAsia="Times New Roman" w:hAnsi="Times New Roman" w:cs="Times New Roman"/>
          <w:sz w:val="24"/>
          <w:szCs w:val="24"/>
        </w:rPr>
        <w:br/>
      </w:r>
      <w:r w:rsidR="004564B3">
        <w:rPr>
          <w:rFonts w:ascii="Times New Roman" w:eastAsia="Times New Roman" w:hAnsi="Times New Roman" w:cs="Times New Roman"/>
          <w:sz w:val="24"/>
          <w:szCs w:val="24"/>
        </w:rPr>
        <w:t xml:space="preserve">w Kuźnicy </w:t>
      </w:r>
      <w:r w:rsidR="00392F0F">
        <w:rPr>
          <w:rFonts w:ascii="Times New Roman" w:eastAsia="Times New Roman" w:hAnsi="Times New Roman" w:cs="Times New Roman"/>
          <w:sz w:val="24"/>
          <w:szCs w:val="24"/>
        </w:rPr>
        <w:t xml:space="preserve">Białostockiej </w:t>
      </w:r>
      <w:r w:rsidR="004564B3">
        <w:rPr>
          <w:rFonts w:ascii="Times New Roman" w:eastAsia="Times New Roman" w:hAnsi="Times New Roman" w:cs="Times New Roman"/>
          <w:sz w:val="24"/>
          <w:szCs w:val="24"/>
        </w:rPr>
        <w:t>oraz ruch z i do przejś</w:t>
      </w:r>
      <w:r w:rsidR="003A3113">
        <w:rPr>
          <w:rFonts w:ascii="Times New Roman" w:eastAsia="Times New Roman" w:hAnsi="Times New Roman" w:cs="Times New Roman"/>
          <w:sz w:val="24"/>
          <w:szCs w:val="24"/>
        </w:rPr>
        <w:t>cia granicznego w Budzisku, wyprowadzają</w:t>
      </w:r>
      <w:r w:rsidR="004564B3">
        <w:rPr>
          <w:rFonts w:ascii="Times New Roman" w:eastAsia="Times New Roman" w:hAnsi="Times New Roman" w:cs="Times New Roman"/>
          <w:sz w:val="24"/>
          <w:szCs w:val="24"/>
        </w:rPr>
        <w:t>c go na drogę ekspresową S8 na węźle Białystok Zachód</w:t>
      </w:r>
      <w:r w:rsidR="00392F0F">
        <w:rPr>
          <w:rFonts w:ascii="Times New Roman" w:eastAsia="Times New Roman" w:hAnsi="Times New Roman" w:cs="Times New Roman"/>
          <w:sz w:val="24"/>
          <w:szCs w:val="24"/>
        </w:rPr>
        <w:t xml:space="preserve">. Oznacza to </w:t>
      </w:r>
      <w:r w:rsidR="00DC263B">
        <w:rPr>
          <w:rFonts w:ascii="Times New Roman" w:eastAsia="Times New Roman" w:hAnsi="Times New Roman" w:cs="Times New Roman"/>
          <w:sz w:val="24"/>
          <w:szCs w:val="24"/>
        </w:rPr>
        <w:t>znacz</w:t>
      </w:r>
      <w:r w:rsidR="00392F0F">
        <w:rPr>
          <w:rFonts w:ascii="Times New Roman" w:eastAsia="Times New Roman" w:hAnsi="Times New Roman" w:cs="Times New Roman"/>
          <w:sz w:val="24"/>
          <w:szCs w:val="24"/>
        </w:rPr>
        <w:t>ne odciążenie</w:t>
      </w:r>
      <w:r w:rsidR="00F80A6A">
        <w:rPr>
          <w:rFonts w:ascii="Times New Roman" w:eastAsia="Times New Roman" w:hAnsi="Times New Roman" w:cs="Times New Roman"/>
          <w:sz w:val="24"/>
          <w:szCs w:val="24"/>
        </w:rPr>
        <w:br/>
      </w:r>
      <w:r w:rsidR="00392F0F">
        <w:rPr>
          <w:rFonts w:ascii="Times New Roman" w:eastAsia="Times New Roman" w:hAnsi="Times New Roman" w:cs="Times New Roman"/>
          <w:sz w:val="24"/>
          <w:szCs w:val="24"/>
        </w:rPr>
        <w:t>tzw. Trasy Generalskiej w granicach miasta.</w:t>
      </w:r>
    </w:p>
    <w:p w14:paraId="068975F0" w14:textId="6322E34D" w:rsidR="008063BD" w:rsidRPr="006F144D" w:rsidRDefault="008063BD" w:rsidP="00125220">
      <w:pPr>
        <w:spacing w:after="0" w:line="240" w:lineRule="auto"/>
        <w:ind w:firstLine="426"/>
        <w:rPr>
          <w:rFonts w:ascii="Times New Roman" w:eastAsia="Times New Roman" w:hAnsi="Times New Roman" w:cs="Times New Roman"/>
          <w:sz w:val="24"/>
          <w:szCs w:val="24"/>
        </w:rPr>
      </w:pPr>
      <w:r w:rsidRPr="00FF4329">
        <w:rPr>
          <w:rFonts w:ascii="Times New Roman" w:eastAsia="Times New Roman" w:hAnsi="Times New Roman" w:cs="Times New Roman"/>
          <w:sz w:val="24"/>
          <w:szCs w:val="24"/>
        </w:rPr>
        <w:t xml:space="preserve">Poza układem drogowym komunikację z </w:t>
      </w:r>
      <w:r w:rsidR="00B10FC6">
        <w:rPr>
          <w:rFonts w:ascii="Times New Roman" w:eastAsia="Times New Roman" w:hAnsi="Times New Roman" w:cs="Times New Roman"/>
          <w:sz w:val="24"/>
          <w:szCs w:val="24"/>
        </w:rPr>
        <w:t>m</w:t>
      </w:r>
      <w:r w:rsidRPr="00FF4329">
        <w:rPr>
          <w:rFonts w:ascii="Times New Roman" w:eastAsia="Times New Roman" w:hAnsi="Times New Roman" w:cs="Times New Roman"/>
          <w:sz w:val="24"/>
          <w:szCs w:val="24"/>
        </w:rPr>
        <w:t>iastem zapewnia węzeł kolejowy, który jest jednym z największych w północno-wschodniej Polsce.</w:t>
      </w:r>
      <w:r>
        <w:rPr>
          <w:rFonts w:ascii="Times New Roman" w:eastAsia="Times New Roman" w:hAnsi="Times New Roman" w:cs="Times New Roman"/>
          <w:sz w:val="24"/>
          <w:szCs w:val="24"/>
        </w:rPr>
        <w:t xml:space="preserve"> </w:t>
      </w:r>
      <w:r w:rsidRPr="00FF4329">
        <w:rPr>
          <w:rFonts w:ascii="Times New Roman" w:eastAsia="Times New Roman" w:hAnsi="Times New Roman" w:cs="Times New Roman"/>
          <w:sz w:val="24"/>
          <w:szCs w:val="24"/>
        </w:rPr>
        <w:t xml:space="preserve">Modernizacja infrastruktury kolejowej, obejmująca węzeł Białystok </w:t>
      </w:r>
      <w:r w:rsidR="00C769F8" w:rsidRPr="00FF4329">
        <w:rPr>
          <w:rFonts w:ascii="Times New Roman" w:eastAsia="Times New Roman" w:hAnsi="Times New Roman" w:cs="Times New Roman"/>
          <w:sz w:val="24"/>
          <w:szCs w:val="24"/>
        </w:rPr>
        <w:t>odb</w:t>
      </w:r>
      <w:r w:rsidR="00C769F8">
        <w:rPr>
          <w:rFonts w:ascii="Times New Roman" w:eastAsia="Times New Roman" w:hAnsi="Times New Roman" w:cs="Times New Roman"/>
          <w:sz w:val="24"/>
          <w:szCs w:val="24"/>
        </w:rPr>
        <w:t>ywa</w:t>
      </w:r>
      <w:r w:rsidR="00C769F8" w:rsidRPr="00FF4329">
        <w:rPr>
          <w:rFonts w:ascii="Times New Roman" w:eastAsia="Times New Roman" w:hAnsi="Times New Roman" w:cs="Times New Roman"/>
          <w:sz w:val="24"/>
          <w:szCs w:val="24"/>
        </w:rPr>
        <w:t xml:space="preserve"> </w:t>
      </w:r>
      <w:r w:rsidRPr="00FF4329">
        <w:rPr>
          <w:rFonts w:ascii="Times New Roman" w:eastAsia="Times New Roman" w:hAnsi="Times New Roman" w:cs="Times New Roman"/>
          <w:sz w:val="24"/>
          <w:szCs w:val="24"/>
        </w:rPr>
        <w:t>się w ramach realizacji projek</w:t>
      </w:r>
      <w:r>
        <w:rPr>
          <w:rFonts w:ascii="Times New Roman" w:eastAsia="Times New Roman" w:hAnsi="Times New Roman" w:cs="Times New Roman"/>
          <w:sz w:val="24"/>
          <w:szCs w:val="24"/>
        </w:rPr>
        <w:t xml:space="preserve">tu Rail Baltica. </w:t>
      </w:r>
    </w:p>
    <w:p w14:paraId="627E36C0" w14:textId="09C9A7CF" w:rsidR="008063BD"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 xml:space="preserve">Struktura funkcjonalna oraz geometria podstawowej sieci drogowo-ulicznej </w:t>
      </w:r>
      <w:r w:rsidR="00B10FC6">
        <w:rPr>
          <w:rFonts w:ascii="Times New Roman" w:hAnsi="Times New Roman" w:cs="Times New Roman"/>
          <w:sz w:val="24"/>
          <w:szCs w:val="24"/>
        </w:rPr>
        <w:t>m</w:t>
      </w:r>
      <w:r w:rsidRPr="00611AE9">
        <w:rPr>
          <w:rFonts w:ascii="Times New Roman" w:hAnsi="Times New Roman" w:cs="Times New Roman"/>
          <w:sz w:val="24"/>
          <w:szCs w:val="24"/>
        </w:rPr>
        <w:t xml:space="preserve">iasta </w:t>
      </w:r>
      <w:r w:rsidR="005713BF" w:rsidRPr="00611AE9">
        <w:rPr>
          <w:rFonts w:ascii="Times New Roman" w:hAnsi="Times New Roman" w:cs="Times New Roman"/>
          <w:sz w:val="24"/>
          <w:szCs w:val="24"/>
        </w:rPr>
        <w:t>tworz</w:t>
      </w:r>
      <w:r w:rsidR="005713BF">
        <w:rPr>
          <w:rFonts w:ascii="Times New Roman" w:hAnsi="Times New Roman" w:cs="Times New Roman"/>
          <w:sz w:val="24"/>
          <w:szCs w:val="24"/>
        </w:rPr>
        <w:t>ą</w:t>
      </w:r>
      <w:r w:rsidR="005713BF" w:rsidRPr="00611AE9">
        <w:rPr>
          <w:rFonts w:ascii="Times New Roman" w:hAnsi="Times New Roman" w:cs="Times New Roman"/>
          <w:sz w:val="24"/>
          <w:szCs w:val="24"/>
        </w:rPr>
        <w:t xml:space="preserve"> </w:t>
      </w:r>
      <w:r w:rsidRPr="00611AE9">
        <w:rPr>
          <w:rFonts w:ascii="Times New Roman" w:hAnsi="Times New Roman" w:cs="Times New Roman"/>
          <w:sz w:val="24"/>
          <w:szCs w:val="24"/>
        </w:rPr>
        <w:t>układ promienisto-obwodnicowy</w:t>
      </w:r>
      <w:r w:rsidR="006D2B3E">
        <w:rPr>
          <w:rFonts w:ascii="Times New Roman" w:hAnsi="Times New Roman" w:cs="Times New Roman"/>
          <w:sz w:val="24"/>
          <w:szCs w:val="24"/>
        </w:rPr>
        <w:t xml:space="preserve"> (rysunek 4.)</w:t>
      </w:r>
      <w:r w:rsidRPr="00611AE9">
        <w:rPr>
          <w:rFonts w:ascii="Times New Roman" w:hAnsi="Times New Roman" w:cs="Times New Roman"/>
          <w:sz w:val="24"/>
          <w:szCs w:val="24"/>
        </w:rPr>
        <w:t xml:space="preserve">. </w:t>
      </w:r>
      <w:r w:rsidR="005E3199" w:rsidRPr="0011057A">
        <w:rPr>
          <w:rFonts w:ascii="Times New Roman" w:hAnsi="Times New Roman" w:cs="Times New Roman"/>
          <w:sz w:val="24"/>
          <w:szCs w:val="24"/>
        </w:rPr>
        <w:t>Wokół centralnej części miasta wytworzyły się pierścienie spięte ze sobą promienistym układem dróg, które jednocześnie wyprowadzają ruch z</w:t>
      </w:r>
      <w:r w:rsidR="005E3199">
        <w:rPr>
          <w:rFonts w:ascii="Times New Roman" w:hAnsi="Times New Roman" w:cs="Times New Roman"/>
          <w:sz w:val="24"/>
          <w:szCs w:val="24"/>
        </w:rPr>
        <w:t> </w:t>
      </w:r>
      <w:r w:rsidR="005E3199" w:rsidRPr="0011057A">
        <w:rPr>
          <w:rFonts w:ascii="Times New Roman" w:hAnsi="Times New Roman" w:cs="Times New Roman"/>
          <w:sz w:val="24"/>
          <w:szCs w:val="24"/>
        </w:rPr>
        <w:t>miasta m.in. w</w:t>
      </w:r>
      <w:r w:rsidR="005E3199">
        <w:rPr>
          <w:rFonts w:ascii="Times New Roman" w:hAnsi="Times New Roman" w:cs="Times New Roman"/>
          <w:sz w:val="24"/>
          <w:szCs w:val="24"/>
        </w:rPr>
        <w:t> </w:t>
      </w:r>
      <w:r w:rsidR="005E3199" w:rsidRPr="0011057A">
        <w:rPr>
          <w:rFonts w:ascii="Times New Roman" w:hAnsi="Times New Roman" w:cs="Times New Roman"/>
          <w:sz w:val="24"/>
          <w:szCs w:val="24"/>
        </w:rPr>
        <w:t>kierunku Warszawy, Lublina i Bobrownik. Obwodnica śródmiejska realizuje powiązania międzydzielnicowe z ominięciem części śródmiejskiej miasta. Obwodnica miejska pozwala na prowadzenie ruchu aglomeracyjnego i</w:t>
      </w:r>
      <w:r w:rsidR="005E3199">
        <w:rPr>
          <w:rFonts w:ascii="Times New Roman" w:hAnsi="Times New Roman" w:cs="Times New Roman"/>
          <w:sz w:val="24"/>
          <w:szCs w:val="24"/>
        </w:rPr>
        <w:t> </w:t>
      </w:r>
      <w:r w:rsidR="005E3199" w:rsidRPr="0011057A">
        <w:rPr>
          <w:rFonts w:ascii="Times New Roman" w:hAnsi="Times New Roman" w:cs="Times New Roman"/>
          <w:sz w:val="24"/>
          <w:szCs w:val="24"/>
        </w:rPr>
        <w:t>międzydzielnicowego</w:t>
      </w:r>
      <w:r w:rsidR="005E3199">
        <w:rPr>
          <w:rFonts w:ascii="Times New Roman" w:hAnsi="Times New Roman" w:cs="Times New Roman"/>
          <w:sz w:val="24"/>
          <w:szCs w:val="24"/>
        </w:rPr>
        <w:t xml:space="preserve">. </w:t>
      </w:r>
      <w:r w:rsidR="00A04E46" w:rsidRPr="0011057A">
        <w:rPr>
          <w:rFonts w:ascii="Times New Roman" w:hAnsi="Times New Roman" w:cs="Times New Roman"/>
          <w:sz w:val="24"/>
          <w:szCs w:val="24"/>
        </w:rPr>
        <w:t>Wymagane są inwestycje w celu usprawnienia funkcjonowania układu drogowego, dotyczące powiązań zewnętrznych miasta w kierunku Lublina na odcinku od</w:t>
      </w:r>
      <w:r w:rsidR="00A04E46">
        <w:rPr>
          <w:rFonts w:ascii="Times New Roman" w:hAnsi="Times New Roman" w:cs="Times New Roman"/>
          <w:sz w:val="24"/>
          <w:szCs w:val="24"/>
        </w:rPr>
        <w:t> </w:t>
      </w:r>
      <w:r w:rsidR="00A04E46" w:rsidRPr="0011057A">
        <w:rPr>
          <w:rFonts w:ascii="Times New Roman" w:hAnsi="Times New Roman" w:cs="Times New Roman"/>
          <w:sz w:val="24"/>
          <w:szCs w:val="24"/>
        </w:rPr>
        <w:t>ul. K. Ciołkowskiego, wraz z realizacją przedłużenia ul. Nowowarszawskiej do</w:t>
      </w:r>
      <w:r w:rsidR="00A04E46">
        <w:rPr>
          <w:rFonts w:ascii="Times New Roman" w:hAnsi="Times New Roman" w:cs="Times New Roman"/>
          <w:sz w:val="24"/>
          <w:szCs w:val="24"/>
        </w:rPr>
        <w:t> </w:t>
      </w:r>
      <w:r w:rsidR="00A04E46" w:rsidRPr="0011057A">
        <w:rPr>
          <w:rFonts w:ascii="Times New Roman" w:hAnsi="Times New Roman" w:cs="Times New Roman"/>
          <w:sz w:val="24"/>
          <w:szCs w:val="24"/>
        </w:rPr>
        <w:t>ul.</w:t>
      </w:r>
      <w:r w:rsidR="00A04E46">
        <w:rPr>
          <w:rFonts w:ascii="Times New Roman" w:hAnsi="Times New Roman" w:cs="Times New Roman"/>
          <w:sz w:val="24"/>
          <w:szCs w:val="24"/>
        </w:rPr>
        <w:t> </w:t>
      </w:r>
      <w:r w:rsidR="00A04E46" w:rsidRPr="0011057A">
        <w:rPr>
          <w:rFonts w:ascii="Times New Roman" w:hAnsi="Times New Roman" w:cs="Times New Roman"/>
          <w:sz w:val="24"/>
          <w:szCs w:val="24"/>
        </w:rPr>
        <w:t>ks. S. Suchowolca, przebudowy DW676 oraz modernizacji/przebudowy ulic, istotnych z p</w:t>
      </w:r>
      <w:r w:rsidR="00F94B1C">
        <w:rPr>
          <w:rFonts w:ascii="Times New Roman" w:hAnsi="Times New Roman" w:cs="Times New Roman"/>
          <w:sz w:val="24"/>
          <w:szCs w:val="24"/>
        </w:rPr>
        <w:t>unktu widzenia obsługi ruchu w m</w:t>
      </w:r>
      <w:r w:rsidR="00A04E46" w:rsidRPr="0011057A">
        <w:rPr>
          <w:rFonts w:ascii="Times New Roman" w:hAnsi="Times New Roman" w:cs="Times New Roman"/>
          <w:sz w:val="24"/>
          <w:szCs w:val="24"/>
        </w:rPr>
        <w:t>ieście.</w:t>
      </w:r>
      <w:r w:rsidR="00A04E46">
        <w:rPr>
          <w:rFonts w:ascii="Times New Roman" w:hAnsi="Times New Roman" w:cs="Times New Roman"/>
          <w:sz w:val="24"/>
          <w:szCs w:val="24"/>
        </w:rPr>
        <w:t xml:space="preserve"> </w:t>
      </w:r>
      <w:r>
        <w:rPr>
          <w:rFonts w:ascii="Times New Roman" w:hAnsi="Times New Roman" w:cs="Times New Roman"/>
          <w:sz w:val="24"/>
          <w:szCs w:val="24"/>
        </w:rPr>
        <w:t>Kluczowa jest</w:t>
      </w:r>
      <w:r w:rsidRPr="00611AE9">
        <w:rPr>
          <w:rFonts w:ascii="Times New Roman" w:hAnsi="Times New Roman" w:cs="Times New Roman"/>
          <w:sz w:val="24"/>
          <w:szCs w:val="24"/>
        </w:rPr>
        <w:t xml:space="preserve"> </w:t>
      </w:r>
      <w:r>
        <w:rPr>
          <w:rFonts w:ascii="Times New Roman" w:hAnsi="Times New Roman" w:cs="Times New Roman"/>
          <w:sz w:val="24"/>
          <w:szCs w:val="24"/>
        </w:rPr>
        <w:t>realizacja</w:t>
      </w:r>
      <w:r w:rsidRPr="00611AE9">
        <w:rPr>
          <w:rFonts w:ascii="Times New Roman" w:hAnsi="Times New Roman" w:cs="Times New Roman"/>
          <w:sz w:val="24"/>
          <w:szCs w:val="24"/>
        </w:rPr>
        <w:t xml:space="preserve"> Intermodalnego Węzła Komunikacyjnego, celem którego jest zintegrowanie transportu miejskiego z komunikacją kolejową i regionalną autobusową, skutkującego poprawą mobil</w:t>
      </w:r>
      <w:r>
        <w:rPr>
          <w:rFonts w:ascii="Times New Roman" w:hAnsi="Times New Roman" w:cs="Times New Roman"/>
          <w:sz w:val="24"/>
          <w:szCs w:val="24"/>
        </w:rPr>
        <w:t xml:space="preserve">ności mieszkańców Białegostoku, jego obszaru funkcjonalnego i regionu. </w:t>
      </w:r>
    </w:p>
    <w:p w14:paraId="43CBE177" w14:textId="3779E852" w:rsidR="001E405D" w:rsidRDefault="00EC6DE9" w:rsidP="00125220">
      <w:pPr>
        <w:spacing w:after="0" w:line="240" w:lineRule="auto"/>
        <w:ind w:firstLine="426"/>
        <w:rPr>
          <w:rFonts w:ascii="Times New Roman" w:hAnsi="Times New Roman" w:cs="Times New Roman"/>
          <w:sz w:val="24"/>
          <w:szCs w:val="28"/>
        </w:rPr>
      </w:pPr>
      <w:r>
        <w:rPr>
          <w:rFonts w:ascii="Times New Roman" w:hAnsi="Times New Roman" w:cs="Times New Roman"/>
          <w:sz w:val="24"/>
          <w:szCs w:val="24"/>
        </w:rPr>
        <w:t>W</w:t>
      </w:r>
      <w:r w:rsidRPr="00611AE9">
        <w:rPr>
          <w:rFonts w:ascii="Times New Roman" w:hAnsi="Times New Roman" w:cs="Times New Roman"/>
          <w:sz w:val="24"/>
          <w:szCs w:val="24"/>
        </w:rPr>
        <w:t xml:space="preserve"> Białymstoku na przestrzeni lat 2015 – 2020 obserwowany jest</w:t>
      </w:r>
      <w:r w:rsidR="00D21D18">
        <w:rPr>
          <w:rFonts w:ascii="Times New Roman" w:hAnsi="Times New Roman" w:cs="Times New Roman"/>
          <w:sz w:val="24"/>
          <w:szCs w:val="24"/>
        </w:rPr>
        <w:t xml:space="preserve"> </w:t>
      </w:r>
      <w:r w:rsidR="008063BD" w:rsidRPr="00611AE9">
        <w:rPr>
          <w:rFonts w:ascii="Times New Roman" w:hAnsi="Times New Roman" w:cs="Times New Roman"/>
          <w:sz w:val="24"/>
          <w:szCs w:val="24"/>
        </w:rPr>
        <w:t>rozw</w:t>
      </w:r>
      <w:r>
        <w:rPr>
          <w:rFonts w:ascii="Times New Roman" w:hAnsi="Times New Roman" w:cs="Times New Roman"/>
          <w:sz w:val="24"/>
          <w:szCs w:val="24"/>
        </w:rPr>
        <w:t>ój</w:t>
      </w:r>
      <w:r w:rsidR="008063BD" w:rsidRPr="00611AE9">
        <w:rPr>
          <w:rFonts w:ascii="Times New Roman" w:hAnsi="Times New Roman" w:cs="Times New Roman"/>
          <w:sz w:val="24"/>
          <w:szCs w:val="24"/>
        </w:rPr>
        <w:t xml:space="preserve"> infrastruktury drogowe</w:t>
      </w:r>
      <w:r w:rsidR="00026EF4">
        <w:rPr>
          <w:rFonts w:ascii="Times New Roman" w:hAnsi="Times New Roman" w:cs="Times New Roman"/>
          <w:sz w:val="24"/>
          <w:szCs w:val="24"/>
        </w:rPr>
        <w:t>j.</w:t>
      </w:r>
      <w:r w:rsidR="008063BD" w:rsidRPr="00611AE9">
        <w:rPr>
          <w:rFonts w:ascii="Times New Roman" w:hAnsi="Times New Roman" w:cs="Times New Roman"/>
          <w:sz w:val="24"/>
          <w:szCs w:val="24"/>
        </w:rPr>
        <w:t xml:space="preserve"> </w:t>
      </w:r>
      <w:r w:rsidR="00D21D18">
        <w:rPr>
          <w:rFonts w:ascii="Times New Roman" w:hAnsi="Times New Roman" w:cs="Times New Roman"/>
          <w:sz w:val="24"/>
          <w:szCs w:val="28"/>
        </w:rPr>
        <w:t>D</w:t>
      </w:r>
      <w:r w:rsidR="008063BD" w:rsidRPr="00611AE9">
        <w:rPr>
          <w:rFonts w:ascii="Times New Roman" w:hAnsi="Times New Roman" w:cs="Times New Roman"/>
          <w:sz w:val="24"/>
          <w:szCs w:val="28"/>
        </w:rPr>
        <w:t xml:space="preserve">otyczy </w:t>
      </w:r>
      <w:r w:rsidR="00D21D18">
        <w:rPr>
          <w:rFonts w:ascii="Times New Roman" w:hAnsi="Times New Roman" w:cs="Times New Roman"/>
          <w:sz w:val="24"/>
          <w:szCs w:val="28"/>
        </w:rPr>
        <w:t xml:space="preserve">to </w:t>
      </w:r>
      <w:r w:rsidR="008063BD" w:rsidRPr="00611AE9">
        <w:rPr>
          <w:rFonts w:ascii="Times New Roman" w:hAnsi="Times New Roman" w:cs="Times New Roman"/>
          <w:sz w:val="24"/>
          <w:szCs w:val="28"/>
        </w:rPr>
        <w:t>zarówno długości dróg gminnych (wzrost o 5,8% w okresie 5-letnim), jak i długości ulic o funkcji obwodnic w granicach miasta (wzrost o 25,5% w analogicznym okresie). Realizacja infrastruktury drogowej związana jest także z przyrostem liczby obiektów inżynierskich z 70 w roku 2015 do 106 w roku 2020 (wzrost o 51,4%), z uwzględnieniem</w:t>
      </w:r>
      <w:r w:rsidR="00F80A6A">
        <w:rPr>
          <w:rFonts w:ascii="Times New Roman" w:hAnsi="Times New Roman" w:cs="Times New Roman"/>
          <w:sz w:val="24"/>
          <w:szCs w:val="28"/>
        </w:rPr>
        <w:br/>
      </w:r>
      <w:r w:rsidR="008063BD" w:rsidRPr="00611AE9">
        <w:rPr>
          <w:rFonts w:ascii="Times New Roman" w:hAnsi="Times New Roman" w:cs="Times New Roman"/>
          <w:sz w:val="24"/>
          <w:szCs w:val="28"/>
        </w:rPr>
        <w:t>3 estakad zreali</w:t>
      </w:r>
      <w:r w:rsidR="008063BD">
        <w:rPr>
          <w:rFonts w:ascii="Times New Roman" w:hAnsi="Times New Roman" w:cs="Times New Roman"/>
          <w:sz w:val="24"/>
          <w:szCs w:val="28"/>
        </w:rPr>
        <w:t xml:space="preserve">zowanych poza granicami </w:t>
      </w:r>
      <w:r w:rsidR="00B10FC6">
        <w:rPr>
          <w:rFonts w:ascii="Times New Roman" w:hAnsi="Times New Roman" w:cs="Times New Roman"/>
          <w:sz w:val="24"/>
          <w:szCs w:val="28"/>
        </w:rPr>
        <w:t>m</w:t>
      </w:r>
      <w:r w:rsidR="008063BD">
        <w:rPr>
          <w:rFonts w:ascii="Times New Roman" w:hAnsi="Times New Roman" w:cs="Times New Roman"/>
          <w:sz w:val="24"/>
          <w:szCs w:val="28"/>
        </w:rPr>
        <w:t xml:space="preserve">iasta </w:t>
      </w:r>
      <w:r w:rsidR="008063BD" w:rsidRPr="00611AE9">
        <w:rPr>
          <w:rFonts w:ascii="Times New Roman" w:hAnsi="Times New Roman" w:cs="Times New Roman"/>
          <w:sz w:val="24"/>
          <w:szCs w:val="28"/>
        </w:rPr>
        <w:t xml:space="preserve">w </w:t>
      </w:r>
      <w:r w:rsidR="008063BD">
        <w:rPr>
          <w:rFonts w:ascii="Times New Roman" w:hAnsi="Times New Roman" w:cs="Times New Roman"/>
          <w:sz w:val="24"/>
          <w:szCs w:val="28"/>
        </w:rPr>
        <w:t>ramach realizacji węzła Porosły</w:t>
      </w:r>
      <w:r w:rsidR="008063BD" w:rsidRPr="00611AE9">
        <w:rPr>
          <w:rFonts w:ascii="Times New Roman" w:hAnsi="Times New Roman" w:cs="Times New Roman"/>
          <w:sz w:val="24"/>
          <w:szCs w:val="28"/>
        </w:rPr>
        <w:t xml:space="preserve">. Zwiększyła się ponadto liczba przejazdów przez tory kolejowe na ciągach komunikacyjnych podstawowego układu komunikacyjnego </w:t>
      </w:r>
      <w:r w:rsidR="00B10FC6">
        <w:rPr>
          <w:rFonts w:ascii="Times New Roman" w:hAnsi="Times New Roman" w:cs="Times New Roman"/>
          <w:sz w:val="24"/>
          <w:szCs w:val="28"/>
        </w:rPr>
        <w:t>m</w:t>
      </w:r>
      <w:r w:rsidR="008063BD" w:rsidRPr="00611AE9">
        <w:rPr>
          <w:rFonts w:ascii="Times New Roman" w:hAnsi="Times New Roman" w:cs="Times New Roman"/>
          <w:sz w:val="24"/>
          <w:szCs w:val="28"/>
        </w:rPr>
        <w:t xml:space="preserve">iasta (z 17 w roku 2015 do 22 w roku 2020). Wydłużeniu </w:t>
      </w:r>
      <w:r w:rsidR="008063BD">
        <w:rPr>
          <w:rFonts w:ascii="Times New Roman" w:hAnsi="Times New Roman" w:cs="Times New Roman"/>
          <w:sz w:val="24"/>
          <w:szCs w:val="28"/>
        </w:rPr>
        <w:t>uległa</w:t>
      </w:r>
      <w:r w:rsidR="008063BD" w:rsidRPr="00611AE9">
        <w:rPr>
          <w:rFonts w:ascii="Times New Roman" w:hAnsi="Times New Roman" w:cs="Times New Roman"/>
          <w:sz w:val="24"/>
          <w:szCs w:val="28"/>
        </w:rPr>
        <w:t xml:space="preserve"> długość korytarzy autobusowych wysokiej jakości – ze wzrostem</w:t>
      </w:r>
      <w:r w:rsidR="00F80A6A">
        <w:rPr>
          <w:rFonts w:ascii="Times New Roman" w:hAnsi="Times New Roman" w:cs="Times New Roman"/>
          <w:sz w:val="24"/>
          <w:szCs w:val="28"/>
        </w:rPr>
        <w:br/>
      </w:r>
      <w:r w:rsidR="008063BD" w:rsidRPr="00611AE9">
        <w:rPr>
          <w:rFonts w:ascii="Times New Roman" w:hAnsi="Times New Roman" w:cs="Times New Roman"/>
          <w:sz w:val="24"/>
          <w:szCs w:val="28"/>
        </w:rPr>
        <w:t xml:space="preserve">o 5,45 km w stosunku do roku 2015. </w:t>
      </w:r>
    </w:p>
    <w:p w14:paraId="1E0D8C84" w14:textId="3B369F5C" w:rsidR="008063BD" w:rsidRPr="00100302" w:rsidRDefault="001E405D" w:rsidP="00125220">
      <w:pPr>
        <w:pStyle w:val="Legenda"/>
        <w:keepNext/>
        <w:spacing w:before="120" w:after="120"/>
        <w:rPr>
          <w:rFonts w:ascii="Times New Roman" w:hAnsi="Times New Roman" w:cs="Times New Roman"/>
          <w:color w:val="000000" w:themeColor="text1"/>
          <w:sz w:val="24"/>
          <w:szCs w:val="28"/>
        </w:rPr>
      </w:pPr>
      <w:bookmarkStart w:id="7" w:name="_Toc82000979"/>
      <w:r w:rsidRPr="00100302">
        <w:rPr>
          <w:rFonts w:ascii="Times New Roman" w:hAnsi="Times New Roman" w:cs="Times New Roman"/>
          <w:b/>
          <w:i w:val="0"/>
          <w:color w:val="000000" w:themeColor="text1"/>
          <w:sz w:val="24"/>
          <w:szCs w:val="28"/>
        </w:rPr>
        <w:t xml:space="preserve">Rysunek </w:t>
      </w:r>
      <w:r w:rsidRPr="00100302">
        <w:rPr>
          <w:rFonts w:ascii="Times New Roman" w:hAnsi="Times New Roman" w:cs="Times New Roman"/>
          <w:b/>
          <w:i w:val="0"/>
          <w:color w:val="000000" w:themeColor="text1"/>
          <w:sz w:val="24"/>
          <w:szCs w:val="28"/>
        </w:rPr>
        <w:fldChar w:fldCharType="begin"/>
      </w:r>
      <w:r w:rsidRPr="00100302">
        <w:rPr>
          <w:rFonts w:ascii="Times New Roman" w:hAnsi="Times New Roman" w:cs="Times New Roman"/>
          <w:b/>
          <w:i w:val="0"/>
          <w:color w:val="000000" w:themeColor="text1"/>
          <w:sz w:val="24"/>
          <w:szCs w:val="28"/>
        </w:rPr>
        <w:instrText xml:space="preserve"> SEQ Rysunek \* ARABIC </w:instrText>
      </w:r>
      <w:r w:rsidRPr="00100302">
        <w:rPr>
          <w:rFonts w:ascii="Times New Roman" w:hAnsi="Times New Roman" w:cs="Times New Roman"/>
          <w:b/>
          <w:i w:val="0"/>
          <w:color w:val="000000" w:themeColor="text1"/>
          <w:sz w:val="24"/>
          <w:szCs w:val="28"/>
        </w:rPr>
        <w:fldChar w:fldCharType="separate"/>
      </w:r>
      <w:r w:rsidR="00C34C59">
        <w:rPr>
          <w:rFonts w:ascii="Times New Roman" w:hAnsi="Times New Roman" w:cs="Times New Roman"/>
          <w:b/>
          <w:i w:val="0"/>
          <w:noProof/>
          <w:color w:val="000000" w:themeColor="text1"/>
          <w:sz w:val="24"/>
          <w:szCs w:val="28"/>
        </w:rPr>
        <w:t>4</w:t>
      </w:r>
      <w:r w:rsidRPr="00100302">
        <w:rPr>
          <w:rFonts w:ascii="Times New Roman" w:hAnsi="Times New Roman" w:cs="Times New Roman"/>
          <w:b/>
          <w:i w:val="0"/>
          <w:color w:val="000000" w:themeColor="text1"/>
          <w:sz w:val="24"/>
          <w:szCs w:val="28"/>
        </w:rPr>
        <w:fldChar w:fldCharType="end"/>
      </w:r>
      <w:r w:rsidRPr="00100302">
        <w:rPr>
          <w:rFonts w:ascii="Times New Roman" w:hAnsi="Times New Roman" w:cs="Times New Roman"/>
          <w:b/>
          <w:bCs/>
          <w:i w:val="0"/>
          <w:color w:val="000000" w:themeColor="text1"/>
          <w:sz w:val="24"/>
          <w:szCs w:val="28"/>
        </w:rPr>
        <w:t>.</w:t>
      </w:r>
      <w:r w:rsidR="00D94A88" w:rsidRPr="00100302">
        <w:rPr>
          <w:rFonts w:ascii="Times New Roman" w:hAnsi="Times New Roman" w:cs="Times New Roman"/>
          <w:b/>
          <w:bCs/>
          <w:i w:val="0"/>
          <w:color w:val="000000" w:themeColor="text1"/>
          <w:sz w:val="24"/>
          <w:szCs w:val="28"/>
        </w:rPr>
        <w:t xml:space="preserve"> </w:t>
      </w:r>
      <w:r w:rsidR="008063BD" w:rsidRPr="00100302">
        <w:rPr>
          <w:rFonts w:ascii="Times New Roman" w:eastAsia="Times New Roman" w:hAnsi="Times New Roman" w:cs="Times New Roman"/>
          <w:i w:val="0"/>
          <w:color w:val="000000" w:themeColor="text1"/>
          <w:sz w:val="24"/>
          <w:szCs w:val="28"/>
        </w:rPr>
        <w:t>Układ komunikacyjny Białegostoku</w:t>
      </w:r>
      <w:bookmarkEnd w:id="7"/>
    </w:p>
    <w:p w14:paraId="54EE8B59" w14:textId="06783701" w:rsidR="008063BD" w:rsidRDefault="008063BD" w:rsidP="00125220">
      <w:pPr>
        <w:spacing w:after="0" w:line="240" w:lineRule="auto"/>
        <w:rPr>
          <w:rFonts w:ascii="Times New Roman" w:eastAsia="Times New Roman" w:hAnsi="Times New Roman" w:cs="Times New Roman"/>
          <w:sz w:val="24"/>
          <w:szCs w:val="24"/>
        </w:rPr>
      </w:pPr>
    </w:p>
    <w:p w14:paraId="1369BA51" w14:textId="610AB317" w:rsidR="00E41949" w:rsidRDefault="00E41949" w:rsidP="0012522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F5D6D1" wp14:editId="73010EB0">
            <wp:extent cx="5760720" cy="5090912"/>
            <wp:effectExtent l="0" t="0" r="0" b="0"/>
            <wp:docPr id="136" name="Obraz 136" descr="Układ komunikacyjny białegostoku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home\kredlinska\Moje dokumenty\!!!!!\projekt strategii\!!!strategia do weryfikacji\odp\zdm wprow\drogi-układ drogowy.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5090912"/>
                    </a:xfrm>
                    <a:prstGeom prst="rect">
                      <a:avLst/>
                    </a:prstGeom>
                    <a:noFill/>
                    <a:ln>
                      <a:noFill/>
                    </a:ln>
                  </pic:spPr>
                </pic:pic>
              </a:graphicData>
            </a:graphic>
          </wp:inline>
        </w:drawing>
      </w:r>
    </w:p>
    <w:p w14:paraId="5E64B889" w14:textId="5AD264E2" w:rsidR="008063BD" w:rsidRDefault="008063BD" w:rsidP="00125220">
      <w:pPr>
        <w:spacing w:before="120" w:after="120" w:line="240" w:lineRule="auto"/>
        <w:rPr>
          <w:rFonts w:ascii="Times New Roman" w:eastAsia="Times New Roman" w:hAnsi="Times New Roman" w:cs="Times New Roman"/>
          <w:sz w:val="20"/>
          <w:szCs w:val="20"/>
        </w:rPr>
      </w:pPr>
      <w:r w:rsidRPr="00131F74">
        <w:rPr>
          <w:rFonts w:ascii="Times New Roman" w:eastAsia="Times New Roman" w:hAnsi="Times New Roman" w:cs="Times New Roman"/>
          <w:sz w:val="20"/>
          <w:szCs w:val="20"/>
        </w:rPr>
        <w:t xml:space="preserve">Źródło: </w:t>
      </w:r>
      <w:r w:rsidR="0099383B">
        <w:rPr>
          <w:rFonts w:ascii="Times New Roman" w:eastAsia="Times New Roman" w:hAnsi="Times New Roman" w:cs="Times New Roman"/>
          <w:sz w:val="20"/>
          <w:szCs w:val="20"/>
        </w:rPr>
        <w:t>opracowanie własne</w:t>
      </w:r>
      <w:r>
        <w:rPr>
          <w:rFonts w:ascii="Times New Roman" w:eastAsia="Times New Roman" w:hAnsi="Times New Roman" w:cs="Times New Roman"/>
          <w:sz w:val="20"/>
          <w:szCs w:val="20"/>
        </w:rPr>
        <w:t xml:space="preserve"> D</w:t>
      </w:r>
      <w:r w:rsidR="0099383B">
        <w:rPr>
          <w:rFonts w:ascii="Times New Roman" w:eastAsia="Times New Roman" w:hAnsi="Times New Roman" w:cs="Times New Roman"/>
          <w:sz w:val="20"/>
          <w:szCs w:val="20"/>
        </w:rPr>
        <w:t xml:space="preserve">epartamentu </w:t>
      </w:r>
      <w:r>
        <w:rPr>
          <w:rFonts w:ascii="Times New Roman" w:eastAsia="Times New Roman" w:hAnsi="Times New Roman" w:cs="Times New Roman"/>
          <w:sz w:val="20"/>
          <w:szCs w:val="20"/>
        </w:rPr>
        <w:t>S</w:t>
      </w:r>
      <w:r w:rsidR="0099383B">
        <w:rPr>
          <w:rFonts w:ascii="Times New Roman" w:eastAsia="Times New Roman" w:hAnsi="Times New Roman" w:cs="Times New Roman"/>
          <w:sz w:val="20"/>
          <w:szCs w:val="20"/>
        </w:rPr>
        <w:t xml:space="preserve">trategii i </w:t>
      </w:r>
      <w:r>
        <w:rPr>
          <w:rFonts w:ascii="Times New Roman" w:eastAsia="Times New Roman" w:hAnsi="Times New Roman" w:cs="Times New Roman"/>
          <w:sz w:val="20"/>
          <w:szCs w:val="20"/>
        </w:rPr>
        <w:t>R</w:t>
      </w:r>
      <w:r w:rsidR="0099383B">
        <w:rPr>
          <w:rFonts w:ascii="Times New Roman" w:eastAsia="Times New Roman" w:hAnsi="Times New Roman" w:cs="Times New Roman"/>
          <w:sz w:val="20"/>
          <w:szCs w:val="20"/>
        </w:rPr>
        <w:t>ozwoju Urzędu Miejskiego w Białymstoku, 2021.</w:t>
      </w:r>
    </w:p>
    <w:p w14:paraId="2E6B46C1" w14:textId="4034DFF2" w:rsidR="008063BD" w:rsidRPr="009370EB" w:rsidRDefault="00D07EAD" w:rsidP="00125220">
      <w:pPr>
        <w:spacing w:before="120" w:after="0" w:line="240" w:lineRule="auto"/>
        <w:ind w:firstLine="425"/>
        <w:rPr>
          <w:rFonts w:ascii="Times New Roman" w:hAnsi="Times New Roman" w:cs="Times New Roman"/>
          <w:sz w:val="24"/>
          <w:szCs w:val="24"/>
        </w:rPr>
      </w:pPr>
      <w:r>
        <w:rPr>
          <w:rFonts w:ascii="Times New Roman" w:eastAsia="Times New Roman" w:hAnsi="Times New Roman" w:cs="Times New Roman"/>
          <w:sz w:val="24"/>
          <w:szCs w:val="24"/>
        </w:rPr>
        <w:t>F</w:t>
      </w:r>
      <w:r w:rsidR="008063BD" w:rsidRPr="00611AE9">
        <w:rPr>
          <w:rFonts w:ascii="Times New Roman" w:eastAsia="Times New Roman" w:hAnsi="Times New Roman" w:cs="Times New Roman"/>
          <w:sz w:val="24"/>
          <w:szCs w:val="24"/>
        </w:rPr>
        <w:t>unkcjo</w:t>
      </w:r>
      <w:r w:rsidR="008063BD">
        <w:rPr>
          <w:rFonts w:ascii="Times New Roman" w:eastAsia="Times New Roman" w:hAnsi="Times New Roman" w:cs="Times New Roman"/>
          <w:sz w:val="24"/>
          <w:szCs w:val="24"/>
        </w:rPr>
        <w:t xml:space="preserve">nowanie lotniska Krywlany, </w:t>
      </w:r>
      <w:r w:rsidR="008063BD" w:rsidRPr="00611AE9">
        <w:rPr>
          <w:rFonts w:ascii="Times New Roman" w:eastAsia="Times New Roman" w:hAnsi="Times New Roman" w:cs="Times New Roman"/>
          <w:sz w:val="24"/>
          <w:szCs w:val="24"/>
        </w:rPr>
        <w:t>w powiązaniu</w:t>
      </w:r>
      <w:r w:rsidR="008063BD" w:rsidRPr="00611AE9">
        <w:rPr>
          <w:rFonts w:ascii="Times New Roman" w:hAnsi="Times New Roman" w:cs="Times New Roman"/>
          <w:sz w:val="24"/>
          <w:szCs w:val="24"/>
        </w:rPr>
        <w:t xml:space="preserve"> z siecią dróg </w:t>
      </w:r>
      <w:r w:rsidRPr="00611AE9">
        <w:rPr>
          <w:rFonts w:ascii="Times New Roman" w:hAnsi="Times New Roman" w:cs="Times New Roman"/>
          <w:sz w:val="24"/>
          <w:szCs w:val="24"/>
        </w:rPr>
        <w:t>i</w:t>
      </w:r>
      <w:r>
        <w:rPr>
          <w:rFonts w:ascii="Times New Roman" w:hAnsi="Times New Roman" w:cs="Times New Roman"/>
          <w:sz w:val="24"/>
          <w:szCs w:val="24"/>
        </w:rPr>
        <w:t xml:space="preserve"> </w:t>
      </w:r>
      <w:r w:rsidR="008063BD" w:rsidRPr="00611AE9">
        <w:rPr>
          <w:rFonts w:ascii="Times New Roman" w:hAnsi="Times New Roman" w:cs="Times New Roman"/>
          <w:sz w:val="24"/>
          <w:szCs w:val="24"/>
        </w:rPr>
        <w:t>linii kolejowych</w:t>
      </w:r>
      <w:r>
        <w:rPr>
          <w:rFonts w:ascii="Times New Roman" w:hAnsi="Times New Roman" w:cs="Times New Roman"/>
          <w:sz w:val="24"/>
          <w:szCs w:val="24"/>
        </w:rPr>
        <w:t>,</w:t>
      </w:r>
      <w:r w:rsidR="008063BD" w:rsidRPr="00611AE9">
        <w:rPr>
          <w:rFonts w:ascii="Times New Roman" w:hAnsi="Times New Roman" w:cs="Times New Roman"/>
          <w:sz w:val="24"/>
          <w:szCs w:val="24"/>
        </w:rPr>
        <w:t xml:space="preserve"> zapewni optymalną organizację komunikacji zbiorowej, transportu </w:t>
      </w:r>
      <w:r w:rsidRPr="00611AE9">
        <w:rPr>
          <w:rFonts w:ascii="Times New Roman" w:hAnsi="Times New Roman" w:cs="Times New Roman"/>
          <w:sz w:val="24"/>
          <w:szCs w:val="24"/>
        </w:rPr>
        <w:t>i</w:t>
      </w:r>
      <w:r>
        <w:rPr>
          <w:rFonts w:ascii="Times New Roman" w:hAnsi="Times New Roman" w:cs="Times New Roman"/>
          <w:sz w:val="24"/>
          <w:szCs w:val="24"/>
        </w:rPr>
        <w:t xml:space="preserve"> </w:t>
      </w:r>
      <w:r w:rsidR="008063BD" w:rsidRPr="00611AE9">
        <w:rPr>
          <w:rFonts w:ascii="Times New Roman" w:hAnsi="Times New Roman" w:cs="Times New Roman"/>
          <w:sz w:val="24"/>
          <w:szCs w:val="24"/>
        </w:rPr>
        <w:t>logistyki o</w:t>
      </w:r>
      <w:r w:rsidR="005E1666">
        <w:rPr>
          <w:rFonts w:ascii="Times New Roman" w:hAnsi="Times New Roman" w:cs="Times New Roman"/>
          <w:sz w:val="24"/>
          <w:szCs w:val="24"/>
        </w:rPr>
        <w:t> </w:t>
      </w:r>
      <w:r w:rsidR="008063BD" w:rsidRPr="00611AE9">
        <w:rPr>
          <w:rFonts w:ascii="Times New Roman" w:hAnsi="Times New Roman" w:cs="Times New Roman"/>
          <w:sz w:val="24"/>
          <w:szCs w:val="24"/>
        </w:rPr>
        <w:t xml:space="preserve">zasięgu </w:t>
      </w:r>
      <w:r w:rsidR="00BB4B80">
        <w:rPr>
          <w:rFonts w:ascii="Times New Roman" w:hAnsi="Times New Roman" w:cs="Times New Roman"/>
          <w:sz w:val="24"/>
          <w:szCs w:val="24"/>
        </w:rPr>
        <w:t>krajowym</w:t>
      </w:r>
      <w:r w:rsidR="008063BD" w:rsidRPr="00611AE9">
        <w:rPr>
          <w:rFonts w:ascii="Times New Roman" w:hAnsi="Times New Roman" w:cs="Times New Roman"/>
          <w:sz w:val="24"/>
          <w:szCs w:val="24"/>
        </w:rPr>
        <w:t xml:space="preserve"> oraz międzynarodowym.</w:t>
      </w:r>
      <w:r w:rsidR="00D23093" w:rsidRPr="00D23093">
        <w:t xml:space="preserve"> </w:t>
      </w:r>
      <w:r w:rsidR="00D23093">
        <w:rPr>
          <w:rFonts w:ascii="Times New Roman" w:hAnsi="Times New Roman" w:cs="Times New Roman"/>
          <w:sz w:val="24"/>
          <w:szCs w:val="24"/>
        </w:rPr>
        <w:t>C</w:t>
      </w:r>
      <w:r w:rsidR="00D23093" w:rsidRPr="00D23093">
        <w:rPr>
          <w:rFonts w:ascii="Times New Roman" w:hAnsi="Times New Roman" w:cs="Times New Roman"/>
          <w:sz w:val="24"/>
          <w:szCs w:val="24"/>
        </w:rPr>
        <w:t xml:space="preserve">elem modernizacji lotniska Białystok – Krywlany, </w:t>
      </w:r>
      <w:r w:rsidR="005713BF" w:rsidRPr="00D23093">
        <w:rPr>
          <w:rFonts w:ascii="Times New Roman" w:hAnsi="Times New Roman" w:cs="Times New Roman"/>
          <w:sz w:val="24"/>
          <w:szCs w:val="24"/>
        </w:rPr>
        <w:t>rozpoczęt</w:t>
      </w:r>
      <w:r w:rsidR="005713BF">
        <w:rPr>
          <w:rFonts w:ascii="Times New Roman" w:hAnsi="Times New Roman" w:cs="Times New Roman"/>
          <w:sz w:val="24"/>
          <w:szCs w:val="24"/>
        </w:rPr>
        <w:t>ej</w:t>
      </w:r>
      <w:r w:rsidR="005713BF" w:rsidRPr="00D23093">
        <w:rPr>
          <w:rFonts w:ascii="Times New Roman" w:hAnsi="Times New Roman" w:cs="Times New Roman"/>
          <w:sz w:val="24"/>
          <w:szCs w:val="24"/>
        </w:rPr>
        <w:t xml:space="preserve"> </w:t>
      </w:r>
      <w:r w:rsidR="00D23093" w:rsidRPr="00D23093">
        <w:rPr>
          <w:rFonts w:ascii="Times New Roman" w:hAnsi="Times New Roman" w:cs="Times New Roman"/>
          <w:sz w:val="24"/>
          <w:szCs w:val="24"/>
        </w:rPr>
        <w:t>w 2015 r. jest włączenie Białegostoku do grona miast w Polsce posiadających otwarte lotnisko użyteczności publicznej</w:t>
      </w:r>
      <w:r w:rsidR="00D23093">
        <w:rPr>
          <w:rFonts w:ascii="Times New Roman" w:hAnsi="Times New Roman" w:cs="Times New Roman"/>
          <w:sz w:val="24"/>
          <w:szCs w:val="24"/>
        </w:rPr>
        <w:t>.</w:t>
      </w:r>
    </w:p>
    <w:p w14:paraId="648630CE" w14:textId="1D6DBB0D" w:rsidR="008063BD" w:rsidRPr="00611AE9" w:rsidRDefault="008063BD" w:rsidP="00125220">
      <w:pPr>
        <w:spacing w:after="0" w:line="240" w:lineRule="auto"/>
        <w:ind w:firstLine="426"/>
        <w:rPr>
          <w:rFonts w:ascii="Times New Roman" w:eastAsia="Times New Roman" w:hAnsi="Times New Roman" w:cs="Times New Roman"/>
          <w:sz w:val="24"/>
          <w:szCs w:val="24"/>
        </w:rPr>
      </w:pPr>
      <w:r w:rsidRPr="00611AE9">
        <w:rPr>
          <w:rFonts w:ascii="Times New Roman" w:hAnsi="Times New Roman" w:cs="Times New Roman"/>
          <w:sz w:val="24"/>
          <w:szCs w:val="24"/>
        </w:rPr>
        <w:t xml:space="preserve">W ramach działań </w:t>
      </w:r>
      <w:r w:rsidR="000030D0">
        <w:rPr>
          <w:rFonts w:ascii="Times New Roman" w:hAnsi="Times New Roman" w:cs="Times New Roman"/>
          <w:sz w:val="24"/>
          <w:szCs w:val="24"/>
        </w:rPr>
        <w:t xml:space="preserve">zmierzających </w:t>
      </w:r>
      <w:r w:rsidRPr="00611AE9">
        <w:rPr>
          <w:rFonts w:ascii="Times New Roman" w:hAnsi="Times New Roman" w:cs="Times New Roman"/>
          <w:sz w:val="24"/>
          <w:szCs w:val="24"/>
        </w:rPr>
        <w:t>do polepszenia cech eksploatacyjnych i technicznych oraz przekształcenia lotniska Krywlany w status lotniska publicznego o ograniczonej certyfikacji, w 2018 r. zak</w:t>
      </w:r>
      <w:r>
        <w:rPr>
          <w:rFonts w:ascii="Times New Roman" w:hAnsi="Times New Roman" w:cs="Times New Roman"/>
          <w:sz w:val="24"/>
          <w:szCs w:val="24"/>
        </w:rPr>
        <w:t xml:space="preserve">ończono budowę drogi startowej </w:t>
      </w:r>
      <w:r w:rsidRPr="00611AE9">
        <w:rPr>
          <w:rFonts w:ascii="Times New Roman" w:hAnsi="Times New Roman" w:cs="Times New Roman"/>
          <w:sz w:val="24"/>
          <w:szCs w:val="24"/>
        </w:rPr>
        <w:t>o</w:t>
      </w:r>
      <w:r w:rsidR="0099383B">
        <w:rPr>
          <w:rFonts w:ascii="Times New Roman" w:hAnsi="Times New Roman" w:cs="Times New Roman"/>
          <w:sz w:val="24"/>
          <w:szCs w:val="24"/>
        </w:rPr>
        <w:t> </w:t>
      </w:r>
      <w:r w:rsidRPr="00611AE9">
        <w:rPr>
          <w:rFonts w:ascii="Times New Roman" w:hAnsi="Times New Roman" w:cs="Times New Roman"/>
          <w:sz w:val="24"/>
          <w:szCs w:val="24"/>
        </w:rPr>
        <w:t>nawierzchni utwardzonej</w:t>
      </w:r>
      <w:r w:rsidR="00F80A6A">
        <w:rPr>
          <w:rFonts w:ascii="Times New Roman" w:hAnsi="Times New Roman" w:cs="Times New Roman"/>
          <w:sz w:val="24"/>
          <w:szCs w:val="24"/>
        </w:rPr>
        <w:br/>
      </w:r>
      <w:r w:rsidRPr="00611AE9">
        <w:rPr>
          <w:rFonts w:ascii="Times New Roman" w:hAnsi="Times New Roman" w:cs="Times New Roman"/>
          <w:sz w:val="24"/>
          <w:szCs w:val="24"/>
        </w:rPr>
        <w:t>o wymiarach 1350 m x 30 m wraz z infrastrukturą towarzyszącą</w:t>
      </w:r>
      <w:r>
        <w:rPr>
          <w:rFonts w:ascii="Times New Roman" w:hAnsi="Times New Roman" w:cs="Times New Roman"/>
          <w:sz w:val="24"/>
          <w:szCs w:val="24"/>
        </w:rPr>
        <w:t>.</w:t>
      </w:r>
      <w:r w:rsidRPr="00611AE9">
        <w:rPr>
          <w:rFonts w:ascii="Times New Roman" w:hAnsi="Times New Roman" w:cs="Times New Roman"/>
          <w:sz w:val="24"/>
          <w:szCs w:val="24"/>
        </w:rPr>
        <w:t xml:space="preserve"> Formuła lotniska użytku publicznego o ograniczonej certyfikacji daje możliwość stopniowego </w:t>
      </w:r>
      <w:r w:rsidR="00DC263B">
        <w:rPr>
          <w:rFonts w:ascii="Times New Roman" w:hAnsi="Times New Roman" w:cs="Times New Roman"/>
          <w:sz w:val="24"/>
          <w:szCs w:val="24"/>
        </w:rPr>
        <w:t>rozwoju</w:t>
      </w:r>
      <w:r w:rsidR="00F80A6A">
        <w:rPr>
          <w:rFonts w:ascii="Times New Roman" w:hAnsi="Times New Roman" w:cs="Times New Roman"/>
          <w:sz w:val="24"/>
          <w:szCs w:val="24"/>
        </w:rPr>
        <w:br/>
      </w:r>
      <w:r w:rsidR="00DC263B">
        <w:rPr>
          <w:rFonts w:ascii="Times New Roman" w:hAnsi="Times New Roman" w:cs="Times New Roman"/>
          <w:sz w:val="24"/>
          <w:szCs w:val="24"/>
        </w:rPr>
        <w:t xml:space="preserve">i </w:t>
      </w:r>
      <w:r w:rsidRPr="00611AE9">
        <w:rPr>
          <w:rFonts w:ascii="Times New Roman" w:hAnsi="Times New Roman" w:cs="Times New Roman"/>
          <w:sz w:val="24"/>
          <w:szCs w:val="24"/>
        </w:rPr>
        <w:t xml:space="preserve">dostosowywania poziomu eksploatacji </w:t>
      </w:r>
      <w:r w:rsidR="00DC263B">
        <w:rPr>
          <w:rFonts w:ascii="Times New Roman" w:hAnsi="Times New Roman" w:cs="Times New Roman"/>
          <w:sz w:val="24"/>
          <w:szCs w:val="24"/>
        </w:rPr>
        <w:t xml:space="preserve">adekwatnie </w:t>
      </w:r>
      <w:r w:rsidRPr="00611AE9">
        <w:rPr>
          <w:rFonts w:ascii="Times New Roman" w:hAnsi="Times New Roman" w:cs="Times New Roman"/>
          <w:sz w:val="24"/>
          <w:szCs w:val="24"/>
        </w:rPr>
        <w:t xml:space="preserve">do realnego zapotrzebowania na usługi lotnicze, </w:t>
      </w:r>
      <w:r w:rsidR="00BB4B80">
        <w:rPr>
          <w:rFonts w:ascii="Times New Roman" w:hAnsi="Times New Roman" w:cs="Times New Roman"/>
          <w:sz w:val="24"/>
          <w:szCs w:val="24"/>
        </w:rPr>
        <w:t>poprzez budowę</w:t>
      </w:r>
      <w:r w:rsidR="002B3CFE">
        <w:rPr>
          <w:rFonts w:ascii="Times New Roman" w:hAnsi="Times New Roman" w:cs="Times New Roman"/>
          <w:sz w:val="24"/>
          <w:szCs w:val="24"/>
        </w:rPr>
        <w:t xml:space="preserve"> i</w:t>
      </w:r>
      <w:r w:rsidRPr="00611AE9">
        <w:rPr>
          <w:rFonts w:ascii="Times New Roman" w:hAnsi="Times New Roman" w:cs="Times New Roman"/>
          <w:sz w:val="24"/>
          <w:szCs w:val="24"/>
        </w:rPr>
        <w:t xml:space="preserve"> wyposaż</w:t>
      </w:r>
      <w:r w:rsidR="00BB4B80">
        <w:rPr>
          <w:rFonts w:ascii="Times New Roman" w:hAnsi="Times New Roman" w:cs="Times New Roman"/>
          <w:sz w:val="24"/>
          <w:szCs w:val="24"/>
        </w:rPr>
        <w:t>a</w:t>
      </w:r>
      <w:r w:rsidRPr="00611AE9">
        <w:rPr>
          <w:rFonts w:ascii="Times New Roman" w:hAnsi="Times New Roman" w:cs="Times New Roman"/>
          <w:sz w:val="24"/>
          <w:szCs w:val="24"/>
        </w:rPr>
        <w:t>ni</w:t>
      </w:r>
      <w:r w:rsidR="00BB4B80">
        <w:rPr>
          <w:rFonts w:ascii="Times New Roman" w:hAnsi="Times New Roman" w:cs="Times New Roman"/>
          <w:sz w:val="24"/>
          <w:szCs w:val="24"/>
        </w:rPr>
        <w:t>e</w:t>
      </w:r>
      <w:r w:rsidRPr="00611AE9">
        <w:rPr>
          <w:rFonts w:ascii="Times New Roman" w:hAnsi="Times New Roman" w:cs="Times New Roman"/>
          <w:sz w:val="24"/>
          <w:szCs w:val="24"/>
        </w:rPr>
        <w:t xml:space="preserve"> lotniska w niezbędne urządzenia infrastruktury lotniskowej służące</w:t>
      </w:r>
      <w:r w:rsidR="002B3CFE">
        <w:rPr>
          <w:rFonts w:ascii="Times New Roman" w:hAnsi="Times New Roman" w:cs="Times New Roman"/>
          <w:sz w:val="24"/>
          <w:szCs w:val="24"/>
        </w:rPr>
        <w:t xml:space="preserve"> zapewnieniu bezpieczeństwa operacji lotniczych oraz</w:t>
      </w:r>
      <w:r w:rsidRPr="00611AE9">
        <w:rPr>
          <w:rFonts w:ascii="Times New Roman" w:hAnsi="Times New Roman" w:cs="Times New Roman"/>
          <w:sz w:val="24"/>
          <w:szCs w:val="24"/>
        </w:rPr>
        <w:t xml:space="preserve"> obsłudze ruchu pasażerskiego i</w:t>
      </w:r>
      <w:r w:rsidR="00436F22">
        <w:rPr>
          <w:rFonts w:ascii="Times New Roman" w:hAnsi="Times New Roman" w:cs="Times New Roman"/>
          <w:sz w:val="24"/>
          <w:szCs w:val="24"/>
        </w:rPr>
        <w:t> </w:t>
      </w:r>
      <w:r w:rsidRPr="00611AE9">
        <w:rPr>
          <w:rFonts w:ascii="Times New Roman" w:hAnsi="Times New Roman" w:cs="Times New Roman"/>
          <w:sz w:val="24"/>
          <w:szCs w:val="24"/>
        </w:rPr>
        <w:t>towarów</w:t>
      </w:r>
      <w:r>
        <w:rPr>
          <w:rFonts w:ascii="Times New Roman" w:hAnsi="Times New Roman" w:cs="Times New Roman"/>
          <w:sz w:val="24"/>
          <w:szCs w:val="24"/>
        </w:rPr>
        <w:t>. W</w:t>
      </w:r>
      <w:r w:rsidRPr="00611AE9">
        <w:rPr>
          <w:rFonts w:ascii="Times New Roman" w:hAnsi="Times New Roman" w:cs="Times New Roman"/>
          <w:sz w:val="24"/>
          <w:szCs w:val="24"/>
        </w:rPr>
        <w:t xml:space="preserve"> ramach docelowej certyfikacji zost</w:t>
      </w:r>
      <w:r>
        <w:rPr>
          <w:rFonts w:ascii="Times New Roman" w:hAnsi="Times New Roman" w:cs="Times New Roman"/>
          <w:sz w:val="24"/>
          <w:szCs w:val="24"/>
        </w:rPr>
        <w:t>anie nadany kod referencyjny 3C</w:t>
      </w:r>
      <w:r w:rsidR="00F63B1C">
        <w:rPr>
          <w:rFonts w:ascii="Times New Roman" w:hAnsi="Times New Roman" w:cs="Times New Roman"/>
          <w:sz w:val="24"/>
          <w:szCs w:val="24"/>
        </w:rPr>
        <w:t>.</w:t>
      </w:r>
    </w:p>
    <w:p w14:paraId="0B0B2EBF" w14:textId="7D82FDA7" w:rsidR="008063BD" w:rsidRDefault="008063BD" w:rsidP="00125220">
      <w:pPr>
        <w:shd w:val="clear" w:color="auto" w:fill="FDFDFD"/>
        <w:spacing w:after="0" w:line="240" w:lineRule="auto"/>
        <w:ind w:firstLine="426"/>
        <w:rPr>
          <w:rFonts w:ascii="Times New Roman" w:hAnsi="Times New Roman" w:cs="Times New Roman"/>
          <w:sz w:val="24"/>
          <w:szCs w:val="24"/>
        </w:rPr>
      </w:pPr>
      <w:r>
        <w:rPr>
          <w:rFonts w:ascii="Times New Roman" w:eastAsia="Times New Roman" w:hAnsi="Times New Roman" w:cs="Times New Roman"/>
          <w:sz w:val="24"/>
          <w:szCs w:val="24"/>
        </w:rPr>
        <w:t>Realizacja</w:t>
      </w:r>
      <w:r w:rsidRPr="00611A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strategicznych inwestycji w infrastrukturze drogowej, kolejowej i lotniczej docelowo wpłynie</w:t>
      </w:r>
      <w:r w:rsidRPr="00611AE9">
        <w:rPr>
          <w:rFonts w:ascii="Times New Roman" w:eastAsia="Times New Roman" w:hAnsi="Times New Roman" w:cs="Times New Roman"/>
          <w:sz w:val="24"/>
          <w:szCs w:val="24"/>
        </w:rPr>
        <w:t xml:space="preserve"> na </w:t>
      </w:r>
      <w:r>
        <w:rPr>
          <w:rFonts w:ascii="Times New Roman" w:eastAsia="Times New Roman" w:hAnsi="Times New Roman" w:cs="Times New Roman"/>
          <w:sz w:val="24"/>
          <w:szCs w:val="24"/>
        </w:rPr>
        <w:t xml:space="preserve">znaczne </w:t>
      </w:r>
      <w:r w:rsidRPr="00611AE9">
        <w:rPr>
          <w:rFonts w:ascii="Times New Roman" w:hAnsi="Times New Roman" w:cs="Times New Roman"/>
          <w:sz w:val="24"/>
          <w:szCs w:val="24"/>
        </w:rPr>
        <w:t xml:space="preserve">podniesienie </w:t>
      </w:r>
      <w:r>
        <w:rPr>
          <w:rFonts w:ascii="Times New Roman" w:hAnsi="Times New Roman" w:cs="Times New Roman"/>
          <w:sz w:val="24"/>
          <w:szCs w:val="24"/>
        </w:rPr>
        <w:t xml:space="preserve">konkurencyjności, </w:t>
      </w:r>
      <w:r w:rsidRPr="00611AE9">
        <w:rPr>
          <w:rFonts w:ascii="Times New Roman" w:hAnsi="Times New Roman" w:cs="Times New Roman"/>
          <w:sz w:val="24"/>
          <w:szCs w:val="24"/>
        </w:rPr>
        <w:t>atrakcyjności inwestycyjnej</w:t>
      </w:r>
      <w:r w:rsidR="00F80A6A">
        <w:rPr>
          <w:rFonts w:ascii="Times New Roman" w:hAnsi="Times New Roman" w:cs="Times New Roman"/>
          <w:sz w:val="24"/>
          <w:szCs w:val="24"/>
        </w:rPr>
        <w:br/>
      </w:r>
      <w:r w:rsidRPr="00611AE9">
        <w:rPr>
          <w:rFonts w:ascii="Times New Roman" w:hAnsi="Times New Roman" w:cs="Times New Roman"/>
          <w:sz w:val="24"/>
          <w:szCs w:val="24"/>
        </w:rPr>
        <w:t xml:space="preserve">i turystycznej, </w:t>
      </w:r>
      <w:r w:rsidR="00DC263B">
        <w:rPr>
          <w:rFonts w:ascii="Times New Roman" w:hAnsi="Times New Roman" w:cs="Times New Roman"/>
          <w:sz w:val="24"/>
          <w:szCs w:val="24"/>
        </w:rPr>
        <w:t xml:space="preserve">a przez to </w:t>
      </w:r>
      <w:r w:rsidRPr="00611AE9">
        <w:rPr>
          <w:rFonts w:ascii="Times New Roman" w:hAnsi="Times New Roman" w:cs="Times New Roman"/>
          <w:sz w:val="24"/>
          <w:szCs w:val="24"/>
        </w:rPr>
        <w:t>wzmocnienie pot</w:t>
      </w:r>
      <w:r>
        <w:rPr>
          <w:rFonts w:ascii="Times New Roman" w:hAnsi="Times New Roman" w:cs="Times New Roman"/>
          <w:sz w:val="24"/>
          <w:szCs w:val="24"/>
        </w:rPr>
        <w:t>encjału społeczno-gospodarczego</w:t>
      </w:r>
      <w:r w:rsidR="00982257">
        <w:rPr>
          <w:rFonts w:ascii="Times New Roman" w:hAnsi="Times New Roman" w:cs="Times New Roman"/>
          <w:sz w:val="24"/>
          <w:szCs w:val="24"/>
        </w:rPr>
        <w:t xml:space="preserve"> </w:t>
      </w:r>
      <w:r w:rsidR="001C2783">
        <w:rPr>
          <w:rFonts w:ascii="Times New Roman" w:hAnsi="Times New Roman" w:cs="Times New Roman"/>
          <w:sz w:val="24"/>
          <w:szCs w:val="24"/>
        </w:rPr>
        <w:t>Białegostoku i</w:t>
      </w:r>
      <w:r w:rsidR="00436F22">
        <w:rPr>
          <w:rFonts w:ascii="Times New Roman" w:hAnsi="Times New Roman" w:cs="Times New Roman"/>
          <w:sz w:val="24"/>
          <w:szCs w:val="24"/>
        </w:rPr>
        <w:t> </w:t>
      </w:r>
      <w:r w:rsidR="000030D0">
        <w:rPr>
          <w:rFonts w:ascii="Times New Roman" w:hAnsi="Times New Roman" w:cs="Times New Roman"/>
          <w:sz w:val="24"/>
          <w:szCs w:val="24"/>
        </w:rPr>
        <w:t>obszaru funkcjonalnego</w:t>
      </w:r>
      <w:r>
        <w:rPr>
          <w:rFonts w:ascii="Times New Roman" w:hAnsi="Times New Roman" w:cs="Times New Roman"/>
          <w:sz w:val="24"/>
          <w:szCs w:val="24"/>
        </w:rPr>
        <w:t>.</w:t>
      </w:r>
    </w:p>
    <w:p w14:paraId="470D1C0B" w14:textId="4EA61609" w:rsidR="008063BD" w:rsidRPr="00611AE9" w:rsidRDefault="008063BD" w:rsidP="00125220">
      <w:pPr>
        <w:shd w:val="clear" w:color="auto" w:fill="FDFDFD"/>
        <w:spacing w:after="0" w:line="240" w:lineRule="auto"/>
        <w:ind w:firstLine="426"/>
        <w:rPr>
          <w:rFonts w:ascii="Times New Roman" w:eastAsia="+mn-ea" w:hAnsi="Times New Roman" w:cs="Times New Roman"/>
          <w:color w:val="000000"/>
          <w:kern w:val="24"/>
          <w:sz w:val="24"/>
          <w:szCs w:val="24"/>
        </w:rPr>
      </w:pPr>
      <w:r w:rsidRPr="00611AE9">
        <w:rPr>
          <w:rFonts w:ascii="Times New Roman" w:hAnsi="Times New Roman" w:cs="Times New Roman"/>
          <w:sz w:val="24"/>
          <w:szCs w:val="24"/>
        </w:rPr>
        <w:t>Miasto posiada rozwiniętą sieć dróg rowerowych, która jest sukcesyw</w:t>
      </w:r>
      <w:r>
        <w:rPr>
          <w:rFonts w:ascii="Times New Roman" w:hAnsi="Times New Roman" w:cs="Times New Roman"/>
          <w:sz w:val="24"/>
          <w:szCs w:val="24"/>
        </w:rPr>
        <w:t>nie rozbudowywana o nowe odcinki</w:t>
      </w:r>
      <w:r w:rsidRPr="00611AE9">
        <w:rPr>
          <w:rFonts w:ascii="Times New Roman" w:hAnsi="Times New Roman" w:cs="Times New Roman"/>
          <w:sz w:val="24"/>
          <w:szCs w:val="24"/>
        </w:rPr>
        <w:t xml:space="preserve"> i ciągi pieszo-rowerowe (wg stanu na koniec roku 2020 wybudowan</w:t>
      </w:r>
      <w:r w:rsidR="00260E3D">
        <w:rPr>
          <w:rFonts w:ascii="Times New Roman" w:hAnsi="Times New Roman" w:cs="Times New Roman"/>
          <w:sz w:val="24"/>
          <w:szCs w:val="24"/>
        </w:rPr>
        <w:t>ych było</w:t>
      </w:r>
      <w:r w:rsidRPr="00611AE9">
        <w:rPr>
          <w:rFonts w:ascii="Times New Roman" w:hAnsi="Times New Roman" w:cs="Times New Roman"/>
          <w:sz w:val="24"/>
          <w:szCs w:val="24"/>
        </w:rPr>
        <w:t xml:space="preserve"> </w:t>
      </w:r>
      <w:r w:rsidR="006D4C20">
        <w:rPr>
          <w:rFonts w:ascii="Times New Roman" w:hAnsi="Times New Roman" w:cs="Times New Roman"/>
          <w:sz w:val="24"/>
          <w:szCs w:val="24"/>
        </w:rPr>
        <w:t>158,92</w:t>
      </w:r>
      <w:r w:rsidRPr="00611AE9">
        <w:rPr>
          <w:rFonts w:ascii="Times New Roman" w:hAnsi="Times New Roman" w:cs="Times New Roman"/>
          <w:sz w:val="24"/>
          <w:szCs w:val="24"/>
        </w:rPr>
        <w:t xml:space="preserve"> km</w:t>
      </w:r>
      <w:r>
        <w:rPr>
          <w:rFonts w:ascii="Times New Roman" w:hAnsi="Times New Roman" w:cs="Times New Roman"/>
          <w:sz w:val="24"/>
          <w:szCs w:val="24"/>
        </w:rPr>
        <w:t xml:space="preserve">; </w:t>
      </w:r>
      <w:r w:rsidRPr="00611AE9">
        <w:rPr>
          <w:rFonts w:ascii="Times New Roman" w:hAnsi="Times New Roman" w:cs="Times New Roman"/>
          <w:sz w:val="24"/>
          <w:szCs w:val="24"/>
        </w:rPr>
        <w:t>przyrost ok. 43,9%</w:t>
      </w:r>
      <w:r w:rsidR="00260E3D">
        <w:rPr>
          <w:rFonts w:ascii="Times New Roman" w:hAnsi="Times New Roman" w:cs="Times New Roman"/>
          <w:sz w:val="24"/>
          <w:szCs w:val="24"/>
        </w:rPr>
        <w:t xml:space="preserve"> w stosunku do 2015 roku</w:t>
      </w:r>
      <w:r w:rsidRPr="00611AE9">
        <w:rPr>
          <w:rFonts w:ascii="Times New Roman" w:hAnsi="Times New Roman" w:cs="Times New Roman"/>
          <w:sz w:val="24"/>
          <w:szCs w:val="24"/>
        </w:rPr>
        <w:t xml:space="preserve">). </w:t>
      </w:r>
      <w:r w:rsidR="00807C4D" w:rsidRPr="00807C4D">
        <w:rPr>
          <w:rFonts w:ascii="Times New Roman" w:hAnsi="Times New Roman" w:cs="Times New Roman"/>
          <w:sz w:val="24"/>
          <w:szCs w:val="24"/>
        </w:rPr>
        <w:t>Mapa istniejących i</w:t>
      </w:r>
      <w:r w:rsidR="00436F22">
        <w:rPr>
          <w:rFonts w:ascii="Times New Roman" w:hAnsi="Times New Roman" w:cs="Times New Roman"/>
          <w:sz w:val="24"/>
          <w:szCs w:val="24"/>
        </w:rPr>
        <w:t> </w:t>
      </w:r>
      <w:r w:rsidR="00807C4D" w:rsidRPr="00807C4D">
        <w:rPr>
          <w:rFonts w:ascii="Times New Roman" w:hAnsi="Times New Roman" w:cs="Times New Roman"/>
          <w:sz w:val="24"/>
          <w:szCs w:val="24"/>
        </w:rPr>
        <w:t xml:space="preserve">planowanych dróg rowerowych w Białymstoku </w:t>
      </w:r>
      <w:r w:rsidR="00807C4D">
        <w:rPr>
          <w:rFonts w:ascii="Times New Roman" w:hAnsi="Times New Roman" w:cs="Times New Roman"/>
          <w:sz w:val="24"/>
          <w:szCs w:val="24"/>
        </w:rPr>
        <w:t xml:space="preserve">została umieszczona na rysunku 5. </w:t>
      </w:r>
      <w:r w:rsidR="00275C01">
        <w:rPr>
          <w:rFonts w:ascii="Times New Roman" w:hAnsi="Times New Roman" w:cs="Times New Roman"/>
          <w:sz w:val="24"/>
          <w:szCs w:val="24"/>
        </w:rPr>
        <w:t>W mieście f</w:t>
      </w:r>
      <w:r>
        <w:rPr>
          <w:rFonts w:ascii="Times New Roman" w:hAnsi="Times New Roman" w:cs="Times New Roman"/>
          <w:sz w:val="24"/>
          <w:szCs w:val="24"/>
        </w:rPr>
        <w:t xml:space="preserve">unkcjonuje </w:t>
      </w:r>
      <w:r w:rsidRPr="00611AE9">
        <w:rPr>
          <w:rFonts w:ascii="Times New Roman" w:hAnsi="Times New Roman" w:cs="Times New Roman"/>
          <w:sz w:val="24"/>
          <w:szCs w:val="24"/>
        </w:rPr>
        <w:t xml:space="preserve">system wypożyczalni rowerów miejskich (w ramach Białostockiej Komunikacji Rowerowej </w:t>
      </w:r>
      <w:r w:rsidR="0099383B">
        <w:rPr>
          <w:rFonts w:ascii="Times New Roman" w:hAnsi="Times New Roman" w:cs="Times New Roman"/>
          <w:sz w:val="24"/>
          <w:szCs w:val="24"/>
        </w:rPr>
        <w:t>–</w:t>
      </w:r>
      <w:r w:rsidRPr="00611AE9">
        <w:rPr>
          <w:rFonts w:ascii="Times New Roman" w:hAnsi="Times New Roman" w:cs="Times New Roman"/>
          <w:sz w:val="24"/>
          <w:szCs w:val="24"/>
        </w:rPr>
        <w:t xml:space="preserve"> BiKeR), który cieszy się ogromną popularnością.</w:t>
      </w:r>
    </w:p>
    <w:p w14:paraId="1C4BBC7A" w14:textId="3AA36533" w:rsidR="00807C4D" w:rsidRPr="00100302" w:rsidRDefault="00807C4D" w:rsidP="00125220">
      <w:pPr>
        <w:pStyle w:val="Legenda"/>
        <w:spacing w:before="120" w:after="120"/>
        <w:rPr>
          <w:i w:val="0"/>
          <w:iCs w:val="0"/>
          <w:sz w:val="24"/>
          <w:szCs w:val="24"/>
        </w:rPr>
      </w:pPr>
      <w:bookmarkStart w:id="8" w:name="_Toc82000980"/>
      <w:r w:rsidRPr="00481AB5">
        <w:rPr>
          <w:rFonts w:ascii="Times New Roman" w:hAnsi="Times New Roman" w:cs="Times New Roman"/>
          <w:b/>
          <w:i w:val="0"/>
          <w:iCs w:val="0"/>
          <w:color w:val="000000" w:themeColor="text1"/>
          <w:sz w:val="24"/>
          <w:szCs w:val="24"/>
        </w:rPr>
        <w:t xml:space="preserve">Rysunek </w:t>
      </w:r>
      <w:r w:rsidRPr="00481AB5">
        <w:rPr>
          <w:rFonts w:ascii="Times New Roman" w:hAnsi="Times New Roman" w:cs="Times New Roman"/>
          <w:b/>
          <w:i w:val="0"/>
          <w:iCs w:val="0"/>
          <w:color w:val="000000" w:themeColor="text1"/>
          <w:sz w:val="24"/>
          <w:szCs w:val="24"/>
        </w:rPr>
        <w:fldChar w:fldCharType="begin"/>
      </w:r>
      <w:r w:rsidRPr="00481AB5">
        <w:rPr>
          <w:rFonts w:ascii="Times New Roman" w:hAnsi="Times New Roman" w:cs="Times New Roman"/>
          <w:b/>
          <w:i w:val="0"/>
          <w:iCs w:val="0"/>
          <w:color w:val="000000" w:themeColor="text1"/>
          <w:sz w:val="24"/>
          <w:szCs w:val="24"/>
        </w:rPr>
        <w:instrText xml:space="preserve"> SEQ Rysunek \* ARABIC </w:instrText>
      </w:r>
      <w:r w:rsidRPr="00481AB5">
        <w:rPr>
          <w:rFonts w:ascii="Times New Roman" w:hAnsi="Times New Roman" w:cs="Times New Roman"/>
          <w:b/>
          <w:i w:val="0"/>
          <w:iCs w:val="0"/>
          <w:color w:val="000000" w:themeColor="text1"/>
          <w:sz w:val="24"/>
          <w:szCs w:val="24"/>
        </w:rPr>
        <w:fldChar w:fldCharType="separate"/>
      </w:r>
      <w:r w:rsidR="00C34C59">
        <w:rPr>
          <w:rFonts w:ascii="Times New Roman" w:hAnsi="Times New Roman" w:cs="Times New Roman"/>
          <w:b/>
          <w:i w:val="0"/>
          <w:iCs w:val="0"/>
          <w:noProof/>
          <w:color w:val="000000" w:themeColor="text1"/>
          <w:sz w:val="24"/>
          <w:szCs w:val="24"/>
        </w:rPr>
        <w:t>5</w:t>
      </w:r>
      <w:r w:rsidRPr="00481AB5">
        <w:rPr>
          <w:rFonts w:ascii="Times New Roman" w:hAnsi="Times New Roman" w:cs="Times New Roman"/>
          <w:b/>
          <w:i w:val="0"/>
          <w:iCs w:val="0"/>
          <w:color w:val="000000" w:themeColor="text1"/>
          <w:sz w:val="24"/>
          <w:szCs w:val="24"/>
        </w:rPr>
        <w:fldChar w:fldCharType="end"/>
      </w:r>
      <w:r w:rsidRPr="00481AB5">
        <w:rPr>
          <w:rFonts w:ascii="Times New Roman" w:hAnsi="Times New Roman" w:cs="Times New Roman"/>
          <w:b/>
          <w:i w:val="0"/>
          <w:iCs w:val="0"/>
          <w:color w:val="000000" w:themeColor="text1"/>
          <w:sz w:val="24"/>
          <w:szCs w:val="24"/>
        </w:rPr>
        <w:t>.</w:t>
      </w:r>
      <w:r w:rsidRPr="00481AB5">
        <w:rPr>
          <w:color w:val="000000" w:themeColor="text1"/>
        </w:rPr>
        <w:t xml:space="preserve"> </w:t>
      </w:r>
      <w:bookmarkStart w:id="9" w:name="_Hlk78547062"/>
      <w:r w:rsidRPr="00100302">
        <w:rPr>
          <w:rFonts w:ascii="Times New Roman" w:hAnsi="Times New Roman" w:cs="Times New Roman"/>
          <w:i w:val="0"/>
          <w:iCs w:val="0"/>
          <w:color w:val="000000" w:themeColor="text1"/>
          <w:sz w:val="24"/>
          <w:szCs w:val="24"/>
        </w:rPr>
        <w:t>Mapa istniejących i planowanych dróg rowerowych w Białymstoku</w:t>
      </w:r>
      <w:bookmarkEnd w:id="8"/>
      <w:bookmarkEnd w:id="9"/>
    </w:p>
    <w:p w14:paraId="43E7017A" w14:textId="54A84497" w:rsidR="00762028" w:rsidRDefault="00762028" w:rsidP="00125220">
      <w:pPr>
        <w:spacing w:after="0" w:line="240" w:lineRule="auto"/>
        <w:rPr>
          <w:rFonts w:ascii="Times New Roman" w:eastAsia="Times New Roman" w:hAnsi="Times New Roman" w:cs="Times New Roman"/>
          <w:bCs/>
          <w:smallCaps/>
          <w:color w:val="000000"/>
          <w:sz w:val="24"/>
          <w:szCs w:val="24"/>
        </w:rPr>
      </w:pPr>
      <w:r>
        <w:rPr>
          <w:rFonts w:ascii="Times New Roman" w:eastAsia="Times New Roman" w:hAnsi="Times New Roman" w:cs="Times New Roman"/>
          <w:bCs/>
          <w:smallCaps/>
          <w:noProof/>
          <w:color w:val="000000"/>
          <w:sz w:val="24"/>
          <w:szCs w:val="24"/>
        </w:rPr>
        <w:drawing>
          <wp:inline distT="0" distB="0" distL="0" distR="0" wp14:anchorId="41DDA91F" wp14:editId="5691023F">
            <wp:extent cx="5760720" cy="4074588"/>
            <wp:effectExtent l="0" t="0" r="0" b="2540"/>
            <wp:docPr id="139" name="Obraz 139" descr="Mapa istniejących i planowanych dróg rowerowy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edlinska\Downloads\Rysunek2-A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4074588"/>
                    </a:xfrm>
                    <a:prstGeom prst="rect">
                      <a:avLst/>
                    </a:prstGeom>
                    <a:noFill/>
                    <a:ln>
                      <a:noFill/>
                    </a:ln>
                  </pic:spPr>
                </pic:pic>
              </a:graphicData>
            </a:graphic>
          </wp:inline>
        </w:drawing>
      </w:r>
    </w:p>
    <w:p w14:paraId="59A03363" w14:textId="565C2F38" w:rsidR="00807C4D" w:rsidRDefault="00807C4D" w:rsidP="00125220">
      <w:pPr>
        <w:shd w:val="clear" w:color="auto" w:fill="FDFDFD"/>
        <w:spacing w:after="0" w:line="240" w:lineRule="auto"/>
        <w:rPr>
          <w:rFonts w:ascii="Times New Roman" w:eastAsia="Times New Roman" w:hAnsi="Times New Roman" w:cs="Times New Roman"/>
          <w:bCs/>
          <w:sz w:val="20"/>
          <w:szCs w:val="20"/>
        </w:rPr>
      </w:pPr>
      <w:r w:rsidRPr="00663FCD">
        <w:rPr>
          <w:rFonts w:ascii="Times New Roman" w:eastAsia="Times New Roman" w:hAnsi="Times New Roman" w:cs="Times New Roman"/>
          <w:bCs/>
          <w:sz w:val="20"/>
          <w:szCs w:val="20"/>
        </w:rPr>
        <w:t>Źródło:</w:t>
      </w:r>
      <w:r>
        <w:rPr>
          <w:rFonts w:ascii="Times New Roman" w:eastAsia="Times New Roman" w:hAnsi="Times New Roman" w:cs="Times New Roman"/>
          <w:bCs/>
          <w:sz w:val="20"/>
          <w:szCs w:val="20"/>
        </w:rPr>
        <w:t xml:space="preserve"> Zarząd Dróg Miejskich Urzędu Miejskiego w Białymstoku, 2021.</w:t>
      </w:r>
    </w:p>
    <w:p w14:paraId="5CF9B6D9" w14:textId="78D53873" w:rsidR="008063BD" w:rsidRPr="00611AE9" w:rsidRDefault="008063BD" w:rsidP="00125220">
      <w:pPr>
        <w:shd w:val="clear" w:color="auto" w:fill="FDFDFD"/>
        <w:spacing w:before="120" w:after="0" w:line="240" w:lineRule="auto"/>
        <w:ind w:firstLine="425"/>
        <w:rPr>
          <w:rFonts w:ascii="Times New Roman" w:eastAsia="+mn-ea" w:hAnsi="Times New Roman" w:cs="Times New Roman"/>
          <w:color w:val="000000"/>
          <w:kern w:val="24"/>
          <w:sz w:val="24"/>
          <w:szCs w:val="24"/>
        </w:rPr>
      </w:pPr>
      <w:r>
        <w:rPr>
          <w:rFonts w:ascii="Times New Roman" w:hAnsi="Times New Roman" w:cs="Times New Roman"/>
          <w:sz w:val="24"/>
          <w:szCs w:val="24"/>
        </w:rPr>
        <w:t>P</w:t>
      </w:r>
      <w:r w:rsidRPr="00611AE9">
        <w:rPr>
          <w:rFonts w:ascii="Times New Roman" w:hAnsi="Times New Roman" w:cs="Times New Roman"/>
          <w:sz w:val="24"/>
          <w:szCs w:val="24"/>
        </w:rPr>
        <w:t xml:space="preserve">roblemem infrastruktury rowerowej jest </w:t>
      </w:r>
      <w:r>
        <w:rPr>
          <w:rFonts w:ascii="Times New Roman" w:hAnsi="Times New Roman" w:cs="Times New Roman"/>
          <w:sz w:val="24"/>
          <w:szCs w:val="24"/>
        </w:rPr>
        <w:t xml:space="preserve">skomunikowanie </w:t>
      </w:r>
      <w:r w:rsidR="00893BD4">
        <w:rPr>
          <w:rFonts w:ascii="Times New Roman" w:hAnsi="Times New Roman" w:cs="Times New Roman"/>
          <w:sz w:val="24"/>
          <w:szCs w:val="24"/>
        </w:rPr>
        <w:t xml:space="preserve">Białegostoku </w:t>
      </w:r>
      <w:r>
        <w:rPr>
          <w:rFonts w:ascii="Times New Roman" w:hAnsi="Times New Roman" w:cs="Times New Roman"/>
          <w:sz w:val="24"/>
          <w:szCs w:val="24"/>
        </w:rPr>
        <w:t xml:space="preserve">z </w:t>
      </w:r>
      <w:r w:rsidR="00893BD4">
        <w:rPr>
          <w:rFonts w:ascii="Times New Roman" w:hAnsi="Times New Roman" w:cs="Times New Roman"/>
          <w:sz w:val="24"/>
          <w:szCs w:val="24"/>
        </w:rPr>
        <w:t>gminami</w:t>
      </w:r>
      <w:r w:rsidRPr="00611AE9">
        <w:rPr>
          <w:rFonts w:ascii="Times New Roman" w:hAnsi="Times New Roman" w:cs="Times New Roman"/>
          <w:sz w:val="24"/>
          <w:szCs w:val="24"/>
        </w:rPr>
        <w:t xml:space="preserve"> Białostockiego Obszaru Funkcjonalnego (BOF)</w:t>
      </w:r>
      <w:r>
        <w:rPr>
          <w:rFonts w:ascii="Times New Roman" w:hAnsi="Times New Roman" w:cs="Times New Roman"/>
          <w:sz w:val="24"/>
          <w:szCs w:val="24"/>
        </w:rPr>
        <w:t>. Budowa dróg rowerowych</w:t>
      </w:r>
      <w:r w:rsidRPr="00611AE9">
        <w:rPr>
          <w:rFonts w:ascii="Times New Roman" w:hAnsi="Times New Roman" w:cs="Times New Roman"/>
          <w:sz w:val="24"/>
          <w:szCs w:val="24"/>
        </w:rPr>
        <w:t xml:space="preserve"> </w:t>
      </w:r>
      <w:r>
        <w:rPr>
          <w:rFonts w:ascii="Times New Roman" w:hAnsi="Times New Roman" w:cs="Times New Roman"/>
          <w:sz w:val="24"/>
          <w:szCs w:val="24"/>
        </w:rPr>
        <w:t xml:space="preserve">będzie stanowiła ekologiczną </w:t>
      </w:r>
      <w:r w:rsidRPr="00611AE9">
        <w:rPr>
          <w:rFonts w:ascii="Times New Roman" w:hAnsi="Times New Roman" w:cs="Times New Roman"/>
          <w:sz w:val="24"/>
          <w:szCs w:val="24"/>
        </w:rPr>
        <w:t>alternatywę dla transportu indywidualnego oraz zwiększy powiązania funkcjonalne.</w:t>
      </w:r>
    </w:p>
    <w:p w14:paraId="72E88F66" w14:textId="35F49076" w:rsidR="008063BD" w:rsidRPr="00611AE9"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Jednym z celów jes</w:t>
      </w:r>
      <w:r>
        <w:rPr>
          <w:rFonts w:ascii="Times New Roman" w:hAnsi="Times New Roman" w:cs="Times New Roman"/>
          <w:sz w:val="24"/>
          <w:szCs w:val="24"/>
        </w:rPr>
        <w:t xml:space="preserve">t ciągły rozwój transportu zbiorowego </w:t>
      </w:r>
      <w:r w:rsidRPr="00611AE9">
        <w:rPr>
          <w:rFonts w:ascii="Times New Roman" w:hAnsi="Times New Roman" w:cs="Times New Roman"/>
          <w:sz w:val="24"/>
          <w:szCs w:val="24"/>
        </w:rPr>
        <w:t xml:space="preserve">w </w:t>
      </w:r>
      <w:r w:rsidR="00D07EAD">
        <w:rPr>
          <w:rFonts w:ascii="Times New Roman" w:hAnsi="Times New Roman" w:cs="Times New Roman"/>
          <w:sz w:val="24"/>
          <w:szCs w:val="24"/>
        </w:rPr>
        <w:t>Białymstoku</w:t>
      </w:r>
      <w:r w:rsidR="00D07EAD" w:rsidRPr="00611AE9">
        <w:rPr>
          <w:rFonts w:ascii="Times New Roman" w:hAnsi="Times New Roman" w:cs="Times New Roman"/>
          <w:sz w:val="24"/>
          <w:szCs w:val="24"/>
        </w:rPr>
        <w:t xml:space="preserve"> </w:t>
      </w:r>
      <w:r w:rsidRPr="00611AE9">
        <w:rPr>
          <w:rFonts w:ascii="Times New Roman" w:hAnsi="Times New Roman" w:cs="Times New Roman"/>
          <w:sz w:val="24"/>
          <w:szCs w:val="24"/>
        </w:rPr>
        <w:t>i gminach ościennych. Miasto organizuje i zarządza przewozami o charakterze użyteczności publicznej na liniach komunikacyjnych w granicach Białegostoku oraz gmin objętych porozumieniami (Choroszcz, Dobrzyniewo Duże, Juchnowiec Kościelny, Supraśl, Wasilków, Zabłudów). W</w:t>
      </w:r>
      <w:r w:rsidR="0099383B">
        <w:rPr>
          <w:rFonts w:ascii="Times New Roman" w:hAnsi="Times New Roman" w:cs="Times New Roman"/>
          <w:sz w:val="24"/>
          <w:szCs w:val="24"/>
        </w:rPr>
        <w:t> </w:t>
      </w:r>
      <w:r w:rsidRPr="00611AE9">
        <w:rPr>
          <w:rFonts w:ascii="Times New Roman" w:hAnsi="Times New Roman" w:cs="Times New Roman"/>
          <w:sz w:val="24"/>
          <w:szCs w:val="24"/>
        </w:rPr>
        <w:t>ramach działań podnoszących jakość i standard usług przewozowych wdrażane</w:t>
      </w:r>
      <w:r w:rsidR="00F80A6A">
        <w:rPr>
          <w:rFonts w:ascii="Times New Roman" w:hAnsi="Times New Roman" w:cs="Times New Roman"/>
          <w:sz w:val="24"/>
          <w:szCs w:val="24"/>
        </w:rPr>
        <w:br/>
      </w:r>
      <w:r w:rsidRPr="00611AE9">
        <w:rPr>
          <w:rFonts w:ascii="Times New Roman" w:hAnsi="Times New Roman" w:cs="Times New Roman"/>
          <w:sz w:val="24"/>
          <w:szCs w:val="24"/>
        </w:rPr>
        <w:t>są innowacyjne rozwiązania</w:t>
      </w:r>
      <w:r>
        <w:rPr>
          <w:rFonts w:ascii="Times New Roman" w:hAnsi="Times New Roman" w:cs="Times New Roman"/>
          <w:sz w:val="24"/>
          <w:szCs w:val="24"/>
        </w:rPr>
        <w:t xml:space="preserve"> </w:t>
      </w:r>
      <w:r w:rsidRPr="00611AE9">
        <w:rPr>
          <w:rFonts w:ascii="Times New Roman" w:hAnsi="Times New Roman" w:cs="Times New Roman"/>
          <w:sz w:val="24"/>
          <w:szCs w:val="24"/>
        </w:rPr>
        <w:t>umożliwiające zakup biletów komunikacji mi</w:t>
      </w:r>
      <w:r>
        <w:rPr>
          <w:rFonts w:ascii="Times New Roman" w:hAnsi="Times New Roman" w:cs="Times New Roman"/>
          <w:sz w:val="24"/>
          <w:szCs w:val="24"/>
        </w:rPr>
        <w:t>ejskiej przez telefon komórkowy.</w:t>
      </w:r>
      <w:r w:rsidRPr="00611AE9">
        <w:rPr>
          <w:rFonts w:ascii="Times New Roman" w:hAnsi="Times New Roman" w:cs="Times New Roman"/>
          <w:sz w:val="24"/>
          <w:szCs w:val="24"/>
        </w:rPr>
        <w:t xml:space="preserve"> W 2020 r. w każdym autobusie zainstalowano biletomat.</w:t>
      </w:r>
      <w:r w:rsidR="00F80A6A">
        <w:rPr>
          <w:rFonts w:ascii="Times New Roman" w:hAnsi="Times New Roman" w:cs="Times New Roman"/>
          <w:sz w:val="24"/>
          <w:szCs w:val="24"/>
        </w:rPr>
        <w:br/>
      </w:r>
      <w:r w:rsidRPr="00611AE9">
        <w:rPr>
          <w:rFonts w:ascii="Times New Roman" w:hAnsi="Times New Roman" w:cs="Times New Roman"/>
          <w:sz w:val="24"/>
          <w:szCs w:val="24"/>
        </w:rPr>
        <w:t>Od października 2020 r. podróżujący Białostocką Komunikacją Miejs</w:t>
      </w:r>
      <w:r>
        <w:rPr>
          <w:rFonts w:ascii="Times New Roman" w:hAnsi="Times New Roman" w:cs="Times New Roman"/>
          <w:sz w:val="24"/>
          <w:szCs w:val="24"/>
        </w:rPr>
        <w:t xml:space="preserve">ką mają możliwość skorzystania </w:t>
      </w:r>
      <w:r w:rsidRPr="00611AE9">
        <w:rPr>
          <w:rFonts w:ascii="Times New Roman" w:hAnsi="Times New Roman" w:cs="Times New Roman"/>
          <w:sz w:val="24"/>
          <w:szCs w:val="24"/>
        </w:rPr>
        <w:t>z inteligentnego rozwiązania </w:t>
      </w:r>
      <w:r w:rsidRPr="00611AE9">
        <w:rPr>
          <w:rFonts w:ascii="Times New Roman" w:hAnsi="Times New Roman" w:cs="Times New Roman"/>
          <w:bCs/>
          <w:sz w:val="24"/>
          <w:szCs w:val="24"/>
          <w:bdr w:val="none" w:sz="0" w:space="0" w:color="auto" w:frame="1"/>
        </w:rPr>
        <w:t>Mass Transit Transaction</w:t>
      </w:r>
      <w:r w:rsidRPr="00611AE9">
        <w:rPr>
          <w:rFonts w:ascii="Times New Roman" w:hAnsi="Times New Roman" w:cs="Times New Roman"/>
          <w:sz w:val="24"/>
          <w:szCs w:val="24"/>
        </w:rPr>
        <w:t> </w:t>
      </w:r>
      <w:r w:rsidRPr="00611AE9">
        <w:rPr>
          <w:rFonts w:ascii="Times New Roman" w:hAnsi="Times New Roman" w:cs="Times New Roman"/>
          <w:bCs/>
          <w:sz w:val="24"/>
          <w:szCs w:val="24"/>
          <w:bdr w:val="none" w:sz="0" w:space="0" w:color="auto" w:frame="1"/>
        </w:rPr>
        <w:t>/</w:t>
      </w:r>
      <w:r w:rsidRPr="00611AE9">
        <w:rPr>
          <w:rFonts w:ascii="Times New Roman" w:hAnsi="Times New Roman" w:cs="Times New Roman"/>
          <w:sz w:val="24"/>
          <w:szCs w:val="24"/>
        </w:rPr>
        <w:t> </w:t>
      </w:r>
      <w:r w:rsidRPr="00611AE9">
        <w:rPr>
          <w:rFonts w:ascii="Times New Roman" w:hAnsi="Times New Roman" w:cs="Times New Roman"/>
          <w:bCs/>
          <w:sz w:val="24"/>
          <w:szCs w:val="24"/>
          <w:bdr w:val="none" w:sz="0" w:space="0" w:color="auto" w:frame="1"/>
        </w:rPr>
        <w:t>Pay As You</w:t>
      </w:r>
      <w:r w:rsidRPr="00611AE9">
        <w:rPr>
          <w:rFonts w:ascii="Times New Roman" w:hAnsi="Times New Roman" w:cs="Times New Roman"/>
          <w:b/>
          <w:bCs/>
          <w:sz w:val="24"/>
          <w:szCs w:val="24"/>
          <w:bdr w:val="none" w:sz="0" w:space="0" w:color="auto" w:frame="1"/>
        </w:rPr>
        <w:t xml:space="preserve"> </w:t>
      </w:r>
      <w:r w:rsidRPr="00611AE9">
        <w:rPr>
          <w:rFonts w:ascii="Times New Roman" w:hAnsi="Times New Roman" w:cs="Times New Roman"/>
          <w:bCs/>
          <w:sz w:val="24"/>
          <w:szCs w:val="24"/>
          <w:bdr w:val="none" w:sz="0" w:space="0" w:color="auto" w:frame="1"/>
        </w:rPr>
        <w:t>Go</w:t>
      </w:r>
      <w:r w:rsidRPr="00611AE9">
        <w:rPr>
          <w:rFonts w:ascii="Times New Roman" w:hAnsi="Times New Roman" w:cs="Times New Roman"/>
          <w:sz w:val="24"/>
          <w:szCs w:val="24"/>
        </w:rPr>
        <w:t>. Białystok jest pierwszym miastem w</w:t>
      </w:r>
      <w:r w:rsidR="0099383B">
        <w:rPr>
          <w:rFonts w:ascii="Times New Roman" w:hAnsi="Times New Roman" w:cs="Times New Roman"/>
          <w:sz w:val="24"/>
          <w:szCs w:val="24"/>
        </w:rPr>
        <w:t> </w:t>
      </w:r>
      <w:r w:rsidRPr="00611AE9">
        <w:rPr>
          <w:rFonts w:ascii="Times New Roman" w:hAnsi="Times New Roman" w:cs="Times New Roman"/>
          <w:sz w:val="24"/>
          <w:szCs w:val="24"/>
        </w:rPr>
        <w:t>Polsce, które wdrożyło inteligentne rozliczanie</w:t>
      </w:r>
      <w:r w:rsidR="00F80A6A">
        <w:rPr>
          <w:rFonts w:ascii="Times New Roman" w:hAnsi="Times New Roman" w:cs="Times New Roman"/>
          <w:sz w:val="24"/>
          <w:szCs w:val="24"/>
        </w:rPr>
        <w:br/>
      </w:r>
      <w:r w:rsidRPr="00611AE9">
        <w:rPr>
          <w:rFonts w:ascii="Times New Roman" w:hAnsi="Times New Roman" w:cs="Times New Roman"/>
          <w:sz w:val="24"/>
          <w:szCs w:val="24"/>
        </w:rPr>
        <w:t>za przejazdy, polegające na automatycznym poborze optymalnej opłaty z karty płatniczej,</w:t>
      </w:r>
      <w:r w:rsidR="00F80A6A">
        <w:rPr>
          <w:rFonts w:ascii="Times New Roman" w:hAnsi="Times New Roman" w:cs="Times New Roman"/>
          <w:sz w:val="24"/>
          <w:szCs w:val="24"/>
        </w:rPr>
        <w:br/>
      </w:r>
      <w:r w:rsidRPr="00611AE9">
        <w:rPr>
          <w:rFonts w:ascii="Times New Roman" w:hAnsi="Times New Roman" w:cs="Times New Roman"/>
          <w:sz w:val="24"/>
          <w:szCs w:val="24"/>
        </w:rPr>
        <w:t xml:space="preserve">po zakończeniu doby rozliczeniowej. </w:t>
      </w:r>
    </w:p>
    <w:p w14:paraId="5B6EDD94" w14:textId="6AB78D14" w:rsidR="00E427CB" w:rsidRPr="00611AE9" w:rsidRDefault="008063BD" w:rsidP="00125220">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W</w:t>
      </w:r>
      <w:r w:rsidRPr="00611AE9">
        <w:rPr>
          <w:rFonts w:ascii="Times New Roman" w:hAnsi="Times New Roman" w:cs="Times New Roman"/>
          <w:sz w:val="24"/>
          <w:szCs w:val="24"/>
        </w:rPr>
        <w:t xml:space="preserve"> 2020 </w:t>
      </w:r>
      <w:r w:rsidR="005E1666">
        <w:rPr>
          <w:rFonts w:ascii="Times New Roman" w:hAnsi="Times New Roman" w:cs="Times New Roman"/>
          <w:sz w:val="24"/>
          <w:szCs w:val="24"/>
        </w:rPr>
        <w:t>r.</w:t>
      </w:r>
      <w:r w:rsidRPr="00611AE9">
        <w:rPr>
          <w:rFonts w:ascii="Times New Roman" w:hAnsi="Times New Roman" w:cs="Times New Roman"/>
          <w:sz w:val="24"/>
          <w:szCs w:val="24"/>
        </w:rPr>
        <w:t xml:space="preserve"> </w:t>
      </w:r>
      <w:r>
        <w:rPr>
          <w:rFonts w:ascii="Times New Roman" w:hAnsi="Times New Roman" w:cs="Times New Roman"/>
          <w:sz w:val="24"/>
          <w:szCs w:val="24"/>
        </w:rPr>
        <w:t xml:space="preserve">zaobserwowano spadek </w:t>
      </w:r>
      <w:r w:rsidRPr="00611AE9">
        <w:rPr>
          <w:rFonts w:ascii="Times New Roman" w:hAnsi="Times New Roman" w:cs="Times New Roman"/>
          <w:sz w:val="24"/>
          <w:szCs w:val="24"/>
        </w:rPr>
        <w:t xml:space="preserve">liczby przejazdów komunikacją miejską (o ok. </w:t>
      </w:r>
      <w:r w:rsidR="0090047E">
        <w:rPr>
          <w:rFonts w:ascii="Times New Roman" w:hAnsi="Times New Roman" w:cs="Times New Roman"/>
          <w:sz w:val="24"/>
          <w:szCs w:val="24"/>
        </w:rPr>
        <w:t>48,5</w:t>
      </w:r>
      <w:r w:rsidRPr="00611AE9">
        <w:rPr>
          <w:rFonts w:ascii="Times New Roman" w:hAnsi="Times New Roman" w:cs="Times New Roman"/>
          <w:sz w:val="24"/>
          <w:szCs w:val="24"/>
        </w:rPr>
        <w:t>% w</w:t>
      </w:r>
      <w:r w:rsidR="00436F22">
        <w:rPr>
          <w:rFonts w:ascii="Times New Roman" w:hAnsi="Times New Roman" w:cs="Times New Roman"/>
          <w:sz w:val="24"/>
          <w:szCs w:val="24"/>
        </w:rPr>
        <w:t> </w:t>
      </w:r>
      <w:r w:rsidRPr="00611AE9">
        <w:rPr>
          <w:rFonts w:ascii="Times New Roman" w:hAnsi="Times New Roman" w:cs="Times New Roman"/>
          <w:sz w:val="24"/>
          <w:szCs w:val="24"/>
        </w:rPr>
        <w:t>stosunku do roku 2019)</w:t>
      </w:r>
      <w:r w:rsidR="00235C8F">
        <w:rPr>
          <w:rFonts w:ascii="Times New Roman" w:hAnsi="Times New Roman" w:cs="Times New Roman"/>
          <w:sz w:val="24"/>
          <w:szCs w:val="24"/>
        </w:rPr>
        <w:t>, na co wpływ miały ograniczenia związane z pandemią.</w:t>
      </w:r>
      <w:r w:rsidRPr="00611AE9">
        <w:rPr>
          <w:rFonts w:ascii="Times New Roman" w:hAnsi="Times New Roman" w:cs="Times New Roman"/>
          <w:sz w:val="24"/>
          <w:szCs w:val="24"/>
        </w:rPr>
        <w:t xml:space="preserve"> </w:t>
      </w:r>
      <w:r>
        <w:rPr>
          <w:rFonts w:ascii="Times New Roman" w:hAnsi="Times New Roman" w:cs="Times New Roman"/>
          <w:sz w:val="24"/>
          <w:szCs w:val="24"/>
        </w:rPr>
        <w:t>W</w:t>
      </w:r>
      <w:r w:rsidRPr="00B260CC">
        <w:rPr>
          <w:rFonts w:ascii="Times New Roman" w:hAnsi="Times New Roman" w:cs="Times New Roman"/>
          <w:sz w:val="24"/>
          <w:szCs w:val="24"/>
        </w:rPr>
        <w:t>idoczna jest tendencja wzrostowa w zakresie liczby pojazdów (</w:t>
      </w:r>
      <w:r w:rsidR="0019234F" w:rsidRPr="00611AE9">
        <w:rPr>
          <w:rFonts w:ascii="Times New Roman" w:hAnsi="Times New Roman" w:cs="Times New Roman"/>
          <w:sz w:val="24"/>
          <w:szCs w:val="24"/>
        </w:rPr>
        <w:t>o ok. 2</w:t>
      </w:r>
      <w:r w:rsidR="006C7863">
        <w:rPr>
          <w:rFonts w:ascii="Times New Roman" w:hAnsi="Times New Roman" w:cs="Times New Roman"/>
          <w:sz w:val="24"/>
          <w:szCs w:val="24"/>
        </w:rPr>
        <w:t>6</w:t>
      </w:r>
      <w:r w:rsidR="0019234F" w:rsidRPr="00611AE9">
        <w:rPr>
          <w:rFonts w:ascii="Times New Roman" w:hAnsi="Times New Roman" w:cs="Times New Roman"/>
          <w:sz w:val="24"/>
          <w:szCs w:val="24"/>
        </w:rPr>
        <w:t>%</w:t>
      </w:r>
      <w:r w:rsidR="0019234F">
        <w:rPr>
          <w:rFonts w:ascii="Times New Roman" w:hAnsi="Times New Roman" w:cs="Times New Roman"/>
          <w:sz w:val="24"/>
          <w:szCs w:val="24"/>
        </w:rPr>
        <w:t xml:space="preserve"> </w:t>
      </w:r>
      <w:r w:rsidRPr="00611AE9">
        <w:rPr>
          <w:rFonts w:ascii="Times New Roman" w:hAnsi="Times New Roman" w:cs="Times New Roman"/>
          <w:sz w:val="24"/>
          <w:szCs w:val="24"/>
        </w:rPr>
        <w:t>w stosunku do roku 2015,</w:t>
      </w:r>
      <w:r w:rsidR="00F80A6A">
        <w:rPr>
          <w:rFonts w:ascii="Times New Roman" w:hAnsi="Times New Roman" w:cs="Times New Roman"/>
          <w:sz w:val="24"/>
          <w:szCs w:val="24"/>
        </w:rPr>
        <w:br/>
      </w:r>
      <w:r w:rsidRPr="00611AE9">
        <w:rPr>
          <w:rFonts w:ascii="Times New Roman" w:hAnsi="Times New Roman" w:cs="Times New Roman"/>
          <w:sz w:val="24"/>
          <w:szCs w:val="24"/>
        </w:rPr>
        <w:t xml:space="preserve">a w stosunku do roku </w:t>
      </w:r>
      <w:r w:rsidR="006C7863" w:rsidRPr="00611AE9">
        <w:rPr>
          <w:rFonts w:ascii="Times New Roman" w:hAnsi="Times New Roman" w:cs="Times New Roman"/>
          <w:sz w:val="24"/>
          <w:szCs w:val="24"/>
        </w:rPr>
        <w:t>20</w:t>
      </w:r>
      <w:r w:rsidR="006C7863">
        <w:rPr>
          <w:rFonts w:ascii="Times New Roman" w:hAnsi="Times New Roman" w:cs="Times New Roman"/>
          <w:sz w:val="24"/>
          <w:szCs w:val="24"/>
        </w:rPr>
        <w:t>19</w:t>
      </w:r>
      <w:r w:rsidR="006C7863" w:rsidRPr="00611AE9">
        <w:rPr>
          <w:rFonts w:ascii="Times New Roman" w:hAnsi="Times New Roman" w:cs="Times New Roman"/>
          <w:sz w:val="24"/>
          <w:szCs w:val="24"/>
        </w:rPr>
        <w:t xml:space="preserve"> </w:t>
      </w:r>
      <w:r w:rsidRPr="00611AE9">
        <w:rPr>
          <w:rFonts w:ascii="Times New Roman" w:hAnsi="Times New Roman" w:cs="Times New Roman"/>
          <w:sz w:val="24"/>
          <w:szCs w:val="24"/>
        </w:rPr>
        <w:t>– o 3,4%). Zgodnie z trendami środowiskowymi</w:t>
      </w:r>
      <w:r w:rsidR="006F012F">
        <w:rPr>
          <w:rFonts w:ascii="Times New Roman" w:hAnsi="Times New Roman" w:cs="Times New Roman"/>
          <w:sz w:val="24"/>
          <w:szCs w:val="24"/>
        </w:rPr>
        <w:t>,</w:t>
      </w:r>
      <w:r w:rsidRPr="00611AE9">
        <w:rPr>
          <w:rFonts w:ascii="Times New Roman" w:hAnsi="Times New Roman" w:cs="Times New Roman"/>
          <w:sz w:val="24"/>
          <w:szCs w:val="24"/>
        </w:rPr>
        <w:t xml:space="preserve"> zwiększa się liczba pojazdów zasilanych energią elektryczną. W 2020 </w:t>
      </w:r>
      <w:r w:rsidR="005E1666">
        <w:rPr>
          <w:rFonts w:ascii="Times New Roman" w:hAnsi="Times New Roman" w:cs="Times New Roman"/>
          <w:sz w:val="24"/>
          <w:szCs w:val="24"/>
        </w:rPr>
        <w:t>r.</w:t>
      </w:r>
      <w:r w:rsidRPr="00611AE9">
        <w:rPr>
          <w:rFonts w:ascii="Times New Roman" w:hAnsi="Times New Roman" w:cs="Times New Roman"/>
          <w:sz w:val="24"/>
          <w:szCs w:val="24"/>
        </w:rPr>
        <w:t xml:space="preserve"> w Mieście zarejestrowano</w:t>
      </w:r>
      <w:r w:rsidR="00F80A6A">
        <w:rPr>
          <w:rFonts w:ascii="Times New Roman" w:hAnsi="Times New Roman" w:cs="Times New Roman"/>
          <w:sz w:val="24"/>
          <w:szCs w:val="24"/>
        </w:rPr>
        <w:br/>
      </w:r>
      <w:r w:rsidRPr="00611AE9">
        <w:rPr>
          <w:rFonts w:ascii="Times New Roman" w:hAnsi="Times New Roman" w:cs="Times New Roman"/>
          <w:sz w:val="24"/>
          <w:szCs w:val="24"/>
        </w:rPr>
        <w:t xml:space="preserve">125 samochodów osobowych z </w:t>
      </w:r>
      <w:r>
        <w:rPr>
          <w:rFonts w:ascii="Times New Roman" w:hAnsi="Times New Roman" w:cs="Times New Roman"/>
          <w:sz w:val="24"/>
          <w:szCs w:val="24"/>
        </w:rPr>
        <w:t>napędem elektrycznym.</w:t>
      </w:r>
    </w:p>
    <w:p w14:paraId="600ABF8D" w14:textId="1EAC20F1" w:rsidR="00F16574" w:rsidRDefault="008063BD" w:rsidP="00125220">
      <w:pPr>
        <w:spacing w:after="0" w:line="240" w:lineRule="auto"/>
        <w:ind w:firstLine="426"/>
        <w:rPr>
          <w:rFonts w:ascii="Times New Roman" w:hAnsi="Times New Roman" w:cs="Times New Roman"/>
          <w:color w:val="000000" w:themeColor="text1"/>
          <w:sz w:val="24"/>
          <w:szCs w:val="24"/>
        </w:rPr>
      </w:pPr>
      <w:r w:rsidRPr="00611AE9">
        <w:rPr>
          <w:rFonts w:ascii="Times New Roman" w:hAnsi="Times New Roman" w:cs="Times New Roman"/>
          <w:color w:val="000000" w:themeColor="text1"/>
          <w:sz w:val="24"/>
          <w:szCs w:val="24"/>
        </w:rPr>
        <w:t xml:space="preserve">W ramach rozwoju infrastruktury technicznej </w:t>
      </w:r>
      <w:r w:rsidR="00B10FC6">
        <w:rPr>
          <w:rFonts w:ascii="Times New Roman" w:hAnsi="Times New Roman" w:cs="Times New Roman"/>
          <w:color w:val="000000" w:themeColor="text1"/>
          <w:sz w:val="24"/>
          <w:szCs w:val="24"/>
        </w:rPr>
        <w:t>m</w:t>
      </w:r>
      <w:r w:rsidRPr="00611AE9">
        <w:rPr>
          <w:rFonts w:ascii="Times New Roman" w:hAnsi="Times New Roman" w:cs="Times New Roman"/>
          <w:color w:val="000000" w:themeColor="text1"/>
          <w:sz w:val="24"/>
          <w:szCs w:val="24"/>
        </w:rPr>
        <w:t>iasto prowadzi inwestycje w</w:t>
      </w:r>
      <w:r w:rsidR="00436F22">
        <w:rPr>
          <w:rFonts w:ascii="Times New Roman" w:hAnsi="Times New Roman" w:cs="Times New Roman"/>
          <w:color w:val="000000" w:themeColor="text1"/>
          <w:sz w:val="24"/>
          <w:szCs w:val="24"/>
        </w:rPr>
        <w:t> </w:t>
      </w:r>
      <w:r w:rsidRPr="00611AE9">
        <w:rPr>
          <w:rFonts w:ascii="Times New Roman" w:hAnsi="Times New Roman" w:cs="Times New Roman"/>
          <w:color w:val="000000" w:themeColor="text1"/>
          <w:sz w:val="24"/>
          <w:szCs w:val="24"/>
        </w:rPr>
        <w:t xml:space="preserve">zakresie rozwoju infrastruktury sieciowej. W trakcie </w:t>
      </w:r>
      <w:r>
        <w:rPr>
          <w:rFonts w:ascii="Times New Roman" w:hAnsi="Times New Roman" w:cs="Times New Roman"/>
          <w:color w:val="000000" w:themeColor="text1"/>
          <w:sz w:val="24"/>
          <w:szCs w:val="24"/>
        </w:rPr>
        <w:t>roz</w:t>
      </w:r>
      <w:r w:rsidRPr="00611AE9">
        <w:rPr>
          <w:rFonts w:ascii="Times New Roman" w:hAnsi="Times New Roman" w:cs="Times New Roman"/>
          <w:color w:val="000000" w:themeColor="text1"/>
          <w:sz w:val="24"/>
          <w:szCs w:val="24"/>
        </w:rPr>
        <w:t>budowy jest Miejska Sieć Światłowodowa. Według stanu na koniec roku 2020 si</w:t>
      </w:r>
      <w:r>
        <w:rPr>
          <w:rFonts w:ascii="Times New Roman" w:hAnsi="Times New Roman" w:cs="Times New Roman"/>
          <w:color w:val="000000" w:themeColor="text1"/>
          <w:sz w:val="24"/>
          <w:szCs w:val="24"/>
        </w:rPr>
        <w:t>eć objęła 147 km światłowodów.</w:t>
      </w:r>
    </w:p>
    <w:p w14:paraId="16EB06DA" w14:textId="77777777" w:rsidR="008063BD" w:rsidRPr="00884A98" w:rsidRDefault="008063BD" w:rsidP="00125220">
      <w:pPr>
        <w:keepNext/>
        <w:spacing w:before="120" w:after="120" w:line="240" w:lineRule="auto"/>
        <w:rPr>
          <w:rFonts w:ascii="Fira Sans" w:hAnsi="Fira Sans" w:cs="Times New Roman"/>
          <w:color w:val="000000" w:themeColor="text1"/>
          <w:sz w:val="24"/>
          <w:szCs w:val="24"/>
        </w:rPr>
      </w:pPr>
      <w:r w:rsidRPr="00884A98">
        <w:rPr>
          <w:rFonts w:ascii="Times New Roman" w:eastAsia="Times New Roman" w:hAnsi="Times New Roman" w:cs="Times New Roman"/>
          <w:b/>
          <w:smallCaps/>
          <w:color w:val="000000" w:themeColor="text1"/>
          <w:sz w:val="24"/>
          <w:szCs w:val="24"/>
        </w:rPr>
        <w:t>Ludność i procesy demograficzne</w:t>
      </w:r>
    </w:p>
    <w:p w14:paraId="51729BA8" w14:textId="6D4C59FD" w:rsidR="008063BD" w:rsidRDefault="008063BD" w:rsidP="00125220">
      <w:pPr>
        <w:spacing w:after="0" w:line="240" w:lineRule="auto"/>
        <w:ind w:firstLine="426"/>
        <w:rPr>
          <w:rFonts w:ascii="Times New Roman" w:hAnsi="Times New Roman" w:cs="Times New Roman"/>
          <w:sz w:val="24"/>
          <w:szCs w:val="24"/>
        </w:rPr>
      </w:pPr>
      <w:r w:rsidRPr="0073733B">
        <w:rPr>
          <w:rFonts w:ascii="Times New Roman" w:hAnsi="Times New Roman" w:cs="Times New Roman"/>
          <w:sz w:val="24"/>
          <w:szCs w:val="24"/>
        </w:rPr>
        <w:t>Sytuacja demograficzna</w:t>
      </w:r>
      <w:r>
        <w:rPr>
          <w:rFonts w:ascii="Times New Roman" w:hAnsi="Times New Roman" w:cs="Times New Roman"/>
          <w:sz w:val="24"/>
          <w:szCs w:val="24"/>
        </w:rPr>
        <w:t xml:space="preserve"> Miasta </w:t>
      </w:r>
      <w:r w:rsidR="005713BF">
        <w:rPr>
          <w:rFonts w:ascii="Times New Roman" w:hAnsi="Times New Roman" w:cs="Times New Roman"/>
          <w:sz w:val="24"/>
          <w:szCs w:val="24"/>
        </w:rPr>
        <w:t xml:space="preserve">Białegostoku </w:t>
      </w:r>
      <w:r>
        <w:rPr>
          <w:rFonts w:ascii="Times New Roman" w:hAnsi="Times New Roman" w:cs="Times New Roman"/>
          <w:sz w:val="24"/>
          <w:szCs w:val="24"/>
        </w:rPr>
        <w:t>jest stabilna.</w:t>
      </w:r>
      <w:r w:rsidRPr="0073733B">
        <w:rPr>
          <w:rFonts w:ascii="Times New Roman" w:hAnsi="Times New Roman" w:cs="Times New Roman"/>
          <w:sz w:val="24"/>
          <w:szCs w:val="24"/>
        </w:rPr>
        <w:t xml:space="preserve"> Okres 2015-2019 charakteryzował się rokrocznym wzrostem liczby ludności, jedynie w roku 2020 odnotowano nieznaczny spadek w porównaniu z rokiem poprz</w:t>
      </w:r>
      <w:r>
        <w:rPr>
          <w:rFonts w:ascii="Times New Roman" w:hAnsi="Times New Roman" w:cs="Times New Roman"/>
          <w:sz w:val="24"/>
          <w:szCs w:val="24"/>
        </w:rPr>
        <w:t xml:space="preserve">ednim. Mieszkańcy Białegostoku </w:t>
      </w:r>
      <w:r w:rsidRPr="0073733B">
        <w:rPr>
          <w:rFonts w:ascii="Times New Roman" w:hAnsi="Times New Roman" w:cs="Times New Roman"/>
          <w:sz w:val="24"/>
          <w:szCs w:val="24"/>
        </w:rPr>
        <w:t>stanowią ok. 25% ogółu liczby ludności regionu.</w:t>
      </w:r>
      <w:r>
        <w:rPr>
          <w:rFonts w:ascii="Times New Roman" w:hAnsi="Times New Roman" w:cs="Times New Roman"/>
          <w:sz w:val="24"/>
          <w:szCs w:val="24"/>
        </w:rPr>
        <w:t xml:space="preserve"> </w:t>
      </w:r>
      <w:r w:rsidRPr="0073733B">
        <w:rPr>
          <w:rFonts w:ascii="Times New Roman" w:hAnsi="Times New Roman" w:cs="Times New Roman"/>
          <w:sz w:val="24"/>
          <w:szCs w:val="24"/>
        </w:rPr>
        <w:t xml:space="preserve">W 2020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populacja Białegostoku w zależności od źródła danych wynosiła 296 958 osób (GUS) lub 277 748 (</w:t>
      </w:r>
      <w:r w:rsidR="0018175C">
        <w:rPr>
          <w:rFonts w:ascii="Times New Roman" w:hAnsi="Times New Roman" w:cs="Times New Roman"/>
          <w:sz w:val="24"/>
          <w:szCs w:val="24"/>
        </w:rPr>
        <w:t xml:space="preserve">osoby zameldowane na pobyt stały i czasowy, </w:t>
      </w:r>
      <w:r w:rsidRPr="0073733B">
        <w:rPr>
          <w:rFonts w:ascii="Times New Roman" w:hAnsi="Times New Roman" w:cs="Times New Roman"/>
          <w:sz w:val="24"/>
          <w:szCs w:val="24"/>
        </w:rPr>
        <w:t>UM Białystok). Według danych GUS w mieście nastąpił wzrost o 977 osób</w:t>
      </w:r>
      <w:r w:rsidR="00F80A6A">
        <w:rPr>
          <w:rFonts w:ascii="Times New Roman" w:hAnsi="Times New Roman" w:cs="Times New Roman"/>
          <w:sz w:val="24"/>
          <w:szCs w:val="24"/>
        </w:rPr>
        <w:br/>
      </w:r>
      <w:r w:rsidRPr="0073733B">
        <w:rPr>
          <w:rFonts w:ascii="Times New Roman" w:hAnsi="Times New Roman" w:cs="Times New Roman"/>
          <w:sz w:val="24"/>
          <w:szCs w:val="24"/>
        </w:rPr>
        <w:t xml:space="preserve">w porównaniu z rokiem bazowym. W 2020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kobiety stanowiły 53,1% populacji,</w:t>
      </w:r>
      <w:r w:rsidR="00F80A6A">
        <w:rPr>
          <w:rFonts w:ascii="Times New Roman" w:hAnsi="Times New Roman" w:cs="Times New Roman"/>
          <w:sz w:val="24"/>
          <w:szCs w:val="24"/>
        </w:rPr>
        <w:br/>
      </w:r>
      <w:r w:rsidRPr="0073733B">
        <w:rPr>
          <w:rFonts w:ascii="Times New Roman" w:hAnsi="Times New Roman" w:cs="Times New Roman"/>
          <w:sz w:val="24"/>
          <w:szCs w:val="24"/>
        </w:rPr>
        <w:t>a współczynnik feminizacji wyniósł 113 kobiet na 100 mężczyzn i nie zmienił się w</w:t>
      </w:r>
      <w:r w:rsidR="0099383B">
        <w:rPr>
          <w:rFonts w:ascii="Times New Roman" w:hAnsi="Times New Roman" w:cs="Times New Roman"/>
          <w:sz w:val="24"/>
          <w:szCs w:val="24"/>
        </w:rPr>
        <w:t> </w:t>
      </w:r>
      <w:r w:rsidRPr="0073733B">
        <w:rPr>
          <w:rFonts w:ascii="Times New Roman" w:hAnsi="Times New Roman" w:cs="Times New Roman"/>
          <w:sz w:val="24"/>
          <w:szCs w:val="24"/>
        </w:rPr>
        <w:t xml:space="preserve">analizowanym okresie. </w:t>
      </w:r>
    </w:p>
    <w:p w14:paraId="34CA5A4B" w14:textId="004EA963" w:rsidR="008063BD" w:rsidRPr="0073733B" w:rsidRDefault="008063BD" w:rsidP="00125220">
      <w:pPr>
        <w:spacing w:after="0" w:line="240" w:lineRule="auto"/>
        <w:ind w:firstLine="426"/>
        <w:rPr>
          <w:rFonts w:ascii="Times New Roman" w:hAnsi="Times New Roman" w:cs="Times New Roman"/>
          <w:sz w:val="24"/>
          <w:szCs w:val="24"/>
        </w:rPr>
      </w:pPr>
      <w:r w:rsidRPr="0073733B">
        <w:rPr>
          <w:rFonts w:ascii="Times New Roman" w:hAnsi="Times New Roman" w:cs="Times New Roman"/>
          <w:sz w:val="24"/>
          <w:szCs w:val="24"/>
        </w:rPr>
        <w:t>W latach 2015-2020 gęstość zaludnienia w Białymstoku wzrosła o 10 os./km</w:t>
      </w:r>
      <w:r w:rsidRPr="0073733B">
        <w:rPr>
          <w:rFonts w:ascii="Times New Roman" w:hAnsi="Times New Roman" w:cs="Times New Roman"/>
          <w:sz w:val="24"/>
          <w:szCs w:val="24"/>
          <w:vertAlign w:val="superscript"/>
        </w:rPr>
        <w:t>2</w:t>
      </w:r>
      <w:r>
        <w:rPr>
          <w:rFonts w:ascii="Times New Roman" w:hAnsi="Times New Roman" w:cs="Times New Roman"/>
          <w:sz w:val="24"/>
          <w:szCs w:val="24"/>
        </w:rPr>
        <w:t xml:space="preserve"> i w 2020 </w:t>
      </w:r>
      <w:r w:rsidR="005E1666">
        <w:rPr>
          <w:rFonts w:ascii="Times New Roman" w:hAnsi="Times New Roman" w:cs="Times New Roman"/>
          <w:sz w:val="24"/>
          <w:szCs w:val="24"/>
        </w:rPr>
        <w:t>r.</w:t>
      </w:r>
      <w:r>
        <w:rPr>
          <w:rFonts w:ascii="Times New Roman" w:hAnsi="Times New Roman" w:cs="Times New Roman"/>
          <w:sz w:val="24"/>
          <w:szCs w:val="24"/>
        </w:rPr>
        <w:t xml:space="preserve"> wyn</w:t>
      </w:r>
      <w:r w:rsidR="00D07EAD">
        <w:rPr>
          <w:rFonts w:ascii="Times New Roman" w:hAnsi="Times New Roman" w:cs="Times New Roman"/>
          <w:sz w:val="24"/>
          <w:szCs w:val="24"/>
        </w:rPr>
        <w:t>i</w:t>
      </w:r>
      <w:r>
        <w:rPr>
          <w:rFonts w:ascii="Times New Roman" w:hAnsi="Times New Roman" w:cs="Times New Roman"/>
          <w:sz w:val="24"/>
          <w:szCs w:val="24"/>
        </w:rPr>
        <w:t>os</w:t>
      </w:r>
      <w:r w:rsidR="0018175C">
        <w:rPr>
          <w:rFonts w:ascii="Times New Roman" w:hAnsi="Times New Roman" w:cs="Times New Roman"/>
          <w:sz w:val="24"/>
          <w:szCs w:val="24"/>
        </w:rPr>
        <w:t>ła</w:t>
      </w:r>
      <w:r>
        <w:rPr>
          <w:rFonts w:ascii="Times New Roman" w:hAnsi="Times New Roman" w:cs="Times New Roman"/>
          <w:sz w:val="24"/>
          <w:szCs w:val="24"/>
        </w:rPr>
        <w:t xml:space="preserve"> </w:t>
      </w:r>
      <w:r w:rsidRPr="0073733B">
        <w:rPr>
          <w:rFonts w:ascii="Times New Roman" w:hAnsi="Times New Roman" w:cs="Times New Roman"/>
          <w:sz w:val="24"/>
          <w:szCs w:val="24"/>
        </w:rPr>
        <w:t>2</w:t>
      </w:r>
      <w:r w:rsidR="00D07EAD">
        <w:rPr>
          <w:rFonts w:ascii="Times New Roman" w:hAnsi="Times New Roman" w:cs="Times New Roman"/>
          <w:sz w:val="24"/>
          <w:szCs w:val="24"/>
        </w:rPr>
        <w:t xml:space="preserve"> </w:t>
      </w:r>
      <w:r w:rsidRPr="0073733B">
        <w:rPr>
          <w:rFonts w:ascii="Times New Roman" w:hAnsi="Times New Roman" w:cs="Times New Roman"/>
          <w:sz w:val="24"/>
          <w:szCs w:val="24"/>
        </w:rPr>
        <w:t>908</w:t>
      </w:r>
      <w:r>
        <w:rPr>
          <w:rFonts w:ascii="Times New Roman" w:hAnsi="Times New Roman" w:cs="Times New Roman"/>
          <w:sz w:val="24"/>
          <w:szCs w:val="24"/>
        </w:rPr>
        <w:t xml:space="preserve"> osób</w:t>
      </w:r>
      <w:r w:rsidR="00D07EAD">
        <w:rPr>
          <w:rFonts w:ascii="Times New Roman" w:hAnsi="Times New Roman" w:cs="Times New Roman"/>
          <w:sz w:val="24"/>
          <w:szCs w:val="24"/>
        </w:rPr>
        <w:t>/</w:t>
      </w:r>
      <w:r>
        <w:rPr>
          <w:rFonts w:ascii="Times New Roman" w:hAnsi="Times New Roman" w:cs="Times New Roman"/>
          <w:sz w:val="24"/>
          <w:szCs w:val="24"/>
        </w:rPr>
        <w:t>km</w:t>
      </w:r>
      <w:r w:rsidRPr="0073733B">
        <w:rPr>
          <w:rFonts w:ascii="Times New Roman" w:hAnsi="Times New Roman" w:cs="Times New Roman"/>
          <w:sz w:val="24"/>
          <w:szCs w:val="24"/>
          <w:vertAlign w:val="superscript"/>
        </w:rPr>
        <w:t>2</w:t>
      </w:r>
      <w:r>
        <w:rPr>
          <w:rFonts w:ascii="Times New Roman" w:hAnsi="Times New Roman" w:cs="Times New Roman"/>
          <w:sz w:val="24"/>
          <w:szCs w:val="24"/>
        </w:rPr>
        <w:t>.</w:t>
      </w:r>
      <w:r w:rsidRPr="0073733B">
        <w:rPr>
          <w:rFonts w:ascii="Times New Roman" w:hAnsi="Times New Roman" w:cs="Times New Roman"/>
          <w:sz w:val="24"/>
          <w:szCs w:val="24"/>
        </w:rPr>
        <w:t xml:space="preserve"> </w:t>
      </w:r>
    </w:p>
    <w:p w14:paraId="51F6B60D" w14:textId="1C3B3F2A" w:rsidR="008063BD" w:rsidRPr="007B5ECA" w:rsidRDefault="008063BD" w:rsidP="00125220">
      <w:pPr>
        <w:spacing w:line="240" w:lineRule="auto"/>
        <w:ind w:firstLine="708"/>
        <w:rPr>
          <w:rFonts w:ascii="Fira Sans" w:hAnsi="Fira Sans"/>
          <w:sz w:val="24"/>
        </w:rPr>
      </w:pPr>
      <w:r w:rsidRPr="0073733B">
        <w:rPr>
          <w:rFonts w:ascii="Times New Roman" w:hAnsi="Times New Roman" w:cs="Times New Roman"/>
          <w:sz w:val="24"/>
          <w:szCs w:val="24"/>
        </w:rPr>
        <w:t>Analizując strukturę ludności wedł</w:t>
      </w:r>
      <w:r>
        <w:rPr>
          <w:rFonts w:ascii="Times New Roman" w:hAnsi="Times New Roman" w:cs="Times New Roman"/>
          <w:sz w:val="24"/>
          <w:szCs w:val="24"/>
        </w:rPr>
        <w:t xml:space="preserve">ug ekonomicznych grup </w:t>
      </w:r>
      <w:r w:rsidR="0018175C">
        <w:rPr>
          <w:rFonts w:ascii="Times New Roman" w:hAnsi="Times New Roman" w:cs="Times New Roman"/>
          <w:sz w:val="24"/>
          <w:szCs w:val="24"/>
        </w:rPr>
        <w:t>wieku</w:t>
      </w:r>
      <w:r w:rsidR="0018175C" w:rsidRPr="0073733B">
        <w:rPr>
          <w:rFonts w:ascii="Times New Roman" w:hAnsi="Times New Roman" w:cs="Times New Roman"/>
          <w:sz w:val="24"/>
          <w:szCs w:val="24"/>
        </w:rPr>
        <w:t xml:space="preserve"> </w:t>
      </w:r>
      <w:r w:rsidRPr="0073733B">
        <w:rPr>
          <w:rFonts w:ascii="Times New Roman" w:hAnsi="Times New Roman" w:cs="Times New Roman"/>
          <w:sz w:val="24"/>
          <w:szCs w:val="24"/>
        </w:rPr>
        <w:t>można zauważyć,</w:t>
      </w:r>
      <w:r w:rsidR="00F80A6A">
        <w:rPr>
          <w:rFonts w:ascii="Times New Roman" w:hAnsi="Times New Roman" w:cs="Times New Roman"/>
          <w:sz w:val="24"/>
          <w:szCs w:val="24"/>
        </w:rPr>
        <w:br/>
      </w:r>
      <w:r w:rsidRPr="0073733B">
        <w:rPr>
          <w:rFonts w:ascii="Times New Roman" w:hAnsi="Times New Roman" w:cs="Times New Roman"/>
          <w:sz w:val="24"/>
          <w:szCs w:val="24"/>
        </w:rPr>
        <w:t>iż zmniejsza się udział ludności w wieku produkcyjnym w ogólnej populacji mieszkańców</w:t>
      </w:r>
      <w:r>
        <w:rPr>
          <w:rFonts w:ascii="Times New Roman" w:hAnsi="Times New Roman" w:cs="Times New Roman"/>
          <w:sz w:val="24"/>
          <w:szCs w:val="24"/>
        </w:rPr>
        <w:t>.</w:t>
      </w:r>
      <w:r w:rsidRPr="0073733B">
        <w:rPr>
          <w:rFonts w:ascii="Times New Roman" w:hAnsi="Times New Roman" w:cs="Times New Roman"/>
          <w:sz w:val="24"/>
          <w:szCs w:val="24"/>
        </w:rPr>
        <w:t xml:space="preserve"> </w:t>
      </w:r>
      <w:r>
        <w:rPr>
          <w:rFonts w:ascii="Times New Roman" w:hAnsi="Times New Roman" w:cs="Times New Roman"/>
          <w:sz w:val="24"/>
          <w:szCs w:val="24"/>
        </w:rPr>
        <w:t>W</w:t>
      </w:r>
      <w:r w:rsidR="0099383B">
        <w:rPr>
          <w:rFonts w:ascii="Times New Roman" w:hAnsi="Times New Roman" w:cs="Times New Roman"/>
          <w:sz w:val="24"/>
          <w:szCs w:val="24"/>
        </w:rPr>
        <w:t> </w:t>
      </w:r>
      <w:r w:rsidRPr="0073733B">
        <w:rPr>
          <w:rFonts w:ascii="Times New Roman" w:hAnsi="Times New Roman" w:cs="Times New Roman"/>
          <w:sz w:val="24"/>
          <w:szCs w:val="24"/>
        </w:rPr>
        <w:t xml:space="preserve"> Biał</w:t>
      </w:r>
      <w:r w:rsidR="0018175C">
        <w:rPr>
          <w:rFonts w:ascii="Times New Roman" w:hAnsi="Times New Roman" w:cs="Times New Roman"/>
          <w:sz w:val="24"/>
          <w:szCs w:val="24"/>
        </w:rPr>
        <w:t>ym</w:t>
      </w:r>
      <w:r w:rsidRPr="0073733B">
        <w:rPr>
          <w:rFonts w:ascii="Times New Roman" w:hAnsi="Times New Roman" w:cs="Times New Roman"/>
          <w:sz w:val="24"/>
          <w:szCs w:val="24"/>
        </w:rPr>
        <w:t>stoku</w:t>
      </w:r>
      <w:r>
        <w:rPr>
          <w:rFonts w:ascii="Times New Roman" w:hAnsi="Times New Roman" w:cs="Times New Roman"/>
          <w:sz w:val="24"/>
          <w:szCs w:val="24"/>
        </w:rPr>
        <w:t xml:space="preserve"> </w:t>
      </w:r>
      <w:r w:rsidRPr="0073733B">
        <w:rPr>
          <w:rFonts w:ascii="Times New Roman" w:hAnsi="Times New Roman" w:cs="Times New Roman"/>
          <w:sz w:val="24"/>
          <w:szCs w:val="24"/>
        </w:rPr>
        <w:t>zmniejszył się udział populacji osób w wieku produkcyjnym w</w:t>
      </w:r>
      <w:r w:rsidR="0099383B">
        <w:rPr>
          <w:rFonts w:ascii="Times New Roman" w:hAnsi="Times New Roman" w:cs="Times New Roman"/>
          <w:sz w:val="24"/>
          <w:szCs w:val="24"/>
        </w:rPr>
        <w:t> </w:t>
      </w:r>
      <w:r w:rsidRPr="0073733B">
        <w:rPr>
          <w:rFonts w:ascii="Times New Roman" w:hAnsi="Times New Roman" w:cs="Times New Roman"/>
          <w:sz w:val="24"/>
          <w:szCs w:val="24"/>
        </w:rPr>
        <w:t xml:space="preserve">ogólnej liczbie ludności: z 63,7% w 2015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do 59,5% w 2020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w:t>
      </w:r>
      <w:r w:rsidR="00D07EAD">
        <w:rPr>
          <w:rFonts w:ascii="Times New Roman" w:hAnsi="Times New Roman" w:cs="Times New Roman"/>
          <w:sz w:val="24"/>
          <w:szCs w:val="24"/>
        </w:rPr>
        <w:t>O</w:t>
      </w:r>
      <w:r w:rsidRPr="0073733B">
        <w:rPr>
          <w:rFonts w:ascii="Times New Roman" w:hAnsi="Times New Roman" w:cs="Times New Roman"/>
          <w:sz w:val="24"/>
          <w:szCs w:val="24"/>
        </w:rPr>
        <w:t>s</w:t>
      </w:r>
      <w:r w:rsidR="00D07EAD">
        <w:rPr>
          <w:rFonts w:ascii="Times New Roman" w:hAnsi="Times New Roman" w:cs="Times New Roman"/>
          <w:sz w:val="24"/>
          <w:szCs w:val="24"/>
        </w:rPr>
        <w:t>o</w:t>
      </w:r>
      <w:r w:rsidRPr="0073733B">
        <w:rPr>
          <w:rFonts w:ascii="Times New Roman" w:hAnsi="Times New Roman" w:cs="Times New Roman"/>
          <w:sz w:val="24"/>
          <w:szCs w:val="24"/>
        </w:rPr>
        <w:t>b</w:t>
      </w:r>
      <w:r w:rsidR="00D07EAD">
        <w:rPr>
          <w:rFonts w:ascii="Times New Roman" w:hAnsi="Times New Roman" w:cs="Times New Roman"/>
          <w:sz w:val="24"/>
          <w:szCs w:val="24"/>
        </w:rPr>
        <w:t>y</w:t>
      </w:r>
      <w:r w:rsidRPr="0073733B">
        <w:rPr>
          <w:rFonts w:ascii="Times New Roman" w:hAnsi="Times New Roman" w:cs="Times New Roman"/>
          <w:sz w:val="24"/>
          <w:szCs w:val="24"/>
        </w:rPr>
        <w:t xml:space="preserve"> w</w:t>
      </w:r>
      <w:r w:rsidR="00436F22">
        <w:rPr>
          <w:rFonts w:ascii="Times New Roman" w:hAnsi="Times New Roman" w:cs="Times New Roman"/>
          <w:sz w:val="24"/>
          <w:szCs w:val="24"/>
        </w:rPr>
        <w:t> </w:t>
      </w:r>
      <w:r w:rsidRPr="0073733B">
        <w:rPr>
          <w:rFonts w:ascii="Times New Roman" w:hAnsi="Times New Roman" w:cs="Times New Roman"/>
          <w:sz w:val="24"/>
          <w:szCs w:val="24"/>
        </w:rPr>
        <w:t>wieku produkcyjny</w:t>
      </w:r>
      <w:r>
        <w:rPr>
          <w:rFonts w:ascii="Times New Roman" w:hAnsi="Times New Roman" w:cs="Times New Roman"/>
          <w:sz w:val="24"/>
          <w:szCs w:val="24"/>
        </w:rPr>
        <w:t xml:space="preserve">m </w:t>
      </w:r>
      <w:r w:rsidR="00D07EAD">
        <w:rPr>
          <w:rFonts w:ascii="Times New Roman" w:hAnsi="Times New Roman" w:cs="Times New Roman"/>
          <w:sz w:val="24"/>
          <w:szCs w:val="24"/>
        </w:rPr>
        <w:t>stanowiły</w:t>
      </w:r>
      <w:r>
        <w:rPr>
          <w:rFonts w:ascii="Times New Roman" w:hAnsi="Times New Roman" w:cs="Times New Roman"/>
          <w:sz w:val="24"/>
          <w:szCs w:val="24"/>
        </w:rPr>
        <w:t xml:space="preserve"> 176,8 tys.</w:t>
      </w:r>
      <w:r w:rsidR="00D07EAD">
        <w:rPr>
          <w:rFonts w:ascii="Times New Roman" w:hAnsi="Times New Roman" w:cs="Times New Roman"/>
          <w:sz w:val="24"/>
          <w:szCs w:val="24"/>
        </w:rPr>
        <w:t xml:space="preserve"> mieszkańców</w:t>
      </w:r>
      <w:r>
        <w:rPr>
          <w:rFonts w:ascii="Times New Roman" w:hAnsi="Times New Roman" w:cs="Times New Roman"/>
          <w:sz w:val="24"/>
          <w:szCs w:val="24"/>
        </w:rPr>
        <w:t xml:space="preserve">, co </w:t>
      </w:r>
      <w:r w:rsidRPr="0073733B">
        <w:rPr>
          <w:rFonts w:ascii="Times New Roman" w:hAnsi="Times New Roman" w:cs="Times New Roman"/>
          <w:sz w:val="24"/>
          <w:szCs w:val="24"/>
        </w:rPr>
        <w:t>oznacza spadek w analizowanym okresie o 11 773 os</w:t>
      </w:r>
      <w:r w:rsidR="00B42E0C">
        <w:rPr>
          <w:rFonts w:ascii="Times New Roman" w:hAnsi="Times New Roman" w:cs="Times New Roman"/>
          <w:sz w:val="24"/>
          <w:szCs w:val="24"/>
        </w:rPr>
        <w:t>oby</w:t>
      </w:r>
      <w:r w:rsidRPr="0073733B">
        <w:rPr>
          <w:rFonts w:ascii="Times New Roman" w:hAnsi="Times New Roman" w:cs="Times New Roman"/>
          <w:sz w:val="24"/>
          <w:szCs w:val="24"/>
        </w:rPr>
        <w:t>. W latach 2015-2020 miał miejsce wzrost odsetka ludności w wieku przedprodukcyjnym w ogólnej liczbie ludności, z poziomu 17,1% do poziomu 18,1%. W</w:t>
      </w:r>
      <w:r w:rsidR="00436F22">
        <w:rPr>
          <w:rFonts w:ascii="Times New Roman" w:hAnsi="Times New Roman" w:cs="Times New Roman"/>
          <w:sz w:val="24"/>
          <w:szCs w:val="24"/>
        </w:rPr>
        <w:t> </w:t>
      </w:r>
      <w:r w:rsidRPr="0073733B">
        <w:rPr>
          <w:rFonts w:ascii="Times New Roman" w:hAnsi="Times New Roman" w:cs="Times New Roman"/>
          <w:sz w:val="24"/>
          <w:szCs w:val="24"/>
        </w:rPr>
        <w:t xml:space="preserve">końcu 2020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ludność w wieku poprodukcyjnym liczyła ok. 66,5 tys. osób (o 9 368 osób więcej niż w 2015 </w:t>
      </w:r>
      <w:r w:rsidR="005E1666">
        <w:rPr>
          <w:rFonts w:ascii="Times New Roman" w:hAnsi="Times New Roman" w:cs="Times New Roman"/>
          <w:sz w:val="24"/>
          <w:szCs w:val="24"/>
        </w:rPr>
        <w:t>r.</w:t>
      </w:r>
      <w:r w:rsidRPr="0073733B">
        <w:rPr>
          <w:rFonts w:ascii="Times New Roman" w:hAnsi="Times New Roman" w:cs="Times New Roman"/>
          <w:sz w:val="24"/>
          <w:szCs w:val="24"/>
        </w:rPr>
        <w:t>). Udział w ogólnej populacji ludności w wieku poprodukcyjnym wzrósł z</w:t>
      </w:r>
      <w:r w:rsidR="0099383B">
        <w:rPr>
          <w:rFonts w:ascii="Times New Roman" w:hAnsi="Times New Roman" w:cs="Times New Roman"/>
          <w:sz w:val="24"/>
          <w:szCs w:val="24"/>
        </w:rPr>
        <w:t> </w:t>
      </w:r>
      <w:r w:rsidRPr="0073733B">
        <w:rPr>
          <w:rFonts w:ascii="Times New Roman" w:hAnsi="Times New Roman" w:cs="Times New Roman"/>
          <w:sz w:val="24"/>
          <w:szCs w:val="24"/>
        </w:rPr>
        <w:t xml:space="preserve">19,3% w 2015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do poziomu 22,4%. </w:t>
      </w:r>
      <w:r w:rsidR="000D38F9" w:rsidRPr="008A5CED">
        <w:rPr>
          <w:rFonts w:ascii="Fira Sans" w:hAnsi="Fira Sans"/>
          <w:sz w:val="24"/>
        </w:rPr>
        <w:t>Wskaźnik obciążenia demograficznego, czyli ludność w wieku nieprodukcyjnym na 100 osób w wieku produkcyjnym, wzrósł w analizowanym okresie z 56,9 do 67,9 osób. Inne wskaźniki obciążenia demograficznego kształtowały się następująco: ludność w wieku poprodukcyjnym na 100</w:t>
      </w:r>
      <w:r w:rsidR="00F80A6A">
        <w:rPr>
          <w:rFonts w:ascii="Fira Sans" w:hAnsi="Fira Sans"/>
          <w:sz w:val="24"/>
        </w:rPr>
        <w:t xml:space="preserve"> osób w wieku przedprodukcyjnym</w:t>
      </w:r>
      <w:r w:rsidR="00F80A6A">
        <w:rPr>
          <w:rFonts w:ascii="Fira Sans" w:hAnsi="Fira Sans"/>
          <w:sz w:val="24"/>
        </w:rPr>
        <w:br/>
      </w:r>
      <w:r w:rsidR="000D38F9" w:rsidRPr="008A5CED">
        <w:rPr>
          <w:rFonts w:ascii="Fira Sans" w:hAnsi="Fira Sans"/>
          <w:sz w:val="24"/>
        </w:rPr>
        <w:t>w 2020 roku wynosił 123,9, a w 2015 roku – 113,6, z kolei wskaźnik ludności w wieku poprodukcyjnym na 100 osób w wieku produkcyjnym w 2020 roku wynosił 37,6 osób, zaś</w:t>
      </w:r>
      <w:r w:rsidR="00F80A6A">
        <w:rPr>
          <w:rFonts w:ascii="Fira Sans" w:hAnsi="Fira Sans"/>
          <w:sz w:val="24"/>
        </w:rPr>
        <w:br/>
      </w:r>
      <w:r w:rsidR="000D38F9" w:rsidRPr="008A5CED">
        <w:rPr>
          <w:rFonts w:ascii="Fira Sans" w:hAnsi="Fira Sans"/>
          <w:sz w:val="24"/>
        </w:rPr>
        <w:t>w 2015 – 30,3.</w:t>
      </w:r>
      <w:r w:rsidR="000D38F9">
        <w:rPr>
          <w:rFonts w:ascii="Fira Sans" w:hAnsi="Fira Sans"/>
          <w:sz w:val="24"/>
        </w:rPr>
        <w:t xml:space="preserve"> </w:t>
      </w:r>
      <w:r w:rsidRPr="0073733B">
        <w:rPr>
          <w:rFonts w:ascii="Times New Roman" w:hAnsi="Times New Roman" w:cs="Times New Roman"/>
          <w:sz w:val="24"/>
          <w:szCs w:val="24"/>
        </w:rPr>
        <w:t xml:space="preserve">Wobec rosnącej liczby osób starszych konieczne jest </w:t>
      </w:r>
      <w:r>
        <w:rPr>
          <w:rFonts w:ascii="Times New Roman" w:hAnsi="Times New Roman" w:cs="Times New Roman"/>
          <w:sz w:val="24"/>
          <w:szCs w:val="24"/>
        </w:rPr>
        <w:t xml:space="preserve">obecnie </w:t>
      </w:r>
      <w:r w:rsidRPr="0073733B">
        <w:rPr>
          <w:rFonts w:ascii="Times New Roman" w:hAnsi="Times New Roman" w:cs="Times New Roman"/>
          <w:sz w:val="24"/>
          <w:szCs w:val="24"/>
        </w:rPr>
        <w:t>planowanie</w:t>
      </w:r>
      <w:r>
        <w:rPr>
          <w:rFonts w:ascii="Times New Roman" w:hAnsi="Times New Roman" w:cs="Times New Roman"/>
          <w:sz w:val="24"/>
          <w:szCs w:val="24"/>
        </w:rPr>
        <w:t>,</w:t>
      </w:r>
      <w:r w:rsidR="00F80A6A">
        <w:rPr>
          <w:rFonts w:ascii="Times New Roman" w:hAnsi="Times New Roman" w:cs="Times New Roman"/>
          <w:sz w:val="24"/>
          <w:szCs w:val="24"/>
        </w:rPr>
        <w:br/>
      </w:r>
      <w:r>
        <w:rPr>
          <w:rFonts w:ascii="Times New Roman" w:hAnsi="Times New Roman" w:cs="Times New Roman"/>
          <w:sz w:val="24"/>
          <w:szCs w:val="24"/>
        </w:rPr>
        <w:t>a następnie</w:t>
      </w:r>
      <w:r w:rsidRPr="0073733B">
        <w:rPr>
          <w:rFonts w:ascii="Times New Roman" w:hAnsi="Times New Roman" w:cs="Times New Roman"/>
          <w:sz w:val="24"/>
          <w:szCs w:val="24"/>
        </w:rPr>
        <w:t xml:space="preserve"> podejmowanie działań mających na celu dostarczenie odpowiednich usług publicznych. </w:t>
      </w:r>
      <w:r>
        <w:rPr>
          <w:rFonts w:ascii="Times New Roman" w:hAnsi="Times New Roman" w:cs="Times New Roman"/>
          <w:sz w:val="24"/>
          <w:szCs w:val="24"/>
        </w:rPr>
        <w:t>Wyzwaniem</w:t>
      </w:r>
      <w:r w:rsidRPr="0073733B">
        <w:rPr>
          <w:rFonts w:ascii="Times New Roman" w:hAnsi="Times New Roman" w:cs="Times New Roman"/>
          <w:sz w:val="24"/>
          <w:szCs w:val="24"/>
        </w:rPr>
        <w:t xml:space="preserve"> społecznym </w:t>
      </w:r>
      <w:r>
        <w:rPr>
          <w:rFonts w:ascii="Times New Roman" w:hAnsi="Times New Roman" w:cs="Times New Roman"/>
          <w:sz w:val="24"/>
          <w:szCs w:val="24"/>
        </w:rPr>
        <w:t>będzie</w:t>
      </w:r>
      <w:r w:rsidRPr="0073733B">
        <w:rPr>
          <w:rFonts w:ascii="Times New Roman" w:hAnsi="Times New Roman" w:cs="Times New Roman"/>
          <w:sz w:val="24"/>
          <w:szCs w:val="24"/>
        </w:rPr>
        <w:t xml:space="preserve"> włączenie osób starszych do czynnego życia społecznego, chroniąc ich przed samotnością i bezczynnością, która niekorzystnie wpływa na stan psychiczny i fizyczny. </w:t>
      </w:r>
    </w:p>
    <w:p w14:paraId="00B30384" w14:textId="76F7F003" w:rsidR="008063BD" w:rsidRPr="0073733B" w:rsidRDefault="008063BD" w:rsidP="00125220">
      <w:pPr>
        <w:spacing w:after="0" w:line="240" w:lineRule="auto"/>
        <w:ind w:firstLine="426"/>
        <w:rPr>
          <w:rFonts w:ascii="Times New Roman" w:hAnsi="Times New Roman" w:cs="Times New Roman"/>
          <w:sz w:val="24"/>
          <w:szCs w:val="24"/>
        </w:rPr>
      </w:pPr>
      <w:r w:rsidRPr="0073733B">
        <w:rPr>
          <w:rFonts w:ascii="Times New Roman" w:hAnsi="Times New Roman" w:cs="Times New Roman"/>
          <w:sz w:val="24"/>
          <w:szCs w:val="24"/>
        </w:rPr>
        <w:t>Na stabilną sytuację demograficzną Miasta Białystok wpływ ma dodatni przyrost naturalny.</w:t>
      </w:r>
      <w:r>
        <w:rPr>
          <w:rFonts w:ascii="Times New Roman" w:hAnsi="Times New Roman" w:cs="Times New Roman"/>
          <w:sz w:val="24"/>
          <w:szCs w:val="24"/>
        </w:rPr>
        <w:t xml:space="preserve"> </w:t>
      </w:r>
      <w:r w:rsidRPr="0073733B">
        <w:rPr>
          <w:rFonts w:ascii="Times New Roman" w:hAnsi="Times New Roman" w:cs="Times New Roman"/>
          <w:sz w:val="24"/>
          <w:szCs w:val="24"/>
        </w:rPr>
        <w:t xml:space="preserve">Przez cały okres 2015-2020 liczba urodzeń przewyższała liczbę zgonów. W 2020 </w:t>
      </w:r>
      <w:r w:rsidR="005E1666">
        <w:rPr>
          <w:rFonts w:ascii="Times New Roman" w:hAnsi="Times New Roman" w:cs="Times New Roman"/>
          <w:sz w:val="24"/>
          <w:szCs w:val="24"/>
        </w:rPr>
        <w:t>r.</w:t>
      </w:r>
      <w:r w:rsidRPr="0073733B">
        <w:rPr>
          <w:rFonts w:ascii="Times New Roman" w:hAnsi="Times New Roman" w:cs="Times New Roman"/>
          <w:sz w:val="24"/>
          <w:szCs w:val="24"/>
        </w:rPr>
        <w:t xml:space="preserve"> przyrost naturalny wyniósł 91 osób (w 2015 r.: 538), natomiast w przeliczeniu na</w:t>
      </w:r>
      <w:r w:rsidR="00D07EAD">
        <w:rPr>
          <w:rFonts w:ascii="Times New Roman" w:hAnsi="Times New Roman" w:cs="Times New Roman"/>
          <w:sz w:val="24"/>
          <w:szCs w:val="24"/>
        </w:rPr>
        <w:br/>
      </w:r>
      <w:r w:rsidRPr="0073733B">
        <w:rPr>
          <w:rFonts w:ascii="Times New Roman" w:hAnsi="Times New Roman" w:cs="Times New Roman"/>
          <w:sz w:val="24"/>
          <w:szCs w:val="24"/>
        </w:rPr>
        <w:t>1</w:t>
      </w:r>
      <w:r w:rsidR="00D07EAD">
        <w:rPr>
          <w:rFonts w:ascii="Times New Roman" w:hAnsi="Times New Roman" w:cs="Times New Roman"/>
          <w:sz w:val="24"/>
          <w:szCs w:val="24"/>
        </w:rPr>
        <w:t xml:space="preserve"> </w:t>
      </w:r>
      <w:r w:rsidRPr="0073733B">
        <w:rPr>
          <w:rFonts w:ascii="Times New Roman" w:hAnsi="Times New Roman" w:cs="Times New Roman"/>
          <w:sz w:val="24"/>
          <w:szCs w:val="24"/>
        </w:rPr>
        <w:t xml:space="preserve">000 mieszkańców przyrost naturalny w roku 2020 wyniósł 0,31 (w 2015 r.: </w:t>
      </w:r>
      <w:r>
        <w:rPr>
          <w:rFonts w:ascii="Times New Roman" w:hAnsi="Times New Roman" w:cs="Times New Roman"/>
          <w:sz w:val="24"/>
          <w:szCs w:val="24"/>
        </w:rPr>
        <w:t>1,82)</w:t>
      </w:r>
      <w:r w:rsidRPr="0073733B">
        <w:rPr>
          <w:rFonts w:ascii="Times New Roman" w:hAnsi="Times New Roman" w:cs="Times New Roman"/>
          <w:sz w:val="24"/>
          <w:szCs w:val="24"/>
        </w:rPr>
        <w:t xml:space="preserve">. </w:t>
      </w:r>
    </w:p>
    <w:p w14:paraId="6E9A9CEB" w14:textId="07A4BB3A" w:rsidR="008063BD" w:rsidRPr="00F2510A" w:rsidRDefault="008063BD" w:rsidP="00125220">
      <w:pPr>
        <w:spacing w:after="0" w:line="240" w:lineRule="auto"/>
        <w:ind w:firstLine="426"/>
        <w:rPr>
          <w:rFonts w:ascii="Fira Sans" w:hAnsi="Fira Sans"/>
          <w:sz w:val="24"/>
        </w:rPr>
      </w:pPr>
      <w:r w:rsidRPr="007B5ECA">
        <w:rPr>
          <w:rFonts w:ascii="Times New Roman" w:hAnsi="Times New Roman" w:cs="Times New Roman"/>
          <w:sz w:val="24"/>
          <w:szCs w:val="24"/>
        </w:rPr>
        <w:t>Pomimo, że saldo migracji wewnętrznych w Białymstoku przez cały analizowany okres pozostawało na poziomie ujemnym, a rezultat odnotowany w 2020 r. to - 725 osób to biorąc pod uwagę Białostocki Obszar Funkcjonalny sytuacja wygląda optymistycznie.</w:t>
      </w:r>
      <w:r w:rsidR="000D38F9">
        <w:rPr>
          <w:rFonts w:ascii="Times New Roman" w:hAnsi="Times New Roman" w:cs="Times New Roman"/>
          <w:sz w:val="24"/>
          <w:szCs w:val="24"/>
        </w:rPr>
        <w:t xml:space="preserve"> </w:t>
      </w:r>
      <w:r w:rsidR="00107536">
        <w:rPr>
          <w:rFonts w:ascii="Times New Roman" w:hAnsi="Times New Roman" w:cs="Times New Roman"/>
          <w:sz w:val="24"/>
          <w:szCs w:val="24"/>
        </w:rPr>
        <w:t>S</w:t>
      </w:r>
      <w:r w:rsidR="00107536" w:rsidRPr="00107536">
        <w:rPr>
          <w:rFonts w:ascii="Times New Roman" w:hAnsi="Times New Roman" w:cs="Times New Roman"/>
          <w:sz w:val="24"/>
          <w:szCs w:val="24"/>
        </w:rPr>
        <w:t xml:space="preserve">aldo migracji wewnętrznych na pobyt stały </w:t>
      </w:r>
      <w:r w:rsidR="00107536">
        <w:rPr>
          <w:rFonts w:ascii="Times New Roman" w:hAnsi="Times New Roman" w:cs="Times New Roman"/>
          <w:sz w:val="24"/>
          <w:szCs w:val="24"/>
        </w:rPr>
        <w:t>w gminach</w:t>
      </w:r>
      <w:r w:rsidR="00107536" w:rsidRPr="00107536">
        <w:rPr>
          <w:rFonts w:ascii="Times New Roman" w:hAnsi="Times New Roman" w:cs="Times New Roman"/>
          <w:sz w:val="24"/>
          <w:szCs w:val="24"/>
        </w:rPr>
        <w:t xml:space="preserve"> BOF</w:t>
      </w:r>
      <w:r w:rsidR="00107536">
        <w:rPr>
          <w:rFonts w:ascii="Times New Roman" w:hAnsi="Times New Roman" w:cs="Times New Roman"/>
          <w:sz w:val="24"/>
          <w:szCs w:val="24"/>
        </w:rPr>
        <w:t xml:space="preserve"> (z wyjątkiem Białegostoku) wyniosło 1 508 osób w 2020 roku.</w:t>
      </w:r>
      <w:r w:rsidR="00016C06">
        <w:rPr>
          <w:rFonts w:ascii="Times New Roman" w:hAnsi="Times New Roman" w:cs="Times New Roman"/>
          <w:sz w:val="24"/>
          <w:szCs w:val="24"/>
        </w:rPr>
        <w:t xml:space="preserve"> </w:t>
      </w:r>
      <w:r w:rsidRPr="005D36FC">
        <w:rPr>
          <w:rFonts w:ascii="Times New Roman" w:hAnsi="Times New Roman" w:cs="Times New Roman"/>
          <w:sz w:val="24"/>
          <w:szCs w:val="24"/>
        </w:rPr>
        <w:t>Analizując poszczególne gminy Białostockiego Ob</w:t>
      </w:r>
      <w:r>
        <w:rPr>
          <w:rFonts w:ascii="Times New Roman" w:hAnsi="Times New Roman" w:cs="Times New Roman"/>
          <w:sz w:val="24"/>
          <w:szCs w:val="24"/>
        </w:rPr>
        <w:t xml:space="preserve">szaru Funkcjonalnego, w 2019 r. </w:t>
      </w:r>
      <w:r w:rsidRPr="005D36FC">
        <w:rPr>
          <w:rFonts w:ascii="Times New Roman" w:hAnsi="Times New Roman" w:cs="Times New Roman"/>
          <w:sz w:val="24"/>
          <w:szCs w:val="24"/>
        </w:rPr>
        <w:t>największy ruch wędrówkowy</w:t>
      </w:r>
      <w:r>
        <w:rPr>
          <w:rFonts w:ascii="Times New Roman" w:hAnsi="Times New Roman" w:cs="Times New Roman"/>
          <w:sz w:val="24"/>
          <w:szCs w:val="24"/>
        </w:rPr>
        <w:t xml:space="preserve"> </w:t>
      </w:r>
      <w:r w:rsidRPr="005D36FC">
        <w:rPr>
          <w:rFonts w:ascii="Times New Roman" w:hAnsi="Times New Roman" w:cs="Times New Roman"/>
          <w:sz w:val="24"/>
          <w:szCs w:val="24"/>
        </w:rPr>
        <w:t>odnotowano w mieście Białystok – zameldowało się tu 3</w:t>
      </w:r>
      <w:r w:rsidR="00D07EAD">
        <w:rPr>
          <w:rFonts w:ascii="Times New Roman" w:hAnsi="Times New Roman" w:cs="Times New Roman"/>
          <w:sz w:val="24"/>
          <w:szCs w:val="24"/>
        </w:rPr>
        <w:t xml:space="preserve"> </w:t>
      </w:r>
      <w:r w:rsidRPr="005D36FC">
        <w:rPr>
          <w:rFonts w:ascii="Times New Roman" w:hAnsi="Times New Roman" w:cs="Times New Roman"/>
          <w:sz w:val="24"/>
          <w:szCs w:val="24"/>
        </w:rPr>
        <w:t xml:space="preserve">076, a wymeldowało </w:t>
      </w:r>
      <w:r>
        <w:rPr>
          <w:rFonts w:ascii="Times New Roman" w:hAnsi="Times New Roman" w:cs="Times New Roman"/>
          <w:sz w:val="24"/>
          <w:szCs w:val="24"/>
        </w:rPr>
        <w:t>3</w:t>
      </w:r>
      <w:r w:rsidR="00D07EAD">
        <w:rPr>
          <w:rFonts w:ascii="Times New Roman" w:hAnsi="Times New Roman" w:cs="Times New Roman"/>
          <w:sz w:val="24"/>
          <w:szCs w:val="24"/>
        </w:rPr>
        <w:t xml:space="preserve"> </w:t>
      </w:r>
      <w:r>
        <w:rPr>
          <w:rFonts w:ascii="Times New Roman" w:hAnsi="Times New Roman" w:cs="Times New Roman"/>
          <w:sz w:val="24"/>
          <w:szCs w:val="24"/>
        </w:rPr>
        <w:t>508 osób</w:t>
      </w:r>
      <w:r>
        <w:rPr>
          <w:rStyle w:val="Odwoanieprzypisudolnego"/>
          <w:rFonts w:ascii="Fira Sans" w:hAnsi="Fira Sans"/>
          <w:sz w:val="24"/>
        </w:rPr>
        <w:footnoteReference w:id="1"/>
      </w:r>
      <w:r>
        <w:rPr>
          <w:rFonts w:ascii="Times New Roman" w:hAnsi="Times New Roman" w:cs="Times New Roman"/>
          <w:sz w:val="24"/>
          <w:szCs w:val="24"/>
        </w:rPr>
        <w:t>. W ostatnich latach w Polsce na popularności zyskuje zamieszkanie w strefie podmiejskiej</w:t>
      </w:r>
      <w:r w:rsidR="00D07EAD">
        <w:rPr>
          <w:rFonts w:ascii="Times New Roman" w:hAnsi="Times New Roman" w:cs="Times New Roman"/>
          <w:sz w:val="24"/>
          <w:szCs w:val="24"/>
        </w:rPr>
        <w:t>, podyktowane</w:t>
      </w:r>
      <w:r w:rsidR="00016C06">
        <w:rPr>
          <w:rFonts w:ascii="Times New Roman" w:hAnsi="Times New Roman" w:cs="Times New Roman"/>
          <w:sz w:val="24"/>
          <w:szCs w:val="24"/>
        </w:rPr>
        <w:t xml:space="preserve"> </w:t>
      </w:r>
      <w:r>
        <w:rPr>
          <w:rFonts w:ascii="Times New Roman" w:hAnsi="Times New Roman" w:cs="Times New Roman"/>
          <w:sz w:val="24"/>
          <w:szCs w:val="24"/>
        </w:rPr>
        <w:t>niższy</w:t>
      </w:r>
      <w:r w:rsidR="00D07EAD">
        <w:rPr>
          <w:rFonts w:ascii="Times New Roman" w:hAnsi="Times New Roman" w:cs="Times New Roman"/>
          <w:sz w:val="24"/>
          <w:szCs w:val="24"/>
        </w:rPr>
        <w:t>mi</w:t>
      </w:r>
      <w:r>
        <w:rPr>
          <w:rFonts w:ascii="Times New Roman" w:hAnsi="Times New Roman" w:cs="Times New Roman"/>
          <w:sz w:val="24"/>
          <w:szCs w:val="24"/>
        </w:rPr>
        <w:t xml:space="preserve"> cen</w:t>
      </w:r>
      <w:r w:rsidR="00D07EAD">
        <w:rPr>
          <w:rFonts w:ascii="Times New Roman" w:hAnsi="Times New Roman" w:cs="Times New Roman"/>
          <w:sz w:val="24"/>
          <w:szCs w:val="24"/>
        </w:rPr>
        <w:t>ami</w:t>
      </w:r>
      <w:r>
        <w:rPr>
          <w:rFonts w:ascii="Times New Roman" w:hAnsi="Times New Roman" w:cs="Times New Roman"/>
          <w:sz w:val="24"/>
          <w:szCs w:val="24"/>
        </w:rPr>
        <w:t xml:space="preserve"> nieruchomości. Ujemne saldo migracji wewnętrznych w</w:t>
      </w:r>
      <w:r w:rsidR="0099383B">
        <w:rPr>
          <w:rFonts w:ascii="Times New Roman" w:hAnsi="Times New Roman" w:cs="Times New Roman"/>
          <w:sz w:val="24"/>
          <w:szCs w:val="24"/>
        </w:rPr>
        <w:t> </w:t>
      </w:r>
      <w:r>
        <w:rPr>
          <w:rFonts w:ascii="Times New Roman" w:hAnsi="Times New Roman" w:cs="Times New Roman"/>
          <w:sz w:val="24"/>
          <w:szCs w:val="24"/>
        </w:rPr>
        <w:t xml:space="preserve">Białymstoku może być spowodowane powyższą sytuacją. W 2020 </w:t>
      </w:r>
      <w:r w:rsidR="005E1666">
        <w:rPr>
          <w:rFonts w:ascii="Times New Roman" w:hAnsi="Times New Roman" w:cs="Times New Roman"/>
          <w:sz w:val="24"/>
          <w:szCs w:val="24"/>
        </w:rPr>
        <w:t>r.</w:t>
      </w:r>
      <w:r>
        <w:rPr>
          <w:rFonts w:ascii="Times New Roman" w:hAnsi="Times New Roman" w:cs="Times New Roman"/>
          <w:sz w:val="24"/>
          <w:szCs w:val="24"/>
        </w:rPr>
        <w:t xml:space="preserve"> saldo migracji zagranicznych na pobyt stały było dodatnie i wyniosło 169. W analizowanym okresie saldo migracji wewnętrznych</w:t>
      </w:r>
      <w:r w:rsidR="00F80A6A">
        <w:rPr>
          <w:rFonts w:ascii="Times New Roman" w:hAnsi="Times New Roman" w:cs="Times New Roman"/>
          <w:sz w:val="24"/>
          <w:szCs w:val="24"/>
        </w:rPr>
        <w:br/>
      </w:r>
      <w:r>
        <w:rPr>
          <w:rFonts w:ascii="Times New Roman" w:hAnsi="Times New Roman" w:cs="Times New Roman"/>
          <w:sz w:val="24"/>
          <w:szCs w:val="24"/>
        </w:rPr>
        <w:t xml:space="preserve">i zewnętrznych na pobyt stały w Białymstoku było ujemne. </w:t>
      </w:r>
    </w:p>
    <w:p w14:paraId="3C82C587" w14:textId="77777777" w:rsidR="008063BD" w:rsidRPr="0018651F" w:rsidRDefault="008063BD" w:rsidP="00125220">
      <w:pPr>
        <w:spacing w:after="0" w:line="240" w:lineRule="auto"/>
        <w:ind w:firstLine="425"/>
        <w:rPr>
          <w:rFonts w:ascii="Times New Roman" w:hAnsi="Times New Roman" w:cs="Times New Roman"/>
          <w:sz w:val="24"/>
          <w:szCs w:val="24"/>
        </w:rPr>
      </w:pPr>
      <w:r w:rsidRPr="0073733B">
        <w:rPr>
          <w:rFonts w:ascii="Times New Roman" w:hAnsi="Times New Roman" w:cs="Times New Roman"/>
          <w:sz w:val="24"/>
          <w:szCs w:val="24"/>
        </w:rPr>
        <w:t>Jednym ze sposobów na poprawę sytuacji demograficznej jest podnoszenie atrakcyjności osadniczej. Liczba wydanych pozwoleń na budowę i zgłoszeń budowy obiektów mieszkalnych w latach 2015-2020 wzrosła o 70,6%.</w:t>
      </w:r>
    </w:p>
    <w:p w14:paraId="7FE0AF78" w14:textId="77777777" w:rsidR="008063BD" w:rsidRPr="00884A98" w:rsidRDefault="008063BD" w:rsidP="00125220">
      <w:pPr>
        <w:keepNext/>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Gospodarka i rynek pracy</w:t>
      </w:r>
    </w:p>
    <w:p w14:paraId="69B89038" w14:textId="6E707528" w:rsidR="008063BD" w:rsidRPr="00100302" w:rsidRDefault="008063BD" w:rsidP="00125220">
      <w:pPr>
        <w:spacing w:after="0" w:line="240" w:lineRule="auto"/>
        <w:ind w:firstLine="426"/>
        <w:rPr>
          <w:rFonts w:ascii="Times New Roman" w:hAnsi="Times New Roman" w:cs="Times New Roman"/>
          <w:sz w:val="24"/>
          <w:szCs w:val="24"/>
        </w:rPr>
      </w:pPr>
      <w:r w:rsidRPr="00DA2A7C">
        <w:rPr>
          <w:rFonts w:ascii="Times New Roman" w:hAnsi="Times New Roman" w:cs="Times New Roman"/>
          <w:sz w:val="24"/>
          <w:szCs w:val="24"/>
        </w:rPr>
        <w:t xml:space="preserve">Na koniec grudnia 2020 </w:t>
      </w:r>
      <w:r w:rsidR="005E1666">
        <w:rPr>
          <w:rFonts w:ascii="Times New Roman" w:hAnsi="Times New Roman" w:cs="Times New Roman"/>
          <w:sz w:val="24"/>
          <w:szCs w:val="24"/>
        </w:rPr>
        <w:t>r.</w:t>
      </w:r>
      <w:r w:rsidRPr="00DA2A7C">
        <w:rPr>
          <w:rFonts w:ascii="Times New Roman" w:hAnsi="Times New Roman" w:cs="Times New Roman"/>
          <w:sz w:val="24"/>
          <w:szCs w:val="24"/>
        </w:rPr>
        <w:t xml:space="preserve"> w rejestrze REGON </w:t>
      </w:r>
      <w:r w:rsidR="00563C3A" w:rsidRPr="00DA2A7C">
        <w:rPr>
          <w:rFonts w:ascii="Times New Roman" w:hAnsi="Times New Roman" w:cs="Times New Roman"/>
          <w:sz w:val="24"/>
          <w:szCs w:val="24"/>
        </w:rPr>
        <w:t>zarejest</w:t>
      </w:r>
      <w:r w:rsidR="00563C3A">
        <w:rPr>
          <w:rFonts w:ascii="Times New Roman" w:hAnsi="Times New Roman" w:cs="Times New Roman"/>
          <w:sz w:val="24"/>
          <w:szCs w:val="24"/>
        </w:rPr>
        <w:t xml:space="preserve">rowanych było </w:t>
      </w:r>
      <w:r>
        <w:rPr>
          <w:rFonts w:ascii="Times New Roman" w:hAnsi="Times New Roman" w:cs="Times New Roman"/>
          <w:sz w:val="24"/>
          <w:szCs w:val="24"/>
        </w:rPr>
        <w:t xml:space="preserve">37 453 </w:t>
      </w:r>
      <w:r w:rsidR="00563C3A">
        <w:rPr>
          <w:rFonts w:ascii="Times New Roman" w:hAnsi="Times New Roman" w:cs="Times New Roman"/>
          <w:sz w:val="24"/>
          <w:szCs w:val="24"/>
        </w:rPr>
        <w:t>podmiotów</w:t>
      </w:r>
      <w:r w:rsidR="00563C3A" w:rsidRPr="00DA2A7C">
        <w:rPr>
          <w:rFonts w:ascii="Times New Roman" w:hAnsi="Times New Roman" w:cs="Times New Roman"/>
          <w:sz w:val="24"/>
          <w:szCs w:val="24"/>
        </w:rPr>
        <w:t xml:space="preserve"> </w:t>
      </w:r>
      <w:r w:rsidRPr="00DA2A7C">
        <w:rPr>
          <w:rFonts w:ascii="Times New Roman" w:hAnsi="Times New Roman" w:cs="Times New Roman"/>
          <w:sz w:val="24"/>
          <w:szCs w:val="24"/>
        </w:rPr>
        <w:t xml:space="preserve">gospodarki narodowej z siedzibą w Białymstoku (w 2015 </w:t>
      </w:r>
      <w:r w:rsidR="005E1666">
        <w:rPr>
          <w:rFonts w:ascii="Times New Roman" w:hAnsi="Times New Roman" w:cs="Times New Roman"/>
          <w:sz w:val="24"/>
          <w:szCs w:val="24"/>
        </w:rPr>
        <w:t>r.</w:t>
      </w:r>
      <w:r w:rsidRPr="00DA2A7C">
        <w:rPr>
          <w:rFonts w:ascii="Times New Roman" w:hAnsi="Times New Roman" w:cs="Times New Roman"/>
          <w:sz w:val="24"/>
          <w:szCs w:val="24"/>
        </w:rPr>
        <w:t>: 34 407)</w:t>
      </w:r>
      <w:r w:rsidR="00563C3A">
        <w:rPr>
          <w:rFonts w:ascii="Times New Roman" w:hAnsi="Times New Roman" w:cs="Times New Roman"/>
          <w:sz w:val="24"/>
          <w:szCs w:val="24"/>
        </w:rPr>
        <w:t>, co oznacza wzrost</w:t>
      </w:r>
      <w:r w:rsidR="00F80A6A">
        <w:rPr>
          <w:rFonts w:ascii="Times New Roman" w:hAnsi="Times New Roman" w:cs="Times New Roman"/>
          <w:sz w:val="24"/>
          <w:szCs w:val="24"/>
        </w:rPr>
        <w:br/>
      </w:r>
      <w:r w:rsidRPr="00DA2A7C">
        <w:rPr>
          <w:rFonts w:ascii="Times New Roman" w:hAnsi="Times New Roman" w:cs="Times New Roman"/>
          <w:sz w:val="24"/>
          <w:szCs w:val="24"/>
        </w:rPr>
        <w:t xml:space="preserve">o 8,9%. </w:t>
      </w:r>
      <w:r>
        <w:rPr>
          <w:rFonts w:ascii="Times New Roman" w:hAnsi="Times New Roman" w:cs="Times New Roman"/>
          <w:sz w:val="24"/>
          <w:szCs w:val="24"/>
        </w:rPr>
        <w:t>Podobnie jak w latach poprzednich</w:t>
      </w:r>
      <w:r w:rsidR="00886D85">
        <w:rPr>
          <w:rFonts w:ascii="Times New Roman" w:hAnsi="Times New Roman" w:cs="Times New Roman"/>
          <w:sz w:val="24"/>
          <w:szCs w:val="24"/>
        </w:rPr>
        <w:t>,</w:t>
      </w:r>
      <w:r>
        <w:rPr>
          <w:rFonts w:ascii="Times New Roman" w:hAnsi="Times New Roman" w:cs="Times New Roman"/>
          <w:sz w:val="24"/>
          <w:szCs w:val="24"/>
        </w:rPr>
        <w:t xml:space="preserve"> w</w:t>
      </w:r>
      <w:r w:rsidR="0099383B">
        <w:rPr>
          <w:rFonts w:ascii="Times New Roman" w:hAnsi="Times New Roman" w:cs="Times New Roman"/>
          <w:sz w:val="24"/>
          <w:szCs w:val="24"/>
        </w:rPr>
        <w:t> </w:t>
      </w:r>
      <w:r>
        <w:rPr>
          <w:rFonts w:ascii="Times New Roman" w:hAnsi="Times New Roman" w:cs="Times New Roman"/>
          <w:sz w:val="24"/>
          <w:szCs w:val="24"/>
        </w:rPr>
        <w:t>Białymstoku dominowały przedsiębiorstwa</w:t>
      </w:r>
      <w:r w:rsidR="00F80A6A">
        <w:rPr>
          <w:rFonts w:ascii="Times New Roman" w:hAnsi="Times New Roman" w:cs="Times New Roman"/>
          <w:sz w:val="24"/>
          <w:szCs w:val="24"/>
        </w:rPr>
        <w:br/>
      </w:r>
      <w:r>
        <w:rPr>
          <w:rFonts w:ascii="Times New Roman" w:hAnsi="Times New Roman" w:cs="Times New Roman"/>
          <w:sz w:val="24"/>
          <w:szCs w:val="24"/>
        </w:rPr>
        <w:t xml:space="preserve">z sektora prywatnego, które w 2020 </w:t>
      </w:r>
      <w:r w:rsidR="005E1666">
        <w:rPr>
          <w:rFonts w:ascii="Times New Roman" w:hAnsi="Times New Roman" w:cs="Times New Roman"/>
          <w:sz w:val="24"/>
          <w:szCs w:val="24"/>
        </w:rPr>
        <w:t>r.</w:t>
      </w:r>
      <w:r>
        <w:rPr>
          <w:rFonts w:ascii="Times New Roman" w:hAnsi="Times New Roman" w:cs="Times New Roman"/>
          <w:sz w:val="24"/>
          <w:szCs w:val="24"/>
        </w:rPr>
        <w:t xml:space="preserve"> stanowiły 96,6% ogółu. Zdecydowaną większość (96,5% w 2020 r.) stanowiły firmy </w:t>
      </w:r>
      <w:r w:rsidRPr="00DA2A7C">
        <w:rPr>
          <w:rFonts w:ascii="Times New Roman" w:hAnsi="Times New Roman" w:cs="Times New Roman"/>
          <w:sz w:val="24"/>
          <w:szCs w:val="24"/>
        </w:rPr>
        <w:t>zatrudniające nie więcej niż 9 osób</w:t>
      </w:r>
      <w:r>
        <w:rPr>
          <w:rFonts w:ascii="Times New Roman" w:hAnsi="Times New Roman" w:cs="Times New Roman"/>
          <w:sz w:val="24"/>
          <w:szCs w:val="24"/>
        </w:rPr>
        <w:t xml:space="preserve">. W Białymstoku funkcjonuje również 46 przedsiębiorstw zatrudniających powyżej 250 pracowników. </w:t>
      </w:r>
      <w:r>
        <w:rPr>
          <w:rFonts w:ascii="Times New Roman" w:hAnsi="Times New Roman" w:cs="Times New Roman"/>
          <w:color w:val="000000" w:themeColor="text1"/>
          <w:sz w:val="24"/>
          <w:szCs w:val="24"/>
        </w:rPr>
        <w:t>Przez</w:t>
      </w:r>
      <w:r w:rsidRPr="00E740B2">
        <w:rPr>
          <w:rFonts w:ascii="Times New Roman" w:hAnsi="Times New Roman" w:cs="Times New Roman"/>
          <w:color w:val="000000" w:themeColor="text1"/>
          <w:sz w:val="24"/>
          <w:szCs w:val="24"/>
        </w:rPr>
        <w:t xml:space="preserve"> okres 2015-2020 </w:t>
      </w:r>
      <w:r>
        <w:rPr>
          <w:rFonts w:ascii="Times New Roman" w:hAnsi="Times New Roman" w:cs="Times New Roman"/>
          <w:color w:val="000000" w:themeColor="text1"/>
          <w:sz w:val="24"/>
          <w:szCs w:val="24"/>
        </w:rPr>
        <w:t>liczba przedsiębiorstw w</w:t>
      </w:r>
      <w:r w:rsidR="0099383B">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przeliczeniu na 1</w:t>
      </w:r>
      <w:r w:rsidR="00D07EA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000 mieszkańców Białegostoku rokrocznie wzrastała, osiągając w 2020 r</w:t>
      </w:r>
      <w:r w:rsidR="005E1666">
        <w:rPr>
          <w:rFonts w:ascii="Times New Roman" w:hAnsi="Times New Roman" w:cs="Times New Roman"/>
          <w:color w:val="000000" w:themeColor="text1"/>
          <w:sz w:val="24"/>
          <w:szCs w:val="24"/>
        </w:rPr>
        <w:t>.</w:t>
      </w:r>
      <w:r w:rsidR="00886D85">
        <w:rPr>
          <w:rFonts w:ascii="Times New Roman" w:hAnsi="Times New Roman" w:cs="Times New Roman"/>
          <w:color w:val="000000" w:themeColor="text1"/>
          <w:sz w:val="24"/>
          <w:szCs w:val="24"/>
        </w:rPr>
        <w:t xml:space="preserve"> poziom</w:t>
      </w:r>
      <w:r>
        <w:rPr>
          <w:rFonts w:ascii="Times New Roman" w:hAnsi="Times New Roman" w:cs="Times New Roman"/>
          <w:color w:val="000000" w:themeColor="text1"/>
          <w:sz w:val="24"/>
          <w:szCs w:val="24"/>
        </w:rPr>
        <w:t xml:space="preserve"> 126,1</w:t>
      </w:r>
      <w:r w:rsidRPr="00100302">
        <w:rPr>
          <w:rFonts w:ascii="Times New Roman" w:hAnsi="Times New Roman" w:cs="Times New Roman"/>
          <w:sz w:val="24"/>
          <w:szCs w:val="24"/>
        </w:rPr>
        <w:t xml:space="preserve">. </w:t>
      </w:r>
    </w:p>
    <w:p w14:paraId="68819779" w14:textId="57DA78B3" w:rsidR="008063BD" w:rsidRDefault="008063BD" w:rsidP="00125220">
      <w:pPr>
        <w:spacing w:after="0" w:line="240" w:lineRule="auto"/>
        <w:ind w:firstLine="426"/>
        <w:rPr>
          <w:rFonts w:ascii="Times New Roman" w:hAnsi="Times New Roman" w:cs="Times New Roman"/>
          <w:color w:val="000000" w:themeColor="text1"/>
          <w:sz w:val="24"/>
          <w:szCs w:val="24"/>
        </w:rPr>
      </w:pPr>
      <w:r w:rsidRPr="007B42AA">
        <w:rPr>
          <w:rFonts w:ascii="Times New Roman" w:hAnsi="Times New Roman" w:cs="Times New Roman"/>
          <w:color w:val="000000" w:themeColor="text1"/>
          <w:sz w:val="24"/>
          <w:szCs w:val="24"/>
        </w:rPr>
        <w:t xml:space="preserve">W 2020 </w:t>
      </w:r>
      <w:r w:rsidR="005E1666">
        <w:rPr>
          <w:rFonts w:ascii="Times New Roman" w:hAnsi="Times New Roman" w:cs="Times New Roman"/>
          <w:color w:val="000000" w:themeColor="text1"/>
          <w:sz w:val="24"/>
          <w:szCs w:val="24"/>
        </w:rPr>
        <w:t>r.</w:t>
      </w:r>
      <w:r w:rsidRPr="007B42AA">
        <w:rPr>
          <w:rFonts w:ascii="Times New Roman" w:hAnsi="Times New Roman" w:cs="Times New Roman"/>
          <w:color w:val="000000" w:themeColor="text1"/>
          <w:sz w:val="24"/>
          <w:szCs w:val="24"/>
        </w:rPr>
        <w:t xml:space="preserve"> pod względem rodzaju prowadzonej działalności gospodarczej najwięcej podmiotów deklarowało: handel, naprawę pojazdów samochodowych (7 842 firm, 20,9% ogółu), działalność profesjonalną, naukową i techniczną (4 603 firm, 12,3% ogółu), budownictwo (4 400 firm, 11,7% ogółu) oraz opiekę zdrowotną i pomoc społeczną (3 519 firm, 9,4% ogółu). Największy wzrost liczby podmiotów gospodarczych w latach 2015-2020 nastąpił w sekcjach: informacja i komunikacja; budownictwo; działalność profesjonalna, naukowa i</w:t>
      </w:r>
      <w:r w:rsidR="0099383B">
        <w:rPr>
          <w:rFonts w:ascii="Times New Roman" w:hAnsi="Times New Roman" w:cs="Times New Roman"/>
          <w:color w:val="000000" w:themeColor="text1"/>
          <w:sz w:val="24"/>
          <w:szCs w:val="24"/>
        </w:rPr>
        <w:t> </w:t>
      </w:r>
      <w:r w:rsidRPr="007B42AA">
        <w:rPr>
          <w:rFonts w:ascii="Times New Roman" w:hAnsi="Times New Roman" w:cs="Times New Roman"/>
          <w:color w:val="000000" w:themeColor="text1"/>
          <w:sz w:val="24"/>
          <w:szCs w:val="24"/>
        </w:rPr>
        <w:t>techniczna, zaś największy spadek w sekcjach: przemysł; działalność finansowa i</w:t>
      </w:r>
      <w:r w:rsidR="0099383B">
        <w:rPr>
          <w:rFonts w:ascii="Times New Roman" w:hAnsi="Times New Roman" w:cs="Times New Roman"/>
          <w:color w:val="000000" w:themeColor="text1"/>
          <w:sz w:val="24"/>
          <w:szCs w:val="24"/>
        </w:rPr>
        <w:t> </w:t>
      </w:r>
      <w:r w:rsidRPr="007B42AA">
        <w:rPr>
          <w:rFonts w:ascii="Times New Roman" w:hAnsi="Times New Roman" w:cs="Times New Roman"/>
          <w:color w:val="000000" w:themeColor="text1"/>
          <w:sz w:val="24"/>
          <w:szCs w:val="24"/>
        </w:rPr>
        <w:t>ubezpieczeniowa; handel; naprawa pojazdów samochodowych.</w:t>
      </w:r>
      <w:r>
        <w:rPr>
          <w:rFonts w:ascii="Times New Roman" w:hAnsi="Times New Roman" w:cs="Times New Roman"/>
          <w:color w:val="000000" w:themeColor="text1"/>
          <w:sz w:val="24"/>
          <w:szCs w:val="24"/>
        </w:rPr>
        <w:t xml:space="preserve"> </w:t>
      </w:r>
    </w:p>
    <w:p w14:paraId="4E9CE2B6" w14:textId="6B4B6129" w:rsidR="008063BD" w:rsidRDefault="008063BD" w:rsidP="00125220">
      <w:pPr>
        <w:spacing w:after="0" w:line="240" w:lineRule="auto"/>
        <w:ind w:firstLine="426"/>
        <w:rPr>
          <w:rFonts w:ascii="Times New Roman" w:hAnsi="Times New Roman" w:cs="Times New Roman"/>
          <w:color w:val="000000" w:themeColor="text1"/>
          <w:sz w:val="24"/>
          <w:szCs w:val="24"/>
        </w:rPr>
      </w:pPr>
      <w:r w:rsidRPr="00AA5A5F">
        <w:rPr>
          <w:rFonts w:ascii="Times New Roman" w:hAnsi="Times New Roman" w:cs="Times New Roman"/>
          <w:color w:val="000000" w:themeColor="text1"/>
          <w:sz w:val="24"/>
          <w:szCs w:val="24"/>
        </w:rPr>
        <w:t>Według głównego miejsca wykonywania działalności w CEIDG</w:t>
      </w:r>
      <w:r w:rsidR="0099383B">
        <w:rPr>
          <w:rStyle w:val="Odwoanieprzypisudolnego"/>
          <w:rFonts w:ascii="Times New Roman" w:hAnsi="Times New Roman" w:cs="Times New Roman"/>
          <w:color w:val="000000" w:themeColor="text1"/>
          <w:sz w:val="24"/>
          <w:szCs w:val="24"/>
        </w:rPr>
        <w:footnoteReference w:id="2"/>
      </w:r>
      <w:r w:rsidRPr="00AA5A5F">
        <w:rPr>
          <w:rFonts w:ascii="Times New Roman" w:hAnsi="Times New Roman" w:cs="Times New Roman"/>
          <w:color w:val="000000" w:themeColor="text1"/>
          <w:sz w:val="24"/>
          <w:szCs w:val="24"/>
        </w:rPr>
        <w:t xml:space="preserve"> na dzień 31 grudnia 2020</w:t>
      </w:r>
      <w:r w:rsidR="0099383B">
        <w:rPr>
          <w:rFonts w:ascii="Times New Roman" w:hAnsi="Times New Roman" w:cs="Times New Roman"/>
          <w:color w:val="000000" w:themeColor="text1"/>
          <w:sz w:val="24"/>
          <w:szCs w:val="24"/>
        </w:rPr>
        <w:t> </w:t>
      </w:r>
      <w:r w:rsidRPr="00AA5A5F">
        <w:rPr>
          <w:rFonts w:ascii="Times New Roman" w:hAnsi="Times New Roman" w:cs="Times New Roman"/>
          <w:color w:val="000000" w:themeColor="text1"/>
          <w:sz w:val="24"/>
          <w:szCs w:val="24"/>
        </w:rPr>
        <w:t xml:space="preserve">r. na terenie </w:t>
      </w:r>
      <w:r w:rsidR="00B10FC6">
        <w:rPr>
          <w:rFonts w:ascii="Times New Roman" w:hAnsi="Times New Roman" w:cs="Times New Roman"/>
          <w:color w:val="000000" w:themeColor="text1"/>
          <w:sz w:val="24"/>
          <w:szCs w:val="24"/>
        </w:rPr>
        <w:t>M</w:t>
      </w:r>
      <w:r w:rsidRPr="00AA5A5F">
        <w:rPr>
          <w:rFonts w:ascii="Times New Roman" w:hAnsi="Times New Roman" w:cs="Times New Roman"/>
          <w:color w:val="000000" w:themeColor="text1"/>
          <w:sz w:val="24"/>
          <w:szCs w:val="24"/>
        </w:rPr>
        <w:t>iasta Białegostoku zarejestrowanych było 24 530 przedsiębiorców. W</w:t>
      </w:r>
      <w:r w:rsidR="0099383B">
        <w:rPr>
          <w:rFonts w:ascii="Times New Roman" w:hAnsi="Times New Roman" w:cs="Times New Roman"/>
          <w:color w:val="000000" w:themeColor="text1"/>
          <w:sz w:val="24"/>
          <w:szCs w:val="24"/>
        </w:rPr>
        <w:t> </w:t>
      </w:r>
      <w:r w:rsidRPr="00AA5A5F">
        <w:rPr>
          <w:rFonts w:ascii="Times New Roman" w:hAnsi="Times New Roman" w:cs="Times New Roman"/>
          <w:color w:val="000000" w:themeColor="text1"/>
          <w:sz w:val="24"/>
          <w:szCs w:val="24"/>
        </w:rPr>
        <w:t xml:space="preserve">Departamencie Obsługi Mieszkańców </w:t>
      </w:r>
      <w:r w:rsidR="005E1666">
        <w:rPr>
          <w:rFonts w:ascii="Times New Roman" w:hAnsi="Times New Roman" w:cs="Times New Roman"/>
          <w:color w:val="000000" w:themeColor="text1"/>
          <w:sz w:val="24"/>
          <w:szCs w:val="24"/>
        </w:rPr>
        <w:t xml:space="preserve">Urzędu Miejskiego w Białymstoku </w:t>
      </w:r>
      <w:r w:rsidRPr="00AA5A5F">
        <w:rPr>
          <w:rFonts w:ascii="Times New Roman" w:hAnsi="Times New Roman" w:cs="Times New Roman"/>
          <w:color w:val="000000" w:themeColor="text1"/>
          <w:sz w:val="24"/>
          <w:szCs w:val="24"/>
        </w:rPr>
        <w:t>przyjęto, zweryfikowano i przesłano do CEIDG w</w:t>
      </w:r>
      <w:r w:rsidR="005E1666">
        <w:rPr>
          <w:rFonts w:ascii="Times New Roman" w:hAnsi="Times New Roman" w:cs="Times New Roman"/>
          <w:color w:val="000000" w:themeColor="text1"/>
          <w:sz w:val="24"/>
          <w:szCs w:val="24"/>
        </w:rPr>
        <w:t> </w:t>
      </w:r>
      <w:r w:rsidRPr="00AA5A5F">
        <w:rPr>
          <w:rFonts w:ascii="Times New Roman" w:hAnsi="Times New Roman" w:cs="Times New Roman"/>
          <w:color w:val="000000" w:themeColor="text1"/>
          <w:sz w:val="24"/>
          <w:szCs w:val="24"/>
        </w:rPr>
        <w:t>okresie od dnia 1 stycznia 2015 r. do dnia 31</w:t>
      </w:r>
      <w:r w:rsidR="00436F22">
        <w:rPr>
          <w:rFonts w:ascii="Times New Roman" w:hAnsi="Times New Roman" w:cs="Times New Roman"/>
          <w:color w:val="000000" w:themeColor="text1"/>
          <w:sz w:val="24"/>
          <w:szCs w:val="24"/>
        </w:rPr>
        <w:t> </w:t>
      </w:r>
      <w:r w:rsidRPr="00AA5A5F">
        <w:rPr>
          <w:rFonts w:ascii="Times New Roman" w:hAnsi="Times New Roman" w:cs="Times New Roman"/>
          <w:color w:val="000000" w:themeColor="text1"/>
          <w:sz w:val="24"/>
          <w:szCs w:val="24"/>
        </w:rPr>
        <w:t xml:space="preserve">grudnia 2020 r. </w:t>
      </w:r>
      <w:r w:rsidR="00B815FA">
        <w:rPr>
          <w:rFonts w:ascii="Times New Roman" w:hAnsi="Times New Roman" w:cs="Times New Roman"/>
          <w:color w:val="000000" w:themeColor="text1"/>
          <w:sz w:val="24"/>
          <w:szCs w:val="24"/>
        </w:rPr>
        <w:t>łącznie</w:t>
      </w:r>
      <w:r w:rsidRPr="00AA5A5F">
        <w:rPr>
          <w:rFonts w:ascii="Times New Roman" w:hAnsi="Times New Roman" w:cs="Times New Roman"/>
          <w:color w:val="000000" w:themeColor="text1"/>
          <w:sz w:val="24"/>
          <w:szCs w:val="24"/>
        </w:rPr>
        <w:t xml:space="preserve"> 87 242 wniosków.</w:t>
      </w:r>
    </w:p>
    <w:p w14:paraId="73B22D37" w14:textId="0E855CA9" w:rsidR="008063BD" w:rsidRDefault="008063BD" w:rsidP="00125220">
      <w:pPr>
        <w:spacing w:after="0" w:line="240" w:lineRule="auto"/>
        <w:ind w:firstLine="426"/>
        <w:rPr>
          <w:rFonts w:ascii="Times New Roman" w:hAnsi="Times New Roman" w:cs="Times New Roman"/>
          <w:color w:val="000000" w:themeColor="text1"/>
          <w:sz w:val="24"/>
          <w:szCs w:val="24"/>
        </w:rPr>
      </w:pPr>
      <w:r w:rsidRPr="00862E03">
        <w:rPr>
          <w:rFonts w:ascii="Times New Roman" w:hAnsi="Times New Roman" w:cs="Times New Roman"/>
          <w:color w:val="000000" w:themeColor="text1"/>
          <w:sz w:val="24"/>
          <w:szCs w:val="24"/>
        </w:rPr>
        <w:t>Produkcja sprzedana ogółem w sektorze przedsiębiorstw wzrosła w porównaniu z 2015 rokiem o 47,4% (z poziomu 6,6 mld zł do 9,7 mld zł). Największy bezwzględny wzrost wartości produkcji sprzedanej odnotowano w sekcjach: przemysł; budownictwo; transport i</w:t>
      </w:r>
      <w:r w:rsidR="00436F22">
        <w:rPr>
          <w:rFonts w:ascii="Times New Roman" w:hAnsi="Times New Roman" w:cs="Times New Roman"/>
          <w:color w:val="000000" w:themeColor="text1"/>
          <w:sz w:val="24"/>
          <w:szCs w:val="24"/>
        </w:rPr>
        <w:t> </w:t>
      </w:r>
      <w:r w:rsidRPr="00862E03">
        <w:rPr>
          <w:rFonts w:ascii="Times New Roman" w:hAnsi="Times New Roman" w:cs="Times New Roman"/>
          <w:color w:val="000000" w:themeColor="text1"/>
          <w:sz w:val="24"/>
          <w:szCs w:val="24"/>
        </w:rPr>
        <w:t>gospodarka magazynowa. Z kolei największym przyrostem w analizowanym</w:t>
      </w:r>
      <w:r>
        <w:rPr>
          <w:rFonts w:ascii="Times New Roman" w:hAnsi="Times New Roman" w:cs="Times New Roman"/>
          <w:color w:val="000000" w:themeColor="text1"/>
          <w:sz w:val="24"/>
          <w:szCs w:val="24"/>
        </w:rPr>
        <w:t xml:space="preserve"> </w:t>
      </w:r>
      <w:r w:rsidRPr="00862E03">
        <w:rPr>
          <w:rFonts w:ascii="Times New Roman" w:hAnsi="Times New Roman" w:cs="Times New Roman"/>
          <w:color w:val="000000" w:themeColor="text1"/>
          <w:sz w:val="24"/>
          <w:szCs w:val="24"/>
        </w:rPr>
        <w:t>okresie cechowały się sekcje: administrowanie i działalność wspierająca; działalność profesjonalna, naukowa i techniczna; budownictwo.</w:t>
      </w:r>
    </w:p>
    <w:p w14:paraId="157D93AA" w14:textId="3E45849E" w:rsidR="008063BD" w:rsidRDefault="008063BD" w:rsidP="00125220">
      <w:pPr>
        <w:spacing w:after="0" w:line="240" w:lineRule="auto"/>
        <w:ind w:firstLine="426"/>
        <w:rPr>
          <w:rFonts w:ascii="Times New Roman" w:hAnsi="Times New Roman" w:cs="Times New Roman"/>
          <w:color w:val="000000" w:themeColor="text1"/>
          <w:sz w:val="24"/>
          <w:szCs w:val="24"/>
        </w:rPr>
      </w:pPr>
      <w:r w:rsidRPr="00862E03">
        <w:rPr>
          <w:rFonts w:ascii="Times New Roman" w:hAnsi="Times New Roman" w:cs="Times New Roman"/>
          <w:color w:val="000000" w:themeColor="text1"/>
          <w:sz w:val="24"/>
          <w:szCs w:val="24"/>
        </w:rPr>
        <w:t xml:space="preserve">Przychody przedsiębiorstw w Białymstoku w 2020 </w:t>
      </w:r>
      <w:r w:rsidR="005E1666">
        <w:rPr>
          <w:rFonts w:ascii="Times New Roman" w:hAnsi="Times New Roman" w:cs="Times New Roman"/>
          <w:color w:val="000000" w:themeColor="text1"/>
          <w:sz w:val="24"/>
          <w:szCs w:val="24"/>
        </w:rPr>
        <w:t>r.</w:t>
      </w:r>
      <w:r w:rsidRPr="00862E03">
        <w:rPr>
          <w:rFonts w:ascii="Times New Roman" w:hAnsi="Times New Roman" w:cs="Times New Roman"/>
          <w:color w:val="000000" w:themeColor="text1"/>
          <w:sz w:val="24"/>
          <w:szCs w:val="24"/>
        </w:rPr>
        <w:t xml:space="preserve"> wzrosły w stosunku do 2015 </w:t>
      </w:r>
      <w:r w:rsidR="005E1666">
        <w:rPr>
          <w:rFonts w:ascii="Times New Roman" w:hAnsi="Times New Roman" w:cs="Times New Roman"/>
          <w:color w:val="000000" w:themeColor="text1"/>
          <w:sz w:val="24"/>
          <w:szCs w:val="24"/>
        </w:rPr>
        <w:t>r.</w:t>
      </w:r>
      <w:r w:rsidRPr="00862E03">
        <w:rPr>
          <w:rFonts w:ascii="Times New Roman" w:hAnsi="Times New Roman" w:cs="Times New Roman"/>
          <w:color w:val="000000" w:themeColor="text1"/>
          <w:sz w:val="24"/>
          <w:szCs w:val="24"/>
        </w:rPr>
        <w:t xml:space="preserve"> o</w:t>
      </w:r>
      <w:r w:rsidR="00436F22">
        <w:rPr>
          <w:rFonts w:ascii="Times New Roman" w:hAnsi="Times New Roman" w:cs="Times New Roman"/>
          <w:color w:val="000000" w:themeColor="text1"/>
          <w:sz w:val="24"/>
          <w:szCs w:val="24"/>
        </w:rPr>
        <w:t> </w:t>
      </w:r>
      <w:r w:rsidRPr="00862E03">
        <w:rPr>
          <w:rFonts w:ascii="Times New Roman" w:hAnsi="Times New Roman" w:cs="Times New Roman"/>
          <w:color w:val="000000" w:themeColor="text1"/>
          <w:sz w:val="24"/>
          <w:szCs w:val="24"/>
        </w:rPr>
        <w:t xml:space="preserve">4,09 mld zł (o 31,6%), z kolei koszty kształtowały się na poziomie 16,1 mld zł, co oznacza ich wzrost o 29,3% w stosunku do 2015 </w:t>
      </w:r>
      <w:r w:rsidR="005E1666">
        <w:rPr>
          <w:rFonts w:ascii="Times New Roman" w:hAnsi="Times New Roman" w:cs="Times New Roman"/>
          <w:color w:val="000000" w:themeColor="text1"/>
          <w:sz w:val="24"/>
          <w:szCs w:val="24"/>
        </w:rPr>
        <w:t>r.</w:t>
      </w:r>
      <w:r w:rsidRPr="00862E03">
        <w:rPr>
          <w:rFonts w:ascii="Times New Roman" w:hAnsi="Times New Roman" w:cs="Times New Roman"/>
          <w:color w:val="000000" w:themeColor="text1"/>
          <w:sz w:val="24"/>
          <w:szCs w:val="24"/>
        </w:rPr>
        <w:t xml:space="preserve"> Zjawiska te miały odzwierciedlenie w obniżeniu wskaźnika poziomu kosztów z 96,1% w 2015 </w:t>
      </w:r>
      <w:r w:rsidR="005E1666">
        <w:rPr>
          <w:rFonts w:ascii="Times New Roman" w:hAnsi="Times New Roman" w:cs="Times New Roman"/>
          <w:color w:val="000000" w:themeColor="text1"/>
          <w:sz w:val="24"/>
          <w:szCs w:val="24"/>
        </w:rPr>
        <w:t>r.</w:t>
      </w:r>
      <w:r w:rsidRPr="00862E03">
        <w:rPr>
          <w:rFonts w:ascii="Times New Roman" w:hAnsi="Times New Roman" w:cs="Times New Roman"/>
          <w:color w:val="000000" w:themeColor="text1"/>
          <w:sz w:val="24"/>
          <w:szCs w:val="24"/>
        </w:rPr>
        <w:t xml:space="preserve"> do 94,4% w 2020 </w:t>
      </w:r>
      <w:r w:rsidR="005E1666">
        <w:rPr>
          <w:rFonts w:ascii="Times New Roman" w:hAnsi="Times New Roman" w:cs="Times New Roman"/>
          <w:color w:val="000000" w:themeColor="text1"/>
          <w:sz w:val="24"/>
          <w:szCs w:val="24"/>
        </w:rPr>
        <w:t>r.</w:t>
      </w:r>
      <w:r w:rsidRPr="00862E03">
        <w:rPr>
          <w:rFonts w:ascii="Times New Roman" w:hAnsi="Times New Roman" w:cs="Times New Roman"/>
          <w:color w:val="000000" w:themeColor="text1"/>
          <w:sz w:val="24"/>
          <w:szCs w:val="24"/>
        </w:rPr>
        <w:t xml:space="preserve"> Wynik finansowy brutto osiągnął poziom 949,8 mln zł, zaś obciążenie podatkiem dochodowym 126,3 mln zł. </w:t>
      </w:r>
      <w:r w:rsidR="00801FB5">
        <w:rPr>
          <w:rFonts w:ascii="Times New Roman" w:hAnsi="Times New Roman" w:cs="Times New Roman"/>
          <w:color w:val="000000" w:themeColor="text1"/>
          <w:sz w:val="24"/>
          <w:szCs w:val="24"/>
        </w:rPr>
        <w:t xml:space="preserve">Oznacza to wzrost </w:t>
      </w:r>
      <w:r w:rsidRPr="00862E03">
        <w:rPr>
          <w:rFonts w:ascii="Times New Roman" w:hAnsi="Times New Roman" w:cs="Times New Roman"/>
          <w:color w:val="000000" w:themeColor="text1"/>
          <w:sz w:val="24"/>
          <w:szCs w:val="24"/>
        </w:rPr>
        <w:t>wynik</w:t>
      </w:r>
      <w:r w:rsidR="00801FB5">
        <w:rPr>
          <w:rFonts w:ascii="Times New Roman" w:hAnsi="Times New Roman" w:cs="Times New Roman"/>
          <w:color w:val="000000" w:themeColor="text1"/>
          <w:sz w:val="24"/>
          <w:szCs w:val="24"/>
        </w:rPr>
        <w:t>u</w:t>
      </w:r>
      <w:r w:rsidRPr="00862E03">
        <w:rPr>
          <w:rFonts w:ascii="Times New Roman" w:hAnsi="Times New Roman" w:cs="Times New Roman"/>
          <w:color w:val="000000" w:themeColor="text1"/>
          <w:sz w:val="24"/>
          <w:szCs w:val="24"/>
        </w:rPr>
        <w:t xml:space="preserve"> </w:t>
      </w:r>
      <w:r w:rsidR="00801FB5" w:rsidRPr="00862E03">
        <w:rPr>
          <w:rFonts w:ascii="Times New Roman" w:hAnsi="Times New Roman" w:cs="Times New Roman"/>
          <w:color w:val="000000" w:themeColor="text1"/>
          <w:sz w:val="24"/>
          <w:szCs w:val="24"/>
        </w:rPr>
        <w:t>finansow</w:t>
      </w:r>
      <w:r w:rsidR="00801FB5">
        <w:rPr>
          <w:rFonts w:ascii="Times New Roman" w:hAnsi="Times New Roman" w:cs="Times New Roman"/>
          <w:color w:val="000000" w:themeColor="text1"/>
          <w:sz w:val="24"/>
          <w:szCs w:val="24"/>
        </w:rPr>
        <w:t>ego</w:t>
      </w:r>
      <w:r w:rsidR="00801FB5" w:rsidRPr="00862E03">
        <w:rPr>
          <w:rFonts w:ascii="Times New Roman" w:hAnsi="Times New Roman" w:cs="Times New Roman"/>
          <w:color w:val="000000" w:themeColor="text1"/>
          <w:sz w:val="24"/>
          <w:szCs w:val="24"/>
        </w:rPr>
        <w:t xml:space="preserve"> </w:t>
      </w:r>
      <w:r w:rsidRPr="00862E03">
        <w:rPr>
          <w:rFonts w:ascii="Times New Roman" w:hAnsi="Times New Roman" w:cs="Times New Roman"/>
          <w:color w:val="000000" w:themeColor="text1"/>
          <w:sz w:val="24"/>
          <w:szCs w:val="24"/>
        </w:rPr>
        <w:t xml:space="preserve">netto </w:t>
      </w:r>
      <w:r w:rsidR="00801FB5">
        <w:rPr>
          <w:rFonts w:ascii="Times New Roman" w:hAnsi="Times New Roman" w:cs="Times New Roman"/>
          <w:color w:val="000000" w:themeColor="text1"/>
          <w:sz w:val="24"/>
          <w:szCs w:val="24"/>
        </w:rPr>
        <w:t xml:space="preserve">w 2020 r. w porównaniu do 2015 r. </w:t>
      </w:r>
      <w:r w:rsidRPr="00862E03">
        <w:rPr>
          <w:rFonts w:ascii="Times New Roman" w:hAnsi="Times New Roman" w:cs="Times New Roman"/>
          <w:color w:val="000000" w:themeColor="text1"/>
          <w:sz w:val="24"/>
          <w:szCs w:val="24"/>
        </w:rPr>
        <w:t>o 297,65 mln zł (o</w:t>
      </w:r>
      <w:r w:rsidR="00436F22">
        <w:rPr>
          <w:rFonts w:ascii="Times New Roman" w:hAnsi="Times New Roman" w:cs="Times New Roman"/>
          <w:color w:val="000000" w:themeColor="text1"/>
          <w:sz w:val="24"/>
          <w:szCs w:val="24"/>
        </w:rPr>
        <w:t> </w:t>
      </w:r>
      <w:r w:rsidRPr="00862E03">
        <w:rPr>
          <w:rFonts w:ascii="Times New Roman" w:hAnsi="Times New Roman" w:cs="Times New Roman"/>
          <w:color w:val="000000" w:themeColor="text1"/>
          <w:sz w:val="24"/>
          <w:szCs w:val="24"/>
        </w:rPr>
        <w:t xml:space="preserve">56,6%). Wskaźnik rentowności obrotu netto wzrósł </w:t>
      </w:r>
      <w:r w:rsidR="00801FB5">
        <w:rPr>
          <w:rFonts w:ascii="Times New Roman" w:hAnsi="Times New Roman" w:cs="Times New Roman"/>
          <w:color w:val="000000" w:themeColor="text1"/>
          <w:sz w:val="24"/>
          <w:szCs w:val="24"/>
        </w:rPr>
        <w:t xml:space="preserve">w badanym okresie </w:t>
      </w:r>
      <w:r w:rsidRPr="00862E03">
        <w:rPr>
          <w:rFonts w:ascii="Times New Roman" w:hAnsi="Times New Roman" w:cs="Times New Roman"/>
          <w:color w:val="000000" w:themeColor="text1"/>
          <w:sz w:val="24"/>
          <w:szCs w:val="24"/>
        </w:rPr>
        <w:t>z 4,1% do 4,8%.</w:t>
      </w:r>
    </w:p>
    <w:p w14:paraId="0D969DD4" w14:textId="7017B6B9" w:rsidR="008063BD" w:rsidRPr="00547269" w:rsidRDefault="008063BD" w:rsidP="00125220">
      <w:pPr>
        <w:spacing w:after="0" w:line="240" w:lineRule="auto"/>
        <w:ind w:firstLine="426"/>
        <w:rPr>
          <w:rFonts w:ascii="Times New Roman" w:hAnsi="Times New Roman" w:cs="Times New Roman"/>
          <w:color w:val="000000" w:themeColor="text1"/>
          <w:sz w:val="24"/>
          <w:szCs w:val="24"/>
        </w:rPr>
      </w:pPr>
      <w:r w:rsidRPr="00F602BC">
        <w:rPr>
          <w:rFonts w:ascii="Times New Roman" w:hAnsi="Times New Roman" w:cs="Times New Roman"/>
          <w:color w:val="000000" w:themeColor="text1"/>
          <w:sz w:val="24"/>
          <w:szCs w:val="24"/>
        </w:rPr>
        <w:t>Realizacja inwestycji związanych z rozbudową układu komunikacyjnego miasta ma istotny wpływ na wzrost atrakcyjności inwestycyjnej i rozwój gospodarczy Białegostoku.</w:t>
      </w:r>
      <w:r>
        <w:rPr>
          <w:rFonts w:ascii="Times New Roman" w:hAnsi="Times New Roman" w:cs="Times New Roman"/>
          <w:color w:val="000000" w:themeColor="text1"/>
          <w:sz w:val="24"/>
          <w:szCs w:val="24"/>
        </w:rPr>
        <w:t xml:space="preserve"> </w:t>
      </w:r>
      <w:r w:rsidRPr="00FF6B7A">
        <w:rPr>
          <w:rFonts w:ascii="Times New Roman" w:hAnsi="Times New Roman" w:cs="Times New Roman"/>
          <w:color w:val="000000" w:themeColor="text1"/>
          <w:sz w:val="24"/>
          <w:szCs w:val="24"/>
        </w:rPr>
        <w:t>Działaniem</w:t>
      </w:r>
      <w:r>
        <w:rPr>
          <w:rFonts w:ascii="Times New Roman" w:hAnsi="Times New Roman" w:cs="Times New Roman"/>
          <w:color w:val="000000" w:themeColor="text1"/>
          <w:sz w:val="24"/>
          <w:szCs w:val="24"/>
        </w:rPr>
        <w:t xml:space="preserve"> władz </w:t>
      </w:r>
      <w:r w:rsidR="00B10FC6">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iasta</w:t>
      </w:r>
      <w:r w:rsidRPr="00FF6B7A">
        <w:rPr>
          <w:rFonts w:ascii="Times New Roman" w:hAnsi="Times New Roman" w:cs="Times New Roman"/>
          <w:color w:val="000000" w:themeColor="text1"/>
          <w:sz w:val="24"/>
          <w:szCs w:val="24"/>
        </w:rPr>
        <w:t xml:space="preserve"> skierowanym do inwestorów jest zape</w:t>
      </w:r>
      <w:r>
        <w:rPr>
          <w:rFonts w:ascii="Times New Roman" w:hAnsi="Times New Roman" w:cs="Times New Roman"/>
          <w:color w:val="000000" w:themeColor="text1"/>
          <w:sz w:val="24"/>
          <w:szCs w:val="24"/>
        </w:rPr>
        <w:t xml:space="preserve">wnienie dostępu do uzbrojonych </w:t>
      </w:r>
      <w:r w:rsidRPr="00FF6B7A">
        <w:rPr>
          <w:rFonts w:ascii="Times New Roman" w:hAnsi="Times New Roman" w:cs="Times New Roman"/>
          <w:color w:val="000000" w:themeColor="text1"/>
          <w:sz w:val="24"/>
          <w:szCs w:val="24"/>
        </w:rPr>
        <w:t>w</w:t>
      </w:r>
      <w:r w:rsidR="005E1666">
        <w:rPr>
          <w:rFonts w:ascii="Times New Roman" w:hAnsi="Times New Roman" w:cs="Times New Roman"/>
          <w:color w:val="000000" w:themeColor="text1"/>
          <w:sz w:val="24"/>
          <w:szCs w:val="24"/>
        </w:rPr>
        <w:t> </w:t>
      </w:r>
      <w:r w:rsidRPr="00FF6B7A">
        <w:rPr>
          <w:rFonts w:ascii="Times New Roman" w:hAnsi="Times New Roman" w:cs="Times New Roman"/>
          <w:color w:val="000000" w:themeColor="text1"/>
          <w:sz w:val="24"/>
          <w:szCs w:val="24"/>
        </w:rPr>
        <w:t xml:space="preserve">infrastrukturę techniczną i drogową terenów inwestycyjnych. Inwestycją realizowaną przy wsparciu środków UE, zakończoną w 2019 </w:t>
      </w:r>
      <w:r w:rsidR="005E1666">
        <w:rPr>
          <w:rFonts w:ascii="Times New Roman" w:hAnsi="Times New Roman" w:cs="Times New Roman"/>
          <w:color w:val="000000" w:themeColor="text1"/>
          <w:sz w:val="24"/>
          <w:szCs w:val="24"/>
        </w:rPr>
        <w:t>r.</w:t>
      </w:r>
      <w:r w:rsidRPr="00FF6B7A">
        <w:rPr>
          <w:rFonts w:ascii="Times New Roman" w:hAnsi="Times New Roman" w:cs="Times New Roman"/>
          <w:color w:val="000000" w:themeColor="text1"/>
          <w:sz w:val="24"/>
          <w:szCs w:val="24"/>
        </w:rPr>
        <w:t xml:space="preserve"> było dokończenie uzbrajania terenów objętych Podstrefą Białystok SSSE. Utworzona w 2008 r. i rozszerzona w 2015 r. obejmuje łącznie obszar o powierzchni 94,2779 ha.</w:t>
      </w:r>
      <w:r>
        <w:rPr>
          <w:rFonts w:ascii="Times New Roman" w:hAnsi="Times New Roman" w:cs="Times New Roman"/>
          <w:color w:val="000000" w:themeColor="text1"/>
          <w:sz w:val="24"/>
          <w:szCs w:val="24"/>
        </w:rPr>
        <w:t xml:space="preserve"> </w:t>
      </w:r>
      <w:r w:rsidRPr="00FF6B7A">
        <w:rPr>
          <w:rFonts w:ascii="Times New Roman" w:hAnsi="Times New Roman" w:cs="Times New Roman"/>
          <w:color w:val="000000" w:themeColor="text1"/>
          <w:sz w:val="24"/>
          <w:szCs w:val="24"/>
        </w:rPr>
        <w:t xml:space="preserve">Według stanu na dzień 31.12.2020 </w:t>
      </w:r>
      <w:r w:rsidR="005E1666">
        <w:rPr>
          <w:rFonts w:ascii="Times New Roman" w:hAnsi="Times New Roman" w:cs="Times New Roman"/>
          <w:color w:val="000000" w:themeColor="text1"/>
          <w:sz w:val="24"/>
          <w:szCs w:val="24"/>
        </w:rPr>
        <w:t>r.</w:t>
      </w:r>
      <w:r w:rsidRPr="00FF6B7A">
        <w:rPr>
          <w:rFonts w:ascii="Times New Roman" w:hAnsi="Times New Roman" w:cs="Times New Roman"/>
          <w:color w:val="000000" w:themeColor="text1"/>
          <w:sz w:val="24"/>
          <w:szCs w:val="24"/>
        </w:rPr>
        <w:t xml:space="preserve"> wartość zrealizowanych inwestycji </w:t>
      </w:r>
      <w:r w:rsidR="00B815FA">
        <w:rPr>
          <w:rFonts w:ascii="Times New Roman" w:hAnsi="Times New Roman" w:cs="Times New Roman"/>
          <w:color w:val="000000" w:themeColor="text1"/>
          <w:sz w:val="24"/>
          <w:szCs w:val="24"/>
        </w:rPr>
        <w:t>osiągnęła wartość ok.</w:t>
      </w:r>
      <w:r w:rsidRPr="00FF6B7A">
        <w:rPr>
          <w:rFonts w:ascii="Times New Roman" w:hAnsi="Times New Roman" w:cs="Times New Roman"/>
          <w:color w:val="000000" w:themeColor="text1"/>
          <w:sz w:val="24"/>
          <w:szCs w:val="24"/>
        </w:rPr>
        <w:t xml:space="preserve"> 690 mln zł. Funkcjonujące</w:t>
      </w:r>
      <w:r w:rsidR="00F80A6A">
        <w:rPr>
          <w:rFonts w:ascii="Times New Roman" w:hAnsi="Times New Roman" w:cs="Times New Roman"/>
          <w:color w:val="000000" w:themeColor="text1"/>
          <w:sz w:val="24"/>
          <w:szCs w:val="24"/>
        </w:rPr>
        <w:br/>
      </w:r>
      <w:r w:rsidR="00B815FA">
        <w:rPr>
          <w:rFonts w:ascii="Times New Roman" w:hAnsi="Times New Roman" w:cs="Times New Roman"/>
          <w:color w:val="000000" w:themeColor="text1"/>
          <w:sz w:val="24"/>
          <w:szCs w:val="24"/>
        </w:rPr>
        <w:t xml:space="preserve">w Podstrefie Białystok SSSE </w:t>
      </w:r>
      <w:r w:rsidRPr="00FF6B7A">
        <w:rPr>
          <w:rFonts w:ascii="Times New Roman" w:hAnsi="Times New Roman" w:cs="Times New Roman"/>
          <w:color w:val="000000" w:themeColor="text1"/>
          <w:sz w:val="24"/>
          <w:szCs w:val="24"/>
        </w:rPr>
        <w:t>firmy zatrudniają ponad 1 400 osób.</w:t>
      </w:r>
      <w:r>
        <w:rPr>
          <w:rFonts w:ascii="Times New Roman" w:hAnsi="Times New Roman" w:cs="Times New Roman"/>
          <w:color w:val="000000" w:themeColor="text1"/>
          <w:sz w:val="24"/>
          <w:szCs w:val="24"/>
        </w:rPr>
        <w:t xml:space="preserve"> </w:t>
      </w:r>
    </w:p>
    <w:p w14:paraId="663182EA" w14:textId="6CFDB2CB" w:rsidR="008063BD" w:rsidRPr="005429E5" w:rsidRDefault="008063BD" w:rsidP="00125220">
      <w:pPr>
        <w:spacing w:after="0" w:line="240" w:lineRule="auto"/>
        <w:ind w:firstLine="426"/>
        <w:rPr>
          <w:rFonts w:ascii="Times New Roman" w:hAnsi="Times New Roman" w:cs="Times New Roman"/>
          <w:sz w:val="24"/>
          <w:szCs w:val="20"/>
        </w:rPr>
      </w:pPr>
      <w:r w:rsidRPr="005429E5">
        <w:rPr>
          <w:rFonts w:ascii="Times New Roman" w:hAnsi="Times New Roman" w:cs="Times New Roman"/>
          <w:sz w:val="24"/>
          <w:szCs w:val="20"/>
        </w:rPr>
        <w:t>W sąsiedztwie</w:t>
      </w:r>
      <w:r>
        <w:rPr>
          <w:rFonts w:ascii="Times New Roman" w:hAnsi="Times New Roman" w:cs="Times New Roman"/>
          <w:sz w:val="24"/>
          <w:szCs w:val="20"/>
        </w:rPr>
        <w:t xml:space="preserve"> terenów</w:t>
      </w:r>
      <w:r w:rsidRPr="005429E5">
        <w:rPr>
          <w:rFonts w:ascii="Times New Roman" w:hAnsi="Times New Roman" w:cs="Times New Roman"/>
          <w:sz w:val="24"/>
          <w:szCs w:val="20"/>
        </w:rPr>
        <w:t xml:space="preserve"> Podstrefy Białystok SSSE funkcjonuje Białostocki Park Naukowo-Technologiczny (BPN-T), który jest </w:t>
      </w:r>
      <w:r>
        <w:rPr>
          <w:rFonts w:ascii="Times New Roman" w:hAnsi="Times New Roman" w:cs="Times New Roman"/>
          <w:sz w:val="24"/>
          <w:szCs w:val="20"/>
        </w:rPr>
        <w:t>akcel</w:t>
      </w:r>
      <w:r w:rsidR="00801FB5">
        <w:rPr>
          <w:rFonts w:ascii="Times New Roman" w:hAnsi="Times New Roman" w:cs="Times New Roman"/>
          <w:sz w:val="24"/>
          <w:szCs w:val="20"/>
        </w:rPr>
        <w:t>er</w:t>
      </w:r>
      <w:r>
        <w:rPr>
          <w:rFonts w:ascii="Times New Roman" w:hAnsi="Times New Roman" w:cs="Times New Roman"/>
          <w:sz w:val="24"/>
          <w:szCs w:val="20"/>
        </w:rPr>
        <w:t>atorem</w:t>
      </w:r>
      <w:r w:rsidRPr="005429E5">
        <w:rPr>
          <w:rFonts w:ascii="Times New Roman" w:hAnsi="Times New Roman" w:cs="Times New Roman"/>
          <w:sz w:val="24"/>
          <w:szCs w:val="20"/>
        </w:rPr>
        <w:t xml:space="preserve"> innowacji</w:t>
      </w:r>
      <w:r>
        <w:rPr>
          <w:rFonts w:ascii="Times New Roman" w:hAnsi="Times New Roman" w:cs="Times New Roman"/>
          <w:sz w:val="24"/>
          <w:szCs w:val="20"/>
        </w:rPr>
        <w:t>.</w:t>
      </w:r>
      <w:r w:rsidRPr="005429E5">
        <w:rPr>
          <w:rFonts w:ascii="Times New Roman" w:hAnsi="Times New Roman" w:cs="Times New Roman"/>
          <w:sz w:val="24"/>
          <w:szCs w:val="20"/>
        </w:rPr>
        <w:t xml:space="preserve"> BPN-T </w:t>
      </w:r>
      <w:r w:rsidR="00742159">
        <w:rPr>
          <w:rFonts w:ascii="Times New Roman" w:hAnsi="Times New Roman" w:cs="Times New Roman"/>
          <w:sz w:val="24"/>
          <w:szCs w:val="20"/>
        </w:rPr>
        <w:t>jest</w:t>
      </w:r>
      <w:r w:rsidR="00742159" w:rsidRPr="005429E5">
        <w:rPr>
          <w:rFonts w:ascii="Times New Roman" w:hAnsi="Times New Roman" w:cs="Times New Roman"/>
          <w:sz w:val="24"/>
          <w:szCs w:val="20"/>
        </w:rPr>
        <w:t xml:space="preserve"> </w:t>
      </w:r>
      <w:r w:rsidR="00742159">
        <w:rPr>
          <w:rFonts w:ascii="Times New Roman" w:hAnsi="Times New Roman" w:cs="Times New Roman"/>
          <w:sz w:val="24"/>
          <w:szCs w:val="20"/>
        </w:rPr>
        <w:t xml:space="preserve">instytucją dedykowaną </w:t>
      </w:r>
      <w:r>
        <w:rPr>
          <w:rFonts w:ascii="Times New Roman" w:hAnsi="Times New Roman" w:cs="Times New Roman"/>
          <w:sz w:val="24"/>
          <w:szCs w:val="20"/>
        </w:rPr>
        <w:t>przedsiębiorcom</w:t>
      </w:r>
      <w:r w:rsidR="00742159">
        <w:rPr>
          <w:rFonts w:ascii="Times New Roman" w:hAnsi="Times New Roman" w:cs="Times New Roman"/>
          <w:sz w:val="24"/>
          <w:szCs w:val="20"/>
        </w:rPr>
        <w:t xml:space="preserve"> i </w:t>
      </w:r>
      <w:r>
        <w:rPr>
          <w:rFonts w:ascii="Times New Roman" w:hAnsi="Times New Roman" w:cs="Times New Roman"/>
          <w:sz w:val="24"/>
          <w:szCs w:val="20"/>
        </w:rPr>
        <w:t>naukowcom</w:t>
      </w:r>
      <w:r w:rsidRPr="005429E5">
        <w:rPr>
          <w:rFonts w:ascii="Times New Roman" w:hAnsi="Times New Roman" w:cs="Times New Roman"/>
          <w:sz w:val="24"/>
          <w:szCs w:val="20"/>
        </w:rPr>
        <w:t xml:space="preserve">, </w:t>
      </w:r>
      <w:r w:rsidR="00742159">
        <w:rPr>
          <w:rFonts w:ascii="Times New Roman" w:hAnsi="Times New Roman" w:cs="Times New Roman"/>
          <w:sz w:val="24"/>
          <w:szCs w:val="20"/>
        </w:rPr>
        <w:t xml:space="preserve">oraz stanowi </w:t>
      </w:r>
      <w:r>
        <w:rPr>
          <w:rFonts w:ascii="Times New Roman" w:hAnsi="Times New Roman" w:cs="Times New Roman"/>
          <w:sz w:val="24"/>
          <w:szCs w:val="20"/>
        </w:rPr>
        <w:t>przestrzeń do</w:t>
      </w:r>
      <w:r w:rsidRPr="005429E5">
        <w:rPr>
          <w:rFonts w:ascii="Times New Roman" w:hAnsi="Times New Roman" w:cs="Times New Roman"/>
          <w:sz w:val="24"/>
          <w:szCs w:val="20"/>
        </w:rPr>
        <w:t xml:space="preserve"> tworzenia nowych technologii i</w:t>
      </w:r>
      <w:r w:rsidR="00436F22">
        <w:rPr>
          <w:rFonts w:ascii="Times New Roman" w:hAnsi="Times New Roman" w:cs="Times New Roman"/>
          <w:sz w:val="24"/>
          <w:szCs w:val="20"/>
        </w:rPr>
        <w:t> </w:t>
      </w:r>
      <w:r w:rsidRPr="005429E5">
        <w:rPr>
          <w:rFonts w:ascii="Times New Roman" w:hAnsi="Times New Roman" w:cs="Times New Roman"/>
          <w:sz w:val="24"/>
          <w:szCs w:val="20"/>
        </w:rPr>
        <w:t>idei, przyczyniających się do zwiększenia atrakcyjności</w:t>
      </w:r>
      <w:r>
        <w:rPr>
          <w:rFonts w:ascii="Times New Roman" w:hAnsi="Times New Roman" w:cs="Times New Roman"/>
          <w:sz w:val="24"/>
          <w:szCs w:val="20"/>
        </w:rPr>
        <w:t xml:space="preserve"> gospodarczej</w:t>
      </w:r>
      <w:r w:rsidRPr="005429E5">
        <w:rPr>
          <w:rFonts w:ascii="Times New Roman" w:hAnsi="Times New Roman" w:cs="Times New Roman"/>
          <w:sz w:val="24"/>
          <w:szCs w:val="20"/>
        </w:rPr>
        <w:t xml:space="preserve"> miasta. </w:t>
      </w:r>
      <w:r w:rsidR="00742159">
        <w:rPr>
          <w:rFonts w:ascii="Times New Roman" w:hAnsi="Times New Roman" w:cs="Times New Roman"/>
          <w:sz w:val="24"/>
          <w:szCs w:val="20"/>
        </w:rPr>
        <w:t>W Parku działa</w:t>
      </w:r>
      <w:r w:rsidRPr="005429E5">
        <w:rPr>
          <w:rFonts w:ascii="Times New Roman" w:hAnsi="Times New Roman" w:cs="Times New Roman"/>
          <w:sz w:val="24"/>
          <w:szCs w:val="20"/>
        </w:rPr>
        <w:t xml:space="preserve"> największa w regionie społeczność start</w:t>
      </w:r>
      <w:r w:rsidR="005E1666">
        <w:rPr>
          <w:rFonts w:ascii="Times New Roman" w:hAnsi="Times New Roman" w:cs="Times New Roman"/>
          <w:sz w:val="24"/>
          <w:szCs w:val="20"/>
        </w:rPr>
        <w:t>-</w:t>
      </w:r>
      <w:r w:rsidRPr="005429E5">
        <w:rPr>
          <w:rFonts w:ascii="Times New Roman" w:hAnsi="Times New Roman" w:cs="Times New Roman"/>
          <w:sz w:val="24"/>
          <w:szCs w:val="20"/>
        </w:rPr>
        <w:t xml:space="preserve">upowa. </w:t>
      </w:r>
      <w:r w:rsidR="00F4783E">
        <w:rPr>
          <w:rFonts w:ascii="Times New Roman" w:hAnsi="Times New Roman" w:cs="Times New Roman"/>
          <w:sz w:val="24"/>
          <w:szCs w:val="20"/>
        </w:rPr>
        <w:t>W styczniu 2021</w:t>
      </w:r>
      <w:r w:rsidRPr="005429E5">
        <w:rPr>
          <w:rFonts w:ascii="Times New Roman" w:hAnsi="Times New Roman" w:cs="Times New Roman"/>
          <w:sz w:val="24"/>
          <w:szCs w:val="20"/>
        </w:rPr>
        <w:t xml:space="preserve"> obiekt był prawie w 100% wynajęty przez 71 lokatorów, w tym w Inkubatorze – 48 i Centrum Technologicznym – 23.</w:t>
      </w:r>
    </w:p>
    <w:p w14:paraId="14782DFE" w14:textId="5BC10D41" w:rsidR="008063BD" w:rsidRPr="005429E5" w:rsidRDefault="008063BD" w:rsidP="00125220">
      <w:pPr>
        <w:spacing w:after="0" w:line="240" w:lineRule="auto"/>
        <w:ind w:firstLine="426"/>
        <w:rPr>
          <w:rFonts w:ascii="Times New Roman" w:hAnsi="Times New Roman" w:cs="Times New Roman"/>
          <w:sz w:val="24"/>
          <w:szCs w:val="20"/>
        </w:rPr>
      </w:pPr>
      <w:r>
        <w:rPr>
          <w:rFonts w:ascii="Times New Roman" w:hAnsi="Times New Roman" w:cs="Times New Roman"/>
          <w:sz w:val="24"/>
          <w:szCs w:val="20"/>
        </w:rPr>
        <w:t>P</w:t>
      </w:r>
      <w:r w:rsidRPr="005429E5">
        <w:rPr>
          <w:rFonts w:ascii="Times New Roman" w:hAnsi="Times New Roman" w:cs="Times New Roman"/>
          <w:sz w:val="24"/>
          <w:szCs w:val="20"/>
        </w:rPr>
        <w:t>otencjał Białegostoku, dostęp do wykwalifikowanej kadry, rozwinięt</w:t>
      </w:r>
      <w:r>
        <w:rPr>
          <w:rFonts w:ascii="Times New Roman" w:hAnsi="Times New Roman" w:cs="Times New Roman"/>
          <w:sz w:val="24"/>
          <w:szCs w:val="20"/>
        </w:rPr>
        <w:t>a</w:t>
      </w:r>
      <w:r w:rsidRPr="005429E5">
        <w:rPr>
          <w:rFonts w:ascii="Times New Roman" w:hAnsi="Times New Roman" w:cs="Times New Roman"/>
          <w:sz w:val="24"/>
          <w:szCs w:val="20"/>
        </w:rPr>
        <w:t xml:space="preserve"> infrastruktur</w:t>
      </w:r>
      <w:r>
        <w:rPr>
          <w:rFonts w:ascii="Times New Roman" w:hAnsi="Times New Roman" w:cs="Times New Roman"/>
          <w:sz w:val="24"/>
          <w:szCs w:val="20"/>
        </w:rPr>
        <w:t>a</w:t>
      </w:r>
      <w:r w:rsidRPr="005429E5">
        <w:rPr>
          <w:rFonts w:ascii="Times New Roman" w:hAnsi="Times New Roman" w:cs="Times New Roman"/>
          <w:sz w:val="24"/>
          <w:szCs w:val="20"/>
        </w:rPr>
        <w:t xml:space="preserve"> komunikacyjn</w:t>
      </w:r>
      <w:r>
        <w:rPr>
          <w:rFonts w:ascii="Times New Roman" w:hAnsi="Times New Roman" w:cs="Times New Roman"/>
          <w:sz w:val="24"/>
          <w:szCs w:val="20"/>
        </w:rPr>
        <w:t>a</w:t>
      </w:r>
      <w:r w:rsidRPr="005429E5">
        <w:rPr>
          <w:rFonts w:ascii="Times New Roman" w:hAnsi="Times New Roman" w:cs="Times New Roman"/>
          <w:sz w:val="24"/>
          <w:szCs w:val="20"/>
        </w:rPr>
        <w:t xml:space="preserve"> i techniczn</w:t>
      </w:r>
      <w:r>
        <w:rPr>
          <w:rFonts w:ascii="Times New Roman" w:hAnsi="Times New Roman" w:cs="Times New Roman"/>
          <w:sz w:val="24"/>
          <w:szCs w:val="20"/>
        </w:rPr>
        <w:t>a</w:t>
      </w:r>
      <w:r w:rsidRPr="005429E5">
        <w:rPr>
          <w:rFonts w:ascii="Times New Roman" w:hAnsi="Times New Roman" w:cs="Times New Roman"/>
          <w:sz w:val="24"/>
          <w:szCs w:val="20"/>
        </w:rPr>
        <w:t>, istniejąc</w:t>
      </w:r>
      <w:r>
        <w:rPr>
          <w:rFonts w:ascii="Times New Roman" w:hAnsi="Times New Roman" w:cs="Times New Roman"/>
          <w:sz w:val="24"/>
          <w:szCs w:val="20"/>
        </w:rPr>
        <w:t>a</w:t>
      </w:r>
      <w:r w:rsidRPr="005429E5">
        <w:rPr>
          <w:rFonts w:ascii="Times New Roman" w:hAnsi="Times New Roman" w:cs="Times New Roman"/>
          <w:sz w:val="24"/>
          <w:szCs w:val="20"/>
        </w:rPr>
        <w:t xml:space="preserve"> i planowan</w:t>
      </w:r>
      <w:r>
        <w:rPr>
          <w:rFonts w:ascii="Times New Roman" w:hAnsi="Times New Roman" w:cs="Times New Roman"/>
          <w:sz w:val="24"/>
          <w:szCs w:val="20"/>
        </w:rPr>
        <w:t>a</w:t>
      </w:r>
      <w:r w:rsidRPr="005429E5">
        <w:rPr>
          <w:rFonts w:ascii="Times New Roman" w:hAnsi="Times New Roman" w:cs="Times New Roman"/>
          <w:sz w:val="24"/>
          <w:szCs w:val="20"/>
        </w:rPr>
        <w:t xml:space="preserve"> do realizacji powierzchni</w:t>
      </w:r>
      <w:r>
        <w:rPr>
          <w:rFonts w:ascii="Times New Roman" w:hAnsi="Times New Roman" w:cs="Times New Roman"/>
          <w:sz w:val="24"/>
          <w:szCs w:val="20"/>
        </w:rPr>
        <w:t>a</w:t>
      </w:r>
      <w:r w:rsidRPr="005429E5">
        <w:rPr>
          <w:rFonts w:ascii="Times New Roman" w:hAnsi="Times New Roman" w:cs="Times New Roman"/>
          <w:sz w:val="24"/>
          <w:szCs w:val="20"/>
        </w:rPr>
        <w:t xml:space="preserve"> biurow</w:t>
      </w:r>
      <w:r>
        <w:rPr>
          <w:rFonts w:ascii="Times New Roman" w:hAnsi="Times New Roman" w:cs="Times New Roman"/>
          <w:sz w:val="24"/>
          <w:szCs w:val="20"/>
        </w:rPr>
        <w:t>a</w:t>
      </w:r>
      <w:r w:rsidRPr="005429E5">
        <w:rPr>
          <w:rFonts w:ascii="Times New Roman" w:hAnsi="Times New Roman" w:cs="Times New Roman"/>
          <w:sz w:val="24"/>
          <w:szCs w:val="20"/>
        </w:rPr>
        <w:t>, a</w:t>
      </w:r>
      <w:r w:rsidR="00436F22">
        <w:rPr>
          <w:rFonts w:ascii="Times New Roman" w:hAnsi="Times New Roman" w:cs="Times New Roman"/>
          <w:sz w:val="24"/>
          <w:szCs w:val="20"/>
        </w:rPr>
        <w:t> </w:t>
      </w:r>
      <w:r w:rsidRPr="005429E5">
        <w:rPr>
          <w:rFonts w:ascii="Times New Roman" w:hAnsi="Times New Roman" w:cs="Times New Roman"/>
          <w:sz w:val="24"/>
          <w:szCs w:val="20"/>
        </w:rPr>
        <w:t>także korzystne stawki najmu nieruchomości</w:t>
      </w:r>
      <w:r>
        <w:rPr>
          <w:rFonts w:ascii="Times New Roman" w:hAnsi="Times New Roman" w:cs="Times New Roman"/>
          <w:sz w:val="24"/>
          <w:szCs w:val="20"/>
        </w:rPr>
        <w:t xml:space="preserve"> wpłyn</w:t>
      </w:r>
      <w:r w:rsidR="007F342F">
        <w:rPr>
          <w:rFonts w:ascii="Times New Roman" w:hAnsi="Times New Roman" w:cs="Times New Roman"/>
          <w:sz w:val="24"/>
          <w:szCs w:val="20"/>
        </w:rPr>
        <w:t>ą</w:t>
      </w:r>
      <w:r>
        <w:rPr>
          <w:rFonts w:ascii="Times New Roman" w:hAnsi="Times New Roman" w:cs="Times New Roman"/>
          <w:sz w:val="24"/>
          <w:szCs w:val="20"/>
        </w:rPr>
        <w:t xml:space="preserve"> na</w:t>
      </w:r>
      <w:r w:rsidRPr="005429E5">
        <w:rPr>
          <w:rFonts w:ascii="Times New Roman" w:hAnsi="Times New Roman" w:cs="Times New Roman"/>
          <w:sz w:val="24"/>
          <w:szCs w:val="20"/>
        </w:rPr>
        <w:t xml:space="preserve"> rozwój sektora </w:t>
      </w:r>
      <w:r>
        <w:rPr>
          <w:rFonts w:ascii="Times New Roman" w:hAnsi="Times New Roman" w:cs="Times New Roman"/>
          <w:sz w:val="24"/>
          <w:szCs w:val="20"/>
        </w:rPr>
        <w:t>IT/</w:t>
      </w:r>
      <w:r w:rsidRPr="005429E5">
        <w:rPr>
          <w:rFonts w:ascii="Times New Roman" w:hAnsi="Times New Roman" w:cs="Times New Roman"/>
          <w:sz w:val="24"/>
          <w:szCs w:val="20"/>
        </w:rPr>
        <w:t>BPO/SSC.</w:t>
      </w:r>
    </w:p>
    <w:p w14:paraId="61891AB9" w14:textId="53075C90" w:rsidR="008063BD" w:rsidRDefault="008063BD" w:rsidP="00125220">
      <w:pPr>
        <w:spacing w:after="0" w:line="240" w:lineRule="auto"/>
        <w:ind w:firstLine="426"/>
        <w:rPr>
          <w:rFonts w:ascii="Times New Roman" w:hAnsi="Times New Roman" w:cs="Times New Roman"/>
          <w:sz w:val="24"/>
          <w:szCs w:val="20"/>
        </w:rPr>
      </w:pPr>
      <w:r>
        <w:rPr>
          <w:rFonts w:ascii="Times New Roman" w:hAnsi="Times New Roman" w:cs="Times New Roman"/>
          <w:sz w:val="24"/>
          <w:szCs w:val="20"/>
        </w:rPr>
        <w:t xml:space="preserve">Obecnie </w:t>
      </w:r>
      <w:r w:rsidRPr="005429E5">
        <w:rPr>
          <w:rFonts w:ascii="Times New Roman" w:hAnsi="Times New Roman" w:cs="Times New Roman"/>
          <w:sz w:val="24"/>
          <w:szCs w:val="20"/>
        </w:rPr>
        <w:t xml:space="preserve">zasoby powierzchni biurowej w Białymstoku </w:t>
      </w:r>
      <w:r w:rsidR="00742159">
        <w:rPr>
          <w:rFonts w:ascii="Times New Roman" w:hAnsi="Times New Roman" w:cs="Times New Roman"/>
          <w:sz w:val="24"/>
          <w:szCs w:val="20"/>
        </w:rPr>
        <w:t>zajmują</w:t>
      </w:r>
      <w:r w:rsidR="00742159" w:rsidRPr="005429E5">
        <w:rPr>
          <w:rFonts w:ascii="Times New Roman" w:hAnsi="Times New Roman" w:cs="Times New Roman"/>
          <w:sz w:val="24"/>
          <w:szCs w:val="20"/>
        </w:rPr>
        <w:t xml:space="preserve"> </w:t>
      </w:r>
      <w:r>
        <w:rPr>
          <w:rFonts w:ascii="Times New Roman" w:hAnsi="Times New Roman" w:cs="Times New Roman"/>
          <w:sz w:val="24"/>
          <w:szCs w:val="20"/>
        </w:rPr>
        <w:t xml:space="preserve">55,8 </w:t>
      </w:r>
      <w:r w:rsidRPr="005429E5">
        <w:rPr>
          <w:rFonts w:ascii="Times New Roman" w:hAnsi="Times New Roman" w:cs="Times New Roman"/>
          <w:sz w:val="24"/>
          <w:szCs w:val="20"/>
        </w:rPr>
        <w:t>tys. m</w:t>
      </w:r>
      <w:r w:rsidRPr="00CA4242">
        <w:rPr>
          <w:rFonts w:ascii="Times New Roman" w:hAnsi="Times New Roman" w:cs="Times New Roman"/>
          <w:sz w:val="24"/>
          <w:szCs w:val="20"/>
          <w:vertAlign w:val="superscript"/>
        </w:rPr>
        <w:t>2</w:t>
      </w:r>
      <w:r w:rsidRPr="005429E5">
        <w:rPr>
          <w:rFonts w:ascii="Times New Roman" w:hAnsi="Times New Roman" w:cs="Times New Roman"/>
          <w:sz w:val="24"/>
          <w:szCs w:val="20"/>
        </w:rPr>
        <w:t xml:space="preserve">. </w:t>
      </w:r>
      <w:r w:rsidR="00742159">
        <w:rPr>
          <w:rFonts w:ascii="Times New Roman" w:hAnsi="Times New Roman" w:cs="Times New Roman"/>
          <w:sz w:val="24"/>
          <w:szCs w:val="20"/>
        </w:rPr>
        <w:t>Ponad połowę tych zasobów stanowi</w:t>
      </w:r>
      <w:r w:rsidRPr="005429E5">
        <w:rPr>
          <w:rFonts w:ascii="Times New Roman" w:hAnsi="Times New Roman" w:cs="Times New Roman"/>
          <w:sz w:val="24"/>
          <w:szCs w:val="20"/>
        </w:rPr>
        <w:t xml:space="preserve"> powierzchni</w:t>
      </w:r>
      <w:r w:rsidR="00742159">
        <w:rPr>
          <w:rFonts w:ascii="Times New Roman" w:hAnsi="Times New Roman" w:cs="Times New Roman"/>
          <w:sz w:val="24"/>
          <w:szCs w:val="20"/>
        </w:rPr>
        <w:t>a</w:t>
      </w:r>
      <w:r w:rsidRPr="005429E5">
        <w:rPr>
          <w:rFonts w:ascii="Times New Roman" w:hAnsi="Times New Roman" w:cs="Times New Roman"/>
          <w:sz w:val="24"/>
          <w:szCs w:val="20"/>
        </w:rPr>
        <w:t xml:space="preserve"> biurow</w:t>
      </w:r>
      <w:r w:rsidR="00742159">
        <w:rPr>
          <w:rFonts w:ascii="Times New Roman" w:hAnsi="Times New Roman" w:cs="Times New Roman"/>
          <w:sz w:val="24"/>
          <w:szCs w:val="20"/>
        </w:rPr>
        <w:t>a</w:t>
      </w:r>
      <w:r w:rsidRPr="005429E5">
        <w:rPr>
          <w:rFonts w:ascii="Times New Roman" w:hAnsi="Times New Roman" w:cs="Times New Roman"/>
          <w:sz w:val="24"/>
          <w:szCs w:val="20"/>
        </w:rPr>
        <w:t xml:space="preserve"> klasy A.</w:t>
      </w:r>
    </w:p>
    <w:p w14:paraId="63D326E9" w14:textId="5C76E65D" w:rsidR="008063BD" w:rsidRDefault="008063BD" w:rsidP="00125220">
      <w:pPr>
        <w:spacing w:after="0" w:line="240" w:lineRule="auto"/>
        <w:ind w:firstLine="426"/>
        <w:rPr>
          <w:rFonts w:ascii="Times New Roman" w:hAnsi="Times New Roman" w:cs="Times New Roman"/>
          <w:sz w:val="24"/>
          <w:szCs w:val="24"/>
        </w:rPr>
      </w:pPr>
      <w:r w:rsidRPr="00AA5A5F">
        <w:rPr>
          <w:rFonts w:ascii="Times New Roman" w:hAnsi="Times New Roman" w:cs="Times New Roman"/>
          <w:sz w:val="24"/>
          <w:szCs w:val="24"/>
        </w:rPr>
        <w:t>W 2020 r</w:t>
      </w:r>
      <w:r w:rsidR="005E1666">
        <w:rPr>
          <w:rFonts w:ascii="Times New Roman" w:hAnsi="Times New Roman" w:cs="Times New Roman"/>
          <w:sz w:val="24"/>
          <w:szCs w:val="24"/>
        </w:rPr>
        <w:t>.</w:t>
      </w:r>
      <w:r w:rsidRPr="00AA5A5F">
        <w:rPr>
          <w:rFonts w:ascii="Times New Roman" w:hAnsi="Times New Roman" w:cs="Times New Roman"/>
          <w:sz w:val="24"/>
          <w:szCs w:val="24"/>
        </w:rPr>
        <w:t xml:space="preserve"> przeciętne zatrudnienie w sektorze przedsiębiorstw wyniosło 38 560 osób,</w:t>
      </w:r>
      <w:r w:rsidR="00F80A6A">
        <w:rPr>
          <w:rFonts w:ascii="Times New Roman" w:hAnsi="Times New Roman" w:cs="Times New Roman"/>
          <w:sz w:val="24"/>
          <w:szCs w:val="24"/>
        </w:rPr>
        <w:br/>
      </w:r>
      <w:r w:rsidRPr="00AA5A5F">
        <w:rPr>
          <w:rFonts w:ascii="Times New Roman" w:hAnsi="Times New Roman" w:cs="Times New Roman"/>
          <w:sz w:val="24"/>
          <w:szCs w:val="24"/>
        </w:rPr>
        <w:t xml:space="preserve">co oznacza wzrost o 17,8% w stosunku do 2015 </w:t>
      </w:r>
      <w:r w:rsidR="005E1666">
        <w:rPr>
          <w:rFonts w:ascii="Times New Roman" w:hAnsi="Times New Roman" w:cs="Times New Roman"/>
          <w:sz w:val="24"/>
          <w:szCs w:val="24"/>
        </w:rPr>
        <w:t>r.</w:t>
      </w:r>
      <w:r w:rsidRPr="00AA5A5F">
        <w:rPr>
          <w:rFonts w:ascii="Times New Roman" w:hAnsi="Times New Roman" w:cs="Times New Roman"/>
          <w:sz w:val="24"/>
          <w:szCs w:val="24"/>
        </w:rPr>
        <w:t xml:space="preserve"> Największy procentowy wzrost zatrudnienia odnotowano w sekcjach: transport i gospodarka magazynowa; działalność profesjonalna, naukowa i techniczna; handel i naprawa pojazdów samochodowych. Natomiast najmniejszy procentowy przyrost przeciętnego zatrudnienia w </w:t>
      </w:r>
      <w:r w:rsidR="00C962D9">
        <w:rPr>
          <w:rFonts w:ascii="Times New Roman" w:hAnsi="Times New Roman" w:cs="Times New Roman"/>
          <w:sz w:val="24"/>
          <w:szCs w:val="24"/>
        </w:rPr>
        <w:t xml:space="preserve">2020 r. </w:t>
      </w:r>
      <w:r w:rsidRPr="00AA5A5F">
        <w:rPr>
          <w:rFonts w:ascii="Times New Roman" w:hAnsi="Times New Roman" w:cs="Times New Roman"/>
          <w:sz w:val="24"/>
          <w:szCs w:val="24"/>
        </w:rPr>
        <w:t xml:space="preserve">porównaniu z </w:t>
      </w:r>
      <w:r w:rsidR="00C962D9">
        <w:rPr>
          <w:rFonts w:ascii="Times New Roman" w:hAnsi="Times New Roman" w:cs="Times New Roman"/>
          <w:sz w:val="24"/>
          <w:szCs w:val="24"/>
        </w:rPr>
        <w:t>2015 r.</w:t>
      </w:r>
      <w:r w:rsidR="00C962D9" w:rsidRPr="00AA5A5F">
        <w:rPr>
          <w:rFonts w:ascii="Times New Roman" w:hAnsi="Times New Roman" w:cs="Times New Roman"/>
          <w:sz w:val="24"/>
          <w:szCs w:val="24"/>
        </w:rPr>
        <w:t xml:space="preserve"> </w:t>
      </w:r>
      <w:r w:rsidRPr="00AA5A5F">
        <w:rPr>
          <w:rFonts w:ascii="Times New Roman" w:hAnsi="Times New Roman" w:cs="Times New Roman"/>
          <w:sz w:val="24"/>
          <w:szCs w:val="24"/>
        </w:rPr>
        <w:t>wystąpił w</w:t>
      </w:r>
      <w:r w:rsidR="00436F22">
        <w:rPr>
          <w:rFonts w:ascii="Times New Roman" w:hAnsi="Times New Roman" w:cs="Times New Roman"/>
          <w:sz w:val="24"/>
          <w:szCs w:val="24"/>
        </w:rPr>
        <w:t> </w:t>
      </w:r>
      <w:r w:rsidRPr="00AA5A5F">
        <w:rPr>
          <w:rFonts w:ascii="Times New Roman" w:hAnsi="Times New Roman" w:cs="Times New Roman"/>
          <w:sz w:val="24"/>
          <w:szCs w:val="24"/>
        </w:rPr>
        <w:t>sekcjach: obsługa rynku nieruchomości; administrowanie i działalność wspierająca, zakwaterowanie i gastronomia. Największym udziałem w strukturze zatrudnionych ogółem charakteryzował się przemysł oraz handel i naprawa pojazdów samochodowych. Najwyższe przeciętne miesięczne wynagrodzenie brutto w sektorze przedsiębiorstw odnotowano w</w:t>
      </w:r>
      <w:r w:rsidR="005E1666">
        <w:rPr>
          <w:rFonts w:ascii="Times New Roman" w:hAnsi="Times New Roman" w:cs="Times New Roman"/>
          <w:sz w:val="24"/>
          <w:szCs w:val="24"/>
        </w:rPr>
        <w:t> </w:t>
      </w:r>
      <w:r w:rsidRPr="00AA5A5F">
        <w:rPr>
          <w:rFonts w:ascii="Times New Roman" w:hAnsi="Times New Roman" w:cs="Times New Roman"/>
          <w:sz w:val="24"/>
          <w:szCs w:val="24"/>
        </w:rPr>
        <w:t>sekcjach: informacja i komunikacja, budownictwo oraz działalność profesjonalna, naukowa i techniczna.</w:t>
      </w:r>
    </w:p>
    <w:p w14:paraId="3688B494" w14:textId="587066C2" w:rsidR="008063BD" w:rsidRDefault="008063BD" w:rsidP="00125220">
      <w:pPr>
        <w:spacing w:after="0" w:line="240" w:lineRule="auto"/>
        <w:ind w:firstLine="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AA5A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Białymstoku w ostatnich</w:t>
      </w:r>
      <w:r w:rsidRPr="00AA5A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latach znacząco spadła</w:t>
      </w:r>
      <w:r w:rsidRPr="00AA5A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stopa bezrobocia z 10,5% w 2015 r</w:t>
      </w:r>
      <w:r w:rsidR="005E166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do 5,4% w 2019</w:t>
      </w:r>
      <w:r w:rsidR="00742159">
        <w:rPr>
          <w:rFonts w:ascii="Times New Roman" w:hAnsi="Times New Roman" w:cs="Times New Roman"/>
          <w:color w:val="000000" w:themeColor="text1"/>
          <w:sz w:val="24"/>
          <w:szCs w:val="24"/>
        </w:rPr>
        <w:t xml:space="preserve"> r</w:t>
      </w:r>
      <w:r>
        <w:rPr>
          <w:rFonts w:ascii="Times New Roman" w:hAnsi="Times New Roman" w:cs="Times New Roman"/>
          <w:color w:val="000000" w:themeColor="text1"/>
          <w:sz w:val="24"/>
          <w:szCs w:val="24"/>
        </w:rPr>
        <w:t>. W związku z pandemią sytuacja na białostockim rynku pracy</w:t>
      </w:r>
      <w:r w:rsidRPr="00AA5A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w:t>
      </w:r>
      <w:r w:rsidR="005E1666">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2020</w:t>
      </w:r>
      <w:r w:rsidR="005E1666">
        <w:rPr>
          <w:rFonts w:ascii="Times New Roman" w:hAnsi="Times New Roman" w:cs="Times New Roman"/>
          <w:color w:val="000000" w:themeColor="text1"/>
          <w:sz w:val="24"/>
          <w:szCs w:val="24"/>
        </w:rPr>
        <w:t> r.</w:t>
      </w:r>
      <w:r>
        <w:rPr>
          <w:rFonts w:ascii="Times New Roman" w:hAnsi="Times New Roman" w:cs="Times New Roman"/>
          <w:color w:val="000000" w:themeColor="text1"/>
          <w:sz w:val="24"/>
          <w:szCs w:val="24"/>
        </w:rPr>
        <w:t xml:space="preserve"> pogorszyła się, co skutkowało wzrostem stopy bezrobocia do 6,9%. </w:t>
      </w:r>
    </w:p>
    <w:p w14:paraId="358455E0" w14:textId="77777777" w:rsidR="008063BD" w:rsidRPr="00884A98" w:rsidRDefault="008063BD" w:rsidP="00125220">
      <w:pPr>
        <w:keepNext/>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 xml:space="preserve">Środowisko naturalne i infrastruktura </w:t>
      </w:r>
    </w:p>
    <w:p w14:paraId="30DF507C" w14:textId="0171685E" w:rsidR="008063BD" w:rsidRPr="00611AE9"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Miasto charakteryzuje się wysoką jakością środowiska przyrodniczego, przejawiającą się zarówno warunkami naturalnymi, jak i czynnikami pochodzenia antropogenicznego.</w:t>
      </w:r>
      <w:r w:rsidRPr="00611AE9">
        <w:rPr>
          <w:rFonts w:ascii="Times New Roman" w:eastAsia="Times New Roman" w:hAnsi="Times New Roman" w:cs="Times New Roman"/>
          <w:sz w:val="24"/>
          <w:szCs w:val="24"/>
        </w:rPr>
        <w:t xml:space="preserve"> </w:t>
      </w:r>
      <w:r w:rsidRPr="00611AE9">
        <w:rPr>
          <w:rFonts w:ascii="Times New Roman" w:hAnsi="Times New Roman" w:cs="Times New Roman"/>
          <w:sz w:val="24"/>
          <w:szCs w:val="24"/>
        </w:rPr>
        <w:t>Wielkość i struktura systemu przyrodniczego Białegostoku jest mocną stroną miasta i</w:t>
      </w:r>
      <w:r w:rsidR="00436F22">
        <w:rPr>
          <w:rFonts w:ascii="Times New Roman" w:hAnsi="Times New Roman" w:cs="Times New Roman"/>
          <w:sz w:val="24"/>
          <w:szCs w:val="24"/>
        </w:rPr>
        <w:t> </w:t>
      </w:r>
      <w:r w:rsidRPr="00611AE9">
        <w:rPr>
          <w:rFonts w:ascii="Times New Roman" w:hAnsi="Times New Roman" w:cs="Times New Roman"/>
          <w:sz w:val="24"/>
          <w:szCs w:val="24"/>
        </w:rPr>
        <w:t>korzystnie wpływa na</w:t>
      </w:r>
      <w:r>
        <w:rPr>
          <w:rFonts w:ascii="Times New Roman" w:hAnsi="Times New Roman" w:cs="Times New Roman"/>
          <w:sz w:val="24"/>
          <w:szCs w:val="24"/>
        </w:rPr>
        <w:t xml:space="preserve"> poziom jakości życia</w:t>
      </w:r>
      <w:r w:rsidRPr="00611AE9">
        <w:rPr>
          <w:rFonts w:ascii="Times New Roman" w:hAnsi="Times New Roman" w:cs="Times New Roman"/>
          <w:sz w:val="24"/>
          <w:szCs w:val="24"/>
        </w:rPr>
        <w:t>. Potencjał osłabiają zjawiska hydro-meteorologiczne wynikające z intensywności zabudowy, na którą wpływ ma: miejska wyspa ciepła, gwałtowne wezbrania i podtopienia wywołane przez nawalne opady oraz deficyty wody podczas okresów bezopadowych.</w:t>
      </w:r>
      <w:r w:rsidRPr="00611AE9">
        <w:rPr>
          <w:rFonts w:ascii="Times New Roman" w:eastAsia="Times New Roman" w:hAnsi="Times New Roman" w:cs="Times New Roman"/>
          <w:sz w:val="24"/>
          <w:szCs w:val="24"/>
        </w:rPr>
        <w:t xml:space="preserve"> </w:t>
      </w:r>
      <w:r w:rsidRPr="00611AE9">
        <w:rPr>
          <w:rFonts w:ascii="Times New Roman" w:hAnsi="Times New Roman" w:cs="Times New Roman"/>
          <w:sz w:val="24"/>
          <w:szCs w:val="24"/>
        </w:rPr>
        <w:t xml:space="preserve">Białystok wyróżnia </w:t>
      </w:r>
      <w:r w:rsidR="005E1666" w:rsidRPr="00611AE9">
        <w:rPr>
          <w:rFonts w:ascii="Times New Roman" w:hAnsi="Times New Roman" w:cs="Times New Roman"/>
          <w:sz w:val="24"/>
          <w:szCs w:val="24"/>
        </w:rPr>
        <w:t>się</w:t>
      </w:r>
      <w:r w:rsidRPr="00611AE9">
        <w:rPr>
          <w:rFonts w:ascii="Times New Roman" w:hAnsi="Times New Roman" w:cs="Times New Roman"/>
          <w:sz w:val="24"/>
          <w:szCs w:val="24"/>
        </w:rPr>
        <w:t xml:space="preserve">̨ niską na tle innych miast </w:t>
      </w:r>
      <w:r w:rsidR="005E1666" w:rsidRPr="00611AE9">
        <w:rPr>
          <w:rFonts w:ascii="Times New Roman" w:hAnsi="Times New Roman" w:cs="Times New Roman"/>
          <w:sz w:val="24"/>
          <w:szCs w:val="24"/>
        </w:rPr>
        <w:t>wojewódzkich</w:t>
      </w:r>
      <w:r w:rsidRPr="00611AE9">
        <w:rPr>
          <w:rFonts w:ascii="Times New Roman" w:hAnsi="Times New Roman" w:cs="Times New Roman"/>
          <w:sz w:val="24"/>
          <w:szCs w:val="24"/>
        </w:rPr>
        <w:t xml:space="preserve"> emisją </w:t>
      </w:r>
      <w:r w:rsidR="005E1666" w:rsidRPr="00611AE9">
        <w:rPr>
          <w:rFonts w:ascii="Times New Roman" w:hAnsi="Times New Roman" w:cs="Times New Roman"/>
          <w:sz w:val="24"/>
          <w:szCs w:val="24"/>
        </w:rPr>
        <w:t>zanieczyszczeń</w:t>
      </w:r>
      <w:r w:rsidRPr="00611AE9">
        <w:rPr>
          <w:rFonts w:ascii="Times New Roman" w:hAnsi="Times New Roman" w:cs="Times New Roman"/>
          <w:sz w:val="24"/>
          <w:szCs w:val="24"/>
        </w:rPr>
        <w:t xml:space="preserve">́ pyłowych do atmosfery oraz </w:t>
      </w:r>
      <w:r w:rsidR="005E1666" w:rsidRPr="00611AE9">
        <w:rPr>
          <w:rFonts w:ascii="Times New Roman" w:hAnsi="Times New Roman" w:cs="Times New Roman"/>
          <w:sz w:val="24"/>
          <w:szCs w:val="24"/>
        </w:rPr>
        <w:t>przeciętna</w:t>
      </w:r>
      <w:r w:rsidRPr="00611AE9">
        <w:rPr>
          <w:rFonts w:ascii="Times New Roman" w:hAnsi="Times New Roman" w:cs="Times New Roman"/>
          <w:sz w:val="24"/>
          <w:szCs w:val="24"/>
        </w:rPr>
        <w:t xml:space="preserve">̨ </w:t>
      </w:r>
      <w:r w:rsidR="005E1666" w:rsidRPr="00611AE9">
        <w:rPr>
          <w:rFonts w:ascii="Times New Roman" w:hAnsi="Times New Roman" w:cs="Times New Roman"/>
          <w:sz w:val="24"/>
          <w:szCs w:val="24"/>
        </w:rPr>
        <w:t>wartością</w:t>
      </w:r>
      <w:r w:rsidRPr="00611AE9">
        <w:rPr>
          <w:rFonts w:ascii="Times New Roman" w:hAnsi="Times New Roman" w:cs="Times New Roman"/>
          <w:sz w:val="24"/>
          <w:szCs w:val="24"/>
        </w:rPr>
        <w:t xml:space="preserve">̨ </w:t>
      </w:r>
      <w:r w:rsidR="005E1666" w:rsidRPr="00611AE9">
        <w:rPr>
          <w:rFonts w:ascii="Times New Roman" w:hAnsi="Times New Roman" w:cs="Times New Roman"/>
          <w:sz w:val="24"/>
          <w:szCs w:val="24"/>
        </w:rPr>
        <w:t>wskaźnika</w:t>
      </w:r>
      <w:r w:rsidRPr="00611AE9">
        <w:rPr>
          <w:rFonts w:ascii="Times New Roman" w:hAnsi="Times New Roman" w:cs="Times New Roman"/>
          <w:sz w:val="24"/>
          <w:szCs w:val="24"/>
        </w:rPr>
        <w:t xml:space="preserve"> </w:t>
      </w:r>
      <w:r w:rsidR="005E1666" w:rsidRPr="00611AE9">
        <w:rPr>
          <w:rFonts w:ascii="Times New Roman" w:hAnsi="Times New Roman" w:cs="Times New Roman"/>
          <w:sz w:val="24"/>
          <w:szCs w:val="24"/>
        </w:rPr>
        <w:t>zanieczyszczeń</w:t>
      </w:r>
      <w:r w:rsidRPr="00611AE9">
        <w:rPr>
          <w:rFonts w:ascii="Times New Roman" w:hAnsi="Times New Roman" w:cs="Times New Roman"/>
          <w:sz w:val="24"/>
          <w:szCs w:val="24"/>
        </w:rPr>
        <w:t>́ gazowych.</w:t>
      </w:r>
      <w:r w:rsidRPr="00611AE9">
        <w:rPr>
          <w:rFonts w:ascii="Times New Roman" w:eastAsia="Times New Roman" w:hAnsi="Times New Roman" w:cs="Times New Roman"/>
          <w:sz w:val="24"/>
          <w:szCs w:val="24"/>
        </w:rPr>
        <w:t xml:space="preserve"> </w:t>
      </w:r>
    </w:p>
    <w:p w14:paraId="021F8449" w14:textId="77777777" w:rsidR="008063BD" w:rsidRPr="00611AE9"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 xml:space="preserve">System przyrodniczy Białegostoku, w którego skład wchodzą tereny chronione ma zdolność do realizacji usług ekosystemowych związanych m.in. z różnorodnością biologiczną, regulacją zjawisk hydrologicznych i klimatu, rekreacją. Miasto charakteryzuje się dużą ilością parków, które bez wątpienia mają istotny wpływ na stan bioróżnorodności miasta. </w:t>
      </w:r>
    </w:p>
    <w:p w14:paraId="0E2292D4" w14:textId="3AAA076A" w:rsidR="008063BD" w:rsidRPr="00611AE9"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Na przestrzeni ostatnich lat powierzchnia obszarów chronionych nie uległa zmianie i</w:t>
      </w:r>
      <w:r w:rsidR="005E1666">
        <w:rPr>
          <w:rFonts w:ascii="Times New Roman" w:hAnsi="Times New Roman" w:cs="Times New Roman"/>
          <w:sz w:val="24"/>
          <w:szCs w:val="24"/>
        </w:rPr>
        <w:t> </w:t>
      </w:r>
      <w:r w:rsidRPr="00611AE9">
        <w:rPr>
          <w:rFonts w:ascii="Times New Roman" w:hAnsi="Times New Roman" w:cs="Times New Roman"/>
          <w:sz w:val="24"/>
          <w:szCs w:val="24"/>
        </w:rPr>
        <w:t xml:space="preserve">wynosiła 103,91 ha. System obszarów chronionych w obrębie miasta stanowią dwa rezerwaty przyrody: „Antoniuk” (ok. 71 ha) z wydzieloną ścieżką przyrodniczą i „Las Zwierzyniecki” (33,84 ha) o całkowitym stopniu zalesienia. Na terenie </w:t>
      </w:r>
      <w:r w:rsidR="00B10FC6">
        <w:rPr>
          <w:rFonts w:ascii="Times New Roman" w:hAnsi="Times New Roman" w:cs="Times New Roman"/>
          <w:sz w:val="24"/>
          <w:szCs w:val="24"/>
        </w:rPr>
        <w:t>m</w:t>
      </w:r>
      <w:r w:rsidRPr="00611AE9">
        <w:rPr>
          <w:rFonts w:ascii="Times New Roman" w:hAnsi="Times New Roman" w:cs="Times New Roman"/>
          <w:sz w:val="24"/>
          <w:szCs w:val="24"/>
        </w:rPr>
        <w:t>iasta występuje</w:t>
      </w:r>
      <w:r w:rsidR="00F80A6A">
        <w:rPr>
          <w:rFonts w:ascii="Times New Roman" w:hAnsi="Times New Roman" w:cs="Times New Roman"/>
          <w:sz w:val="24"/>
          <w:szCs w:val="24"/>
        </w:rPr>
        <w:br/>
      </w:r>
      <w:r w:rsidRPr="00611AE9">
        <w:rPr>
          <w:rFonts w:ascii="Times New Roman" w:hAnsi="Times New Roman" w:cs="Times New Roman"/>
          <w:sz w:val="24"/>
          <w:szCs w:val="24"/>
        </w:rPr>
        <w:t xml:space="preserve">17 pomników przyrody. </w:t>
      </w:r>
    </w:p>
    <w:p w14:paraId="5F678C3C" w14:textId="2F1A92ED" w:rsidR="008063BD" w:rsidRPr="001414AE" w:rsidRDefault="008063BD" w:rsidP="00125220">
      <w:pPr>
        <w:spacing w:after="0" w:line="240" w:lineRule="auto"/>
        <w:ind w:firstLine="426"/>
        <w:rPr>
          <w:rFonts w:ascii="Times New Roman" w:hAnsi="Times New Roman" w:cs="Times New Roman"/>
          <w:sz w:val="24"/>
          <w:szCs w:val="24"/>
        </w:rPr>
      </w:pPr>
      <w:r w:rsidRPr="00611AE9">
        <w:rPr>
          <w:rFonts w:ascii="Times New Roman" w:hAnsi="Times New Roman" w:cs="Times New Roman"/>
          <w:sz w:val="24"/>
          <w:szCs w:val="24"/>
        </w:rPr>
        <w:t xml:space="preserve">Główną oś aglomeracji stanowi rzeka Biała, która w znacznym stopniu kształtuje charakter przestrzeni miejskiej. Dążeniem priorytetowym </w:t>
      </w:r>
      <w:r w:rsidR="00B10FC6">
        <w:rPr>
          <w:rFonts w:ascii="Times New Roman" w:hAnsi="Times New Roman" w:cs="Times New Roman"/>
          <w:sz w:val="24"/>
          <w:szCs w:val="24"/>
        </w:rPr>
        <w:t>m</w:t>
      </w:r>
      <w:r w:rsidRPr="00611AE9">
        <w:rPr>
          <w:rFonts w:ascii="Times New Roman" w:hAnsi="Times New Roman" w:cs="Times New Roman"/>
          <w:sz w:val="24"/>
          <w:szCs w:val="24"/>
        </w:rPr>
        <w:t>iasta jest poprawa stanu rzeki, doliny i</w:t>
      </w:r>
      <w:r w:rsidR="005E1666">
        <w:rPr>
          <w:rFonts w:ascii="Times New Roman" w:hAnsi="Times New Roman" w:cs="Times New Roman"/>
          <w:sz w:val="24"/>
          <w:szCs w:val="24"/>
        </w:rPr>
        <w:t> </w:t>
      </w:r>
      <w:r w:rsidR="00820776">
        <w:rPr>
          <w:rFonts w:ascii="Times New Roman" w:hAnsi="Times New Roman" w:cs="Times New Roman"/>
          <w:sz w:val="24"/>
          <w:szCs w:val="24"/>
        </w:rPr>
        <w:t xml:space="preserve">stworzenie </w:t>
      </w:r>
      <w:r w:rsidRPr="00611AE9">
        <w:rPr>
          <w:rFonts w:ascii="Times New Roman" w:hAnsi="Times New Roman" w:cs="Times New Roman"/>
          <w:sz w:val="24"/>
          <w:szCs w:val="24"/>
        </w:rPr>
        <w:t>bulwarów</w:t>
      </w:r>
      <w:r w:rsidR="00820776">
        <w:rPr>
          <w:rFonts w:ascii="Times New Roman" w:hAnsi="Times New Roman" w:cs="Times New Roman"/>
          <w:sz w:val="24"/>
          <w:szCs w:val="24"/>
        </w:rPr>
        <w:t xml:space="preserve"> nadrzecznych</w:t>
      </w:r>
      <w:r>
        <w:rPr>
          <w:rFonts w:ascii="Times New Roman" w:hAnsi="Times New Roman" w:cs="Times New Roman"/>
          <w:sz w:val="24"/>
          <w:szCs w:val="24"/>
        </w:rPr>
        <w:t>.</w:t>
      </w:r>
      <w:r w:rsidRPr="00611AE9">
        <w:rPr>
          <w:rFonts w:ascii="Times New Roman" w:hAnsi="Times New Roman" w:cs="Times New Roman"/>
          <w:sz w:val="24"/>
          <w:szCs w:val="24"/>
        </w:rPr>
        <w:t xml:space="preserve"> </w:t>
      </w:r>
      <w:r w:rsidRPr="001414AE">
        <w:rPr>
          <w:rFonts w:ascii="Times New Roman" w:hAnsi="Times New Roman" w:cs="Times New Roman"/>
          <w:sz w:val="24"/>
          <w:szCs w:val="24"/>
        </w:rPr>
        <w:t xml:space="preserve">Planowana </w:t>
      </w:r>
      <w:r w:rsidR="00820776" w:rsidRPr="001414AE">
        <w:rPr>
          <w:rFonts w:ascii="Times New Roman" w:hAnsi="Times New Roman" w:cs="Times New Roman"/>
          <w:sz w:val="24"/>
          <w:szCs w:val="24"/>
        </w:rPr>
        <w:t>re</w:t>
      </w:r>
      <w:r w:rsidR="00820776">
        <w:rPr>
          <w:rFonts w:ascii="Times New Roman" w:hAnsi="Times New Roman" w:cs="Times New Roman"/>
          <w:sz w:val="24"/>
          <w:szCs w:val="24"/>
        </w:rPr>
        <w:t>naturyzacja</w:t>
      </w:r>
      <w:r w:rsidR="00820776" w:rsidRPr="001414AE">
        <w:rPr>
          <w:rFonts w:ascii="Times New Roman" w:hAnsi="Times New Roman" w:cs="Times New Roman"/>
          <w:sz w:val="24"/>
          <w:szCs w:val="24"/>
        </w:rPr>
        <w:t xml:space="preserve"> </w:t>
      </w:r>
      <w:r w:rsidRPr="001414AE">
        <w:rPr>
          <w:rFonts w:ascii="Times New Roman" w:hAnsi="Times New Roman" w:cs="Times New Roman"/>
          <w:sz w:val="24"/>
          <w:szCs w:val="24"/>
        </w:rPr>
        <w:t>doliny rzeki pozwoli na wyeksponowanie walorów „zielonej wstęgi”, pełniącej wiele istotnych z punktu widzenia zachowania bioróżnorodności funkcji, stanowiąc: atrakcyjny korytarz ekologiczny, ostoję dla bytowania roślin i zwierząt nietypowych dla terenów zurbanizowanych, miejsce wytchnienia „i rekreacji oraz strefę edukacji przyrodniczej</w:t>
      </w:r>
      <w:r w:rsidR="00B403B4">
        <w:rPr>
          <w:rFonts w:ascii="Times New Roman" w:hAnsi="Times New Roman" w:cs="Times New Roman"/>
          <w:sz w:val="24"/>
          <w:szCs w:val="24"/>
        </w:rPr>
        <w:t>”</w:t>
      </w:r>
      <w:r w:rsidRPr="001414AE">
        <w:rPr>
          <w:rStyle w:val="Odwoanieprzypisudolnego"/>
          <w:rFonts w:ascii="Times New Roman" w:hAnsi="Times New Roman" w:cs="Times New Roman"/>
          <w:sz w:val="24"/>
          <w:szCs w:val="24"/>
        </w:rPr>
        <w:footnoteReference w:id="3"/>
      </w:r>
      <w:r w:rsidRPr="001414AE">
        <w:rPr>
          <w:rFonts w:ascii="Times New Roman" w:hAnsi="Times New Roman" w:cs="Times New Roman"/>
          <w:sz w:val="24"/>
          <w:szCs w:val="24"/>
        </w:rPr>
        <w:t xml:space="preserve">. </w:t>
      </w:r>
    </w:p>
    <w:p w14:paraId="227BB3A3" w14:textId="2EF4761E" w:rsidR="008063BD" w:rsidRPr="00611AE9" w:rsidRDefault="008063BD" w:rsidP="00125220">
      <w:pPr>
        <w:spacing w:after="0" w:line="240" w:lineRule="auto"/>
        <w:ind w:firstLine="426"/>
        <w:rPr>
          <w:rFonts w:ascii="Times New Roman" w:eastAsia="Times New Roman" w:hAnsi="Times New Roman" w:cs="Times New Roman"/>
          <w:color w:val="000000" w:themeColor="text1"/>
          <w:sz w:val="24"/>
          <w:szCs w:val="24"/>
          <w:lang w:eastAsia="en-GB"/>
        </w:rPr>
      </w:pPr>
      <w:r w:rsidRPr="00611AE9">
        <w:rPr>
          <w:rFonts w:ascii="Times New Roman" w:hAnsi="Times New Roman" w:cs="Times New Roman"/>
          <w:color w:val="000000" w:themeColor="text1"/>
          <w:sz w:val="24"/>
          <w:szCs w:val="24"/>
        </w:rPr>
        <w:t>Na stan jakości środowiska naturalnego wpływa</w:t>
      </w:r>
      <w:r>
        <w:rPr>
          <w:rFonts w:ascii="Times New Roman" w:hAnsi="Times New Roman" w:cs="Times New Roman"/>
          <w:color w:val="000000" w:themeColor="text1"/>
          <w:sz w:val="24"/>
          <w:szCs w:val="24"/>
        </w:rPr>
        <w:t xml:space="preserve"> m.in.</w:t>
      </w:r>
      <w:r w:rsidRPr="00611AE9">
        <w:rPr>
          <w:rFonts w:ascii="Times New Roman" w:hAnsi="Times New Roman" w:cs="Times New Roman"/>
          <w:color w:val="000000" w:themeColor="text1"/>
          <w:sz w:val="24"/>
          <w:szCs w:val="24"/>
        </w:rPr>
        <w:t xml:space="preserve"> emisja zanieczyszczeń. </w:t>
      </w:r>
      <w:r w:rsidRPr="00611AE9">
        <w:rPr>
          <w:rFonts w:ascii="Times New Roman" w:eastAsia="Times New Roman" w:hAnsi="Times New Roman" w:cs="Times New Roman"/>
          <w:color w:val="000000" w:themeColor="text1"/>
          <w:sz w:val="24"/>
          <w:szCs w:val="24"/>
          <w:lang w:eastAsia="en-GB"/>
        </w:rPr>
        <w:t xml:space="preserve">Znaczącym </w:t>
      </w:r>
      <w:r w:rsidR="00E82EB8" w:rsidRPr="00611AE9">
        <w:rPr>
          <w:rFonts w:ascii="Times New Roman" w:eastAsia="Times New Roman" w:hAnsi="Times New Roman" w:cs="Times New Roman"/>
          <w:color w:val="000000" w:themeColor="text1"/>
          <w:sz w:val="24"/>
          <w:szCs w:val="24"/>
          <w:lang w:eastAsia="en-GB"/>
        </w:rPr>
        <w:t>źródłem</w:t>
      </w:r>
      <w:r w:rsidRPr="00611AE9">
        <w:rPr>
          <w:rFonts w:ascii="Times New Roman" w:eastAsia="Times New Roman" w:hAnsi="Times New Roman" w:cs="Times New Roman"/>
          <w:color w:val="000000" w:themeColor="text1"/>
          <w:sz w:val="24"/>
          <w:szCs w:val="24"/>
          <w:lang w:eastAsia="en-GB"/>
        </w:rPr>
        <w:t xml:space="preserve"> zanieczyszczeń (pyłu zawieszonego PM10 i PM2,5 oraz benzo(a)pirenu) jest emisja z</w:t>
      </w:r>
      <w:r w:rsidR="00E82EB8">
        <w:rPr>
          <w:rFonts w:ascii="Times New Roman" w:eastAsia="Times New Roman" w:hAnsi="Times New Roman" w:cs="Times New Roman"/>
          <w:color w:val="000000" w:themeColor="text1"/>
          <w:sz w:val="24"/>
          <w:szCs w:val="24"/>
          <w:lang w:eastAsia="en-GB"/>
        </w:rPr>
        <w:t> </w:t>
      </w:r>
      <w:r w:rsidRPr="00611AE9">
        <w:rPr>
          <w:rFonts w:ascii="Times New Roman" w:eastAsia="Times New Roman" w:hAnsi="Times New Roman" w:cs="Times New Roman"/>
          <w:color w:val="000000" w:themeColor="text1"/>
          <w:sz w:val="24"/>
          <w:szCs w:val="24"/>
          <w:lang w:eastAsia="en-GB"/>
        </w:rPr>
        <w:t>ko</w:t>
      </w:r>
      <w:r>
        <w:rPr>
          <w:rFonts w:ascii="Times New Roman" w:eastAsia="Times New Roman" w:hAnsi="Times New Roman" w:cs="Times New Roman"/>
          <w:color w:val="000000" w:themeColor="text1"/>
          <w:sz w:val="24"/>
          <w:szCs w:val="24"/>
          <w:lang w:eastAsia="en-GB"/>
        </w:rPr>
        <w:t xml:space="preserve">tłowni domów jednorodzinnych, </w:t>
      </w:r>
      <w:r w:rsidRPr="00611AE9">
        <w:rPr>
          <w:rFonts w:ascii="Times New Roman" w:eastAsia="Times New Roman" w:hAnsi="Times New Roman" w:cs="Times New Roman"/>
          <w:color w:val="000000" w:themeColor="text1"/>
          <w:sz w:val="24"/>
          <w:szCs w:val="24"/>
          <w:lang w:eastAsia="en-GB"/>
        </w:rPr>
        <w:t>l</w:t>
      </w:r>
      <w:r>
        <w:rPr>
          <w:rFonts w:ascii="Times New Roman" w:eastAsia="Times New Roman" w:hAnsi="Times New Roman" w:cs="Times New Roman"/>
          <w:color w:val="000000" w:themeColor="text1"/>
          <w:sz w:val="24"/>
          <w:szCs w:val="24"/>
          <w:lang w:eastAsia="en-GB"/>
        </w:rPr>
        <w:t>okalnie komunikacja samochodowa i</w:t>
      </w:r>
      <w:r w:rsidRPr="00611AE9">
        <w:rPr>
          <w:rFonts w:ascii="Times New Roman" w:eastAsia="Times New Roman" w:hAnsi="Times New Roman" w:cs="Times New Roman"/>
          <w:color w:val="000000" w:themeColor="text1"/>
          <w:sz w:val="24"/>
          <w:szCs w:val="24"/>
          <w:lang w:eastAsia="en-GB"/>
        </w:rPr>
        <w:t xml:space="preserve"> emisja punktowa </w:t>
      </w:r>
      <w:r w:rsidR="00E82EB8" w:rsidRPr="00611AE9">
        <w:rPr>
          <w:rFonts w:ascii="Times New Roman" w:eastAsia="Times New Roman" w:hAnsi="Times New Roman" w:cs="Times New Roman"/>
          <w:color w:val="000000" w:themeColor="text1"/>
          <w:sz w:val="24"/>
          <w:szCs w:val="24"/>
          <w:lang w:eastAsia="en-GB"/>
        </w:rPr>
        <w:t>związana</w:t>
      </w:r>
      <w:r w:rsidRPr="00611AE9">
        <w:rPr>
          <w:rFonts w:ascii="Times New Roman" w:eastAsia="Times New Roman" w:hAnsi="Times New Roman" w:cs="Times New Roman"/>
          <w:color w:val="000000" w:themeColor="text1"/>
          <w:sz w:val="24"/>
          <w:szCs w:val="24"/>
          <w:lang w:eastAsia="en-GB"/>
        </w:rPr>
        <w:t xml:space="preserve"> z produkcją energii cieplnej </w:t>
      </w:r>
      <w:r w:rsidR="00742159">
        <w:rPr>
          <w:rFonts w:ascii="Times New Roman" w:eastAsia="Times New Roman" w:hAnsi="Times New Roman" w:cs="Times New Roman"/>
          <w:color w:val="000000" w:themeColor="text1"/>
          <w:sz w:val="24"/>
          <w:szCs w:val="24"/>
          <w:lang w:eastAsia="en-GB"/>
        </w:rPr>
        <w:t>oraz</w:t>
      </w:r>
      <w:r w:rsidR="00742159" w:rsidRPr="00611AE9">
        <w:rPr>
          <w:rFonts w:ascii="Times New Roman" w:eastAsia="Times New Roman" w:hAnsi="Times New Roman" w:cs="Times New Roman"/>
          <w:color w:val="000000" w:themeColor="text1"/>
          <w:sz w:val="24"/>
          <w:szCs w:val="24"/>
          <w:lang w:eastAsia="en-GB"/>
        </w:rPr>
        <w:t xml:space="preserve"> </w:t>
      </w:r>
      <w:r w:rsidR="00E82EB8" w:rsidRPr="00611AE9">
        <w:rPr>
          <w:rFonts w:ascii="Times New Roman" w:eastAsia="Times New Roman" w:hAnsi="Times New Roman" w:cs="Times New Roman"/>
          <w:color w:val="000000" w:themeColor="text1"/>
          <w:sz w:val="24"/>
          <w:szCs w:val="24"/>
          <w:lang w:eastAsia="en-GB"/>
        </w:rPr>
        <w:t>źródła</w:t>
      </w:r>
      <w:r w:rsidRPr="00611AE9">
        <w:rPr>
          <w:rFonts w:ascii="Times New Roman" w:eastAsia="Times New Roman" w:hAnsi="Times New Roman" w:cs="Times New Roman"/>
          <w:color w:val="000000" w:themeColor="text1"/>
          <w:sz w:val="24"/>
          <w:szCs w:val="24"/>
          <w:lang w:eastAsia="en-GB"/>
        </w:rPr>
        <w:t xml:space="preserve"> przemysłowe. </w:t>
      </w:r>
      <w:r w:rsidR="00E82EB8" w:rsidRPr="00611AE9">
        <w:rPr>
          <w:rFonts w:ascii="Times New Roman" w:eastAsia="Times New Roman" w:hAnsi="Times New Roman" w:cs="Times New Roman"/>
          <w:color w:val="000000" w:themeColor="text1"/>
          <w:sz w:val="24"/>
          <w:szCs w:val="24"/>
          <w:lang w:eastAsia="en-GB"/>
        </w:rPr>
        <w:t>Mieszkańcy</w:t>
      </w:r>
      <w:r w:rsidRPr="00611AE9">
        <w:rPr>
          <w:rFonts w:ascii="Times New Roman" w:eastAsia="Times New Roman" w:hAnsi="Times New Roman" w:cs="Times New Roman"/>
          <w:color w:val="000000" w:themeColor="text1"/>
          <w:sz w:val="24"/>
          <w:szCs w:val="24"/>
          <w:lang w:eastAsia="en-GB"/>
        </w:rPr>
        <w:t xml:space="preserve"> i </w:t>
      </w:r>
      <w:r w:rsidR="00E82EB8" w:rsidRPr="00611AE9">
        <w:rPr>
          <w:rFonts w:ascii="Times New Roman" w:eastAsia="Times New Roman" w:hAnsi="Times New Roman" w:cs="Times New Roman"/>
          <w:color w:val="000000" w:themeColor="text1"/>
          <w:sz w:val="24"/>
          <w:szCs w:val="24"/>
          <w:lang w:eastAsia="en-GB"/>
        </w:rPr>
        <w:t>przedsiębiorcy</w:t>
      </w:r>
      <w:r w:rsidR="00742159">
        <w:rPr>
          <w:rFonts w:ascii="Times New Roman" w:eastAsia="Times New Roman" w:hAnsi="Times New Roman" w:cs="Times New Roman"/>
          <w:color w:val="000000" w:themeColor="text1"/>
          <w:sz w:val="24"/>
          <w:szCs w:val="24"/>
          <w:lang w:eastAsia="en-GB"/>
        </w:rPr>
        <w:t xml:space="preserve"> oceniają</w:t>
      </w:r>
      <w:r w:rsidRPr="00611AE9">
        <w:rPr>
          <w:rFonts w:ascii="Times New Roman" w:eastAsia="Times New Roman" w:hAnsi="Times New Roman" w:cs="Times New Roman"/>
          <w:color w:val="000000" w:themeColor="text1"/>
          <w:sz w:val="24"/>
          <w:szCs w:val="24"/>
          <w:lang w:eastAsia="en-GB"/>
        </w:rPr>
        <w:t xml:space="preserve"> </w:t>
      </w:r>
      <w:r w:rsidR="00455C2F" w:rsidRPr="00611AE9">
        <w:rPr>
          <w:rFonts w:ascii="Times New Roman" w:eastAsia="Times New Roman" w:hAnsi="Times New Roman" w:cs="Times New Roman"/>
          <w:color w:val="000000" w:themeColor="text1"/>
          <w:sz w:val="24"/>
          <w:szCs w:val="24"/>
          <w:lang w:eastAsia="en-GB"/>
        </w:rPr>
        <w:t>jakoś</w:t>
      </w:r>
      <w:r w:rsidR="00455C2F">
        <w:rPr>
          <w:rFonts w:ascii="Times New Roman" w:eastAsia="Times New Roman" w:hAnsi="Times New Roman" w:cs="Times New Roman"/>
          <w:color w:val="000000" w:themeColor="text1"/>
          <w:sz w:val="24"/>
          <w:szCs w:val="24"/>
          <w:lang w:eastAsia="en-GB"/>
        </w:rPr>
        <w:t>ć</w:t>
      </w:r>
      <w:r w:rsidR="00455C2F" w:rsidRPr="00611AE9">
        <w:rPr>
          <w:rFonts w:ascii="Times New Roman" w:eastAsia="Times New Roman" w:hAnsi="Times New Roman" w:cs="Times New Roman"/>
          <w:color w:val="000000" w:themeColor="text1"/>
          <w:sz w:val="24"/>
          <w:szCs w:val="24"/>
          <w:lang w:eastAsia="en-GB"/>
        </w:rPr>
        <w:t xml:space="preserve"> </w:t>
      </w:r>
      <w:r w:rsidRPr="00611AE9">
        <w:rPr>
          <w:rFonts w:ascii="Times New Roman" w:eastAsia="Times New Roman" w:hAnsi="Times New Roman" w:cs="Times New Roman"/>
          <w:color w:val="000000" w:themeColor="text1"/>
          <w:sz w:val="24"/>
          <w:szCs w:val="24"/>
          <w:lang w:eastAsia="en-GB"/>
        </w:rPr>
        <w:t>powietrza dobrze lub bardzo dobrze (65%, 74%)</w:t>
      </w:r>
      <w:r w:rsidRPr="00611AE9">
        <w:rPr>
          <w:rFonts w:ascii="Times New Roman" w:hAnsi="Times New Roman" w:cs="Times New Roman"/>
          <w:color w:val="000000" w:themeColor="text1"/>
          <w:sz w:val="24"/>
          <w:szCs w:val="24"/>
          <w:vertAlign w:val="superscript"/>
          <w:lang w:eastAsia="en-GB"/>
        </w:rPr>
        <w:footnoteReference w:id="4"/>
      </w:r>
      <w:r w:rsidRPr="00611AE9">
        <w:rPr>
          <w:rFonts w:ascii="Times New Roman" w:eastAsia="Times New Roman" w:hAnsi="Times New Roman" w:cs="Times New Roman"/>
          <w:color w:val="000000" w:themeColor="text1"/>
          <w:sz w:val="24"/>
          <w:szCs w:val="24"/>
          <w:lang w:eastAsia="en-GB"/>
        </w:rPr>
        <w:t xml:space="preserve">. </w:t>
      </w:r>
    </w:p>
    <w:p w14:paraId="7EA745E2" w14:textId="41503369" w:rsidR="008063BD" w:rsidRPr="00611AE9" w:rsidRDefault="008063BD" w:rsidP="00125220">
      <w:pPr>
        <w:spacing w:after="0" w:line="240" w:lineRule="auto"/>
        <w:ind w:firstLine="426"/>
        <w:rPr>
          <w:rFonts w:ascii="Times New Roman" w:eastAsia="Times New Roman" w:hAnsi="Times New Roman" w:cs="Times New Roman"/>
          <w:color w:val="000000" w:themeColor="text1"/>
          <w:sz w:val="24"/>
          <w:szCs w:val="24"/>
        </w:rPr>
      </w:pPr>
      <w:r w:rsidRPr="00611AE9">
        <w:rPr>
          <w:rFonts w:ascii="Times New Roman" w:eastAsia="Times New Roman" w:hAnsi="Times New Roman" w:cs="Times New Roman"/>
          <w:color w:val="000000" w:themeColor="text1"/>
          <w:sz w:val="24"/>
          <w:szCs w:val="24"/>
        </w:rPr>
        <w:t xml:space="preserve">Unia Europejska ustaliła </w:t>
      </w:r>
      <w:r w:rsidR="00742159" w:rsidRPr="00611AE9">
        <w:rPr>
          <w:rFonts w:ascii="Times New Roman" w:eastAsia="Times New Roman" w:hAnsi="Times New Roman" w:cs="Times New Roman"/>
          <w:color w:val="000000" w:themeColor="text1"/>
          <w:sz w:val="24"/>
          <w:szCs w:val="24"/>
        </w:rPr>
        <w:t>w</w:t>
      </w:r>
      <w:r w:rsidR="00742159">
        <w:rPr>
          <w:rFonts w:ascii="Times New Roman" w:eastAsia="Times New Roman" w:hAnsi="Times New Roman" w:cs="Times New Roman"/>
          <w:color w:val="000000" w:themeColor="text1"/>
          <w:sz w:val="24"/>
          <w:szCs w:val="24"/>
        </w:rPr>
        <w:t> </w:t>
      </w:r>
      <w:hyperlink r:id="rId24" w:history="1">
        <w:r w:rsidR="00742159" w:rsidRPr="00611AE9">
          <w:rPr>
            <w:rFonts w:ascii="Times New Roman" w:eastAsia="Times New Roman" w:hAnsi="Times New Roman" w:cs="Times New Roman"/>
            <w:color w:val="000000" w:themeColor="text1"/>
            <w:sz w:val="24"/>
            <w:szCs w:val="24"/>
          </w:rPr>
          <w:t>politykach na rzecz czystego powietrza w Europie</w:t>
        </w:r>
      </w:hyperlink>
      <w:r w:rsidR="00742159">
        <w:rPr>
          <w:rFonts w:ascii="Times New Roman" w:eastAsia="Times New Roman" w:hAnsi="Times New Roman" w:cs="Times New Roman"/>
          <w:color w:val="000000" w:themeColor="text1"/>
          <w:sz w:val="24"/>
          <w:szCs w:val="24"/>
        </w:rPr>
        <w:t xml:space="preserve"> </w:t>
      </w:r>
      <w:r w:rsidRPr="00611AE9">
        <w:rPr>
          <w:rFonts w:ascii="Times New Roman" w:eastAsia="Times New Roman" w:hAnsi="Times New Roman" w:cs="Times New Roman"/>
          <w:color w:val="000000" w:themeColor="text1"/>
          <w:sz w:val="24"/>
          <w:szCs w:val="24"/>
        </w:rPr>
        <w:t>wartość dopuszczalną dla PM</w:t>
      </w:r>
      <w:r w:rsidRPr="00884A98">
        <w:rPr>
          <w:rFonts w:ascii="Times New Roman" w:eastAsia="Times New Roman" w:hAnsi="Times New Roman" w:cs="Times New Roman"/>
          <w:color w:val="000000" w:themeColor="text1"/>
          <w:sz w:val="24"/>
          <w:szCs w:val="24"/>
        </w:rPr>
        <w:t>2</w:t>
      </w:r>
      <w:r w:rsidR="00B403B4">
        <w:rPr>
          <w:rFonts w:ascii="Times New Roman" w:eastAsia="Times New Roman" w:hAnsi="Times New Roman" w:cs="Times New Roman"/>
          <w:color w:val="000000" w:themeColor="text1"/>
          <w:sz w:val="24"/>
          <w:szCs w:val="24"/>
          <w:vertAlign w:val="subscript"/>
        </w:rPr>
        <w:t>,</w:t>
      </w:r>
      <w:r w:rsidRPr="00884A98">
        <w:rPr>
          <w:rFonts w:ascii="Times New Roman" w:eastAsia="Times New Roman" w:hAnsi="Times New Roman" w:cs="Times New Roman"/>
          <w:color w:val="000000" w:themeColor="text1"/>
          <w:sz w:val="24"/>
          <w:szCs w:val="24"/>
        </w:rPr>
        <w:t>5</w:t>
      </w:r>
      <w:r w:rsidRPr="00611AE9">
        <w:rPr>
          <w:rFonts w:ascii="Times New Roman" w:eastAsia="Times New Roman" w:hAnsi="Times New Roman" w:cs="Times New Roman"/>
          <w:color w:val="000000" w:themeColor="text1"/>
          <w:sz w:val="24"/>
          <w:szCs w:val="24"/>
          <w:vertAlign w:val="subscript"/>
        </w:rPr>
        <w:t xml:space="preserve"> </w:t>
      </w:r>
      <w:r w:rsidRPr="00611AE9">
        <w:rPr>
          <w:rFonts w:ascii="Times New Roman" w:eastAsia="Times New Roman" w:hAnsi="Times New Roman" w:cs="Times New Roman"/>
          <w:color w:val="000000" w:themeColor="text1"/>
          <w:sz w:val="24"/>
          <w:szCs w:val="24"/>
        </w:rPr>
        <w:t>na poziomie 25 μg/m</w:t>
      </w:r>
      <w:r w:rsidRPr="00611AE9">
        <w:rPr>
          <w:rFonts w:ascii="Times New Roman" w:eastAsia="Times New Roman" w:hAnsi="Times New Roman" w:cs="Times New Roman"/>
          <w:color w:val="000000" w:themeColor="text1"/>
          <w:sz w:val="24"/>
          <w:szCs w:val="24"/>
          <w:vertAlign w:val="superscript"/>
        </w:rPr>
        <w:t>3</w:t>
      </w:r>
      <w:r w:rsidRPr="00611AE9">
        <w:rPr>
          <w:rFonts w:ascii="Times New Roman" w:eastAsia="Times New Roman" w:hAnsi="Times New Roman" w:cs="Times New Roman"/>
          <w:color w:val="000000" w:themeColor="text1"/>
          <w:sz w:val="24"/>
          <w:szCs w:val="24"/>
        </w:rPr>
        <w:t xml:space="preserve">. Miasto Białystok mieści się w </w:t>
      </w:r>
      <w:r w:rsidR="00411473">
        <w:rPr>
          <w:rFonts w:ascii="Times New Roman" w:eastAsia="Times New Roman" w:hAnsi="Times New Roman" w:cs="Times New Roman"/>
          <w:color w:val="000000" w:themeColor="text1"/>
          <w:sz w:val="24"/>
          <w:szCs w:val="24"/>
        </w:rPr>
        <w:t xml:space="preserve">powyższej </w:t>
      </w:r>
      <w:r w:rsidRPr="00611AE9">
        <w:rPr>
          <w:rFonts w:ascii="Times New Roman" w:eastAsia="Times New Roman" w:hAnsi="Times New Roman" w:cs="Times New Roman"/>
          <w:color w:val="000000" w:themeColor="text1"/>
          <w:sz w:val="24"/>
          <w:szCs w:val="24"/>
        </w:rPr>
        <w:t>normie</w:t>
      </w:r>
      <w:r w:rsidR="00411473">
        <w:rPr>
          <w:rFonts w:ascii="Times New Roman" w:eastAsia="Times New Roman" w:hAnsi="Times New Roman" w:cs="Times New Roman"/>
          <w:color w:val="000000" w:themeColor="text1"/>
          <w:sz w:val="24"/>
          <w:szCs w:val="24"/>
        </w:rPr>
        <w:t>, a poziom pyłów kształtuje się w granicach</w:t>
      </w:r>
      <w:r w:rsidRPr="00611AE9">
        <w:rPr>
          <w:rFonts w:ascii="Times New Roman" w:eastAsia="Times New Roman" w:hAnsi="Times New Roman" w:cs="Times New Roman"/>
          <w:color w:val="000000" w:themeColor="text1"/>
          <w:sz w:val="24"/>
          <w:szCs w:val="24"/>
        </w:rPr>
        <w:t xml:space="preserve"> 10-15 μg/m</w:t>
      </w:r>
      <w:r w:rsidRPr="00611AE9">
        <w:rPr>
          <w:rFonts w:ascii="Times New Roman" w:eastAsia="Times New Roman" w:hAnsi="Times New Roman" w:cs="Times New Roman"/>
          <w:color w:val="000000" w:themeColor="text1"/>
          <w:sz w:val="24"/>
          <w:szCs w:val="24"/>
          <w:vertAlign w:val="superscript"/>
        </w:rPr>
        <w:t>3</w:t>
      </w:r>
      <w:r w:rsidRPr="00611AE9">
        <w:rPr>
          <w:rFonts w:ascii="Times New Roman" w:eastAsia="Times New Roman" w:hAnsi="Times New Roman" w:cs="Times New Roman"/>
          <w:color w:val="000000" w:themeColor="text1"/>
          <w:sz w:val="24"/>
          <w:szCs w:val="24"/>
        </w:rPr>
        <w:t>.</w:t>
      </w:r>
    </w:p>
    <w:p w14:paraId="7230EEDA" w14:textId="2DC07669" w:rsidR="008063BD" w:rsidRDefault="008063BD" w:rsidP="00125220">
      <w:pPr>
        <w:spacing w:after="0" w:line="240" w:lineRule="auto"/>
        <w:ind w:firstLine="426"/>
        <w:rPr>
          <w:rFonts w:ascii="Times New Roman" w:hAnsi="Times New Roman" w:cs="Times New Roman"/>
          <w:sz w:val="24"/>
        </w:rPr>
      </w:pPr>
      <w:r w:rsidRPr="00611AE9">
        <w:rPr>
          <w:rFonts w:ascii="Times New Roman" w:hAnsi="Times New Roman" w:cs="Times New Roman"/>
          <w:sz w:val="24"/>
          <w:szCs w:val="24"/>
        </w:rPr>
        <w:t xml:space="preserve">Pozytywne zmiany </w:t>
      </w:r>
      <w:r>
        <w:rPr>
          <w:rFonts w:ascii="Times New Roman" w:hAnsi="Times New Roman" w:cs="Times New Roman"/>
          <w:sz w:val="24"/>
          <w:szCs w:val="24"/>
        </w:rPr>
        <w:t>nastąpiły</w:t>
      </w:r>
      <w:r w:rsidRPr="00611AE9">
        <w:rPr>
          <w:rFonts w:ascii="Times New Roman" w:hAnsi="Times New Roman" w:cs="Times New Roman"/>
          <w:sz w:val="24"/>
          <w:szCs w:val="24"/>
        </w:rPr>
        <w:t xml:space="preserve"> w zakresie ochrony wód – w 2019 </w:t>
      </w:r>
      <w:r w:rsidR="005E1666">
        <w:rPr>
          <w:rFonts w:ascii="Times New Roman" w:hAnsi="Times New Roman" w:cs="Times New Roman"/>
          <w:sz w:val="24"/>
          <w:szCs w:val="24"/>
        </w:rPr>
        <w:t>r.</w:t>
      </w:r>
      <w:r w:rsidRPr="00611AE9">
        <w:rPr>
          <w:rFonts w:ascii="Times New Roman" w:hAnsi="Times New Roman" w:cs="Times New Roman"/>
          <w:sz w:val="24"/>
          <w:szCs w:val="24"/>
        </w:rPr>
        <w:t xml:space="preserve"> 99,2% mieszkańców miasta korzystało z oczyszczalni ścieków. </w:t>
      </w:r>
      <w:r w:rsidRPr="00611AE9">
        <w:rPr>
          <w:rFonts w:ascii="Times New Roman" w:hAnsi="Times New Roman" w:cs="Times New Roman"/>
          <w:sz w:val="24"/>
        </w:rPr>
        <w:t>Pod względem odsetka ludności, posiadającej dostęp do danego rodzaju infrastruktury, Miasto Biały</w:t>
      </w:r>
      <w:r>
        <w:rPr>
          <w:rFonts w:ascii="Times New Roman" w:hAnsi="Times New Roman" w:cs="Times New Roman"/>
          <w:sz w:val="24"/>
        </w:rPr>
        <w:t xml:space="preserve">stok notuje zadowalające wskaźniki. </w:t>
      </w:r>
    </w:p>
    <w:p w14:paraId="5A4815DB" w14:textId="21551681" w:rsidR="008063BD" w:rsidRPr="006D4AC2" w:rsidRDefault="00411473" w:rsidP="00125220">
      <w:pPr>
        <w:spacing w:after="0" w:line="240" w:lineRule="auto"/>
        <w:ind w:firstLine="426"/>
        <w:rPr>
          <w:rFonts w:ascii="Times New Roman" w:hAnsi="Times New Roman" w:cs="Times New Roman"/>
          <w:sz w:val="24"/>
        </w:rPr>
      </w:pPr>
      <w:r>
        <w:rPr>
          <w:rFonts w:ascii="Times New Roman" w:hAnsi="Times New Roman" w:cs="Times New Roman"/>
          <w:sz w:val="24"/>
        </w:rPr>
        <w:t>W 2020 r. z</w:t>
      </w:r>
      <w:r w:rsidR="008063BD" w:rsidRPr="00611AE9">
        <w:rPr>
          <w:rFonts w:ascii="Times New Roman" w:hAnsi="Times New Roman" w:cs="Times New Roman"/>
          <w:sz w:val="24"/>
        </w:rPr>
        <w:t xml:space="preserve"> wodociągu, kanalizacji oraz gazociągu mogło korzystać odpowiednio: 97,5%, 96,4% oraz 89,6% mieszkańców. Rokrocznie odnotowywane są przyrosty</w:t>
      </w:r>
      <w:r w:rsidR="008063BD">
        <w:rPr>
          <w:rFonts w:ascii="Times New Roman" w:hAnsi="Times New Roman" w:cs="Times New Roman"/>
          <w:sz w:val="24"/>
        </w:rPr>
        <w:t xml:space="preserve"> długości sieci rozdzielczych, </w:t>
      </w:r>
      <w:r w:rsidR="008063BD" w:rsidRPr="00611AE9">
        <w:rPr>
          <w:rFonts w:ascii="Times New Roman" w:hAnsi="Times New Roman" w:cs="Times New Roman"/>
          <w:sz w:val="24"/>
        </w:rPr>
        <w:t xml:space="preserve">w 2019 r. odpowiednio: czynnej sieci wodociągowej (577,5 km </w:t>
      </w:r>
      <w:r w:rsidR="00E82EB8">
        <w:rPr>
          <w:rFonts w:ascii="Times New Roman" w:hAnsi="Times New Roman" w:cs="Times New Roman"/>
          <w:sz w:val="24"/>
        </w:rPr>
        <w:t>–</w:t>
      </w:r>
      <w:r w:rsidR="008063BD" w:rsidRPr="00611AE9">
        <w:rPr>
          <w:rFonts w:ascii="Times New Roman" w:hAnsi="Times New Roman" w:cs="Times New Roman"/>
          <w:sz w:val="24"/>
        </w:rPr>
        <w:t xml:space="preserve"> wzrost o</w:t>
      </w:r>
      <w:r w:rsidR="00E82EB8">
        <w:rPr>
          <w:rFonts w:ascii="Times New Roman" w:hAnsi="Times New Roman" w:cs="Times New Roman"/>
          <w:sz w:val="24"/>
        </w:rPr>
        <w:t> </w:t>
      </w:r>
      <w:r w:rsidR="008063BD" w:rsidRPr="00611AE9">
        <w:rPr>
          <w:rFonts w:ascii="Times New Roman" w:hAnsi="Times New Roman" w:cs="Times New Roman"/>
          <w:sz w:val="24"/>
        </w:rPr>
        <w:t xml:space="preserve">2,32%, tj. 13,1 km w stosunku do roku 2018), sieci kanalizacyjnej (497,7 km </w:t>
      </w:r>
      <w:r w:rsidR="00E82EB8">
        <w:rPr>
          <w:rFonts w:ascii="Times New Roman" w:hAnsi="Times New Roman" w:cs="Times New Roman"/>
          <w:sz w:val="24"/>
        </w:rPr>
        <w:t xml:space="preserve">– </w:t>
      </w:r>
      <w:r w:rsidR="008063BD" w:rsidRPr="00611AE9">
        <w:rPr>
          <w:rFonts w:ascii="Times New Roman" w:hAnsi="Times New Roman" w:cs="Times New Roman"/>
          <w:sz w:val="24"/>
        </w:rPr>
        <w:t>wzrost o</w:t>
      </w:r>
      <w:r w:rsidR="00E82EB8">
        <w:rPr>
          <w:rFonts w:ascii="Times New Roman" w:hAnsi="Times New Roman" w:cs="Times New Roman"/>
          <w:sz w:val="24"/>
        </w:rPr>
        <w:t> </w:t>
      </w:r>
      <w:r w:rsidR="008063BD" w:rsidRPr="00611AE9">
        <w:rPr>
          <w:rFonts w:ascii="Times New Roman" w:hAnsi="Times New Roman" w:cs="Times New Roman"/>
          <w:sz w:val="24"/>
        </w:rPr>
        <w:t>2,53%, tj. 12,3 km) oraz sieci gazowej rozdzielczej (591 767 m - wzrost o 2,69%,</w:t>
      </w:r>
      <w:r>
        <w:rPr>
          <w:rFonts w:ascii="Times New Roman" w:hAnsi="Times New Roman" w:cs="Times New Roman"/>
          <w:sz w:val="24"/>
        </w:rPr>
        <w:br/>
      </w:r>
      <w:r w:rsidR="008063BD" w:rsidRPr="00611AE9">
        <w:rPr>
          <w:rFonts w:ascii="Times New Roman" w:hAnsi="Times New Roman" w:cs="Times New Roman"/>
          <w:sz w:val="24"/>
        </w:rPr>
        <w:t>tj. 15 524 m). Również systematycznie zwiększa się długość sieci kanalizacyjnej deszczowej (543,2 km), z przyrostem w okresie pięcioletnim 2015</w:t>
      </w:r>
      <w:r w:rsidR="00314B59">
        <w:rPr>
          <w:rFonts w:ascii="Times New Roman" w:hAnsi="Times New Roman" w:cs="Times New Roman"/>
          <w:sz w:val="24"/>
        </w:rPr>
        <w:t>-</w:t>
      </w:r>
      <w:r w:rsidR="008063BD" w:rsidRPr="00611AE9">
        <w:rPr>
          <w:rFonts w:ascii="Times New Roman" w:hAnsi="Times New Roman" w:cs="Times New Roman"/>
          <w:sz w:val="24"/>
        </w:rPr>
        <w:t>2020 na poziomie 18,7%</w:t>
      </w:r>
      <w:r>
        <w:rPr>
          <w:rFonts w:ascii="Times New Roman" w:hAnsi="Times New Roman" w:cs="Times New Roman"/>
          <w:sz w:val="24"/>
        </w:rPr>
        <w:br/>
      </w:r>
      <w:r w:rsidR="008063BD" w:rsidRPr="00611AE9">
        <w:rPr>
          <w:rFonts w:ascii="Times New Roman" w:hAnsi="Times New Roman" w:cs="Times New Roman"/>
          <w:sz w:val="24"/>
        </w:rPr>
        <w:t>(tj. o 85,7 km). W</w:t>
      </w:r>
      <w:r w:rsidR="00314B59">
        <w:rPr>
          <w:rFonts w:ascii="Times New Roman" w:hAnsi="Times New Roman" w:cs="Times New Roman"/>
          <w:sz w:val="24"/>
        </w:rPr>
        <w:t> </w:t>
      </w:r>
      <w:r w:rsidR="008063BD" w:rsidRPr="00611AE9">
        <w:rPr>
          <w:rFonts w:ascii="Times New Roman" w:hAnsi="Times New Roman" w:cs="Times New Roman"/>
          <w:sz w:val="24"/>
        </w:rPr>
        <w:t>na</w:t>
      </w:r>
      <w:r w:rsidR="008063BD">
        <w:rPr>
          <w:rFonts w:ascii="Times New Roman" w:hAnsi="Times New Roman" w:cs="Times New Roman"/>
          <w:sz w:val="24"/>
        </w:rPr>
        <w:t>jbliższej perspektywie potrzebna</w:t>
      </w:r>
      <w:r w:rsidR="008063BD" w:rsidRPr="00611AE9">
        <w:rPr>
          <w:rFonts w:ascii="Times New Roman" w:hAnsi="Times New Roman" w:cs="Times New Roman"/>
          <w:sz w:val="24"/>
        </w:rPr>
        <w:t xml:space="preserve"> jest realizacja projektu w zakresie dostosowania infrastruktury miejskiej do następstw klimatu poprzez rozbudowę systemu kanalizacji deszczowej w</w:t>
      </w:r>
      <w:r w:rsidR="008063BD">
        <w:rPr>
          <w:rFonts w:ascii="Times New Roman" w:hAnsi="Times New Roman" w:cs="Times New Roman"/>
          <w:sz w:val="24"/>
        </w:rPr>
        <w:t>raz ze zbiornikami retencyjnymi.</w:t>
      </w:r>
    </w:p>
    <w:p w14:paraId="1A7B6BB8" w14:textId="40E08102" w:rsidR="008063BD" w:rsidRPr="001414AE" w:rsidRDefault="008063BD" w:rsidP="00125220">
      <w:pPr>
        <w:spacing w:after="0" w:line="240" w:lineRule="auto"/>
        <w:ind w:firstLine="426"/>
        <w:rPr>
          <w:rFonts w:ascii="Times New Roman" w:eastAsia="Times New Roman" w:hAnsi="Times New Roman" w:cs="Times New Roman"/>
          <w:color w:val="000000" w:themeColor="text1"/>
          <w:sz w:val="24"/>
          <w:szCs w:val="24"/>
          <w:lang w:eastAsia="en-GB"/>
        </w:rPr>
      </w:pPr>
      <w:r w:rsidRPr="00611AE9">
        <w:rPr>
          <w:rFonts w:ascii="Times New Roman" w:hAnsi="Times New Roman" w:cs="Times New Roman"/>
          <w:sz w:val="24"/>
          <w:szCs w:val="24"/>
        </w:rPr>
        <w:t>Podstawowym źródłem zaopatrzenia w energię cieplną w postaci wody gorącej lub pary jest ogólnomiejski system ciepłowniczy zasilany z Elektrociepłowni Białystok, Ciepłowni Zachód oraz Zakładu Unieszkodliwiania Odpadów Komunalnych.</w:t>
      </w:r>
      <w:r>
        <w:rPr>
          <w:rFonts w:ascii="Times New Roman" w:hAnsi="Times New Roman" w:cs="Times New Roman"/>
          <w:sz w:val="24"/>
          <w:szCs w:val="24"/>
        </w:rPr>
        <w:t xml:space="preserve"> </w:t>
      </w:r>
      <w:r w:rsidRPr="00611AE9">
        <w:rPr>
          <w:rFonts w:ascii="Times New Roman" w:eastAsiaTheme="minorEastAsia" w:hAnsi="Times New Roman" w:cs="Times New Roman"/>
          <w:color w:val="000000" w:themeColor="text1"/>
          <w:sz w:val="24"/>
          <w:szCs w:val="24"/>
        </w:rPr>
        <w:t xml:space="preserve">W mieście stale poprawia się efektywność wykorzystania energii. Wiele budynków mieszkalnych zostało zmodernizowanych energetycznie, stale zwiększa się ilość systemów oświetlenia ulicznego korzystającego z technologii LED. </w:t>
      </w:r>
      <w:r>
        <w:rPr>
          <w:rFonts w:ascii="Times New Roman" w:eastAsia="+mn-ea" w:hAnsi="Times New Roman" w:cs="Times New Roman"/>
          <w:color w:val="000000"/>
          <w:sz w:val="24"/>
          <w:szCs w:val="24"/>
        </w:rPr>
        <w:t>Zamierzenia</w:t>
      </w:r>
      <w:r w:rsidRPr="00611AE9">
        <w:rPr>
          <w:rFonts w:ascii="Times New Roman" w:eastAsia="+mn-ea" w:hAnsi="Times New Roman" w:cs="Times New Roman"/>
          <w:color w:val="000000"/>
          <w:sz w:val="24"/>
          <w:szCs w:val="24"/>
        </w:rPr>
        <w:t xml:space="preserve"> inwestycyjne </w:t>
      </w:r>
      <w:r w:rsidR="00B10FC6">
        <w:rPr>
          <w:rFonts w:ascii="Times New Roman" w:eastAsia="+mn-ea" w:hAnsi="Times New Roman" w:cs="Times New Roman"/>
          <w:color w:val="000000"/>
          <w:sz w:val="24"/>
          <w:szCs w:val="24"/>
        </w:rPr>
        <w:t>m</w:t>
      </w:r>
      <w:r w:rsidRPr="00611AE9">
        <w:rPr>
          <w:rFonts w:ascii="Times New Roman" w:eastAsia="+mn-ea" w:hAnsi="Times New Roman" w:cs="Times New Roman"/>
          <w:color w:val="000000"/>
          <w:sz w:val="24"/>
          <w:szCs w:val="24"/>
        </w:rPr>
        <w:t xml:space="preserve">iasta uwzględniają projekty dotyczące montażu instalacji OZE na budynkach i terenach zarządzanych m.in. przez Zarząd Mienia Komunalnego (ZMK) czy </w:t>
      </w:r>
      <w:r w:rsidR="00C83C1F">
        <w:rPr>
          <w:rFonts w:ascii="Times New Roman" w:eastAsia="+mn-ea" w:hAnsi="Times New Roman" w:cs="Times New Roman"/>
          <w:color w:val="000000"/>
          <w:sz w:val="24"/>
          <w:szCs w:val="24"/>
        </w:rPr>
        <w:t xml:space="preserve">na obszarze </w:t>
      </w:r>
      <w:r w:rsidRPr="00611AE9">
        <w:rPr>
          <w:rFonts w:ascii="Times New Roman" w:eastAsia="+mn-ea" w:hAnsi="Times New Roman" w:cs="Times New Roman"/>
          <w:color w:val="000000"/>
          <w:sz w:val="24"/>
          <w:szCs w:val="24"/>
        </w:rPr>
        <w:t xml:space="preserve">Targowiska Miejskiego. </w:t>
      </w:r>
    </w:p>
    <w:p w14:paraId="0BE040AC" w14:textId="0422158B" w:rsidR="008063BD" w:rsidRDefault="008063BD" w:rsidP="00125220">
      <w:pPr>
        <w:spacing w:after="0" w:line="240" w:lineRule="auto"/>
        <w:ind w:firstLine="426"/>
        <w:rPr>
          <w:rFonts w:ascii="Times New Roman" w:eastAsia="Times New Roman" w:hAnsi="Times New Roman" w:cs="Times New Roman"/>
          <w:sz w:val="24"/>
          <w:szCs w:val="24"/>
        </w:rPr>
      </w:pPr>
      <w:r w:rsidRPr="00611AE9">
        <w:rPr>
          <w:rFonts w:ascii="Times New Roman" w:eastAsiaTheme="minorEastAsia" w:hAnsi="Times New Roman" w:cs="Times New Roman"/>
          <w:color w:val="000000" w:themeColor="text1"/>
          <w:sz w:val="24"/>
          <w:szCs w:val="24"/>
        </w:rPr>
        <w:t xml:space="preserve">Ograniczanie zmian klimatycznych i ich negatywnych </w:t>
      </w:r>
      <w:r w:rsidR="00E82EB8" w:rsidRPr="00611AE9">
        <w:rPr>
          <w:rFonts w:ascii="Times New Roman" w:eastAsiaTheme="minorEastAsia" w:hAnsi="Times New Roman" w:cs="Times New Roman"/>
          <w:color w:val="000000" w:themeColor="text1"/>
          <w:sz w:val="24"/>
          <w:szCs w:val="24"/>
        </w:rPr>
        <w:t>skutków</w:t>
      </w:r>
      <w:r w:rsidRPr="00611AE9">
        <w:rPr>
          <w:rFonts w:ascii="Times New Roman" w:eastAsiaTheme="minorEastAsia" w:hAnsi="Times New Roman" w:cs="Times New Roman"/>
          <w:color w:val="000000" w:themeColor="text1"/>
          <w:sz w:val="24"/>
          <w:szCs w:val="24"/>
        </w:rPr>
        <w:t xml:space="preserve"> jest realizowane poprzez odpowiednio ukształtowany </w:t>
      </w:r>
      <w:r w:rsidRPr="00611AE9">
        <w:rPr>
          <w:rFonts w:ascii="Times New Roman" w:eastAsiaTheme="minorEastAsia" w:hAnsi="Times New Roman" w:cs="Times New Roman"/>
          <w:bCs/>
          <w:color w:val="000000" w:themeColor="text1"/>
          <w:sz w:val="24"/>
          <w:szCs w:val="24"/>
        </w:rPr>
        <w:t xml:space="preserve">system zagospodarowania </w:t>
      </w:r>
      <w:r w:rsidR="00E82EB8" w:rsidRPr="00611AE9">
        <w:rPr>
          <w:rFonts w:ascii="Times New Roman" w:eastAsiaTheme="minorEastAsia" w:hAnsi="Times New Roman" w:cs="Times New Roman"/>
          <w:bCs/>
          <w:color w:val="000000" w:themeColor="text1"/>
          <w:sz w:val="24"/>
          <w:szCs w:val="24"/>
        </w:rPr>
        <w:t>odpadów</w:t>
      </w:r>
      <w:r w:rsidRPr="00611AE9">
        <w:rPr>
          <w:rFonts w:ascii="Times New Roman" w:eastAsiaTheme="minorEastAsia" w:hAnsi="Times New Roman" w:cs="Times New Roman"/>
          <w:bCs/>
          <w:color w:val="000000" w:themeColor="text1"/>
          <w:sz w:val="24"/>
          <w:szCs w:val="24"/>
        </w:rPr>
        <w:t xml:space="preserve"> i </w:t>
      </w:r>
      <w:r w:rsidR="00E82EB8" w:rsidRPr="00611AE9">
        <w:rPr>
          <w:rFonts w:ascii="Times New Roman" w:eastAsiaTheme="minorEastAsia" w:hAnsi="Times New Roman" w:cs="Times New Roman"/>
          <w:bCs/>
          <w:color w:val="000000" w:themeColor="text1"/>
          <w:sz w:val="24"/>
          <w:szCs w:val="24"/>
        </w:rPr>
        <w:t>ścieków</w:t>
      </w:r>
      <w:r w:rsidRPr="00611AE9">
        <w:rPr>
          <w:rFonts w:ascii="Times New Roman" w:eastAsiaTheme="minorEastAsia" w:hAnsi="Times New Roman" w:cs="Times New Roman"/>
          <w:bCs/>
          <w:color w:val="000000" w:themeColor="text1"/>
          <w:sz w:val="24"/>
          <w:szCs w:val="24"/>
        </w:rPr>
        <w:t xml:space="preserve"> komunalnych, zwłaszcza odzysk energii i surowców. Wszystkie te działania </w:t>
      </w:r>
      <w:r w:rsidR="00E82EB8" w:rsidRPr="00611AE9">
        <w:rPr>
          <w:rFonts w:ascii="Times New Roman" w:eastAsiaTheme="minorEastAsia" w:hAnsi="Times New Roman" w:cs="Times New Roman"/>
          <w:bCs/>
          <w:color w:val="000000" w:themeColor="text1"/>
          <w:sz w:val="24"/>
          <w:szCs w:val="24"/>
        </w:rPr>
        <w:t>służą</w:t>
      </w:r>
      <w:r w:rsidRPr="00611AE9">
        <w:rPr>
          <w:rFonts w:ascii="Times New Roman" w:eastAsiaTheme="minorEastAsia" w:hAnsi="Times New Roman" w:cs="Times New Roman"/>
          <w:color w:val="000000" w:themeColor="text1"/>
          <w:sz w:val="24"/>
          <w:szCs w:val="24"/>
        </w:rPr>
        <w:t xml:space="preserve"> </w:t>
      </w:r>
      <w:r w:rsidR="00E82EB8" w:rsidRPr="00611AE9">
        <w:rPr>
          <w:rFonts w:ascii="Times New Roman" w:eastAsiaTheme="minorEastAsia" w:hAnsi="Times New Roman" w:cs="Times New Roman"/>
          <w:bCs/>
          <w:color w:val="000000" w:themeColor="text1"/>
          <w:sz w:val="24"/>
          <w:szCs w:val="24"/>
        </w:rPr>
        <w:t>przejściu</w:t>
      </w:r>
      <w:r w:rsidRPr="00611AE9">
        <w:rPr>
          <w:rFonts w:ascii="Times New Roman" w:eastAsiaTheme="minorEastAsia" w:hAnsi="Times New Roman" w:cs="Times New Roman"/>
          <w:bCs/>
          <w:color w:val="000000" w:themeColor="text1"/>
          <w:sz w:val="24"/>
          <w:szCs w:val="24"/>
        </w:rPr>
        <w:t xml:space="preserve"> na system zeroemisyjny i gospodarkę obiegu zamkniętego</w:t>
      </w:r>
      <w:r>
        <w:rPr>
          <w:rFonts w:ascii="Times New Roman" w:eastAsiaTheme="minorEastAsia" w:hAnsi="Times New Roman" w:cs="Times New Roman"/>
          <w:bCs/>
          <w:color w:val="000000" w:themeColor="text1"/>
          <w:sz w:val="24"/>
          <w:szCs w:val="24"/>
        </w:rPr>
        <w:t xml:space="preserve"> (GOZ)</w:t>
      </w:r>
      <w:r w:rsidRPr="00611AE9">
        <w:rPr>
          <w:rFonts w:ascii="Times New Roman" w:eastAsiaTheme="minorEastAsia" w:hAnsi="Times New Roman" w:cs="Times New Roman"/>
          <w:color w:val="000000" w:themeColor="text1"/>
          <w:sz w:val="24"/>
          <w:szCs w:val="24"/>
        </w:rPr>
        <w:t xml:space="preserve">. </w:t>
      </w:r>
    </w:p>
    <w:p w14:paraId="50F25E59" w14:textId="6D8F8348" w:rsidR="008063BD" w:rsidRPr="00B010A7" w:rsidRDefault="008063BD" w:rsidP="00125220">
      <w:pPr>
        <w:spacing w:after="120" w:line="240" w:lineRule="auto"/>
        <w:ind w:firstLine="426"/>
        <w:rPr>
          <w:rFonts w:ascii="Times New Roman" w:eastAsia="Times New Roman" w:hAnsi="Times New Roman" w:cs="Times New Roman"/>
          <w:bCs/>
          <w:sz w:val="24"/>
          <w:szCs w:val="24"/>
          <w:lang w:eastAsia="en-GB"/>
        </w:rPr>
      </w:pPr>
      <w:r w:rsidRPr="00611AE9">
        <w:rPr>
          <w:rFonts w:ascii="Times New Roman" w:eastAsia="Times New Roman" w:hAnsi="Times New Roman" w:cs="Times New Roman"/>
          <w:bCs/>
          <w:sz w:val="24"/>
          <w:szCs w:val="24"/>
          <w:lang w:eastAsia="en-GB"/>
        </w:rPr>
        <w:t>Struktura przestrzenno-funkcjonalna i ekosystem miasta są ściśle powiązane z</w:t>
      </w:r>
      <w:r w:rsidR="00F20E85">
        <w:rPr>
          <w:rFonts w:ascii="Times New Roman" w:eastAsia="Times New Roman" w:hAnsi="Times New Roman" w:cs="Times New Roman"/>
          <w:bCs/>
          <w:sz w:val="24"/>
          <w:szCs w:val="24"/>
          <w:lang w:eastAsia="en-GB"/>
        </w:rPr>
        <w:t> </w:t>
      </w:r>
      <w:r w:rsidRPr="00611AE9">
        <w:rPr>
          <w:rFonts w:ascii="Times New Roman" w:eastAsia="Times New Roman" w:hAnsi="Times New Roman" w:cs="Times New Roman"/>
          <w:bCs/>
          <w:sz w:val="24"/>
          <w:szCs w:val="24"/>
          <w:lang w:eastAsia="en-GB"/>
        </w:rPr>
        <w:t>otoczeniem, dlatego kwestie środowiskowe Białegostoku muszą być rozpatrywane w</w:t>
      </w:r>
      <w:r w:rsidR="00F20E85">
        <w:rPr>
          <w:rFonts w:ascii="Times New Roman" w:eastAsia="Times New Roman" w:hAnsi="Times New Roman" w:cs="Times New Roman"/>
          <w:bCs/>
          <w:sz w:val="24"/>
          <w:szCs w:val="24"/>
          <w:lang w:eastAsia="en-GB"/>
        </w:rPr>
        <w:t> </w:t>
      </w:r>
      <w:r w:rsidRPr="00611AE9">
        <w:rPr>
          <w:rFonts w:ascii="Times New Roman" w:eastAsia="Times New Roman" w:hAnsi="Times New Roman" w:cs="Times New Roman"/>
          <w:bCs/>
          <w:sz w:val="24"/>
          <w:szCs w:val="24"/>
          <w:lang w:eastAsia="en-GB"/>
        </w:rPr>
        <w:t>kontekście jego obszaru funkcjonalnego. Najważniejszym wyzwaniem BOF w najbliższej perspektywie jest osiągnięcie zerowej emisji gazów cieplarnianych netto i neutralności klimatycznej w roku 2050. Będzie to możliwe jedynie w ramach działań nakierowanych na zwiększenie produkcji energii ze źródeł odnawialnych, w tym energetyczne zagospodarowanie odpadów komunalnych, oraz wdrażania gospodarki obiegu zamkniętego. Kluczowe będzie promowanie biogospodarki, w</w:t>
      </w:r>
      <w:r w:rsidR="00E82EB8">
        <w:rPr>
          <w:rFonts w:ascii="Times New Roman" w:eastAsia="Times New Roman" w:hAnsi="Times New Roman" w:cs="Times New Roman"/>
          <w:bCs/>
          <w:sz w:val="24"/>
          <w:szCs w:val="24"/>
          <w:lang w:eastAsia="en-GB"/>
        </w:rPr>
        <w:t> </w:t>
      </w:r>
      <w:r w:rsidRPr="00611AE9">
        <w:rPr>
          <w:rFonts w:ascii="Times New Roman" w:eastAsia="Times New Roman" w:hAnsi="Times New Roman" w:cs="Times New Roman"/>
          <w:bCs/>
          <w:sz w:val="24"/>
          <w:szCs w:val="24"/>
          <w:lang w:eastAsia="en-GB"/>
        </w:rPr>
        <w:t xml:space="preserve">tym </w:t>
      </w:r>
      <w:r w:rsidR="001130C6">
        <w:rPr>
          <w:rFonts w:ascii="Times New Roman" w:eastAsia="Times New Roman" w:hAnsi="Times New Roman" w:cs="Times New Roman"/>
          <w:bCs/>
          <w:sz w:val="24"/>
          <w:szCs w:val="24"/>
          <w:lang w:eastAsia="en-GB"/>
        </w:rPr>
        <w:t>zapobiegającej emisji</w:t>
      </w:r>
      <w:r w:rsidR="001130C6" w:rsidRPr="00611AE9">
        <w:rPr>
          <w:rFonts w:ascii="Times New Roman" w:eastAsia="Times New Roman" w:hAnsi="Times New Roman" w:cs="Times New Roman"/>
          <w:bCs/>
          <w:sz w:val="24"/>
          <w:szCs w:val="24"/>
          <w:lang w:eastAsia="en-GB"/>
        </w:rPr>
        <w:t xml:space="preserve"> gaz</w:t>
      </w:r>
      <w:r w:rsidR="001130C6">
        <w:rPr>
          <w:rFonts w:ascii="Times New Roman" w:eastAsia="Times New Roman" w:hAnsi="Times New Roman" w:cs="Times New Roman"/>
          <w:bCs/>
          <w:sz w:val="24"/>
          <w:szCs w:val="24"/>
          <w:lang w:eastAsia="en-GB"/>
        </w:rPr>
        <w:t>ów</w:t>
      </w:r>
      <w:r w:rsidR="001130C6" w:rsidRPr="00611AE9">
        <w:rPr>
          <w:rFonts w:ascii="Times New Roman" w:eastAsia="Times New Roman" w:hAnsi="Times New Roman" w:cs="Times New Roman"/>
          <w:bCs/>
          <w:sz w:val="24"/>
          <w:szCs w:val="24"/>
          <w:lang w:eastAsia="en-GB"/>
        </w:rPr>
        <w:t xml:space="preserve"> cieplarnian</w:t>
      </w:r>
      <w:r w:rsidR="001130C6">
        <w:rPr>
          <w:rFonts w:ascii="Times New Roman" w:eastAsia="Times New Roman" w:hAnsi="Times New Roman" w:cs="Times New Roman"/>
          <w:bCs/>
          <w:sz w:val="24"/>
          <w:szCs w:val="24"/>
          <w:lang w:eastAsia="en-GB"/>
        </w:rPr>
        <w:t>ych</w:t>
      </w:r>
      <w:r w:rsidR="001130C6" w:rsidRPr="00611AE9">
        <w:rPr>
          <w:rFonts w:ascii="Times New Roman" w:eastAsia="Times New Roman" w:hAnsi="Times New Roman" w:cs="Times New Roman"/>
          <w:bCs/>
          <w:sz w:val="24"/>
          <w:szCs w:val="24"/>
          <w:lang w:eastAsia="en-GB"/>
        </w:rPr>
        <w:t xml:space="preserve"> </w:t>
      </w:r>
      <w:r w:rsidRPr="00611AE9">
        <w:rPr>
          <w:rFonts w:ascii="Times New Roman" w:eastAsia="Times New Roman" w:hAnsi="Times New Roman" w:cs="Times New Roman"/>
          <w:bCs/>
          <w:sz w:val="24"/>
          <w:szCs w:val="24"/>
          <w:lang w:eastAsia="en-GB"/>
        </w:rPr>
        <w:t xml:space="preserve">produkcji rolnej i leśnej </w:t>
      </w:r>
      <w:r w:rsidR="001130C6">
        <w:rPr>
          <w:rFonts w:ascii="Times New Roman" w:eastAsia="Times New Roman" w:hAnsi="Times New Roman" w:cs="Times New Roman"/>
          <w:bCs/>
          <w:sz w:val="24"/>
          <w:szCs w:val="24"/>
          <w:lang w:eastAsia="en-GB"/>
        </w:rPr>
        <w:t xml:space="preserve">do atmosfery </w:t>
      </w:r>
      <w:r w:rsidRPr="00611AE9">
        <w:rPr>
          <w:rFonts w:ascii="Times New Roman" w:eastAsia="Times New Roman" w:hAnsi="Times New Roman" w:cs="Times New Roman"/>
          <w:bCs/>
          <w:sz w:val="24"/>
          <w:szCs w:val="24"/>
          <w:lang w:eastAsia="en-GB"/>
        </w:rPr>
        <w:t>oraz ochrona i renaturyzacja ekosystemów akumulujących węgiel w</w:t>
      </w:r>
      <w:r w:rsidR="00F20E85">
        <w:rPr>
          <w:rFonts w:ascii="Times New Roman" w:eastAsia="Times New Roman" w:hAnsi="Times New Roman" w:cs="Times New Roman"/>
          <w:bCs/>
          <w:sz w:val="24"/>
          <w:szCs w:val="24"/>
          <w:lang w:eastAsia="en-GB"/>
        </w:rPr>
        <w:t> </w:t>
      </w:r>
      <w:r w:rsidRPr="00611AE9">
        <w:rPr>
          <w:rFonts w:ascii="Times New Roman" w:eastAsia="Times New Roman" w:hAnsi="Times New Roman" w:cs="Times New Roman"/>
          <w:bCs/>
          <w:sz w:val="24"/>
          <w:szCs w:val="24"/>
          <w:lang w:eastAsia="en-GB"/>
        </w:rPr>
        <w:t>glebie i masie roślinnej.</w:t>
      </w:r>
    </w:p>
    <w:p w14:paraId="7D1A6035" w14:textId="4A16B5AF" w:rsidR="008063BD" w:rsidRPr="00884A98" w:rsidRDefault="008063BD" w:rsidP="00125220">
      <w:pPr>
        <w:pBdr>
          <w:top w:val="nil"/>
          <w:left w:val="nil"/>
          <w:bottom w:val="nil"/>
          <w:right w:val="nil"/>
          <w:between w:val="nil"/>
        </w:pBd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 xml:space="preserve">Kultura i dziedzictwo </w:t>
      </w:r>
      <w:r w:rsidR="00807C4D" w:rsidRPr="00884A98">
        <w:rPr>
          <w:rFonts w:ascii="Times New Roman" w:eastAsia="Times New Roman" w:hAnsi="Times New Roman" w:cs="Times New Roman"/>
          <w:b/>
          <w:smallCaps/>
          <w:color w:val="000000" w:themeColor="text1"/>
          <w:sz w:val="24"/>
          <w:szCs w:val="24"/>
        </w:rPr>
        <w:t>kultur</w:t>
      </w:r>
      <w:r w:rsidR="00807C4D">
        <w:rPr>
          <w:rFonts w:ascii="Times New Roman" w:eastAsia="Times New Roman" w:hAnsi="Times New Roman" w:cs="Times New Roman"/>
          <w:b/>
          <w:smallCaps/>
          <w:color w:val="000000" w:themeColor="text1"/>
          <w:sz w:val="24"/>
          <w:szCs w:val="24"/>
        </w:rPr>
        <w:t>owe</w:t>
      </w:r>
    </w:p>
    <w:p w14:paraId="77E9D653" w14:textId="31B271A6" w:rsidR="008063BD" w:rsidRPr="00F5689C" w:rsidRDefault="008063BD" w:rsidP="00125220">
      <w:pPr>
        <w:pBdr>
          <w:top w:val="nil"/>
          <w:left w:val="nil"/>
          <w:bottom w:val="nil"/>
          <w:right w:val="nil"/>
          <w:between w:val="nil"/>
        </w:pBdr>
        <w:spacing w:after="0" w:line="240" w:lineRule="auto"/>
        <w:ind w:firstLine="426"/>
        <w:rPr>
          <w:rFonts w:ascii="Times New Roman" w:eastAsia="Times New Roman" w:hAnsi="Times New Roman" w:cs="Times New Roman"/>
          <w:sz w:val="24"/>
          <w:szCs w:val="24"/>
          <w:lang w:eastAsia="ar-SA"/>
        </w:rPr>
      </w:pPr>
      <w:r w:rsidRPr="00F5689C">
        <w:rPr>
          <w:rFonts w:ascii="Times New Roman" w:eastAsia="Times New Roman" w:hAnsi="Times New Roman" w:cs="Times New Roman"/>
          <w:sz w:val="24"/>
          <w:szCs w:val="24"/>
          <w:lang w:eastAsia="ar-SA"/>
        </w:rPr>
        <w:t xml:space="preserve">Miasto nadal powinno wykorzystywać potencjał, który wynika z </w:t>
      </w:r>
      <w:r>
        <w:rPr>
          <w:rFonts w:ascii="Times New Roman" w:eastAsia="Times New Roman" w:hAnsi="Times New Roman" w:cs="Times New Roman"/>
          <w:sz w:val="24"/>
          <w:szCs w:val="24"/>
          <w:lang w:eastAsia="ar-SA"/>
        </w:rPr>
        <w:t>pełnienia roli</w:t>
      </w:r>
      <w:r w:rsidRPr="00F5689C">
        <w:rPr>
          <w:rFonts w:ascii="Times New Roman" w:eastAsia="Times New Roman" w:hAnsi="Times New Roman" w:cs="Times New Roman"/>
          <w:sz w:val="24"/>
          <w:szCs w:val="24"/>
          <w:lang w:eastAsia="ar-SA"/>
        </w:rPr>
        <w:t xml:space="preserve"> centrum kultu</w:t>
      </w:r>
      <w:r>
        <w:rPr>
          <w:rFonts w:ascii="Times New Roman" w:eastAsia="Times New Roman" w:hAnsi="Times New Roman" w:cs="Times New Roman"/>
          <w:sz w:val="24"/>
          <w:szCs w:val="24"/>
          <w:lang w:eastAsia="ar-SA"/>
        </w:rPr>
        <w:t xml:space="preserve">ralnego województwa podlaskiego, </w:t>
      </w:r>
      <w:r w:rsidRPr="00F5689C">
        <w:rPr>
          <w:rFonts w:ascii="Times New Roman" w:eastAsia="Times New Roman" w:hAnsi="Times New Roman" w:cs="Times New Roman"/>
          <w:sz w:val="24"/>
          <w:szCs w:val="24"/>
          <w:lang w:eastAsia="ar-SA"/>
        </w:rPr>
        <w:t xml:space="preserve">prowadzić oraz promować działania kulturalne skierowane nie tylko do mieszkańców Białegostoku, ale </w:t>
      </w:r>
      <w:r>
        <w:rPr>
          <w:rFonts w:ascii="Times New Roman" w:eastAsia="Times New Roman" w:hAnsi="Times New Roman" w:cs="Times New Roman"/>
          <w:sz w:val="24"/>
          <w:szCs w:val="24"/>
          <w:lang w:eastAsia="ar-SA"/>
        </w:rPr>
        <w:t>również</w:t>
      </w:r>
      <w:r w:rsidRPr="00F5689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do </w:t>
      </w:r>
      <w:r w:rsidR="00AF3CE7">
        <w:rPr>
          <w:rFonts w:ascii="Times New Roman" w:eastAsia="Times New Roman" w:hAnsi="Times New Roman" w:cs="Times New Roman"/>
          <w:sz w:val="24"/>
          <w:szCs w:val="24"/>
          <w:lang w:eastAsia="ar-SA"/>
        </w:rPr>
        <w:t>turystów</w:t>
      </w:r>
      <w:r w:rsidRPr="00F5689C">
        <w:rPr>
          <w:rFonts w:ascii="Times New Roman" w:eastAsia="Times New Roman" w:hAnsi="Times New Roman" w:cs="Times New Roman"/>
          <w:sz w:val="24"/>
          <w:szCs w:val="24"/>
          <w:lang w:eastAsia="ar-SA"/>
        </w:rPr>
        <w:t xml:space="preserve">. </w:t>
      </w:r>
    </w:p>
    <w:p w14:paraId="363D5B77" w14:textId="77777777" w:rsidR="00AF3CE7" w:rsidRDefault="00AF3CE7"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370EB7">
        <w:rPr>
          <w:rFonts w:ascii="Times New Roman" w:hAnsi="Times New Roman" w:cs="Times New Roman"/>
          <w:sz w:val="24"/>
          <w:szCs w:val="24"/>
        </w:rPr>
        <w:t xml:space="preserve">Oferta kulturalna Białegostoku jest bogata, różnorodna i stale się poszerza. Zapewnia mieszkańcom dostęp do różnych wydarzeń kulturalnych: </w:t>
      </w:r>
      <w:r w:rsidRPr="007B5ECA">
        <w:rPr>
          <w:rFonts w:ascii="Times New Roman" w:hAnsi="Times New Roman" w:cs="Times New Roman"/>
          <w:sz w:val="24"/>
          <w:szCs w:val="24"/>
        </w:rPr>
        <w:t xml:space="preserve">spektakli, wystaw, koncertów, widowisk. Organizowane są cykliczne imprezy np. Dni Miasta </w:t>
      </w:r>
      <w:r w:rsidRPr="00370EB7">
        <w:rPr>
          <w:rFonts w:ascii="Times New Roman" w:hAnsi="Times New Roman" w:cs="Times New Roman"/>
          <w:sz w:val="24"/>
          <w:szCs w:val="24"/>
        </w:rPr>
        <w:t>Białegostoku, Up to Date Festival, Festiwal Wschód Kultury/Inny wymiar, EDD East Design Days.</w:t>
      </w:r>
    </w:p>
    <w:p w14:paraId="60D01EC5" w14:textId="47688157" w:rsidR="008063BD" w:rsidRDefault="008063BD" w:rsidP="00125220">
      <w:pPr>
        <w:pBdr>
          <w:top w:val="nil"/>
          <w:left w:val="nil"/>
          <w:bottom w:val="nil"/>
          <w:right w:val="nil"/>
          <w:between w:val="nil"/>
        </w:pBdr>
        <w:spacing w:after="0" w:line="240" w:lineRule="auto"/>
        <w:ind w:firstLine="426"/>
        <w:rPr>
          <w:rFonts w:ascii="Times New Roman" w:eastAsia="Times New Roman" w:hAnsi="Times New Roman" w:cs="Times New Roman"/>
          <w:sz w:val="24"/>
          <w:szCs w:val="24"/>
          <w:lang w:eastAsia="ar-SA"/>
        </w:rPr>
      </w:pPr>
      <w:r w:rsidRPr="00F5689C">
        <w:rPr>
          <w:rFonts w:ascii="Times New Roman" w:eastAsia="Times New Roman" w:hAnsi="Times New Roman" w:cs="Times New Roman"/>
          <w:sz w:val="24"/>
          <w:szCs w:val="24"/>
          <w:lang w:eastAsia="ar-SA"/>
        </w:rPr>
        <w:t xml:space="preserve">W diagnozowanym okresie 2015 – </w:t>
      </w:r>
      <w:r>
        <w:rPr>
          <w:rFonts w:ascii="Times New Roman" w:eastAsia="Times New Roman" w:hAnsi="Times New Roman" w:cs="Times New Roman"/>
          <w:sz w:val="24"/>
          <w:szCs w:val="24"/>
          <w:lang w:eastAsia="ar-SA"/>
        </w:rPr>
        <w:t>2020 zaobserwować można</w:t>
      </w:r>
      <w:r w:rsidRPr="00F5689C">
        <w:rPr>
          <w:rFonts w:ascii="Times New Roman" w:eastAsia="Times New Roman" w:hAnsi="Times New Roman" w:cs="Times New Roman"/>
          <w:sz w:val="24"/>
          <w:szCs w:val="24"/>
          <w:lang w:eastAsia="ar-SA"/>
        </w:rPr>
        <w:t xml:space="preserve"> stały wzrost uczestników wydarzeń kulturalnych</w:t>
      </w:r>
      <w:r>
        <w:rPr>
          <w:rFonts w:ascii="Times New Roman" w:eastAsia="Times New Roman" w:hAnsi="Times New Roman" w:cs="Times New Roman"/>
          <w:sz w:val="24"/>
          <w:szCs w:val="24"/>
          <w:lang w:eastAsia="ar-SA"/>
        </w:rPr>
        <w:t>. Z</w:t>
      </w:r>
      <w:r w:rsidRPr="00F5689C">
        <w:rPr>
          <w:rFonts w:ascii="Times New Roman" w:eastAsia="Times New Roman" w:hAnsi="Times New Roman" w:cs="Times New Roman"/>
          <w:sz w:val="24"/>
          <w:szCs w:val="24"/>
          <w:lang w:eastAsia="ar-SA"/>
        </w:rPr>
        <w:t>naczny spadek widowni w roku 2020 spowodo</w:t>
      </w:r>
      <w:r>
        <w:rPr>
          <w:rFonts w:ascii="Times New Roman" w:eastAsia="Times New Roman" w:hAnsi="Times New Roman" w:cs="Times New Roman"/>
          <w:sz w:val="24"/>
          <w:szCs w:val="24"/>
          <w:lang w:eastAsia="ar-SA"/>
        </w:rPr>
        <w:t xml:space="preserve">wany był </w:t>
      </w:r>
      <w:r w:rsidR="00D25557">
        <w:rPr>
          <w:rFonts w:ascii="Times New Roman" w:eastAsia="Times New Roman" w:hAnsi="Times New Roman" w:cs="Times New Roman"/>
          <w:sz w:val="24"/>
          <w:szCs w:val="24"/>
          <w:lang w:eastAsia="ar-SA"/>
        </w:rPr>
        <w:t xml:space="preserve">ograniczeniami związanymi z </w:t>
      </w:r>
      <w:r>
        <w:rPr>
          <w:rFonts w:ascii="Times New Roman" w:eastAsia="Times New Roman" w:hAnsi="Times New Roman" w:cs="Times New Roman"/>
          <w:sz w:val="24"/>
          <w:szCs w:val="24"/>
          <w:lang w:eastAsia="ar-SA"/>
        </w:rPr>
        <w:t>pandemi</w:t>
      </w:r>
      <w:r w:rsidR="00D25557">
        <w:rPr>
          <w:rFonts w:ascii="Times New Roman" w:eastAsia="Times New Roman" w:hAnsi="Times New Roman" w:cs="Times New Roman"/>
          <w:sz w:val="24"/>
          <w:szCs w:val="24"/>
          <w:lang w:eastAsia="ar-SA"/>
        </w:rPr>
        <w:t>ą</w:t>
      </w:r>
      <w:r w:rsidRPr="00F5689C">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B</w:t>
      </w:r>
      <w:r w:rsidRPr="00F5689C">
        <w:rPr>
          <w:rFonts w:ascii="Times New Roman" w:eastAsia="Times New Roman" w:hAnsi="Times New Roman" w:cs="Times New Roman"/>
          <w:sz w:val="24"/>
          <w:szCs w:val="24"/>
          <w:lang w:eastAsia="ar-SA"/>
        </w:rPr>
        <w:t xml:space="preserve">adając ogólny trend </w:t>
      </w:r>
      <w:r>
        <w:rPr>
          <w:rFonts w:ascii="Times New Roman" w:eastAsia="Times New Roman" w:hAnsi="Times New Roman" w:cs="Times New Roman"/>
          <w:sz w:val="24"/>
          <w:szCs w:val="24"/>
          <w:lang w:eastAsia="ar-SA"/>
        </w:rPr>
        <w:t xml:space="preserve">występuje stała tendencja wzrostowa </w:t>
      </w:r>
      <w:r w:rsidRPr="00F5689C">
        <w:rPr>
          <w:rFonts w:ascii="Times New Roman" w:eastAsia="Times New Roman" w:hAnsi="Times New Roman" w:cs="Times New Roman"/>
          <w:sz w:val="24"/>
          <w:szCs w:val="24"/>
          <w:lang w:eastAsia="ar-SA"/>
        </w:rPr>
        <w:t>w przypadku ilości działań kulturalnych miejskich instytucji oraz we wzroście liczby czytelników i wypożyczonych woluminów w</w:t>
      </w:r>
      <w:r w:rsidR="00F20E85">
        <w:rPr>
          <w:rFonts w:ascii="Times New Roman" w:eastAsia="Times New Roman" w:hAnsi="Times New Roman" w:cs="Times New Roman"/>
          <w:sz w:val="24"/>
          <w:szCs w:val="24"/>
          <w:lang w:eastAsia="ar-SA"/>
        </w:rPr>
        <w:t> </w:t>
      </w:r>
      <w:r w:rsidRPr="00F5689C">
        <w:rPr>
          <w:rFonts w:ascii="Times New Roman" w:eastAsia="Times New Roman" w:hAnsi="Times New Roman" w:cs="Times New Roman"/>
          <w:sz w:val="24"/>
          <w:szCs w:val="24"/>
          <w:lang w:eastAsia="ar-SA"/>
        </w:rPr>
        <w:t xml:space="preserve">bibliotekach. </w:t>
      </w:r>
    </w:p>
    <w:p w14:paraId="087E6A4F" w14:textId="758A230A" w:rsidR="00807C4D" w:rsidRPr="00FE0E25" w:rsidRDefault="00807C4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807C4D">
        <w:rPr>
          <w:rFonts w:ascii="Times New Roman" w:hAnsi="Times New Roman" w:cs="Times New Roman"/>
          <w:sz w:val="24"/>
          <w:szCs w:val="24"/>
        </w:rPr>
        <w:t xml:space="preserve">Jednym z atutów </w:t>
      </w:r>
      <w:r w:rsidR="00B10FC6">
        <w:rPr>
          <w:rFonts w:ascii="Times New Roman" w:hAnsi="Times New Roman" w:cs="Times New Roman"/>
          <w:sz w:val="24"/>
          <w:szCs w:val="24"/>
        </w:rPr>
        <w:t>m</w:t>
      </w:r>
      <w:r w:rsidRPr="00807C4D">
        <w:rPr>
          <w:rFonts w:ascii="Times New Roman" w:hAnsi="Times New Roman" w:cs="Times New Roman"/>
          <w:sz w:val="24"/>
          <w:szCs w:val="24"/>
        </w:rPr>
        <w:t xml:space="preserve">iasta jest potencjał </w:t>
      </w:r>
      <w:r w:rsidR="00AF3CE7">
        <w:rPr>
          <w:rFonts w:ascii="Times New Roman" w:hAnsi="Times New Roman" w:cs="Times New Roman"/>
          <w:sz w:val="24"/>
          <w:szCs w:val="24"/>
        </w:rPr>
        <w:t>wynikający</w:t>
      </w:r>
      <w:r w:rsidR="00AF3CE7" w:rsidRPr="00807C4D">
        <w:rPr>
          <w:rFonts w:ascii="Times New Roman" w:hAnsi="Times New Roman" w:cs="Times New Roman"/>
          <w:sz w:val="24"/>
          <w:szCs w:val="24"/>
        </w:rPr>
        <w:t xml:space="preserve"> </w:t>
      </w:r>
      <w:r w:rsidRPr="00807C4D">
        <w:rPr>
          <w:rFonts w:ascii="Times New Roman" w:hAnsi="Times New Roman" w:cs="Times New Roman"/>
          <w:sz w:val="24"/>
          <w:szCs w:val="24"/>
        </w:rPr>
        <w:t xml:space="preserve">z posiadanych zasobów dziedzictwa kulturowego. Istniejąca oferta staje się bogatsza, obok tradycyjnie już wpisanych w przestrzeń </w:t>
      </w:r>
      <w:r w:rsidR="00B10FC6">
        <w:rPr>
          <w:rFonts w:ascii="Times New Roman" w:hAnsi="Times New Roman" w:cs="Times New Roman"/>
          <w:sz w:val="24"/>
          <w:szCs w:val="24"/>
        </w:rPr>
        <w:t>m</w:t>
      </w:r>
      <w:r w:rsidRPr="00807C4D">
        <w:rPr>
          <w:rFonts w:ascii="Times New Roman" w:hAnsi="Times New Roman" w:cs="Times New Roman"/>
          <w:sz w:val="24"/>
          <w:szCs w:val="24"/>
        </w:rPr>
        <w:t>iasta</w:t>
      </w:r>
      <w:r w:rsidR="00B10FC6">
        <w:rPr>
          <w:rFonts w:ascii="Times New Roman" w:hAnsi="Times New Roman" w:cs="Times New Roman"/>
          <w:sz w:val="24"/>
          <w:szCs w:val="24"/>
        </w:rPr>
        <w:t xml:space="preserve"> tj.:</w:t>
      </w:r>
      <w:r w:rsidRPr="00807C4D">
        <w:rPr>
          <w:rFonts w:ascii="Times New Roman" w:hAnsi="Times New Roman" w:cs="Times New Roman"/>
          <w:sz w:val="24"/>
          <w:szCs w:val="24"/>
        </w:rPr>
        <w:t xml:space="preserve"> Pałac Branickich, </w:t>
      </w:r>
      <w:r w:rsidR="00B10FC6" w:rsidRPr="00807C4D">
        <w:rPr>
          <w:rFonts w:ascii="Times New Roman" w:hAnsi="Times New Roman" w:cs="Times New Roman"/>
          <w:sz w:val="24"/>
          <w:szCs w:val="24"/>
        </w:rPr>
        <w:t>obiekt</w:t>
      </w:r>
      <w:r w:rsidR="00B10FC6">
        <w:rPr>
          <w:rFonts w:ascii="Times New Roman" w:hAnsi="Times New Roman" w:cs="Times New Roman"/>
          <w:sz w:val="24"/>
          <w:szCs w:val="24"/>
        </w:rPr>
        <w:t>y</w:t>
      </w:r>
      <w:r w:rsidR="00B10FC6" w:rsidRPr="00807C4D">
        <w:rPr>
          <w:rFonts w:ascii="Times New Roman" w:hAnsi="Times New Roman" w:cs="Times New Roman"/>
          <w:sz w:val="24"/>
          <w:szCs w:val="24"/>
        </w:rPr>
        <w:t xml:space="preserve"> </w:t>
      </w:r>
      <w:r w:rsidRPr="00807C4D">
        <w:rPr>
          <w:rFonts w:ascii="Times New Roman" w:hAnsi="Times New Roman" w:cs="Times New Roman"/>
          <w:sz w:val="24"/>
          <w:szCs w:val="24"/>
        </w:rPr>
        <w:t>historyczn</w:t>
      </w:r>
      <w:r w:rsidR="00B10FC6">
        <w:rPr>
          <w:rFonts w:ascii="Times New Roman" w:hAnsi="Times New Roman" w:cs="Times New Roman"/>
          <w:sz w:val="24"/>
          <w:szCs w:val="24"/>
        </w:rPr>
        <w:t>e</w:t>
      </w:r>
      <w:r w:rsidRPr="00807C4D">
        <w:rPr>
          <w:rFonts w:ascii="Times New Roman" w:hAnsi="Times New Roman" w:cs="Times New Roman"/>
          <w:sz w:val="24"/>
          <w:szCs w:val="24"/>
        </w:rPr>
        <w:t xml:space="preserve"> i sakraln</w:t>
      </w:r>
      <w:r w:rsidR="00B10FC6">
        <w:rPr>
          <w:rFonts w:ascii="Times New Roman" w:hAnsi="Times New Roman" w:cs="Times New Roman"/>
          <w:sz w:val="24"/>
          <w:szCs w:val="24"/>
        </w:rPr>
        <w:t>e</w:t>
      </w:r>
      <w:r w:rsidRPr="006D546D">
        <w:rPr>
          <w:rFonts w:ascii="Times New Roman" w:hAnsi="Times New Roman" w:cs="Times New Roman"/>
          <w:sz w:val="24"/>
          <w:szCs w:val="24"/>
        </w:rPr>
        <w:t xml:space="preserve">. </w:t>
      </w:r>
      <w:r w:rsidR="006D546D" w:rsidRPr="007B5ECA">
        <w:rPr>
          <w:rFonts w:ascii="Times New Roman" w:hAnsi="Times New Roman" w:cs="Times New Roman"/>
          <w:sz w:val="24"/>
          <w:szCs w:val="24"/>
        </w:rPr>
        <w:t xml:space="preserve">W </w:t>
      </w:r>
      <w:r w:rsidR="00AF3CE7">
        <w:rPr>
          <w:rFonts w:ascii="Times New Roman" w:hAnsi="Times New Roman" w:cs="Times New Roman"/>
          <w:sz w:val="24"/>
          <w:szCs w:val="24"/>
        </w:rPr>
        <w:t>Białymstoku</w:t>
      </w:r>
      <w:r w:rsidR="006D546D" w:rsidRPr="007B5ECA">
        <w:rPr>
          <w:rFonts w:ascii="Times New Roman" w:hAnsi="Times New Roman" w:cs="Times New Roman"/>
          <w:sz w:val="24"/>
          <w:szCs w:val="24"/>
        </w:rPr>
        <w:t xml:space="preserve"> powstało Muzeum Pamięci Sybiru zajmujące się historią carskich zsyłek Polaków w głąb Rosji ora</w:t>
      </w:r>
      <w:r w:rsidR="00AF3CE7" w:rsidRPr="00AF3CE7">
        <w:rPr>
          <w:rFonts w:ascii="Times New Roman" w:hAnsi="Times New Roman" w:cs="Times New Roman"/>
          <w:sz w:val="24"/>
          <w:szCs w:val="24"/>
        </w:rPr>
        <w:t>z represji i zbrodni sowieckich</w:t>
      </w:r>
      <w:r w:rsidR="006D546D" w:rsidRPr="007B5ECA">
        <w:rPr>
          <w:rFonts w:ascii="Times New Roman" w:hAnsi="Times New Roman" w:cs="Times New Roman"/>
          <w:sz w:val="24"/>
          <w:szCs w:val="24"/>
        </w:rPr>
        <w:t xml:space="preserve">. </w:t>
      </w:r>
      <w:r w:rsidR="00251567">
        <w:rPr>
          <w:rFonts w:ascii="Times New Roman" w:hAnsi="Times New Roman" w:cs="Times New Roman"/>
          <w:sz w:val="24"/>
          <w:szCs w:val="24"/>
        </w:rPr>
        <w:t>W mieście znajduje się</w:t>
      </w:r>
      <w:r w:rsidR="00974644">
        <w:rPr>
          <w:rFonts w:ascii="Times New Roman" w:hAnsi="Times New Roman" w:cs="Times New Roman"/>
          <w:sz w:val="24"/>
          <w:szCs w:val="24"/>
        </w:rPr>
        <w:t xml:space="preserve"> również</w:t>
      </w:r>
      <w:r w:rsidR="00251567">
        <w:rPr>
          <w:rFonts w:ascii="Times New Roman" w:hAnsi="Times New Roman" w:cs="Times New Roman"/>
          <w:sz w:val="24"/>
          <w:szCs w:val="24"/>
        </w:rPr>
        <w:t xml:space="preserve"> </w:t>
      </w:r>
      <w:r w:rsidRPr="00807C4D">
        <w:rPr>
          <w:rFonts w:ascii="Times New Roman" w:hAnsi="Times New Roman" w:cs="Times New Roman"/>
          <w:sz w:val="24"/>
          <w:szCs w:val="24"/>
        </w:rPr>
        <w:t>Szlak Murali</w:t>
      </w:r>
      <w:r w:rsidR="003B14E0">
        <w:rPr>
          <w:rFonts w:ascii="Times New Roman" w:hAnsi="Times New Roman" w:cs="Times New Roman"/>
          <w:sz w:val="24"/>
          <w:szCs w:val="24"/>
        </w:rPr>
        <w:t xml:space="preserve"> Białostockich</w:t>
      </w:r>
      <w:r w:rsidRPr="00807C4D">
        <w:rPr>
          <w:rFonts w:ascii="Times New Roman" w:hAnsi="Times New Roman" w:cs="Times New Roman"/>
          <w:sz w:val="24"/>
          <w:szCs w:val="24"/>
        </w:rPr>
        <w:t>. Szlak ma trzy warianty: pieszy, rowerowy i z uwzględnieniem komunikacji miejskiej. Obejmuje ok. 40 wielkoformatowych malowideł. Nowy szlak jest odpowiedzią na duże zainteresowanie turystów i mieszkańców muralami, które stają się coraz bardziej rozpoznawalną częścią krajobrazu Białegostoku.</w:t>
      </w:r>
    </w:p>
    <w:p w14:paraId="0E6E1772" w14:textId="4F6F200E" w:rsidR="008063BD" w:rsidRPr="00884A98" w:rsidRDefault="008063BD" w:rsidP="00125220">
      <w:pPr>
        <w:keepNext/>
        <w:pBdr>
          <w:top w:val="nil"/>
          <w:left w:val="nil"/>
          <w:bottom w:val="nil"/>
          <w:right w:val="nil"/>
          <w:between w:val="nil"/>
        </w:pBd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Sport, rekreacja, turystyka</w:t>
      </w:r>
    </w:p>
    <w:p w14:paraId="30862E15" w14:textId="73B1BA01" w:rsidR="008063BD" w:rsidRDefault="008063BD" w:rsidP="00125220">
      <w:pPr>
        <w:spacing w:after="0" w:line="240" w:lineRule="auto"/>
        <w:ind w:firstLine="426"/>
        <w:rPr>
          <w:rFonts w:ascii="Times New Roman" w:hAnsi="Times New Roman" w:cs="Times New Roman"/>
          <w:sz w:val="24"/>
          <w:szCs w:val="24"/>
        </w:rPr>
      </w:pPr>
      <w:r w:rsidRPr="00F5689C">
        <w:rPr>
          <w:rFonts w:ascii="Times New Roman" w:hAnsi="Times New Roman" w:cs="Times New Roman"/>
          <w:sz w:val="24"/>
          <w:szCs w:val="24"/>
        </w:rPr>
        <w:t xml:space="preserve">W </w:t>
      </w:r>
      <w:r w:rsidR="00AF3CE7">
        <w:rPr>
          <w:rFonts w:ascii="Times New Roman" w:hAnsi="Times New Roman" w:cs="Times New Roman"/>
          <w:sz w:val="24"/>
          <w:szCs w:val="24"/>
        </w:rPr>
        <w:t>latach 2015-2020</w:t>
      </w:r>
      <w:r w:rsidRPr="00F5689C">
        <w:rPr>
          <w:rFonts w:ascii="Times New Roman" w:hAnsi="Times New Roman" w:cs="Times New Roman"/>
          <w:sz w:val="24"/>
          <w:szCs w:val="24"/>
        </w:rPr>
        <w:t xml:space="preserve"> liczba klubów sportowych w mieście utrzymuje się na stałym poziomie, podobnie jak liczba osób ćwiczących w klubach, czy liczb</w:t>
      </w:r>
      <w:r>
        <w:rPr>
          <w:rFonts w:ascii="Times New Roman" w:hAnsi="Times New Roman" w:cs="Times New Roman"/>
          <w:sz w:val="24"/>
          <w:szCs w:val="24"/>
        </w:rPr>
        <w:t xml:space="preserve">a trenerów prowadzących zajęcia. </w:t>
      </w:r>
      <w:r w:rsidRPr="00F5689C">
        <w:rPr>
          <w:rFonts w:ascii="Times New Roman" w:hAnsi="Times New Roman" w:cs="Times New Roman"/>
          <w:sz w:val="24"/>
          <w:szCs w:val="24"/>
        </w:rPr>
        <w:t>Według danych ze sprawozdań klubów, realizujących zadania publiczne w zakresie wspierania i upowszechniania k</w:t>
      </w:r>
      <w:r>
        <w:rPr>
          <w:rFonts w:ascii="Times New Roman" w:hAnsi="Times New Roman" w:cs="Times New Roman"/>
          <w:sz w:val="24"/>
          <w:szCs w:val="24"/>
        </w:rPr>
        <w:t xml:space="preserve">ultury fizycznej, dotowanych z </w:t>
      </w:r>
      <w:r w:rsidRPr="00F5689C">
        <w:rPr>
          <w:rFonts w:ascii="Times New Roman" w:hAnsi="Times New Roman" w:cs="Times New Roman"/>
          <w:sz w:val="24"/>
          <w:szCs w:val="24"/>
        </w:rPr>
        <w:t xml:space="preserve">budżetu </w:t>
      </w:r>
      <w:r w:rsidR="00B10FC6">
        <w:rPr>
          <w:rFonts w:ascii="Times New Roman" w:hAnsi="Times New Roman" w:cs="Times New Roman"/>
          <w:sz w:val="24"/>
          <w:szCs w:val="24"/>
        </w:rPr>
        <w:t>m</w:t>
      </w:r>
      <w:r w:rsidRPr="00F5689C">
        <w:rPr>
          <w:rFonts w:ascii="Times New Roman" w:hAnsi="Times New Roman" w:cs="Times New Roman"/>
          <w:sz w:val="24"/>
          <w:szCs w:val="24"/>
        </w:rPr>
        <w:t xml:space="preserve">iasta w 2020 </w:t>
      </w:r>
      <w:r w:rsidR="005E1666">
        <w:rPr>
          <w:rFonts w:ascii="Times New Roman" w:hAnsi="Times New Roman" w:cs="Times New Roman"/>
          <w:sz w:val="24"/>
          <w:szCs w:val="24"/>
        </w:rPr>
        <w:t>r</w:t>
      </w:r>
      <w:r w:rsidR="00974644">
        <w:rPr>
          <w:rFonts w:ascii="Times New Roman" w:hAnsi="Times New Roman" w:cs="Times New Roman"/>
          <w:sz w:val="24"/>
          <w:szCs w:val="24"/>
        </w:rPr>
        <w:t>oku było 78 organizacji pozarządowych, zaś</w:t>
      </w:r>
      <w:r w:rsidRPr="00F5689C">
        <w:rPr>
          <w:rFonts w:ascii="Times New Roman" w:hAnsi="Times New Roman" w:cs="Times New Roman"/>
          <w:sz w:val="24"/>
          <w:szCs w:val="24"/>
        </w:rPr>
        <w:t xml:space="preserve"> liczba osób uprawiających sport to 2</w:t>
      </w:r>
      <w:r>
        <w:rPr>
          <w:rFonts w:ascii="Times New Roman" w:hAnsi="Times New Roman" w:cs="Times New Roman"/>
          <w:sz w:val="24"/>
          <w:szCs w:val="24"/>
        </w:rPr>
        <w:t>5 933</w:t>
      </w:r>
      <w:r w:rsidRPr="00F5689C">
        <w:rPr>
          <w:rFonts w:ascii="Times New Roman" w:hAnsi="Times New Roman" w:cs="Times New Roman"/>
          <w:sz w:val="24"/>
          <w:szCs w:val="24"/>
        </w:rPr>
        <w:t xml:space="preserve">. </w:t>
      </w:r>
    </w:p>
    <w:p w14:paraId="0FEBD5AD" w14:textId="0439AA2F" w:rsidR="00B40998" w:rsidRPr="00B40998" w:rsidRDefault="00B40998" w:rsidP="00125220">
      <w:pPr>
        <w:spacing w:after="0" w:line="240" w:lineRule="auto"/>
        <w:ind w:firstLine="426"/>
        <w:rPr>
          <w:rFonts w:ascii="Times New Roman" w:hAnsi="Times New Roman" w:cs="Times New Roman"/>
          <w:sz w:val="24"/>
          <w:szCs w:val="24"/>
        </w:rPr>
      </w:pPr>
      <w:r w:rsidRPr="00B40998">
        <w:rPr>
          <w:rFonts w:ascii="Times New Roman" w:hAnsi="Times New Roman" w:cs="Times New Roman"/>
          <w:sz w:val="24"/>
          <w:szCs w:val="24"/>
        </w:rPr>
        <w:t xml:space="preserve">W ewidencji stowarzyszeń Prezydenta Miasta Białegostoku figurują: Uczniowskie Kluby Sportowe – 51, Stowarzyszenia nieprowadzące działalności gospodarczej – </w:t>
      </w:r>
      <w:r w:rsidR="0063046E" w:rsidRPr="00B40998">
        <w:rPr>
          <w:rFonts w:ascii="Times New Roman" w:hAnsi="Times New Roman" w:cs="Times New Roman"/>
          <w:sz w:val="24"/>
          <w:szCs w:val="24"/>
        </w:rPr>
        <w:t>6</w:t>
      </w:r>
      <w:r w:rsidR="0063046E">
        <w:rPr>
          <w:rFonts w:ascii="Times New Roman" w:hAnsi="Times New Roman" w:cs="Times New Roman"/>
          <w:sz w:val="24"/>
          <w:szCs w:val="24"/>
        </w:rPr>
        <w:t>6</w:t>
      </w:r>
      <w:r w:rsidRPr="00B40998">
        <w:rPr>
          <w:rFonts w:ascii="Times New Roman" w:hAnsi="Times New Roman" w:cs="Times New Roman"/>
          <w:sz w:val="24"/>
          <w:szCs w:val="24"/>
        </w:rPr>
        <w:t>, Stowarzyszenia figurujące w ewidencji stowarzyszeń Krajowego Rejestru Sądowego z</w:t>
      </w:r>
      <w:r>
        <w:rPr>
          <w:rFonts w:ascii="Times New Roman" w:hAnsi="Times New Roman" w:cs="Times New Roman"/>
          <w:sz w:val="24"/>
          <w:szCs w:val="24"/>
        </w:rPr>
        <w:t> </w:t>
      </w:r>
      <w:r w:rsidRPr="00B40998">
        <w:rPr>
          <w:rFonts w:ascii="Times New Roman" w:hAnsi="Times New Roman" w:cs="Times New Roman"/>
          <w:sz w:val="24"/>
          <w:szCs w:val="24"/>
        </w:rPr>
        <w:t>siedzibą w Białymstoku o profilu działania „sport” – 120, Sportowa Spółka Akcyjna Jagiellonia Białystok – 1. Razem zarejestrowanych jest 236 klubów sportowych.</w:t>
      </w:r>
    </w:p>
    <w:p w14:paraId="65710332" w14:textId="18CBF896" w:rsidR="00B40998" w:rsidRPr="00B40998" w:rsidRDefault="00B40998" w:rsidP="00125220">
      <w:pPr>
        <w:spacing w:after="0" w:line="240" w:lineRule="auto"/>
        <w:ind w:firstLine="426"/>
        <w:rPr>
          <w:rFonts w:ascii="Times New Roman" w:hAnsi="Times New Roman" w:cs="Times New Roman"/>
          <w:sz w:val="24"/>
          <w:szCs w:val="24"/>
        </w:rPr>
      </w:pPr>
      <w:r w:rsidRPr="00B40998">
        <w:rPr>
          <w:rFonts w:ascii="Times New Roman" w:hAnsi="Times New Roman" w:cs="Times New Roman"/>
          <w:sz w:val="24"/>
          <w:szCs w:val="24"/>
        </w:rPr>
        <w:t>Według danych GUS z 2018 roku, w ramach infrastruktury sportowej w Białymstoku funkcjonuje 5 stadionów, 2 hale sportowe o wymiarach od 36x19</w:t>
      </w:r>
      <w:r>
        <w:rPr>
          <w:rFonts w:ascii="Times New Roman" w:hAnsi="Times New Roman" w:cs="Times New Roman"/>
          <w:sz w:val="24"/>
          <w:szCs w:val="24"/>
        </w:rPr>
        <w:t> </w:t>
      </w:r>
      <w:r w:rsidRPr="00B40998">
        <w:rPr>
          <w:rFonts w:ascii="Times New Roman" w:hAnsi="Times New Roman" w:cs="Times New Roman"/>
          <w:sz w:val="24"/>
          <w:szCs w:val="24"/>
        </w:rPr>
        <w:t>m, 12 sal gimnastycznych o</w:t>
      </w:r>
      <w:r>
        <w:rPr>
          <w:rFonts w:ascii="Times New Roman" w:hAnsi="Times New Roman" w:cs="Times New Roman"/>
          <w:sz w:val="24"/>
          <w:szCs w:val="24"/>
        </w:rPr>
        <w:t> </w:t>
      </w:r>
      <w:r w:rsidRPr="00B40998">
        <w:rPr>
          <w:rFonts w:ascii="Times New Roman" w:hAnsi="Times New Roman" w:cs="Times New Roman"/>
          <w:sz w:val="24"/>
          <w:szCs w:val="24"/>
        </w:rPr>
        <w:t>wymiarach poniżej 36x19</w:t>
      </w:r>
      <w:r>
        <w:rPr>
          <w:rFonts w:ascii="Times New Roman" w:hAnsi="Times New Roman" w:cs="Times New Roman"/>
          <w:sz w:val="24"/>
          <w:szCs w:val="24"/>
        </w:rPr>
        <w:t> </w:t>
      </w:r>
      <w:r w:rsidRPr="00B40998">
        <w:rPr>
          <w:rFonts w:ascii="Times New Roman" w:hAnsi="Times New Roman" w:cs="Times New Roman"/>
          <w:sz w:val="24"/>
          <w:szCs w:val="24"/>
        </w:rPr>
        <w:t>m i sal pomocniczych, 2 korty tenisowe oraz 6 pływalni krytych. Dostęp do infrastruktury sportowej w mieście jest wystarczający i dostosowany do potrzeb mieszkańców, ale wobec rozwijającej się mody na uprawianie sportu, aktywność fizyczną i</w:t>
      </w:r>
      <w:r>
        <w:rPr>
          <w:rFonts w:ascii="Times New Roman" w:hAnsi="Times New Roman" w:cs="Times New Roman"/>
          <w:sz w:val="24"/>
          <w:szCs w:val="24"/>
        </w:rPr>
        <w:t> </w:t>
      </w:r>
      <w:r w:rsidRPr="00B40998">
        <w:rPr>
          <w:rFonts w:ascii="Times New Roman" w:hAnsi="Times New Roman" w:cs="Times New Roman"/>
          <w:sz w:val="24"/>
          <w:szCs w:val="24"/>
        </w:rPr>
        <w:t>zdrowy styl życia istnieje potrzeba dalszego rozwoju infrastruktury sportowej</w:t>
      </w:r>
      <w:r w:rsidR="005A705A">
        <w:rPr>
          <w:rFonts w:ascii="Times New Roman" w:hAnsi="Times New Roman" w:cs="Times New Roman"/>
          <w:sz w:val="24"/>
          <w:szCs w:val="24"/>
        </w:rPr>
        <w:t>,</w:t>
      </w:r>
      <w:r w:rsidR="00F80A6A">
        <w:rPr>
          <w:rFonts w:ascii="Times New Roman" w:hAnsi="Times New Roman" w:cs="Times New Roman"/>
          <w:sz w:val="24"/>
          <w:szCs w:val="24"/>
        </w:rPr>
        <w:br/>
      </w:r>
      <w:r w:rsidRPr="00B40998">
        <w:rPr>
          <w:rFonts w:ascii="Times New Roman" w:hAnsi="Times New Roman" w:cs="Times New Roman"/>
          <w:sz w:val="24"/>
          <w:szCs w:val="24"/>
        </w:rPr>
        <w:t xml:space="preserve">np. konieczność budowy hali widowiskowo – sportowej, czy basenu. </w:t>
      </w:r>
    </w:p>
    <w:p w14:paraId="3B947B97" w14:textId="5B6215FF" w:rsidR="00B40998" w:rsidRPr="00B40998" w:rsidRDefault="00B40998" w:rsidP="00125220">
      <w:pPr>
        <w:spacing w:after="0" w:line="240" w:lineRule="auto"/>
        <w:ind w:firstLine="426"/>
        <w:rPr>
          <w:rFonts w:ascii="Times New Roman" w:hAnsi="Times New Roman" w:cs="Times New Roman"/>
          <w:sz w:val="24"/>
          <w:szCs w:val="24"/>
        </w:rPr>
      </w:pPr>
      <w:r w:rsidRPr="00B40998">
        <w:rPr>
          <w:rFonts w:ascii="Times New Roman" w:hAnsi="Times New Roman" w:cs="Times New Roman"/>
          <w:sz w:val="24"/>
          <w:szCs w:val="24"/>
        </w:rPr>
        <w:t>Sport i rekreacja mają stałe miejsce w miejskich działaniach. Organizowane są cyklicznie imprezy, które wpisały się już w kalendarz życia miasta i są rozpoznawalne w</w:t>
      </w:r>
      <w:r>
        <w:rPr>
          <w:rFonts w:ascii="Times New Roman" w:hAnsi="Times New Roman" w:cs="Times New Roman"/>
          <w:sz w:val="24"/>
          <w:szCs w:val="24"/>
        </w:rPr>
        <w:t> </w:t>
      </w:r>
      <w:r w:rsidRPr="00B40998">
        <w:rPr>
          <w:rFonts w:ascii="Times New Roman" w:hAnsi="Times New Roman" w:cs="Times New Roman"/>
          <w:sz w:val="24"/>
          <w:szCs w:val="24"/>
        </w:rPr>
        <w:t>regionie jak</w:t>
      </w:r>
      <w:r w:rsidR="00F80A6A">
        <w:rPr>
          <w:rFonts w:ascii="Times New Roman" w:hAnsi="Times New Roman" w:cs="Times New Roman"/>
          <w:sz w:val="24"/>
          <w:szCs w:val="24"/>
        </w:rPr>
        <w:br/>
      </w:r>
      <w:r w:rsidRPr="00B40998">
        <w:rPr>
          <w:rFonts w:ascii="Times New Roman" w:hAnsi="Times New Roman" w:cs="Times New Roman"/>
          <w:sz w:val="24"/>
          <w:szCs w:val="24"/>
        </w:rPr>
        <w:t xml:space="preserve">i w Polsce. Rokrocznie organizowane są imprezy sportowe takie jak: Białystok Półmaraton </w:t>
      </w:r>
      <w:r w:rsidR="00242331">
        <w:rPr>
          <w:rFonts w:ascii="Times New Roman" w:hAnsi="Times New Roman" w:cs="Times New Roman"/>
          <w:sz w:val="24"/>
          <w:szCs w:val="24"/>
        </w:rPr>
        <w:t>–</w:t>
      </w:r>
      <w:r w:rsidRPr="00B40998">
        <w:rPr>
          <w:rFonts w:ascii="Times New Roman" w:hAnsi="Times New Roman" w:cs="Times New Roman"/>
          <w:sz w:val="24"/>
          <w:szCs w:val="24"/>
        </w:rPr>
        <w:t xml:space="preserve"> biegi ulicami </w:t>
      </w:r>
      <w:r w:rsidR="00242331">
        <w:rPr>
          <w:rFonts w:ascii="Times New Roman" w:hAnsi="Times New Roman" w:cs="Times New Roman"/>
          <w:sz w:val="24"/>
          <w:szCs w:val="24"/>
        </w:rPr>
        <w:t>m</w:t>
      </w:r>
      <w:r w:rsidRPr="00B40998">
        <w:rPr>
          <w:rFonts w:ascii="Times New Roman" w:hAnsi="Times New Roman" w:cs="Times New Roman"/>
          <w:sz w:val="24"/>
          <w:szCs w:val="24"/>
        </w:rPr>
        <w:t>iasta, M</w:t>
      </w:r>
      <w:r w:rsidR="00471FB4">
        <w:rPr>
          <w:rFonts w:ascii="Times New Roman" w:hAnsi="Times New Roman" w:cs="Times New Roman"/>
          <w:sz w:val="24"/>
          <w:szCs w:val="24"/>
        </w:rPr>
        <w:t>i</w:t>
      </w:r>
      <w:r w:rsidRPr="00B40998">
        <w:rPr>
          <w:rFonts w:ascii="Times New Roman" w:hAnsi="Times New Roman" w:cs="Times New Roman"/>
          <w:sz w:val="24"/>
          <w:szCs w:val="24"/>
        </w:rPr>
        <w:t>t</w:t>
      </w:r>
      <w:r w:rsidR="00471FB4">
        <w:rPr>
          <w:rFonts w:ascii="Times New Roman" w:hAnsi="Times New Roman" w:cs="Times New Roman"/>
          <w:sz w:val="24"/>
          <w:szCs w:val="24"/>
        </w:rPr>
        <w:t>y</w:t>
      </w:r>
      <w:r w:rsidRPr="00B40998">
        <w:rPr>
          <w:rFonts w:ascii="Times New Roman" w:hAnsi="Times New Roman" w:cs="Times New Roman"/>
          <w:sz w:val="24"/>
          <w:szCs w:val="24"/>
        </w:rPr>
        <w:t>ng Lekkoatletyczny na Rynku Kościuszki, Plaża Open</w:t>
      </w:r>
      <w:r w:rsidR="00471FB4">
        <w:rPr>
          <w:rFonts w:ascii="Times New Roman" w:hAnsi="Times New Roman" w:cs="Times New Roman"/>
          <w:sz w:val="24"/>
          <w:szCs w:val="24"/>
        </w:rPr>
        <w:t xml:space="preserve"> czy Mistrzostwa Polski w triathlonie, organizowane na plaży w Dojlidach</w:t>
      </w:r>
      <w:r w:rsidRPr="00B40998">
        <w:rPr>
          <w:rFonts w:ascii="Times New Roman" w:hAnsi="Times New Roman" w:cs="Times New Roman"/>
          <w:sz w:val="24"/>
          <w:szCs w:val="24"/>
        </w:rPr>
        <w:t>. Wydarzenia cieszą się dużym zainteresowaniem i frekwencją.</w:t>
      </w:r>
    </w:p>
    <w:p w14:paraId="4A56354F" w14:textId="6ABFA5CD" w:rsidR="00B40998" w:rsidRPr="00B40998" w:rsidRDefault="00B40998" w:rsidP="00125220">
      <w:pPr>
        <w:spacing w:after="0" w:line="240" w:lineRule="auto"/>
        <w:ind w:firstLine="426"/>
        <w:rPr>
          <w:rFonts w:ascii="Times New Roman" w:hAnsi="Times New Roman" w:cs="Times New Roman"/>
          <w:sz w:val="24"/>
          <w:szCs w:val="24"/>
        </w:rPr>
      </w:pPr>
      <w:r w:rsidRPr="00B40998">
        <w:rPr>
          <w:rFonts w:ascii="Times New Roman" w:hAnsi="Times New Roman" w:cs="Times New Roman"/>
          <w:sz w:val="24"/>
          <w:szCs w:val="24"/>
        </w:rPr>
        <w:t>Miasto posiada wiele terenów rekreacyjnych służących odpoczynkowi na świeżym powietrzu (parki, zieleńce, skwery, lasy – wszystkie tereny zieleni w Białymstoku zajmują łącznie 26,4% powierzchni miasta)</w:t>
      </w:r>
      <w:r w:rsidR="00220693">
        <w:rPr>
          <w:rFonts w:ascii="Times New Roman" w:hAnsi="Times New Roman" w:cs="Times New Roman"/>
          <w:sz w:val="24"/>
          <w:szCs w:val="24"/>
        </w:rPr>
        <w:t>,</w:t>
      </w:r>
      <w:r w:rsidRPr="00B40998">
        <w:rPr>
          <w:rFonts w:ascii="Times New Roman" w:hAnsi="Times New Roman" w:cs="Times New Roman"/>
          <w:sz w:val="24"/>
          <w:szCs w:val="24"/>
        </w:rPr>
        <w:t xml:space="preserve"> jak i aktywności fizycznej (siłownie „pod chmurką”, drogi rowerowe). Ze względu na zmianę</w:t>
      </w:r>
      <w:r w:rsidR="00220693">
        <w:rPr>
          <w:rFonts w:ascii="Times New Roman" w:hAnsi="Times New Roman" w:cs="Times New Roman"/>
          <w:sz w:val="24"/>
          <w:szCs w:val="24"/>
        </w:rPr>
        <w:t>,</w:t>
      </w:r>
      <w:r w:rsidRPr="00B40998">
        <w:rPr>
          <w:rFonts w:ascii="Times New Roman" w:hAnsi="Times New Roman" w:cs="Times New Roman"/>
          <w:sz w:val="24"/>
          <w:szCs w:val="24"/>
        </w:rPr>
        <w:t xml:space="preserve"> jak</w:t>
      </w:r>
      <w:r w:rsidR="00220693">
        <w:rPr>
          <w:rFonts w:ascii="Times New Roman" w:hAnsi="Times New Roman" w:cs="Times New Roman"/>
          <w:sz w:val="24"/>
          <w:szCs w:val="24"/>
        </w:rPr>
        <w:t>a</w:t>
      </w:r>
      <w:r w:rsidRPr="00B40998">
        <w:rPr>
          <w:rFonts w:ascii="Times New Roman" w:hAnsi="Times New Roman" w:cs="Times New Roman"/>
          <w:sz w:val="24"/>
          <w:szCs w:val="24"/>
        </w:rPr>
        <w:t xml:space="preserve"> zaszła w świadomości społeczeństwa</w:t>
      </w:r>
      <w:r w:rsidR="00220693">
        <w:rPr>
          <w:rFonts w:ascii="Times New Roman" w:hAnsi="Times New Roman" w:cs="Times New Roman"/>
          <w:sz w:val="24"/>
          <w:szCs w:val="24"/>
        </w:rPr>
        <w:t>:</w:t>
      </w:r>
      <w:r w:rsidRPr="00B40998">
        <w:rPr>
          <w:rFonts w:ascii="Times New Roman" w:hAnsi="Times New Roman" w:cs="Times New Roman"/>
          <w:sz w:val="24"/>
          <w:szCs w:val="24"/>
        </w:rPr>
        <w:t xml:space="preserve"> „moda” na zdrowy styl życia</w:t>
      </w:r>
      <w:r w:rsidR="00220693">
        <w:rPr>
          <w:rFonts w:ascii="Times New Roman" w:hAnsi="Times New Roman" w:cs="Times New Roman"/>
          <w:sz w:val="24"/>
          <w:szCs w:val="24"/>
        </w:rPr>
        <w:t xml:space="preserve"> oraz</w:t>
      </w:r>
      <w:r w:rsidR="00220693" w:rsidRPr="00B40998">
        <w:rPr>
          <w:rFonts w:ascii="Times New Roman" w:hAnsi="Times New Roman" w:cs="Times New Roman"/>
          <w:sz w:val="24"/>
          <w:szCs w:val="24"/>
        </w:rPr>
        <w:t xml:space="preserve"> </w:t>
      </w:r>
      <w:r w:rsidRPr="00B40998">
        <w:rPr>
          <w:rFonts w:ascii="Times New Roman" w:hAnsi="Times New Roman" w:cs="Times New Roman"/>
          <w:sz w:val="24"/>
          <w:szCs w:val="24"/>
        </w:rPr>
        <w:t>formy spędzania wolnego czasu, istnieje potrzeba tworzenia nowych terenów rekreacyjnych</w:t>
      </w:r>
      <w:r w:rsidR="00AE7E28">
        <w:rPr>
          <w:rFonts w:ascii="Times New Roman" w:hAnsi="Times New Roman" w:cs="Times New Roman"/>
          <w:sz w:val="24"/>
          <w:szCs w:val="24"/>
        </w:rPr>
        <w:t xml:space="preserve"> w m</w:t>
      </w:r>
      <w:r w:rsidR="00220693">
        <w:rPr>
          <w:rFonts w:ascii="Times New Roman" w:hAnsi="Times New Roman" w:cs="Times New Roman"/>
          <w:sz w:val="24"/>
          <w:szCs w:val="24"/>
        </w:rPr>
        <w:t>ieście</w:t>
      </w:r>
      <w:r w:rsidRPr="00B40998">
        <w:rPr>
          <w:rFonts w:ascii="Times New Roman" w:hAnsi="Times New Roman" w:cs="Times New Roman"/>
          <w:sz w:val="24"/>
          <w:szCs w:val="24"/>
        </w:rPr>
        <w:t>.</w:t>
      </w:r>
    </w:p>
    <w:p w14:paraId="0CDCC58B" w14:textId="6847EF4A" w:rsidR="00B40998" w:rsidRDefault="00B40998" w:rsidP="00125220">
      <w:pPr>
        <w:spacing w:after="0" w:line="240" w:lineRule="auto"/>
        <w:ind w:firstLine="426"/>
        <w:rPr>
          <w:rFonts w:ascii="Times New Roman" w:hAnsi="Times New Roman" w:cs="Times New Roman"/>
          <w:sz w:val="24"/>
          <w:szCs w:val="24"/>
        </w:rPr>
      </w:pPr>
      <w:r w:rsidRPr="00B40998">
        <w:rPr>
          <w:rFonts w:ascii="Times New Roman" w:hAnsi="Times New Roman" w:cs="Times New Roman"/>
          <w:sz w:val="24"/>
          <w:szCs w:val="24"/>
        </w:rPr>
        <w:t>Baza hotelowa Białegostoku jest zadawalająca. Liczba obiektów w 2020 roku wynosiła 29 (spadek o 2 obiekty w porównaniu z rokiem poprzednim). Liczba miejsc noclegowych zmalała nieznacznie o 1,3% w porównaniu z rokiem 2019 osiągając poziom 2 759 miejsc. Noclegi udzielone turystom zagranicznym stanowiły 16,5% ogółu noclegów, przy czym turyści zagraniczni stanowili 18,3% ogółu turystów.</w:t>
      </w:r>
    </w:p>
    <w:p w14:paraId="482A5005" w14:textId="77777777" w:rsidR="008063BD" w:rsidRPr="00884A98" w:rsidRDefault="008063BD" w:rsidP="00125220">
      <w:pPr>
        <w:keepNext/>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 xml:space="preserve">Planowanie i zagospodarowanie przestrzenne </w:t>
      </w:r>
    </w:p>
    <w:p w14:paraId="1A4CAAA2" w14:textId="67AA37B0" w:rsidR="008063BD" w:rsidRDefault="008063BD" w:rsidP="00125220">
      <w:pPr>
        <w:spacing w:after="0" w:line="240" w:lineRule="auto"/>
        <w:ind w:firstLine="426"/>
        <w:rPr>
          <w:rFonts w:ascii="Times New Roman" w:eastAsia="Times New Roman" w:hAnsi="Times New Roman" w:cs="Times New Roman"/>
          <w:sz w:val="24"/>
          <w:szCs w:val="24"/>
        </w:rPr>
      </w:pPr>
      <w:r w:rsidRPr="00D22679">
        <w:rPr>
          <w:rFonts w:ascii="Times New Roman" w:hAnsi="Times New Roman" w:cs="Times New Roman"/>
          <w:sz w:val="24"/>
          <w:szCs w:val="24"/>
        </w:rPr>
        <w:t xml:space="preserve">Pokrycie Białegostoku miejscowymi planami zagospodarowania przestrzennego </w:t>
      </w:r>
      <w:r w:rsidR="005B6EB9">
        <w:rPr>
          <w:rFonts w:ascii="Times New Roman" w:hAnsi="Times New Roman" w:cs="Times New Roman"/>
          <w:sz w:val="24"/>
          <w:szCs w:val="24"/>
        </w:rPr>
        <w:t xml:space="preserve">na koniec 2020 roku </w:t>
      </w:r>
      <w:r w:rsidRPr="00D22679">
        <w:rPr>
          <w:rFonts w:ascii="Times New Roman" w:hAnsi="Times New Roman" w:cs="Times New Roman"/>
          <w:sz w:val="24"/>
          <w:szCs w:val="24"/>
        </w:rPr>
        <w:t>o</w:t>
      </w:r>
      <w:r w:rsidRPr="00D22679">
        <w:rPr>
          <w:rFonts w:ascii="Times New Roman" w:eastAsia="Times New Roman" w:hAnsi="Times New Roman" w:cs="Times New Roman"/>
          <w:sz w:val="24"/>
          <w:szCs w:val="24"/>
        </w:rPr>
        <w:t>bejmuje 54,81% powierzchni miasta</w:t>
      </w:r>
      <w:r w:rsidRPr="00D22679">
        <w:rPr>
          <w:rFonts w:ascii="Times New Roman" w:hAnsi="Times New Roman" w:cs="Times New Roman"/>
          <w:sz w:val="24"/>
          <w:szCs w:val="24"/>
        </w:rPr>
        <w:t>. Planami miejscowymi objęta jest znaczna część jednostki śródmiejskiej, w której znajdują się najważniejsze obszary i obiekty podlegające ochronie, stanowiące o tożsamości miasta oraz ogólnomiejskie przestrzenie publiczne. Ustaleniami planistycznymi objęta jest przeważająca część obszarów stanowiących system przyrodniczy miasta, chroniąc istotne dla funkcjonowania miasta obszary środowiska przyrodniczego przed presją zabudowy.</w:t>
      </w:r>
    </w:p>
    <w:p w14:paraId="3A446DF2" w14:textId="74EE8257" w:rsidR="001E405D" w:rsidRDefault="008063BD" w:rsidP="00125220">
      <w:pPr>
        <w:spacing w:after="0" w:line="240" w:lineRule="auto"/>
        <w:ind w:firstLine="426"/>
        <w:rPr>
          <w:rFonts w:ascii="Times New Roman" w:eastAsia="Times New Roman" w:hAnsi="Times New Roman" w:cs="Times New Roman"/>
          <w:sz w:val="24"/>
          <w:szCs w:val="24"/>
        </w:rPr>
      </w:pPr>
      <w:r w:rsidRPr="00D22679">
        <w:rPr>
          <w:rFonts w:ascii="Times New Roman" w:hAnsi="Times New Roman" w:cs="Times New Roman"/>
          <w:sz w:val="24"/>
          <w:szCs w:val="24"/>
        </w:rPr>
        <w:t>Zgodnie ze strukturą użytkowania tereny zurbanizowane stanowią 51,6% obszaru miasta, w tym tereny zabudowy mieszkaniowej: ok. 2</w:t>
      </w:r>
      <w:r w:rsidR="003D1688">
        <w:rPr>
          <w:rFonts w:ascii="Times New Roman" w:hAnsi="Times New Roman" w:cs="Times New Roman"/>
          <w:sz w:val="24"/>
          <w:szCs w:val="24"/>
        </w:rPr>
        <w:t>2</w:t>
      </w:r>
      <w:r w:rsidRPr="00D22679">
        <w:rPr>
          <w:rFonts w:ascii="Times New Roman" w:hAnsi="Times New Roman" w:cs="Times New Roman"/>
          <w:sz w:val="24"/>
          <w:szCs w:val="24"/>
        </w:rPr>
        <w:t xml:space="preserve">,1%. Na terenie </w:t>
      </w:r>
      <w:r w:rsidR="00F74DEF">
        <w:rPr>
          <w:rFonts w:ascii="Times New Roman" w:hAnsi="Times New Roman" w:cs="Times New Roman"/>
          <w:sz w:val="24"/>
          <w:szCs w:val="24"/>
        </w:rPr>
        <w:t>m</w:t>
      </w:r>
      <w:r w:rsidR="00F74DEF" w:rsidRPr="00D22679">
        <w:rPr>
          <w:rFonts w:ascii="Times New Roman" w:hAnsi="Times New Roman" w:cs="Times New Roman"/>
          <w:sz w:val="24"/>
          <w:szCs w:val="24"/>
        </w:rPr>
        <w:t xml:space="preserve">iasta </w:t>
      </w:r>
      <w:r w:rsidRPr="00D22679">
        <w:rPr>
          <w:rFonts w:ascii="Times New Roman" w:hAnsi="Times New Roman" w:cs="Times New Roman"/>
          <w:sz w:val="24"/>
          <w:szCs w:val="24"/>
        </w:rPr>
        <w:t>przeważa zabudowa jednorodzinna, stanowiąca 13,</w:t>
      </w:r>
      <w:r w:rsidR="00F773BB">
        <w:rPr>
          <w:rFonts w:ascii="Times New Roman" w:hAnsi="Times New Roman" w:cs="Times New Roman"/>
          <w:sz w:val="24"/>
          <w:szCs w:val="24"/>
        </w:rPr>
        <w:t>4</w:t>
      </w:r>
      <w:r w:rsidRPr="00D22679">
        <w:rPr>
          <w:rFonts w:ascii="Times New Roman" w:hAnsi="Times New Roman" w:cs="Times New Roman"/>
          <w:sz w:val="24"/>
          <w:szCs w:val="24"/>
        </w:rPr>
        <w:t xml:space="preserve">% całej powierzchni miasta, natomiast zabudowa wielorodzinna – 8,7%. </w:t>
      </w:r>
      <w:r w:rsidRPr="00D22679">
        <w:rPr>
          <w:rFonts w:ascii="Times New Roman" w:eastAsia="Times New Roman" w:hAnsi="Times New Roman" w:cs="Times New Roman"/>
          <w:sz w:val="24"/>
          <w:szCs w:val="24"/>
        </w:rPr>
        <w:t xml:space="preserve">Strukturę </w:t>
      </w:r>
      <w:r w:rsidR="00F74DEF">
        <w:rPr>
          <w:rFonts w:ascii="Times New Roman" w:eastAsia="Times New Roman" w:hAnsi="Times New Roman" w:cs="Times New Roman"/>
          <w:sz w:val="24"/>
          <w:szCs w:val="24"/>
        </w:rPr>
        <w:t>m</w:t>
      </w:r>
      <w:r w:rsidR="00F74DEF" w:rsidRPr="00D22679">
        <w:rPr>
          <w:rFonts w:ascii="Times New Roman" w:eastAsia="Times New Roman" w:hAnsi="Times New Roman" w:cs="Times New Roman"/>
          <w:sz w:val="24"/>
          <w:szCs w:val="24"/>
        </w:rPr>
        <w:t xml:space="preserve">iasta </w:t>
      </w:r>
      <w:r w:rsidRPr="00D22679">
        <w:rPr>
          <w:rFonts w:ascii="Times New Roman" w:eastAsia="Times New Roman" w:hAnsi="Times New Roman" w:cs="Times New Roman"/>
          <w:sz w:val="24"/>
          <w:szCs w:val="24"/>
        </w:rPr>
        <w:t>o cechach zwartości i kompaktowości tworzy 29</w:t>
      </w:r>
      <w:r w:rsidR="00F20E85">
        <w:rPr>
          <w:rFonts w:ascii="Times New Roman" w:eastAsia="Times New Roman" w:hAnsi="Times New Roman" w:cs="Times New Roman"/>
          <w:sz w:val="24"/>
          <w:szCs w:val="24"/>
        </w:rPr>
        <w:t> </w:t>
      </w:r>
      <w:r w:rsidRPr="00D22679">
        <w:rPr>
          <w:rFonts w:ascii="Times New Roman" w:eastAsia="Times New Roman" w:hAnsi="Times New Roman" w:cs="Times New Roman"/>
          <w:sz w:val="24"/>
          <w:szCs w:val="24"/>
        </w:rPr>
        <w:t>osiedli</w:t>
      </w:r>
      <w:r w:rsidR="003A73A2">
        <w:rPr>
          <w:rFonts w:ascii="Times New Roman" w:eastAsia="Times New Roman" w:hAnsi="Times New Roman" w:cs="Times New Roman"/>
          <w:sz w:val="24"/>
          <w:szCs w:val="24"/>
        </w:rPr>
        <w:t>.</w:t>
      </w:r>
    </w:p>
    <w:p w14:paraId="3027E35D" w14:textId="0A286CCC" w:rsidR="008063BD" w:rsidRDefault="00CC25AE" w:rsidP="00125220">
      <w:pPr>
        <w:pStyle w:val="Legenda"/>
        <w:spacing w:before="120" w:after="120"/>
      </w:pPr>
      <w:bookmarkStart w:id="10" w:name="_Toc82000981"/>
      <w:r w:rsidRPr="00481AB5">
        <w:rPr>
          <w:rFonts w:ascii="Times New Roman" w:hAnsi="Times New Roman" w:cs="Times New Roman"/>
          <w:b/>
          <w:i w:val="0"/>
          <w:color w:val="000000" w:themeColor="text1"/>
          <w:sz w:val="24"/>
          <w:szCs w:val="24"/>
        </w:rPr>
        <w:t xml:space="preserve">Rysunek </w:t>
      </w:r>
      <w:r w:rsidRPr="00481AB5">
        <w:rPr>
          <w:rFonts w:ascii="Times New Roman" w:hAnsi="Times New Roman" w:cs="Times New Roman"/>
          <w:b/>
          <w:i w:val="0"/>
          <w:color w:val="000000" w:themeColor="text1"/>
          <w:sz w:val="24"/>
          <w:szCs w:val="24"/>
        </w:rPr>
        <w:fldChar w:fldCharType="begin"/>
      </w:r>
      <w:r w:rsidRPr="00481AB5">
        <w:rPr>
          <w:rFonts w:ascii="Times New Roman" w:hAnsi="Times New Roman" w:cs="Times New Roman"/>
          <w:b/>
          <w:i w:val="0"/>
          <w:color w:val="000000" w:themeColor="text1"/>
          <w:sz w:val="24"/>
          <w:szCs w:val="24"/>
        </w:rPr>
        <w:instrText xml:space="preserve"> SEQ Rysunek \* ARABIC </w:instrText>
      </w:r>
      <w:r w:rsidRPr="00481AB5">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6</w:t>
      </w:r>
      <w:r w:rsidRPr="00481AB5">
        <w:rPr>
          <w:rFonts w:ascii="Times New Roman" w:hAnsi="Times New Roman" w:cs="Times New Roman"/>
          <w:b/>
          <w:i w:val="0"/>
          <w:color w:val="000000" w:themeColor="text1"/>
          <w:sz w:val="24"/>
          <w:szCs w:val="24"/>
        </w:rPr>
        <w:fldChar w:fldCharType="end"/>
      </w:r>
      <w:r w:rsidRPr="00481AB5">
        <w:rPr>
          <w:rFonts w:ascii="Times New Roman" w:hAnsi="Times New Roman" w:cs="Times New Roman"/>
          <w:b/>
          <w:i w:val="0"/>
          <w:color w:val="000000" w:themeColor="text1"/>
          <w:sz w:val="24"/>
          <w:szCs w:val="24"/>
        </w:rPr>
        <w:t>.</w:t>
      </w:r>
      <w:r w:rsidR="00D94A88" w:rsidRPr="00481AB5">
        <w:rPr>
          <w:rFonts w:ascii="Times New Roman" w:eastAsia="Times New Roman" w:hAnsi="Times New Roman" w:cs="Times New Roman"/>
          <w:i w:val="0"/>
          <w:color w:val="000000" w:themeColor="text1"/>
          <w:sz w:val="24"/>
          <w:szCs w:val="24"/>
        </w:rPr>
        <w:t xml:space="preserve"> </w:t>
      </w:r>
      <w:r w:rsidR="00077033">
        <w:rPr>
          <w:rFonts w:ascii="Times New Roman" w:eastAsia="Times New Roman" w:hAnsi="Times New Roman" w:cs="Times New Roman"/>
          <w:i w:val="0"/>
          <w:color w:val="000000" w:themeColor="text1"/>
          <w:sz w:val="24"/>
          <w:szCs w:val="24"/>
        </w:rPr>
        <w:t>Zagospodarowanie terenów</w:t>
      </w:r>
      <w:r w:rsidR="008063BD" w:rsidRPr="00100302">
        <w:rPr>
          <w:rFonts w:ascii="Times New Roman" w:eastAsia="Times New Roman" w:hAnsi="Times New Roman" w:cs="Times New Roman"/>
          <w:i w:val="0"/>
          <w:color w:val="000000" w:themeColor="text1"/>
          <w:sz w:val="24"/>
          <w:szCs w:val="28"/>
        </w:rPr>
        <w:t xml:space="preserve"> w Biał</w:t>
      </w:r>
      <w:r w:rsidR="00D25557">
        <w:rPr>
          <w:rFonts w:ascii="Times New Roman" w:eastAsia="Times New Roman" w:hAnsi="Times New Roman" w:cs="Times New Roman"/>
          <w:i w:val="0"/>
          <w:color w:val="000000" w:themeColor="text1"/>
          <w:sz w:val="24"/>
          <w:szCs w:val="28"/>
        </w:rPr>
        <w:t>ym</w:t>
      </w:r>
      <w:r w:rsidR="008063BD" w:rsidRPr="00100302">
        <w:rPr>
          <w:rFonts w:ascii="Times New Roman" w:eastAsia="Times New Roman" w:hAnsi="Times New Roman" w:cs="Times New Roman"/>
          <w:i w:val="0"/>
          <w:color w:val="000000" w:themeColor="text1"/>
          <w:sz w:val="24"/>
          <w:szCs w:val="28"/>
        </w:rPr>
        <w:t>stoku</w:t>
      </w:r>
      <w:bookmarkEnd w:id="10"/>
    </w:p>
    <w:p w14:paraId="1518EB82" w14:textId="63DB6151" w:rsidR="00077033" w:rsidRDefault="00AD3107" w:rsidP="00125220">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C902788" wp14:editId="4F21FC2B">
            <wp:extent cx="5760720" cy="7553210"/>
            <wp:effectExtent l="0" t="0" r="0" b="0"/>
            <wp:docPr id="141" name="Obraz 141" descr="Mapa zagospodarowania terenu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home\kredlinska\Moje dokumenty\!!!!!\projekt strategii\!!!strategia do weryfikacji\odp\plany miejscowe -przeznaczenie terenów.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7553210"/>
                    </a:xfrm>
                    <a:prstGeom prst="rect">
                      <a:avLst/>
                    </a:prstGeom>
                    <a:noFill/>
                    <a:ln>
                      <a:noFill/>
                    </a:ln>
                  </pic:spPr>
                </pic:pic>
              </a:graphicData>
            </a:graphic>
          </wp:inline>
        </w:drawing>
      </w:r>
    </w:p>
    <w:p w14:paraId="054A3E3B" w14:textId="4BE27FA3" w:rsidR="008063BD" w:rsidRDefault="008063BD" w:rsidP="00125220">
      <w:pPr>
        <w:spacing w:before="120" w:after="120" w:line="240" w:lineRule="auto"/>
        <w:rPr>
          <w:rFonts w:ascii="Times New Roman" w:eastAsia="Times New Roman" w:hAnsi="Times New Roman" w:cs="Times New Roman"/>
          <w:sz w:val="20"/>
          <w:szCs w:val="20"/>
        </w:rPr>
      </w:pPr>
      <w:r w:rsidRPr="00131F74">
        <w:rPr>
          <w:rFonts w:ascii="Times New Roman" w:eastAsia="Times New Roman" w:hAnsi="Times New Roman" w:cs="Times New Roman"/>
          <w:sz w:val="20"/>
          <w:szCs w:val="20"/>
        </w:rPr>
        <w:t xml:space="preserve">Źródło: </w:t>
      </w:r>
      <w:r w:rsidR="009C7047">
        <w:rPr>
          <w:rFonts w:ascii="Times New Roman" w:eastAsia="Times New Roman" w:hAnsi="Times New Roman" w:cs="Times New Roman"/>
          <w:sz w:val="20"/>
          <w:szCs w:val="20"/>
        </w:rPr>
        <w:t>o</w:t>
      </w:r>
      <w:r>
        <w:rPr>
          <w:rFonts w:ascii="Times New Roman" w:eastAsia="Times New Roman" w:hAnsi="Times New Roman" w:cs="Times New Roman"/>
          <w:sz w:val="20"/>
          <w:szCs w:val="20"/>
        </w:rPr>
        <w:t>pracowanie C</w:t>
      </w:r>
      <w:r w:rsidR="006C06D0">
        <w:rPr>
          <w:rFonts w:ascii="Times New Roman" w:eastAsia="Times New Roman" w:hAnsi="Times New Roman" w:cs="Times New Roman"/>
          <w:sz w:val="20"/>
          <w:szCs w:val="20"/>
        </w:rPr>
        <w:t xml:space="preserve">entrum </w:t>
      </w:r>
      <w:r>
        <w:rPr>
          <w:rFonts w:ascii="Times New Roman" w:eastAsia="Times New Roman" w:hAnsi="Times New Roman" w:cs="Times New Roman"/>
          <w:sz w:val="20"/>
          <w:szCs w:val="20"/>
        </w:rPr>
        <w:t>U</w:t>
      </w:r>
      <w:r w:rsidR="006C06D0">
        <w:rPr>
          <w:rFonts w:ascii="Times New Roman" w:eastAsia="Times New Roman" w:hAnsi="Times New Roman" w:cs="Times New Roman"/>
          <w:sz w:val="20"/>
          <w:szCs w:val="20"/>
        </w:rPr>
        <w:t xml:space="preserve">sług </w:t>
      </w:r>
      <w:r>
        <w:rPr>
          <w:rFonts w:ascii="Times New Roman" w:eastAsia="Times New Roman" w:hAnsi="Times New Roman" w:cs="Times New Roman"/>
          <w:sz w:val="20"/>
          <w:szCs w:val="20"/>
        </w:rPr>
        <w:t>I</w:t>
      </w:r>
      <w:r w:rsidR="006C06D0">
        <w:rPr>
          <w:rFonts w:ascii="Times New Roman" w:eastAsia="Times New Roman" w:hAnsi="Times New Roman" w:cs="Times New Roman"/>
          <w:sz w:val="20"/>
          <w:szCs w:val="20"/>
        </w:rPr>
        <w:t>nformatycznych</w:t>
      </w:r>
      <w:r w:rsidR="009C7047">
        <w:rPr>
          <w:rFonts w:ascii="Times New Roman" w:eastAsia="Times New Roman" w:hAnsi="Times New Roman" w:cs="Times New Roman"/>
          <w:sz w:val="20"/>
          <w:szCs w:val="20"/>
        </w:rPr>
        <w:t>, 2021.</w:t>
      </w:r>
    </w:p>
    <w:p w14:paraId="0C420FF0" w14:textId="0E1B487E" w:rsidR="008063BD" w:rsidRPr="00D22679" w:rsidRDefault="008063BD" w:rsidP="00125220">
      <w:pPr>
        <w:spacing w:before="120" w:after="0" w:line="240" w:lineRule="auto"/>
        <w:ind w:firstLine="425"/>
        <w:rPr>
          <w:rFonts w:ascii="Times New Roman" w:hAnsi="Times New Roman" w:cs="Times New Roman"/>
          <w:sz w:val="24"/>
        </w:rPr>
      </w:pPr>
      <w:r>
        <w:rPr>
          <w:rFonts w:ascii="Times New Roman" w:hAnsi="Times New Roman" w:cs="Times New Roman"/>
          <w:sz w:val="24"/>
        </w:rPr>
        <w:t xml:space="preserve">Sfera </w:t>
      </w:r>
      <w:r w:rsidRPr="00D22679">
        <w:rPr>
          <w:rFonts w:ascii="Times New Roman" w:hAnsi="Times New Roman" w:cs="Times New Roman"/>
          <w:sz w:val="24"/>
        </w:rPr>
        <w:t>aktywności gospodarczej funkcjonuje w ramach kompleksu inwestycyjnego, zlokalizowanego w południowo-wschodniej części miasta. Z obszarem aktywności gospodarczej sąsiaduje bezpośrednio teren z działającym ośrodkiem innowacji (Białostocki Park Naukowo-Technologiczny) oraz przestrzeń dydaktyczna z wyspecjalizowaną infrastrukturą naukowo-badawczą (</w:t>
      </w:r>
      <w:r w:rsidR="006C06D0">
        <w:rPr>
          <w:rFonts w:ascii="Times New Roman" w:hAnsi="Times New Roman" w:cs="Times New Roman"/>
          <w:sz w:val="24"/>
        </w:rPr>
        <w:t>Ka</w:t>
      </w:r>
      <w:r w:rsidR="006C06D0" w:rsidRPr="00D22679">
        <w:rPr>
          <w:rFonts w:ascii="Times New Roman" w:hAnsi="Times New Roman" w:cs="Times New Roman"/>
          <w:sz w:val="24"/>
        </w:rPr>
        <w:t xml:space="preserve">mpus </w:t>
      </w:r>
      <w:r w:rsidRPr="00D22679">
        <w:rPr>
          <w:rFonts w:ascii="Times New Roman" w:hAnsi="Times New Roman" w:cs="Times New Roman"/>
          <w:sz w:val="24"/>
        </w:rPr>
        <w:t>Uniwersyte</w:t>
      </w:r>
      <w:r w:rsidR="006C06D0">
        <w:rPr>
          <w:rFonts w:ascii="Times New Roman" w:hAnsi="Times New Roman" w:cs="Times New Roman"/>
          <w:sz w:val="24"/>
        </w:rPr>
        <w:t>tu w Białymstoku</w:t>
      </w:r>
      <w:r w:rsidRPr="00D22679">
        <w:rPr>
          <w:rFonts w:ascii="Times New Roman" w:hAnsi="Times New Roman" w:cs="Times New Roman"/>
          <w:sz w:val="24"/>
        </w:rPr>
        <w:t xml:space="preserve"> oraz Politechnika Białostocka). Powiązanie przestrzenne infrastruktury naukowej i gospodarczej pozwala na aktywizację </w:t>
      </w:r>
      <w:r w:rsidR="00242331">
        <w:rPr>
          <w:rFonts w:ascii="Times New Roman" w:hAnsi="Times New Roman" w:cs="Times New Roman"/>
          <w:sz w:val="24"/>
        </w:rPr>
        <w:t>m</w:t>
      </w:r>
      <w:r w:rsidRPr="00D22679">
        <w:rPr>
          <w:rFonts w:ascii="Times New Roman" w:hAnsi="Times New Roman" w:cs="Times New Roman"/>
          <w:sz w:val="24"/>
        </w:rPr>
        <w:t>iasta i realizację współpracy partnerskiej pomiędzy przedsiębiorcami oraz środowiskiem naukowym, zarówno w ujęciu l</w:t>
      </w:r>
      <w:r>
        <w:rPr>
          <w:rFonts w:ascii="Times New Roman" w:hAnsi="Times New Roman" w:cs="Times New Roman"/>
          <w:sz w:val="24"/>
        </w:rPr>
        <w:t xml:space="preserve">okalnym, regionalnym, krajowym </w:t>
      </w:r>
      <w:r w:rsidRPr="00D22679">
        <w:rPr>
          <w:rFonts w:ascii="Times New Roman" w:hAnsi="Times New Roman" w:cs="Times New Roman"/>
          <w:sz w:val="24"/>
        </w:rPr>
        <w:t>i</w:t>
      </w:r>
      <w:r w:rsidR="00F20E85">
        <w:rPr>
          <w:rFonts w:ascii="Times New Roman" w:hAnsi="Times New Roman" w:cs="Times New Roman"/>
          <w:sz w:val="24"/>
        </w:rPr>
        <w:t> </w:t>
      </w:r>
      <w:r w:rsidRPr="00D22679">
        <w:rPr>
          <w:rFonts w:ascii="Times New Roman" w:hAnsi="Times New Roman" w:cs="Times New Roman"/>
          <w:sz w:val="24"/>
        </w:rPr>
        <w:t>międzynarodowym. Bazę współpracy stanowi endogeniczn</w:t>
      </w:r>
      <w:r>
        <w:rPr>
          <w:rFonts w:ascii="Times New Roman" w:hAnsi="Times New Roman" w:cs="Times New Roman"/>
          <w:sz w:val="24"/>
        </w:rPr>
        <w:t xml:space="preserve">y potencjał ludzki i rzeczowy, </w:t>
      </w:r>
      <w:r w:rsidRPr="00D22679">
        <w:rPr>
          <w:rFonts w:ascii="Times New Roman" w:hAnsi="Times New Roman" w:cs="Times New Roman"/>
          <w:sz w:val="24"/>
        </w:rPr>
        <w:t>w</w:t>
      </w:r>
      <w:r w:rsidR="00F20E85">
        <w:rPr>
          <w:rFonts w:ascii="Times New Roman" w:hAnsi="Times New Roman" w:cs="Times New Roman"/>
          <w:sz w:val="24"/>
        </w:rPr>
        <w:t> </w:t>
      </w:r>
      <w:r w:rsidRPr="00D22679">
        <w:rPr>
          <w:rFonts w:ascii="Times New Roman" w:hAnsi="Times New Roman" w:cs="Times New Roman"/>
          <w:sz w:val="24"/>
        </w:rPr>
        <w:t>tym zasoby i</w:t>
      </w:r>
      <w:r w:rsidR="009C7047">
        <w:rPr>
          <w:rFonts w:ascii="Times New Roman" w:hAnsi="Times New Roman" w:cs="Times New Roman"/>
          <w:sz w:val="24"/>
        </w:rPr>
        <w:t> </w:t>
      </w:r>
      <w:r w:rsidRPr="00D22679">
        <w:rPr>
          <w:rFonts w:ascii="Times New Roman" w:hAnsi="Times New Roman" w:cs="Times New Roman"/>
          <w:sz w:val="24"/>
        </w:rPr>
        <w:t xml:space="preserve">uwarunkowania, zarówno </w:t>
      </w:r>
      <w:r w:rsidR="00A900E9" w:rsidRPr="00D22679">
        <w:rPr>
          <w:rFonts w:ascii="Times New Roman" w:hAnsi="Times New Roman" w:cs="Times New Roman"/>
          <w:sz w:val="24"/>
        </w:rPr>
        <w:t>przestrzenne</w:t>
      </w:r>
      <w:r w:rsidR="00A900E9">
        <w:rPr>
          <w:rFonts w:ascii="Times New Roman" w:hAnsi="Times New Roman" w:cs="Times New Roman"/>
          <w:sz w:val="24"/>
        </w:rPr>
        <w:t xml:space="preserve"> jak </w:t>
      </w:r>
      <w:r w:rsidRPr="00D22679">
        <w:rPr>
          <w:rFonts w:ascii="Times New Roman" w:hAnsi="Times New Roman" w:cs="Times New Roman"/>
          <w:sz w:val="24"/>
        </w:rPr>
        <w:t>i techniczne.</w:t>
      </w:r>
    </w:p>
    <w:p w14:paraId="5D6A2DFF" w14:textId="1A52CF35" w:rsidR="008063BD" w:rsidRPr="00D22679" w:rsidRDefault="005713BF" w:rsidP="00125220">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P</w:t>
      </w:r>
      <w:r w:rsidR="008063BD" w:rsidRPr="00D22679">
        <w:rPr>
          <w:rFonts w:ascii="Times New Roman" w:hAnsi="Times New Roman" w:cs="Times New Roman"/>
          <w:sz w:val="24"/>
          <w:szCs w:val="24"/>
        </w:rPr>
        <w:t xml:space="preserve">rzestrzeń miejska </w:t>
      </w:r>
      <w:r>
        <w:rPr>
          <w:rFonts w:ascii="Times New Roman" w:hAnsi="Times New Roman" w:cs="Times New Roman"/>
          <w:sz w:val="24"/>
          <w:szCs w:val="24"/>
        </w:rPr>
        <w:t xml:space="preserve">Białegostoku </w:t>
      </w:r>
      <w:r w:rsidR="008063BD" w:rsidRPr="00D22679">
        <w:rPr>
          <w:rFonts w:ascii="Times New Roman" w:hAnsi="Times New Roman" w:cs="Times New Roman"/>
          <w:sz w:val="24"/>
          <w:szCs w:val="24"/>
        </w:rPr>
        <w:t xml:space="preserve">obejmuje także obszary zdegradowane, wymagające rewitalizacji. Identyfikacja obszarów nastąpiła na podstawie analizy danych obrazujących problemy miasta w następujących sferach: społecznej, gospodarczej, środowiskowej, przestrzenno-funkcjonalnej oraz technicznej. </w:t>
      </w:r>
      <w:r>
        <w:rPr>
          <w:rFonts w:ascii="Times New Roman" w:hAnsi="Times New Roman" w:cs="Times New Roman"/>
          <w:sz w:val="24"/>
          <w:szCs w:val="24"/>
        </w:rPr>
        <w:t>O</w:t>
      </w:r>
      <w:r w:rsidRPr="00D22679">
        <w:rPr>
          <w:rFonts w:ascii="Times New Roman" w:hAnsi="Times New Roman" w:cs="Times New Roman"/>
          <w:sz w:val="24"/>
          <w:szCs w:val="24"/>
        </w:rPr>
        <w:t xml:space="preserve">bszary </w:t>
      </w:r>
      <w:r>
        <w:rPr>
          <w:rFonts w:ascii="Times New Roman" w:hAnsi="Times New Roman" w:cs="Times New Roman"/>
          <w:sz w:val="24"/>
          <w:szCs w:val="24"/>
        </w:rPr>
        <w:t>z</w:t>
      </w:r>
      <w:r w:rsidR="008063BD" w:rsidRPr="00D22679">
        <w:rPr>
          <w:rFonts w:ascii="Times New Roman" w:hAnsi="Times New Roman" w:cs="Times New Roman"/>
          <w:sz w:val="24"/>
          <w:szCs w:val="24"/>
        </w:rPr>
        <w:t xml:space="preserve">identyfikowane do rewitalizacji, zgodnie z </w:t>
      </w:r>
      <w:r w:rsidR="00D75E83">
        <w:rPr>
          <w:rFonts w:ascii="Times New Roman" w:hAnsi="Times New Roman" w:cs="Times New Roman"/>
          <w:sz w:val="24"/>
          <w:szCs w:val="24"/>
        </w:rPr>
        <w:t>zapisami ustawy o rewitalizacji</w:t>
      </w:r>
      <w:r w:rsidR="008063BD" w:rsidRPr="00D22679">
        <w:rPr>
          <w:rFonts w:ascii="Times New Roman" w:hAnsi="Times New Roman" w:cs="Times New Roman"/>
          <w:sz w:val="24"/>
          <w:szCs w:val="24"/>
        </w:rPr>
        <w:t xml:space="preserve"> nie mogą przekraczać 30% ogółu mieszkańców miasta oraz 20% jego powierzchni</w:t>
      </w:r>
      <w:r w:rsidR="00D75E83">
        <w:rPr>
          <w:rStyle w:val="Odwoanieprzypisudolnego"/>
          <w:rFonts w:ascii="Times New Roman" w:hAnsi="Times New Roman" w:cs="Times New Roman"/>
          <w:sz w:val="24"/>
          <w:szCs w:val="24"/>
        </w:rPr>
        <w:footnoteReference w:id="5"/>
      </w:r>
      <w:r w:rsidR="008063BD" w:rsidRPr="00D22679">
        <w:rPr>
          <w:rFonts w:ascii="Times New Roman" w:hAnsi="Times New Roman" w:cs="Times New Roman"/>
          <w:sz w:val="24"/>
          <w:szCs w:val="24"/>
        </w:rPr>
        <w:t xml:space="preserve">. </w:t>
      </w:r>
      <w:r w:rsidR="008063BD" w:rsidRPr="00D22679">
        <w:rPr>
          <w:rFonts w:ascii="Times New Roman" w:eastAsiaTheme="majorEastAsia" w:hAnsi="Times New Roman" w:cs="Times New Roman"/>
          <w:sz w:val="24"/>
          <w:szCs w:val="24"/>
        </w:rPr>
        <w:t>Obszar re</w:t>
      </w:r>
      <w:r w:rsidR="008063BD">
        <w:rPr>
          <w:rFonts w:ascii="Times New Roman" w:eastAsiaTheme="majorEastAsia" w:hAnsi="Times New Roman" w:cs="Times New Roman"/>
          <w:sz w:val="24"/>
          <w:szCs w:val="24"/>
        </w:rPr>
        <w:t xml:space="preserve">witalizacji </w:t>
      </w:r>
      <w:r w:rsidR="00D75E83">
        <w:rPr>
          <w:rFonts w:ascii="Times New Roman" w:eastAsiaTheme="majorEastAsia" w:hAnsi="Times New Roman" w:cs="Times New Roman"/>
          <w:sz w:val="24"/>
          <w:szCs w:val="24"/>
        </w:rPr>
        <w:t xml:space="preserve">Białegostoku </w:t>
      </w:r>
      <w:r w:rsidR="008063BD">
        <w:rPr>
          <w:rFonts w:ascii="Times New Roman" w:eastAsiaTheme="majorEastAsia" w:hAnsi="Times New Roman" w:cs="Times New Roman"/>
          <w:sz w:val="24"/>
          <w:szCs w:val="24"/>
        </w:rPr>
        <w:t>obejmuje 9 osiedli.</w:t>
      </w:r>
    </w:p>
    <w:p w14:paraId="4D73783C" w14:textId="75E3DFD2" w:rsidR="008063BD" w:rsidRDefault="008063BD" w:rsidP="00125220">
      <w:pPr>
        <w:spacing w:after="0" w:line="240" w:lineRule="auto"/>
        <w:ind w:firstLine="425"/>
        <w:rPr>
          <w:rFonts w:ascii="Times New Roman" w:hAnsi="Times New Roman" w:cs="Times New Roman"/>
          <w:bCs/>
          <w:sz w:val="24"/>
          <w:szCs w:val="24"/>
        </w:rPr>
      </w:pPr>
      <w:r w:rsidRPr="00D22679">
        <w:rPr>
          <w:rFonts w:ascii="Times New Roman" w:hAnsi="Times New Roman" w:cs="Times New Roman"/>
          <w:bCs/>
          <w:sz w:val="24"/>
          <w:szCs w:val="24"/>
        </w:rPr>
        <w:t>W odniesieniu do 2019</w:t>
      </w:r>
      <w:r w:rsidR="00D75E83">
        <w:rPr>
          <w:rFonts w:ascii="Times New Roman" w:hAnsi="Times New Roman" w:cs="Times New Roman"/>
          <w:bCs/>
          <w:sz w:val="24"/>
          <w:szCs w:val="24"/>
        </w:rPr>
        <w:t xml:space="preserve"> r.</w:t>
      </w:r>
      <w:r w:rsidRPr="00D22679">
        <w:rPr>
          <w:rFonts w:ascii="Times New Roman" w:hAnsi="Times New Roman" w:cs="Times New Roman"/>
          <w:bCs/>
          <w:sz w:val="24"/>
          <w:szCs w:val="24"/>
        </w:rPr>
        <w:t xml:space="preserve"> na realizację projektów rewitalizacyjnych wydatkowano kwotę ponad 15 mln zł, z czego na projekty ze sfery: funkcjonalno-przestrzennej – ok. 9,57 mln zł, technicznej – ok. 2,83 mln zł, środowiskowej – 1,55 mln zł i społecznej – ok. 1,25 mln zł. </w:t>
      </w:r>
    </w:p>
    <w:p w14:paraId="61D88583" w14:textId="2AEA88B6" w:rsidR="008063BD" w:rsidRPr="00A90BA1" w:rsidRDefault="008063BD" w:rsidP="00125220">
      <w:pPr>
        <w:spacing w:after="0" w:line="240" w:lineRule="auto"/>
        <w:ind w:firstLine="425"/>
        <w:rPr>
          <w:rFonts w:ascii="Times New Roman" w:hAnsi="Times New Roman" w:cs="Times New Roman"/>
          <w:bCs/>
          <w:sz w:val="24"/>
          <w:szCs w:val="24"/>
        </w:rPr>
      </w:pPr>
      <w:r w:rsidRPr="00A90BA1">
        <w:rPr>
          <w:rFonts w:ascii="Times New Roman" w:hAnsi="Times New Roman" w:cs="Times New Roman"/>
          <w:bCs/>
          <w:sz w:val="24"/>
          <w:szCs w:val="24"/>
        </w:rPr>
        <w:t xml:space="preserve">W oparciu o </w:t>
      </w:r>
      <w:r w:rsidR="00D46E26">
        <w:rPr>
          <w:rFonts w:ascii="Times New Roman" w:hAnsi="Times New Roman" w:cs="Times New Roman"/>
          <w:bCs/>
          <w:sz w:val="24"/>
          <w:szCs w:val="24"/>
        </w:rPr>
        <w:t>„</w:t>
      </w:r>
      <w:r w:rsidRPr="00A90BA1">
        <w:rPr>
          <w:rFonts w:ascii="Times New Roman" w:hAnsi="Times New Roman" w:cs="Times New Roman"/>
          <w:sz w:val="24"/>
          <w:szCs w:val="24"/>
        </w:rPr>
        <w:t xml:space="preserve">Studium </w:t>
      </w:r>
      <w:r w:rsidR="00D46E26">
        <w:rPr>
          <w:rFonts w:ascii="Times New Roman" w:hAnsi="Times New Roman" w:cs="Times New Roman"/>
          <w:sz w:val="24"/>
          <w:szCs w:val="24"/>
        </w:rPr>
        <w:t>u</w:t>
      </w:r>
      <w:r w:rsidRPr="00A90BA1">
        <w:rPr>
          <w:rFonts w:ascii="Times New Roman" w:hAnsi="Times New Roman" w:cs="Times New Roman"/>
          <w:sz w:val="24"/>
          <w:szCs w:val="24"/>
        </w:rPr>
        <w:t xml:space="preserve">warunkowań i </w:t>
      </w:r>
      <w:r w:rsidR="00D46E26">
        <w:rPr>
          <w:rFonts w:ascii="Times New Roman" w:hAnsi="Times New Roman" w:cs="Times New Roman"/>
          <w:sz w:val="24"/>
          <w:szCs w:val="24"/>
        </w:rPr>
        <w:t>k</w:t>
      </w:r>
      <w:r w:rsidRPr="00A90BA1">
        <w:rPr>
          <w:rFonts w:ascii="Times New Roman" w:hAnsi="Times New Roman" w:cs="Times New Roman"/>
          <w:sz w:val="24"/>
          <w:szCs w:val="24"/>
        </w:rPr>
        <w:t xml:space="preserve">ierunków </w:t>
      </w:r>
      <w:r w:rsidR="00D46E26">
        <w:rPr>
          <w:rFonts w:ascii="Times New Roman" w:hAnsi="Times New Roman" w:cs="Times New Roman"/>
          <w:sz w:val="24"/>
          <w:szCs w:val="24"/>
        </w:rPr>
        <w:t>z</w:t>
      </w:r>
      <w:r w:rsidRPr="00A90BA1">
        <w:rPr>
          <w:rFonts w:ascii="Times New Roman" w:hAnsi="Times New Roman" w:cs="Times New Roman"/>
          <w:sz w:val="24"/>
          <w:szCs w:val="24"/>
        </w:rPr>
        <w:t xml:space="preserve">agospodarowania </w:t>
      </w:r>
      <w:r w:rsidR="00D46E26">
        <w:rPr>
          <w:rFonts w:ascii="Times New Roman" w:hAnsi="Times New Roman" w:cs="Times New Roman"/>
          <w:sz w:val="24"/>
          <w:szCs w:val="24"/>
        </w:rPr>
        <w:t>p</w:t>
      </w:r>
      <w:r w:rsidRPr="00A90BA1">
        <w:rPr>
          <w:rFonts w:ascii="Times New Roman" w:hAnsi="Times New Roman" w:cs="Times New Roman"/>
          <w:sz w:val="24"/>
          <w:szCs w:val="24"/>
        </w:rPr>
        <w:t xml:space="preserve">rzestrzennego </w:t>
      </w:r>
      <w:r w:rsidR="000A2838">
        <w:rPr>
          <w:rFonts w:ascii="Times New Roman" w:hAnsi="Times New Roman" w:cs="Times New Roman"/>
          <w:sz w:val="24"/>
          <w:szCs w:val="24"/>
        </w:rPr>
        <w:t>m</w:t>
      </w:r>
      <w:r w:rsidRPr="00A90BA1">
        <w:rPr>
          <w:rFonts w:ascii="Times New Roman" w:hAnsi="Times New Roman" w:cs="Times New Roman"/>
          <w:sz w:val="24"/>
          <w:szCs w:val="24"/>
        </w:rPr>
        <w:t>iasta Białegostoku</w:t>
      </w:r>
      <w:r w:rsidR="00D46E26">
        <w:rPr>
          <w:rFonts w:ascii="Times New Roman" w:hAnsi="Times New Roman" w:cs="Times New Roman"/>
          <w:sz w:val="24"/>
          <w:szCs w:val="24"/>
        </w:rPr>
        <w:t>”</w:t>
      </w:r>
      <w:r>
        <w:rPr>
          <w:rFonts w:ascii="Times New Roman" w:hAnsi="Times New Roman" w:cs="Times New Roman"/>
          <w:bCs/>
          <w:sz w:val="24"/>
          <w:szCs w:val="24"/>
        </w:rPr>
        <w:t xml:space="preserve"> k</w:t>
      </w:r>
      <w:r w:rsidRPr="00D22679">
        <w:rPr>
          <w:rFonts w:ascii="Times New Roman" w:hAnsi="Times New Roman" w:cs="Times New Roman"/>
          <w:color w:val="000000" w:themeColor="text1"/>
          <w:sz w:val="24"/>
          <w:szCs w:val="24"/>
        </w:rPr>
        <w:t xml:space="preserve">ierunki zmian w strukturze funkcjonalno-przestrzennej </w:t>
      </w:r>
      <w:r>
        <w:rPr>
          <w:rFonts w:ascii="Times New Roman" w:hAnsi="Times New Roman" w:cs="Times New Roman"/>
          <w:color w:val="000000" w:themeColor="text1"/>
          <w:sz w:val="24"/>
          <w:szCs w:val="24"/>
        </w:rPr>
        <w:t xml:space="preserve">miasta zakładają lokalizowanie </w:t>
      </w:r>
      <w:r w:rsidRPr="00D22679">
        <w:rPr>
          <w:rFonts w:ascii="Times New Roman" w:hAnsi="Times New Roman" w:cs="Times New Roman"/>
          <w:color w:val="000000" w:themeColor="text1"/>
          <w:sz w:val="24"/>
          <w:szCs w:val="24"/>
        </w:rPr>
        <w:t xml:space="preserve">w poszczególnych jednostkach odpowiednio: </w:t>
      </w:r>
    </w:p>
    <w:p w14:paraId="4A86EC20" w14:textId="028B7D2C" w:rsidR="008063BD" w:rsidRPr="009C7047" w:rsidRDefault="008063BD" w:rsidP="00125220">
      <w:pPr>
        <w:pStyle w:val="Akapitzlist"/>
        <w:numPr>
          <w:ilvl w:val="0"/>
          <w:numId w:val="6"/>
        </w:numPr>
        <w:spacing w:after="0" w:line="240" w:lineRule="auto"/>
        <w:ind w:left="850" w:hanging="425"/>
        <w:rPr>
          <w:rFonts w:ascii="Times New Roman" w:hAnsi="Times New Roman" w:cs="Times New Roman"/>
          <w:sz w:val="24"/>
          <w:szCs w:val="24"/>
        </w:rPr>
      </w:pPr>
      <w:r w:rsidRPr="009C7047">
        <w:rPr>
          <w:rFonts w:ascii="Times New Roman" w:hAnsi="Times New Roman" w:cs="Times New Roman"/>
          <w:color w:val="000000" w:themeColor="text1"/>
          <w:sz w:val="24"/>
          <w:szCs w:val="24"/>
        </w:rPr>
        <w:t xml:space="preserve">w Śródmieściu </w:t>
      </w:r>
      <w:r w:rsidR="003928F9" w:rsidRPr="009C7047">
        <w:rPr>
          <w:rFonts w:ascii="Times New Roman" w:hAnsi="Times New Roman" w:cs="Times New Roman"/>
          <w:sz w:val="24"/>
          <w:szCs w:val="24"/>
        </w:rPr>
        <w:t>–</w:t>
      </w:r>
      <w:r w:rsidRPr="009C7047">
        <w:rPr>
          <w:rFonts w:ascii="Times New Roman" w:hAnsi="Times New Roman" w:cs="Times New Roman"/>
          <w:color w:val="000000" w:themeColor="text1"/>
          <w:sz w:val="24"/>
          <w:szCs w:val="24"/>
        </w:rPr>
        <w:t xml:space="preserve"> </w:t>
      </w:r>
      <w:r w:rsidRPr="009C7047">
        <w:rPr>
          <w:rFonts w:ascii="Times New Roman" w:hAnsi="Times New Roman" w:cs="Times New Roman"/>
          <w:sz w:val="24"/>
          <w:szCs w:val="24"/>
        </w:rPr>
        <w:t>obiektów usługowych, przesądzających o charakterze ośrodka regionalnego – potencjalnego ośrodka metropolitalnego oraz intensywnych form zabudowy mieszkaniowej wielorodzinnej</w:t>
      </w:r>
      <w:r w:rsidR="008924D5">
        <w:rPr>
          <w:rFonts w:ascii="Times New Roman" w:hAnsi="Times New Roman" w:cs="Times New Roman"/>
          <w:sz w:val="24"/>
          <w:szCs w:val="24"/>
        </w:rPr>
        <w:t>;</w:t>
      </w:r>
    </w:p>
    <w:p w14:paraId="351D52EE" w14:textId="323BF95B" w:rsidR="008063BD" w:rsidRPr="009C7047" w:rsidRDefault="008063BD" w:rsidP="00125220">
      <w:pPr>
        <w:pStyle w:val="Akapitzlist"/>
        <w:numPr>
          <w:ilvl w:val="0"/>
          <w:numId w:val="6"/>
        </w:numPr>
        <w:spacing w:after="0" w:line="240" w:lineRule="auto"/>
        <w:ind w:left="850" w:hanging="425"/>
        <w:rPr>
          <w:rFonts w:ascii="Times New Roman" w:hAnsi="Times New Roman" w:cs="Times New Roman"/>
          <w:spacing w:val="-4"/>
          <w:sz w:val="24"/>
          <w:szCs w:val="24"/>
        </w:rPr>
      </w:pPr>
      <w:r w:rsidRPr="009C7047">
        <w:rPr>
          <w:rFonts w:ascii="Times New Roman" w:hAnsi="Times New Roman" w:cs="Times New Roman"/>
          <w:sz w:val="24"/>
          <w:szCs w:val="24"/>
        </w:rPr>
        <w:t xml:space="preserve">w jednostce Południe </w:t>
      </w:r>
      <w:r w:rsidR="003928F9" w:rsidRPr="009C7047">
        <w:rPr>
          <w:rFonts w:ascii="Times New Roman" w:hAnsi="Times New Roman" w:cs="Times New Roman"/>
          <w:sz w:val="24"/>
          <w:szCs w:val="24"/>
        </w:rPr>
        <w:t>–</w:t>
      </w:r>
      <w:r w:rsidRPr="009C7047">
        <w:rPr>
          <w:rFonts w:ascii="Times New Roman" w:hAnsi="Times New Roman" w:cs="Times New Roman"/>
          <w:sz w:val="24"/>
          <w:szCs w:val="24"/>
        </w:rPr>
        <w:t xml:space="preserve"> obiektów usługowych, w tym: akademickich (Miasteczko Akademickie), widowiskowo-sportowych i sportowych (stadion i hala miejska), targowych, wystawowych oraz wykorzystanie znacznych rezerw obszarów mieszkaniowych na osiedlach Nowe Miasto, Bema, Piasta i Dojlidy, a także </w:t>
      </w:r>
      <w:r w:rsidRPr="009C7047">
        <w:rPr>
          <w:rFonts w:ascii="Times New Roman" w:hAnsi="Times New Roman" w:cs="Times New Roman"/>
          <w:spacing w:val="-4"/>
          <w:sz w:val="24"/>
          <w:szCs w:val="24"/>
        </w:rPr>
        <w:t xml:space="preserve">aranżowanie najważniejszych miejskich przestrzeni publicznych; </w:t>
      </w:r>
    </w:p>
    <w:p w14:paraId="3447AF85" w14:textId="420E64A3" w:rsidR="008063BD" w:rsidRPr="003928F9" w:rsidRDefault="008063BD" w:rsidP="00125220">
      <w:pPr>
        <w:pStyle w:val="Akapitzlist"/>
        <w:numPr>
          <w:ilvl w:val="0"/>
          <w:numId w:val="6"/>
        </w:numPr>
        <w:spacing w:after="0" w:line="240" w:lineRule="auto"/>
        <w:ind w:left="850" w:hanging="425"/>
        <w:rPr>
          <w:rFonts w:ascii="Times New Roman" w:hAnsi="Times New Roman" w:cs="Times New Roman"/>
          <w:sz w:val="24"/>
          <w:szCs w:val="24"/>
        </w:rPr>
      </w:pPr>
      <w:r w:rsidRPr="009C7047">
        <w:rPr>
          <w:rFonts w:ascii="Times New Roman" w:hAnsi="Times New Roman" w:cs="Times New Roman"/>
          <w:color w:val="000000" w:themeColor="text1"/>
          <w:sz w:val="24"/>
          <w:szCs w:val="24"/>
        </w:rPr>
        <w:t xml:space="preserve">w jednostce Zachód i Wschód – </w:t>
      </w:r>
      <w:r w:rsidRPr="009C7047">
        <w:rPr>
          <w:rFonts w:ascii="Times New Roman" w:hAnsi="Times New Roman" w:cs="Times New Roman"/>
          <w:sz w:val="24"/>
          <w:szCs w:val="24"/>
        </w:rPr>
        <w:t>rozwój funkcji mieszkaniowej, aktywności gospodarczej, terenów zieleni naturalnej i urządzonej oraz lasów; rozszerzenie funkcji administracyjnej, edukacyjnej i usługowej; rozwój osiedlowych ośrodków usługowych; z wykorzystaniem potencjału inwestycyjnego i lokalizacyjnego, w</w:t>
      </w:r>
      <w:r w:rsidR="003928F9">
        <w:rPr>
          <w:rFonts w:ascii="Times New Roman" w:hAnsi="Times New Roman" w:cs="Times New Roman"/>
          <w:sz w:val="24"/>
          <w:szCs w:val="24"/>
        </w:rPr>
        <w:t> </w:t>
      </w:r>
      <w:r w:rsidRPr="009C7047">
        <w:rPr>
          <w:rFonts w:ascii="Times New Roman" w:hAnsi="Times New Roman" w:cs="Times New Roman"/>
          <w:sz w:val="24"/>
          <w:szCs w:val="24"/>
        </w:rPr>
        <w:t xml:space="preserve">szczególności wschodniej części </w:t>
      </w:r>
      <w:r w:rsidR="00242331">
        <w:rPr>
          <w:rFonts w:ascii="Times New Roman" w:hAnsi="Times New Roman" w:cs="Times New Roman"/>
          <w:sz w:val="24"/>
          <w:szCs w:val="24"/>
        </w:rPr>
        <w:t>m</w:t>
      </w:r>
      <w:r w:rsidRPr="009C7047">
        <w:rPr>
          <w:rFonts w:ascii="Times New Roman" w:hAnsi="Times New Roman" w:cs="Times New Roman"/>
          <w:sz w:val="24"/>
          <w:szCs w:val="24"/>
        </w:rPr>
        <w:t>iasta określanej mianem „wschodnich terenów rozwojowych”</w:t>
      </w:r>
      <w:r w:rsidRPr="009C7047">
        <w:rPr>
          <w:rStyle w:val="Odwoanieprzypisudolnego"/>
          <w:rFonts w:ascii="Times New Roman" w:hAnsi="Times New Roman" w:cs="Times New Roman"/>
          <w:bCs/>
          <w:sz w:val="24"/>
          <w:szCs w:val="24"/>
        </w:rPr>
        <w:t xml:space="preserve"> </w:t>
      </w:r>
      <w:r w:rsidRPr="00A90BA1">
        <w:rPr>
          <w:rStyle w:val="Odwoanieprzypisudolnego"/>
          <w:rFonts w:ascii="Times New Roman" w:hAnsi="Times New Roman" w:cs="Times New Roman"/>
          <w:bCs/>
          <w:sz w:val="24"/>
          <w:szCs w:val="24"/>
        </w:rPr>
        <w:footnoteReference w:id="6"/>
      </w:r>
      <w:r w:rsidRPr="009C7047">
        <w:rPr>
          <w:rFonts w:ascii="Times New Roman" w:hAnsi="Times New Roman" w:cs="Times New Roman"/>
          <w:sz w:val="24"/>
          <w:szCs w:val="24"/>
        </w:rPr>
        <w:t xml:space="preserve">. </w:t>
      </w:r>
    </w:p>
    <w:p w14:paraId="3D255397" w14:textId="77777777" w:rsidR="008063BD" w:rsidRPr="00884A98" w:rsidRDefault="008063BD" w:rsidP="00125220">
      <w:pPr>
        <w:pBdr>
          <w:top w:val="nil"/>
          <w:left w:val="nil"/>
          <w:bottom w:val="nil"/>
          <w:right w:val="nil"/>
          <w:between w:val="nil"/>
        </w:pBd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Bezpieczeństwo Publiczne</w:t>
      </w:r>
    </w:p>
    <w:p w14:paraId="5C048C43" w14:textId="77777777" w:rsidR="008063BD" w:rsidRPr="006847E5" w:rsidRDefault="008063BD" w:rsidP="00125220">
      <w:pP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W Białymstoku zadania z zakresu bezpieczeństwa realizują następujące podmioty</w:t>
      </w:r>
      <w:r>
        <w:rPr>
          <w:rFonts w:ascii="Times New Roman" w:hAnsi="Times New Roman" w:cs="Times New Roman"/>
          <w:sz w:val="24"/>
          <w:szCs w:val="24"/>
        </w:rPr>
        <w:t xml:space="preserve">: Komenda Miejska Policji, </w:t>
      </w:r>
      <w:r w:rsidRPr="006847E5">
        <w:rPr>
          <w:rFonts w:ascii="Times New Roman" w:hAnsi="Times New Roman" w:cs="Times New Roman"/>
          <w:sz w:val="24"/>
          <w:szCs w:val="24"/>
        </w:rPr>
        <w:t xml:space="preserve">Komenda Miejska </w:t>
      </w:r>
      <w:r>
        <w:rPr>
          <w:rFonts w:ascii="Times New Roman" w:hAnsi="Times New Roman" w:cs="Times New Roman"/>
          <w:sz w:val="24"/>
          <w:szCs w:val="24"/>
        </w:rPr>
        <w:t xml:space="preserve">Państwowej Straży Pożarnej, Straż Miejska, </w:t>
      </w:r>
      <w:r w:rsidRPr="006847E5">
        <w:rPr>
          <w:rFonts w:ascii="Times New Roman" w:hAnsi="Times New Roman" w:cs="Times New Roman"/>
          <w:sz w:val="24"/>
          <w:szCs w:val="24"/>
        </w:rPr>
        <w:t>SPZOZ Wojewódzkiej Stacji Pogotowia Ratunkowego</w:t>
      </w:r>
      <w:r>
        <w:rPr>
          <w:rFonts w:ascii="Times New Roman" w:hAnsi="Times New Roman" w:cs="Times New Roman"/>
          <w:sz w:val="24"/>
          <w:szCs w:val="24"/>
        </w:rPr>
        <w:t>.</w:t>
      </w:r>
      <w:r w:rsidRPr="006847E5">
        <w:rPr>
          <w:rFonts w:ascii="Times New Roman" w:hAnsi="Times New Roman" w:cs="Times New Roman"/>
          <w:sz w:val="24"/>
          <w:szCs w:val="24"/>
        </w:rPr>
        <w:t xml:space="preserve"> </w:t>
      </w:r>
    </w:p>
    <w:p w14:paraId="3585E053" w14:textId="0F78E00B" w:rsidR="008063BD" w:rsidRPr="006847E5" w:rsidRDefault="008063BD" w:rsidP="00125220">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N</w:t>
      </w:r>
      <w:r w:rsidRPr="006847E5">
        <w:rPr>
          <w:rFonts w:ascii="Times New Roman" w:hAnsi="Times New Roman" w:cs="Times New Roman"/>
          <w:sz w:val="24"/>
          <w:szCs w:val="24"/>
        </w:rPr>
        <w:t>a terenie miasta działają: Lotnicze Pogotowie Ratunkowe Filia w Białymstoku Baza HEMS, Dyspozytornia medyczna</w:t>
      </w:r>
      <w:r>
        <w:rPr>
          <w:rFonts w:ascii="Times New Roman" w:hAnsi="Times New Roman" w:cs="Times New Roman"/>
          <w:sz w:val="24"/>
          <w:szCs w:val="24"/>
        </w:rPr>
        <w:t xml:space="preserve"> i</w:t>
      </w:r>
      <w:r w:rsidRPr="006847E5">
        <w:rPr>
          <w:rFonts w:ascii="Times New Roman" w:hAnsi="Times New Roman" w:cs="Times New Roman"/>
          <w:sz w:val="24"/>
          <w:szCs w:val="24"/>
        </w:rPr>
        <w:t xml:space="preserve"> Pogotowia techniczne: Pogotowie Energetyczne, Pogotowie Gazowe, Pogotowie Ciepłownicze, Pogotowie Wodno</w:t>
      </w:r>
      <w:r w:rsidR="003928F9">
        <w:rPr>
          <w:rFonts w:ascii="Times New Roman" w:hAnsi="Times New Roman" w:cs="Times New Roman"/>
          <w:sz w:val="24"/>
          <w:szCs w:val="24"/>
        </w:rPr>
        <w:t>-</w:t>
      </w:r>
      <w:r w:rsidRPr="006847E5">
        <w:rPr>
          <w:rFonts w:ascii="Times New Roman" w:hAnsi="Times New Roman" w:cs="Times New Roman"/>
          <w:sz w:val="24"/>
          <w:szCs w:val="24"/>
        </w:rPr>
        <w:t>Kanalizacyjne.</w:t>
      </w:r>
      <w:r w:rsidRPr="006966F3">
        <w:t xml:space="preserve"> </w:t>
      </w:r>
      <w:r>
        <w:rPr>
          <w:rFonts w:ascii="Times New Roman" w:hAnsi="Times New Roman" w:cs="Times New Roman"/>
          <w:sz w:val="24"/>
          <w:szCs w:val="24"/>
        </w:rPr>
        <w:t xml:space="preserve">W mieście działa również </w:t>
      </w:r>
      <w:r w:rsidRPr="006966F3">
        <w:rPr>
          <w:rFonts w:ascii="Times New Roman" w:hAnsi="Times New Roman" w:cs="Times New Roman"/>
          <w:sz w:val="24"/>
          <w:szCs w:val="24"/>
        </w:rPr>
        <w:t xml:space="preserve">Miejskie Centrum Zarządzania Kryzysowego </w:t>
      </w:r>
      <w:r>
        <w:rPr>
          <w:rFonts w:ascii="Times New Roman" w:hAnsi="Times New Roman" w:cs="Times New Roman"/>
          <w:sz w:val="24"/>
          <w:szCs w:val="24"/>
        </w:rPr>
        <w:t>i Centrum Powiadamiania Ratunkowego.</w:t>
      </w:r>
    </w:p>
    <w:p w14:paraId="6BFB9EE6" w14:textId="1B831FE5" w:rsidR="008063BD" w:rsidRPr="006847E5"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 xml:space="preserve">Analizując </w:t>
      </w:r>
      <w:r>
        <w:rPr>
          <w:rFonts w:ascii="Times New Roman" w:hAnsi="Times New Roman" w:cs="Times New Roman"/>
          <w:sz w:val="24"/>
          <w:szCs w:val="24"/>
        </w:rPr>
        <w:t>poziom przestępczości</w:t>
      </w:r>
      <w:r w:rsidRPr="006847E5">
        <w:rPr>
          <w:rFonts w:ascii="Times New Roman" w:hAnsi="Times New Roman" w:cs="Times New Roman"/>
          <w:sz w:val="24"/>
          <w:szCs w:val="24"/>
        </w:rPr>
        <w:t xml:space="preserve"> w mieście </w:t>
      </w:r>
      <w:r>
        <w:rPr>
          <w:rFonts w:ascii="Times New Roman" w:hAnsi="Times New Roman" w:cs="Times New Roman"/>
          <w:sz w:val="24"/>
          <w:szCs w:val="24"/>
        </w:rPr>
        <w:t xml:space="preserve">należy zauważyć, że liczba przestępstw </w:t>
      </w:r>
      <w:r w:rsidRPr="006847E5">
        <w:rPr>
          <w:rFonts w:ascii="Times New Roman" w:hAnsi="Times New Roman" w:cs="Times New Roman"/>
          <w:sz w:val="24"/>
          <w:szCs w:val="24"/>
        </w:rPr>
        <w:t>w</w:t>
      </w:r>
      <w:r w:rsidR="003928F9">
        <w:rPr>
          <w:rFonts w:ascii="Times New Roman" w:hAnsi="Times New Roman" w:cs="Times New Roman"/>
          <w:sz w:val="24"/>
          <w:szCs w:val="24"/>
        </w:rPr>
        <w:t> </w:t>
      </w:r>
      <w:r w:rsidRPr="006847E5">
        <w:rPr>
          <w:rFonts w:ascii="Times New Roman" w:hAnsi="Times New Roman" w:cs="Times New Roman"/>
          <w:sz w:val="24"/>
          <w:szCs w:val="24"/>
        </w:rPr>
        <w:t>zakończonym postępowaniu przygotowawczym w 2020</w:t>
      </w:r>
      <w:r>
        <w:rPr>
          <w:rFonts w:ascii="Times New Roman" w:hAnsi="Times New Roman" w:cs="Times New Roman"/>
          <w:sz w:val="24"/>
          <w:szCs w:val="24"/>
        </w:rPr>
        <w:t xml:space="preserve"> </w:t>
      </w:r>
      <w:r w:rsidR="005E1666">
        <w:rPr>
          <w:rFonts w:ascii="Times New Roman" w:hAnsi="Times New Roman" w:cs="Times New Roman"/>
          <w:sz w:val="24"/>
          <w:szCs w:val="24"/>
        </w:rPr>
        <w:t>r.</w:t>
      </w:r>
      <w:r>
        <w:rPr>
          <w:rFonts w:ascii="Times New Roman" w:hAnsi="Times New Roman" w:cs="Times New Roman"/>
          <w:sz w:val="24"/>
          <w:szCs w:val="24"/>
        </w:rPr>
        <w:t xml:space="preserve"> (5 919</w:t>
      </w:r>
      <w:r w:rsidRPr="006847E5">
        <w:rPr>
          <w:rFonts w:ascii="Times New Roman" w:hAnsi="Times New Roman" w:cs="Times New Roman"/>
          <w:sz w:val="24"/>
          <w:szCs w:val="24"/>
        </w:rPr>
        <w:t>) nieznacznie spadła</w:t>
      </w:r>
      <w:r>
        <w:rPr>
          <w:rFonts w:ascii="Times New Roman" w:hAnsi="Times New Roman" w:cs="Times New Roman"/>
          <w:sz w:val="24"/>
          <w:szCs w:val="24"/>
        </w:rPr>
        <w:t xml:space="preserve"> w</w:t>
      </w:r>
      <w:r w:rsidR="003928F9">
        <w:rPr>
          <w:rFonts w:ascii="Times New Roman" w:hAnsi="Times New Roman" w:cs="Times New Roman"/>
          <w:sz w:val="24"/>
          <w:szCs w:val="24"/>
        </w:rPr>
        <w:t> </w:t>
      </w:r>
      <w:r>
        <w:rPr>
          <w:rFonts w:ascii="Times New Roman" w:hAnsi="Times New Roman" w:cs="Times New Roman"/>
          <w:sz w:val="24"/>
          <w:szCs w:val="24"/>
        </w:rPr>
        <w:t xml:space="preserve">porównaniu do 2019 </w:t>
      </w:r>
      <w:r w:rsidR="005E1666">
        <w:rPr>
          <w:rFonts w:ascii="Times New Roman" w:hAnsi="Times New Roman" w:cs="Times New Roman"/>
          <w:sz w:val="24"/>
          <w:szCs w:val="24"/>
        </w:rPr>
        <w:t>r.</w:t>
      </w:r>
      <w:r>
        <w:rPr>
          <w:rFonts w:ascii="Times New Roman" w:hAnsi="Times New Roman" w:cs="Times New Roman"/>
          <w:sz w:val="24"/>
          <w:szCs w:val="24"/>
        </w:rPr>
        <w:t xml:space="preserve"> (5 947). L</w:t>
      </w:r>
      <w:r w:rsidRPr="006847E5">
        <w:rPr>
          <w:rFonts w:ascii="Times New Roman" w:hAnsi="Times New Roman" w:cs="Times New Roman"/>
          <w:sz w:val="24"/>
          <w:szCs w:val="24"/>
        </w:rPr>
        <w:t xml:space="preserve">iczba interwencji podejmowanych przez Komedę Miejską Policji stale rośnie z 33 820 w 2016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do 41 316 w roku 2020. Ilość przestępstw stwierdzonych przez Komendę Miejską Policji na terenie Białegostoku w 2020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spadła d</w:t>
      </w:r>
      <w:r>
        <w:rPr>
          <w:rFonts w:ascii="Times New Roman" w:hAnsi="Times New Roman" w:cs="Times New Roman"/>
          <w:sz w:val="24"/>
          <w:szCs w:val="24"/>
        </w:rPr>
        <w:t>o 5</w:t>
      </w:r>
      <w:r w:rsidR="00F20E85">
        <w:rPr>
          <w:rFonts w:ascii="Times New Roman" w:hAnsi="Times New Roman" w:cs="Times New Roman"/>
          <w:sz w:val="24"/>
          <w:szCs w:val="24"/>
        </w:rPr>
        <w:t> </w:t>
      </w:r>
      <w:r>
        <w:rPr>
          <w:rFonts w:ascii="Times New Roman" w:hAnsi="Times New Roman" w:cs="Times New Roman"/>
          <w:sz w:val="24"/>
          <w:szCs w:val="24"/>
        </w:rPr>
        <w:t>886 z 6</w:t>
      </w:r>
      <w:r w:rsidR="00F20E85">
        <w:rPr>
          <w:rFonts w:ascii="Times New Roman" w:hAnsi="Times New Roman" w:cs="Times New Roman"/>
          <w:sz w:val="24"/>
          <w:szCs w:val="24"/>
        </w:rPr>
        <w:t> </w:t>
      </w:r>
      <w:r>
        <w:rPr>
          <w:rFonts w:ascii="Times New Roman" w:hAnsi="Times New Roman" w:cs="Times New Roman"/>
          <w:sz w:val="24"/>
          <w:szCs w:val="24"/>
        </w:rPr>
        <w:t>092 w</w:t>
      </w:r>
      <w:r w:rsidR="003928F9">
        <w:rPr>
          <w:rFonts w:ascii="Times New Roman" w:hAnsi="Times New Roman" w:cs="Times New Roman"/>
          <w:sz w:val="24"/>
          <w:szCs w:val="24"/>
        </w:rPr>
        <w:t> </w:t>
      </w:r>
      <w:r>
        <w:rPr>
          <w:rFonts w:ascii="Times New Roman" w:hAnsi="Times New Roman" w:cs="Times New Roman"/>
          <w:sz w:val="24"/>
          <w:szCs w:val="24"/>
        </w:rPr>
        <w:t xml:space="preserve">2019 </w:t>
      </w:r>
      <w:r w:rsidR="005E1666">
        <w:rPr>
          <w:rFonts w:ascii="Times New Roman" w:hAnsi="Times New Roman" w:cs="Times New Roman"/>
          <w:sz w:val="24"/>
          <w:szCs w:val="24"/>
        </w:rPr>
        <w:t>r.</w:t>
      </w:r>
      <w:r>
        <w:rPr>
          <w:rFonts w:ascii="Times New Roman" w:hAnsi="Times New Roman" w:cs="Times New Roman"/>
          <w:sz w:val="24"/>
          <w:szCs w:val="24"/>
        </w:rPr>
        <w:t>, jednak wykrywalność przestępstw</w:t>
      </w:r>
      <w:r w:rsidRPr="006847E5">
        <w:rPr>
          <w:rFonts w:ascii="Times New Roman" w:hAnsi="Times New Roman" w:cs="Times New Roman"/>
          <w:sz w:val="24"/>
          <w:szCs w:val="24"/>
        </w:rPr>
        <w:t xml:space="preserve"> rośnie i utrzymuje się na poziomie ponad 70% (w</w:t>
      </w:r>
      <w:r w:rsidR="003928F9">
        <w:rPr>
          <w:rFonts w:ascii="Times New Roman" w:hAnsi="Times New Roman" w:cs="Times New Roman"/>
          <w:sz w:val="24"/>
          <w:szCs w:val="24"/>
        </w:rPr>
        <w:t> </w:t>
      </w:r>
      <w:r w:rsidRPr="006847E5">
        <w:rPr>
          <w:rFonts w:ascii="Times New Roman" w:hAnsi="Times New Roman" w:cs="Times New Roman"/>
          <w:sz w:val="24"/>
          <w:szCs w:val="24"/>
        </w:rPr>
        <w:t xml:space="preserve">2020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72,29%).</w:t>
      </w:r>
    </w:p>
    <w:p w14:paraId="2F0BDA16" w14:textId="3C4DA64D" w:rsidR="008063BD"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0F0740">
        <w:rPr>
          <w:rFonts w:ascii="Times New Roman" w:hAnsi="Times New Roman" w:cs="Times New Roman"/>
          <w:sz w:val="24"/>
          <w:szCs w:val="24"/>
        </w:rPr>
        <w:t>Liczba interwencji podjętych przez S</w:t>
      </w:r>
      <w:r>
        <w:rPr>
          <w:rFonts w:ascii="Times New Roman" w:hAnsi="Times New Roman" w:cs="Times New Roman"/>
          <w:sz w:val="24"/>
          <w:szCs w:val="24"/>
        </w:rPr>
        <w:t>traż Miejską w Białymstoku spadła</w:t>
      </w:r>
      <w:r w:rsidRPr="000F0740">
        <w:rPr>
          <w:rFonts w:ascii="Times New Roman" w:hAnsi="Times New Roman" w:cs="Times New Roman"/>
          <w:sz w:val="24"/>
          <w:szCs w:val="24"/>
        </w:rPr>
        <w:t xml:space="preserve"> z 18</w:t>
      </w:r>
      <w:r w:rsidR="00F20E85">
        <w:rPr>
          <w:rFonts w:ascii="Times New Roman" w:hAnsi="Times New Roman" w:cs="Times New Roman"/>
          <w:sz w:val="24"/>
          <w:szCs w:val="24"/>
        </w:rPr>
        <w:t> </w:t>
      </w:r>
      <w:r w:rsidRPr="000F0740">
        <w:rPr>
          <w:rFonts w:ascii="Times New Roman" w:hAnsi="Times New Roman" w:cs="Times New Roman"/>
          <w:sz w:val="24"/>
          <w:szCs w:val="24"/>
        </w:rPr>
        <w:t>020 w</w:t>
      </w:r>
      <w:r w:rsidR="00F20E85">
        <w:rPr>
          <w:rFonts w:ascii="Times New Roman" w:hAnsi="Times New Roman" w:cs="Times New Roman"/>
          <w:sz w:val="24"/>
          <w:szCs w:val="24"/>
        </w:rPr>
        <w:t> </w:t>
      </w:r>
      <w:r w:rsidRPr="000F0740">
        <w:rPr>
          <w:rFonts w:ascii="Times New Roman" w:hAnsi="Times New Roman" w:cs="Times New Roman"/>
          <w:sz w:val="24"/>
          <w:szCs w:val="24"/>
        </w:rPr>
        <w:t>2016</w:t>
      </w:r>
      <w:r w:rsidR="00F20E85">
        <w:rPr>
          <w:rFonts w:ascii="Times New Roman" w:hAnsi="Times New Roman" w:cs="Times New Roman"/>
          <w:sz w:val="24"/>
          <w:szCs w:val="24"/>
        </w:rPr>
        <w:t> </w:t>
      </w:r>
      <w:r w:rsidR="005E1666">
        <w:rPr>
          <w:rFonts w:ascii="Times New Roman" w:hAnsi="Times New Roman" w:cs="Times New Roman"/>
          <w:sz w:val="24"/>
          <w:szCs w:val="24"/>
        </w:rPr>
        <w:t>r.</w:t>
      </w:r>
      <w:r>
        <w:rPr>
          <w:rFonts w:ascii="Times New Roman" w:hAnsi="Times New Roman" w:cs="Times New Roman"/>
          <w:sz w:val="24"/>
          <w:szCs w:val="24"/>
        </w:rPr>
        <w:t xml:space="preserve"> do 10 </w:t>
      </w:r>
      <w:r w:rsidR="00DE4091">
        <w:rPr>
          <w:rFonts w:ascii="Times New Roman" w:hAnsi="Times New Roman" w:cs="Times New Roman"/>
          <w:sz w:val="24"/>
          <w:szCs w:val="24"/>
        </w:rPr>
        <w:t xml:space="preserve">658 </w:t>
      </w:r>
      <w:r>
        <w:rPr>
          <w:rFonts w:ascii="Times New Roman" w:hAnsi="Times New Roman" w:cs="Times New Roman"/>
          <w:sz w:val="24"/>
          <w:szCs w:val="24"/>
        </w:rPr>
        <w:t xml:space="preserve">w 2020 </w:t>
      </w:r>
      <w:r w:rsidR="005E1666">
        <w:rPr>
          <w:rFonts w:ascii="Times New Roman" w:hAnsi="Times New Roman" w:cs="Times New Roman"/>
          <w:sz w:val="24"/>
          <w:szCs w:val="24"/>
        </w:rPr>
        <w:t>r.</w:t>
      </w:r>
      <w:r>
        <w:rPr>
          <w:rFonts w:ascii="Times New Roman" w:hAnsi="Times New Roman" w:cs="Times New Roman"/>
          <w:sz w:val="24"/>
          <w:szCs w:val="24"/>
        </w:rPr>
        <w:t xml:space="preserve"> T</w:t>
      </w:r>
      <w:r w:rsidRPr="000F0740">
        <w:rPr>
          <w:rFonts w:ascii="Times New Roman" w:hAnsi="Times New Roman" w:cs="Times New Roman"/>
          <w:sz w:val="24"/>
          <w:szCs w:val="24"/>
        </w:rPr>
        <w:t xml:space="preserve">endencja spadkowa obserwowana jest </w:t>
      </w:r>
      <w:r>
        <w:rPr>
          <w:rFonts w:ascii="Times New Roman" w:hAnsi="Times New Roman" w:cs="Times New Roman"/>
          <w:sz w:val="24"/>
          <w:szCs w:val="24"/>
        </w:rPr>
        <w:t xml:space="preserve">także </w:t>
      </w:r>
      <w:r w:rsidRPr="000F0740">
        <w:rPr>
          <w:rFonts w:ascii="Times New Roman" w:hAnsi="Times New Roman" w:cs="Times New Roman"/>
          <w:sz w:val="24"/>
          <w:szCs w:val="24"/>
        </w:rPr>
        <w:t>w przypadku liczby osób</w:t>
      </w:r>
      <w:r>
        <w:rPr>
          <w:rFonts w:ascii="Times New Roman" w:hAnsi="Times New Roman" w:cs="Times New Roman"/>
          <w:sz w:val="24"/>
          <w:szCs w:val="24"/>
        </w:rPr>
        <w:t xml:space="preserve"> pouczonych lub ostrzeżonych oraz</w:t>
      </w:r>
      <w:r w:rsidRPr="000F0740">
        <w:rPr>
          <w:rFonts w:ascii="Times New Roman" w:hAnsi="Times New Roman" w:cs="Times New Roman"/>
          <w:sz w:val="24"/>
          <w:szCs w:val="24"/>
        </w:rPr>
        <w:t xml:space="preserve"> liczby osób ukaranych grzywną w drodze mandatu karnego.</w:t>
      </w:r>
    </w:p>
    <w:p w14:paraId="74BA53A2" w14:textId="0DAF6DA5" w:rsidR="008063BD"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 xml:space="preserve">W przypadku zdarzeń drogowych i osób poszkodowanych podczas tych zdarzeń na </w:t>
      </w:r>
      <w:r>
        <w:rPr>
          <w:rFonts w:ascii="Times New Roman" w:hAnsi="Times New Roman" w:cs="Times New Roman"/>
          <w:sz w:val="24"/>
          <w:szCs w:val="24"/>
        </w:rPr>
        <w:t>terenie Białegostoku zauważyć można</w:t>
      </w:r>
      <w:r w:rsidRPr="006847E5">
        <w:rPr>
          <w:rFonts w:ascii="Times New Roman" w:hAnsi="Times New Roman" w:cs="Times New Roman"/>
          <w:sz w:val="24"/>
          <w:szCs w:val="24"/>
        </w:rPr>
        <w:t xml:space="preserve"> znaczny </w:t>
      </w:r>
      <w:r>
        <w:rPr>
          <w:rFonts w:ascii="Times New Roman" w:hAnsi="Times New Roman" w:cs="Times New Roman"/>
          <w:sz w:val="24"/>
          <w:szCs w:val="24"/>
        </w:rPr>
        <w:t>spadek wypadków w mieście ze 158</w:t>
      </w:r>
      <w:r w:rsidRPr="006847E5">
        <w:rPr>
          <w:rFonts w:ascii="Times New Roman" w:hAnsi="Times New Roman" w:cs="Times New Roman"/>
          <w:sz w:val="24"/>
          <w:szCs w:val="24"/>
        </w:rPr>
        <w:t xml:space="preserve"> w 2016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do 69 w 2020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podobnie </w:t>
      </w:r>
      <w:r w:rsidR="00D75E83">
        <w:rPr>
          <w:rFonts w:ascii="Times New Roman" w:hAnsi="Times New Roman" w:cs="Times New Roman"/>
          <w:sz w:val="24"/>
          <w:szCs w:val="24"/>
        </w:rPr>
        <w:t xml:space="preserve">liczba </w:t>
      </w:r>
      <w:r>
        <w:rPr>
          <w:rFonts w:ascii="Times New Roman" w:hAnsi="Times New Roman" w:cs="Times New Roman"/>
          <w:sz w:val="24"/>
          <w:szCs w:val="24"/>
        </w:rPr>
        <w:t>osób rannych z 182 w 2016</w:t>
      </w:r>
      <w:r w:rsidR="00A900E9">
        <w:rPr>
          <w:rFonts w:ascii="Times New Roman" w:hAnsi="Times New Roman" w:cs="Times New Roman"/>
          <w:sz w:val="24"/>
          <w:szCs w:val="24"/>
        </w:rPr>
        <w:t xml:space="preserve"> r.</w:t>
      </w:r>
      <w:r>
        <w:rPr>
          <w:rFonts w:ascii="Times New Roman" w:hAnsi="Times New Roman" w:cs="Times New Roman"/>
          <w:sz w:val="24"/>
          <w:szCs w:val="24"/>
        </w:rPr>
        <w:t xml:space="preserve"> do 76 w 2020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i ofiar śmiertelnych z 5 w 2016 </w:t>
      </w:r>
      <w:r w:rsidR="005E1666">
        <w:rPr>
          <w:rFonts w:ascii="Times New Roman" w:hAnsi="Times New Roman" w:cs="Times New Roman"/>
          <w:sz w:val="24"/>
          <w:szCs w:val="24"/>
        </w:rPr>
        <w:t>r.</w:t>
      </w:r>
      <w:r w:rsidRPr="006847E5">
        <w:rPr>
          <w:rFonts w:ascii="Times New Roman" w:hAnsi="Times New Roman" w:cs="Times New Roman"/>
          <w:sz w:val="24"/>
          <w:szCs w:val="24"/>
        </w:rPr>
        <w:t xml:space="preserve"> do 2 w 2020 </w:t>
      </w:r>
      <w:r w:rsidR="005E1666">
        <w:rPr>
          <w:rFonts w:ascii="Times New Roman" w:hAnsi="Times New Roman" w:cs="Times New Roman"/>
          <w:sz w:val="24"/>
          <w:szCs w:val="24"/>
        </w:rPr>
        <w:t>r.</w:t>
      </w:r>
    </w:p>
    <w:p w14:paraId="2B275F4B" w14:textId="215D2F03" w:rsidR="008063BD"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 xml:space="preserve">W Białymstoku funkcjonuje całodobowy monitoring wizyjny. </w:t>
      </w:r>
      <w:r w:rsidR="00A900E9">
        <w:rPr>
          <w:rFonts w:ascii="Times New Roman" w:hAnsi="Times New Roman" w:cs="Times New Roman"/>
          <w:sz w:val="24"/>
          <w:szCs w:val="24"/>
        </w:rPr>
        <w:t xml:space="preserve">Według stanu na 31.12.2020 r. w </w:t>
      </w:r>
      <w:r w:rsidR="00A900E9" w:rsidRPr="006847E5">
        <w:rPr>
          <w:rFonts w:ascii="Times New Roman" w:hAnsi="Times New Roman" w:cs="Times New Roman"/>
          <w:sz w:val="24"/>
          <w:szCs w:val="24"/>
        </w:rPr>
        <w:t>najbardziej zagrożonych</w:t>
      </w:r>
      <w:r w:rsidR="00A900E9">
        <w:rPr>
          <w:rFonts w:ascii="Times New Roman" w:hAnsi="Times New Roman" w:cs="Times New Roman"/>
          <w:sz w:val="24"/>
          <w:szCs w:val="24"/>
        </w:rPr>
        <w:t xml:space="preserve"> naruszeniem porządku</w:t>
      </w:r>
      <w:r w:rsidR="00A900E9" w:rsidRPr="006847E5">
        <w:rPr>
          <w:rFonts w:ascii="Times New Roman" w:hAnsi="Times New Roman" w:cs="Times New Roman"/>
          <w:sz w:val="24"/>
          <w:szCs w:val="24"/>
        </w:rPr>
        <w:t xml:space="preserve"> </w:t>
      </w:r>
      <w:r w:rsidR="00A900E9">
        <w:rPr>
          <w:rFonts w:ascii="Times New Roman" w:hAnsi="Times New Roman" w:cs="Times New Roman"/>
          <w:sz w:val="24"/>
          <w:szCs w:val="24"/>
        </w:rPr>
        <w:t>częściach</w:t>
      </w:r>
      <w:r w:rsidR="00A900E9" w:rsidRPr="006847E5">
        <w:rPr>
          <w:rFonts w:ascii="Times New Roman" w:hAnsi="Times New Roman" w:cs="Times New Roman"/>
          <w:sz w:val="24"/>
          <w:szCs w:val="24"/>
        </w:rPr>
        <w:t xml:space="preserve"> miasta </w:t>
      </w:r>
      <w:r w:rsidRPr="006847E5">
        <w:rPr>
          <w:rFonts w:ascii="Times New Roman" w:hAnsi="Times New Roman" w:cs="Times New Roman"/>
          <w:sz w:val="24"/>
          <w:szCs w:val="24"/>
        </w:rPr>
        <w:t xml:space="preserve">zostały rozmieszczone </w:t>
      </w:r>
      <w:r w:rsidR="008C7C8D">
        <w:rPr>
          <w:rFonts w:ascii="Times New Roman" w:hAnsi="Times New Roman" w:cs="Times New Roman"/>
          <w:sz w:val="24"/>
          <w:szCs w:val="24"/>
        </w:rPr>
        <w:t>232 kamery</w:t>
      </w:r>
      <w:r w:rsidRPr="006847E5">
        <w:rPr>
          <w:rFonts w:ascii="Times New Roman" w:hAnsi="Times New Roman" w:cs="Times New Roman"/>
          <w:sz w:val="24"/>
          <w:szCs w:val="24"/>
        </w:rPr>
        <w:t>.</w:t>
      </w:r>
    </w:p>
    <w:p w14:paraId="207F9A63" w14:textId="746A8D8D" w:rsidR="008063BD" w:rsidRPr="006847E5"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 xml:space="preserve">Odnosząc się do </w:t>
      </w:r>
      <w:r w:rsidR="001F3834">
        <w:rPr>
          <w:rFonts w:ascii="Times New Roman" w:hAnsi="Times New Roman" w:cs="Times New Roman"/>
          <w:sz w:val="24"/>
          <w:szCs w:val="24"/>
        </w:rPr>
        <w:t xml:space="preserve">powyższych </w:t>
      </w:r>
      <w:r w:rsidRPr="006847E5">
        <w:rPr>
          <w:rFonts w:ascii="Times New Roman" w:hAnsi="Times New Roman" w:cs="Times New Roman"/>
          <w:sz w:val="24"/>
          <w:szCs w:val="24"/>
        </w:rPr>
        <w:t xml:space="preserve">danych dotyczących bezpieczeństwa publicznego </w:t>
      </w:r>
      <w:r w:rsidR="001F3834">
        <w:rPr>
          <w:rFonts w:ascii="Times New Roman" w:hAnsi="Times New Roman" w:cs="Times New Roman"/>
          <w:sz w:val="24"/>
          <w:szCs w:val="24"/>
        </w:rPr>
        <w:t>można</w:t>
      </w:r>
      <w:r w:rsidR="001F3834" w:rsidRPr="006847E5">
        <w:rPr>
          <w:rFonts w:ascii="Times New Roman" w:hAnsi="Times New Roman" w:cs="Times New Roman"/>
          <w:sz w:val="24"/>
          <w:szCs w:val="24"/>
        </w:rPr>
        <w:t xml:space="preserve"> </w:t>
      </w:r>
      <w:r w:rsidRPr="006847E5">
        <w:rPr>
          <w:rFonts w:ascii="Times New Roman" w:hAnsi="Times New Roman" w:cs="Times New Roman"/>
          <w:sz w:val="24"/>
          <w:szCs w:val="24"/>
        </w:rPr>
        <w:t>stwierdzić, że Białystok ma rozbudowany system podmiotów i instytucji realizujących zadania z zak</w:t>
      </w:r>
      <w:r>
        <w:rPr>
          <w:rFonts w:ascii="Times New Roman" w:hAnsi="Times New Roman" w:cs="Times New Roman"/>
          <w:sz w:val="24"/>
          <w:szCs w:val="24"/>
        </w:rPr>
        <w:t xml:space="preserve">resu bezpieczeństwa. Dzięki temu </w:t>
      </w:r>
      <w:r w:rsidR="00A10DEC">
        <w:rPr>
          <w:rFonts w:ascii="Times New Roman" w:hAnsi="Times New Roman" w:cs="Times New Roman"/>
          <w:sz w:val="24"/>
          <w:szCs w:val="24"/>
        </w:rPr>
        <w:t xml:space="preserve">z </w:t>
      </w:r>
      <w:r>
        <w:rPr>
          <w:rFonts w:ascii="Times New Roman" w:hAnsi="Times New Roman" w:cs="Times New Roman"/>
          <w:sz w:val="24"/>
          <w:szCs w:val="24"/>
        </w:rPr>
        <w:t>rok</w:t>
      </w:r>
      <w:r w:rsidR="00A10DEC">
        <w:rPr>
          <w:rFonts w:ascii="Times New Roman" w:hAnsi="Times New Roman" w:cs="Times New Roman"/>
          <w:sz w:val="24"/>
          <w:szCs w:val="24"/>
        </w:rPr>
        <w:t>u</w:t>
      </w:r>
      <w:r>
        <w:rPr>
          <w:rFonts w:ascii="Times New Roman" w:hAnsi="Times New Roman" w:cs="Times New Roman"/>
          <w:sz w:val="24"/>
          <w:szCs w:val="24"/>
        </w:rPr>
        <w:t xml:space="preserve"> </w:t>
      </w:r>
      <w:r w:rsidR="00A10DEC">
        <w:rPr>
          <w:rFonts w:ascii="Times New Roman" w:hAnsi="Times New Roman" w:cs="Times New Roman"/>
          <w:sz w:val="24"/>
          <w:szCs w:val="24"/>
        </w:rPr>
        <w:t>na</w:t>
      </w:r>
      <w:r>
        <w:rPr>
          <w:rFonts w:ascii="Times New Roman" w:hAnsi="Times New Roman" w:cs="Times New Roman"/>
          <w:sz w:val="24"/>
          <w:szCs w:val="24"/>
        </w:rPr>
        <w:t xml:space="preserve"> rok</w:t>
      </w:r>
      <w:r w:rsidRPr="006847E5">
        <w:rPr>
          <w:rFonts w:ascii="Times New Roman" w:hAnsi="Times New Roman" w:cs="Times New Roman"/>
          <w:sz w:val="24"/>
          <w:szCs w:val="24"/>
        </w:rPr>
        <w:t xml:space="preserve"> spada </w:t>
      </w:r>
      <w:r>
        <w:rPr>
          <w:rFonts w:ascii="Times New Roman" w:hAnsi="Times New Roman" w:cs="Times New Roman"/>
          <w:sz w:val="24"/>
          <w:szCs w:val="24"/>
        </w:rPr>
        <w:t xml:space="preserve">liczba </w:t>
      </w:r>
      <w:r w:rsidRPr="006847E5">
        <w:rPr>
          <w:rFonts w:ascii="Times New Roman" w:hAnsi="Times New Roman" w:cs="Times New Roman"/>
          <w:sz w:val="24"/>
          <w:szCs w:val="24"/>
        </w:rPr>
        <w:t>przestępstw</w:t>
      </w:r>
      <w:r>
        <w:rPr>
          <w:rFonts w:ascii="Times New Roman" w:hAnsi="Times New Roman" w:cs="Times New Roman"/>
          <w:sz w:val="24"/>
          <w:szCs w:val="24"/>
        </w:rPr>
        <w:t xml:space="preserve">, </w:t>
      </w:r>
      <w:r w:rsidRPr="006847E5">
        <w:rPr>
          <w:rFonts w:ascii="Times New Roman" w:hAnsi="Times New Roman" w:cs="Times New Roman"/>
          <w:sz w:val="24"/>
          <w:szCs w:val="24"/>
        </w:rPr>
        <w:t>wypadk</w:t>
      </w:r>
      <w:r>
        <w:rPr>
          <w:rFonts w:ascii="Times New Roman" w:hAnsi="Times New Roman" w:cs="Times New Roman"/>
          <w:sz w:val="24"/>
          <w:szCs w:val="24"/>
        </w:rPr>
        <w:t>ów drogowych czy pożarów. S</w:t>
      </w:r>
      <w:r w:rsidRPr="006847E5">
        <w:rPr>
          <w:rFonts w:ascii="Times New Roman" w:hAnsi="Times New Roman" w:cs="Times New Roman"/>
          <w:sz w:val="24"/>
          <w:szCs w:val="24"/>
        </w:rPr>
        <w:t>tale rozbudowywany jest całodobowy monitoring wizyjny</w:t>
      </w:r>
      <w:r>
        <w:rPr>
          <w:rFonts w:ascii="Times New Roman" w:hAnsi="Times New Roman" w:cs="Times New Roman"/>
          <w:sz w:val="24"/>
          <w:szCs w:val="24"/>
        </w:rPr>
        <w:t>. Poprawia się i rozwija stan infrastruktury drogowej</w:t>
      </w:r>
      <w:r w:rsidRPr="006847E5">
        <w:rPr>
          <w:rFonts w:ascii="Times New Roman" w:hAnsi="Times New Roman" w:cs="Times New Roman"/>
          <w:sz w:val="24"/>
          <w:szCs w:val="24"/>
        </w:rPr>
        <w:t xml:space="preserve">. </w:t>
      </w:r>
      <w:r>
        <w:rPr>
          <w:rFonts w:ascii="Times New Roman" w:hAnsi="Times New Roman" w:cs="Times New Roman"/>
          <w:sz w:val="24"/>
          <w:szCs w:val="24"/>
        </w:rPr>
        <w:t>Ś</w:t>
      </w:r>
      <w:r w:rsidRPr="006847E5">
        <w:rPr>
          <w:rFonts w:ascii="Times New Roman" w:hAnsi="Times New Roman" w:cs="Times New Roman"/>
          <w:sz w:val="24"/>
          <w:szCs w:val="24"/>
        </w:rPr>
        <w:t xml:space="preserve">rodki i działania podjęte przez </w:t>
      </w:r>
      <w:r w:rsidR="00242331">
        <w:rPr>
          <w:rFonts w:ascii="Times New Roman" w:hAnsi="Times New Roman" w:cs="Times New Roman"/>
          <w:sz w:val="24"/>
          <w:szCs w:val="24"/>
        </w:rPr>
        <w:t>m</w:t>
      </w:r>
      <w:r w:rsidRPr="006847E5">
        <w:rPr>
          <w:rFonts w:ascii="Times New Roman" w:hAnsi="Times New Roman" w:cs="Times New Roman"/>
          <w:sz w:val="24"/>
          <w:szCs w:val="24"/>
        </w:rPr>
        <w:t>iasto w</w:t>
      </w:r>
      <w:r w:rsidR="00173503">
        <w:rPr>
          <w:rFonts w:ascii="Times New Roman" w:hAnsi="Times New Roman" w:cs="Times New Roman"/>
          <w:sz w:val="24"/>
          <w:szCs w:val="24"/>
        </w:rPr>
        <w:t> </w:t>
      </w:r>
      <w:r w:rsidRPr="006847E5">
        <w:rPr>
          <w:rFonts w:ascii="Times New Roman" w:hAnsi="Times New Roman" w:cs="Times New Roman"/>
          <w:sz w:val="24"/>
          <w:szCs w:val="24"/>
        </w:rPr>
        <w:t>celu zapewnienia mieszkańcom bezpieczeństwa są wystarczające i adekwatne do potrzeb, a</w:t>
      </w:r>
      <w:r w:rsidR="00173503">
        <w:rPr>
          <w:rFonts w:ascii="Times New Roman" w:hAnsi="Times New Roman" w:cs="Times New Roman"/>
          <w:sz w:val="24"/>
          <w:szCs w:val="24"/>
        </w:rPr>
        <w:t> </w:t>
      </w:r>
      <w:r w:rsidRPr="006847E5">
        <w:rPr>
          <w:rFonts w:ascii="Times New Roman" w:hAnsi="Times New Roman" w:cs="Times New Roman"/>
          <w:sz w:val="24"/>
          <w:szCs w:val="24"/>
        </w:rPr>
        <w:t xml:space="preserve">organy powołane do tego celu spełniają prawidłowo swoją funkcję. </w:t>
      </w:r>
    </w:p>
    <w:p w14:paraId="2C4A6DB6" w14:textId="77777777" w:rsidR="008063BD" w:rsidRPr="00884A98" w:rsidRDefault="008063BD" w:rsidP="00125220">
      <w:pPr>
        <w:pBdr>
          <w:top w:val="nil"/>
          <w:left w:val="nil"/>
          <w:bottom w:val="nil"/>
          <w:right w:val="nil"/>
          <w:between w:val="nil"/>
        </w:pBd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Polityka społeczna</w:t>
      </w:r>
    </w:p>
    <w:p w14:paraId="3E5FAED7" w14:textId="77777777" w:rsidR="008063BD" w:rsidRDefault="008063BD" w:rsidP="00125220">
      <w:pPr>
        <w:autoSpaceDE w:val="0"/>
        <w:autoSpaceDN w:val="0"/>
        <w:adjustRightInd w:val="0"/>
        <w:spacing w:after="0" w:line="240" w:lineRule="auto"/>
        <w:ind w:firstLine="426"/>
        <w:rPr>
          <w:rFonts w:ascii="Times New Roman" w:hAnsi="Times New Roman" w:cs="Times New Roman"/>
          <w:color w:val="000000"/>
          <w:sz w:val="24"/>
          <w:szCs w:val="24"/>
          <w:lang w:eastAsia="en-US"/>
        </w:rPr>
      </w:pPr>
      <w:r w:rsidRPr="005246A3">
        <w:rPr>
          <w:rFonts w:ascii="Times New Roman" w:hAnsi="Times New Roman" w:cs="Times New Roman"/>
          <w:color w:val="000000"/>
          <w:sz w:val="24"/>
          <w:szCs w:val="24"/>
          <w:lang w:eastAsia="en-US"/>
        </w:rPr>
        <w:t>Jednostką organizacyjną pom</w:t>
      </w:r>
      <w:r>
        <w:rPr>
          <w:rFonts w:ascii="Times New Roman" w:hAnsi="Times New Roman" w:cs="Times New Roman"/>
          <w:color w:val="000000"/>
          <w:sz w:val="24"/>
          <w:szCs w:val="24"/>
          <w:lang w:eastAsia="en-US"/>
        </w:rPr>
        <w:t>ocy społecznej na terenie</w:t>
      </w:r>
      <w:r w:rsidRPr="005246A3">
        <w:rPr>
          <w:rFonts w:ascii="Times New Roman" w:hAnsi="Times New Roman" w:cs="Times New Roman"/>
          <w:color w:val="000000"/>
          <w:sz w:val="24"/>
          <w:szCs w:val="24"/>
          <w:lang w:eastAsia="en-US"/>
        </w:rPr>
        <w:t xml:space="preserve"> Białegostoku, która wykonuje zadania własne gminy i powiatu oraz zadania zlecone z zakresu administracji rządowej realizowane przez gminę i powiat, a także zadania z zakresu administracji rządowej jest Miejski Ośrodek Pomocy Rodzinie w Białymstoku.</w:t>
      </w:r>
    </w:p>
    <w:p w14:paraId="77C35222" w14:textId="219872AC" w:rsidR="008063BD" w:rsidRPr="006847E5" w:rsidRDefault="008063BD" w:rsidP="00125220">
      <w:pPr>
        <w:autoSpaceDE w:val="0"/>
        <w:autoSpaceDN w:val="0"/>
        <w:adjustRightInd w:val="0"/>
        <w:spacing w:after="0" w:line="240" w:lineRule="auto"/>
        <w:ind w:firstLine="426"/>
        <w:rPr>
          <w:rFonts w:ascii="Times New Roman" w:hAnsi="Times New Roman" w:cs="Times New Roman"/>
          <w:sz w:val="24"/>
          <w:szCs w:val="24"/>
          <w:lang w:eastAsia="en-US"/>
        </w:rPr>
      </w:pPr>
      <w:r>
        <w:rPr>
          <w:rFonts w:ascii="Times New Roman" w:hAnsi="Times New Roman" w:cs="Times New Roman"/>
          <w:color w:val="000000"/>
          <w:sz w:val="24"/>
          <w:szCs w:val="24"/>
          <w:lang w:eastAsia="en-US"/>
        </w:rPr>
        <w:t>Mimo zmniejszania się liczby osób korzystających ze wsparcia MOPR-u, problemy społeczne wymagają</w:t>
      </w:r>
      <w:r w:rsidR="00151D6D">
        <w:rPr>
          <w:rFonts w:ascii="Times New Roman" w:hAnsi="Times New Roman" w:cs="Times New Roman"/>
          <w:color w:val="000000"/>
          <w:sz w:val="24"/>
          <w:szCs w:val="24"/>
          <w:lang w:eastAsia="en-US"/>
        </w:rPr>
        <w:t xml:space="preserve"> </w:t>
      </w:r>
      <w:r w:rsidR="00722F72">
        <w:rPr>
          <w:rFonts w:ascii="Times New Roman" w:hAnsi="Times New Roman" w:cs="Times New Roman"/>
          <w:color w:val="000000"/>
          <w:sz w:val="24"/>
          <w:szCs w:val="24"/>
          <w:lang w:eastAsia="en-US"/>
        </w:rPr>
        <w:t>dalszego rozwiązywania i stałego monitorowania</w:t>
      </w:r>
      <w:r>
        <w:rPr>
          <w:rFonts w:ascii="Times New Roman" w:hAnsi="Times New Roman" w:cs="Times New Roman"/>
          <w:color w:val="000000"/>
          <w:sz w:val="24"/>
          <w:szCs w:val="24"/>
          <w:lang w:eastAsia="en-US"/>
        </w:rPr>
        <w:t xml:space="preserve">. </w:t>
      </w:r>
      <w:r w:rsidRPr="006847E5">
        <w:rPr>
          <w:rFonts w:ascii="Times New Roman" w:hAnsi="Times New Roman" w:cs="Times New Roman"/>
          <w:sz w:val="24"/>
          <w:szCs w:val="24"/>
          <w:lang w:eastAsia="en-US"/>
        </w:rPr>
        <w:t>Analiza powodów udzielania świadczeń w latach 2016-2020 pokazuje, że wiodące problemy społeczne</w:t>
      </w:r>
      <w:r w:rsidR="00F80A6A">
        <w:rPr>
          <w:rFonts w:ascii="Times New Roman" w:hAnsi="Times New Roman" w:cs="Times New Roman"/>
          <w:sz w:val="24"/>
          <w:szCs w:val="24"/>
          <w:lang w:eastAsia="en-US"/>
        </w:rPr>
        <w:br/>
      </w:r>
      <w:r w:rsidRPr="006847E5">
        <w:rPr>
          <w:rFonts w:ascii="Times New Roman" w:hAnsi="Times New Roman" w:cs="Times New Roman"/>
          <w:sz w:val="24"/>
          <w:szCs w:val="24"/>
          <w:lang w:eastAsia="en-US"/>
        </w:rPr>
        <w:t>w Białymstoku to: ubóstwo, bezrobocie, niepełnosprawność</w:t>
      </w:r>
      <w:r>
        <w:rPr>
          <w:rFonts w:ascii="Times New Roman" w:hAnsi="Times New Roman" w:cs="Times New Roman"/>
          <w:sz w:val="24"/>
          <w:szCs w:val="24"/>
          <w:lang w:eastAsia="en-US"/>
        </w:rPr>
        <w:t>, długotrwała i ciężka choroba oraz</w:t>
      </w:r>
      <w:r w:rsidRPr="00DC4F2E">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przemoc w</w:t>
      </w:r>
      <w:r w:rsidR="00173503">
        <w:rPr>
          <w:rFonts w:ascii="Times New Roman" w:hAnsi="Times New Roman" w:cs="Times New Roman"/>
          <w:sz w:val="24"/>
          <w:szCs w:val="24"/>
          <w:lang w:eastAsia="en-US"/>
        </w:rPr>
        <w:t> </w:t>
      </w:r>
      <w:r>
        <w:rPr>
          <w:rFonts w:ascii="Times New Roman" w:hAnsi="Times New Roman" w:cs="Times New Roman"/>
          <w:sz w:val="24"/>
          <w:szCs w:val="24"/>
          <w:lang w:eastAsia="en-US"/>
        </w:rPr>
        <w:t>rodzinie.</w:t>
      </w:r>
    </w:p>
    <w:p w14:paraId="1B32CF00" w14:textId="28BDE8E3" w:rsidR="008063BD" w:rsidRPr="006847E5" w:rsidRDefault="008063BD" w:rsidP="00125220">
      <w:pPr>
        <w:autoSpaceDE w:val="0"/>
        <w:autoSpaceDN w:val="0"/>
        <w:adjustRightInd w:val="0"/>
        <w:spacing w:after="0" w:line="240" w:lineRule="auto"/>
        <w:ind w:firstLine="426"/>
        <w:rPr>
          <w:rFonts w:ascii="Times New Roman" w:hAnsi="Times New Roman" w:cs="Times New Roman"/>
          <w:sz w:val="24"/>
          <w:szCs w:val="24"/>
          <w:lang w:eastAsia="en-US"/>
        </w:rPr>
      </w:pPr>
      <w:r w:rsidRPr="00BF5544">
        <w:rPr>
          <w:rFonts w:ascii="Times New Roman" w:hAnsi="Times New Roman" w:cs="Times New Roman"/>
          <w:sz w:val="24"/>
          <w:szCs w:val="24"/>
          <w:lang w:eastAsia="en-US"/>
        </w:rPr>
        <w:t xml:space="preserve">Polityka społeczna </w:t>
      </w:r>
      <w:r w:rsidR="001F3834">
        <w:rPr>
          <w:rFonts w:ascii="Times New Roman" w:hAnsi="Times New Roman" w:cs="Times New Roman"/>
          <w:sz w:val="24"/>
          <w:szCs w:val="24"/>
          <w:lang w:eastAsia="en-US"/>
        </w:rPr>
        <w:t>wyraża się</w:t>
      </w:r>
      <w:r w:rsidRPr="00BF5544">
        <w:rPr>
          <w:rFonts w:ascii="Times New Roman" w:hAnsi="Times New Roman" w:cs="Times New Roman"/>
          <w:sz w:val="24"/>
          <w:szCs w:val="24"/>
          <w:lang w:eastAsia="en-US"/>
        </w:rPr>
        <w:t xml:space="preserve"> trosk</w:t>
      </w:r>
      <w:r w:rsidR="001F3834">
        <w:rPr>
          <w:rFonts w:ascii="Times New Roman" w:hAnsi="Times New Roman" w:cs="Times New Roman"/>
          <w:sz w:val="24"/>
          <w:szCs w:val="24"/>
          <w:lang w:eastAsia="en-US"/>
        </w:rPr>
        <w:t>ą</w:t>
      </w:r>
      <w:r w:rsidRPr="00BF5544">
        <w:rPr>
          <w:rFonts w:ascii="Times New Roman" w:hAnsi="Times New Roman" w:cs="Times New Roman"/>
          <w:sz w:val="24"/>
          <w:szCs w:val="24"/>
          <w:lang w:eastAsia="en-US"/>
        </w:rPr>
        <w:t xml:space="preserve"> o zdrowie mieszkańców, stąd liczne przedsięwzię</w:t>
      </w:r>
      <w:r>
        <w:rPr>
          <w:rFonts w:ascii="Times New Roman" w:hAnsi="Times New Roman" w:cs="Times New Roman"/>
          <w:sz w:val="24"/>
          <w:szCs w:val="24"/>
          <w:lang w:eastAsia="en-US"/>
        </w:rPr>
        <w:t xml:space="preserve">cia skupione w programach profilaktycznych realizowanych przez </w:t>
      </w:r>
      <w:r w:rsidR="00242331">
        <w:rPr>
          <w:rFonts w:ascii="Times New Roman" w:hAnsi="Times New Roman" w:cs="Times New Roman"/>
          <w:sz w:val="24"/>
          <w:szCs w:val="24"/>
          <w:lang w:eastAsia="en-US"/>
        </w:rPr>
        <w:t>m</w:t>
      </w:r>
      <w:r>
        <w:rPr>
          <w:rFonts w:ascii="Times New Roman" w:hAnsi="Times New Roman" w:cs="Times New Roman"/>
          <w:sz w:val="24"/>
          <w:szCs w:val="24"/>
          <w:lang w:eastAsia="en-US"/>
        </w:rPr>
        <w:t xml:space="preserve">iasto. </w:t>
      </w:r>
    </w:p>
    <w:p w14:paraId="073BF52A" w14:textId="650CF752" w:rsidR="008063BD" w:rsidRPr="006847E5" w:rsidRDefault="008063BD" w:rsidP="00125220">
      <w:pPr>
        <w:spacing w:after="0" w:line="240" w:lineRule="auto"/>
        <w:ind w:firstLine="426"/>
        <w:rPr>
          <w:rFonts w:ascii="Times New Roman" w:hAnsi="Times New Roman" w:cs="Times New Roman"/>
          <w:sz w:val="24"/>
          <w:szCs w:val="24"/>
        </w:rPr>
      </w:pPr>
      <w:r w:rsidRPr="006847E5">
        <w:rPr>
          <w:rFonts w:ascii="Times New Roman" w:hAnsi="Times New Roman" w:cs="Times New Roman"/>
          <w:sz w:val="24"/>
          <w:szCs w:val="24"/>
        </w:rPr>
        <w:t>Na terenie Miasta Białystok funkcjonuje</w:t>
      </w:r>
      <w:r w:rsidR="001F3834">
        <w:rPr>
          <w:rFonts w:ascii="Times New Roman" w:hAnsi="Times New Roman" w:cs="Times New Roman"/>
          <w:sz w:val="24"/>
          <w:szCs w:val="24"/>
        </w:rPr>
        <w:t>:</w:t>
      </w:r>
      <w:r w:rsidRPr="006847E5">
        <w:rPr>
          <w:rFonts w:ascii="Times New Roman" w:hAnsi="Times New Roman" w:cs="Times New Roman"/>
          <w:sz w:val="24"/>
          <w:szCs w:val="24"/>
        </w:rPr>
        <w:t xml:space="preserve"> 8 szpitali, 73 placówki podstawowej opieki zdrowotnej i 113 aptek. Można wywnioskować, że Białystok posiada zadowalający dostęp do usług medycznych i</w:t>
      </w:r>
      <w:r>
        <w:rPr>
          <w:rFonts w:ascii="Times New Roman" w:hAnsi="Times New Roman" w:cs="Times New Roman"/>
          <w:sz w:val="24"/>
          <w:szCs w:val="24"/>
        </w:rPr>
        <w:t xml:space="preserve"> personel</w:t>
      </w:r>
      <w:r w:rsidRPr="006847E5">
        <w:rPr>
          <w:rFonts w:ascii="Times New Roman" w:hAnsi="Times New Roman" w:cs="Times New Roman"/>
          <w:sz w:val="24"/>
          <w:szCs w:val="24"/>
        </w:rPr>
        <w:t xml:space="preserve">, o czym świadczy rosnący wskaźnik kadry medycznej na 10 tys. mieszkańców. Wyzwania związane z utrzymaniem </w:t>
      </w:r>
      <w:r w:rsidRPr="009007CB">
        <w:rPr>
          <w:rFonts w:ascii="Times New Roman" w:hAnsi="Times New Roman" w:cs="Times New Roman"/>
          <w:sz w:val="24"/>
          <w:szCs w:val="24"/>
        </w:rPr>
        <w:t xml:space="preserve">świadczonych </w:t>
      </w:r>
      <w:r w:rsidRPr="006847E5">
        <w:rPr>
          <w:rFonts w:ascii="Times New Roman" w:hAnsi="Times New Roman" w:cs="Times New Roman"/>
          <w:sz w:val="24"/>
          <w:szCs w:val="24"/>
        </w:rPr>
        <w:t>usług</w:t>
      </w:r>
      <w:r>
        <w:rPr>
          <w:rFonts w:ascii="Times New Roman" w:hAnsi="Times New Roman" w:cs="Times New Roman"/>
          <w:sz w:val="24"/>
          <w:szCs w:val="24"/>
        </w:rPr>
        <w:t xml:space="preserve"> </w:t>
      </w:r>
      <w:r w:rsidRPr="006847E5">
        <w:rPr>
          <w:rFonts w:ascii="Times New Roman" w:hAnsi="Times New Roman" w:cs="Times New Roman"/>
          <w:sz w:val="24"/>
          <w:szCs w:val="24"/>
        </w:rPr>
        <w:t>na odpowiednim poziomie lub ich dostępnością</w:t>
      </w:r>
      <w:r>
        <w:rPr>
          <w:rFonts w:ascii="Times New Roman" w:hAnsi="Times New Roman" w:cs="Times New Roman"/>
          <w:sz w:val="24"/>
          <w:szCs w:val="24"/>
        </w:rPr>
        <w:t xml:space="preserve"> dla mieszkańców</w:t>
      </w:r>
      <w:r w:rsidRPr="006847E5">
        <w:rPr>
          <w:rFonts w:ascii="Times New Roman" w:hAnsi="Times New Roman" w:cs="Times New Roman"/>
          <w:sz w:val="24"/>
          <w:szCs w:val="24"/>
        </w:rPr>
        <w:t xml:space="preserve"> będą stanowić odbicie problemów ogólnopolskich, takich jak </w:t>
      </w:r>
      <w:r>
        <w:rPr>
          <w:rFonts w:ascii="Times New Roman" w:hAnsi="Times New Roman" w:cs="Times New Roman"/>
          <w:sz w:val="24"/>
          <w:szCs w:val="24"/>
        </w:rPr>
        <w:t xml:space="preserve">chociażby </w:t>
      </w:r>
      <w:r w:rsidRPr="006847E5">
        <w:rPr>
          <w:rFonts w:ascii="Times New Roman" w:hAnsi="Times New Roman" w:cs="Times New Roman"/>
          <w:sz w:val="24"/>
          <w:szCs w:val="24"/>
        </w:rPr>
        <w:t>długi czas oczekiwania na wizytę u specjalisty.</w:t>
      </w:r>
    </w:p>
    <w:p w14:paraId="22390EA5" w14:textId="189C0D6E" w:rsidR="008063BD" w:rsidRDefault="008063BD" w:rsidP="00125220">
      <w:pPr>
        <w:pBdr>
          <w:top w:val="nil"/>
          <w:left w:val="nil"/>
          <w:bottom w:val="nil"/>
          <w:right w:val="nil"/>
          <w:between w:val="nil"/>
        </w:pBd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Realizowane przez </w:t>
      </w:r>
      <w:r w:rsidR="00242331">
        <w:rPr>
          <w:rFonts w:ascii="Times New Roman" w:hAnsi="Times New Roman" w:cs="Times New Roman"/>
          <w:sz w:val="24"/>
          <w:szCs w:val="24"/>
        </w:rPr>
        <w:t>m</w:t>
      </w:r>
      <w:r>
        <w:rPr>
          <w:rFonts w:ascii="Times New Roman" w:hAnsi="Times New Roman" w:cs="Times New Roman"/>
          <w:sz w:val="24"/>
          <w:szCs w:val="24"/>
        </w:rPr>
        <w:t xml:space="preserve">iasto programy i działania są </w:t>
      </w:r>
      <w:r w:rsidR="001F3834">
        <w:rPr>
          <w:rFonts w:ascii="Times New Roman" w:hAnsi="Times New Roman" w:cs="Times New Roman"/>
          <w:sz w:val="24"/>
          <w:szCs w:val="24"/>
        </w:rPr>
        <w:t>niezbędne</w:t>
      </w:r>
      <w:r>
        <w:rPr>
          <w:rFonts w:ascii="Times New Roman" w:hAnsi="Times New Roman" w:cs="Times New Roman"/>
          <w:sz w:val="24"/>
          <w:szCs w:val="24"/>
        </w:rPr>
        <w:t xml:space="preserve"> i wywierają pozytywny wpływ na poszczególne grupy mieszkańców, którym są dedykowane. W kolejnych latach należy kontynuować i przygotowywać nowe działania oraz programy prospołeczne.</w:t>
      </w:r>
    </w:p>
    <w:p w14:paraId="01F3A73D" w14:textId="692E6E43" w:rsidR="008063BD" w:rsidRDefault="008063BD" w:rsidP="00125220">
      <w:pPr>
        <w:spacing w:after="0" w:line="240" w:lineRule="auto"/>
        <w:ind w:firstLine="426"/>
        <w:rPr>
          <w:rFonts w:ascii="Times New Roman" w:hAnsi="Times New Roman" w:cs="Times New Roman"/>
          <w:sz w:val="24"/>
          <w:szCs w:val="24"/>
        </w:rPr>
      </w:pPr>
      <w:r w:rsidRPr="00F72C19">
        <w:rPr>
          <w:rFonts w:ascii="Times New Roman" w:hAnsi="Times New Roman" w:cs="Times New Roman"/>
          <w:sz w:val="24"/>
          <w:szCs w:val="24"/>
        </w:rPr>
        <w:t xml:space="preserve">Na koniec 2020 </w:t>
      </w:r>
      <w:r w:rsidR="005E1666">
        <w:rPr>
          <w:rFonts w:ascii="Times New Roman" w:hAnsi="Times New Roman" w:cs="Times New Roman"/>
          <w:sz w:val="24"/>
          <w:szCs w:val="24"/>
        </w:rPr>
        <w:t>r.</w:t>
      </w:r>
      <w:r w:rsidRPr="00F72C19">
        <w:rPr>
          <w:rFonts w:ascii="Times New Roman" w:hAnsi="Times New Roman" w:cs="Times New Roman"/>
          <w:sz w:val="24"/>
          <w:szCs w:val="24"/>
        </w:rPr>
        <w:t xml:space="preserve"> w rejestrz</w:t>
      </w:r>
      <w:r>
        <w:rPr>
          <w:rFonts w:ascii="Times New Roman" w:hAnsi="Times New Roman" w:cs="Times New Roman"/>
          <w:sz w:val="24"/>
          <w:szCs w:val="24"/>
        </w:rPr>
        <w:t xml:space="preserve">e żłobków i klubów dziecięcych </w:t>
      </w:r>
      <w:r w:rsidRPr="00F72C19">
        <w:rPr>
          <w:rFonts w:ascii="Times New Roman" w:hAnsi="Times New Roman" w:cs="Times New Roman"/>
          <w:sz w:val="24"/>
          <w:szCs w:val="24"/>
        </w:rPr>
        <w:t>zarejestrowanych było 8</w:t>
      </w:r>
      <w:r w:rsidR="00F20E85">
        <w:rPr>
          <w:rFonts w:ascii="Times New Roman" w:hAnsi="Times New Roman" w:cs="Times New Roman"/>
          <w:sz w:val="24"/>
          <w:szCs w:val="24"/>
        </w:rPr>
        <w:t> </w:t>
      </w:r>
      <w:r w:rsidRPr="00F72C19">
        <w:rPr>
          <w:rFonts w:ascii="Times New Roman" w:hAnsi="Times New Roman" w:cs="Times New Roman"/>
          <w:sz w:val="24"/>
          <w:szCs w:val="24"/>
        </w:rPr>
        <w:t xml:space="preserve">żłobków samorządowych, dysponujących 1 121 miejscami dla dzieci w wieku do lat 3 oraz 43 niepubliczne żłobki i kluby dziecięce, dysponujące 1 192 miejscami. </w:t>
      </w:r>
      <w:r>
        <w:rPr>
          <w:rFonts w:ascii="Times New Roman" w:hAnsi="Times New Roman" w:cs="Times New Roman"/>
          <w:sz w:val="24"/>
          <w:szCs w:val="24"/>
        </w:rPr>
        <w:t>Liczba miejsc dla najmłodszych dzieci w dalszym ciągu jest niewystarczająca. Konieczna jest budowa nowych placówek z miejscami opieki dla najmłodszych mieszkańców miasta.</w:t>
      </w:r>
    </w:p>
    <w:p w14:paraId="315B72A0" w14:textId="77777777" w:rsidR="008063BD" w:rsidRPr="00884A98" w:rsidRDefault="008063BD" w:rsidP="00125220">
      <w:pPr>
        <w:keepNext/>
        <w:pBdr>
          <w:top w:val="nil"/>
          <w:left w:val="nil"/>
          <w:bottom w:val="nil"/>
          <w:right w:val="nil"/>
          <w:between w:val="nil"/>
        </w:pBdr>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 xml:space="preserve">Edukacja i wychowanie </w:t>
      </w:r>
    </w:p>
    <w:p w14:paraId="1C493C9E" w14:textId="140C7B49" w:rsidR="008063BD" w:rsidRPr="00F5689C" w:rsidRDefault="008063BD" w:rsidP="00125220">
      <w:pPr>
        <w:spacing w:after="0" w:line="240" w:lineRule="auto"/>
        <w:ind w:firstLine="426"/>
        <w:rPr>
          <w:rFonts w:ascii="Times New Roman" w:hAnsi="Times New Roman" w:cs="Times New Roman"/>
          <w:sz w:val="24"/>
          <w:szCs w:val="24"/>
          <w:lang w:eastAsia="en-US"/>
        </w:rPr>
      </w:pPr>
      <w:r w:rsidRPr="00F5689C">
        <w:rPr>
          <w:rFonts w:ascii="Times New Roman" w:hAnsi="Times New Roman" w:cs="Times New Roman"/>
          <w:sz w:val="24"/>
          <w:szCs w:val="24"/>
          <w:lang w:eastAsia="en-US"/>
        </w:rPr>
        <w:t>Miasto Białys</w:t>
      </w:r>
      <w:r>
        <w:rPr>
          <w:rFonts w:ascii="Times New Roman" w:hAnsi="Times New Roman" w:cs="Times New Roman"/>
          <w:sz w:val="24"/>
          <w:szCs w:val="24"/>
          <w:lang w:eastAsia="en-US"/>
        </w:rPr>
        <w:t>tok ma rozbudowaną sieć placówek</w:t>
      </w:r>
      <w:r w:rsidRPr="00F5689C">
        <w:rPr>
          <w:rFonts w:ascii="Times New Roman" w:hAnsi="Times New Roman" w:cs="Times New Roman"/>
          <w:sz w:val="24"/>
          <w:szCs w:val="24"/>
          <w:lang w:eastAsia="en-US"/>
        </w:rPr>
        <w:t xml:space="preserve"> oświatowych. Według stanu na 30</w:t>
      </w:r>
      <w:r w:rsidR="00F20E85">
        <w:rPr>
          <w:rFonts w:ascii="Times New Roman" w:hAnsi="Times New Roman" w:cs="Times New Roman"/>
          <w:sz w:val="24"/>
          <w:szCs w:val="24"/>
          <w:lang w:eastAsia="en-US"/>
        </w:rPr>
        <w:t> </w:t>
      </w:r>
      <w:r w:rsidRPr="00F5689C">
        <w:rPr>
          <w:rFonts w:ascii="Times New Roman" w:hAnsi="Times New Roman" w:cs="Times New Roman"/>
          <w:sz w:val="24"/>
          <w:szCs w:val="24"/>
          <w:lang w:eastAsia="en-US"/>
        </w:rPr>
        <w:t xml:space="preserve">września 2020 </w:t>
      </w:r>
      <w:r w:rsidR="005E1666">
        <w:rPr>
          <w:rFonts w:ascii="Times New Roman" w:hAnsi="Times New Roman" w:cs="Times New Roman"/>
          <w:sz w:val="24"/>
          <w:szCs w:val="24"/>
          <w:lang w:eastAsia="en-US"/>
        </w:rPr>
        <w:t>r.</w:t>
      </w:r>
      <w:r w:rsidRPr="00F5689C">
        <w:rPr>
          <w:rFonts w:ascii="Times New Roman" w:hAnsi="Times New Roman" w:cs="Times New Roman"/>
          <w:sz w:val="24"/>
          <w:szCs w:val="24"/>
          <w:lang w:eastAsia="en-US"/>
        </w:rPr>
        <w:t xml:space="preserve">, realizując zadania gminy i powiatu, </w:t>
      </w:r>
      <w:r w:rsidR="00242331">
        <w:rPr>
          <w:rFonts w:ascii="Times New Roman" w:hAnsi="Times New Roman" w:cs="Times New Roman"/>
          <w:sz w:val="24"/>
          <w:szCs w:val="24"/>
          <w:lang w:eastAsia="en-US"/>
        </w:rPr>
        <w:t>stolica województwa podlaskiego</w:t>
      </w:r>
      <w:r w:rsidRPr="00F5689C">
        <w:rPr>
          <w:rFonts w:ascii="Times New Roman" w:hAnsi="Times New Roman" w:cs="Times New Roman"/>
          <w:sz w:val="24"/>
          <w:szCs w:val="24"/>
          <w:lang w:eastAsia="en-US"/>
        </w:rPr>
        <w:t xml:space="preserve"> </w:t>
      </w:r>
      <w:r w:rsidR="00242331" w:rsidRPr="00F5689C">
        <w:rPr>
          <w:rFonts w:ascii="Times New Roman" w:hAnsi="Times New Roman" w:cs="Times New Roman"/>
          <w:sz w:val="24"/>
          <w:szCs w:val="24"/>
          <w:lang w:eastAsia="en-US"/>
        </w:rPr>
        <w:t>prowadził</w:t>
      </w:r>
      <w:r w:rsidR="00242331">
        <w:rPr>
          <w:rFonts w:ascii="Times New Roman" w:hAnsi="Times New Roman" w:cs="Times New Roman"/>
          <w:sz w:val="24"/>
          <w:szCs w:val="24"/>
          <w:lang w:eastAsia="en-US"/>
        </w:rPr>
        <w:t>a</w:t>
      </w:r>
      <w:r w:rsidR="00242331" w:rsidRPr="00F5689C">
        <w:rPr>
          <w:rFonts w:ascii="Times New Roman" w:hAnsi="Times New Roman" w:cs="Times New Roman"/>
          <w:sz w:val="24"/>
          <w:szCs w:val="24"/>
          <w:lang w:eastAsia="en-US"/>
        </w:rPr>
        <w:t xml:space="preserve"> </w:t>
      </w:r>
      <w:r w:rsidRPr="00F5689C">
        <w:rPr>
          <w:rFonts w:ascii="Times New Roman" w:hAnsi="Times New Roman" w:cs="Times New Roman"/>
          <w:sz w:val="24"/>
          <w:szCs w:val="24"/>
          <w:lang w:eastAsia="en-US"/>
        </w:rPr>
        <w:t xml:space="preserve">166 różnego typu </w:t>
      </w:r>
      <w:r w:rsidR="00242331" w:rsidRPr="00F5689C">
        <w:rPr>
          <w:rFonts w:ascii="Times New Roman" w:hAnsi="Times New Roman" w:cs="Times New Roman"/>
          <w:sz w:val="24"/>
          <w:szCs w:val="24"/>
          <w:lang w:eastAsia="en-US"/>
        </w:rPr>
        <w:t>funkcjonując</w:t>
      </w:r>
      <w:r w:rsidR="00242331">
        <w:rPr>
          <w:rFonts w:ascii="Times New Roman" w:hAnsi="Times New Roman" w:cs="Times New Roman"/>
          <w:sz w:val="24"/>
          <w:szCs w:val="24"/>
          <w:lang w:eastAsia="en-US"/>
        </w:rPr>
        <w:t>ych</w:t>
      </w:r>
      <w:r w:rsidR="00242331" w:rsidRPr="00F5689C">
        <w:rPr>
          <w:rFonts w:ascii="Times New Roman" w:hAnsi="Times New Roman" w:cs="Times New Roman"/>
          <w:sz w:val="24"/>
          <w:szCs w:val="24"/>
          <w:lang w:eastAsia="en-US"/>
        </w:rPr>
        <w:t xml:space="preserve"> szk</w:t>
      </w:r>
      <w:r w:rsidR="00242331">
        <w:rPr>
          <w:rFonts w:ascii="Times New Roman" w:hAnsi="Times New Roman" w:cs="Times New Roman"/>
          <w:sz w:val="24"/>
          <w:szCs w:val="24"/>
          <w:lang w:eastAsia="en-US"/>
        </w:rPr>
        <w:t>ół</w:t>
      </w:r>
      <w:r w:rsidRPr="00F5689C">
        <w:rPr>
          <w:rFonts w:ascii="Times New Roman" w:hAnsi="Times New Roman" w:cs="Times New Roman"/>
          <w:sz w:val="24"/>
          <w:szCs w:val="24"/>
          <w:lang w:eastAsia="en-US"/>
        </w:rPr>
        <w:t xml:space="preserve">, </w:t>
      </w:r>
      <w:r w:rsidR="00242331" w:rsidRPr="00F5689C">
        <w:rPr>
          <w:rFonts w:ascii="Times New Roman" w:hAnsi="Times New Roman" w:cs="Times New Roman"/>
          <w:sz w:val="24"/>
          <w:szCs w:val="24"/>
          <w:lang w:eastAsia="en-US"/>
        </w:rPr>
        <w:t>przedszkol</w:t>
      </w:r>
      <w:r w:rsidR="00242331">
        <w:rPr>
          <w:rFonts w:ascii="Times New Roman" w:hAnsi="Times New Roman" w:cs="Times New Roman"/>
          <w:sz w:val="24"/>
          <w:szCs w:val="24"/>
          <w:lang w:eastAsia="en-US"/>
        </w:rPr>
        <w:t>i</w:t>
      </w:r>
      <w:r w:rsidR="00242331" w:rsidRPr="00F5689C">
        <w:rPr>
          <w:rFonts w:ascii="Times New Roman" w:hAnsi="Times New Roman" w:cs="Times New Roman"/>
          <w:sz w:val="24"/>
          <w:szCs w:val="24"/>
          <w:lang w:eastAsia="en-US"/>
        </w:rPr>
        <w:t xml:space="preserve"> </w:t>
      </w:r>
      <w:r w:rsidRPr="00F5689C">
        <w:rPr>
          <w:rFonts w:ascii="Times New Roman" w:hAnsi="Times New Roman" w:cs="Times New Roman"/>
          <w:sz w:val="24"/>
          <w:szCs w:val="24"/>
          <w:lang w:eastAsia="en-US"/>
        </w:rPr>
        <w:t xml:space="preserve">i </w:t>
      </w:r>
      <w:r w:rsidR="00242331" w:rsidRPr="00F5689C">
        <w:rPr>
          <w:rFonts w:ascii="Times New Roman" w:hAnsi="Times New Roman" w:cs="Times New Roman"/>
          <w:sz w:val="24"/>
          <w:szCs w:val="24"/>
          <w:lang w:eastAsia="en-US"/>
        </w:rPr>
        <w:t>placów</w:t>
      </w:r>
      <w:r w:rsidR="00242331">
        <w:rPr>
          <w:rFonts w:ascii="Times New Roman" w:hAnsi="Times New Roman" w:cs="Times New Roman"/>
          <w:sz w:val="24"/>
          <w:szCs w:val="24"/>
          <w:lang w:eastAsia="en-US"/>
        </w:rPr>
        <w:t>ek</w:t>
      </w:r>
      <w:r w:rsidR="00242331" w:rsidRPr="00F5689C">
        <w:rPr>
          <w:rFonts w:ascii="Times New Roman" w:hAnsi="Times New Roman" w:cs="Times New Roman"/>
          <w:sz w:val="24"/>
          <w:szCs w:val="24"/>
          <w:lang w:eastAsia="en-US"/>
        </w:rPr>
        <w:t xml:space="preserve"> oświatow</w:t>
      </w:r>
      <w:r w:rsidR="00242331">
        <w:rPr>
          <w:rFonts w:ascii="Times New Roman" w:hAnsi="Times New Roman" w:cs="Times New Roman"/>
          <w:sz w:val="24"/>
          <w:szCs w:val="24"/>
          <w:lang w:eastAsia="en-US"/>
        </w:rPr>
        <w:t>ych</w:t>
      </w:r>
      <w:r w:rsidRPr="00F5689C">
        <w:rPr>
          <w:rFonts w:ascii="Times New Roman" w:hAnsi="Times New Roman" w:cs="Times New Roman"/>
          <w:sz w:val="24"/>
          <w:szCs w:val="24"/>
          <w:lang w:eastAsia="en-US"/>
        </w:rPr>
        <w:t>.</w:t>
      </w:r>
    </w:p>
    <w:p w14:paraId="40A740BB" w14:textId="56B8D641" w:rsidR="008063BD" w:rsidRDefault="00242331" w:rsidP="00125220">
      <w:pPr>
        <w:spacing w:after="0" w:line="240" w:lineRule="auto"/>
        <w:ind w:firstLine="426"/>
        <w:rPr>
          <w:rFonts w:ascii="Times New Roman" w:hAnsi="Times New Roman" w:cs="Times New Roman"/>
          <w:sz w:val="24"/>
          <w:szCs w:val="24"/>
          <w:lang w:eastAsia="en-US"/>
        </w:rPr>
      </w:pPr>
      <w:r>
        <w:rPr>
          <w:rFonts w:ascii="Times New Roman" w:hAnsi="Times New Roman" w:cs="Times New Roman"/>
          <w:sz w:val="24"/>
          <w:szCs w:val="24"/>
          <w:lang w:eastAsia="en-US"/>
        </w:rPr>
        <w:t>Z punktu widzenia</w:t>
      </w:r>
      <w:r w:rsidRPr="00F5689C">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zadań </w:t>
      </w:r>
      <w:r w:rsidR="008063BD" w:rsidRPr="00F5689C">
        <w:rPr>
          <w:rFonts w:ascii="Times New Roman" w:hAnsi="Times New Roman" w:cs="Times New Roman"/>
          <w:sz w:val="24"/>
          <w:szCs w:val="24"/>
          <w:lang w:eastAsia="en-US"/>
        </w:rPr>
        <w:t>gmin</w:t>
      </w:r>
      <w:r>
        <w:rPr>
          <w:rFonts w:ascii="Times New Roman" w:hAnsi="Times New Roman" w:cs="Times New Roman"/>
          <w:sz w:val="24"/>
          <w:szCs w:val="24"/>
          <w:lang w:eastAsia="en-US"/>
        </w:rPr>
        <w:t>y</w:t>
      </w:r>
      <w:r w:rsidR="008063BD" w:rsidRPr="00F5689C">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m</w:t>
      </w:r>
      <w:r w:rsidR="008063BD" w:rsidRPr="00F5689C">
        <w:rPr>
          <w:rFonts w:ascii="Times New Roman" w:hAnsi="Times New Roman" w:cs="Times New Roman"/>
          <w:sz w:val="24"/>
          <w:szCs w:val="24"/>
          <w:lang w:eastAsia="en-US"/>
        </w:rPr>
        <w:t xml:space="preserve">iasto </w:t>
      </w:r>
      <w:r>
        <w:rPr>
          <w:rFonts w:ascii="Times New Roman" w:hAnsi="Times New Roman" w:cs="Times New Roman"/>
          <w:sz w:val="24"/>
          <w:szCs w:val="24"/>
          <w:lang w:eastAsia="en-US"/>
        </w:rPr>
        <w:t>było</w:t>
      </w:r>
      <w:r w:rsidRPr="00F5689C">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organem prowadzącym </w:t>
      </w:r>
      <w:r w:rsidR="008063BD" w:rsidRPr="00F5689C">
        <w:rPr>
          <w:rFonts w:ascii="Times New Roman" w:hAnsi="Times New Roman" w:cs="Times New Roman"/>
          <w:sz w:val="24"/>
          <w:szCs w:val="24"/>
          <w:lang w:eastAsia="en-US"/>
        </w:rPr>
        <w:t>60 przedszkoli, w</w:t>
      </w:r>
      <w:r>
        <w:rPr>
          <w:rFonts w:ascii="Times New Roman" w:hAnsi="Times New Roman" w:cs="Times New Roman"/>
          <w:sz w:val="24"/>
          <w:szCs w:val="24"/>
          <w:lang w:eastAsia="en-US"/>
        </w:rPr>
        <w:t> </w:t>
      </w:r>
      <w:r w:rsidR="008063BD" w:rsidRPr="00F5689C">
        <w:rPr>
          <w:rFonts w:ascii="Times New Roman" w:hAnsi="Times New Roman" w:cs="Times New Roman"/>
          <w:sz w:val="24"/>
          <w:szCs w:val="24"/>
          <w:lang w:eastAsia="en-US"/>
        </w:rPr>
        <w:t xml:space="preserve">tym 2 z oddziałami specjalnymi i 5 z oddziałami integracyjnymi i 40 szkół podstawowych, w tym 7 z oddziałami integracyjnymi (i 2 z oddziałami specjalnymi). </w:t>
      </w:r>
      <w:bookmarkStart w:id="12" w:name="_Toc69886731"/>
    </w:p>
    <w:p w14:paraId="073BC5C7" w14:textId="77777777" w:rsidR="008063BD" w:rsidRPr="00F5689C" w:rsidRDefault="008063BD" w:rsidP="00125220">
      <w:pPr>
        <w:spacing w:before="120" w:after="0" w:line="240" w:lineRule="auto"/>
        <w:ind w:firstLine="425"/>
        <w:rPr>
          <w:rFonts w:ascii="Times New Roman" w:eastAsia="Times New Roman" w:hAnsi="Times New Roman" w:cs="Times New Roman"/>
          <w:b/>
          <w:sz w:val="24"/>
          <w:szCs w:val="24"/>
        </w:rPr>
      </w:pPr>
      <w:r w:rsidRPr="00F5689C">
        <w:rPr>
          <w:rFonts w:ascii="Times New Roman" w:eastAsia="Times New Roman" w:hAnsi="Times New Roman" w:cs="Times New Roman"/>
          <w:b/>
          <w:sz w:val="24"/>
          <w:szCs w:val="24"/>
        </w:rPr>
        <w:t>Wychowanie przedszkolne</w:t>
      </w:r>
      <w:bookmarkEnd w:id="12"/>
    </w:p>
    <w:p w14:paraId="1B1F21DC" w14:textId="35BBFAF2" w:rsidR="008063BD" w:rsidRDefault="008063BD" w:rsidP="00125220">
      <w:pPr>
        <w:spacing w:after="0" w:line="240" w:lineRule="auto"/>
        <w:ind w:firstLine="426"/>
        <w:rPr>
          <w:rFonts w:ascii="Times New Roman" w:eastAsia="Times New Roman" w:hAnsi="Times New Roman" w:cs="Times New Roman"/>
          <w:sz w:val="24"/>
          <w:szCs w:val="24"/>
        </w:rPr>
      </w:pPr>
      <w:bookmarkStart w:id="13" w:name="_Hlk75885253"/>
      <w:r w:rsidRPr="00307EC8">
        <w:rPr>
          <w:rFonts w:ascii="Times New Roman" w:eastAsia="Times New Roman" w:hAnsi="Times New Roman" w:cs="Times New Roman"/>
          <w:sz w:val="24"/>
          <w:szCs w:val="24"/>
        </w:rPr>
        <w:t xml:space="preserve">W roku szkolnym 2020/2021, wg stanu na dzień 30 września 2020 </w:t>
      </w:r>
      <w:r w:rsidR="005E1666">
        <w:rPr>
          <w:rFonts w:ascii="Times New Roman" w:eastAsia="Times New Roman" w:hAnsi="Times New Roman" w:cs="Times New Roman"/>
          <w:sz w:val="24"/>
          <w:szCs w:val="24"/>
        </w:rPr>
        <w:t>r.</w:t>
      </w:r>
      <w:r w:rsidRPr="00307EC8">
        <w:rPr>
          <w:rFonts w:ascii="Times New Roman" w:eastAsia="Times New Roman" w:hAnsi="Times New Roman" w:cs="Times New Roman"/>
          <w:sz w:val="24"/>
          <w:szCs w:val="24"/>
        </w:rPr>
        <w:t xml:space="preserve"> do 151 jednostek wychowania przedszkolnego w Białymstoku uczęszczało 13 630 dzieci, w tym do jednostek samorządowych – 9 631 dzieci, co stanowi 70,66% ogółu. W porównaniu do poprzedniego roku szkolnego, wychowaniem przedszkolnym objęto o 160 dzieci więcej.</w:t>
      </w:r>
    </w:p>
    <w:p w14:paraId="1462C21A" w14:textId="0796E26B" w:rsidR="008063BD" w:rsidRPr="00F5689C" w:rsidRDefault="008063BD" w:rsidP="00125220">
      <w:pPr>
        <w:spacing w:after="0" w:line="240" w:lineRule="auto"/>
        <w:ind w:firstLine="426"/>
        <w:rPr>
          <w:rFonts w:ascii="Times New Roman" w:eastAsia="Times New Roman" w:hAnsi="Times New Roman" w:cs="Times New Roman"/>
          <w:b/>
          <w:sz w:val="24"/>
          <w:szCs w:val="24"/>
        </w:rPr>
      </w:pPr>
      <w:r w:rsidRPr="00F5689C">
        <w:rPr>
          <w:rFonts w:ascii="Times New Roman" w:eastAsia="Times New Roman" w:hAnsi="Times New Roman" w:cs="Times New Roman"/>
          <w:sz w:val="24"/>
          <w:szCs w:val="24"/>
        </w:rPr>
        <w:t xml:space="preserve">Liczba placówek wychowania przedszkolnego w diagnozowanym okresie utrzymuje się na podobnym poziomie </w:t>
      </w:r>
      <w:bookmarkEnd w:id="13"/>
      <w:r w:rsidRPr="00F5689C">
        <w:rPr>
          <w:rFonts w:ascii="Times New Roman" w:eastAsia="Times New Roman" w:hAnsi="Times New Roman" w:cs="Times New Roman"/>
          <w:sz w:val="24"/>
          <w:szCs w:val="24"/>
        </w:rPr>
        <w:t xml:space="preserve">(60 przedszkoli samorządowych, </w:t>
      </w:r>
      <w:r w:rsidR="00854829">
        <w:rPr>
          <w:rFonts w:ascii="Times New Roman" w:eastAsia="Times New Roman" w:hAnsi="Times New Roman" w:cs="Times New Roman"/>
          <w:sz w:val="24"/>
          <w:szCs w:val="24"/>
        </w:rPr>
        <w:t xml:space="preserve">50 oddziałów przedszkolnych w </w:t>
      </w:r>
      <w:r w:rsidRPr="00F5689C">
        <w:rPr>
          <w:rFonts w:ascii="Times New Roman" w:eastAsia="Times New Roman" w:hAnsi="Times New Roman" w:cs="Times New Roman"/>
          <w:sz w:val="24"/>
          <w:szCs w:val="24"/>
        </w:rPr>
        <w:t xml:space="preserve">16 </w:t>
      </w:r>
      <w:r w:rsidR="00854829">
        <w:rPr>
          <w:rFonts w:ascii="Times New Roman" w:eastAsia="Times New Roman" w:hAnsi="Times New Roman" w:cs="Times New Roman"/>
          <w:sz w:val="24"/>
          <w:szCs w:val="24"/>
        </w:rPr>
        <w:t xml:space="preserve">szkołach podstawowych </w:t>
      </w:r>
      <w:r w:rsidRPr="00F5689C">
        <w:rPr>
          <w:rFonts w:ascii="Times New Roman" w:eastAsia="Times New Roman" w:hAnsi="Times New Roman" w:cs="Times New Roman"/>
          <w:sz w:val="24"/>
          <w:szCs w:val="24"/>
        </w:rPr>
        <w:t>i 63 przedszkola niesamorządowe,</w:t>
      </w:r>
      <w:r>
        <w:rPr>
          <w:rFonts w:ascii="Times New Roman" w:eastAsia="Times New Roman" w:hAnsi="Times New Roman" w:cs="Times New Roman"/>
          <w:sz w:val="24"/>
          <w:szCs w:val="24"/>
        </w:rPr>
        <w:t xml:space="preserve"> </w:t>
      </w:r>
      <w:r w:rsidRPr="00F5689C">
        <w:rPr>
          <w:rFonts w:ascii="Times New Roman" w:eastAsia="Times New Roman" w:hAnsi="Times New Roman" w:cs="Times New Roman"/>
          <w:sz w:val="24"/>
          <w:szCs w:val="24"/>
        </w:rPr>
        <w:t xml:space="preserve">4 oddziały przedszkolne niesamorządowe, 8 punktów przedszkolnych niesamorządowych – stan na 2020 rok). </w:t>
      </w:r>
    </w:p>
    <w:p w14:paraId="100FF376" w14:textId="77777777" w:rsidR="008063BD" w:rsidRPr="00F5689C" w:rsidRDefault="008063BD" w:rsidP="00125220">
      <w:pPr>
        <w:spacing w:before="120" w:after="0" w:line="240" w:lineRule="auto"/>
        <w:ind w:firstLine="425"/>
        <w:rPr>
          <w:rFonts w:ascii="Times New Roman" w:hAnsi="Times New Roman" w:cs="Times New Roman"/>
          <w:b/>
          <w:sz w:val="24"/>
          <w:szCs w:val="24"/>
        </w:rPr>
      </w:pPr>
      <w:r w:rsidRPr="00F5689C">
        <w:rPr>
          <w:rFonts w:ascii="Times New Roman" w:hAnsi="Times New Roman" w:cs="Times New Roman"/>
          <w:b/>
          <w:sz w:val="24"/>
          <w:szCs w:val="24"/>
        </w:rPr>
        <w:t>Szkolnictwo podstawowe</w:t>
      </w:r>
    </w:p>
    <w:p w14:paraId="4EFBAB24" w14:textId="4278E7CE" w:rsidR="008063BD" w:rsidRPr="00F5689C" w:rsidRDefault="008063BD" w:rsidP="00125220">
      <w:pPr>
        <w:spacing w:after="0" w:line="240" w:lineRule="auto"/>
        <w:ind w:firstLine="426"/>
        <w:rPr>
          <w:rFonts w:ascii="Times New Roman" w:hAnsi="Times New Roman" w:cs="Times New Roman"/>
          <w:sz w:val="24"/>
          <w:szCs w:val="24"/>
        </w:rPr>
      </w:pPr>
      <w:r w:rsidRPr="00F5689C">
        <w:rPr>
          <w:rFonts w:ascii="Times New Roman" w:hAnsi="Times New Roman" w:cs="Times New Roman"/>
          <w:sz w:val="24"/>
          <w:szCs w:val="24"/>
        </w:rPr>
        <w:t xml:space="preserve">W roku szkolnym 2020/2021, wg stanu na dzień 30 września 2020 </w:t>
      </w:r>
      <w:r w:rsidR="005E1666">
        <w:rPr>
          <w:rFonts w:ascii="Times New Roman" w:hAnsi="Times New Roman" w:cs="Times New Roman"/>
          <w:sz w:val="24"/>
          <w:szCs w:val="24"/>
        </w:rPr>
        <w:t>r.</w:t>
      </w:r>
      <w:r w:rsidRPr="00F5689C">
        <w:rPr>
          <w:rFonts w:ascii="Times New Roman" w:hAnsi="Times New Roman" w:cs="Times New Roman"/>
          <w:sz w:val="24"/>
          <w:szCs w:val="24"/>
        </w:rPr>
        <w:t xml:space="preserve"> do 65 szkół podstawowych w Białymstoku uczęszczało 24 956 uczniów, w tym do 40 jednostek samorządowych – 21 504, co stanowi 86,17% ogółu uczniów szkół podstawowych. W roku szkolnym 2020/2021, w porównaniu do poprzedniego roku szkolnego, w szkołach podstawowych uczy</w:t>
      </w:r>
      <w:r>
        <w:rPr>
          <w:rFonts w:ascii="Times New Roman" w:hAnsi="Times New Roman" w:cs="Times New Roman"/>
          <w:sz w:val="24"/>
          <w:szCs w:val="24"/>
        </w:rPr>
        <w:t>ło</w:t>
      </w:r>
      <w:r w:rsidRPr="00F5689C">
        <w:rPr>
          <w:rFonts w:ascii="Times New Roman" w:hAnsi="Times New Roman" w:cs="Times New Roman"/>
          <w:sz w:val="24"/>
          <w:szCs w:val="24"/>
        </w:rPr>
        <w:t xml:space="preserve"> się o 389 uczniów więcej.</w:t>
      </w:r>
    </w:p>
    <w:p w14:paraId="27E1638A" w14:textId="77777777" w:rsidR="008063BD" w:rsidRPr="00F5689C" w:rsidRDefault="008063BD" w:rsidP="00125220">
      <w:pPr>
        <w:spacing w:after="0" w:line="240" w:lineRule="auto"/>
        <w:ind w:firstLine="426"/>
        <w:rPr>
          <w:rFonts w:ascii="Times New Roman" w:eastAsia="Times New Roman" w:hAnsi="Times New Roman" w:cs="Times New Roman"/>
          <w:sz w:val="24"/>
          <w:szCs w:val="24"/>
        </w:rPr>
      </w:pPr>
      <w:bookmarkStart w:id="14" w:name="_Hlk75885969"/>
      <w:r w:rsidRPr="00F5689C">
        <w:rPr>
          <w:rFonts w:ascii="Times New Roman" w:eastAsia="Times New Roman" w:hAnsi="Times New Roman" w:cs="Times New Roman"/>
          <w:sz w:val="24"/>
          <w:szCs w:val="24"/>
        </w:rPr>
        <w:t xml:space="preserve">Liczba szkół podstawowych w diagnozowanym okresie utrzymuje się na podobnym poziomie </w:t>
      </w:r>
      <w:bookmarkEnd w:id="14"/>
      <w:r w:rsidRPr="00F5689C">
        <w:rPr>
          <w:rFonts w:ascii="Times New Roman" w:eastAsia="Times New Roman" w:hAnsi="Times New Roman" w:cs="Times New Roman"/>
          <w:sz w:val="24"/>
          <w:szCs w:val="24"/>
        </w:rPr>
        <w:t>(40 samorządowych, 25 niesamorządowych – stan na 2020 rok).</w:t>
      </w:r>
    </w:p>
    <w:p w14:paraId="0013CF31" w14:textId="77777777" w:rsidR="008063BD" w:rsidRPr="00F5689C" w:rsidRDefault="008063BD" w:rsidP="00125220">
      <w:pPr>
        <w:spacing w:before="120" w:after="0" w:line="240" w:lineRule="auto"/>
        <w:ind w:firstLine="425"/>
        <w:rPr>
          <w:rFonts w:ascii="Times New Roman" w:hAnsi="Times New Roman" w:cs="Times New Roman"/>
          <w:b/>
          <w:sz w:val="24"/>
          <w:szCs w:val="24"/>
        </w:rPr>
      </w:pPr>
      <w:bookmarkStart w:id="15" w:name="_Toc69886736"/>
      <w:r w:rsidRPr="00F5689C">
        <w:rPr>
          <w:rFonts w:ascii="Times New Roman" w:hAnsi="Times New Roman" w:cs="Times New Roman"/>
          <w:b/>
          <w:sz w:val="24"/>
          <w:szCs w:val="24"/>
        </w:rPr>
        <w:t>Szkolnictwo ponadpodstawowe ogólnodostępne dla młodzieży</w:t>
      </w:r>
      <w:bookmarkEnd w:id="15"/>
    </w:p>
    <w:p w14:paraId="13002867" w14:textId="3361A7DF"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W związku z reformą systemu oświaty, z dniem 1 września 2017 r., funkcjonujące do</w:t>
      </w:r>
      <w:r w:rsidR="00BD4DDF">
        <w:rPr>
          <w:rFonts w:ascii="Times New Roman" w:eastAsia="Times New Roman" w:hAnsi="Times New Roman" w:cs="Times New Roman"/>
          <w:sz w:val="24"/>
          <w:szCs w:val="24"/>
        </w:rPr>
        <w:br/>
      </w:r>
      <w:r w:rsidRPr="00F5689C">
        <w:rPr>
          <w:rFonts w:ascii="Times New Roman" w:eastAsia="Times New Roman" w:hAnsi="Times New Roman" w:cs="Times New Roman"/>
          <w:sz w:val="24"/>
          <w:szCs w:val="24"/>
        </w:rPr>
        <w:t>31 sierpnia 2017 r. jako szkoły ponadgimnazjalne, zasadnicze szkoły zawodowe stały się branżowymi szkołami I stopnia. Ponadto</w:t>
      </w:r>
      <w:r>
        <w:rPr>
          <w:rFonts w:ascii="Times New Roman" w:eastAsia="Times New Roman" w:hAnsi="Times New Roman" w:cs="Times New Roman"/>
          <w:sz w:val="24"/>
          <w:szCs w:val="24"/>
        </w:rPr>
        <w:t>,</w:t>
      </w:r>
      <w:r w:rsidRPr="00F5689C">
        <w:rPr>
          <w:rFonts w:ascii="Times New Roman" w:eastAsia="Times New Roman" w:hAnsi="Times New Roman" w:cs="Times New Roman"/>
          <w:sz w:val="24"/>
          <w:szCs w:val="24"/>
        </w:rPr>
        <w:t xml:space="preserve"> od 1 września 2019 r. dotychczasowe ponadgimnazjalne trzyletnie licea ogólnokształcące stały się ponadpodstawowymi czteroletnimi liceami ogólnokształcącymi, a dotychczasowe ponadgimnazjalne czteroletnie technika stały się ponadpodstawowymi pięcioletnimi technikami.</w:t>
      </w:r>
    </w:p>
    <w:p w14:paraId="081AA13C" w14:textId="051D0655"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 xml:space="preserve">W roku szkolnym 2020/2021, wg stanu na dzień 30 września 2020 </w:t>
      </w:r>
      <w:r w:rsidR="005E1666">
        <w:rPr>
          <w:rFonts w:ascii="Times New Roman" w:eastAsia="Times New Roman" w:hAnsi="Times New Roman" w:cs="Times New Roman"/>
          <w:sz w:val="24"/>
          <w:szCs w:val="24"/>
        </w:rPr>
        <w:t>r.</w:t>
      </w:r>
      <w:r w:rsidRPr="00F5689C">
        <w:rPr>
          <w:rFonts w:ascii="Times New Roman" w:eastAsia="Times New Roman" w:hAnsi="Times New Roman" w:cs="Times New Roman"/>
          <w:sz w:val="24"/>
          <w:szCs w:val="24"/>
        </w:rPr>
        <w:t>, w 53 szkołach ponadpodstawowych ogólnodostępnych dla młodzieży naukę pobierało łącznie 18</w:t>
      </w:r>
      <w:r w:rsidR="00F20E85">
        <w:rPr>
          <w:rFonts w:ascii="Times New Roman" w:eastAsia="Times New Roman" w:hAnsi="Times New Roman" w:cs="Times New Roman"/>
          <w:sz w:val="24"/>
          <w:szCs w:val="24"/>
        </w:rPr>
        <w:t> </w:t>
      </w:r>
      <w:r w:rsidRPr="00F5689C">
        <w:rPr>
          <w:rFonts w:ascii="Times New Roman" w:eastAsia="Times New Roman" w:hAnsi="Times New Roman" w:cs="Times New Roman"/>
          <w:sz w:val="24"/>
          <w:szCs w:val="24"/>
        </w:rPr>
        <w:t>680 uczniów, w tym 16 731 w szkołach samorządowych.</w:t>
      </w:r>
    </w:p>
    <w:p w14:paraId="00A82335" w14:textId="4471EE47"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 xml:space="preserve">W roku szkolnym 2020/2021, wg stanu na dzień 30 września 2020 </w:t>
      </w:r>
      <w:r w:rsidR="005E1666">
        <w:rPr>
          <w:rFonts w:ascii="Times New Roman" w:eastAsia="Times New Roman" w:hAnsi="Times New Roman" w:cs="Times New Roman"/>
          <w:sz w:val="24"/>
          <w:szCs w:val="24"/>
        </w:rPr>
        <w:t>r.</w:t>
      </w:r>
      <w:r w:rsidRPr="00F5689C">
        <w:rPr>
          <w:rFonts w:ascii="Times New Roman" w:eastAsia="Times New Roman" w:hAnsi="Times New Roman" w:cs="Times New Roman"/>
          <w:sz w:val="24"/>
          <w:szCs w:val="24"/>
        </w:rPr>
        <w:t xml:space="preserve"> do 26 liceów ogólnokształcących w Białymstoku uczęszczało 10 106 uczniów, w tym do 16 jednostek samorządowych – 8 900, co stanowi 88,07 % ogółu licealistów. W roku szkolnym 2020/2021, w porównaniu do poprzedniego roku szkolnego, w liceach ogólnokształcących uczy się</w:t>
      </w:r>
      <w:r w:rsidR="00F80A6A">
        <w:rPr>
          <w:rFonts w:ascii="Times New Roman" w:eastAsia="Times New Roman" w:hAnsi="Times New Roman" w:cs="Times New Roman"/>
          <w:sz w:val="24"/>
          <w:szCs w:val="24"/>
        </w:rPr>
        <w:br/>
      </w:r>
      <w:r w:rsidRPr="00F5689C">
        <w:rPr>
          <w:rFonts w:ascii="Times New Roman" w:eastAsia="Times New Roman" w:hAnsi="Times New Roman" w:cs="Times New Roman"/>
          <w:sz w:val="24"/>
          <w:szCs w:val="24"/>
        </w:rPr>
        <w:t>o 85 uczniów mniej.</w:t>
      </w:r>
    </w:p>
    <w:p w14:paraId="4D5B5035" w14:textId="56C39CCA"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 xml:space="preserve">Liczba szkół ponadpodstawowych w diagnozowanym okresie utrzymuje się na podobnym poziomie (16 liceów samorządowych, 10 niesamorządowych, 10 techników samorządowych, 4 technika niesamorządowe, </w:t>
      </w:r>
      <w:r w:rsidR="00854829">
        <w:rPr>
          <w:rFonts w:ascii="Times New Roman" w:eastAsia="Times New Roman" w:hAnsi="Times New Roman" w:cs="Times New Roman"/>
          <w:sz w:val="24"/>
          <w:szCs w:val="24"/>
        </w:rPr>
        <w:t>8</w:t>
      </w:r>
      <w:r w:rsidR="00854829" w:rsidRPr="00F5689C">
        <w:rPr>
          <w:rFonts w:ascii="Times New Roman" w:eastAsia="Times New Roman" w:hAnsi="Times New Roman" w:cs="Times New Roman"/>
          <w:sz w:val="24"/>
          <w:szCs w:val="24"/>
        </w:rPr>
        <w:t xml:space="preserve"> </w:t>
      </w:r>
      <w:r w:rsidRPr="00F5689C">
        <w:rPr>
          <w:rFonts w:ascii="Times New Roman" w:eastAsia="Times New Roman" w:hAnsi="Times New Roman" w:cs="Times New Roman"/>
          <w:sz w:val="24"/>
          <w:szCs w:val="24"/>
        </w:rPr>
        <w:t>branżowych szkół I stopnia samorządow</w:t>
      </w:r>
      <w:r w:rsidR="006C06D0">
        <w:rPr>
          <w:rFonts w:ascii="Times New Roman" w:eastAsia="Times New Roman" w:hAnsi="Times New Roman" w:cs="Times New Roman"/>
          <w:sz w:val="24"/>
          <w:szCs w:val="24"/>
        </w:rPr>
        <w:t>ych</w:t>
      </w:r>
      <w:r w:rsidRPr="00F568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branżowe szkoły I stopnia nie</w:t>
      </w:r>
      <w:r w:rsidRPr="00F5689C">
        <w:rPr>
          <w:rFonts w:ascii="Times New Roman" w:eastAsia="Times New Roman" w:hAnsi="Times New Roman" w:cs="Times New Roman"/>
          <w:sz w:val="24"/>
          <w:szCs w:val="24"/>
        </w:rPr>
        <w:t>samorządowe, 1 szkoła policealna muzyczna samorządowa, 2</w:t>
      </w:r>
      <w:r w:rsidR="00F20E85">
        <w:rPr>
          <w:rFonts w:ascii="Times New Roman" w:eastAsia="Times New Roman" w:hAnsi="Times New Roman" w:cs="Times New Roman"/>
          <w:sz w:val="24"/>
          <w:szCs w:val="24"/>
        </w:rPr>
        <w:t> </w:t>
      </w:r>
      <w:r w:rsidRPr="00F5689C">
        <w:rPr>
          <w:rFonts w:ascii="Times New Roman" w:eastAsia="Times New Roman" w:hAnsi="Times New Roman" w:cs="Times New Roman"/>
          <w:sz w:val="24"/>
          <w:szCs w:val="24"/>
        </w:rPr>
        <w:t xml:space="preserve">szkoły policealne niesamorządowe, </w:t>
      </w:r>
      <w:r w:rsidR="00854829">
        <w:rPr>
          <w:rFonts w:ascii="Times New Roman" w:eastAsia="Times New Roman" w:hAnsi="Times New Roman" w:cs="Times New Roman"/>
          <w:sz w:val="24"/>
          <w:szCs w:val="24"/>
        </w:rPr>
        <w:t>2</w:t>
      </w:r>
      <w:r w:rsidR="00854829" w:rsidRPr="00F5689C">
        <w:rPr>
          <w:rFonts w:ascii="Times New Roman" w:hAnsi="Times New Roman" w:cs="Times New Roman"/>
          <w:sz w:val="24"/>
          <w:szCs w:val="24"/>
        </w:rPr>
        <w:t xml:space="preserve"> </w:t>
      </w:r>
      <w:r w:rsidR="00854829" w:rsidRPr="00F5689C">
        <w:rPr>
          <w:rFonts w:ascii="Times New Roman" w:eastAsia="Times New Roman" w:hAnsi="Times New Roman" w:cs="Times New Roman"/>
          <w:sz w:val="24"/>
          <w:szCs w:val="24"/>
        </w:rPr>
        <w:t>branżow</w:t>
      </w:r>
      <w:r w:rsidR="00854829">
        <w:rPr>
          <w:rFonts w:ascii="Times New Roman" w:eastAsia="Times New Roman" w:hAnsi="Times New Roman" w:cs="Times New Roman"/>
          <w:sz w:val="24"/>
          <w:szCs w:val="24"/>
        </w:rPr>
        <w:t>e</w:t>
      </w:r>
      <w:r w:rsidR="00854829" w:rsidRPr="00F5689C">
        <w:rPr>
          <w:rFonts w:ascii="Times New Roman" w:eastAsia="Times New Roman" w:hAnsi="Times New Roman" w:cs="Times New Roman"/>
          <w:sz w:val="24"/>
          <w:szCs w:val="24"/>
        </w:rPr>
        <w:t xml:space="preserve"> </w:t>
      </w:r>
      <w:r w:rsidRPr="00F5689C">
        <w:rPr>
          <w:rFonts w:ascii="Times New Roman" w:eastAsia="Times New Roman" w:hAnsi="Times New Roman" w:cs="Times New Roman"/>
          <w:sz w:val="24"/>
          <w:szCs w:val="24"/>
        </w:rPr>
        <w:t xml:space="preserve">szkoła II stopnia </w:t>
      </w:r>
      <w:r w:rsidR="00854829" w:rsidRPr="00F5689C">
        <w:rPr>
          <w:rFonts w:ascii="Times New Roman" w:eastAsia="Times New Roman" w:hAnsi="Times New Roman" w:cs="Times New Roman"/>
          <w:sz w:val="24"/>
          <w:szCs w:val="24"/>
        </w:rPr>
        <w:t>samorządow</w:t>
      </w:r>
      <w:r w:rsidR="00854829">
        <w:rPr>
          <w:rFonts w:ascii="Times New Roman" w:eastAsia="Times New Roman" w:hAnsi="Times New Roman" w:cs="Times New Roman"/>
          <w:sz w:val="24"/>
          <w:szCs w:val="24"/>
        </w:rPr>
        <w:t>e</w:t>
      </w:r>
      <w:r w:rsidR="00854829" w:rsidRPr="00F5689C">
        <w:rPr>
          <w:rFonts w:ascii="Times New Roman" w:eastAsia="Times New Roman" w:hAnsi="Times New Roman" w:cs="Times New Roman"/>
          <w:sz w:val="24"/>
          <w:szCs w:val="24"/>
        </w:rPr>
        <w:t xml:space="preserve"> </w:t>
      </w:r>
      <w:r w:rsidRPr="00F5689C">
        <w:rPr>
          <w:rFonts w:ascii="Times New Roman" w:eastAsia="Times New Roman" w:hAnsi="Times New Roman" w:cs="Times New Roman"/>
          <w:sz w:val="24"/>
          <w:szCs w:val="24"/>
        </w:rPr>
        <w:t>– stan na 2020 rok.</w:t>
      </w:r>
    </w:p>
    <w:p w14:paraId="4320F27E" w14:textId="4F03F0E7"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Białostockie szkoły ponadpodstawowe kształciły uczniów w 76 zawodach, w tym:</w:t>
      </w:r>
      <w:r w:rsidR="00F80A6A">
        <w:rPr>
          <w:rFonts w:ascii="Times New Roman" w:eastAsia="Times New Roman" w:hAnsi="Times New Roman" w:cs="Times New Roman"/>
          <w:sz w:val="24"/>
          <w:szCs w:val="24"/>
        </w:rPr>
        <w:br/>
      </w:r>
      <w:r w:rsidR="00BD4DDF">
        <w:rPr>
          <w:rFonts w:ascii="Times New Roman" w:eastAsia="Times New Roman" w:hAnsi="Times New Roman" w:cs="Times New Roman"/>
          <w:sz w:val="24"/>
          <w:szCs w:val="24"/>
        </w:rPr>
        <w:t xml:space="preserve">w </w:t>
      </w:r>
      <w:r w:rsidRPr="00F5689C">
        <w:rPr>
          <w:rFonts w:ascii="Times New Roman" w:eastAsia="Times New Roman" w:hAnsi="Times New Roman" w:cs="Times New Roman"/>
          <w:sz w:val="24"/>
          <w:szCs w:val="24"/>
        </w:rPr>
        <w:t xml:space="preserve">44 zawodach technicznych, </w:t>
      </w:r>
      <w:r w:rsidR="00BD4DDF">
        <w:rPr>
          <w:rFonts w:ascii="Times New Roman" w:eastAsia="Times New Roman" w:hAnsi="Times New Roman" w:cs="Times New Roman"/>
          <w:sz w:val="24"/>
          <w:szCs w:val="24"/>
        </w:rPr>
        <w:t xml:space="preserve">w </w:t>
      </w:r>
      <w:r w:rsidRPr="00F5689C">
        <w:rPr>
          <w:rFonts w:ascii="Times New Roman" w:eastAsia="Times New Roman" w:hAnsi="Times New Roman" w:cs="Times New Roman"/>
          <w:sz w:val="24"/>
          <w:szCs w:val="24"/>
        </w:rPr>
        <w:t>29 zawodach na poziomie szkoły branżowej</w:t>
      </w:r>
      <w:r w:rsidR="00BD4DDF">
        <w:rPr>
          <w:rFonts w:ascii="Times New Roman" w:eastAsia="Times New Roman" w:hAnsi="Times New Roman" w:cs="Times New Roman"/>
          <w:sz w:val="24"/>
          <w:szCs w:val="24"/>
        </w:rPr>
        <w:t xml:space="preserve"> i w</w:t>
      </w:r>
      <w:r w:rsidR="00BD4DDF" w:rsidRPr="00F5689C">
        <w:rPr>
          <w:rFonts w:ascii="Times New Roman" w:eastAsia="Times New Roman" w:hAnsi="Times New Roman" w:cs="Times New Roman"/>
          <w:sz w:val="24"/>
          <w:szCs w:val="24"/>
        </w:rPr>
        <w:t xml:space="preserve"> </w:t>
      </w:r>
      <w:r w:rsidRPr="00F5689C">
        <w:rPr>
          <w:rFonts w:ascii="Times New Roman" w:eastAsia="Times New Roman" w:hAnsi="Times New Roman" w:cs="Times New Roman"/>
          <w:sz w:val="24"/>
          <w:szCs w:val="24"/>
        </w:rPr>
        <w:t>3 zawodach na poziomie szkoły policealnej.</w:t>
      </w:r>
    </w:p>
    <w:p w14:paraId="62039487" w14:textId="4D1C4689" w:rsidR="008063BD" w:rsidRPr="00F5689C" w:rsidRDefault="008063BD"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F5689C">
        <w:rPr>
          <w:rFonts w:ascii="Times New Roman" w:eastAsia="Times New Roman" w:hAnsi="Times New Roman" w:cs="Times New Roman"/>
          <w:sz w:val="24"/>
          <w:szCs w:val="24"/>
        </w:rPr>
        <w:t>ferta kształcenia w zawodach obejmuje 22 branże: audiowizualną, budowlaną, chemiczną, drzewno-meblarską, ekonomiczn</w:t>
      </w:r>
      <w:r w:rsidR="00173503">
        <w:rPr>
          <w:rFonts w:ascii="Times New Roman" w:eastAsia="Times New Roman" w:hAnsi="Times New Roman" w:cs="Times New Roman"/>
          <w:sz w:val="24"/>
          <w:szCs w:val="24"/>
        </w:rPr>
        <w:t>o-</w:t>
      </w:r>
      <w:r w:rsidRPr="00F5689C">
        <w:rPr>
          <w:rFonts w:ascii="Times New Roman" w:eastAsia="Times New Roman" w:hAnsi="Times New Roman" w:cs="Times New Roman"/>
          <w:sz w:val="24"/>
          <w:szCs w:val="24"/>
        </w:rPr>
        <w:t xml:space="preserve">administracyjną, elektroenergetyczną, elektroniczno-mechatroniczną, fryzjersko-kosmetyczną, handlową, hotelarsko-gastronomiczno-turystyczną, mechaniczną, motoryzacyjną, ogrodniczą, opieki zdrowotnej, poligraficzną, przemysłu mody, rolno-hodowlaną, spedycyjno-logistyczną, spożywczą, teleinformatyczną, transportu drogowego oraz transportu kolejowego. </w:t>
      </w:r>
    </w:p>
    <w:p w14:paraId="66632F12" w14:textId="3DD9F7BB" w:rsidR="008063BD" w:rsidRPr="00F5689C" w:rsidRDefault="008063BD"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Z analizowanych danych można wywnioskować</w:t>
      </w:r>
      <w:r w:rsidRPr="00F5689C">
        <w:rPr>
          <w:rFonts w:ascii="Times New Roman" w:eastAsia="Times New Roman" w:hAnsi="Times New Roman" w:cs="Times New Roman"/>
          <w:sz w:val="24"/>
          <w:szCs w:val="24"/>
        </w:rPr>
        <w:t xml:space="preserve">, że </w:t>
      </w:r>
      <w:r w:rsidR="00242331">
        <w:rPr>
          <w:rFonts w:ascii="Times New Roman" w:eastAsia="Times New Roman" w:hAnsi="Times New Roman" w:cs="Times New Roman"/>
          <w:sz w:val="24"/>
          <w:szCs w:val="24"/>
        </w:rPr>
        <w:t>M</w:t>
      </w:r>
      <w:r w:rsidRPr="00F5689C">
        <w:rPr>
          <w:rFonts w:ascii="Times New Roman" w:eastAsia="Times New Roman" w:hAnsi="Times New Roman" w:cs="Times New Roman"/>
          <w:sz w:val="24"/>
          <w:szCs w:val="24"/>
        </w:rPr>
        <w:t>iasto Białystok ma ukształtowany system oświaty, który zapewnia wystarc</w:t>
      </w:r>
      <w:r>
        <w:rPr>
          <w:rFonts w:ascii="Times New Roman" w:eastAsia="Times New Roman" w:hAnsi="Times New Roman" w:cs="Times New Roman"/>
          <w:sz w:val="24"/>
          <w:szCs w:val="24"/>
        </w:rPr>
        <w:t xml:space="preserve">zającą ilość miejsc w placówkach </w:t>
      </w:r>
      <w:r w:rsidRPr="00F5689C">
        <w:rPr>
          <w:rFonts w:ascii="Times New Roman" w:eastAsia="Times New Roman" w:hAnsi="Times New Roman" w:cs="Times New Roman"/>
          <w:sz w:val="24"/>
          <w:szCs w:val="24"/>
        </w:rPr>
        <w:t xml:space="preserve">oświatowych nie tylko dla mieszkańców miasta, ale także dla </w:t>
      </w:r>
      <w:r>
        <w:rPr>
          <w:rFonts w:ascii="Times New Roman" w:eastAsia="Times New Roman" w:hAnsi="Times New Roman" w:cs="Times New Roman"/>
          <w:sz w:val="24"/>
          <w:szCs w:val="24"/>
        </w:rPr>
        <w:t xml:space="preserve">dzieci i </w:t>
      </w:r>
      <w:r w:rsidRPr="00F5689C">
        <w:rPr>
          <w:rFonts w:ascii="Times New Roman" w:eastAsia="Times New Roman" w:hAnsi="Times New Roman" w:cs="Times New Roman"/>
          <w:sz w:val="24"/>
          <w:szCs w:val="24"/>
        </w:rPr>
        <w:t xml:space="preserve">młodzieży z gmin ościennych i całego regionu. </w:t>
      </w:r>
    </w:p>
    <w:p w14:paraId="0611B171" w14:textId="0C2D287E" w:rsidR="008063BD" w:rsidRPr="00F5689C" w:rsidRDefault="008063BD" w:rsidP="00125220">
      <w:pPr>
        <w:spacing w:after="0" w:line="240" w:lineRule="auto"/>
        <w:ind w:firstLine="426"/>
        <w:rPr>
          <w:rFonts w:ascii="Times New Roman" w:eastAsia="Times New Roman" w:hAnsi="Times New Roman" w:cs="Times New Roman"/>
          <w:sz w:val="24"/>
          <w:szCs w:val="24"/>
        </w:rPr>
      </w:pPr>
      <w:r w:rsidRPr="00F5689C">
        <w:rPr>
          <w:rFonts w:ascii="Times New Roman" w:eastAsia="Times New Roman" w:hAnsi="Times New Roman" w:cs="Times New Roman"/>
          <w:sz w:val="24"/>
          <w:szCs w:val="24"/>
        </w:rPr>
        <w:t>Odnosząc się do kwestii wychowania przedszkolnego zwraca uwagę fakt, że podobnie jak z ilością miejsc w żłobkach tak i w przypadku miejsc w przedszkolach samorządowych występuje ich deficyt. Należy podjąć działania w celu zwiększenia ilości miejsc w</w:t>
      </w:r>
      <w:r w:rsidR="00173503">
        <w:rPr>
          <w:rFonts w:ascii="Times New Roman" w:eastAsia="Times New Roman" w:hAnsi="Times New Roman" w:cs="Times New Roman"/>
          <w:sz w:val="24"/>
          <w:szCs w:val="24"/>
        </w:rPr>
        <w:t> </w:t>
      </w:r>
      <w:r w:rsidRPr="00F5689C">
        <w:rPr>
          <w:rFonts w:ascii="Times New Roman" w:eastAsia="Times New Roman" w:hAnsi="Times New Roman" w:cs="Times New Roman"/>
          <w:sz w:val="24"/>
          <w:szCs w:val="24"/>
        </w:rPr>
        <w:t xml:space="preserve">przedszkolach </w:t>
      </w:r>
      <w:r>
        <w:rPr>
          <w:rFonts w:ascii="Times New Roman" w:eastAsia="Times New Roman" w:hAnsi="Times New Roman" w:cs="Times New Roman"/>
          <w:sz w:val="24"/>
          <w:szCs w:val="24"/>
        </w:rPr>
        <w:t>poprzez zwiększenie iloś</w:t>
      </w:r>
      <w:r w:rsidR="006C06D0">
        <w:rPr>
          <w:rFonts w:ascii="Times New Roman" w:eastAsia="Times New Roman" w:hAnsi="Times New Roman" w:cs="Times New Roman"/>
          <w:sz w:val="24"/>
          <w:szCs w:val="24"/>
        </w:rPr>
        <w:t>ci</w:t>
      </w:r>
      <w:r>
        <w:rPr>
          <w:rFonts w:ascii="Times New Roman" w:eastAsia="Times New Roman" w:hAnsi="Times New Roman" w:cs="Times New Roman"/>
          <w:sz w:val="24"/>
          <w:szCs w:val="24"/>
        </w:rPr>
        <w:t xml:space="preserve"> oddziałów</w:t>
      </w:r>
      <w:r w:rsidRPr="00F568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lub tworzenie nowych placówek</w:t>
      </w:r>
      <w:r w:rsidRPr="00F5689C">
        <w:rPr>
          <w:rFonts w:ascii="Times New Roman" w:eastAsia="Times New Roman" w:hAnsi="Times New Roman" w:cs="Times New Roman"/>
          <w:sz w:val="24"/>
          <w:szCs w:val="24"/>
        </w:rPr>
        <w:t>. Ma to znaczenie nie tylko dla prawidłowego rozwoju najmłodszych mieszkańców miasta, ale skutkuje szybs</w:t>
      </w:r>
      <w:r>
        <w:rPr>
          <w:rFonts w:ascii="Times New Roman" w:eastAsia="Times New Roman" w:hAnsi="Times New Roman" w:cs="Times New Roman"/>
          <w:sz w:val="24"/>
          <w:szCs w:val="24"/>
        </w:rPr>
        <w:t xml:space="preserve">zym powrotem </w:t>
      </w:r>
      <w:r w:rsidR="000658F8">
        <w:rPr>
          <w:rFonts w:ascii="Times New Roman" w:eastAsia="Times New Roman" w:hAnsi="Times New Roman" w:cs="Times New Roman"/>
          <w:sz w:val="24"/>
          <w:szCs w:val="24"/>
        </w:rPr>
        <w:t>rodziców</w:t>
      </w:r>
      <w:r>
        <w:rPr>
          <w:rFonts w:ascii="Times New Roman" w:eastAsia="Times New Roman" w:hAnsi="Times New Roman" w:cs="Times New Roman"/>
          <w:sz w:val="24"/>
          <w:szCs w:val="24"/>
        </w:rPr>
        <w:t xml:space="preserve"> do aktywności zawodowej</w:t>
      </w:r>
      <w:r w:rsidRPr="00F5689C">
        <w:rPr>
          <w:rFonts w:ascii="Times New Roman" w:eastAsia="Times New Roman" w:hAnsi="Times New Roman" w:cs="Times New Roman"/>
          <w:sz w:val="24"/>
          <w:szCs w:val="24"/>
        </w:rPr>
        <w:t>.</w:t>
      </w:r>
    </w:p>
    <w:p w14:paraId="3AFDFCAF" w14:textId="77777777" w:rsidR="008063BD" w:rsidRPr="00884A98" w:rsidRDefault="008063BD" w:rsidP="00125220">
      <w:pPr>
        <w:keepNext/>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Kapitał społeczny</w:t>
      </w:r>
    </w:p>
    <w:p w14:paraId="3CD3A183" w14:textId="3B7732AE" w:rsidR="008063BD" w:rsidRDefault="008063BD" w:rsidP="00125220">
      <w:pPr>
        <w:spacing w:after="0" w:line="240" w:lineRule="auto"/>
        <w:ind w:firstLine="426"/>
        <w:rPr>
          <w:rFonts w:ascii="Times New Roman" w:hAnsi="Times New Roman" w:cs="Times New Roman"/>
          <w:sz w:val="24"/>
          <w:szCs w:val="23"/>
        </w:rPr>
      </w:pPr>
      <w:r w:rsidRPr="000765C0">
        <w:rPr>
          <w:rFonts w:ascii="Times New Roman" w:hAnsi="Times New Roman" w:cs="Times New Roman"/>
          <w:sz w:val="24"/>
          <w:szCs w:val="24"/>
        </w:rPr>
        <w:t xml:space="preserve">Partycypacja społeczna mieszkańców </w:t>
      </w:r>
      <w:r w:rsidR="00242331">
        <w:rPr>
          <w:rFonts w:ascii="Times New Roman" w:hAnsi="Times New Roman" w:cs="Times New Roman"/>
          <w:sz w:val="24"/>
          <w:szCs w:val="24"/>
        </w:rPr>
        <w:t>m</w:t>
      </w:r>
      <w:r w:rsidRPr="000765C0">
        <w:rPr>
          <w:rFonts w:ascii="Times New Roman" w:hAnsi="Times New Roman" w:cs="Times New Roman"/>
          <w:sz w:val="24"/>
          <w:szCs w:val="24"/>
        </w:rPr>
        <w:t xml:space="preserve">iasta przejawia się </w:t>
      </w:r>
      <w:r>
        <w:rPr>
          <w:rFonts w:ascii="Times New Roman" w:hAnsi="Times New Roman" w:cs="Times New Roman"/>
          <w:sz w:val="24"/>
          <w:szCs w:val="24"/>
        </w:rPr>
        <w:t xml:space="preserve">głównie </w:t>
      </w:r>
      <w:r w:rsidRPr="000765C0">
        <w:rPr>
          <w:rFonts w:ascii="Times New Roman" w:hAnsi="Times New Roman" w:cs="Times New Roman"/>
          <w:sz w:val="24"/>
          <w:szCs w:val="24"/>
        </w:rPr>
        <w:t>poprzez działalność fundacji, stowarzyszeń i organizacji</w:t>
      </w:r>
      <w:r>
        <w:rPr>
          <w:rFonts w:ascii="Times New Roman" w:hAnsi="Times New Roman" w:cs="Times New Roman"/>
          <w:sz w:val="24"/>
          <w:szCs w:val="24"/>
        </w:rPr>
        <w:t xml:space="preserve"> pozarządowych</w:t>
      </w:r>
      <w:r w:rsidRPr="000765C0">
        <w:rPr>
          <w:rFonts w:ascii="Times New Roman" w:hAnsi="Times New Roman" w:cs="Times New Roman"/>
          <w:sz w:val="24"/>
          <w:szCs w:val="24"/>
        </w:rPr>
        <w:t>.</w:t>
      </w:r>
      <w:r>
        <w:rPr>
          <w:rFonts w:ascii="Times New Roman" w:hAnsi="Times New Roman" w:cs="Times New Roman"/>
          <w:sz w:val="24"/>
          <w:szCs w:val="24"/>
        </w:rPr>
        <w:t xml:space="preserve"> Według danych Urzędu Statystycznego w 2020 </w:t>
      </w:r>
      <w:r w:rsidR="005E1666">
        <w:rPr>
          <w:rFonts w:ascii="Times New Roman" w:hAnsi="Times New Roman" w:cs="Times New Roman"/>
          <w:sz w:val="24"/>
          <w:szCs w:val="24"/>
        </w:rPr>
        <w:t>r.</w:t>
      </w:r>
      <w:r>
        <w:rPr>
          <w:rFonts w:ascii="Times New Roman" w:hAnsi="Times New Roman" w:cs="Times New Roman"/>
          <w:sz w:val="24"/>
          <w:szCs w:val="24"/>
        </w:rPr>
        <w:t xml:space="preserve"> w Białymstoku </w:t>
      </w:r>
      <w:r w:rsidR="00C51F07">
        <w:rPr>
          <w:rFonts w:ascii="Times New Roman" w:hAnsi="Times New Roman" w:cs="Times New Roman"/>
          <w:sz w:val="24"/>
          <w:szCs w:val="24"/>
        </w:rPr>
        <w:t xml:space="preserve">zarejestrowanych było </w:t>
      </w:r>
      <w:r>
        <w:rPr>
          <w:rFonts w:ascii="Times New Roman" w:hAnsi="Times New Roman" w:cs="Times New Roman"/>
          <w:sz w:val="24"/>
          <w:szCs w:val="24"/>
        </w:rPr>
        <w:t>1</w:t>
      </w:r>
      <w:r w:rsidR="00F20E85">
        <w:rPr>
          <w:rFonts w:ascii="Times New Roman" w:hAnsi="Times New Roman" w:cs="Times New Roman"/>
          <w:sz w:val="24"/>
          <w:szCs w:val="24"/>
        </w:rPr>
        <w:t> </w:t>
      </w:r>
      <w:r>
        <w:rPr>
          <w:rFonts w:ascii="Times New Roman" w:hAnsi="Times New Roman" w:cs="Times New Roman"/>
          <w:sz w:val="24"/>
          <w:szCs w:val="24"/>
        </w:rPr>
        <w:t>390 tego typu podmiotów (</w:t>
      </w:r>
      <w:r w:rsidRPr="00DA2A7C">
        <w:rPr>
          <w:rFonts w:ascii="Times New Roman" w:hAnsi="Times New Roman" w:cs="Times New Roman"/>
          <w:sz w:val="24"/>
          <w:szCs w:val="24"/>
        </w:rPr>
        <w:t xml:space="preserve">w 2015 </w:t>
      </w:r>
      <w:r w:rsidR="005E1666">
        <w:rPr>
          <w:rFonts w:ascii="Times New Roman" w:hAnsi="Times New Roman" w:cs="Times New Roman"/>
          <w:sz w:val="24"/>
          <w:szCs w:val="24"/>
        </w:rPr>
        <w:t>r.</w:t>
      </w:r>
      <w:r w:rsidRPr="00DA2A7C">
        <w:rPr>
          <w:rFonts w:ascii="Times New Roman" w:hAnsi="Times New Roman" w:cs="Times New Roman"/>
          <w:sz w:val="24"/>
          <w:szCs w:val="24"/>
        </w:rPr>
        <w:t xml:space="preserve">: </w:t>
      </w:r>
      <w:r>
        <w:rPr>
          <w:rFonts w:ascii="Times New Roman" w:hAnsi="Times New Roman" w:cs="Times New Roman"/>
          <w:sz w:val="24"/>
          <w:szCs w:val="24"/>
        </w:rPr>
        <w:t>1</w:t>
      </w:r>
      <w:r w:rsidR="00F20E85">
        <w:rPr>
          <w:rFonts w:ascii="Times New Roman" w:hAnsi="Times New Roman" w:cs="Times New Roman"/>
          <w:sz w:val="24"/>
          <w:szCs w:val="24"/>
        </w:rPr>
        <w:t> </w:t>
      </w:r>
      <w:r>
        <w:rPr>
          <w:rFonts w:ascii="Times New Roman" w:hAnsi="Times New Roman" w:cs="Times New Roman"/>
          <w:sz w:val="24"/>
          <w:szCs w:val="24"/>
        </w:rPr>
        <w:t>251</w:t>
      </w:r>
      <w:r w:rsidRPr="00DA2A7C">
        <w:rPr>
          <w:rFonts w:ascii="Times New Roman" w:hAnsi="Times New Roman" w:cs="Times New Roman"/>
          <w:sz w:val="24"/>
          <w:szCs w:val="24"/>
        </w:rPr>
        <w:t xml:space="preserve">). W analizowanym okresie odnotowano wzrost </w:t>
      </w:r>
      <w:r>
        <w:rPr>
          <w:rFonts w:ascii="Times New Roman" w:hAnsi="Times New Roman" w:cs="Times New Roman"/>
          <w:sz w:val="24"/>
          <w:szCs w:val="24"/>
        </w:rPr>
        <w:t>o 11,1</w:t>
      </w:r>
      <w:r w:rsidRPr="00DA2A7C">
        <w:rPr>
          <w:rFonts w:ascii="Times New Roman" w:hAnsi="Times New Roman" w:cs="Times New Roman"/>
          <w:sz w:val="24"/>
          <w:szCs w:val="24"/>
        </w:rPr>
        <w:t>%.</w:t>
      </w:r>
      <w:r>
        <w:rPr>
          <w:rFonts w:ascii="Times New Roman" w:hAnsi="Times New Roman" w:cs="Times New Roman"/>
          <w:sz w:val="24"/>
          <w:szCs w:val="24"/>
        </w:rPr>
        <w:t xml:space="preserve"> W 2019 r. liczba </w:t>
      </w:r>
      <w:r w:rsidRPr="000765C0">
        <w:rPr>
          <w:rFonts w:ascii="Times New Roman" w:hAnsi="Times New Roman" w:cs="Times New Roman"/>
          <w:bCs/>
          <w:color w:val="000000"/>
          <w:sz w:val="24"/>
        </w:rPr>
        <w:t>stowarzyszeń i</w:t>
      </w:r>
      <w:r w:rsidR="00173503">
        <w:rPr>
          <w:rFonts w:ascii="Times New Roman" w:hAnsi="Times New Roman" w:cs="Times New Roman"/>
          <w:bCs/>
          <w:color w:val="000000"/>
          <w:sz w:val="24"/>
        </w:rPr>
        <w:t> </w:t>
      </w:r>
      <w:r w:rsidRPr="000765C0">
        <w:rPr>
          <w:rFonts w:ascii="Times New Roman" w:hAnsi="Times New Roman" w:cs="Times New Roman"/>
          <w:bCs/>
          <w:color w:val="000000"/>
          <w:sz w:val="24"/>
        </w:rPr>
        <w:t xml:space="preserve">organizacji społecznych oraz fundacji </w:t>
      </w:r>
      <w:r>
        <w:rPr>
          <w:rFonts w:ascii="Times New Roman" w:hAnsi="Times New Roman" w:cs="Times New Roman"/>
          <w:bCs/>
          <w:color w:val="000000"/>
          <w:sz w:val="24"/>
        </w:rPr>
        <w:t xml:space="preserve">w przeliczeniu na 10 tys. mieszkańców wyniosła 45. </w:t>
      </w:r>
    </w:p>
    <w:p w14:paraId="1DE7F390" w14:textId="3C5D10DB" w:rsidR="008063BD" w:rsidRDefault="008063BD" w:rsidP="00125220">
      <w:pPr>
        <w:spacing w:after="0" w:line="240" w:lineRule="auto"/>
        <w:ind w:firstLine="426"/>
        <w:rPr>
          <w:rFonts w:ascii="Times New Roman" w:hAnsi="Times New Roman" w:cs="Times New Roman"/>
          <w:sz w:val="24"/>
          <w:szCs w:val="23"/>
        </w:rPr>
      </w:pPr>
      <w:r>
        <w:rPr>
          <w:rFonts w:ascii="Times New Roman" w:hAnsi="Times New Roman" w:cs="Times New Roman"/>
          <w:sz w:val="24"/>
          <w:szCs w:val="23"/>
        </w:rPr>
        <w:t>Miasto Białystok wspiera organizacje pozarządowe poprzez podejmowanie</w:t>
      </w:r>
      <w:r w:rsidRPr="001C741F">
        <w:rPr>
          <w:rFonts w:ascii="Times New Roman" w:hAnsi="Times New Roman" w:cs="Times New Roman"/>
          <w:sz w:val="24"/>
          <w:szCs w:val="23"/>
        </w:rPr>
        <w:t xml:space="preserve"> </w:t>
      </w:r>
      <w:r>
        <w:rPr>
          <w:rFonts w:ascii="Times New Roman" w:hAnsi="Times New Roman" w:cs="Times New Roman"/>
          <w:sz w:val="24"/>
          <w:szCs w:val="23"/>
        </w:rPr>
        <w:t>działań</w:t>
      </w:r>
      <w:r w:rsidR="00F80A6A">
        <w:rPr>
          <w:rFonts w:ascii="Times New Roman" w:hAnsi="Times New Roman" w:cs="Times New Roman"/>
          <w:sz w:val="24"/>
          <w:szCs w:val="23"/>
        </w:rPr>
        <w:br/>
      </w:r>
      <w:r w:rsidRPr="001C741F">
        <w:rPr>
          <w:rFonts w:ascii="Times New Roman" w:hAnsi="Times New Roman" w:cs="Times New Roman"/>
          <w:sz w:val="24"/>
          <w:szCs w:val="23"/>
        </w:rPr>
        <w:t>o charakterze edukacyjnym i informacyjnym</w:t>
      </w:r>
      <w:r>
        <w:rPr>
          <w:rFonts w:ascii="Times New Roman" w:hAnsi="Times New Roman" w:cs="Times New Roman"/>
          <w:sz w:val="24"/>
          <w:szCs w:val="23"/>
        </w:rPr>
        <w:t xml:space="preserve">. </w:t>
      </w:r>
      <w:r w:rsidRPr="001C741F">
        <w:rPr>
          <w:rFonts w:ascii="Times New Roman" w:hAnsi="Times New Roman" w:cs="Times New Roman"/>
          <w:sz w:val="24"/>
          <w:szCs w:val="23"/>
        </w:rPr>
        <w:t>W 2020 r. udzielono ponad 200 indywidualnych konsultacji.</w:t>
      </w:r>
      <w:r>
        <w:rPr>
          <w:rFonts w:ascii="Times New Roman" w:hAnsi="Times New Roman" w:cs="Times New Roman"/>
          <w:sz w:val="24"/>
          <w:szCs w:val="23"/>
        </w:rPr>
        <w:t xml:space="preserve"> </w:t>
      </w:r>
    </w:p>
    <w:p w14:paraId="66778E09" w14:textId="5FF4BE54" w:rsidR="008063BD" w:rsidRPr="00886418" w:rsidRDefault="008063BD" w:rsidP="00125220">
      <w:pPr>
        <w:spacing w:after="0" w:line="240" w:lineRule="auto"/>
        <w:ind w:firstLine="426"/>
        <w:rPr>
          <w:rFonts w:ascii="Times New Roman" w:hAnsi="Times New Roman" w:cs="Times New Roman"/>
          <w:bCs/>
          <w:color w:val="000000" w:themeColor="text1"/>
          <w:sz w:val="24"/>
        </w:rPr>
      </w:pPr>
      <w:r>
        <w:rPr>
          <w:rFonts w:ascii="Times New Roman" w:hAnsi="Times New Roman" w:cs="Times New Roman"/>
          <w:bCs/>
          <w:color w:val="000000" w:themeColor="text1"/>
          <w:sz w:val="24"/>
        </w:rPr>
        <w:t xml:space="preserve">Ważną inicjatywą </w:t>
      </w:r>
      <w:r w:rsidR="00242331">
        <w:rPr>
          <w:rFonts w:ascii="Times New Roman" w:hAnsi="Times New Roman" w:cs="Times New Roman"/>
          <w:bCs/>
          <w:color w:val="000000" w:themeColor="text1"/>
          <w:sz w:val="24"/>
        </w:rPr>
        <w:t>m</w:t>
      </w:r>
      <w:r>
        <w:rPr>
          <w:rFonts w:ascii="Times New Roman" w:hAnsi="Times New Roman" w:cs="Times New Roman"/>
          <w:bCs/>
          <w:color w:val="000000" w:themeColor="text1"/>
          <w:sz w:val="24"/>
        </w:rPr>
        <w:t xml:space="preserve">iasta, cieszącą się coraz większym zainteresowaniem białostoczan jest </w:t>
      </w:r>
      <w:r w:rsidRPr="009A74E4">
        <w:rPr>
          <w:rFonts w:ascii="Times New Roman" w:hAnsi="Times New Roman" w:cs="Times New Roman"/>
          <w:bCs/>
          <w:color w:val="000000" w:themeColor="text1"/>
          <w:sz w:val="24"/>
        </w:rPr>
        <w:t>Budżet Obywatelski</w:t>
      </w:r>
      <w:r>
        <w:rPr>
          <w:rFonts w:ascii="Times New Roman" w:hAnsi="Times New Roman" w:cs="Times New Roman"/>
          <w:bCs/>
          <w:color w:val="000000" w:themeColor="text1"/>
          <w:sz w:val="24"/>
        </w:rPr>
        <w:t>. Jest</w:t>
      </w:r>
      <w:r w:rsidRPr="009A74E4">
        <w:rPr>
          <w:rFonts w:ascii="Times New Roman" w:hAnsi="Times New Roman" w:cs="Times New Roman"/>
          <w:bCs/>
          <w:color w:val="000000" w:themeColor="text1"/>
          <w:sz w:val="24"/>
        </w:rPr>
        <w:t xml:space="preserve"> to szczególna forma </w:t>
      </w:r>
      <w:r>
        <w:rPr>
          <w:rFonts w:ascii="Times New Roman" w:hAnsi="Times New Roman" w:cs="Times New Roman"/>
          <w:bCs/>
          <w:color w:val="000000" w:themeColor="text1"/>
          <w:sz w:val="24"/>
        </w:rPr>
        <w:t>partycypacji społecznej</w:t>
      </w:r>
      <w:r w:rsidRPr="009A74E4">
        <w:rPr>
          <w:rFonts w:ascii="Times New Roman" w:hAnsi="Times New Roman" w:cs="Times New Roman"/>
          <w:bCs/>
          <w:color w:val="000000" w:themeColor="text1"/>
          <w:sz w:val="24"/>
        </w:rPr>
        <w:t>, w której mieszkańcy decydują o przeznaczeniu części budżetu miasta: diagnozują potrzeby, zgłaszają</w:t>
      </w:r>
      <w:r>
        <w:rPr>
          <w:rFonts w:ascii="Times New Roman" w:hAnsi="Times New Roman" w:cs="Times New Roman"/>
          <w:bCs/>
          <w:color w:val="000000" w:themeColor="text1"/>
          <w:sz w:val="24"/>
        </w:rPr>
        <w:t xml:space="preserve"> pomysły, a</w:t>
      </w:r>
      <w:r w:rsidR="00173503">
        <w:rPr>
          <w:rFonts w:ascii="Times New Roman" w:hAnsi="Times New Roman" w:cs="Times New Roman"/>
          <w:bCs/>
          <w:color w:val="000000" w:themeColor="text1"/>
          <w:sz w:val="24"/>
        </w:rPr>
        <w:t> </w:t>
      </w:r>
      <w:r>
        <w:rPr>
          <w:rFonts w:ascii="Times New Roman" w:hAnsi="Times New Roman" w:cs="Times New Roman"/>
          <w:bCs/>
          <w:color w:val="000000" w:themeColor="text1"/>
          <w:sz w:val="24"/>
        </w:rPr>
        <w:t>następnie oddają na</w:t>
      </w:r>
      <w:r w:rsidRPr="009A74E4">
        <w:rPr>
          <w:rFonts w:ascii="Times New Roman" w:hAnsi="Times New Roman" w:cs="Times New Roman"/>
          <w:bCs/>
          <w:color w:val="000000" w:themeColor="text1"/>
          <w:sz w:val="24"/>
        </w:rPr>
        <w:t xml:space="preserve"> nie swoje głosy. </w:t>
      </w:r>
      <w:r>
        <w:rPr>
          <w:rFonts w:ascii="Times New Roman" w:hAnsi="Times New Roman" w:cs="Times New Roman"/>
          <w:bCs/>
          <w:color w:val="000000" w:themeColor="text1"/>
          <w:sz w:val="24"/>
        </w:rPr>
        <w:t>Wybrane</w:t>
      </w:r>
      <w:r w:rsidRPr="009A74E4">
        <w:rPr>
          <w:rFonts w:ascii="Times New Roman" w:hAnsi="Times New Roman" w:cs="Times New Roman"/>
          <w:bCs/>
          <w:color w:val="000000" w:themeColor="text1"/>
          <w:sz w:val="24"/>
        </w:rPr>
        <w:t xml:space="preserve"> projekty realizuje </w:t>
      </w:r>
      <w:r w:rsidR="00242331">
        <w:rPr>
          <w:rFonts w:ascii="Times New Roman" w:hAnsi="Times New Roman" w:cs="Times New Roman"/>
          <w:bCs/>
          <w:color w:val="000000" w:themeColor="text1"/>
          <w:sz w:val="24"/>
        </w:rPr>
        <w:t>m</w:t>
      </w:r>
      <w:r w:rsidRPr="009A74E4">
        <w:rPr>
          <w:rFonts w:ascii="Times New Roman" w:hAnsi="Times New Roman" w:cs="Times New Roman"/>
          <w:bCs/>
          <w:color w:val="000000" w:themeColor="text1"/>
          <w:sz w:val="24"/>
        </w:rPr>
        <w:t xml:space="preserve">iasto. Celem Budżetu Obywatelskiego jest zwiększenie aktywności mieszkańców i ich </w:t>
      </w:r>
      <w:r>
        <w:rPr>
          <w:rFonts w:ascii="Times New Roman" w:hAnsi="Times New Roman" w:cs="Times New Roman"/>
          <w:bCs/>
          <w:color w:val="000000" w:themeColor="text1"/>
          <w:sz w:val="24"/>
        </w:rPr>
        <w:t xml:space="preserve">udział </w:t>
      </w:r>
      <w:r w:rsidRPr="009A74E4">
        <w:rPr>
          <w:rFonts w:ascii="Times New Roman" w:hAnsi="Times New Roman" w:cs="Times New Roman"/>
          <w:bCs/>
          <w:color w:val="000000" w:themeColor="text1"/>
          <w:sz w:val="24"/>
        </w:rPr>
        <w:t>w</w:t>
      </w:r>
      <w:r w:rsidR="00F20E85">
        <w:rPr>
          <w:rFonts w:ascii="Times New Roman" w:hAnsi="Times New Roman" w:cs="Times New Roman"/>
          <w:bCs/>
          <w:color w:val="000000" w:themeColor="text1"/>
          <w:sz w:val="24"/>
        </w:rPr>
        <w:t> </w:t>
      </w:r>
      <w:r w:rsidRPr="009A74E4">
        <w:rPr>
          <w:rFonts w:ascii="Times New Roman" w:hAnsi="Times New Roman" w:cs="Times New Roman"/>
          <w:bCs/>
          <w:color w:val="000000" w:themeColor="text1"/>
          <w:sz w:val="24"/>
        </w:rPr>
        <w:t xml:space="preserve">podejmowaniu decyzji dotyczących rozwoju </w:t>
      </w:r>
      <w:r w:rsidR="00242331">
        <w:rPr>
          <w:rFonts w:ascii="Times New Roman" w:hAnsi="Times New Roman" w:cs="Times New Roman"/>
          <w:bCs/>
          <w:color w:val="000000" w:themeColor="text1"/>
          <w:sz w:val="24"/>
        </w:rPr>
        <w:t>m</w:t>
      </w:r>
      <w:r w:rsidRPr="009A74E4">
        <w:rPr>
          <w:rFonts w:ascii="Times New Roman" w:hAnsi="Times New Roman" w:cs="Times New Roman"/>
          <w:bCs/>
          <w:color w:val="000000" w:themeColor="text1"/>
          <w:sz w:val="24"/>
        </w:rPr>
        <w:t>iasta.</w:t>
      </w:r>
      <w:r>
        <w:rPr>
          <w:rFonts w:ascii="Times New Roman" w:hAnsi="Times New Roman" w:cs="Times New Roman"/>
          <w:bCs/>
          <w:color w:val="000000" w:themeColor="text1"/>
          <w:sz w:val="24"/>
        </w:rPr>
        <w:t xml:space="preserve"> Rosnące zainteresowanie mieszkańców Budżetem Obywatelskim (wzrost o 45 zgłoszonych projektów w porównaniu z</w:t>
      </w:r>
      <w:r w:rsidR="00F20E85">
        <w:rPr>
          <w:rFonts w:ascii="Times New Roman" w:hAnsi="Times New Roman" w:cs="Times New Roman"/>
          <w:bCs/>
          <w:color w:val="000000" w:themeColor="text1"/>
          <w:sz w:val="24"/>
        </w:rPr>
        <w:t> </w:t>
      </w:r>
      <w:r>
        <w:rPr>
          <w:rFonts w:ascii="Times New Roman" w:hAnsi="Times New Roman" w:cs="Times New Roman"/>
          <w:bCs/>
          <w:color w:val="000000" w:themeColor="text1"/>
          <w:sz w:val="24"/>
        </w:rPr>
        <w:t>2015) świadczy o chęci białostoczan do współdecydowania o wydatkach publicznych w</w:t>
      </w:r>
      <w:r w:rsidR="00F20E85">
        <w:rPr>
          <w:rFonts w:ascii="Times New Roman" w:hAnsi="Times New Roman" w:cs="Times New Roman"/>
          <w:bCs/>
          <w:color w:val="000000" w:themeColor="text1"/>
          <w:sz w:val="24"/>
        </w:rPr>
        <w:t> </w:t>
      </w:r>
      <w:r>
        <w:rPr>
          <w:rFonts w:ascii="Times New Roman" w:hAnsi="Times New Roman" w:cs="Times New Roman"/>
          <w:bCs/>
          <w:color w:val="000000" w:themeColor="text1"/>
          <w:sz w:val="24"/>
        </w:rPr>
        <w:t xml:space="preserve">mieście i możliwości ich przeznaczenia według potrzeb lokalnej społeczności. </w:t>
      </w:r>
    </w:p>
    <w:p w14:paraId="1390EE5A" w14:textId="35D9CAF0" w:rsidR="008063BD" w:rsidRPr="000765C0" w:rsidRDefault="008063BD" w:rsidP="00125220">
      <w:pPr>
        <w:spacing w:after="0" w:line="240" w:lineRule="auto"/>
        <w:ind w:firstLine="426"/>
        <w:rPr>
          <w:rFonts w:ascii="Times New Roman" w:hAnsi="Times New Roman" w:cs="Times New Roman"/>
          <w:bCs/>
          <w:color w:val="000000"/>
          <w:sz w:val="24"/>
        </w:rPr>
      </w:pPr>
      <w:r w:rsidRPr="000765C0">
        <w:rPr>
          <w:rFonts w:ascii="Times New Roman" w:hAnsi="Times New Roman" w:cs="Times New Roman"/>
          <w:bCs/>
          <w:color w:val="000000"/>
          <w:sz w:val="24"/>
        </w:rPr>
        <w:t>Aktywność społeczna przejawia się m.in. rozwiązywaniem ważnych spraw społecznych na szczeblu lokalnym i ponadlokalnym, dbaniem o realizację inte</w:t>
      </w:r>
      <w:r>
        <w:rPr>
          <w:rFonts w:ascii="Times New Roman" w:hAnsi="Times New Roman" w:cs="Times New Roman"/>
          <w:bCs/>
          <w:color w:val="000000"/>
          <w:sz w:val="24"/>
        </w:rPr>
        <w:t>resu grupowego swoich członków</w:t>
      </w:r>
      <w:r>
        <w:rPr>
          <w:rStyle w:val="Odwoanieprzypisudolnego"/>
          <w:rFonts w:ascii="Times New Roman" w:hAnsi="Times New Roman" w:cs="Times New Roman"/>
          <w:bCs/>
          <w:color w:val="000000"/>
          <w:sz w:val="24"/>
        </w:rPr>
        <w:footnoteReference w:id="7"/>
      </w:r>
      <w:r w:rsidRPr="000765C0">
        <w:rPr>
          <w:rFonts w:ascii="Times New Roman" w:hAnsi="Times New Roman" w:cs="Times New Roman"/>
          <w:bCs/>
          <w:color w:val="000000"/>
          <w:sz w:val="24"/>
        </w:rPr>
        <w:t>. Należy podkreślić, że aktywność obywatelska przekłada się na udział w życiu społeczności lokalnych</w:t>
      </w:r>
      <w:r>
        <w:rPr>
          <w:rFonts w:ascii="Times New Roman" w:hAnsi="Times New Roman" w:cs="Times New Roman"/>
          <w:bCs/>
          <w:color w:val="000000"/>
          <w:sz w:val="24"/>
        </w:rPr>
        <w:t>,</w:t>
      </w:r>
      <w:r w:rsidRPr="000765C0">
        <w:rPr>
          <w:rFonts w:ascii="Times New Roman" w:hAnsi="Times New Roman" w:cs="Times New Roman"/>
          <w:bCs/>
          <w:color w:val="000000"/>
          <w:sz w:val="24"/>
        </w:rPr>
        <w:t xml:space="preserve"> organizacji pozarządowych a także na udział w wyborach, podczas których członkowie </w:t>
      </w:r>
      <w:r>
        <w:rPr>
          <w:rFonts w:ascii="Times New Roman" w:hAnsi="Times New Roman" w:cs="Times New Roman"/>
          <w:bCs/>
          <w:color w:val="000000"/>
          <w:sz w:val="24"/>
        </w:rPr>
        <w:t xml:space="preserve">danej </w:t>
      </w:r>
      <w:r w:rsidRPr="000765C0">
        <w:rPr>
          <w:rFonts w:ascii="Times New Roman" w:hAnsi="Times New Roman" w:cs="Times New Roman"/>
          <w:bCs/>
          <w:color w:val="000000"/>
          <w:sz w:val="24"/>
        </w:rPr>
        <w:t>wspólnoty lokalnej najpełniej realizują się jak</w:t>
      </w:r>
      <w:r>
        <w:rPr>
          <w:rFonts w:ascii="Times New Roman" w:hAnsi="Times New Roman" w:cs="Times New Roman"/>
          <w:bCs/>
          <w:color w:val="000000"/>
          <w:sz w:val="24"/>
        </w:rPr>
        <w:t>o obywatele, oddając swój głos</w:t>
      </w:r>
      <w:r w:rsidRPr="000765C0">
        <w:rPr>
          <w:rFonts w:ascii="Times New Roman" w:hAnsi="Times New Roman" w:cs="Times New Roman"/>
          <w:bCs/>
          <w:color w:val="000000"/>
          <w:sz w:val="24"/>
        </w:rPr>
        <w:t>. Frekwencja wyborcza jest zatem istotnym wskaźnikiem poziomu udziału obywateli w demokratycznych procedurach i kolejnym miernikiem aktywności obywatelskiej wskazującej na zainteresowanie sprawami społeczności lokalnej.</w:t>
      </w:r>
    </w:p>
    <w:p w14:paraId="4E5ABDEC" w14:textId="77777777" w:rsidR="008063BD" w:rsidRPr="00884A98" w:rsidRDefault="008063BD" w:rsidP="00125220">
      <w:pPr>
        <w:keepNext/>
        <w:spacing w:before="120" w:after="120" w:line="240" w:lineRule="auto"/>
        <w:rPr>
          <w:rFonts w:ascii="Times New Roman" w:eastAsia="Times New Roman" w:hAnsi="Times New Roman" w:cs="Times New Roman"/>
          <w:b/>
          <w:smallCaps/>
          <w:color w:val="000000" w:themeColor="text1"/>
          <w:sz w:val="24"/>
          <w:szCs w:val="24"/>
        </w:rPr>
      </w:pPr>
      <w:r w:rsidRPr="00884A98">
        <w:rPr>
          <w:rFonts w:ascii="Times New Roman" w:eastAsia="Times New Roman" w:hAnsi="Times New Roman" w:cs="Times New Roman"/>
          <w:b/>
          <w:smallCaps/>
          <w:color w:val="000000" w:themeColor="text1"/>
          <w:sz w:val="24"/>
          <w:szCs w:val="24"/>
        </w:rPr>
        <w:t>Finanse samorządowe</w:t>
      </w:r>
    </w:p>
    <w:p w14:paraId="0A34E0F4" w14:textId="05897A2A" w:rsidR="008063BD" w:rsidRPr="006A5281" w:rsidRDefault="008063BD" w:rsidP="00125220">
      <w:pPr>
        <w:spacing w:after="0" w:line="240" w:lineRule="auto"/>
        <w:ind w:firstLine="426"/>
        <w:rPr>
          <w:rFonts w:ascii="Fira Sans" w:hAnsi="Fira Sans" w:cs="Times New Roman"/>
          <w:sz w:val="24"/>
          <w:szCs w:val="24"/>
        </w:rPr>
      </w:pPr>
      <w:r w:rsidRPr="007B5ECA">
        <w:rPr>
          <w:rFonts w:ascii="Times New Roman" w:hAnsi="Times New Roman" w:cs="Times New Roman"/>
          <w:sz w:val="24"/>
          <w:szCs w:val="24"/>
        </w:rPr>
        <w:t>Poziom dochod</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 Miasta Bia</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ystok w okresie 2015-2020 wzrasta</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zar</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wno w uj</w:t>
      </w:r>
      <w:r w:rsidRPr="007B5ECA">
        <w:rPr>
          <w:rFonts w:ascii="Times New Roman" w:hAnsi="Times New Roman" w:cs="Times New Roman" w:hint="eastAsia"/>
          <w:sz w:val="24"/>
          <w:szCs w:val="24"/>
        </w:rPr>
        <w:t>ę</w:t>
      </w:r>
      <w:r w:rsidRPr="007B5ECA">
        <w:rPr>
          <w:rFonts w:ascii="Times New Roman" w:hAnsi="Times New Roman" w:cs="Times New Roman"/>
          <w:sz w:val="24"/>
          <w:szCs w:val="24"/>
        </w:rPr>
        <w:t>ciu bezwzgl</w:t>
      </w:r>
      <w:r w:rsidRPr="007B5ECA">
        <w:rPr>
          <w:rFonts w:ascii="Times New Roman" w:hAnsi="Times New Roman" w:cs="Times New Roman" w:hint="eastAsia"/>
          <w:sz w:val="24"/>
          <w:szCs w:val="24"/>
        </w:rPr>
        <w:t>ę</w:t>
      </w:r>
      <w:r w:rsidRPr="007B5ECA">
        <w:rPr>
          <w:rFonts w:ascii="Times New Roman" w:hAnsi="Times New Roman" w:cs="Times New Roman"/>
          <w:sz w:val="24"/>
          <w:szCs w:val="24"/>
        </w:rPr>
        <w:t>dnym (ok. 2,24 mld w 2020 r.), jak i w przeliczeniu na jednego mieszka</w:t>
      </w:r>
      <w:r w:rsidRPr="007B5ECA">
        <w:rPr>
          <w:rFonts w:ascii="Times New Roman" w:hAnsi="Times New Roman" w:cs="Times New Roman" w:hint="eastAsia"/>
          <w:sz w:val="24"/>
          <w:szCs w:val="24"/>
        </w:rPr>
        <w:t>ń</w:t>
      </w:r>
      <w:r w:rsidRPr="007B5ECA">
        <w:rPr>
          <w:rFonts w:ascii="Times New Roman" w:hAnsi="Times New Roman" w:cs="Times New Roman"/>
          <w:sz w:val="24"/>
          <w:szCs w:val="24"/>
        </w:rPr>
        <w:t>ca (7</w:t>
      </w:r>
      <w:r w:rsidRPr="007B5ECA">
        <w:rPr>
          <w:rFonts w:ascii="Times New Roman" w:hAnsi="Times New Roman" w:cs="Times New Roman" w:hint="eastAsia"/>
          <w:sz w:val="24"/>
          <w:szCs w:val="24"/>
        </w:rPr>
        <w:t> </w:t>
      </w:r>
      <w:r w:rsidRPr="007B5ECA">
        <w:rPr>
          <w:rFonts w:ascii="Times New Roman" w:hAnsi="Times New Roman" w:cs="Times New Roman"/>
          <w:sz w:val="24"/>
          <w:szCs w:val="24"/>
        </w:rPr>
        <w:t>543,51 z</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xml:space="preserve"> w 2020 r.). W 2020 </w:t>
      </w:r>
      <w:r w:rsidR="005E1666" w:rsidRPr="007B5ECA">
        <w:rPr>
          <w:rFonts w:ascii="Times New Roman" w:hAnsi="Times New Roman" w:cs="Times New Roman"/>
          <w:sz w:val="24"/>
          <w:szCs w:val="24"/>
        </w:rPr>
        <w:t>r.</w:t>
      </w:r>
      <w:r w:rsidRPr="007B5ECA">
        <w:rPr>
          <w:rFonts w:ascii="Times New Roman" w:hAnsi="Times New Roman" w:cs="Times New Roman"/>
          <w:sz w:val="24"/>
          <w:szCs w:val="24"/>
        </w:rPr>
        <w:t xml:space="preserve"> dochody </w:t>
      </w:r>
      <w:r w:rsidR="00242331" w:rsidRPr="007B5ECA">
        <w:rPr>
          <w:rFonts w:ascii="Times New Roman" w:hAnsi="Times New Roman" w:cs="Times New Roman"/>
          <w:sz w:val="24"/>
          <w:szCs w:val="24"/>
        </w:rPr>
        <w:t>m</w:t>
      </w:r>
      <w:r w:rsidRPr="007B5ECA">
        <w:rPr>
          <w:rFonts w:ascii="Times New Roman" w:hAnsi="Times New Roman" w:cs="Times New Roman"/>
          <w:sz w:val="24"/>
          <w:szCs w:val="24"/>
        </w:rPr>
        <w:t>iasta wzros</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y o ok. 64,2% w por</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wnaniu z</w:t>
      </w:r>
      <w:r w:rsidR="00F20E85" w:rsidRPr="007B5ECA">
        <w:rPr>
          <w:rFonts w:ascii="Times New Roman" w:hAnsi="Times New Roman" w:cs="Times New Roman" w:hint="eastAsia"/>
          <w:sz w:val="24"/>
          <w:szCs w:val="24"/>
        </w:rPr>
        <w:t> </w:t>
      </w:r>
      <w:r w:rsidRPr="007B5ECA">
        <w:rPr>
          <w:rFonts w:ascii="Times New Roman" w:hAnsi="Times New Roman" w:cs="Times New Roman"/>
          <w:sz w:val="24"/>
          <w:szCs w:val="24"/>
        </w:rPr>
        <w:t>rokiem bazowym.</w:t>
      </w:r>
      <w:r>
        <w:rPr>
          <w:rFonts w:ascii="Fira Sans" w:hAnsi="Fira Sans" w:cs="Times New Roman"/>
          <w:sz w:val="24"/>
          <w:szCs w:val="24"/>
        </w:rPr>
        <w:t xml:space="preserve"> </w:t>
      </w:r>
      <w:r w:rsidRPr="007C6EE5">
        <w:rPr>
          <w:rFonts w:ascii="Times New Roman" w:eastAsia="Times New Roman" w:hAnsi="Times New Roman" w:cs="Times New Roman"/>
          <w:sz w:val="24"/>
          <w:szCs w:val="24"/>
        </w:rPr>
        <w:t xml:space="preserve">Z punktu widzenia struktury budżetu </w:t>
      </w:r>
      <w:r>
        <w:rPr>
          <w:rFonts w:ascii="Times New Roman" w:eastAsia="Times New Roman" w:hAnsi="Times New Roman" w:cs="Times New Roman"/>
          <w:sz w:val="24"/>
          <w:szCs w:val="24"/>
        </w:rPr>
        <w:t>miasta</w:t>
      </w:r>
      <w:r w:rsidRPr="007C6EE5">
        <w:rPr>
          <w:rFonts w:ascii="Times New Roman" w:eastAsia="Times New Roman" w:hAnsi="Times New Roman" w:cs="Times New Roman"/>
          <w:sz w:val="24"/>
          <w:szCs w:val="24"/>
        </w:rPr>
        <w:t xml:space="preserve"> istotnym źródłem dochodów były</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subwencje przekazywane z budżetu państwa. W analizowanym okre</w:t>
      </w:r>
      <w:r>
        <w:rPr>
          <w:rFonts w:ascii="Times New Roman" w:eastAsia="Times New Roman" w:hAnsi="Times New Roman" w:cs="Times New Roman"/>
          <w:sz w:val="24"/>
          <w:szCs w:val="24"/>
        </w:rPr>
        <w:t xml:space="preserve">sie wartość subwencji wzrasta z </w:t>
      </w:r>
      <w:r w:rsidRPr="007C6EE5">
        <w:rPr>
          <w:rFonts w:ascii="Times New Roman" w:eastAsia="Times New Roman" w:hAnsi="Times New Roman" w:cs="Times New Roman"/>
          <w:sz w:val="24"/>
          <w:szCs w:val="24"/>
        </w:rPr>
        <w:t xml:space="preserve">poziomu ok. </w:t>
      </w:r>
      <w:r>
        <w:rPr>
          <w:rFonts w:ascii="Times New Roman" w:eastAsia="Times New Roman" w:hAnsi="Times New Roman" w:cs="Times New Roman"/>
          <w:sz w:val="24"/>
          <w:szCs w:val="24"/>
        </w:rPr>
        <w:t xml:space="preserve">374,6 </w:t>
      </w:r>
      <w:r w:rsidRPr="007C6EE5">
        <w:rPr>
          <w:rFonts w:ascii="Times New Roman" w:eastAsia="Times New Roman" w:hAnsi="Times New Roman" w:cs="Times New Roman"/>
          <w:sz w:val="24"/>
          <w:szCs w:val="24"/>
        </w:rPr>
        <w:t xml:space="preserve">mln zł do ok. </w:t>
      </w:r>
      <w:r>
        <w:rPr>
          <w:rFonts w:ascii="Times New Roman" w:eastAsia="Times New Roman" w:hAnsi="Times New Roman" w:cs="Times New Roman"/>
          <w:sz w:val="24"/>
          <w:szCs w:val="24"/>
        </w:rPr>
        <w:t>505,3</w:t>
      </w:r>
      <w:r w:rsidRPr="007C6EE5">
        <w:rPr>
          <w:rFonts w:ascii="Times New Roman" w:eastAsia="Times New Roman" w:hAnsi="Times New Roman" w:cs="Times New Roman"/>
          <w:sz w:val="24"/>
          <w:szCs w:val="24"/>
        </w:rPr>
        <w:t xml:space="preserve"> mln zł.</w:t>
      </w:r>
      <w:r>
        <w:rPr>
          <w:rFonts w:ascii="Times New Roman" w:eastAsia="Times New Roman" w:hAnsi="Times New Roman" w:cs="Times New Roman"/>
          <w:sz w:val="24"/>
          <w:szCs w:val="24"/>
        </w:rPr>
        <w:t xml:space="preserve"> Podobnie sytuacja wygląda z udziałem w podatku PIT (od osób fizycznych), gdzie wpływy wzrosły z poziomu 325 mln zł do 461 mln zł. W wyniku zmian w przepisach prawnych w 2019 </w:t>
      </w:r>
      <w:r w:rsidR="005E1666">
        <w:rPr>
          <w:rFonts w:ascii="Times New Roman" w:eastAsia="Times New Roman" w:hAnsi="Times New Roman" w:cs="Times New Roman"/>
          <w:sz w:val="24"/>
          <w:szCs w:val="24"/>
        </w:rPr>
        <w:t>r.</w:t>
      </w:r>
      <w:r>
        <w:rPr>
          <w:rFonts w:ascii="Times New Roman" w:eastAsia="Times New Roman" w:hAnsi="Times New Roman" w:cs="Times New Roman"/>
          <w:sz w:val="24"/>
          <w:szCs w:val="24"/>
        </w:rPr>
        <w:t>, czyli wprowadzenia</w:t>
      </w:r>
      <w:r w:rsidRPr="008C4B7F">
        <w:rPr>
          <w:rFonts w:ascii="Times New Roman" w:eastAsia="Times New Roman" w:hAnsi="Times New Roman" w:cs="Times New Roman"/>
          <w:sz w:val="24"/>
          <w:szCs w:val="24"/>
        </w:rPr>
        <w:t xml:space="preserve"> zerowego PIT dla osób do 26 roku życia i </w:t>
      </w:r>
      <w:r>
        <w:rPr>
          <w:rFonts w:ascii="Times New Roman" w:eastAsia="Times New Roman" w:hAnsi="Times New Roman" w:cs="Times New Roman"/>
          <w:sz w:val="24"/>
          <w:szCs w:val="24"/>
        </w:rPr>
        <w:t>obniżenia</w:t>
      </w:r>
      <w:r w:rsidRPr="008C4B7F">
        <w:rPr>
          <w:rFonts w:ascii="Times New Roman" w:eastAsia="Times New Roman" w:hAnsi="Times New Roman" w:cs="Times New Roman"/>
          <w:sz w:val="24"/>
          <w:szCs w:val="24"/>
        </w:rPr>
        <w:t xml:space="preserve"> stawki podatku </w:t>
      </w:r>
      <w:r>
        <w:rPr>
          <w:rFonts w:ascii="Times New Roman" w:eastAsia="Times New Roman" w:hAnsi="Times New Roman" w:cs="Times New Roman"/>
          <w:sz w:val="24"/>
          <w:szCs w:val="24"/>
        </w:rPr>
        <w:t>dochody Miasta Białystok z tytułu udziału w PIT i CIT spadły o 6,8 mln zł. Procent dochodów własnych w dochodach ogółem miasta w 2020 r. wynosił ok. 24,8</w:t>
      </w:r>
      <w:r w:rsidRPr="00524166">
        <w:rPr>
          <w:rFonts w:ascii="Times New Roman" w:eastAsia="Times New Roman" w:hAnsi="Times New Roman" w:cs="Times New Roman"/>
          <w:sz w:val="24"/>
          <w:szCs w:val="24"/>
        </w:rPr>
        <w:t>%.</w:t>
      </w:r>
      <w:r>
        <w:rPr>
          <w:rFonts w:ascii="Fira Sans" w:hAnsi="Fira Sans" w:cs="Times New Roman"/>
          <w:sz w:val="24"/>
          <w:szCs w:val="24"/>
        </w:rPr>
        <w:t xml:space="preserve"> </w:t>
      </w:r>
    </w:p>
    <w:p w14:paraId="29A6986E" w14:textId="19B08690" w:rsidR="008063BD" w:rsidRPr="0045075F" w:rsidRDefault="008063BD" w:rsidP="00125220">
      <w:pPr>
        <w:spacing w:after="0" w:line="240" w:lineRule="auto"/>
        <w:ind w:firstLine="426"/>
        <w:rPr>
          <w:rFonts w:ascii="Fira Sans" w:hAnsi="Fira Sans" w:cs="Times New Roman"/>
          <w:sz w:val="24"/>
          <w:szCs w:val="24"/>
        </w:rPr>
      </w:pPr>
      <w:r>
        <w:rPr>
          <w:rFonts w:ascii="Times New Roman" w:eastAsia="Times New Roman" w:hAnsi="Times New Roman" w:cs="Times New Roman"/>
          <w:sz w:val="24"/>
          <w:szCs w:val="24"/>
        </w:rPr>
        <w:t>W analizowanym okresie 2015</w:t>
      </w:r>
      <w:r w:rsidRPr="007C6EE5">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r w:rsidRPr="007C6E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zaobserwowano wyraźny wzrost wydatków</w:t>
      </w:r>
      <w:r w:rsidR="00F80A6A">
        <w:rPr>
          <w:rFonts w:ascii="Times New Roman" w:eastAsia="Times New Roman" w:hAnsi="Times New Roman" w:cs="Times New Roman"/>
          <w:sz w:val="24"/>
          <w:szCs w:val="24"/>
        </w:rPr>
        <w:br/>
      </w:r>
      <w:r w:rsidRPr="007C6EE5">
        <w:rPr>
          <w:rFonts w:ascii="Times New Roman" w:eastAsia="Times New Roman" w:hAnsi="Times New Roman" w:cs="Times New Roman"/>
          <w:sz w:val="24"/>
          <w:szCs w:val="24"/>
        </w:rPr>
        <w:t xml:space="preserve">z ok. </w:t>
      </w:r>
      <w:r>
        <w:rPr>
          <w:rFonts w:ascii="Times New Roman" w:eastAsia="Times New Roman" w:hAnsi="Times New Roman" w:cs="Times New Roman"/>
          <w:sz w:val="24"/>
          <w:szCs w:val="24"/>
        </w:rPr>
        <w:t>1</w:t>
      </w:r>
      <w:r w:rsidR="006438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419,6 </w:t>
      </w:r>
      <w:r w:rsidRPr="007C6EE5">
        <w:rPr>
          <w:rFonts w:ascii="Times New Roman" w:eastAsia="Times New Roman" w:hAnsi="Times New Roman" w:cs="Times New Roman"/>
          <w:sz w:val="24"/>
          <w:szCs w:val="24"/>
        </w:rPr>
        <w:t xml:space="preserve">mln zł </w:t>
      </w:r>
      <w:r>
        <w:rPr>
          <w:rFonts w:ascii="Times New Roman" w:eastAsia="Times New Roman" w:hAnsi="Times New Roman" w:cs="Times New Roman"/>
          <w:sz w:val="24"/>
          <w:szCs w:val="24"/>
        </w:rPr>
        <w:t xml:space="preserve">w 2015 </w:t>
      </w:r>
      <w:r w:rsidR="005E1666">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 xml:space="preserve">do ok. </w:t>
      </w:r>
      <w:r>
        <w:rPr>
          <w:rFonts w:ascii="Times New Roman" w:eastAsia="Times New Roman" w:hAnsi="Times New Roman" w:cs="Times New Roman"/>
          <w:sz w:val="24"/>
          <w:szCs w:val="24"/>
        </w:rPr>
        <w:t>2</w:t>
      </w:r>
      <w:r w:rsidR="006438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274,3 </w:t>
      </w:r>
      <w:r w:rsidRPr="007C6EE5">
        <w:rPr>
          <w:rFonts w:ascii="Times New Roman" w:eastAsia="Times New Roman" w:hAnsi="Times New Roman" w:cs="Times New Roman"/>
          <w:sz w:val="24"/>
          <w:szCs w:val="24"/>
        </w:rPr>
        <w:t>ml zł</w:t>
      </w:r>
      <w:r>
        <w:rPr>
          <w:rFonts w:ascii="Times New Roman" w:eastAsia="Times New Roman" w:hAnsi="Times New Roman" w:cs="Times New Roman"/>
          <w:sz w:val="24"/>
          <w:szCs w:val="24"/>
        </w:rPr>
        <w:t xml:space="preserve"> w 2020 </w:t>
      </w:r>
      <w:r w:rsidR="005E1666">
        <w:rPr>
          <w:rFonts w:ascii="Times New Roman" w:eastAsia="Times New Roman" w:hAnsi="Times New Roman" w:cs="Times New Roman"/>
          <w:sz w:val="24"/>
          <w:szCs w:val="24"/>
        </w:rPr>
        <w:t>r.</w:t>
      </w:r>
      <w:r w:rsidRPr="007C6EE5">
        <w:rPr>
          <w:rFonts w:ascii="Times New Roman" w:eastAsia="Times New Roman" w:hAnsi="Times New Roman" w:cs="Times New Roman"/>
          <w:sz w:val="24"/>
          <w:szCs w:val="24"/>
        </w:rPr>
        <w:t xml:space="preserve"> Podobnie w całym okresie wzrastały wydatki </w:t>
      </w:r>
      <w:r>
        <w:rPr>
          <w:rFonts w:ascii="Times New Roman" w:eastAsia="Times New Roman" w:hAnsi="Times New Roman" w:cs="Times New Roman"/>
          <w:sz w:val="24"/>
          <w:szCs w:val="24"/>
        </w:rPr>
        <w:t xml:space="preserve">miasta </w:t>
      </w:r>
      <w:r w:rsidRPr="007C6EE5">
        <w:rPr>
          <w:rFonts w:ascii="Times New Roman" w:eastAsia="Times New Roman" w:hAnsi="Times New Roman" w:cs="Times New Roman"/>
          <w:sz w:val="24"/>
          <w:szCs w:val="24"/>
        </w:rPr>
        <w:t>w przeliczeniu na jednego mieszkańca. W roku</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201</w:t>
      </w:r>
      <w:r>
        <w:rPr>
          <w:rFonts w:ascii="Times New Roman" w:eastAsia="Times New Roman" w:hAnsi="Times New Roman" w:cs="Times New Roman"/>
          <w:sz w:val="24"/>
          <w:szCs w:val="24"/>
        </w:rPr>
        <w:t>5</w:t>
      </w:r>
      <w:r w:rsidRPr="007C6EE5">
        <w:rPr>
          <w:rFonts w:ascii="Times New Roman" w:eastAsia="Times New Roman" w:hAnsi="Times New Roman" w:cs="Times New Roman"/>
          <w:sz w:val="24"/>
          <w:szCs w:val="24"/>
        </w:rPr>
        <w:t xml:space="preserve"> było to</w:t>
      </w:r>
      <w:r w:rsidR="00F80A6A">
        <w:rPr>
          <w:rFonts w:ascii="Times New Roman" w:eastAsia="Times New Roman" w:hAnsi="Times New Roman" w:cs="Times New Roman"/>
          <w:sz w:val="24"/>
          <w:szCs w:val="24"/>
        </w:rPr>
        <w:br/>
      </w:r>
      <w:r w:rsidRPr="007C6EE5">
        <w:rPr>
          <w:rFonts w:ascii="Times New Roman" w:eastAsia="Times New Roman" w:hAnsi="Times New Roman" w:cs="Times New Roman"/>
          <w:sz w:val="24"/>
          <w:szCs w:val="24"/>
        </w:rPr>
        <w:t xml:space="preserve">ok. </w:t>
      </w:r>
      <w:r>
        <w:rPr>
          <w:rFonts w:ascii="Times New Roman" w:eastAsia="Times New Roman" w:hAnsi="Times New Roman" w:cs="Times New Roman"/>
          <w:sz w:val="24"/>
          <w:szCs w:val="24"/>
        </w:rPr>
        <w:t>4</w:t>
      </w:r>
      <w:r w:rsidR="006438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796 zł, a w 2020</w:t>
      </w:r>
      <w:r w:rsidRPr="007C6EE5">
        <w:rPr>
          <w:rFonts w:ascii="Times New Roman" w:eastAsia="Times New Roman" w:hAnsi="Times New Roman" w:cs="Times New Roman"/>
          <w:sz w:val="24"/>
          <w:szCs w:val="24"/>
        </w:rPr>
        <w:t xml:space="preserve"> już ok. </w:t>
      </w:r>
      <w:r>
        <w:rPr>
          <w:rFonts w:ascii="Times New Roman" w:eastAsia="Times New Roman" w:hAnsi="Times New Roman" w:cs="Times New Roman"/>
          <w:sz w:val="24"/>
          <w:szCs w:val="24"/>
        </w:rPr>
        <w:t>7</w:t>
      </w:r>
      <w:r w:rsidR="006438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659 zł.</w:t>
      </w:r>
      <w:r w:rsidRPr="000D41E6">
        <w:rPr>
          <w:rFonts w:ascii="Fira Sans" w:hAnsi="Fira Sans"/>
          <w:sz w:val="24"/>
        </w:rPr>
        <w:t xml:space="preserve"> </w:t>
      </w:r>
      <w:r w:rsidRPr="007B5ECA">
        <w:rPr>
          <w:rFonts w:ascii="Times New Roman" w:hAnsi="Times New Roman" w:cs="Times New Roman"/>
          <w:sz w:val="24"/>
          <w:szCs w:val="24"/>
        </w:rPr>
        <w:t>Szczeg</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lnym rodzajem wydatk</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 s</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 xml:space="preserve"> wydatki inwestycyjne, kt</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re tworz</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 xml:space="preserve"> podstawy trwa</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ego rozwoju spo</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xml:space="preserve">ecznego, gospodarczego, </w:t>
      </w:r>
      <w:r w:rsidRPr="007B5ECA">
        <w:rPr>
          <w:rFonts w:ascii="Times New Roman" w:hAnsi="Times New Roman" w:cs="Times New Roman" w:hint="eastAsia"/>
          <w:sz w:val="24"/>
          <w:szCs w:val="24"/>
        </w:rPr>
        <w:t>ś</w:t>
      </w:r>
      <w:r w:rsidRPr="007B5ECA">
        <w:rPr>
          <w:rFonts w:ascii="Times New Roman" w:hAnsi="Times New Roman" w:cs="Times New Roman"/>
          <w:sz w:val="24"/>
          <w:szCs w:val="24"/>
        </w:rPr>
        <w:t>rodowiskowego i przestrzennego. Wysoko</w:t>
      </w:r>
      <w:r w:rsidRPr="007B5ECA">
        <w:rPr>
          <w:rFonts w:ascii="Times New Roman" w:hAnsi="Times New Roman" w:cs="Times New Roman" w:hint="eastAsia"/>
          <w:sz w:val="24"/>
          <w:szCs w:val="24"/>
        </w:rPr>
        <w:t>ść</w:t>
      </w:r>
      <w:r w:rsidRPr="007B5ECA">
        <w:rPr>
          <w:rFonts w:ascii="Times New Roman" w:hAnsi="Times New Roman" w:cs="Times New Roman"/>
          <w:sz w:val="24"/>
          <w:szCs w:val="24"/>
        </w:rPr>
        <w:t xml:space="preserve"> nak</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ad</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 inwestycyjnych w analizowanym okresie wzros</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a ponad dwukrotnie, osi</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gaj</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c warto</w:t>
      </w:r>
      <w:r w:rsidRPr="007B5ECA">
        <w:rPr>
          <w:rFonts w:ascii="Times New Roman" w:hAnsi="Times New Roman" w:cs="Times New Roman" w:hint="eastAsia"/>
          <w:sz w:val="24"/>
          <w:szCs w:val="24"/>
        </w:rPr>
        <w:t>ść</w:t>
      </w:r>
      <w:r w:rsidRPr="007B5ECA">
        <w:rPr>
          <w:rFonts w:ascii="Times New Roman" w:hAnsi="Times New Roman" w:cs="Times New Roman"/>
          <w:sz w:val="24"/>
          <w:szCs w:val="24"/>
        </w:rPr>
        <w:t xml:space="preserve"> 269,1</w:t>
      </w:r>
      <w:r w:rsidR="00F20E85" w:rsidRPr="007B5ECA">
        <w:rPr>
          <w:rFonts w:ascii="Times New Roman" w:hAnsi="Times New Roman" w:cs="Times New Roman" w:hint="eastAsia"/>
          <w:sz w:val="24"/>
          <w:szCs w:val="24"/>
        </w:rPr>
        <w:t> </w:t>
      </w:r>
      <w:r w:rsidRPr="007B5ECA">
        <w:rPr>
          <w:rFonts w:ascii="Times New Roman" w:hAnsi="Times New Roman" w:cs="Times New Roman"/>
          <w:sz w:val="24"/>
          <w:szCs w:val="24"/>
        </w:rPr>
        <w:t>mln z</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xml:space="preserve"> w 2020 r. Mimo zwi</w:t>
      </w:r>
      <w:r w:rsidRPr="007B5ECA">
        <w:rPr>
          <w:rFonts w:ascii="Times New Roman" w:hAnsi="Times New Roman" w:cs="Times New Roman" w:hint="eastAsia"/>
          <w:sz w:val="24"/>
          <w:szCs w:val="24"/>
        </w:rPr>
        <w:t>ę</w:t>
      </w:r>
      <w:r w:rsidRPr="007B5ECA">
        <w:rPr>
          <w:rFonts w:ascii="Times New Roman" w:hAnsi="Times New Roman" w:cs="Times New Roman"/>
          <w:sz w:val="24"/>
          <w:szCs w:val="24"/>
        </w:rPr>
        <w:t>kszaj</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cych si</w:t>
      </w:r>
      <w:r w:rsidRPr="007B5ECA">
        <w:rPr>
          <w:rFonts w:ascii="Times New Roman" w:hAnsi="Times New Roman" w:cs="Times New Roman" w:hint="eastAsia"/>
          <w:sz w:val="24"/>
          <w:szCs w:val="24"/>
        </w:rPr>
        <w:t>ę</w:t>
      </w:r>
      <w:r w:rsidRPr="007B5ECA">
        <w:rPr>
          <w:rFonts w:ascii="Times New Roman" w:hAnsi="Times New Roman" w:cs="Times New Roman"/>
          <w:sz w:val="24"/>
          <w:szCs w:val="24"/>
        </w:rPr>
        <w:t xml:space="preserve"> wydatk</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w, w tym wydatk</w:t>
      </w:r>
      <w:r w:rsidRPr="007B5ECA">
        <w:rPr>
          <w:rFonts w:ascii="Times New Roman" w:hAnsi="Times New Roman" w:cs="Times New Roman" w:hint="eastAsia"/>
          <w:sz w:val="24"/>
          <w:szCs w:val="24"/>
        </w:rPr>
        <w:t>ó</w:t>
      </w:r>
      <w:r w:rsidRPr="007B5ECA">
        <w:rPr>
          <w:rFonts w:ascii="Times New Roman" w:hAnsi="Times New Roman" w:cs="Times New Roman"/>
          <w:sz w:val="24"/>
          <w:szCs w:val="24"/>
        </w:rPr>
        <w:t xml:space="preserve">w inwestycyjnych, </w:t>
      </w:r>
      <w:r w:rsidR="00242331" w:rsidRPr="007B5ECA">
        <w:rPr>
          <w:rFonts w:ascii="Times New Roman" w:hAnsi="Times New Roman" w:cs="Times New Roman"/>
          <w:sz w:val="24"/>
          <w:szCs w:val="24"/>
        </w:rPr>
        <w:t>m</w:t>
      </w:r>
      <w:r w:rsidRPr="007B5ECA">
        <w:rPr>
          <w:rFonts w:ascii="Times New Roman" w:hAnsi="Times New Roman" w:cs="Times New Roman"/>
          <w:sz w:val="24"/>
          <w:szCs w:val="24"/>
        </w:rPr>
        <w:t>iasto z powodzeniem realizowa</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o swoje zobowi</w:t>
      </w:r>
      <w:r w:rsidRPr="007B5ECA">
        <w:rPr>
          <w:rFonts w:ascii="Times New Roman" w:hAnsi="Times New Roman" w:cs="Times New Roman" w:hint="eastAsia"/>
          <w:sz w:val="24"/>
          <w:szCs w:val="24"/>
        </w:rPr>
        <w:t>ą</w:t>
      </w:r>
      <w:r w:rsidRPr="007B5ECA">
        <w:rPr>
          <w:rFonts w:ascii="Times New Roman" w:hAnsi="Times New Roman" w:cs="Times New Roman"/>
          <w:sz w:val="24"/>
          <w:szCs w:val="24"/>
        </w:rPr>
        <w:t>zania z zakresu obs</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ugi zad</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u</w:t>
      </w:r>
      <w:r w:rsidRPr="007B5ECA">
        <w:rPr>
          <w:rFonts w:ascii="Times New Roman" w:hAnsi="Times New Roman" w:cs="Times New Roman" w:hint="eastAsia"/>
          <w:sz w:val="24"/>
          <w:szCs w:val="24"/>
        </w:rPr>
        <w:t>ż</w:t>
      </w:r>
      <w:r w:rsidRPr="007B5ECA">
        <w:rPr>
          <w:rFonts w:ascii="Times New Roman" w:hAnsi="Times New Roman" w:cs="Times New Roman"/>
          <w:sz w:val="24"/>
          <w:szCs w:val="24"/>
        </w:rPr>
        <w:t>enia pomimo zwi</w:t>
      </w:r>
      <w:r w:rsidRPr="007B5ECA">
        <w:rPr>
          <w:rFonts w:ascii="Times New Roman" w:hAnsi="Times New Roman" w:cs="Times New Roman" w:hint="eastAsia"/>
          <w:sz w:val="24"/>
          <w:szCs w:val="24"/>
        </w:rPr>
        <w:t>ę</w:t>
      </w:r>
      <w:r w:rsidRPr="007B5ECA">
        <w:rPr>
          <w:rFonts w:ascii="Times New Roman" w:hAnsi="Times New Roman" w:cs="Times New Roman"/>
          <w:sz w:val="24"/>
          <w:szCs w:val="24"/>
        </w:rPr>
        <w:t>kszenia poziomu zad</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u</w:t>
      </w:r>
      <w:r w:rsidRPr="007B5ECA">
        <w:rPr>
          <w:rFonts w:ascii="Times New Roman" w:hAnsi="Times New Roman" w:cs="Times New Roman" w:hint="eastAsia"/>
          <w:sz w:val="24"/>
          <w:szCs w:val="24"/>
        </w:rPr>
        <w:t>ż</w:t>
      </w:r>
      <w:r w:rsidRPr="007B5ECA">
        <w:rPr>
          <w:rFonts w:ascii="Times New Roman" w:hAnsi="Times New Roman" w:cs="Times New Roman"/>
          <w:sz w:val="24"/>
          <w:szCs w:val="24"/>
        </w:rPr>
        <w:t>enia z 643,4 mln z</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xml:space="preserve"> w 2015 </w:t>
      </w:r>
      <w:r w:rsidR="005E1666" w:rsidRPr="007B5ECA">
        <w:rPr>
          <w:rFonts w:ascii="Times New Roman" w:hAnsi="Times New Roman" w:cs="Times New Roman"/>
          <w:sz w:val="24"/>
          <w:szCs w:val="24"/>
        </w:rPr>
        <w:t>r.</w:t>
      </w:r>
      <w:r w:rsidRPr="007B5ECA">
        <w:rPr>
          <w:rFonts w:ascii="Times New Roman" w:hAnsi="Times New Roman" w:cs="Times New Roman"/>
          <w:sz w:val="24"/>
          <w:szCs w:val="24"/>
        </w:rPr>
        <w:t xml:space="preserve"> do 979,8 mln z</w:t>
      </w:r>
      <w:r w:rsidRPr="007B5ECA">
        <w:rPr>
          <w:rFonts w:ascii="Times New Roman" w:hAnsi="Times New Roman" w:cs="Times New Roman" w:hint="eastAsia"/>
          <w:sz w:val="24"/>
          <w:szCs w:val="24"/>
        </w:rPr>
        <w:t>ł</w:t>
      </w:r>
      <w:r w:rsidRPr="007B5ECA">
        <w:rPr>
          <w:rFonts w:ascii="Times New Roman" w:hAnsi="Times New Roman" w:cs="Times New Roman"/>
          <w:sz w:val="24"/>
          <w:szCs w:val="24"/>
        </w:rPr>
        <w:t xml:space="preserve"> w 2020 r.</w:t>
      </w:r>
      <w:r>
        <w:rPr>
          <w:rFonts w:ascii="Fira Sans" w:hAnsi="Fira Sans" w:cs="Times New Roman"/>
          <w:sz w:val="24"/>
          <w:szCs w:val="24"/>
        </w:rPr>
        <w:t xml:space="preserve"> </w:t>
      </w:r>
      <w:r>
        <w:rPr>
          <w:rFonts w:ascii="Times New Roman" w:hAnsi="Times New Roman" w:cs="Times New Roman"/>
          <w:sz w:val="24"/>
          <w:szCs w:val="23"/>
        </w:rPr>
        <w:t>Średni poziom zadłużenia</w:t>
      </w:r>
      <w:r w:rsidRPr="000D41E6">
        <w:rPr>
          <w:rFonts w:ascii="Times New Roman" w:hAnsi="Times New Roman" w:cs="Times New Roman"/>
          <w:sz w:val="24"/>
          <w:szCs w:val="23"/>
        </w:rPr>
        <w:t xml:space="preserve"> systematycznie wzrasta od 2016 </w:t>
      </w:r>
      <w:r w:rsidR="005E1666">
        <w:rPr>
          <w:rFonts w:ascii="Times New Roman" w:hAnsi="Times New Roman" w:cs="Times New Roman"/>
          <w:sz w:val="24"/>
          <w:szCs w:val="23"/>
        </w:rPr>
        <w:t>r.</w:t>
      </w:r>
      <w:r>
        <w:rPr>
          <w:rFonts w:ascii="Times New Roman" w:hAnsi="Times New Roman" w:cs="Times New Roman"/>
          <w:sz w:val="24"/>
          <w:szCs w:val="23"/>
        </w:rPr>
        <w:t xml:space="preserve"> W 2020 </w:t>
      </w:r>
      <w:r w:rsidR="005E1666">
        <w:rPr>
          <w:rFonts w:ascii="Times New Roman" w:hAnsi="Times New Roman" w:cs="Times New Roman"/>
          <w:sz w:val="24"/>
          <w:szCs w:val="23"/>
        </w:rPr>
        <w:t>r.</w:t>
      </w:r>
      <w:r>
        <w:rPr>
          <w:rFonts w:ascii="Times New Roman" w:hAnsi="Times New Roman" w:cs="Times New Roman"/>
          <w:sz w:val="24"/>
          <w:szCs w:val="23"/>
        </w:rPr>
        <w:t xml:space="preserve"> wskaźnik wyniósł 43,74.</w:t>
      </w:r>
    </w:p>
    <w:p w14:paraId="773278BE" w14:textId="49093289" w:rsidR="008063BD" w:rsidRPr="00100302" w:rsidRDefault="008063BD" w:rsidP="00125220">
      <w:pPr>
        <w:spacing w:after="0" w:line="240" w:lineRule="auto"/>
        <w:ind w:firstLine="426"/>
        <w:rPr>
          <w:rFonts w:ascii="Times New Roman" w:eastAsia="Times New Roman" w:hAnsi="Times New Roman" w:cs="Times New Roman"/>
          <w:bCs/>
          <w:smallCaps/>
          <w:sz w:val="24"/>
        </w:rPr>
      </w:pPr>
      <w:r>
        <w:rPr>
          <w:rFonts w:ascii="Times New Roman" w:hAnsi="Times New Roman" w:cs="Times New Roman"/>
          <w:sz w:val="24"/>
          <w:szCs w:val="24"/>
        </w:rPr>
        <w:t>Efektywność</w:t>
      </w:r>
      <w:r w:rsidRPr="000D41E6">
        <w:rPr>
          <w:rFonts w:ascii="Times New Roman" w:hAnsi="Times New Roman" w:cs="Times New Roman"/>
          <w:sz w:val="24"/>
          <w:szCs w:val="24"/>
        </w:rPr>
        <w:t xml:space="preserve"> Miasta Białystok w abso</w:t>
      </w:r>
      <w:r>
        <w:rPr>
          <w:rFonts w:ascii="Times New Roman" w:hAnsi="Times New Roman" w:cs="Times New Roman"/>
          <w:sz w:val="24"/>
          <w:szCs w:val="24"/>
        </w:rPr>
        <w:t>rbowaniu funduszy unijnych należy określić jako bardzo dobrą.</w:t>
      </w:r>
      <w:r w:rsidRPr="000D41E6">
        <w:rPr>
          <w:rFonts w:ascii="Times New Roman" w:hAnsi="Times New Roman" w:cs="Times New Roman"/>
          <w:sz w:val="24"/>
          <w:szCs w:val="24"/>
        </w:rPr>
        <w:t xml:space="preserve"> Białystok znajduje się w pierwszej trójce miast wojewódzkich z najwyższym poziomem wydatków ze środków UE w la</w:t>
      </w:r>
      <w:r>
        <w:rPr>
          <w:rFonts w:ascii="Times New Roman" w:hAnsi="Times New Roman" w:cs="Times New Roman"/>
          <w:sz w:val="24"/>
          <w:szCs w:val="24"/>
        </w:rPr>
        <w:t>tach 2014–2017 w zł per capita</w:t>
      </w:r>
      <w:r>
        <w:rPr>
          <w:rStyle w:val="Odwoanieprzypisudolnego"/>
          <w:rFonts w:ascii="Times New Roman" w:hAnsi="Times New Roman" w:cs="Times New Roman"/>
          <w:sz w:val="24"/>
          <w:szCs w:val="24"/>
        </w:rPr>
        <w:footnoteReference w:id="8"/>
      </w:r>
      <w:r w:rsidRPr="000D41E6">
        <w:rPr>
          <w:rFonts w:ascii="Times New Roman" w:hAnsi="Times New Roman" w:cs="Times New Roman"/>
          <w:sz w:val="24"/>
          <w:szCs w:val="24"/>
        </w:rPr>
        <w:t xml:space="preserve">. </w:t>
      </w:r>
      <w:r>
        <w:rPr>
          <w:rFonts w:ascii="Times New Roman" w:hAnsi="Times New Roman" w:cs="Times New Roman"/>
          <w:sz w:val="24"/>
          <w:szCs w:val="24"/>
        </w:rPr>
        <w:t>Maksimum</w:t>
      </w:r>
      <w:r w:rsidRPr="000D41E6">
        <w:rPr>
          <w:rFonts w:ascii="Times New Roman" w:hAnsi="Times New Roman" w:cs="Times New Roman"/>
          <w:sz w:val="24"/>
          <w:szCs w:val="24"/>
        </w:rPr>
        <w:t xml:space="preserve"> środków unijnych Miasto Białystok</w:t>
      </w:r>
      <w:r>
        <w:rPr>
          <w:rFonts w:ascii="Times New Roman" w:hAnsi="Times New Roman" w:cs="Times New Roman"/>
          <w:sz w:val="24"/>
          <w:szCs w:val="24"/>
        </w:rPr>
        <w:t xml:space="preserve"> pozyskało</w:t>
      </w:r>
      <w:r w:rsidRPr="000D41E6">
        <w:rPr>
          <w:rFonts w:ascii="Times New Roman" w:hAnsi="Times New Roman" w:cs="Times New Roman"/>
          <w:sz w:val="24"/>
          <w:szCs w:val="24"/>
        </w:rPr>
        <w:t xml:space="preserve"> </w:t>
      </w:r>
      <w:r>
        <w:rPr>
          <w:rFonts w:ascii="Times New Roman" w:hAnsi="Times New Roman" w:cs="Times New Roman"/>
          <w:sz w:val="24"/>
          <w:szCs w:val="24"/>
        </w:rPr>
        <w:t xml:space="preserve">w latach </w:t>
      </w:r>
      <w:r w:rsidRPr="000D41E6">
        <w:rPr>
          <w:rFonts w:ascii="Times New Roman" w:hAnsi="Times New Roman" w:cs="Times New Roman"/>
          <w:sz w:val="24"/>
          <w:szCs w:val="24"/>
        </w:rPr>
        <w:t>2018-2019, w których poziom ten wyniósł ponad 800 zł na mieszkańca.</w:t>
      </w:r>
      <w:r w:rsidRPr="00951119">
        <w:rPr>
          <w:rFonts w:ascii="Times New Roman" w:hAnsi="Times New Roman" w:cs="Times New Roman"/>
          <w:sz w:val="24"/>
          <w:szCs w:val="24"/>
        </w:rPr>
        <w:t xml:space="preserve"> </w:t>
      </w:r>
      <w:r>
        <w:rPr>
          <w:rFonts w:ascii="Times New Roman" w:hAnsi="Times New Roman" w:cs="Times New Roman"/>
          <w:sz w:val="24"/>
          <w:szCs w:val="24"/>
        </w:rPr>
        <w:t>Miasto w latach 2011-2020 pozyskało 1</w:t>
      </w:r>
      <w:r w:rsidR="00172436">
        <w:rPr>
          <w:rFonts w:ascii="Times New Roman" w:hAnsi="Times New Roman" w:cs="Times New Roman"/>
          <w:sz w:val="24"/>
          <w:szCs w:val="24"/>
        </w:rPr>
        <w:t xml:space="preserve"> </w:t>
      </w:r>
      <w:r>
        <w:rPr>
          <w:rFonts w:ascii="Times New Roman" w:hAnsi="Times New Roman" w:cs="Times New Roman"/>
          <w:sz w:val="24"/>
          <w:szCs w:val="24"/>
        </w:rPr>
        <w:t xml:space="preserve">617 mln zł środków europejskich w ramach dwóch perspektyw finansowych UE. Realizacja inwestycji finansowanych ze wsparciem funduszy unijnych miała istotny wpływ na dynamiczny rozwój Białegostoku. W efekcie maksymalnego </w:t>
      </w:r>
      <w:r w:rsidR="00BE1D85" w:rsidRPr="009A17E1">
        <w:rPr>
          <w:rFonts w:ascii="Times New Roman" w:hAnsi="Times New Roman" w:cs="Times New Roman"/>
          <w:sz w:val="24"/>
          <w:szCs w:val="24"/>
        </w:rPr>
        <w:t>wykorzysta</w:t>
      </w:r>
      <w:r w:rsidR="00BE1D85">
        <w:rPr>
          <w:rFonts w:ascii="Times New Roman" w:hAnsi="Times New Roman" w:cs="Times New Roman"/>
          <w:sz w:val="24"/>
          <w:szCs w:val="24"/>
        </w:rPr>
        <w:t>nia</w:t>
      </w:r>
      <w:r w:rsidR="00BE1D85" w:rsidRPr="009A17E1">
        <w:rPr>
          <w:rFonts w:ascii="Times New Roman" w:hAnsi="Times New Roman" w:cs="Times New Roman"/>
          <w:sz w:val="24"/>
          <w:szCs w:val="24"/>
        </w:rPr>
        <w:t xml:space="preserve"> </w:t>
      </w:r>
      <w:r w:rsidRPr="009A17E1">
        <w:rPr>
          <w:rFonts w:ascii="Times New Roman" w:hAnsi="Times New Roman" w:cs="Times New Roman"/>
          <w:sz w:val="24"/>
          <w:szCs w:val="24"/>
        </w:rPr>
        <w:t xml:space="preserve">możliwości, jakie dotychczas stwarzała Unia Europejska, </w:t>
      </w:r>
      <w:r>
        <w:rPr>
          <w:rFonts w:ascii="Times New Roman" w:hAnsi="Times New Roman" w:cs="Times New Roman"/>
          <w:sz w:val="24"/>
          <w:szCs w:val="24"/>
        </w:rPr>
        <w:t>Białystok stał się</w:t>
      </w:r>
      <w:r w:rsidRPr="009A17E1">
        <w:rPr>
          <w:rFonts w:ascii="Times New Roman" w:hAnsi="Times New Roman" w:cs="Times New Roman"/>
          <w:sz w:val="24"/>
          <w:szCs w:val="24"/>
        </w:rPr>
        <w:t xml:space="preserve"> nowocz</w:t>
      </w:r>
      <w:r>
        <w:rPr>
          <w:rFonts w:ascii="Times New Roman" w:hAnsi="Times New Roman" w:cs="Times New Roman"/>
          <w:sz w:val="24"/>
          <w:szCs w:val="24"/>
        </w:rPr>
        <w:t>esnym i przyjaznym miejscem</w:t>
      </w:r>
      <w:r w:rsidRPr="009A17E1">
        <w:rPr>
          <w:rFonts w:ascii="Times New Roman" w:hAnsi="Times New Roman" w:cs="Times New Roman"/>
          <w:sz w:val="24"/>
          <w:szCs w:val="24"/>
        </w:rPr>
        <w:t xml:space="preserve"> </w:t>
      </w:r>
      <w:r>
        <w:rPr>
          <w:rFonts w:ascii="Times New Roman" w:hAnsi="Times New Roman" w:cs="Times New Roman"/>
          <w:sz w:val="24"/>
          <w:szCs w:val="24"/>
        </w:rPr>
        <w:t>z wysoką jakością</w:t>
      </w:r>
      <w:r w:rsidRPr="009A17E1">
        <w:rPr>
          <w:rFonts w:ascii="Times New Roman" w:hAnsi="Times New Roman" w:cs="Times New Roman"/>
          <w:sz w:val="24"/>
          <w:szCs w:val="24"/>
        </w:rPr>
        <w:t xml:space="preserve"> życia</w:t>
      </w:r>
      <w:r>
        <w:rPr>
          <w:rFonts w:ascii="Times New Roman" w:hAnsi="Times New Roman" w:cs="Times New Roman"/>
          <w:sz w:val="24"/>
          <w:szCs w:val="24"/>
        </w:rPr>
        <w:t>.</w:t>
      </w:r>
    </w:p>
    <w:p w14:paraId="006B03D2" w14:textId="46E9C72B" w:rsidR="003D6C73" w:rsidRPr="00173503" w:rsidRDefault="003D6C73" w:rsidP="00125220">
      <w:pPr>
        <w:spacing w:line="240" w:lineRule="auto"/>
        <w:ind w:firstLine="426"/>
        <w:rPr>
          <w:rFonts w:ascii="Times New Roman" w:eastAsia="Times New Roman" w:hAnsi="Times New Roman" w:cs="Times New Roman"/>
          <w:b/>
          <w:smallCaps/>
          <w:sz w:val="24"/>
          <w:szCs w:val="24"/>
        </w:rPr>
      </w:pPr>
      <w:r w:rsidRPr="00173503">
        <w:rPr>
          <w:rFonts w:ascii="Times New Roman" w:eastAsia="Times New Roman" w:hAnsi="Times New Roman" w:cs="Times New Roman"/>
          <w:b/>
          <w:smallCaps/>
          <w:sz w:val="24"/>
          <w:szCs w:val="24"/>
        </w:rPr>
        <w:br w:type="page"/>
      </w:r>
    </w:p>
    <w:p w14:paraId="247E423E" w14:textId="3FD5BD84" w:rsidR="00D77FE5" w:rsidRPr="00047A2D" w:rsidRDefault="00047A2D" w:rsidP="00125220">
      <w:pPr>
        <w:pStyle w:val="Nagwek2"/>
        <w:jc w:val="left"/>
      </w:pPr>
      <w:bookmarkStart w:id="16" w:name="_Toc81557878"/>
      <w:r w:rsidRPr="00047A2D">
        <w:t xml:space="preserve">Analiza strategiczna i </w:t>
      </w:r>
      <w:r w:rsidR="006D2B3E">
        <w:t>scenariusz rozwoju</w:t>
      </w:r>
      <w:bookmarkEnd w:id="16"/>
    </w:p>
    <w:p w14:paraId="6B817080" w14:textId="22D62051" w:rsidR="00723817" w:rsidRPr="006D6837" w:rsidRDefault="00723817" w:rsidP="00125220">
      <w:pPr>
        <w:spacing w:after="0" w:line="240" w:lineRule="auto"/>
        <w:rPr>
          <w:rFonts w:ascii="Times New Roman" w:hAnsi="Times New Roman" w:cs="Times New Roman"/>
          <w:sz w:val="24"/>
          <w:szCs w:val="24"/>
        </w:rPr>
      </w:pPr>
    </w:p>
    <w:tbl>
      <w:tblPr>
        <w:tblW w:w="5000" w:type="pct"/>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top w:w="15" w:type="dxa"/>
          <w:left w:w="70" w:type="dxa"/>
          <w:right w:w="70" w:type="dxa"/>
        </w:tblCellMar>
        <w:tblLook w:val="04A0" w:firstRow="1" w:lastRow="0" w:firstColumn="1" w:lastColumn="0" w:noHBand="0" w:noVBand="1"/>
      </w:tblPr>
      <w:tblGrid>
        <w:gridCol w:w="4529"/>
        <w:gridCol w:w="4533"/>
      </w:tblGrid>
      <w:tr w:rsidR="00F4783E" w:rsidRPr="006D6837" w14:paraId="4020C936" w14:textId="77777777" w:rsidTr="00100302">
        <w:trPr>
          <w:trHeight w:val="720"/>
        </w:trPr>
        <w:tc>
          <w:tcPr>
            <w:tcW w:w="5000" w:type="pct"/>
            <w:gridSpan w:val="2"/>
            <w:shd w:val="clear" w:color="auto" w:fill="auto"/>
            <w:noWrap/>
            <w:vAlign w:val="center"/>
            <w:hideMark/>
          </w:tcPr>
          <w:p w14:paraId="5FC5BE42" w14:textId="15BD0CD1" w:rsidR="00F4783E" w:rsidRPr="00723817" w:rsidRDefault="00F4783E" w:rsidP="007267D9">
            <w:pPr>
              <w:spacing w:after="0" w:line="240" w:lineRule="auto"/>
              <w:jc w:val="center"/>
              <w:rPr>
                <w:rFonts w:ascii="Times New Roman" w:eastAsia="Times New Roman" w:hAnsi="Times New Roman" w:cs="Times New Roman"/>
                <w:b/>
                <w:bCs/>
                <w:smallCaps/>
                <w:color w:val="000000"/>
                <w:sz w:val="20"/>
                <w:szCs w:val="20"/>
              </w:rPr>
            </w:pPr>
            <w:r w:rsidRPr="00723817">
              <w:rPr>
                <w:rFonts w:ascii="Times New Roman" w:eastAsia="Times New Roman" w:hAnsi="Times New Roman" w:cs="Times New Roman"/>
                <w:b/>
                <w:bCs/>
                <w:smallCaps/>
                <w:color w:val="000000"/>
                <w:sz w:val="20"/>
                <w:szCs w:val="20"/>
              </w:rPr>
              <w:t>Analiza SWOT</w:t>
            </w:r>
          </w:p>
        </w:tc>
      </w:tr>
      <w:tr w:rsidR="00F4783E" w:rsidRPr="006D6837" w14:paraId="4E85E548" w14:textId="77777777" w:rsidTr="00100302">
        <w:trPr>
          <w:trHeight w:val="20"/>
        </w:trPr>
        <w:tc>
          <w:tcPr>
            <w:tcW w:w="2499" w:type="pct"/>
            <w:shd w:val="clear" w:color="auto" w:fill="FFC000"/>
            <w:noWrap/>
            <w:vAlign w:val="center"/>
            <w:hideMark/>
          </w:tcPr>
          <w:p w14:paraId="44D3F149" w14:textId="1C6CE3B6" w:rsidR="00F4783E" w:rsidRPr="00723817" w:rsidRDefault="00F4783E" w:rsidP="00125220">
            <w:pPr>
              <w:spacing w:after="0" w:line="240" w:lineRule="auto"/>
              <w:rPr>
                <w:rFonts w:ascii="Times New Roman" w:eastAsia="Times New Roman" w:hAnsi="Times New Roman" w:cs="Times New Roman"/>
                <w:b/>
                <w:bCs/>
                <w:smallCaps/>
                <w:color w:val="000000"/>
                <w:sz w:val="20"/>
                <w:szCs w:val="20"/>
              </w:rPr>
            </w:pPr>
            <w:r w:rsidRPr="00723817">
              <w:rPr>
                <w:rFonts w:ascii="Times New Roman" w:eastAsia="Times New Roman" w:hAnsi="Times New Roman" w:cs="Times New Roman"/>
                <w:b/>
                <w:bCs/>
                <w:smallCaps/>
                <w:color w:val="000000"/>
                <w:sz w:val="20"/>
                <w:szCs w:val="20"/>
              </w:rPr>
              <w:t>mocne strony</w:t>
            </w:r>
          </w:p>
        </w:tc>
        <w:tc>
          <w:tcPr>
            <w:tcW w:w="2501" w:type="pct"/>
            <w:shd w:val="clear" w:color="auto" w:fill="FFC000"/>
            <w:noWrap/>
            <w:vAlign w:val="center"/>
            <w:hideMark/>
          </w:tcPr>
          <w:p w14:paraId="11DC611A" w14:textId="7A2183F9" w:rsidR="00F4783E" w:rsidRPr="00723817" w:rsidRDefault="00F4783E" w:rsidP="00125220">
            <w:pPr>
              <w:spacing w:after="0" w:line="240" w:lineRule="auto"/>
              <w:rPr>
                <w:rFonts w:ascii="Times New Roman" w:eastAsia="Times New Roman" w:hAnsi="Times New Roman" w:cs="Times New Roman"/>
                <w:b/>
                <w:bCs/>
                <w:smallCaps/>
                <w:color w:val="000000"/>
                <w:sz w:val="20"/>
                <w:szCs w:val="20"/>
              </w:rPr>
            </w:pPr>
            <w:r w:rsidRPr="00723817">
              <w:rPr>
                <w:rFonts w:ascii="Times New Roman" w:eastAsia="Times New Roman" w:hAnsi="Times New Roman" w:cs="Times New Roman"/>
                <w:b/>
                <w:bCs/>
                <w:smallCaps/>
                <w:color w:val="000000"/>
                <w:sz w:val="20"/>
                <w:szCs w:val="20"/>
              </w:rPr>
              <w:t>słabe strony</w:t>
            </w:r>
          </w:p>
        </w:tc>
      </w:tr>
      <w:tr w:rsidR="00F4783E" w:rsidRPr="006D6837" w14:paraId="738B02C7" w14:textId="77777777" w:rsidTr="00100302">
        <w:trPr>
          <w:trHeight w:val="20"/>
        </w:trPr>
        <w:tc>
          <w:tcPr>
            <w:tcW w:w="2499" w:type="pct"/>
            <w:shd w:val="clear" w:color="auto" w:fill="auto"/>
            <w:noWrap/>
            <w:vAlign w:val="center"/>
            <w:hideMark/>
          </w:tcPr>
          <w:p w14:paraId="01B9D5E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Wysoka jakość życia.</w:t>
            </w:r>
          </w:p>
        </w:tc>
        <w:tc>
          <w:tcPr>
            <w:tcW w:w="2501" w:type="pct"/>
            <w:shd w:val="clear" w:color="auto" w:fill="auto"/>
            <w:noWrap/>
            <w:vAlign w:val="center"/>
            <w:hideMark/>
          </w:tcPr>
          <w:p w14:paraId="514F8AC2"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Wysokie koszty logistyczne wynikające z położenia.</w:t>
            </w:r>
          </w:p>
        </w:tc>
      </w:tr>
      <w:tr w:rsidR="00F4783E" w:rsidRPr="006D6837" w14:paraId="16626843" w14:textId="77777777" w:rsidTr="00100302">
        <w:trPr>
          <w:trHeight w:val="20"/>
        </w:trPr>
        <w:tc>
          <w:tcPr>
            <w:tcW w:w="2499" w:type="pct"/>
            <w:shd w:val="clear" w:color="auto" w:fill="auto"/>
            <w:noWrap/>
            <w:vAlign w:val="center"/>
            <w:hideMark/>
          </w:tcPr>
          <w:p w14:paraId="36F67605"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Wolne tereny inwestycyjne w BOF.</w:t>
            </w:r>
          </w:p>
        </w:tc>
        <w:tc>
          <w:tcPr>
            <w:tcW w:w="2501" w:type="pct"/>
            <w:shd w:val="clear" w:color="auto" w:fill="auto"/>
            <w:noWrap/>
            <w:vAlign w:val="center"/>
            <w:hideMark/>
          </w:tcPr>
          <w:p w14:paraId="281A5CAF"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Brak regularnego pasażerskiego i towarowego transportu lotniczego.</w:t>
            </w:r>
          </w:p>
        </w:tc>
      </w:tr>
      <w:tr w:rsidR="00F4783E" w:rsidRPr="006D6837" w14:paraId="3AE5BA04" w14:textId="77777777" w:rsidTr="00100302">
        <w:trPr>
          <w:trHeight w:val="20"/>
        </w:trPr>
        <w:tc>
          <w:tcPr>
            <w:tcW w:w="2499" w:type="pct"/>
            <w:shd w:val="clear" w:color="auto" w:fill="auto"/>
            <w:noWrap/>
            <w:vAlign w:val="center"/>
            <w:hideMark/>
          </w:tcPr>
          <w:p w14:paraId="58469F24" w14:textId="05D444A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Konkurencyjne firmy przemysłowe (</w:t>
            </w:r>
            <w:r w:rsidR="006D2B3E">
              <w:rPr>
                <w:rFonts w:ascii="Times New Roman" w:eastAsia="Times New Roman" w:hAnsi="Times New Roman" w:cs="Times New Roman"/>
                <w:color w:val="000000"/>
                <w:sz w:val="20"/>
                <w:szCs w:val="20"/>
              </w:rPr>
              <w:t xml:space="preserve">np. </w:t>
            </w:r>
            <w:r w:rsidRPr="006D6837">
              <w:rPr>
                <w:rFonts w:ascii="Times New Roman" w:eastAsia="Times New Roman" w:hAnsi="Times New Roman" w:cs="Times New Roman"/>
                <w:color w:val="000000"/>
                <w:sz w:val="20"/>
                <w:szCs w:val="20"/>
              </w:rPr>
              <w:t xml:space="preserve">branża </w:t>
            </w:r>
            <w:r w:rsidR="00CF2719">
              <w:rPr>
                <w:rFonts w:ascii="Times New Roman" w:eastAsia="Times New Roman" w:hAnsi="Times New Roman" w:cs="Times New Roman"/>
                <w:color w:val="000000"/>
                <w:sz w:val="20"/>
                <w:szCs w:val="20"/>
              </w:rPr>
              <w:t>elektromaszynowa</w:t>
            </w:r>
            <w:r w:rsidRPr="006D6837">
              <w:rPr>
                <w:rFonts w:ascii="Times New Roman" w:eastAsia="Times New Roman" w:hAnsi="Times New Roman" w:cs="Times New Roman"/>
                <w:color w:val="000000"/>
                <w:sz w:val="20"/>
                <w:szCs w:val="20"/>
              </w:rPr>
              <w:t>, technologiczna).</w:t>
            </w:r>
          </w:p>
        </w:tc>
        <w:tc>
          <w:tcPr>
            <w:tcW w:w="2501" w:type="pct"/>
            <w:shd w:val="clear" w:color="auto" w:fill="auto"/>
            <w:noWrap/>
            <w:vAlign w:val="center"/>
            <w:hideMark/>
          </w:tcPr>
          <w:p w14:paraId="285408E3"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Niska świadomość znaczenia gospodarki w rozwoju miasta.</w:t>
            </w:r>
          </w:p>
        </w:tc>
      </w:tr>
      <w:tr w:rsidR="00F4783E" w:rsidRPr="006D6837" w14:paraId="7CFDA9DE" w14:textId="77777777" w:rsidTr="00100302">
        <w:trPr>
          <w:trHeight w:val="20"/>
        </w:trPr>
        <w:tc>
          <w:tcPr>
            <w:tcW w:w="2499" w:type="pct"/>
            <w:shd w:val="clear" w:color="auto" w:fill="auto"/>
            <w:noWrap/>
            <w:vAlign w:val="center"/>
            <w:hideMark/>
          </w:tcPr>
          <w:p w14:paraId="1A1E0538" w14:textId="3B5A6A06"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Klastry i branże z potencjałem (</w:t>
            </w:r>
            <w:r w:rsidR="006D2B3E">
              <w:rPr>
                <w:rFonts w:ascii="Times New Roman" w:eastAsia="Times New Roman" w:hAnsi="Times New Roman" w:cs="Times New Roman"/>
                <w:color w:val="000000"/>
                <w:sz w:val="20"/>
                <w:szCs w:val="20"/>
              </w:rPr>
              <w:t xml:space="preserve">np. </w:t>
            </w:r>
            <w:r w:rsidR="00CF2719">
              <w:rPr>
                <w:rFonts w:ascii="Times New Roman" w:eastAsia="Times New Roman" w:hAnsi="Times New Roman" w:cs="Times New Roman"/>
                <w:color w:val="000000"/>
                <w:sz w:val="20"/>
                <w:szCs w:val="20"/>
              </w:rPr>
              <w:t>metalowa</w:t>
            </w:r>
            <w:r w:rsidRPr="006D6837">
              <w:rPr>
                <w:rFonts w:ascii="Times New Roman" w:eastAsia="Times New Roman" w:hAnsi="Times New Roman" w:cs="Times New Roman"/>
                <w:color w:val="000000"/>
                <w:sz w:val="20"/>
                <w:szCs w:val="20"/>
              </w:rPr>
              <w:t>, budowlana, IT).</w:t>
            </w:r>
          </w:p>
        </w:tc>
        <w:tc>
          <w:tcPr>
            <w:tcW w:w="2501" w:type="pct"/>
            <w:shd w:val="clear" w:color="auto" w:fill="auto"/>
            <w:noWrap/>
            <w:vAlign w:val="center"/>
            <w:hideMark/>
          </w:tcPr>
          <w:p w14:paraId="0CBB000D"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Niska innowacyjność przedsiębiorstw.</w:t>
            </w:r>
          </w:p>
        </w:tc>
      </w:tr>
      <w:tr w:rsidR="00F4783E" w:rsidRPr="006D6837" w14:paraId="72A08C66" w14:textId="77777777" w:rsidTr="00100302">
        <w:trPr>
          <w:trHeight w:val="20"/>
        </w:trPr>
        <w:tc>
          <w:tcPr>
            <w:tcW w:w="2499" w:type="pct"/>
            <w:shd w:val="clear" w:color="auto" w:fill="auto"/>
            <w:noWrap/>
            <w:vAlign w:val="center"/>
            <w:hideMark/>
          </w:tcPr>
          <w:p w14:paraId="2A6A9DDD"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Rozwój firm technologicznych i ich skłonność do współpracy.</w:t>
            </w:r>
          </w:p>
        </w:tc>
        <w:tc>
          <w:tcPr>
            <w:tcW w:w="2501" w:type="pct"/>
            <w:shd w:val="clear" w:color="auto" w:fill="auto"/>
            <w:noWrap/>
            <w:vAlign w:val="center"/>
            <w:hideMark/>
          </w:tcPr>
          <w:p w14:paraId="5736F6A2"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Niska atrakcyjność miejsc pracy.</w:t>
            </w:r>
          </w:p>
        </w:tc>
      </w:tr>
      <w:tr w:rsidR="00F4783E" w:rsidRPr="006D6837" w14:paraId="09BD320A" w14:textId="77777777" w:rsidTr="00100302">
        <w:trPr>
          <w:trHeight w:val="20"/>
        </w:trPr>
        <w:tc>
          <w:tcPr>
            <w:tcW w:w="2499" w:type="pct"/>
            <w:shd w:val="clear" w:color="auto" w:fill="auto"/>
            <w:noWrap/>
            <w:vAlign w:val="center"/>
            <w:hideMark/>
          </w:tcPr>
          <w:p w14:paraId="1437264F"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Znaczący eksporterzy.</w:t>
            </w:r>
          </w:p>
        </w:tc>
        <w:tc>
          <w:tcPr>
            <w:tcW w:w="2501" w:type="pct"/>
            <w:shd w:val="clear" w:color="auto" w:fill="auto"/>
            <w:vAlign w:val="center"/>
            <w:hideMark/>
          </w:tcPr>
          <w:p w14:paraId="22C564E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Trudności w pozyskaniu pracowników o odpowiednich kwalifikacjach.</w:t>
            </w:r>
          </w:p>
        </w:tc>
      </w:tr>
      <w:tr w:rsidR="00F4783E" w:rsidRPr="006D6837" w14:paraId="24DA6B2B" w14:textId="77777777" w:rsidTr="00100302">
        <w:trPr>
          <w:trHeight w:val="20"/>
        </w:trPr>
        <w:tc>
          <w:tcPr>
            <w:tcW w:w="2499" w:type="pct"/>
            <w:shd w:val="clear" w:color="auto" w:fill="auto"/>
            <w:noWrap/>
            <w:vAlign w:val="center"/>
            <w:hideMark/>
          </w:tcPr>
          <w:p w14:paraId="3A35529F"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Duża liczba podmiotów sektora medycznego.</w:t>
            </w:r>
          </w:p>
        </w:tc>
        <w:tc>
          <w:tcPr>
            <w:tcW w:w="2501" w:type="pct"/>
            <w:shd w:val="clear" w:color="auto" w:fill="auto"/>
            <w:noWrap/>
            <w:vAlign w:val="center"/>
            <w:hideMark/>
          </w:tcPr>
          <w:p w14:paraId="2AAF5EF3"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Niedostosowane kompetencje do wymagań rynku pracy.</w:t>
            </w:r>
          </w:p>
        </w:tc>
      </w:tr>
      <w:tr w:rsidR="00F4783E" w:rsidRPr="006D6837" w14:paraId="3E3F2106" w14:textId="77777777" w:rsidTr="00100302">
        <w:trPr>
          <w:trHeight w:val="20"/>
        </w:trPr>
        <w:tc>
          <w:tcPr>
            <w:tcW w:w="2499" w:type="pct"/>
            <w:shd w:val="clear" w:color="auto" w:fill="auto"/>
            <w:noWrap/>
            <w:vAlign w:val="center"/>
            <w:hideMark/>
          </w:tcPr>
          <w:p w14:paraId="6A4E10C2" w14:textId="00E48EE9"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Funkcjonowanie innowacyjnych technologii miejskich.</w:t>
            </w:r>
          </w:p>
        </w:tc>
        <w:tc>
          <w:tcPr>
            <w:tcW w:w="2501" w:type="pct"/>
            <w:shd w:val="clear" w:color="auto" w:fill="auto"/>
            <w:vAlign w:val="center"/>
            <w:hideMark/>
          </w:tcPr>
          <w:p w14:paraId="4FE5CEE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Niewystarczające zastosowanie IT w biznesie, administracji, edukacji, zdrowiu i innych sferach życia.</w:t>
            </w:r>
          </w:p>
        </w:tc>
      </w:tr>
      <w:tr w:rsidR="00F4783E" w:rsidRPr="006D6837" w14:paraId="00184758" w14:textId="77777777" w:rsidTr="00100302">
        <w:trPr>
          <w:trHeight w:val="20"/>
        </w:trPr>
        <w:tc>
          <w:tcPr>
            <w:tcW w:w="2499" w:type="pct"/>
            <w:shd w:val="clear" w:color="auto" w:fill="auto"/>
            <w:noWrap/>
            <w:vAlign w:val="center"/>
            <w:hideMark/>
          </w:tcPr>
          <w:p w14:paraId="16E2CA5C"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Pokrycie miasta siecią światłowodową.</w:t>
            </w:r>
          </w:p>
        </w:tc>
        <w:tc>
          <w:tcPr>
            <w:tcW w:w="2501" w:type="pct"/>
            <w:shd w:val="clear" w:color="auto" w:fill="auto"/>
            <w:noWrap/>
            <w:vAlign w:val="center"/>
            <w:hideMark/>
          </w:tcPr>
          <w:p w14:paraId="1579E379" w14:textId="5DA96419"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Niski poziom współpracy między uczelniami a</w:t>
            </w:r>
            <w:r w:rsidR="00F20E85">
              <w:rPr>
                <w:rFonts w:ascii="Times New Roman" w:eastAsia="Times New Roman" w:hAnsi="Times New Roman" w:cs="Times New Roman"/>
                <w:color w:val="000000"/>
                <w:sz w:val="20"/>
                <w:szCs w:val="20"/>
              </w:rPr>
              <w:t> </w:t>
            </w:r>
            <w:r w:rsidRPr="006D6837">
              <w:rPr>
                <w:rFonts w:ascii="Times New Roman" w:eastAsia="Times New Roman" w:hAnsi="Times New Roman" w:cs="Times New Roman"/>
                <w:color w:val="000000"/>
                <w:sz w:val="20"/>
                <w:szCs w:val="20"/>
              </w:rPr>
              <w:t>biznesem.</w:t>
            </w:r>
          </w:p>
        </w:tc>
      </w:tr>
      <w:tr w:rsidR="00F4783E" w:rsidRPr="006D6837" w14:paraId="2595319E" w14:textId="77777777" w:rsidTr="00100302">
        <w:trPr>
          <w:trHeight w:val="20"/>
        </w:trPr>
        <w:tc>
          <w:tcPr>
            <w:tcW w:w="2499" w:type="pct"/>
            <w:shd w:val="clear" w:color="auto" w:fill="auto"/>
            <w:noWrap/>
            <w:vAlign w:val="center"/>
            <w:hideMark/>
          </w:tcPr>
          <w:p w14:paraId="3E7598C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Białostocki Park Naukowo-Technologiczny – akcelerator innowacyjności.</w:t>
            </w:r>
          </w:p>
        </w:tc>
        <w:tc>
          <w:tcPr>
            <w:tcW w:w="2501" w:type="pct"/>
            <w:shd w:val="clear" w:color="auto" w:fill="auto"/>
            <w:noWrap/>
            <w:vAlign w:val="center"/>
            <w:hideMark/>
          </w:tcPr>
          <w:p w14:paraId="4073627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Niski poziom postaw przedsiębiorczych wśród młodzieży.</w:t>
            </w:r>
          </w:p>
        </w:tc>
      </w:tr>
      <w:tr w:rsidR="00F4783E" w:rsidRPr="006D6837" w14:paraId="3CB5A97D" w14:textId="77777777" w:rsidTr="00100302">
        <w:trPr>
          <w:trHeight w:val="20"/>
        </w:trPr>
        <w:tc>
          <w:tcPr>
            <w:tcW w:w="2499" w:type="pct"/>
            <w:shd w:val="clear" w:color="auto" w:fill="auto"/>
            <w:noWrap/>
            <w:vAlign w:val="center"/>
            <w:hideMark/>
          </w:tcPr>
          <w:p w14:paraId="679D51B0"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Szkoły wyższe i inne instytucje edukacyjne.</w:t>
            </w:r>
          </w:p>
        </w:tc>
        <w:tc>
          <w:tcPr>
            <w:tcW w:w="2501" w:type="pct"/>
            <w:shd w:val="clear" w:color="auto" w:fill="auto"/>
            <w:vAlign w:val="center"/>
            <w:hideMark/>
          </w:tcPr>
          <w:p w14:paraId="1953BE3B" w14:textId="21D70A84"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w:t>
            </w:r>
            <w:r>
              <w:rPr>
                <w:rFonts w:ascii="Times New Roman" w:eastAsia="Times New Roman" w:hAnsi="Times New Roman" w:cs="Times New Roman"/>
                <w:color w:val="000000"/>
                <w:sz w:val="20"/>
                <w:szCs w:val="20"/>
              </w:rPr>
              <w:t>edostosowana</w:t>
            </w:r>
            <w:r w:rsidRPr="006D6837">
              <w:rPr>
                <w:rFonts w:ascii="Times New Roman" w:eastAsia="Times New Roman" w:hAnsi="Times New Roman" w:cs="Times New Roman"/>
                <w:color w:val="000000"/>
                <w:sz w:val="20"/>
                <w:szCs w:val="20"/>
              </w:rPr>
              <w:t xml:space="preserve"> do potrzeb przedsiębiorstw struktura i programy kształcenia na poziomie szkół średnich i wyższych.</w:t>
            </w:r>
          </w:p>
        </w:tc>
      </w:tr>
      <w:tr w:rsidR="00F4783E" w:rsidRPr="006D6837" w14:paraId="74C0DAA8" w14:textId="77777777" w:rsidTr="00100302">
        <w:trPr>
          <w:trHeight w:val="20"/>
        </w:trPr>
        <w:tc>
          <w:tcPr>
            <w:tcW w:w="2499" w:type="pct"/>
            <w:shd w:val="clear" w:color="auto" w:fill="auto"/>
            <w:noWrap/>
            <w:vAlign w:val="center"/>
            <w:hideMark/>
          </w:tcPr>
          <w:p w14:paraId="2033E1E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Edukacja w zakresie IT na poziomie wyższym i średnim.</w:t>
            </w:r>
          </w:p>
        </w:tc>
        <w:tc>
          <w:tcPr>
            <w:tcW w:w="2501" w:type="pct"/>
            <w:shd w:val="clear" w:color="auto" w:fill="auto"/>
            <w:noWrap/>
            <w:vAlign w:val="center"/>
            <w:hideMark/>
          </w:tcPr>
          <w:p w14:paraId="016E04F5"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Różnorodność systemów zarządzania poszczególnymi obszarami miasta.</w:t>
            </w:r>
          </w:p>
        </w:tc>
      </w:tr>
      <w:tr w:rsidR="00F4783E" w:rsidRPr="006D6837" w14:paraId="48AC3D9E" w14:textId="77777777" w:rsidTr="00100302">
        <w:trPr>
          <w:trHeight w:val="20"/>
        </w:trPr>
        <w:tc>
          <w:tcPr>
            <w:tcW w:w="2499" w:type="pct"/>
            <w:shd w:val="clear" w:color="auto" w:fill="auto"/>
            <w:vAlign w:val="center"/>
            <w:hideMark/>
          </w:tcPr>
          <w:p w14:paraId="25914CF4"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Korzystny wizerunek „zielonego miasta”.</w:t>
            </w:r>
          </w:p>
        </w:tc>
        <w:tc>
          <w:tcPr>
            <w:tcW w:w="2501" w:type="pct"/>
            <w:shd w:val="clear" w:color="auto" w:fill="auto"/>
            <w:vAlign w:val="center"/>
            <w:hideMark/>
          </w:tcPr>
          <w:p w14:paraId="5241FDA3"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Niewystarczający udział powierzchni biologicznie czynnych w stosunku do terenów zabudowanych.</w:t>
            </w:r>
          </w:p>
        </w:tc>
      </w:tr>
      <w:tr w:rsidR="00F4783E" w:rsidRPr="006D6837" w14:paraId="5F93D093" w14:textId="77777777" w:rsidTr="00100302">
        <w:trPr>
          <w:trHeight w:val="20"/>
        </w:trPr>
        <w:tc>
          <w:tcPr>
            <w:tcW w:w="2499" w:type="pct"/>
            <w:shd w:val="clear" w:color="auto" w:fill="auto"/>
            <w:vAlign w:val="center"/>
            <w:hideMark/>
          </w:tcPr>
          <w:p w14:paraId="12C4A35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Potencjał do przejścia na system zeroemisyjny i gospodarki o obiegu zamkniętym (GOZ).</w:t>
            </w:r>
          </w:p>
        </w:tc>
        <w:tc>
          <w:tcPr>
            <w:tcW w:w="2501" w:type="pct"/>
            <w:shd w:val="clear" w:color="auto" w:fill="auto"/>
            <w:vAlign w:val="center"/>
            <w:hideMark/>
          </w:tcPr>
          <w:p w14:paraId="1CBB7C14"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Słabo rozwinięty system retencjonowania wód opadowych; starzejąca się infrastruktura wodno-kanalizacyjna.</w:t>
            </w:r>
          </w:p>
        </w:tc>
      </w:tr>
      <w:tr w:rsidR="00F4783E" w:rsidRPr="006D6837" w14:paraId="50A0F592" w14:textId="77777777" w:rsidTr="00100302">
        <w:trPr>
          <w:trHeight w:val="20"/>
        </w:trPr>
        <w:tc>
          <w:tcPr>
            <w:tcW w:w="2499" w:type="pct"/>
            <w:shd w:val="clear" w:color="auto" w:fill="auto"/>
            <w:vAlign w:val="center"/>
            <w:hideMark/>
          </w:tcPr>
          <w:p w14:paraId="44B571E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Rezerwy terenów na realizację różnorodnych funkcji (np. parków).</w:t>
            </w:r>
          </w:p>
        </w:tc>
        <w:tc>
          <w:tcPr>
            <w:tcW w:w="2501" w:type="pct"/>
            <w:shd w:val="clear" w:color="auto" w:fill="auto"/>
            <w:vAlign w:val="center"/>
            <w:hideMark/>
          </w:tcPr>
          <w:p w14:paraId="7FE00807"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Wzrost stopnia uszczelnienia terenu oraz zagrożeń dla ciągłości systemu przyrodniczego.</w:t>
            </w:r>
          </w:p>
        </w:tc>
      </w:tr>
      <w:tr w:rsidR="00F4783E" w:rsidRPr="006D6837" w14:paraId="56C88157" w14:textId="77777777" w:rsidTr="00100302">
        <w:trPr>
          <w:trHeight w:val="20"/>
        </w:trPr>
        <w:tc>
          <w:tcPr>
            <w:tcW w:w="2499" w:type="pct"/>
            <w:shd w:val="clear" w:color="auto" w:fill="auto"/>
            <w:vAlign w:val="center"/>
            <w:hideMark/>
          </w:tcPr>
          <w:p w14:paraId="49F9B3C9"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Obecność terenów o ponadprzeciętnych walorach przyrodniczych i znaczącej różnorodności biologicznej.</w:t>
            </w:r>
          </w:p>
        </w:tc>
        <w:tc>
          <w:tcPr>
            <w:tcW w:w="2501" w:type="pct"/>
            <w:shd w:val="clear" w:color="auto" w:fill="auto"/>
            <w:noWrap/>
            <w:vAlign w:val="center"/>
            <w:hideMark/>
          </w:tcPr>
          <w:p w14:paraId="0B730661" w14:textId="46720379" w:rsidR="00F4783E" w:rsidRPr="006D6837" w:rsidRDefault="00820776"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Niewystarczające wykorzystanie potencjału wytwarzania energii.</w:t>
            </w:r>
          </w:p>
        </w:tc>
      </w:tr>
      <w:tr w:rsidR="00F4783E" w:rsidRPr="006D6837" w14:paraId="0851E66A" w14:textId="77777777" w:rsidTr="00100302">
        <w:trPr>
          <w:trHeight w:val="20"/>
        </w:trPr>
        <w:tc>
          <w:tcPr>
            <w:tcW w:w="2499" w:type="pct"/>
            <w:shd w:val="clear" w:color="auto" w:fill="auto"/>
            <w:vAlign w:val="center"/>
            <w:hideMark/>
          </w:tcPr>
          <w:p w14:paraId="6516D918" w14:textId="5A67AA08"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 xml:space="preserve">Infrastruktura dająca możliwość wdrażania rozwiązań </w:t>
            </w:r>
            <w:r w:rsidR="00B94826">
              <w:rPr>
                <w:rFonts w:ascii="Times New Roman" w:eastAsia="Times New Roman" w:hAnsi="Times New Roman" w:cs="Times New Roman"/>
                <w:color w:val="000000"/>
                <w:sz w:val="20"/>
                <w:szCs w:val="20"/>
              </w:rPr>
              <w:t>smart city</w:t>
            </w:r>
            <w:r w:rsidRPr="006D6837">
              <w:rPr>
                <w:rFonts w:ascii="Times New Roman" w:eastAsia="Times New Roman" w:hAnsi="Times New Roman" w:cs="Times New Roman"/>
                <w:color w:val="000000"/>
                <w:sz w:val="20"/>
                <w:szCs w:val="20"/>
              </w:rPr>
              <w:t>.</w:t>
            </w:r>
          </w:p>
        </w:tc>
        <w:tc>
          <w:tcPr>
            <w:tcW w:w="2501" w:type="pct"/>
            <w:shd w:val="clear" w:color="auto" w:fill="auto"/>
            <w:noWrap/>
            <w:vAlign w:val="center"/>
            <w:hideMark/>
          </w:tcPr>
          <w:p w14:paraId="38935C8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Niska partycypacja obywateli.</w:t>
            </w:r>
          </w:p>
        </w:tc>
      </w:tr>
      <w:tr w:rsidR="00F4783E" w:rsidRPr="006D6837" w14:paraId="73A7D2C3" w14:textId="77777777" w:rsidTr="00100302">
        <w:trPr>
          <w:trHeight w:val="20"/>
        </w:trPr>
        <w:tc>
          <w:tcPr>
            <w:tcW w:w="2499" w:type="pct"/>
            <w:shd w:val="clear" w:color="auto" w:fill="auto"/>
            <w:noWrap/>
            <w:vAlign w:val="center"/>
            <w:hideMark/>
          </w:tcPr>
          <w:p w14:paraId="49012089"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Plany miejscowe obejmujące większość terenów inwestycyjnych.</w:t>
            </w:r>
          </w:p>
        </w:tc>
        <w:tc>
          <w:tcPr>
            <w:tcW w:w="2501" w:type="pct"/>
            <w:vMerge w:val="restart"/>
            <w:shd w:val="clear" w:color="auto" w:fill="auto"/>
            <w:noWrap/>
            <w:vAlign w:val="center"/>
            <w:hideMark/>
          </w:tcPr>
          <w:p w14:paraId="4B4A122B"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Niedostateczny poziom infrastruktury dla osób z niepełnosprawnościami.</w:t>
            </w:r>
          </w:p>
        </w:tc>
      </w:tr>
      <w:tr w:rsidR="00F4783E" w:rsidRPr="006D6837" w14:paraId="38C50F59" w14:textId="77777777" w:rsidTr="00100302">
        <w:trPr>
          <w:trHeight w:val="20"/>
        </w:trPr>
        <w:tc>
          <w:tcPr>
            <w:tcW w:w="2499" w:type="pct"/>
            <w:shd w:val="clear" w:color="auto" w:fill="auto"/>
            <w:vAlign w:val="center"/>
            <w:hideMark/>
          </w:tcPr>
          <w:p w14:paraId="084D6633"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Rozwinięta, nowoczesna infrastruktura komunikacyjna, w tym transport zbiorowy.</w:t>
            </w:r>
          </w:p>
        </w:tc>
        <w:tc>
          <w:tcPr>
            <w:tcW w:w="2501" w:type="pct"/>
            <w:vMerge/>
            <w:shd w:val="clear" w:color="auto" w:fill="auto"/>
            <w:vAlign w:val="center"/>
            <w:hideMark/>
          </w:tcPr>
          <w:p w14:paraId="1C56609C"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p>
        </w:tc>
      </w:tr>
      <w:tr w:rsidR="00F4783E" w:rsidRPr="006D6837" w14:paraId="014B69F3" w14:textId="77777777" w:rsidTr="00100302">
        <w:trPr>
          <w:trHeight w:val="20"/>
        </w:trPr>
        <w:tc>
          <w:tcPr>
            <w:tcW w:w="2499" w:type="pct"/>
            <w:shd w:val="clear" w:color="auto" w:fill="auto"/>
            <w:noWrap/>
            <w:vAlign w:val="center"/>
            <w:hideMark/>
          </w:tcPr>
          <w:p w14:paraId="7AEA9887"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Układ dróg rowerowych wraz z infrastrukturą rowerową.</w:t>
            </w:r>
          </w:p>
        </w:tc>
        <w:tc>
          <w:tcPr>
            <w:tcW w:w="2501" w:type="pct"/>
            <w:vMerge/>
            <w:shd w:val="clear" w:color="auto" w:fill="auto"/>
            <w:vAlign w:val="center"/>
            <w:hideMark/>
          </w:tcPr>
          <w:p w14:paraId="14EA730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p>
        </w:tc>
      </w:tr>
      <w:tr w:rsidR="00F4783E" w:rsidRPr="006D6837" w14:paraId="6398437D" w14:textId="77777777" w:rsidTr="00100302">
        <w:trPr>
          <w:trHeight w:val="20"/>
        </w:trPr>
        <w:tc>
          <w:tcPr>
            <w:tcW w:w="2499" w:type="pct"/>
            <w:shd w:val="clear" w:color="auto" w:fill="FFC000"/>
            <w:noWrap/>
            <w:vAlign w:val="center"/>
            <w:hideMark/>
          </w:tcPr>
          <w:p w14:paraId="452C4EAB" w14:textId="52CA1659" w:rsidR="00F4783E" w:rsidRPr="00723817" w:rsidRDefault="00F4783E" w:rsidP="00125220">
            <w:pPr>
              <w:keepNext/>
              <w:spacing w:after="0" w:line="240" w:lineRule="auto"/>
              <w:rPr>
                <w:rFonts w:ascii="Times New Roman" w:eastAsia="Times New Roman" w:hAnsi="Times New Roman" w:cs="Times New Roman"/>
                <w:b/>
                <w:bCs/>
                <w:smallCaps/>
                <w:color w:val="000000"/>
                <w:sz w:val="20"/>
                <w:szCs w:val="20"/>
              </w:rPr>
            </w:pPr>
            <w:r w:rsidRPr="00723817">
              <w:rPr>
                <w:rFonts w:ascii="Times New Roman" w:eastAsia="Times New Roman" w:hAnsi="Times New Roman" w:cs="Times New Roman"/>
                <w:b/>
                <w:bCs/>
                <w:smallCaps/>
                <w:color w:val="000000"/>
                <w:sz w:val="20"/>
                <w:szCs w:val="20"/>
              </w:rPr>
              <w:t>szanse</w:t>
            </w:r>
          </w:p>
        </w:tc>
        <w:tc>
          <w:tcPr>
            <w:tcW w:w="2501" w:type="pct"/>
            <w:shd w:val="clear" w:color="auto" w:fill="FFC000"/>
            <w:noWrap/>
            <w:vAlign w:val="center"/>
            <w:hideMark/>
          </w:tcPr>
          <w:p w14:paraId="4FD2C339" w14:textId="758309ED" w:rsidR="00F4783E" w:rsidRPr="00723817" w:rsidRDefault="00F4783E" w:rsidP="00125220">
            <w:pPr>
              <w:keepNext/>
              <w:spacing w:after="0" w:line="240" w:lineRule="auto"/>
              <w:rPr>
                <w:rFonts w:ascii="Times New Roman" w:eastAsia="Times New Roman" w:hAnsi="Times New Roman" w:cs="Times New Roman"/>
                <w:b/>
                <w:bCs/>
                <w:smallCaps/>
                <w:color w:val="000000"/>
                <w:sz w:val="20"/>
                <w:szCs w:val="20"/>
              </w:rPr>
            </w:pPr>
            <w:r w:rsidRPr="00723817">
              <w:rPr>
                <w:rFonts w:ascii="Times New Roman" w:eastAsia="Times New Roman" w:hAnsi="Times New Roman" w:cs="Times New Roman"/>
                <w:b/>
                <w:bCs/>
                <w:smallCaps/>
                <w:color w:val="000000"/>
                <w:sz w:val="20"/>
                <w:szCs w:val="20"/>
              </w:rPr>
              <w:t>zagrożenia</w:t>
            </w:r>
          </w:p>
        </w:tc>
      </w:tr>
      <w:tr w:rsidR="00F4783E" w:rsidRPr="006D6837" w14:paraId="38A8FAD4" w14:textId="77777777" w:rsidTr="00100302">
        <w:trPr>
          <w:trHeight w:val="20"/>
        </w:trPr>
        <w:tc>
          <w:tcPr>
            <w:tcW w:w="2499" w:type="pct"/>
            <w:shd w:val="clear" w:color="auto" w:fill="auto"/>
            <w:vAlign w:val="center"/>
            <w:hideMark/>
          </w:tcPr>
          <w:p w14:paraId="6361EDD2" w14:textId="77777777" w:rsidR="00F4783E" w:rsidRPr="006D6837" w:rsidRDefault="00F4783E" w:rsidP="00125220">
            <w:pPr>
              <w:keepNext/>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Rozwój infrastruktury transportowej i poprawa dostępności komunikacyjnej (lotniczej, kolejowej i drogowej).</w:t>
            </w:r>
          </w:p>
        </w:tc>
        <w:tc>
          <w:tcPr>
            <w:tcW w:w="2501" w:type="pct"/>
            <w:shd w:val="clear" w:color="auto" w:fill="auto"/>
            <w:noWrap/>
            <w:vAlign w:val="center"/>
            <w:hideMark/>
          </w:tcPr>
          <w:p w14:paraId="3EED8235" w14:textId="77777777" w:rsidR="00F4783E" w:rsidRPr="006D6837" w:rsidRDefault="00F4783E" w:rsidP="00125220">
            <w:pPr>
              <w:keepNext/>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Zmniejszanie roli samorządów w tworzeniu warunków rozwoju miast i regionów.</w:t>
            </w:r>
          </w:p>
        </w:tc>
      </w:tr>
      <w:tr w:rsidR="00F4783E" w:rsidRPr="006D6837" w14:paraId="0C66294B" w14:textId="77777777" w:rsidTr="00100302">
        <w:trPr>
          <w:trHeight w:val="20"/>
        </w:trPr>
        <w:tc>
          <w:tcPr>
            <w:tcW w:w="2499" w:type="pct"/>
            <w:shd w:val="clear" w:color="auto" w:fill="auto"/>
            <w:noWrap/>
            <w:vAlign w:val="center"/>
            <w:hideMark/>
          </w:tcPr>
          <w:p w14:paraId="45AB6D1C" w14:textId="77777777" w:rsidR="00F4783E" w:rsidRPr="006D6837" w:rsidRDefault="00F4783E" w:rsidP="00125220">
            <w:pPr>
              <w:keepNext/>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Realizacja krajowych inwestycji infrastrukturalnych.</w:t>
            </w:r>
          </w:p>
        </w:tc>
        <w:tc>
          <w:tcPr>
            <w:tcW w:w="2501" w:type="pct"/>
            <w:shd w:val="clear" w:color="auto" w:fill="auto"/>
            <w:vAlign w:val="center"/>
            <w:hideMark/>
          </w:tcPr>
          <w:p w14:paraId="5C8599B2" w14:textId="77777777" w:rsidR="00F4783E" w:rsidRPr="006D6837" w:rsidRDefault="00F4783E" w:rsidP="00125220">
            <w:pPr>
              <w:keepNext/>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Zagrożenie wstrzymania krajowych i regionalnych inwestycji ważnych dla rozwoju miasta.</w:t>
            </w:r>
          </w:p>
        </w:tc>
      </w:tr>
      <w:tr w:rsidR="00F4783E" w:rsidRPr="006D6837" w14:paraId="6FD5326D" w14:textId="77777777" w:rsidTr="00100302">
        <w:trPr>
          <w:trHeight w:val="20"/>
        </w:trPr>
        <w:tc>
          <w:tcPr>
            <w:tcW w:w="2499" w:type="pct"/>
            <w:shd w:val="clear" w:color="auto" w:fill="auto"/>
            <w:noWrap/>
            <w:vAlign w:val="center"/>
            <w:hideMark/>
          </w:tcPr>
          <w:p w14:paraId="464ADDBD" w14:textId="1EFC247B" w:rsidR="00F4783E" w:rsidRPr="006D6837" w:rsidRDefault="00F4783E" w:rsidP="00125220">
            <w:pPr>
              <w:keepNext/>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Wzrost zainteresowania inwestorów zewnętrznych (w</w:t>
            </w:r>
            <w:r w:rsidR="00F20E85">
              <w:rPr>
                <w:rFonts w:ascii="Times New Roman" w:eastAsia="Times New Roman" w:hAnsi="Times New Roman" w:cs="Times New Roman"/>
                <w:sz w:val="20"/>
                <w:szCs w:val="20"/>
              </w:rPr>
              <w:t> </w:t>
            </w:r>
            <w:r w:rsidRPr="006D6837">
              <w:rPr>
                <w:rFonts w:ascii="Times New Roman" w:eastAsia="Times New Roman" w:hAnsi="Times New Roman" w:cs="Times New Roman"/>
                <w:sz w:val="20"/>
                <w:szCs w:val="20"/>
              </w:rPr>
              <w:t>tym zagranicznych).</w:t>
            </w:r>
          </w:p>
        </w:tc>
        <w:tc>
          <w:tcPr>
            <w:tcW w:w="2501" w:type="pct"/>
            <w:shd w:val="clear" w:color="auto" w:fill="auto"/>
            <w:noWrap/>
            <w:vAlign w:val="center"/>
            <w:hideMark/>
          </w:tcPr>
          <w:p w14:paraId="41297E0B" w14:textId="77777777" w:rsidR="00F4783E" w:rsidRPr="006D6837" w:rsidRDefault="00F4783E" w:rsidP="00125220">
            <w:pPr>
              <w:keepNext/>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Marginalizacja Białegostoku w polityce regionalnej państwa.</w:t>
            </w:r>
          </w:p>
        </w:tc>
      </w:tr>
      <w:tr w:rsidR="00F4783E" w:rsidRPr="006D6837" w14:paraId="65168422" w14:textId="77777777" w:rsidTr="00100302">
        <w:trPr>
          <w:trHeight w:val="20"/>
        </w:trPr>
        <w:tc>
          <w:tcPr>
            <w:tcW w:w="2499" w:type="pct"/>
            <w:shd w:val="clear" w:color="auto" w:fill="auto"/>
            <w:noWrap/>
            <w:vAlign w:val="center"/>
            <w:hideMark/>
          </w:tcPr>
          <w:p w14:paraId="60FC75E8"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Wzrost świadomości znaczenia branż wiodących i kreatywnych.</w:t>
            </w:r>
          </w:p>
        </w:tc>
        <w:tc>
          <w:tcPr>
            <w:tcW w:w="2501" w:type="pct"/>
            <w:shd w:val="clear" w:color="auto" w:fill="auto"/>
            <w:noWrap/>
            <w:vAlign w:val="center"/>
            <w:hideMark/>
          </w:tcPr>
          <w:p w14:paraId="50443E4A"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Zmniejszenie dostępności środków unijnych w wyniku zmiany zasad redystrybucji.</w:t>
            </w:r>
          </w:p>
        </w:tc>
      </w:tr>
      <w:tr w:rsidR="00F4783E" w:rsidRPr="006D6837" w14:paraId="31352983" w14:textId="77777777" w:rsidTr="00100302">
        <w:trPr>
          <w:trHeight w:val="20"/>
        </w:trPr>
        <w:tc>
          <w:tcPr>
            <w:tcW w:w="2499" w:type="pct"/>
            <w:vMerge w:val="restart"/>
            <w:shd w:val="clear" w:color="auto" w:fill="auto"/>
            <w:noWrap/>
            <w:vAlign w:val="center"/>
            <w:hideMark/>
          </w:tcPr>
          <w:p w14:paraId="2BD7F1BB" w14:textId="55F2DD94"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Akces do rynków europejskich i światowych.</w:t>
            </w:r>
          </w:p>
        </w:tc>
        <w:tc>
          <w:tcPr>
            <w:tcW w:w="2501" w:type="pct"/>
            <w:shd w:val="clear" w:color="auto" w:fill="auto"/>
            <w:noWrap/>
            <w:vAlign w:val="center"/>
            <w:hideMark/>
          </w:tcPr>
          <w:p w14:paraId="1661638F"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Konkurencja innych ośrodków i regionów.</w:t>
            </w:r>
          </w:p>
        </w:tc>
      </w:tr>
      <w:tr w:rsidR="00F4783E" w:rsidRPr="006D6837" w14:paraId="751A4BF5" w14:textId="77777777" w:rsidTr="00100302">
        <w:trPr>
          <w:trHeight w:val="20"/>
        </w:trPr>
        <w:tc>
          <w:tcPr>
            <w:tcW w:w="2499" w:type="pct"/>
            <w:vMerge/>
            <w:shd w:val="clear" w:color="auto" w:fill="auto"/>
            <w:noWrap/>
            <w:vAlign w:val="center"/>
            <w:hideMark/>
          </w:tcPr>
          <w:p w14:paraId="5F8641C8" w14:textId="532797BA" w:rsidR="00F4783E" w:rsidRPr="006D6837" w:rsidRDefault="00F4783E" w:rsidP="00125220">
            <w:pPr>
              <w:spacing w:after="0" w:line="240" w:lineRule="auto"/>
              <w:rPr>
                <w:rFonts w:ascii="Times New Roman" w:eastAsia="Times New Roman" w:hAnsi="Times New Roman" w:cs="Times New Roman"/>
                <w:sz w:val="20"/>
                <w:szCs w:val="20"/>
              </w:rPr>
            </w:pPr>
          </w:p>
        </w:tc>
        <w:tc>
          <w:tcPr>
            <w:tcW w:w="2501" w:type="pct"/>
            <w:shd w:val="clear" w:color="auto" w:fill="auto"/>
            <w:noWrap/>
            <w:vAlign w:val="center"/>
            <w:hideMark/>
          </w:tcPr>
          <w:p w14:paraId="3C968287"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Kryzys gospodarczy wywołany np. pandemią i innymi czynnikami.</w:t>
            </w:r>
          </w:p>
        </w:tc>
      </w:tr>
      <w:tr w:rsidR="00F4783E" w:rsidRPr="006D6837" w14:paraId="48F9FDFA" w14:textId="77777777" w:rsidTr="00100302">
        <w:trPr>
          <w:trHeight w:val="20"/>
        </w:trPr>
        <w:tc>
          <w:tcPr>
            <w:tcW w:w="2499" w:type="pct"/>
            <w:shd w:val="clear" w:color="auto" w:fill="auto"/>
            <w:noWrap/>
            <w:vAlign w:val="center"/>
            <w:hideMark/>
          </w:tcPr>
          <w:p w14:paraId="0CE0EAD2"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Informatyzacja, robotyzacja i automatyzacja przedsiębiorstw.</w:t>
            </w:r>
          </w:p>
        </w:tc>
        <w:tc>
          <w:tcPr>
            <w:tcW w:w="2501" w:type="pct"/>
            <w:shd w:val="clear" w:color="auto" w:fill="auto"/>
            <w:noWrap/>
            <w:vAlign w:val="center"/>
            <w:hideMark/>
          </w:tcPr>
          <w:p w14:paraId="2B9D34A9"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Odpływ pracowników wysoko wykwalifikowanych z miasta.</w:t>
            </w:r>
          </w:p>
        </w:tc>
      </w:tr>
      <w:tr w:rsidR="00F4783E" w:rsidRPr="006D6837" w14:paraId="555DEDA9" w14:textId="77777777" w:rsidTr="00100302">
        <w:trPr>
          <w:trHeight w:val="20"/>
        </w:trPr>
        <w:tc>
          <w:tcPr>
            <w:tcW w:w="2499" w:type="pct"/>
            <w:shd w:val="clear" w:color="auto" w:fill="auto"/>
            <w:noWrap/>
            <w:vAlign w:val="center"/>
            <w:hideMark/>
          </w:tcPr>
          <w:p w14:paraId="39913DB5"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Rosnący popyt na produkty, usługi i nowe technologie IT.</w:t>
            </w:r>
          </w:p>
        </w:tc>
        <w:tc>
          <w:tcPr>
            <w:tcW w:w="2501" w:type="pct"/>
            <w:shd w:val="clear" w:color="auto" w:fill="auto"/>
            <w:noWrap/>
            <w:vAlign w:val="center"/>
            <w:hideMark/>
          </w:tcPr>
          <w:p w14:paraId="13F9131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Depopulacja i starzejące się społeczeństwo.</w:t>
            </w:r>
          </w:p>
        </w:tc>
      </w:tr>
      <w:tr w:rsidR="00F4783E" w:rsidRPr="006D6837" w14:paraId="2E968F69" w14:textId="77777777" w:rsidTr="00100302">
        <w:trPr>
          <w:trHeight w:val="20"/>
        </w:trPr>
        <w:tc>
          <w:tcPr>
            <w:tcW w:w="2499" w:type="pct"/>
            <w:shd w:val="clear" w:color="auto" w:fill="auto"/>
            <w:noWrap/>
            <w:vAlign w:val="center"/>
            <w:hideMark/>
          </w:tcPr>
          <w:p w14:paraId="0F734EDB"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Postępująca cyfryzacja we wszystkich dziedzinach.</w:t>
            </w:r>
          </w:p>
        </w:tc>
        <w:tc>
          <w:tcPr>
            <w:tcW w:w="2501" w:type="pct"/>
            <w:shd w:val="clear" w:color="auto" w:fill="auto"/>
            <w:noWrap/>
            <w:vAlign w:val="center"/>
            <w:hideMark/>
          </w:tcPr>
          <w:p w14:paraId="55A4CE98"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Rosnące koszty wytwarzania (pracy).</w:t>
            </w:r>
          </w:p>
        </w:tc>
      </w:tr>
      <w:tr w:rsidR="00F4783E" w:rsidRPr="006D6837" w14:paraId="516018CB" w14:textId="77777777" w:rsidTr="00100302">
        <w:trPr>
          <w:trHeight w:val="20"/>
        </w:trPr>
        <w:tc>
          <w:tcPr>
            <w:tcW w:w="2499" w:type="pct"/>
            <w:shd w:val="clear" w:color="auto" w:fill="auto"/>
            <w:noWrap/>
            <w:vAlign w:val="center"/>
            <w:hideMark/>
          </w:tcPr>
          <w:p w14:paraId="61088217"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Rosnący potencjał nauk i usług medycznych.</w:t>
            </w:r>
          </w:p>
        </w:tc>
        <w:tc>
          <w:tcPr>
            <w:tcW w:w="2501" w:type="pct"/>
            <w:vMerge w:val="restart"/>
            <w:shd w:val="clear" w:color="auto" w:fill="auto"/>
            <w:noWrap/>
            <w:vAlign w:val="center"/>
            <w:hideMark/>
          </w:tcPr>
          <w:p w14:paraId="1E73891E"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Wzrost cen usług IT.</w:t>
            </w:r>
          </w:p>
        </w:tc>
      </w:tr>
      <w:tr w:rsidR="00F4783E" w:rsidRPr="006D6837" w14:paraId="0963CAFD" w14:textId="77777777" w:rsidTr="00100302">
        <w:trPr>
          <w:trHeight w:val="20"/>
        </w:trPr>
        <w:tc>
          <w:tcPr>
            <w:tcW w:w="2499" w:type="pct"/>
            <w:shd w:val="clear" w:color="auto" w:fill="auto"/>
            <w:noWrap/>
            <w:vAlign w:val="center"/>
            <w:hideMark/>
          </w:tcPr>
          <w:p w14:paraId="6EA3F5DD" w14:textId="612B6D73"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Rozwój potencjału systemu kształcenia (współpraca wyższych uczelni).</w:t>
            </w:r>
          </w:p>
        </w:tc>
        <w:tc>
          <w:tcPr>
            <w:tcW w:w="2501" w:type="pct"/>
            <w:vMerge/>
            <w:shd w:val="clear" w:color="auto" w:fill="auto"/>
            <w:vAlign w:val="center"/>
            <w:hideMark/>
          </w:tcPr>
          <w:p w14:paraId="231C227D"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p>
        </w:tc>
      </w:tr>
      <w:tr w:rsidR="00F4783E" w:rsidRPr="006D6837" w14:paraId="0D8345B7" w14:textId="77777777" w:rsidTr="00100302">
        <w:trPr>
          <w:trHeight w:val="20"/>
        </w:trPr>
        <w:tc>
          <w:tcPr>
            <w:tcW w:w="2499" w:type="pct"/>
            <w:shd w:val="clear" w:color="auto" w:fill="auto"/>
            <w:vAlign w:val="center"/>
            <w:hideMark/>
          </w:tcPr>
          <w:p w14:paraId="546EFA84"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ICT i ich dostępność, powszechność, atrakcyjność technologiczna i ekonomiczna.</w:t>
            </w:r>
          </w:p>
        </w:tc>
        <w:tc>
          <w:tcPr>
            <w:tcW w:w="2501" w:type="pct"/>
            <w:shd w:val="clear" w:color="auto" w:fill="auto"/>
            <w:vAlign w:val="center"/>
            <w:hideMark/>
          </w:tcPr>
          <w:p w14:paraId="408D730B"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Nadmierne dogęszczanie osiedli mieszkaniowych oraz presja inwestycyjna na tereny o odmiennych funkcjach (np. zabudowa mieszkaniowa na terenach przemysłowych).</w:t>
            </w:r>
          </w:p>
        </w:tc>
      </w:tr>
      <w:tr w:rsidR="00F4783E" w:rsidRPr="006D6837" w14:paraId="61FE1ABD" w14:textId="77777777" w:rsidTr="00100302">
        <w:trPr>
          <w:trHeight w:val="20"/>
        </w:trPr>
        <w:tc>
          <w:tcPr>
            <w:tcW w:w="2499" w:type="pct"/>
            <w:shd w:val="clear" w:color="auto" w:fill="auto"/>
            <w:noWrap/>
            <w:vAlign w:val="center"/>
            <w:hideMark/>
          </w:tcPr>
          <w:p w14:paraId="0016335C" w14:textId="5A12CA30"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 xml:space="preserve">Możliwość finansowania rozwiązań </w:t>
            </w:r>
            <w:r w:rsidR="00B94826">
              <w:rPr>
                <w:rFonts w:ascii="Times New Roman" w:eastAsia="Times New Roman" w:hAnsi="Times New Roman" w:cs="Times New Roman"/>
                <w:sz w:val="20"/>
                <w:szCs w:val="20"/>
              </w:rPr>
              <w:t>smart city</w:t>
            </w:r>
            <w:r w:rsidRPr="006D6837">
              <w:rPr>
                <w:rFonts w:ascii="Times New Roman" w:eastAsia="Times New Roman" w:hAnsi="Times New Roman" w:cs="Times New Roman"/>
                <w:sz w:val="20"/>
                <w:szCs w:val="20"/>
              </w:rPr>
              <w:t xml:space="preserve"> ze środków UE.</w:t>
            </w:r>
          </w:p>
        </w:tc>
        <w:tc>
          <w:tcPr>
            <w:tcW w:w="2501" w:type="pct"/>
            <w:shd w:val="clear" w:color="auto" w:fill="auto"/>
            <w:noWrap/>
            <w:vAlign w:val="center"/>
            <w:hideMark/>
          </w:tcPr>
          <w:p w14:paraId="6EBCF489"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Brak środków na wdrożenia działań prośrodowiskowych.</w:t>
            </w:r>
          </w:p>
        </w:tc>
      </w:tr>
      <w:tr w:rsidR="00F4783E" w:rsidRPr="006D6837" w14:paraId="1A7F42F9" w14:textId="77777777" w:rsidTr="00100302">
        <w:trPr>
          <w:trHeight w:val="20"/>
        </w:trPr>
        <w:tc>
          <w:tcPr>
            <w:tcW w:w="2499" w:type="pct"/>
            <w:shd w:val="clear" w:color="auto" w:fill="auto"/>
            <w:noWrap/>
            <w:vAlign w:val="center"/>
            <w:hideMark/>
          </w:tcPr>
          <w:p w14:paraId="6C54AC95"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Wzrost znaczenia zagadnień ekologicznych w polityce krajowej.</w:t>
            </w:r>
          </w:p>
        </w:tc>
        <w:tc>
          <w:tcPr>
            <w:tcW w:w="2501" w:type="pct"/>
            <w:shd w:val="clear" w:color="auto" w:fill="auto"/>
            <w:vAlign w:val="center"/>
            <w:hideMark/>
          </w:tcPr>
          <w:p w14:paraId="076DCDDD" w14:textId="6EBD893D"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 xml:space="preserve">Dominacja potrzeb „rozwojowych” nieuwzględniająca </w:t>
            </w:r>
            <w:r w:rsidR="00D75E83" w:rsidRPr="006D6837">
              <w:rPr>
                <w:rFonts w:ascii="Times New Roman" w:eastAsia="Times New Roman" w:hAnsi="Times New Roman" w:cs="Times New Roman"/>
                <w:color w:val="000000"/>
                <w:sz w:val="20"/>
                <w:szCs w:val="20"/>
              </w:rPr>
              <w:t>ochron</w:t>
            </w:r>
            <w:r w:rsidR="00D75E83">
              <w:rPr>
                <w:rFonts w:ascii="Times New Roman" w:eastAsia="Times New Roman" w:hAnsi="Times New Roman" w:cs="Times New Roman"/>
                <w:color w:val="000000"/>
                <w:sz w:val="20"/>
                <w:szCs w:val="20"/>
              </w:rPr>
              <w:t>y</w:t>
            </w:r>
            <w:r w:rsidR="00D75E83" w:rsidRPr="006D6837">
              <w:rPr>
                <w:rFonts w:ascii="Times New Roman" w:eastAsia="Times New Roman" w:hAnsi="Times New Roman" w:cs="Times New Roman"/>
                <w:color w:val="000000"/>
                <w:sz w:val="20"/>
                <w:szCs w:val="20"/>
              </w:rPr>
              <w:t xml:space="preserve"> </w:t>
            </w:r>
            <w:r w:rsidRPr="006D6837">
              <w:rPr>
                <w:rFonts w:ascii="Times New Roman" w:eastAsia="Times New Roman" w:hAnsi="Times New Roman" w:cs="Times New Roman"/>
                <w:color w:val="000000"/>
                <w:sz w:val="20"/>
                <w:szCs w:val="20"/>
              </w:rPr>
              <w:t xml:space="preserve">i </w:t>
            </w:r>
            <w:r w:rsidR="00D75E83" w:rsidRPr="006D6837">
              <w:rPr>
                <w:rFonts w:ascii="Times New Roman" w:eastAsia="Times New Roman" w:hAnsi="Times New Roman" w:cs="Times New Roman"/>
                <w:color w:val="000000"/>
                <w:sz w:val="20"/>
                <w:szCs w:val="20"/>
              </w:rPr>
              <w:t>kształtowani</w:t>
            </w:r>
            <w:r w:rsidR="00D75E83">
              <w:rPr>
                <w:rFonts w:ascii="Times New Roman" w:eastAsia="Times New Roman" w:hAnsi="Times New Roman" w:cs="Times New Roman"/>
                <w:color w:val="000000"/>
                <w:sz w:val="20"/>
                <w:szCs w:val="20"/>
              </w:rPr>
              <w:t>a</w:t>
            </w:r>
            <w:r w:rsidR="00D75E83" w:rsidRPr="006D6837">
              <w:rPr>
                <w:rFonts w:ascii="Times New Roman" w:eastAsia="Times New Roman" w:hAnsi="Times New Roman" w:cs="Times New Roman"/>
                <w:color w:val="000000"/>
                <w:sz w:val="20"/>
                <w:szCs w:val="20"/>
              </w:rPr>
              <w:t xml:space="preserve"> </w:t>
            </w:r>
            <w:r w:rsidRPr="006D6837">
              <w:rPr>
                <w:rFonts w:ascii="Times New Roman" w:eastAsia="Times New Roman" w:hAnsi="Times New Roman" w:cs="Times New Roman"/>
                <w:color w:val="000000"/>
                <w:sz w:val="20"/>
                <w:szCs w:val="20"/>
              </w:rPr>
              <w:t>środowiska.</w:t>
            </w:r>
          </w:p>
        </w:tc>
      </w:tr>
      <w:tr w:rsidR="00F4783E" w:rsidRPr="006D6837" w14:paraId="38CA7452" w14:textId="77777777" w:rsidTr="00100302">
        <w:trPr>
          <w:trHeight w:val="20"/>
        </w:trPr>
        <w:tc>
          <w:tcPr>
            <w:tcW w:w="2499" w:type="pct"/>
            <w:shd w:val="clear" w:color="auto" w:fill="auto"/>
            <w:noWrap/>
            <w:vAlign w:val="center"/>
            <w:hideMark/>
          </w:tcPr>
          <w:p w14:paraId="1F38F9F7"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Rosnąca świadomość ekologiczna społeczeństwa i władz samorządowych.</w:t>
            </w:r>
          </w:p>
        </w:tc>
        <w:tc>
          <w:tcPr>
            <w:tcW w:w="2501" w:type="pct"/>
            <w:shd w:val="clear" w:color="auto" w:fill="auto"/>
            <w:noWrap/>
            <w:vAlign w:val="center"/>
            <w:hideMark/>
          </w:tcPr>
          <w:p w14:paraId="67DA3259"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Niedostateczna ochrona zasobów naturalnych na terenach zurbanizowanych.</w:t>
            </w:r>
          </w:p>
        </w:tc>
      </w:tr>
      <w:tr w:rsidR="00F4783E" w:rsidRPr="006D6837" w14:paraId="69E0B539" w14:textId="77777777" w:rsidTr="00100302">
        <w:trPr>
          <w:trHeight w:val="20"/>
        </w:trPr>
        <w:tc>
          <w:tcPr>
            <w:tcW w:w="2499" w:type="pct"/>
            <w:shd w:val="clear" w:color="auto" w:fill="auto"/>
            <w:vAlign w:val="center"/>
            <w:hideMark/>
          </w:tcPr>
          <w:p w14:paraId="49DD4E85"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Rozwój technologii i spadek cen urządzeń OZE; rozwiązania sprzyjające wdrażaniu OZE.</w:t>
            </w:r>
          </w:p>
        </w:tc>
        <w:tc>
          <w:tcPr>
            <w:tcW w:w="2501" w:type="pct"/>
            <w:shd w:val="clear" w:color="auto" w:fill="auto"/>
            <w:noWrap/>
            <w:vAlign w:val="center"/>
            <w:hideMark/>
          </w:tcPr>
          <w:p w14:paraId="4A1A3143"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Pogarszający się stan klimatu i wynikające z tego negatywne skutki.</w:t>
            </w:r>
          </w:p>
        </w:tc>
      </w:tr>
      <w:tr w:rsidR="00F4783E" w:rsidRPr="006D6837" w14:paraId="54FF8C86" w14:textId="77777777" w:rsidTr="00100302">
        <w:trPr>
          <w:trHeight w:val="20"/>
        </w:trPr>
        <w:tc>
          <w:tcPr>
            <w:tcW w:w="2499" w:type="pct"/>
            <w:shd w:val="clear" w:color="auto" w:fill="auto"/>
            <w:noWrap/>
            <w:vAlign w:val="center"/>
            <w:hideMark/>
          </w:tcPr>
          <w:p w14:paraId="6C953C66"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Kontynuacja prośrodowiskowej polityki miejskiej.</w:t>
            </w:r>
          </w:p>
        </w:tc>
        <w:tc>
          <w:tcPr>
            <w:tcW w:w="2501" w:type="pct"/>
            <w:shd w:val="clear" w:color="auto" w:fill="auto"/>
            <w:vAlign w:val="center"/>
            <w:hideMark/>
          </w:tcPr>
          <w:p w14:paraId="343AF616"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Niewystarczające zainteresowanie i brak zachęt systemowych służących poprawie jakości środowiska.</w:t>
            </w:r>
          </w:p>
        </w:tc>
      </w:tr>
      <w:tr w:rsidR="00F4783E" w:rsidRPr="006D6837" w14:paraId="414C8E48" w14:textId="77777777" w:rsidTr="00100302">
        <w:trPr>
          <w:trHeight w:val="20"/>
        </w:trPr>
        <w:tc>
          <w:tcPr>
            <w:tcW w:w="2499" w:type="pct"/>
            <w:shd w:val="clear" w:color="auto" w:fill="auto"/>
            <w:noWrap/>
            <w:vAlign w:val="center"/>
            <w:hideMark/>
          </w:tcPr>
          <w:p w14:paraId="6ABEC50C"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Dostęp do programów/projektów wspierających rozwój kompetencji.</w:t>
            </w:r>
          </w:p>
        </w:tc>
        <w:tc>
          <w:tcPr>
            <w:tcW w:w="2501" w:type="pct"/>
            <w:shd w:val="clear" w:color="auto" w:fill="auto"/>
            <w:vAlign w:val="center"/>
            <w:hideMark/>
          </w:tcPr>
          <w:p w14:paraId="339A4B6E" w14:textId="3C8484B1"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Dynamika zmian regulacji prawnych np. przepisów z</w:t>
            </w:r>
            <w:r w:rsidR="0038527C">
              <w:rPr>
                <w:rFonts w:ascii="Times New Roman" w:eastAsia="Times New Roman" w:hAnsi="Times New Roman" w:cs="Times New Roman"/>
                <w:color w:val="000000"/>
                <w:sz w:val="20"/>
                <w:szCs w:val="20"/>
              </w:rPr>
              <w:t> </w:t>
            </w:r>
            <w:r w:rsidRPr="006D6837">
              <w:rPr>
                <w:rFonts w:ascii="Times New Roman" w:eastAsia="Times New Roman" w:hAnsi="Times New Roman" w:cs="Times New Roman"/>
                <w:color w:val="000000"/>
                <w:sz w:val="20"/>
                <w:szCs w:val="20"/>
              </w:rPr>
              <w:t>zakresu gospodarki odpadami oraz utrzymania czystości i porządku</w:t>
            </w:r>
            <w:r w:rsidR="001E2790">
              <w:rPr>
                <w:rFonts w:ascii="Times New Roman" w:eastAsia="Times New Roman" w:hAnsi="Times New Roman" w:cs="Times New Roman"/>
                <w:color w:val="000000"/>
                <w:sz w:val="20"/>
                <w:szCs w:val="20"/>
              </w:rPr>
              <w:t xml:space="preserve"> oraz</w:t>
            </w:r>
            <w:r w:rsidRPr="006D6837">
              <w:rPr>
                <w:rFonts w:ascii="Times New Roman" w:eastAsia="Times New Roman" w:hAnsi="Times New Roman" w:cs="Times New Roman"/>
                <w:color w:val="000000"/>
                <w:sz w:val="20"/>
                <w:szCs w:val="20"/>
              </w:rPr>
              <w:t xml:space="preserve"> w zakresie wdrażania OZE.</w:t>
            </w:r>
          </w:p>
        </w:tc>
      </w:tr>
      <w:tr w:rsidR="00F4783E" w:rsidRPr="006D6837" w14:paraId="12F409F7" w14:textId="77777777" w:rsidTr="00100302">
        <w:trPr>
          <w:trHeight w:val="450"/>
        </w:trPr>
        <w:tc>
          <w:tcPr>
            <w:tcW w:w="2499" w:type="pct"/>
            <w:vMerge w:val="restart"/>
            <w:shd w:val="clear" w:color="auto" w:fill="auto"/>
            <w:noWrap/>
            <w:vAlign w:val="center"/>
            <w:hideMark/>
          </w:tcPr>
          <w:p w14:paraId="30FB3966" w14:textId="77777777" w:rsidR="00F4783E" w:rsidRPr="006D6837" w:rsidRDefault="00F4783E" w:rsidP="00125220">
            <w:pPr>
              <w:spacing w:after="0" w:line="240" w:lineRule="auto"/>
              <w:rPr>
                <w:rFonts w:ascii="Times New Roman" w:eastAsia="Times New Roman" w:hAnsi="Times New Roman" w:cs="Times New Roman"/>
                <w:sz w:val="20"/>
                <w:szCs w:val="20"/>
              </w:rPr>
            </w:pPr>
            <w:r w:rsidRPr="006D6837">
              <w:rPr>
                <w:rFonts w:ascii="Times New Roman" w:eastAsia="Times New Roman" w:hAnsi="Times New Roman" w:cs="Times New Roman"/>
                <w:sz w:val="20"/>
                <w:szCs w:val="20"/>
              </w:rPr>
              <w:t>Rozwój trendu „srebrnej” gospodarki.</w:t>
            </w:r>
          </w:p>
        </w:tc>
        <w:tc>
          <w:tcPr>
            <w:tcW w:w="2501" w:type="pct"/>
            <w:vMerge w:val="restart"/>
            <w:shd w:val="clear" w:color="auto" w:fill="auto"/>
            <w:vAlign w:val="center"/>
            <w:hideMark/>
          </w:tcPr>
          <w:p w14:paraId="30D5BE58" w14:textId="7846E96F" w:rsidR="00F4783E" w:rsidRPr="006D6837" w:rsidRDefault="00F4783E" w:rsidP="00125220">
            <w:pPr>
              <w:spacing w:after="0" w:line="240" w:lineRule="auto"/>
              <w:rPr>
                <w:rFonts w:ascii="Times New Roman" w:eastAsia="Times New Roman" w:hAnsi="Times New Roman" w:cs="Times New Roman"/>
                <w:color w:val="000000"/>
                <w:sz w:val="20"/>
                <w:szCs w:val="20"/>
              </w:rPr>
            </w:pPr>
            <w:r w:rsidRPr="006D6837">
              <w:rPr>
                <w:rFonts w:ascii="Times New Roman" w:eastAsia="Times New Roman" w:hAnsi="Times New Roman" w:cs="Times New Roman"/>
                <w:color w:val="000000"/>
                <w:sz w:val="20"/>
                <w:szCs w:val="20"/>
              </w:rPr>
              <w:t xml:space="preserve">Pogłębiający się stereotypowy wizerunek </w:t>
            </w:r>
            <w:r w:rsidR="00242331">
              <w:rPr>
                <w:rFonts w:ascii="Times New Roman" w:eastAsia="Times New Roman" w:hAnsi="Times New Roman" w:cs="Times New Roman"/>
                <w:color w:val="000000"/>
                <w:sz w:val="20"/>
                <w:szCs w:val="20"/>
              </w:rPr>
              <w:t>m</w:t>
            </w:r>
            <w:r w:rsidRPr="006D6837">
              <w:rPr>
                <w:rFonts w:ascii="Times New Roman" w:eastAsia="Times New Roman" w:hAnsi="Times New Roman" w:cs="Times New Roman"/>
                <w:color w:val="000000"/>
                <w:sz w:val="20"/>
                <w:szCs w:val="20"/>
              </w:rPr>
              <w:t>iasta.</w:t>
            </w:r>
          </w:p>
        </w:tc>
      </w:tr>
      <w:tr w:rsidR="00F4783E" w:rsidRPr="006D6837" w14:paraId="104FE0EA" w14:textId="77777777" w:rsidTr="00100302">
        <w:trPr>
          <w:trHeight w:val="450"/>
        </w:trPr>
        <w:tc>
          <w:tcPr>
            <w:tcW w:w="2499" w:type="pct"/>
            <w:vMerge/>
            <w:shd w:val="clear" w:color="auto" w:fill="auto"/>
            <w:vAlign w:val="center"/>
            <w:hideMark/>
          </w:tcPr>
          <w:p w14:paraId="372F13F6" w14:textId="77777777" w:rsidR="00F4783E" w:rsidRPr="006D6837" w:rsidRDefault="00F4783E" w:rsidP="00125220">
            <w:pPr>
              <w:spacing w:after="0" w:line="240" w:lineRule="auto"/>
              <w:rPr>
                <w:rFonts w:ascii="Times New Roman" w:eastAsia="Times New Roman" w:hAnsi="Times New Roman" w:cs="Times New Roman"/>
                <w:sz w:val="20"/>
                <w:szCs w:val="20"/>
              </w:rPr>
            </w:pPr>
          </w:p>
        </w:tc>
        <w:tc>
          <w:tcPr>
            <w:tcW w:w="2501" w:type="pct"/>
            <w:vMerge/>
            <w:shd w:val="clear" w:color="auto" w:fill="auto"/>
            <w:vAlign w:val="center"/>
            <w:hideMark/>
          </w:tcPr>
          <w:p w14:paraId="241D85EE" w14:textId="77777777" w:rsidR="00F4783E" w:rsidRPr="006D6837" w:rsidRDefault="00F4783E" w:rsidP="00125220">
            <w:pPr>
              <w:spacing w:after="0" w:line="240" w:lineRule="auto"/>
              <w:rPr>
                <w:rFonts w:ascii="Times New Roman" w:eastAsia="Times New Roman" w:hAnsi="Times New Roman" w:cs="Times New Roman"/>
                <w:color w:val="000000"/>
                <w:sz w:val="20"/>
                <w:szCs w:val="20"/>
              </w:rPr>
            </w:pPr>
          </w:p>
        </w:tc>
      </w:tr>
    </w:tbl>
    <w:p w14:paraId="637438F0" w14:textId="04E3D613" w:rsidR="00723817" w:rsidRDefault="006D2B3E" w:rsidP="0012522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Źródło: </w:t>
      </w:r>
      <w:r w:rsidR="00B94826">
        <w:rPr>
          <w:rFonts w:ascii="Times New Roman" w:hAnsi="Times New Roman" w:cs="Times New Roman"/>
          <w:sz w:val="20"/>
          <w:szCs w:val="20"/>
        </w:rPr>
        <w:t xml:space="preserve">opracowanie na podstawie: </w:t>
      </w:r>
      <w:r w:rsidR="00A1160E" w:rsidRPr="006D2B3E">
        <w:rPr>
          <w:rFonts w:ascii="Times New Roman" w:hAnsi="Times New Roman" w:cs="Times New Roman"/>
          <w:sz w:val="20"/>
          <w:szCs w:val="20"/>
        </w:rPr>
        <w:t>B.</w:t>
      </w:r>
      <w:r w:rsidR="00A1160E">
        <w:rPr>
          <w:rFonts w:ascii="Times New Roman" w:hAnsi="Times New Roman" w:cs="Times New Roman"/>
          <w:sz w:val="20"/>
          <w:szCs w:val="20"/>
        </w:rPr>
        <w:t xml:space="preserve"> </w:t>
      </w:r>
      <w:r w:rsidRPr="006D2B3E">
        <w:rPr>
          <w:rFonts w:ascii="Times New Roman" w:hAnsi="Times New Roman" w:cs="Times New Roman"/>
          <w:sz w:val="20"/>
          <w:szCs w:val="20"/>
        </w:rPr>
        <w:t xml:space="preserve">Plawgo, </w:t>
      </w:r>
      <w:r w:rsidRPr="00481AB5">
        <w:rPr>
          <w:rFonts w:ascii="Times New Roman" w:hAnsi="Times New Roman" w:cs="Times New Roman"/>
          <w:i/>
          <w:iCs/>
          <w:sz w:val="20"/>
          <w:szCs w:val="20"/>
        </w:rPr>
        <w:t>Koncepcja rozwoju Miasta Białystok w latach 2021-2030 w obszarze kapitał ludzki i</w:t>
      </w:r>
      <w:r w:rsidR="00F20E85">
        <w:rPr>
          <w:rFonts w:ascii="Times New Roman" w:hAnsi="Times New Roman" w:cs="Times New Roman"/>
          <w:i/>
          <w:iCs/>
          <w:sz w:val="20"/>
          <w:szCs w:val="20"/>
        </w:rPr>
        <w:t> </w:t>
      </w:r>
      <w:r w:rsidRPr="00481AB5">
        <w:rPr>
          <w:rFonts w:ascii="Times New Roman" w:hAnsi="Times New Roman" w:cs="Times New Roman"/>
          <w:i/>
          <w:iCs/>
          <w:sz w:val="20"/>
          <w:szCs w:val="20"/>
        </w:rPr>
        <w:t>społeczny</w:t>
      </w:r>
      <w:r w:rsidRPr="006D2B3E">
        <w:rPr>
          <w:rFonts w:ascii="Times New Roman" w:hAnsi="Times New Roman" w:cs="Times New Roman"/>
          <w:sz w:val="20"/>
          <w:szCs w:val="20"/>
        </w:rPr>
        <w:t>, Urząd Miejski w Białymstoku, Białystok 2021</w:t>
      </w:r>
      <w:r>
        <w:rPr>
          <w:rFonts w:ascii="Times New Roman" w:hAnsi="Times New Roman" w:cs="Times New Roman"/>
          <w:sz w:val="20"/>
          <w:szCs w:val="20"/>
        </w:rPr>
        <w:t>;</w:t>
      </w:r>
      <w:r w:rsidR="00A351ED">
        <w:rPr>
          <w:rFonts w:ascii="Times New Roman" w:hAnsi="Times New Roman" w:cs="Times New Roman"/>
          <w:sz w:val="20"/>
          <w:szCs w:val="20"/>
        </w:rPr>
        <w:t xml:space="preserve"> </w:t>
      </w:r>
      <w:r w:rsidR="00A1160E" w:rsidRPr="006D2B3E">
        <w:rPr>
          <w:rFonts w:ascii="Times New Roman" w:hAnsi="Times New Roman" w:cs="Times New Roman"/>
          <w:sz w:val="20"/>
          <w:szCs w:val="20"/>
        </w:rPr>
        <w:t>A.</w:t>
      </w:r>
      <w:r w:rsidR="00A1160E">
        <w:rPr>
          <w:rFonts w:ascii="Times New Roman" w:hAnsi="Times New Roman" w:cs="Times New Roman"/>
          <w:sz w:val="20"/>
          <w:szCs w:val="20"/>
        </w:rPr>
        <w:t xml:space="preserve"> </w:t>
      </w:r>
      <w:r w:rsidRPr="006D2B3E">
        <w:rPr>
          <w:rFonts w:ascii="Times New Roman" w:hAnsi="Times New Roman" w:cs="Times New Roman"/>
          <w:sz w:val="20"/>
          <w:szCs w:val="20"/>
        </w:rPr>
        <w:t xml:space="preserve">Parafiniuk, </w:t>
      </w:r>
      <w:r w:rsidRPr="00481AB5">
        <w:rPr>
          <w:rFonts w:ascii="Times New Roman" w:hAnsi="Times New Roman" w:cs="Times New Roman"/>
          <w:i/>
          <w:iCs/>
          <w:sz w:val="20"/>
          <w:szCs w:val="20"/>
        </w:rPr>
        <w:t>Koncepcja rozwoju Miasta Białystok w latach 2021-2030 w obszarze gospodarki</w:t>
      </w:r>
      <w:r w:rsidRPr="006D2B3E">
        <w:rPr>
          <w:rFonts w:ascii="Times New Roman" w:hAnsi="Times New Roman" w:cs="Times New Roman"/>
          <w:sz w:val="20"/>
          <w:szCs w:val="20"/>
        </w:rPr>
        <w:t>, Urząd Miejski w Białymstoku, Białystok 2021</w:t>
      </w:r>
      <w:r>
        <w:rPr>
          <w:rFonts w:ascii="Times New Roman" w:hAnsi="Times New Roman" w:cs="Times New Roman"/>
          <w:sz w:val="20"/>
          <w:szCs w:val="20"/>
        </w:rPr>
        <w:t xml:space="preserve">; </w:t>
      </w:r>
      <w:r w:rsidR="00A1160E" w:rsidRPr="006D2B3E">
        <w:rPr>
          <w:rFonts w:ascii="Times New Roman" w:hAnsi="Times New Roman" w:cs="Times New Roman"/>
          <w:sz w:val="20"/>
          <w:szCs w:val="20"/>
        </w:rPr>
        <w:t>P.</w:t>
      </w:r>
      <w:r w:rsidR="00A1160E">
        <w:rPr>
          <w:rFonts w:ascii="Times New Roman" w:hAnsi="Times New Roman" w:cs="Times New Roman"/>
          <w:sz w:val="20"/>
          <w:szCs w:val="20"/>
        </w:rPr>
        <w:t> </w:t>
      </w:r>
      <w:r w:rsidRPr="006D2B3E">
        <w:rPr>
          <w:rFonts w:ascii="Times New Roman" w:hAnsi="Times New Roman" w:cs="Times New Roman"/>
          <w:sz w:val="20"/>
          <w:szCs w:val="20"/>
        </w:rPr>
        <w:t xml:space="preserve">Banaszuk, </w:t>
      </w:r>
      <w:r w:rsidRPr="00481AB5">
        <w:rPr>
          <w:rFonts w:ascii="Times New Roman" w:hAnsi="Times New Roman" w:cs="Times New Roman"/>
          <w:i/>
          <w:iCs/>
          <w:sz w:val="20"/>
          <w:szCs w:val="20"/>
        </w:rPr>
        <w:t>Koncepcja rozwoju Miasta Białystok w latach 2021-2030 w obszarze środowiska</w:t>
      </w:r>
      <w:r w:rsidRPr="006D2B3E">
        <w:rPr>
          <w:rFonts w:ascii="Times New Roman" w:hAnsi="Times New Roman" w:cs="Times New Roman"/>
          <w:sz w:val="20"/>
          <w:szCs w:val="20"/>
        </w:rPr>
        <w:t>, Urząd Miejski w</w:t>
      </w:r>
      <w:r w:rsidR="00F20E85">
        <w:rPr>
          <w:rFonts w:ascii="Times New Roman" w:hAnsi="Times New Roman" w:cs="Times New Roman"/>
          <w:sz w:val="20"/>
          <w:szCs w:val="20"/>
        </w:rPr>
        <w:t> </w:t>
      </w:r>
      <w:r w:rsidRPr="006D2B3E">
        <w:rPr>
          <w:rFonts w:ascii="Times New Roman" w:hAnsi="Times New Roman" w:cs="Times New Roman"/>
          <w:sz w:val="20"/>
          <w:szCs w:val="20"/>
        </w:rPr>
        <w:t>Białymstoku, Białystok 2021</w:t>
      </w:r>
      <w:r>
        <w:rPr>
          <w:rFonts w:ascii="Times New Roman" w:hAnsi="Times New Roman" w:cs="Times New Roman"/>
          <w:sz w:val="20"/>
          <w:szCs w:val="20"/>
        </w:rPr>
        <w:t xml:space="preserve">; </w:t>
      </w:r>
      <w:r w:rsidR="00A1160E" w:rsidRPr="006D2B3E">
        <w:rPr>
          <w:rFonts w:ascii="Times New Roman" w:hAnsi="Times New Roman" w:cs="Times New Roman"/>
          <w:sz w:val="20"/>
          <w:szCs w:val="20"/>
        </w:rPr>
        <w:t>B.</w:t>
      </w:r>
      <w:r w:rsidR="00A1160E">
        <w:rPr>
          <w:rFonts w:ascii="Times New Roman" w:hAnsi="Times New Roman" w:cs="Times New Roman"/>
          <w:sz w:val="20"/>
          <w:szCs w:val="20"/>
        </w:rPr>
        <w:t> </w:t>
      </w:r>
      <w:r w:rsidRPr="006D2B3E">
        <w:rPr>
          <w:rFonts w:ascii="Times New Roman" w:hAnsi="Times New Roman" w:cs="Times New Roman"/>
          <w:sz w:val="20"/>
          <w:szCs w:val="20"/>
        </w:rPr>
        <w:t xml:space="preserve">Czarnecki, </w:t>
      </w:r>
      <w:r w:rsidRPr="00481AB5">
        <w:rPr>
          <w:rFonts w:ascii="Times New Roman" w:hAnsi="Times New Roman" w:cs="Times New Roman"/>
          <w:i/>
          <w:iCs/>
          <w:sz w:val="20"/>
          <w:szCs w:val="20"/>
        </w:rPr>
        <w:t>Koncepcja rozwoju Miasta Białystok w latach 2021-2030 w</w:t>
      </w:r>
      <w:r w:rsidR="00F20E85">
        <w:rPr>
          <w:rFonts w:ascii="Times New Roman" w:hAnsi="Times New Roman" w:cs="Times New Roman"/>
          <w:i/>
          <w:iCs/>
          <w:sz w:val="20"/>
          <w:szCs w:val="20"/>
        </w:rPr>
        <w:t> </w:t>
      </w:r>
      <w:r w:rsidRPr="00481AB5">
        <w:rPr>
          <w:rFonts w:ascii="Times New Roman" w:hAnsi="Times New Roman" w:cs="Times New Roman"/>
          <w:i/>
          <w:iCs/>
          <w:sz w:val="20"/>
          <w:szCs w:val="20"/>
        </w:rPr>
        <w:t>obszarze zagospodarowania przestrzennego</w:t>
      </w:r>
      <w:r w:rsidRPr="006D2B3E">
        <w:rPr>
          <w:rFonts w:ascii="Times New Roman" w:hAnsi="Times New Roman" w:cs="Times New Roman"/>
          <w:sz w:val="20"/>
          <w:szCs w:val="20"/>
        </w:rPr>
        <w:t>, Urząd Miejski w Białymstoku, Białystok 2021</w:t>
      </w:r>
      <w:r>
        <w:rPr>
          <w:rFonts w:ascii="Times New Roman" w:hAnsi="Times New Roman" w:cs="Times New Roman"/>
          <w:sz w:val="20"/>
          <w:szCs w:val="20"/>
        </w:rPr>
        <w:t xml:space="preserve">; </w:t>
      </w:r>
      <w:r w:rsidR="00A1160E" w:rsidRPr="006D2B3E">
        <w:rPr>
          <w:rFonts w:ascii="Times New Roman" w:hAnsi="Times New Roman" w:cs="Times New Roman"/>
          <w:sz w:val="20"/>
          <w:szCs w:val="20"/>
        </w:rPr>
        <w:t>A.</w:t>
      </w:r>
      <w:r w:rsidR="00A1160E">
        <w:rPr>
          <w:rFonts w:ascii="Times New Roman" w:hAnsi="Times New Roman" w:cs="Times New Roman"/>
          <w:sz w:val="20"/>
          <w:szCs w:val="20"/>
        </w:rPr>
        <w:t xml:space="preserve"> </w:t>
      </w:r>
      <w:r w:rsidRPr="006D2B3E">
        <w:rPr>
          <w:rFonts w:ascii="Times New Roman" w:hAnsi="Times New Roman" w:cs="Times New Roman"/>
          <w:sz w:val="20"/>
          <w:szCs w:val="20"/>
        </w:rPr>
        <w:t xml:space="preserve">Augustyn, </w:t>
      </w:r>
      <w:r w:rsidRPr="00481AB5">
        <w:rPr>
          <w:rFonts w:ascii="Times New Roman" w:hAnsi="Times New Roman" w:cs="Times New Roman"/>
          <w:i/>
          <w:iCs/>
          <w:sz w:val="20"/>
          <w:szCs w:val="20"/>
        </w:rPr>
        <w:t>Koncepcja rozwoju Miasta Białystok w latach 2021-2030 w obszarze powiązań funkcjonalnych</w:t>
      </w:r>
      <w:r w:rsidRPr="006D2B3E">
        <w:rPr>
          <w:rFonts w:ascii="Times New Roman" w:hAnsi="Times New Roman" w:cs="Times New Roman"/>
          <w:sz w:val="20"/>
          <w:szCs w:val="20"/>
        </w:rPr>
        <w:t>, Urząd Miejski w</w:t>
      </w:r>
      <w:r w:rsidR="00F20E85">
        <w:rPr>
          <w:rFonts w:ascii="Times New Roman" w:hAnsi="Times New Roman" w:cs="Times New Roman"/>
          <w:sz w:val="20"/>
          <w:szCs w:val="20"/>
        </w:rPr>
        <w:t> </w:t>
      </w:r>
      <w:r w:rsidRPr="006D2B3E">
        <w:rPr>
          <w:rFonts w:ascii="Times New Roman" w:hAnsi="Times New Roman" w:cs="Times New Roman"/>
          <w:sz w:val="20"/>
          <w:szCs w:val="20"/>
        </w:rPr>
        <w:t>Białymstoku, Białystok 2021</w:t>
      </w:r>
      <w:r>
        <w:rPr>
          <w:rFonts w:ascii="Times New Roman" w:hAnsi="Times New Roman" w:cs="Times New Roman"/>
          <w:sz w:val="20"/>
          <w:szCs w:val="20"/>
        </w:rPr>
        <w:t xml:space="preserve">; </w:t>
      </w:r>
      <w:r w:rsidR="00A1160E" w:rsidRPr="00A1160E">
        <w:rPr>
          <w:rFonts w:ascii="Times New Roman" w:hAnsi="Times New Roman" w:cs="Times New Roman"/>
          <w:sz w:val="20"/>
          <w:szCs w:val="20"/>
        </w:rPr>
        <w:t>J.</w:t>
      </w:r>
      <w:r w:rsidR="00A1160E">
        <w:rPr>
          <w:rFonts w:ascii="Times New Roman" w:hAnsi="Times New Roman" w:cs="Times New Roman"/>
          <w:sz w:val="20"/>
          <w:szCs w:val="20"/>
        </w:rPr>
        <w:t> </w:t>
      </w:r>
      <w:r w:rsidR="00A1160E" w:rsidRPr="00A1160E">
        <w:rPr>
          <w:rFonts w:ascii="Times New Roman" w:hAnsi="Times New Roman" w:cs="Times New Roman"/>
          <w:sz w:val="20"/>
          <w:szCs w:val="20"/>
        </w:rPr>
        <w:t xml:space="preserve">Antychowicz, </w:t>
      </w:r>
      <w:r w:rsidR="00A1160E" w:rsidRPr="00481AB5">
        <w:rPr>
          <w:rFonts w:ascii="Times New Roman" w:hAnsi="Times New Roman" w:cs="Times New Roman"/>
          <w:i/>
          <w:iCs/>
          <w:sz w:val="20"/>
          <w:szCs w:val="20"/>
        </w:rPr>
        <w:t>Koncepcja rozwoju Miasta Białystok w latach 2021-2030 w</w:t>
      </w:r>
      <w:r w:rsidR="00F20E85">
        <w:rPr>
          <w:rFonts w:ascii="Times New Roman" w:hAnsi="Times New Roman" w:cs="Times New Roman"/>
          <w:i/>
          <w:iCs/>
          <w:sz w:val="20"/>
          <w:szCs w:val="20"/>
        </w:rPr>
        <w:t> </w:t>
      </w:r>
      <w:r w:rsidR="00A1160E" w:rsidRPr="00481AB5">
        <w:rPr>
          <w:rFonts w:ascii="Times New Roman" w:hAnsi="Times New Roman" w:cs="Times New Roman"/>
          <w:i/>
          <w:iCs/>
          <w:sz w:val="20"/>
          <w:szCs w:val="20"/>
        </w:rPr>
        <w:t xml:space="preserve">obszarze </w:t>
      </w:r>
      <w:r w:rsidR="000A1153">
        <w:rPr>
          <w:rFonts w:ascii="Times New Roman" w:hAnsi="Times New Roman" w:cs="Times New Roman"/>
          <w:i/>
          <w:iCs/>
          <w:sz w:val="20"/>
          <w:szCs w:val="20"/>
        </w:rPr>
        <w:t>s</w:t>
      </w:r>
      <w:r w:rsidR="00A1160E" w:rsidRPr="00481AB5">
        <w:rPr>
          <w:rFonts w:ascii="Times New Roman" w:hAnsi="Times New Roman" w:cs="Times New Roman"/>
          <w:i/>
          <w:iCs/>
          <w:sz w:val="20"/>
          <w:szCs w:val="20"/>
        </w:rPr>
        <w:t xml:space="preserve">mart </w:t>
      </w:r>
      <w:r w:rsidR="000A1153">
        <w:rPr>
          <w:rFonts w:ascii="Times New Roman" w:hAnsi="Times New Roman" w:cs="Times New Roman"/>
          <w:i/>
          <w:iCs/>
          <w:sz w:val="20"/>
          <w:szCs w:val="20"/>
        </w:rPr>
        <w:t>c</w:t>
      </w:r>
      <w:r w:rsidR="00A1160E" w:rsidRPr="00481AB5">
        <w:rPr>
          <w:rFonts w:ascii="Times New Roman" w:hAnsi="Times New Roman" w:cs="Times New Roman"/>
          <w:i/>
          <w:iCs/>
          <w:sz w:val="20"/>
          <w:szCs w:val="20"/>
        </w:rPr>
        <w:t>ity</w:t>
      </w:r>
      <w:r w:rsidR="00A1160E" w:rsidRPr="00A1160E">
        <w:rPr>
          <w:rFonts w:ascii="Times New Roman" w:hAnsi="Times New Roman" w:cs="Times New Roman"/>
          <w:sz w:val="20"/>
          <w:szCs w:val="20"/>
        </w:rPr>
        <w:t>, Urząd Miejski w Białymstoku, Białystok 2021</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W.</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Dziemianowicz, B.</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Plawgo, J.</w:t>
      </w:r>
      <w:r w:rsidR="00F20E85">
        <w:rPr>
          <w:rFonts w:ascii="Times New Roman" w:hAnsi="Times New Roman" w:cs="Times New Roman"/>
          <w:sz w:val="20"/>
          <w:szCs w:val="20"/>
        </w:rPr>
        <w:t> </w:t>
      </w:r>
      <w:r w:rsidR="00A1160E" w:rsidRPr="00A1160E">
        <w:rPr>
          <w:rFonts w:ascii="Times New Roman" w:hAnsi="Times New Roman" w:cs="Times New Roman"/>
          <w:sz w:val="20"/>
          <w:szCs w:val="20"/>
        </w:rPr>
        <w:t>Szlachta, M.</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Cybulska, I.</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Jurkiewicz, D.</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Płaczek, K.</w:t>
      </w:r>
      <w:r w:rsidR="00A1160E">
        <w:rPr>
          <w:rFonts w:ascii="Times New Roman" w:hAnsi="Times New Roman" w:cs="Times New Roman"/>
          <w:sz w:val="20"/>
          <w:szCs w:val="20"/>
        </w:rPr>
        <w:t xml:space="preserve"> </w:t>
      </w:r>
      <w:r w:rsidR="00A1160E" w:rsidRPr="00A1160E">
        <w:rPr>
          <w:rFonts w:ascii="Times New Roman" w:hAnsi="Times New Roman" w:cs="Times New Roman"/>
          <w:sz w:val="20"/>
          <w:szCs w:val="20"/>
        </w:rPr>
        <w:t xml:space="preserve">Rećko, </w:t>
      </w:r>
      <w:r w:rsidR="00A1160E" w:rsidRPr="00481AB5">
        <w:rPr>
          <w:rFonts w:ascii="Times New Roman" w:hAnsi="Times New Roman" w:cs="Times New Roman"/>
          <w:i/>
          <w:iCs/>
          <w:sz w:val="20"/>
          <w:szCs w:val="20"/>
        </w:rPr>
        <w:t>Białystok 2030. Badanie na rzecz aktualizacji Strategii Rozwoju Miasta</w:t>
      </w:r>
      <w:r w:rsidR="00A1160E" w:rsidRPr="00A1160E">
        <w:rPr>
          <w:rFonts w:ascii="Times New Roman" w:hAnsi="Times New Roman" w:cs="Times New Roman"/>
          <w:sz w:val="20"/>
          <w:szCs w:val="20"/>
        </w:rPr>
        <w:t>, GEOPROFIT, Białystok 2020</w:t>
      </w:r>
      <w:r w:rsidR="00A1160E">
        <w:rPr>
          <w:rFonts w:ascii="Times New Roman" w:hAnsi="Times New Roman" w:cs="Times New Roman"/>
          <w:sz w:val="20"/>
          <w:szCs w:val="20"/>
        </w:rPr>
        <w:t>.</w:t>
      </w:r>
    </w:p>
    <w:p w14:paraId="250B5F88" w14:textId="77777777" w:rsidR="00A1160E" w:rsidRPr="00481AB5" w:rsidRDefault="00A1160E" w:rsidP="00125220">
      <w:pPr>
        <w:spacing w:after="0" w:line="240" w:lineRule="auto"/>
        <w:rPr>
          <w:rFonts w:ascii="Times New Roman" w:hAnsi="Times New Roman" w:cs="Times New Roman"/>
          <w:sz w:val="20"/>
          <w:szCs w:val="20"/>
        </w:rPr>
      </w:pPr>
    </w:p>
    <w:p w14:paraId="6CFA02E3" w14:textId="77777777" w:rsidR="00867FA6" w:rsidRDefault="00867FA6" w:rsidP="00125220">
      <w:pPr>
        <w:rPr>
          <w:rFonts w:ascii="Times New Roman" w:hAnsi="Times New Roman" w:cs="Times New Roman"/>
          <w:sz w:val="24"/>
          <w:szCs w:val="24"/>
        </w:rPr>
      </w:pPr>
      <w:r>
        <w:rPr>
          <w:rFonts w:ascii="Times New Roman" w:hAnsi="Times New Roman" w:cs="Times New Roman"/>
          <w:sz w:val="24"/>
          <w:szCs w:val="24"/>
        </w:rPr>
        <w:br w:type="page"/>
      </w:r>
    </w:p>
    <w:p w14:paraId="7CB93769" w14:textId="03ACD5E8" w:rsidR="00723817" w:rsidRPr="006D6837" w:rsidRDefault="00645D77"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Z a</w:t>
      </w:r>
      <w:r w:rsidR="00723817" w:rsidRPr="006D6837">
        <w:rPr>
          <w:rFonts w:ascii="Times New Roman" w:hAnsi="Times New Roman" w:cs="Times New Roman"/>
          <w:sz w:val="24"/>
          <w:szCs w:val="24"/>
        </w:rPr>
        <w:t>naliz</w:t>
      </w:r>
      <w:r>
        <w:rPr>
          <w:rFonts w:ascii="Times New Roman" w:hAnsi="Times New Roman" w:cs="Times New Roman"/>
          <w:sz w:val="24"/>
          <w:szCs w:val="24"/>
        </w:rPr>
        <w:t>y</w:t>
      </w:r>
      <w:r w:rsidR="00723817" w:rsidRPr="006D6837">
        <w:rPr>
          <w:rFonts w:ascii="Times New Roman" w:hAnsi="Times New Roman" w:cs="Times New Roman"/>
          <w:sz w:val="24"/>
          <w:szCs w:val="24"/>
        </w:rPr>
        <w:t xml:space="preserve"> strategiczn</w:t>
      </w:r>
      <w:r>
        <w:rPr>
          <w:rFonts w:ascii="Times New Roman" w:hAnsi="Times New Roman" w:cs="Times New Roman"/>
          <w:sz w:val="24"/>
          <w:szCs w:val="24"/>
        </w:rPr>
        <w:t>ej</w:t>
      </w:r>
      <w:r w:rsidR="00723817" w:rsidRPr="006D6837">
        <w:rPr>
          <w:rFonts w:ascii="Times New Roman" w:hAnsi="Times New Roman" w:cs="Times New Roman"/>
          <w:sz w:val="24"/>
          <w:szCs w:val="24"/>
        </w:rPr>
        <w:t xml:space="preserve"> Białegostoku </w:t>
      </w:r>
      <w:r>
        <w:rPr>
          <w:rFonts w:ascii="Times New Roman" w:hAnsi="Times New Roman" w:cs="Times New Roman"/>
          <w:sz w:val="24"/>
          <w:szCs w:val="24"/>
        </w:rPr>
        <w:t>wynika</w:t>
      </w:r>
      <w:r w:rsidR="00723817" w:rsidRPr="006D6837">
        <w:rPr>
          <w:rFonts w:ascii="Times New Roman" w:hAnsi="Times New Roman" w:cs="Times New Roman"/>
          <w:sz w:val="24"/>
          <w:szCs w:val="24"/>
        </w:rPr>
        <w:t xml:space="preserve">, iż </w:t>
      </w:r>
      <w:r w:rsidR="00672F2D">
        <w:rPr>
          <w:rFonts w:ascii="Times New Roman" w:hAnsi="Times New Roman" w:cs="Times New Roman"/>
          <w:sz w:val="24"/>
          <w:szCs w:val="24"/>
        </w:rPr>
        <w:t xml:space="preserve">do 2030 r. </w:t>
      </w:r>
      <w:r w:rsidR="00723817" w:rsidRPr="006D6837">
        <w:rPr>
          <w:rFonts w:ascii="Times New Roman" w:hAnsi="Times New Roman" w:cs="Times New Roman"/>
          <w:sz w:val="24"/>
          <w:szCs w:val="24"/>
        </w:rPr>
        <w:t xml:space="preserve">zaistnieją optymalne </w:t>
      </w:r>
      <w:r w:rsidR="00672F2D">
        <w:rPr>
          <w:rFonts w:ascii="Times New Roman" w:hAnsi="Times New Roman" w:cs="Times New Roman"/>
          <w:sz w:val="24"/>
          <w:szCs w:val="24"/>
        </w:rPr>
        <w:t xml:space="preserve">warunki rozwoju </w:t>
      </w:r>
      <w:r w:rsidR="00F978E4">
        <w:rPr>
          <w:rFonts w:ascii="Times New Roman" w:hAnsi="Times New Roman" w:cs="Times New Roman"/>
          <w:sz w:val="24"/>
          <w:szCs w:val="24"/>
        </w:rPr>
        <w:t>m</w:t>
      </w:r>
      <w:r w:rsidR="001E2790">
        <w:rPr>
          <w:rFonts w:ascii="Times New Roman" w:hAnsi="Times New Roman" w:cs="Times New Roman"/>
          <w:sz w:val="24"/>
          <w:szCs w:val="24"/>
        </w:rPr>
        <w:t>iasta</w:t>
      </w:r>
      <w:r w:rsidR="00723817" w:rsidRPr="006D6837">
        <w:rPr>
          <w:rFonts w:ascii="Times New Roman" w:hAnsi="Times New Roman" w:cs="Times New Roman"/>
          <w:sz w:val="24"/>
          <w:szCs w:val="24"/>
        </w:rPr>
        <w:t xml:space="preserve">, zarówno wewnętrzne, jak i zewnętrzne. Na kształt </w:t>
      </w:r>
      <w:r w:rsidR="00672F2D">
        <w:rPr>
          <w:rFonts w:ascii="Times New Roman" w:hAnsi="Times New Roman" w:cs="Times New Roman"/>
          <w:sz w:val="24"/>
          <w:szCs w:val="24"/>
        </w:rPr>
        <w:t xml:space="preserve">takiego </w:t>
      </w:r>
      <w:r w:rsidR="00723817" w:rsidRPr="006D6837">
        <w:rPr>
          <w:rFonts w:ascii="Times New Roman" w:hAnsi="Times New Roman" w:cs="Times New Roman"/>
          <w:sz w:val="24"/>
          <w:szCs w:val="24"/>
        </w:rPr>
        <w:t xml:space="preserve">scenariusza będą </w:t>
      </w:r>
      <w:r w:rsidR="002A2440" w:rsidRPr="006D6837">
        <w:rPr>
          <w:rFonts w:ascii="Times New Roman" w:hAnsi="Times New Roman" w:cs="Times New Roman"/>
          <w:sz w:val="24"/>
          <w:szCs w:val="24"/>
        </w:rPr>
        <w:t xml:space="preserve">mieć </w:t>
      </w:r>
      <w:r w:rsidR="00723817" w:rsidRPr="006D6837">
        <w:rPr>
          <w:rFonts w:ascii="Times New Roman" w:hAnsi="Times New Roman" w:cs="Times New Roman"/>
          <w:sz w:val="24"/>
          <w:szCs w:val="24"/>
        </w:rPr>
        <w:t xml:space="preserve">wpływ zarówno polityki realizowane przez lokalne władze, jak też działania prowadzone przez inne podmioty z </w:t>
      </w:r>
      <w:r w:rsidR="00F978E4">
        <w:rPr>
          <w:rFonts w:ascii="Times New Roman" w:hAnsi="Times New Roman" w:cs="Times New Roman"/>
          <w:sz w:val="24"/>
          <w:szCs w:val="24"/>
        </w:rPr>
        <w:t>m</w:t>
      </w:r>
      <w:r w:rsidR="00AD02E8" w:rsidRPr="006D6837">
        <w:rPr>
          <w:rFonts w:ascii="Times New Roman" w:hAnsi="Times New Roman" w:cs="Times New Roman"/>
          <w:sz w:val="24"/>
          <w:szCs w:val="24"/>
        </w:rPr>
        <w:t xml:space="preserve">iasta </w:t>
      </w:r>
      <w:r w:rsidR="00723817" w:rsidRPr="006D6837">
        <w:rPr>
          <w:rFonts w:ascii="Times New Roman" w:hAnsi="Times New Roman" w:cs="Times New Roman"/>
          <w:sz w:val="24"/>
          <w:szCs w:val="24"/>
        </w:rPr>
        <w:t>i jego otoczenia. Miasto zakłada wykorzystanie istniejących i przyszłych szans rozwoju we wszystkich priorytetowych obszarach.</w:t>
      </w:r>
    </w:p>
    <w:p w14:paraId="688FAA62" w14:textId="1896CF05" w:rsidR="00723817" w:rsidRPr="006D6837" w:rsidRDefault="00D75E83"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Na etapie prac diagnostycznych zostały sformułowane scenariusze rozwoju </w:t>
      </w:r>
      <w:r w:rsidR="00F978E4">
        <w:rPr>
          <w:rFonts w:ascii="Times New Roman" w:hAnsi="Times New Roman" w:cs="Times New Roman"/>
          <w:sz w:val="24"/>
          <w:szCs w:val="24"/>
        </w:rPr>
        <w:t>m</w:t>
      </w:r>
      <w:r w:rsidR="00AD02E8">
        <w:rPr>
          <w:rFonts w:ascii="Times New Roman" w:hAnsi="Times New Roman" w:cs="Times New Roman"/>
          <w:sz w:val="24"/>
          <w:szCs w:val="24"/>
        </w:rPr>
        <w:t>iasta</w:t>
      </w:r>
      <w:r>
        <w:rPr>
          <w:rStyle w:val="Odwoanieprzypisudolnego"/>
          <w:rFonts w:ascii="Times New Roman" w:hAnsi="Times New Roman" w:cs="Times New Roman"/>
          <w:sz w:val="24"/>
          <w:szCs w:val="24"/>
        </w:rPr>
        <w:footnoteReference w:id="9"/>
      </w:r>
      <w:r>
        <w:rPr>
          <w:rFonts w:ascii="Times New Roman" w:hAnsi="Times New Roman" w:cs="Times New Roman"/>
          <w:sz w:val="24"/>
          <w:szCs w:val="24"/>
        </w:rPr>
        <w:t xml:space="preserve">. </w:t>
      </w:r>
      <w:r w:rsidR="00723817" w:rsidRPr="006D6837">
        <w:rPr>
          <w:rFonts w:ascii="Times New Roman" w:hAnsi="Times New Roman" w:cs="Times New Roman"/>
          <w:sz w:val="24"/>
          <w:szCs w:val="24"/>
        </w:rPr>
        <w:t>W</w:t>
      </w:r>
      <w:r w:rsidR="004B1493">
        <w:rPr>
          <w:rFonts w:ascii="Times New Roman" w:hAnsi="Times New Roman" w:cs="Times New Roman"/>
          <w:sz w:val="24"/>
          <w:szCs w:val="24"/>
        </w:rPr>
        <w:t> </w:t>
      </w:r>
      <w:r w:rsidR="00723817" w:rsidRPr="006D6837">
        <w:rPr>
          <w:rFonts w:ascii="Times New Roman" w:hAnsi="Times New Roman" w:cs="Times New Roman"/>
          <w:sz w:val="24"/>
          <w:szCs w:val="24"/>
        </w:rPr>
        <w:t>scenariuszu najbardziej pożądanym Białystok w 2030 roku będzie miastem: postępowym i perspektywicznym. Zaprezentowane cechy miasta „postępowy” i</w:t>
      </w:r>
      <w:r w:rsidR="00723817">
        <w:rPr>
          <w:rFonts w:ascii="Times New Roman" w:hAnsi="Times New Roman" w:cs="Times New Roman"/>
          <w:sz w:val="24"/>
          <w:szCs w:val="24"/>
        </w:rPr>
        <w:t> </w:t>
      </w:r>
      <w:r w:rsidR="00723817" w:rsidRPr="006D6837">
        <w:rPr>
          <w:rFonts w:ascii="Times New Roman" w:hAnsi="Times New Roman" w:cs="Times New Roman"/>
          <w:sz w:val="24"/>
          <w:szCs w:val="24"/>
        </w:rPr>
        <w:t xml:space="preserve">„perspektywiczny” są zobowiązaniem, że Białystok </w:t>
      </w:r>
      <w:r w:rsidR="0052322A">
        <w:rPr>
          <w:rFonts w:ascii="Times New Roman" w:hAnsi="Times New Roman" w:cs="Times New Roman"/>
          <w:sz w:val="24"/>
          <w:szCs w:val="24"/>
        </w:rPr>
        <w:t xml:space="preserve">w oparciu o nie będzie kontynuował </w:t>
      </w:r>
      <w:r w:rsidR="00723817" w:rsidRPr="006D6837">
        <w:rPr>
          <w:rFonts w:ascii="Times New Roman" w:hAnsi="Times New Roman" w:cs="Times New Roman"/>
          <w:sz w:val="24"/>
          <w:szCs w:val="24"/>
        </w:rPr>
        <w:t xml:space="preserve">planowanie rozwoju do 2040 roku. </w:t>
      </w:r>
      <w:r w:rsidR="00FF1DFE">
        <w:rPr>
          <w:rFonts w:ascii="Times New Roman" w:hAnsi="Times New Roman" w:cs="Times New Roman"/>
          <w:sz w:val="24"/>
          <w:szCs w:val="24"/>
        </w:rPr>
        <w:t>P</w:t>
      </w:r>
      <w:r w:rsidR="00723817" w:rsidRPr="006D6837">
        <w:rPr>
          <w:rFonts w:ascii="Times New Roman" w:hAnsi="Times New Roman" w:cs="Times New Roman"/>
          <w:sz w:val="24"/>
          <w:szCs w:val="24"/>
        </w:rPr>
        <w:t>ostępowość i perspektywiczność wynikać mają w 2030 roku ze zmian jakościowych sił priorytetowych, wehikułów, jak i transformacji cech, które z punktu widzenia tego scenariusza uznano za kluczowe.</w:t>
      </w:r>
    </w:p>
    <w:p w14:paraId="6A885986" w14:textId="6E5014F4"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Postępowość Białegostoku należy wiązać z rozwojem kreatywności oraz innowacyjnością, które </w:t>
      </w:r>
      <w:r w:rsidR="00A522C1">
        <w:rPr>
          <w:rFonts w:ascii="Times New Roman" w:hAnsi="Times New Roman" w:cs="Times New Roman"/>
          <w:sz w:val="24"/>
          <w:szCs w:val="24"/>
        </w:rPr>
        <w:t xml:space="preserve">pozwolą dołączyć do </w:t>
      </w:r>
      <w:r w:rsidRPr="006D6837">
        <w:rPr>
          <w:rFonts w:ascii="Times New Roman" w:hAnsi="Times New Roman" w:cs="Times New Roman"/>
          <w:sz w:val="24"/>
          <w:szCs w:val="24"/>
        </w:rPr>
        <w:t>lider</w:t>
      </w:r>
      <w:r w:rsidR="00A522C1">
        <w:rPr>
          <w:rFonts w:ascii="Times New Roman" w:hAnsi="Times New Roman" w:cs="Times New Roman"/>
          <w:sz w:val="24"/>
          <w:szCs w:val="24"/>
        </w:rPr>
        <w:t>ów</w:t>
      </w:r>
      <w:r w:rsidRPr="006D6837">
        <w:rPr>
          <w:rFonts w:ascii="Times New Roman" w:hAnsi="Times New Roman" w:cs="Times New Roman"/>
          <w:sz w:val="24"/>
          <w:szCs w:val="24"/>
        </w:rPr>
        <w:t xml:space="preserve"> w skali krajowej i</w:t>
      </w:r>
      <w:r>
        <w:rPr>
          <w:rFonts w:ascii="Times New Roman" w:hAnsi="Times New Roman" w:cs="Times New Roman"/>
          <w:sz w:val="24"/>
          <w:szCs w:val="24"/>
        </w:rPr>
        <w:t> </w:t>
      </w:r>
      <w:r w:rsidRPr="006D6837">
        <w:rPr>
          <w:rFonts w:ascii="Times New Roman" w:hAnsi="Times New Roman" w:cs="Times New Roman"/>
          <w:sz w:val="24"/>
          <w:szCs w:val="24"/>
        </w:rPr>
        <w:t xml:space="preserve">międzynarodowej. Należy podkreślić, że miasto postępowe oznacza również </w:t>
      </w:r>
      <w:r w:rsidR="00FF1DFE">
        <w:rPr>
          <w:rFonts w:ascii="Times New Roman" w:hAnsi="Times New Roman" w:cs="Times New Roman"/>
          <w:sz w:val="24"/>
          <w:szCs w:val="24"/>
        </w:rPr>
        <w:t xml:space="preserve">racjonalne </w:t>
      </w:r>
      <w:r w:rsidRPr="006D6837">
        <w:rPr>
          <w:rFonts w:ascii="Times New Roman" w:hAnsi="Times New Roman" w:cs="Times New Roman"/>
          <w:sz w:val="24"/>
          <w:szCs w:val="24"/>
        </w:rPr>
        <w:t>podejście do kwestii społecznych i</w:t>
      </w:r>
      <w:r w:rsidR="00FF1DFE">
        <w:rPr>
          <w:rFonts w:ascii="Times New Roman" w:hAnsi="Times New Roman" w:cs="Times New Roman"/>
          <w:sz w:val="24"/>
          <w:szCs w:val="24"/>
        </w:rPr>
        <w:t xml:space="preserve"> zachodzących procesów demograficznych.</w:t>
      </w:r>
      <w:r w:rsidRPr="006D6837">
        <w:rPr>
          <w:rFonts w:ascii="Times New Roman" w:hAnsi="Times New Roman" w:cs="Times New Roman"/>
          <w:sz w:val="24"/>
          <w:szCs w:val="24"/>
        </w:rPr>
        <w:t xml:space="preserve"> </w:t>
      </w:r>
      <w:r w:rsidR="00FF1DFE">
        <w:rPr>
          <w:rFonts w:ascii="Times New Roman" w:hAnsi="Times New Roman" w:cs="Times New Roman"/>
          <w:sz w:val="24"/>
          <w:szCs w:val="24"/>
        </w:rPr>
        <w:t>M</w:t>
      </w:r>
      <w:r w:rsidRPr="006D6837">
        <w:rPr>
          <w:rFonts w:ascii="Times New Roman" w:hAnsi="Times New Roman" w:cs="Times New Roman"/>
          <w:sz w:val="24"/>
          <w:szCs w:val="24"/>
        </w:rPr>
        <w:t xml:space="preserve">iasto postępowe oznacza nowoczesną infrastrukturę uwzględniającą potrzeby wszystkich grup społecznych, a także wysokiej jakości i nowoczesne usługi publiczne, skierowane również do </w:t>
      </w:r>
      <w:r w:rsidR="00672F2D">
        <w:rPr>
          <w:rFonts w:ascii="Times New Roman" w:hAnsi="Times New Roman" w:cs="Times New Roman"/>
          <w:sz w:val="24"/>
          <w:szCs w:val="24"/>
        </w:rPr>
        <w:t xml:space="preserve">najmłodszych, </w:t>
      </w:r>
      <w:r w:rsidRPr="006D6837">
        <w:rPr>
          <w:rFonts w:ascii="Times New Roman" w:hAnsi="Times New Roman" w:cs="Times New Roman"/>
          <w:sz w:val="24"/>
          <w:szCs w:val="24"/>
        </w:rPr>
        <w:t>osób starszych i z niepełnosprawnościami.</w:t>
      </w:r>
    </w:p>
    <w:p w14:paraId="0BDF676A" w14:textId="704DFAA4"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Białystok będzie kojarzył się z kulturą wyższą, </w:t>
      </w:r>
      <w:r w:rsidR="008913A3">
        <w:rPr>
          <w:rFonts w:ascii="Times New Roman" w:hAnsi="Times New Roman" w:cs="Times New Roman"/>
          <w:sz w:val="24"/>
          <w:szCs w:val="24"/>
        </w:rPr>
        <w:t>z</w:t>
      </w:r>
      <w:r w:rsidRPr="006D6837">
        <w:rPr>
          <w:rFonts w:ascii="Times New Roman" w:hAnsi="Times New Roman" w:cs="Times New Roman"/>
          <w:sz w:val="24"/>
          <w:szCs w:val="24"/>
        </w:rPr>
        <w:t xml:space="preserve"> imprez</w:t>
      </w:r>
      <w:r w:rsidR="008913A3">
        <w:rPr>
          <w:rFonts w:ascii="Times New Roman" w:hAnsi="Times New Roman" w:cs="Times New Roman"/>
          <w:sz w:val="24"/>
          <w:szCs w:val="24"/>
        </w:rPr>
        <w:t>ami</w:t>
      </w:r>
      <w:r w:rsidRPr="006D6837">
        <w:rPr>
          <w:rFonts w:ascii="Times New Roman" w:hAnsi="Times New Roman" w:cs="Times New Roman"/>
          <w:sz w:val="24"/>
          <w:szCs w:val="24"/>
        </w:rPr>
        <w:t xml:space="preserve"> o randze krajowej i międzynarodowej</w:t>
      </w:r>
      <w:r w:rsidR="006263C2">
        <w:rPr>
          <w:rFonts w:ascii="Times New Roman" w:hAnsi="Times New Roman" w:cs="Times New Roman"/>
          <w:sz w:val="24"/>
          <w:szCs w:val="24"/>
        </w:rPr>
        <w:t>,</w:t>
      </w:r>
      <w:r w:rsidRPr="006D6837">
        <w:rPr>
          <w:rFonts w:ascii="Times New Roman" w:hAnsi="Times New Roman" w:cs="Times New Roman"/>
          <w:sz w:val="24"/>
          <w:szCs w:val="24"/>
        </w:rPr>
        <w:t xml:space="preserve"> </w:t>
      </w:r>
      <w:r w:rsidR="008913A3">
        <w:rPr>
          <w:rFonts w:ascii="Times New Roman" w:hAnsi="Times New Roman" w:cs="Times New Roman"/>
          <w:sz w:val="24"/>
          <w:szCs w:val="24"/>
        </w:rPr>
        <w:t>z</w:t>
      </w:r>
      <w:r w:rsidRPr="006D6837">
        <w:rPr>
          <w:rFonts w:ascii="Times New Roman" w:hAnsi="Times New Roman" w:cs="Times New Roman"/>
          <w:sz w:val="24"/>
          <w:szCs w:val="24"/>
        </w:rPr>
        <w:t xml:space="preserve"> nowoczesn</w:t>
      </w:r>
      <w:r w:rsidR="008913A3">
        <w:rPr>
          <w:rFonts w:ascii="Times New Roman" w:hAnsi="Times New Roman" w:cs="Times New Roman"/>
          <w:sz w:val="24"/>
          <w:szCs w:val="24"/>
        </w:rPr>
        <w:t>ą</w:t>
      </w:r>
      <w:r w:rsidRPr="006D6837">
        <w:rPr>
          <w:rFonts w:ascii="Times New Roman" w:hAnsi="Times New Roman" w:cs="Times New Roman"/>
          <w:sz w:val="24"/>
          <w:szCs w:val="24"/>
        </w:rPr>
        <w:t xml:space="preserve"> przestrzeni</w:t>
      </w:r>
      <w:r w:rsidR="008913A3">
        <w:rPr>
          <w:rFonts w:ascii="Times New Roman" w:hAnsi="Times New Roman" w:cs="Times New Roman"/>
          <w:sz w:val="24"/>
          <w:szCs w:val="24"/>
        </w:rPr>
        <w:t>ą</w:t>
      </w:r>
      <w:r w:rsidRPr="006D6837">
        <w:rPr>
          <w:rFonts w:ascii="Times New Roman" w:hAnsi="Times New Roman" w:cs="Times New Roman"/>
          <w:sz w:val="24"/>
          <w:szCs w:val="24"/>
        </w:rPr>
        <w:t xml:space="preserve">, która będzie </w:t>
      </w:r>
      <w:r w:rsidR="006263C2">
        <w:rPr>
          <w:rFonts w:ascii="Times New Roman" w:hAnsi="Times New Roman" w:cs="Times New Roman"/>
          <w:sz w:val="24"/>
          <w:szCs w:val="24"/>
        </w:rPr>
        <w:t xml:space="preserve">jeszcze </w:t>
      </w:r>
      <w:r w:rsidRPr="006D6837">
        <w:rPr>
          <w:rFonts w:ascii="Times New Roman" w:hAnsi="Times New Roman" w:cs="Times New Roman"/>
          <w:sz w:val="24"/>
          <w:szCs w:val="24"/>
        </w:rPr>
        <w:t>bardziej zielona.</w:t>
      </w:r>
    </w:p>
    <w:p w14:paraId="148EF90B" w14:textId="7A9560D5"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Białystok perspektywiczny oznacza miasto pozbawione problemu „jak zatrzymać młodych” – oni po prostu chcą mieszkać i rozwijać się w tym mieście. Jest to miasto dające młodzieży silne fundamenty rozwoju osobistego, które pozwolą im zarówno konkurować na przyszłych rynkach pracy, jak i zakładać własne firmy. Miasto perspektywiczne będzie oferowało szeroki wachlarz przyszłościowych miejsc pracy, które będą </w:t>
      </w:r>
      <w:r w:rsidR="00FE204B">
        <w:rPr>
          <w:rFonts w:ascii="Times New Roman" w:hAnsi="Times New Roman" w:cs="Times New Roman"/>
          <w:sz w:val="24"/>
          <w:szCs w:val="24"/>
        </w:rPr>
        <w:t xml:space="preserve">odporne na </w:t>
      </w:r>
      <w:r w:rsidRPr="006D6837">
        <w:rPr>
          <w:rFonts w:ascii="Times New Roman" w:hAnsi="Times New Roman" w:cs="Times New Roman"/>
          <w:sz w:val="24"/>
          <w:szCs w:val="24"/>
        </w:rPr>
        <w:t>konkurencję ze sztuczną inteligencją.</w:t>
      </w:r>
    </w:p>
    <w:p w14:paraId="4BF4E2ED" w14:textId="580AACF2" w:rsidR="00723817" w:rsidRDefault="003B7526"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S</w:t>
      </w:r>
      <w:r w:rsidR="00723817" w:rsidRPr="006D6837">
        <w:rPr>
          <w:rFonts w:ascii="Times New Roman" w:hAnsi="Times New Roman" w:cs="Times New Roman"/>
          <w:sz w:val="24"/>
          <w:szCs w:val="24"/>
        </w:rPr>
        <w:t xml:space="preserve">iłami priorytetowymi </w:t>
      </w:r>
      <w:r>
        <w:rPr>
          <w:rFonts w:ascii="Times New Roman" w:hAnsi="Times New Roman" w:cs="Times New Roman"/>
          <w:sz w:val="24"/>
          <w:szCs w:val="24"/>
        </w:rPr>
        <w:t xml:space="preserve">w tym scenariuszu </w:t>
      </w:r>
      <w:r w:rsidR="00723817" w:rsidRPr="006D6837">
        <w:rPr>
          <w:rFonts w:ascii="Times New Roman" w:hAnsi="Times New Roman" w:cs="Times New Roman"/>
          <w:sz w:val="24"/>
          <w:szCs w:val="24"/>
        </w:rPr>
        <w:t>są gospodarka i edukacja. Funkcja tych dwóch sił polega na nadawaniu dynamiki zmianom. Te dwie siły będą odczuwalne w każdej działalności prorozwojowej podejmowanej w mieście. Polityka rozwoju miasta będzie bazowała na przekonaniu, że Białystok dziś i w 2030 roku będzie potrzebował silnych przedsiębiorstw i rozwiniętej przedsiębiorczości, a także ludzi charakteryzujących się konkurencyjnymi kwalifikacjami i kompetencjami</w:t>
      </w:r>
      <w:r w:rsidR="00C73390">
        <w:rPr>
          <w:rFonts w:ascii="Times New Roman" w:hAnsi="Times New Roman" w:cs="Times New Roman"/>
          <w:sz w:val="24"/>
          <w:szCs w:val="24"/>
        </w:rPr>
        <w:t>.</w:t>
      </w:r>
      <w:r w:rsidR="00723817" w:rsidRPr="006D6837">
        <w:rPr>
          <w:rFonts w:ascii="Times New Roman" w:hAnsi="Times New Roman" w:cs="Times New Roman"/>
          <w:sz w:val="24"/>
          <w:szCs w:val="24"/>
        </w:rPr>
        <w:t xml:space="preserve"> </w:t>
      </w:r>
    </w:p>
    <w:p w14:paraId="0CB28654" w14:textId="44C47E4C" w:rsidR="00723817" w:rsidRPr="006D6837" w:rsidRDefault="00E34150" w:rsidP="00125220">
      <w:pPr>
        <w:spacing w:after="0" w:line="240" w:lineRule="auto"/>
        <w:ind w:firstLine="425"/>
        <w:rPr>
          <w:rFonts w:ascii="Times New Roman" w:hAnsi="Times New Roman" w:cs="Times New Roman"/>
          <w:sz w:val="24"/>
          <w:szCs w:val="24"/>
        </w:rPr>
      </w:pPr>
      <w:r w:rsidRPr="00E34150">
        <w:rPr>
          <w:rFonts w:ascii="Times New Roman" w:hAnsi="Times New Roman" w:cs="Times New Roman"/>
          <w:sz w:val="24"/>
          <w:szCs w:val="24"/>
        </w:rPr>
        <w:t>Scenar</w:t>
      </w:r>
      <w:r w:rsidR="008913A3">
        <w:rPr>
          <w:rFonts w:ascii="Times New Roman" w:hAnsi="Times New Roman" w:cs="Times New Roman"/>
          <w:sz w:val="24"/>
          <w:szCs w:val="24"/>
        </w:rPr>
        <w:t xml:space="preserve">iusz zakłada, że do </w:t>
      </w:r>
      <w:r w:rsidRPr="00E34150">
        <w:rPr>
          <w:rFonts w:ascii="Times New Roman" w:hAnsi="Times New Roman" w:cs="Times New Roman"/>
          <w:sz w:val="24"/>
          <w:szCs w:val="24"/>
        </w:rPr>
        <w:t xml:space="preserve">2030 </w:t>
      </w:r>
      <w:r w:rsidR="008913A3">
        <w:rPr>
          <w:rFonts w:ascii="Times New Roman" w:hAnsi="Times New Roman" w:cs="Times New Roman"/>
          <w:sz w:val="24"/>
          <w:szCs w:val="24"/>
        </w:rPr>
        <w:t xml:space="preserve">r. </w:t>
      </w:r>
      <w:r w:rsidRPr="00E34150">
        <w:rPr>
          <w:rFonts w:ascii="Times New Roman" w:hAnsi="Times New Roman" w:cs="Times New Roman"/>
          <w:sz w:val="24"/>
          <w:szCs w:val="24"/>
        </w:rPr>
        <w:t xml:space="preserve">dojdzie do </w:t>
      </w:r>
      <w:r w:rsidR="00D74E58">
        <w:rPr>
          <w:rFonts w:ascii="Times New Roman" w:hAnsi="Times New Roman" w:cs="Times New Roman"/>
          <w:sz w:val="24"/>
          <w:szCs w:val="24"/>
        </w:rPr>
        <w:t xml:space="preserve">realnego </w:t>
      </w:r>
      <w:r w:rsidRPr="00E34150">
        <w:rPr>
          <w:rFonts w:ascii="Times New Roman" w:hAnsi="Times New Roman" w:cs="Times New Roman"/>
          <w:sz w:val="24"/>
          <w:szCs w:val="24"/>
        </w:rPr>
        <w:t>zbliżenia między gospodarką i</w:t>
      </w:r>
      <w:r w:rsidR="00F20E85">
        <w:rPr>
          <w:rFonts w:ascii="Times New Roman" w:hAnsi="Times New Roman" w:cs="Times New Roman"/>
          <w:sz w:val="24"/>
          <w:szCs w:val="24"/>
        </w:rPr>
        <w:t> </w:t>
      </w:r>
      <w:r w:rsidRPr="00E34150">
        <w:rPr>
          <w:rFonts w:ascii="Times New Roman" w:hAnsi="Times New Roman" w:cs="Times New Roman"/>
          <w:sz w:val="24"/>
          <w:szCs w:val="24"/>
        </w:rPr>
        <w:t>edukacją, dzięki czemu siła synergiczna będzie jes</w:t>
      </w:r>
      <w:r w:rsidR="00A84AC5">
        <w:rPr>
          <w:rFonts w:ascii="Times New Roman" w:hAnsi="Times New Roman" w:cs="Times New Roman"/>
          <w:sz w:val="24"/>
          <w:szCs w:val="24"/>
        </w:rPr>
        <w:t>zcze mocniej oddziaływać na pro</w:t>
      </w:r>
      <w:r w:rsidRPr="00E34150">
        <w:rPr>
          <w:rFonts w:ascii="Times New Roman" w:hAnsi="Times New Roman" w:cs="Times New Roman"/>
          <w:sz w:val="24"/>
          <w:szCs w:val="24"/>
        </w:rPr>
        <w:t>cesy rozwojowe w Mieście, wykorzystując model kształc</w:t>
      </w:r>
      <w:r>
        <w:rPr>
          <w:rFonts w:ascii="Times New Roman" w:hAnsi="Times New Roman" w:cs="Times New Roman"/>
          <w:sz w:val="24"/>
          <w:szCs w:val="24"/>
        </w:rPr>
        <w:t>enia dualnego. Nau</w:t>
      </w:r>
      <w:r w:rsidRPr="00E34150">
        <w:rPr>
          <w:rFonts w:ascii="Times New Roman" w:hAnsi="Times New Roman" w:cs="Times New Roman"/>
          <w:sz w:val="24"/>
          <w:szCs w:val="24"/>
        </w:rPr>
        <w:t>czanie przedsiębiorczości nie będzie odbywało się</w:t>
      </w:r>
      <w:r>
        <w:rPr>
          <w:rFonts w:ascii="Times New Roman" w:hAnsi="Times New Roman" w:cs="Times New Roman"/>
          <w:sz w:val="24"/>
          <w:szCs w:val="24"/>
        </w:rPr>
        <w:t xml:space="preserve"> tylko</w:t>
      </w:r>
      <w:r w:rsidR="00A84AC5">
        <w:rPr>
          <w:rFonts w:ascii="Times New Roman" w:hAnsi="Times New Roman" w:cs="Times New Roman"/>
          <w:sz w:val="24"/>
          <w:szCs w:val="24"/>
        </w:rPr>
        <w:t xml:space="preserve"> w szkole, ale</w:t>
      </w:r>
      <w:r>
        <w:rPr>
          <w:rFonts w:ascii="Times New Roman" w:hAnsi="Times New Roman" w:cs="Times New Roman"/>
          <w:sz w:val="24"/>
          <w:szCs w:val="24"/>
        </w:rPr>
        <w:t xml:space="preserve"> również </w:t>
      </w:r>
      <w:r w:rsidRPr="00E34150">
        <w:rPr>
          <w:rFonts w:ascii="Times New Roman" w:hAnsi="Times New Roman" w:cs="Times New Roman"/>
          <w:sz w:val="24"/>
          <w:szCs w:val="24"/>
        </w:rPr>
        <w:t xml:space="preserve">w </w:t>
      </w:r>
      <w:r w:rsidR="00C962D9">
        <w:rPr>
          <w:rFonts w:ascii="Times New Roman" w:hAnsi="Times New Roman" w:cs="Times New Roman"/>
          <w:sz w:val="24"/>
          <w:szCs w:val="24"/>
        </w:rPr>
        <w:t>miejscach</w:t>
      </w:r>
      <w:r w:rsidR="00C962D9" w:rsidRPr="00E34150">
        <w:rPr>
          <w:rFonts w:ascii="Times New Roman" w:hAnsi="Times New Roman" w:cs="Times New Roman"/>
          <w:sz w:val="24"/>
          <w:szCs w:val="24"/>
        </w:rPr>
        <w:t xml:space="preserve"> </w:t>
      </w:r>
      <w:r w:rsidRPr="00E34150">
        <w:rPr>
          <w:rFonts w:ascii="Times New Roman" w:hAnsi="Times New Roman" w:cs="Times New Roman"/>
          <w:sz w:val="24"/>
          <w:szCs w:val="24"/>
        </w:rPr>
        <w:t>pracy</w:t>
      </w:r>
      <w:r w:rsidR="00A84AC5">
        <w:rPr>
          <w:rFonts w:ascii="Times New Roman" w:hAnsi="Times New Roman" w:cs="Times New Roman"/>
          <w:sz w:val="24"/>
          <w:szCs w:val="24"/>
        </w:rPr>
        <w:t>. Przedsię</w:t>
      </w:r>
      <w:r w:rsidRPr="00E34150">
        <w:rPr>
          <w:rFonts w:ascii="Times New Roman" w:hAnsi="Times New Roman" w:cs="Times New Roman"/>
          <w:sz w:val="24"/>
          <w:szCs w:val="24"/>
        </w:rPr>
        <w:t>biorczość będzie też coraz częściej rozumiana jako umiejętność radzenia sobie ze zmiennymi uwarunkowaniami zewnętrznymi.</w:t>
      </w:r>
      <w:r w:rsidR="00A84AC5">
        <w:rPr>
          <w:rFonts w:ascii="Times New Roman" w:hAnsi="Times New Roman" w:cs="Times New Roman"/>
          <w:sz w:val="24"/>
          <w:szCs w:val="24"/>
        </w:rPr>
        <w:t xml:space="preserve"> </w:t>
      </w:r>
      <w:r w:rsidR="00723817" w:rsidRPr="006D6837">
        <w:rPr>
          <w:rFonts w:ascii="Times New Roman" w:hAnsi="Times New Roman" w:cs="Times New Roman"/>
          <w:sz w:val="24"/>
          <w:szCs w:val="24"/>
        </w:rPr>
        <w:t xml:space="preserve">Przejście do gospodarki 4.0 oznacza, że przedsiębiorcy będą wspierani w swoich dążeniach do podjęcia konkurencji w obszarach, gdzie wymagane są wysokie kompetencje, wkład wartości intelektualnych, wysokie zaawansowanie technologiczne. </w:t>
      </w:r>
      <w:r w:rsidR="00D06102">
        <w:rPr>
          <w:rFonts w:ascii="Times New Roman" w:hAnsi="Times New Roman" w:cs="Times New Roman"/>
          <w:sz w:val="24"/>
          <w:szCs w:val="24"/>
        </w:rPr>
        <w:t>W</w:t>
      </w:r>
      <w:r w:rsidR="00723817" w:rsidRPr="006D6837">
        <w:rPr>
          <w:rFonts w:ascii="Times New Roman" w:hAnsi="Times New Roman" w:cs="Times New Roman"/>
          <w:sz w:val="24"/>
          <w:szCs w:val="24"/>
        </w:rPr>
        <w:t xml:space="preserve">ażne jest wzmocnienie relacji biznes – nauka, a szerzej biznes – otoczenie badawczo-naukowe. </w:t>
      </w:r>
      <w:r w:rsidR="00723817" w:rsidRPr="00884A98">
        <w:rPr>
          <w:rFonts w:ascii="Times New Roman" w:hAnsi="Times New Roman" w:cs="Times New Roman"/>
          <w:color w:val="000000" w:themeColor="text1"/>
          <w:sz w:val="24"/>
          <w:szCs w:val="24"/>
        </w:rPr>
        <w:t>Białystok widziany przez pryzmat gospodarki 4.0, to miasto ścisłej współpracy sektora edukacyjnego z biznesem</w:t>
      </w:r>
      <w:r w:rsidR="00D06102" w:rsidRPr="00884A98">
        <w:rPr>
          <w:rFonts w:ascii="Times New Roman" w:hAnsi="Times New Roman" w:cs="Times New Roman"/>
          <w:color w:val="000000" w:themeColor="text1"/>
          <w:sz w:val="24"/>
          <w:szCs w:val="24"/>
        </w:rPr>
        <w:t>.</w:t>
      </w:r>
      <w:r w:rsidR="00723817" w:rsidRPr="00884A98">
        <w:rPr>
          <w:rFonts w:ascii="Times New Roman" w:hAnsi="Times New Roman" w:cs="Times New Roman"/>
          <w:color w:val="000000" w:themeColor="text1"/>
          <w:sz w:val="24"/>
          <w:szCs w:val="24"/>
        </w:rPr>
        <w:t xml:space="preserve"> </w:t>
      </w:r>
      <w:r w:rsidR="00D06102">
        <w:rPr>
          <w:rFonts w:ascii="Times New Roman" w:hAnsi="Times New Roman" w:cs="Times New Roman"/>
          <w:sz w:val="24"/>
          <w:szCs w:val="24"/>
        </w:rPr>
        <w:t>P</w:t>
      </w:r>
      <w:r w:rsidR="00723817" w:rsidRPr="006D6837">
        <w:rPr>
          <w:rFonts w:ascii="Times New Roman" w:hAnsi="Times New Roman" w:cs="Times New Roman"/>
          <w:sz w:val="24"/>
          <w:szCs w:val="24"/>
        </w:rPr>
        <w:t xml:space="preserve">rzedsiębiorcy osiągający sukces </w:t>
      </w:r>
      <w:r w:rsidR="00D06102">
        <w:rPr>
          <w:rFonts w:ascii="Times New Roman" w:hAnsi="Times New Roman" w:cs="Times New Roman"/>
          <w:sz w:val="24"/>
          <w:szCs w:val="24"/>
        </w:rPr>
        <w:t xml:space="preserve">są </w:t>
      </w:r>
      <w:r w:rsidR="00723817" w:rsidRPr="006D6837">
        <w:rPr>
          <w:rFonts w:ascii="Times New Roman" w:hAnsi="Times New Roman" w:cs="Times New Roman"/>
          <w:sz w:val="24"/>
          <w:szCs w:val="24"/>
        </w:rPr>
        <w:t xml:space="preserve">mentorami młodych ludzi. Wdrożenie gospodarki 4.0 wymaga tworzenia warunków dla rozwoju lokalnych przedsiębiorców oraz pobudzania konkurencji </w:t>
      </w:r>
      <w:r w:rsidR="00D06102">
        <w:rPr>
          <w:rFonts w:ascii="Times New Roman" w:hAnsi="Times New Roman" w:cs="Times New Roman"/>
          <w:sz w:val="24"/>
          <w:szCs w:val="24"/>
        </w:rPr>
        <w:t xml:space="preserve">także </w:t>
      </w:r>
      <w:r w:rsidR="00723817" w:rsidRPr="006D6837">
        <w:rPr>
          <w:rFonts w:ascii="Times New Roman" w:hAnsi="Times New Roman" w:cs="Times New Roman"/>
          <w:sz w:val="24"/>
          <w:szCs w:val="24"/>
        </w:rPr>
        <w:t>poprzez szerokie otwarcie się na inwestorów zewnętrznych. Ich obecność zwiększy konkurencję i dostarczy miastu szerszych relacji gospodarczych, myśli technologicznej itp.</w:t>
      </w:r>
    </w:p>
    <w:p w14:paraId="37D7EB08" w14:textId="6C90ACF5" w:rsidR="00723817" w:rsidRPr="006D6837" w:rsidRDefault="00D06102"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W</w:t>
      </w:r>
      <w:r w:rsidR="00723817" w:rsidRPr="006D6837">
        <w:rPr>
          <w:rFonts w:ascii="Times New Roman" w:hAnsi="Times New Roman" w:cs="Times New Roman"/>
          <w:sz w:val="24"/>
          <w:szCs w:val="24"/>
        </w:rPr>
        <w:t xml:space="preserve"> 2030 roku edukację w Białymstoku będzie można nazwać mianem edukacji na miarę XXI wieku wykorzystującą wszelkie możliwe osiągnięcia technologiczne, bazującą na wysokich kompetencjach edukatorów, funkcjonującą świadomie w sieciach współpracy, z których najważniejszą jest gospodarka. Uczenie się</w:t>
      </w:r>
      <w:r w:rsidR="00D74E58">
        <w:rPr>
          <w:rFonts w:ascii="Times New Roman" w:hAnsi="Times New Roman" w:cs="Times New Roman"/>
          <w:sz w:val="24"/>
          <w:szCs w:val="24"/>
        </w:rPr>
        <w:t>,</w:t>
      </w:r>
      <w:r w:rsidR="00EB3C28" w:rsidRPr="00EB3C28">
        <w:rPr>
          <w:rFonts w:ascii="Times New Roman" w:hAnsi="Times New Roman" w:cs="Times New Roman"/>
          <w:sz w:val="24"/>
          <w:szCs w:val="24"/>
        </w:rPr>
        <w:t xml:space="preserve"> </w:t>
      </w:r>
      <w:r w:rsidR="00EB3C28" w:rsidRPr="006D6837">
        <w:rPr>
          <w:rFonts w:ascii="Times New Roman" w:hAnsi="Times New Roman" w:cs="Times New Roman"/>
          <w:sz w:val="24"/>
          <w:szCs w:val="24"/>
        </w:rPr>
        <w:t xml:space="preserve">nabywanie </w:t>
      </w:r>
      <w:r w:rsidR="00EB3C28">
        <w:rPr>
          <w:rFonts w:ascii="Times New Roman" w:hAnsi="Times New Roman" w:cs="Times New Roman"/>
          <w:sz w:val="24"/>
          <w:szCs w:val="24"/>
        </w:rPr>
        <w:t>wiedzy i</w:t>
      </w:r>
      <w:r w:rsidR="00723817" w:rsidRPr="006D6837">
        <w:rPr>
          <w:rFonts w:ascii="Times New Roman" w:hAnsi="Times New Roman" w:cs="Times New Roman"/>
          <w:sz w:val="24"/>
          <w:szCs w:val="24"/>
        </w:rPr>
        <w:t xml:space="preserve"> zdobywanie doświadczenia </w:t>
      </w:r>
      <w:r w:rsidR="00D74E58">
        <w:rPr>
          <w:rFonts w:ascii="Times New Roman" w:hAnsi="Times New Roman" w:cs="Times New Roman"/>
          <w:sz w:val="24"/>
          <w:szCs w:val="24"/>
        </w:rPr>
        <w:t>jest</w:t>
      </w:r>
      <w:r w:rsidR="00723817" w:rsidRPr="006D6837">
        <w:rPr>
          <w:rFonts w:ascii="Times New Roman" w:hAnsi="Times New Roman" w:cs="Times New Roman"/>
          <w:sz w:val="24"/>
          <w:szCs w:val="24"/>
        </w:rPr>
        <w:t xml:space="preserve"> r</w:t>
      </w:r>
      <w:r w:rsidR="00D74E58">
        <w:rPr>
          <w:rFonts w:ascii="Times New Roman" w:hAnsi="Times New Roman" w:cs="Times New Roman"/>
          <w:sz w:val="24"/>
          <w:szCs w:val="24"/>
        </w:rPr>
        <w:t>zeczywistym</w:t>
      </w:r>
      <w:r w:rsidR="00723817" w:rsidRPr="006D6837">
        <w:rPr>
          <w:rFonts w:ascii="Times New Roman" w:hAnsi="Times New Roman" w:cs="Times New Roman"/>
          <w:sz w:val="24"/>
          <w:szCs w:val="24"/>
        </w:rPr>
        <w:t xml:space="preserve"> odzwierciedleniem postaw mieszkańców miasta. </w:t>
      </w:r>
    </w:p>
    <w:p w14:paraId="71605351" w14:textId="3D9C4D1B"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W scenariuszu rozwoju Miasta Białegostoku wehikułami są dwie koncepcje, które pozwolą w najlepszy sposób wykorzystać siły napędowe opisane wyżej. Pierwszym jest koncepcja </w:t>
      </w:r>
      <w:r w:rsidR="005E11EC">
        <w:rPr>
          <w:rFonts w:ascii="Times New Roman" w:hAnsi="Times New Roman" w:cs="Times New Roman"/>
          <w:sz w:val="24"/>
          <w:szCs w:val="24"/>
        </w:rPr>
        <w:t>s</w:t>
      </w:r>
      <w:r w:rsidR="00D239EE" w:rsidRPr="006D6837">
        <w:rPr>
          <w:rFonts w:ascii="Times New Roman" w:hAnsi="Times New Roman" w:cs="Times New Roman"/>
          <w:sz w:val="24"/>
          <w:szCs w:val="24"/>
        </w:rPr>
        <w:t xml:space="preserve">mart </w:t>
      </w:r>
      <w:r w:rsidR="005E11EC">
        <w:rPr>
          <w:rFonts w:ascii="Times New Roman" w:hAnsi="Times New Roman" w:cs="Times New Roman"/>
          <w:sz w:val="24"/>
          <w:szCs w:val="24"/>
        </w:rPr>
        <w:t>c</w:t>
      </w:r>
      <w:r w:rsidR="00D239EE" w:rsidRPr="006D6837">
        <w:rPr>
          <w:rFonts w:ascii="Times New Roman" w:hAnsi="Times New Roman" w:cs="Times New Roman"/>
          <w:sz w:val="24"/>
          <w:szCs w:val="24"/>
        </w:rPr>
        <w:t>ity</w:t>
      </w:r>
      <w:r w:rsidRPr="006D6837">
        <w:rPr>
          <w:rFonts w:ascii="Times New Roman" w:hAnsi="Times New Roman" w:cs="Times New Roman"/>
          <w:sz w:val="24"/>
          <w:szCs w:val="24"/>
        </w:rPr>
        <w:t>, która podejmuje kwestię</w:t>
      </w:r>
      <w:r w:rsidR="00F153EA">
        <w:rPr>
          <w:rFonts w:ascii="Times New Roman" w:hAnsi="Times New Roman" w:cs="Times New Roman"/>
          <w:color w:val="FF0000"/>
          <w:sz w:val="24"/>
          <w:szCs w:val="24"/>
        </w:rPr>
        <w:t xml:space="preserve"> </w:t>
      </w:r>
      <w:r w:rsidR="00F153EA" w:rsidRPr="00884A98">
        <w:rPr>
          <w:rFonts w:ascii="Times New Roman" w:hAnsi="Times New Roman" w:cs="Times New Roman"/>
          <w:color w:val="000000" w:themeColor="text1"/>
          <w:sz w:val="24"/>
          <w:szCs w:val="24"/>
        </w:rPr>
        <w:t>nowoczesnego</w:t>
      </w:r>
      <w:r w:rsidRPr="00884A98">
        <w:rPr>
          <w:rFonts w:ascii="Times New Roman" w:hAnsi="Times New Roman" w:cs="Times New Roman"/>
          <w:color w:val="000000" w:themeColor="text1"/>
          <w:sz w:val="24"/>
          <w:szCs w:val="24"/>
        </w:rPr>
        <w:t xml:space="preserve"> r</w:t>
      </w:r>
      <w:r w:rsidRPr="006D6837">
        <w:rPr>
          <w:rFonts w:ascii="Times New Roman" w:hAnsi="Times New Roman" w:cs="Times New Roman"/>
          <w:sz w:val="24"/>
          <w:szCs w:val="24"/>
        </w:rPr>
        <w:t>ozwoju miasta</w:t>
      </w:r>
      <w:r w:rsidR="00EB3C28">
        <w:rPr>
          <w:rFonts w:ascii="Times New Roman" w:hAnsi="Times New Roman" w:cs="Times New Roman"/>
          <w:sz w:val="24"/>
          <w:szCs w:val="24"/>
        </w:rPr>
        <w:t>.</w:t>
      </w:r>
      <w:r w:rsidRPr="006D6837">
        <w:rPr>
          <w:rFonts w:ascii="Times New Roman" w:hAnsi="Times New Roman" w:cs="Times New Roman"/>
          <w:sz w:val="24"/>
          <w:szCs w:val="24"/>
        </w:rPr>
        <w:t xml:space="preserve"> </w:t>
      </w:r>
    </w:p>
    <w:p w14:paraId="17693A39" w14:textId="3046D4FC"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Określenie „smart-Białystok” pasuje do miasta już dziś, znajdując odzwierciedlenie w</w:t>
      </w:r>
      <w:r>
        <w:rPr>
          <w:rFonts w:ascii="Times New Roman" w:hAnsi="Times New Roman" w:cs="Times New Roman"/>
          <w:sz w:val="24"/>
          <w:szCs w:val="24"/>
        </w:rPr>
        <w:t> </w:t>
      </w:r>
      <w:r w:rsidRPr="006D6837">
        <w:rPr>
          <w:rFonts w:ascii="Times New Roman" w:hAnsi="Times New Roman" w:cs="Times New Roman"/>
          <w:sz w:val="24"/>
          <w:szCs w:val="24"/>
        </w:rPr>
        <w:t xml:space="preserve">opracowaniu „Smart </w:t>
      </w:r>
      <w:r w:rsidR="000A1153">
        <w:rPr>
          <w:rFonts w:ascii="Times New Roman" w:hAnsi="Times New Roman" w:cs="Times New Roman"/>
          <w:sz w:val="24"/>
          <w:szCs w:val="24"/>
        </w:rPr>
        <w:t>c</w:t>
      </w:r>
      <w:r w:rsidRPr="006D6837">
        <w:rPr>
          <w:rFonts w:ascii="Times New Roman" w:hAnsi="Times New Roman" w:cs="Times New Roman"/>
          <w:sz w:val="24"/>
          <w:szCs w:val="24"/>
        </w:rPr>
        <w:t>ity – koncepcja rozwoju Miasta Białystok”. Technologie będą podstawą wielu sfer działalności społecznej, gospodarczej, zarządczej i wielu innych</w:t>
      </w:r>
      <w:r w:rsidRPr="00F153EA">
        <w:rPr>
          <w:rFonts w:ascii="Times New Roman" w:hAnsi="Times New Roman" w:cs="Times New Roman"/>
          <w:sz w:val="24"/>
          <w:szCs w:val="24"/>
        </w:rPr>
        <w:t xml:space="preserve">. </w:t>
      </w:r>
      <w:r w:rsidRPr="00884A98">
        <w:rPr>
          <w:rFonts w:ascii="Times New Roman" w:hAnsi="Times New Roman" w:cs="Times New Roman"/>
          <w:color w:val="000000" w:themeColor="text1"/>
          <w:sz w:val="24"/>
          <w:szCs w:val="24"/>
        </w:rPr>
        <w:t>W</w:t>
      </w:r>
      <w:r w:rsidR="00F20E85">
        <w:rPr>
          <w:rFonts w:ascii="Times New Roman" w:hAnsi="Times New Roman" w:cs="Times New Roman"/>
          <w:color w:val="000000" w:themeColor="text1"/>
          <w:sz w:val="24"/>
          <w:szCs w:val="24"/>
        </w:rPr>
        <w:t> </w:t>
      </w:r>
      <w:r w:rsidRPr="00884A98">
        <w:rPr>
          <w:rFonts w:ascii="Times New Roman" w:hAnsi="Times New Roman" w:cs="Times New Roman"/>
          <w:color w:val="000000" w:themeColor="text1"/>
          <w:sz w:val="24"/>
          <w:szCs w:val="24"/>
        </w:rPr>
        <w:t xml:space="preserve">dobie epidemii zyskaliśmy świadomość, że te technologie są również potrzebne, gdy chcemy realizować się w czasie „zdystansowania społecznego”. </w:t>
      </w:r>
      <w:r w:rsidRPr="00F153EA">
        <w:rPr>
          <w:rFonts w:ascii="Times New Roman" w:hAnsi="Times New Roman" w:cs="Times New Roman"/>
          <w:sz w:val="24"/>
          <w:szCs w:val="24"/>
        </w:rPr>
        <w:t>Smart city jest trakto</w:t>
      </w:r>
      <w:r w:rsidRPr="006D6837">
        <w:rPr>
          <w:rFonts w:ascii="Times New Roman" w:hAnsi="Times New Roman" w:cs="Times New Roman"/>
          <w:sz w:val="24"/>
          <w:szCs w:val="24"/>
        </w:rPr>
        <w:t>wane jako wehikuł, ponieważ założono, że w 2030 roku technologie będ</w:t>
      </w:r>
      <w:r w:rsidR="00A61AFD">
        <w:rPr>
          <w:rFonts w:ascii="Times New Roman" w:hAnsi="Times New Roman" w:cs="Times New Roman"/>
          <w:sz w:val="24"/>
          <w:szCs w:val="24"/>
        </w:rPr>
        <w:t>ą</w:t>
      </w:r>
      <w:r w:rsidRPr="006D6837">
        <w:rPr>
          <w:rFonts w:ascii="Times New Roman" w:hAnsi="Times New Roman" w:cs="Times New Roman"/>
          <w:sz w:val="24"/>
          <w:szCs w:val="24"/>
        </w:rPr>
        <w:t xml:space="preserve"> jeszcze bardziej zaawansowane i wciąż będą stanowiły o możliwościach rozwoju miasta. Przyjęto jednak, że powinniśmy obserwować przejście „smart” na jeszcze wyższy poziom. Smart city 4.0 to idea wykraczająca poza myślenie o społecznym/ludzkim wymiarze każdej technologii. To wizja technologicznie zaawansowanych sieci powiązań aktywności ludzkiej i sztucznej inteligencji służącej rozwojowi miasta i wysokiej jakości życia mieszkańców.</w:t>
      </w:r>
    </w:p>
    <w:p w14:paraId="3AEB507C" w14:textId="286588A9"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Drugim wehikułem jest idea „eko”, która coraz częściej przestaje być już tylko modą. Warunki środowiskowe, ale również sposób postępowania społeczności, realnie dbającej o</w:t>
      </w:r>
      <w:r w:rsidR="00F20E85">
        <w:rPr>
          <w:rFonts w:ascii="Times New Roman" w:hAnsi="Times New Roman" w:cs="Times New Roman"/>
          <w:sz w:val="24"/>
          <w:szCs w:val="24"/>
        </w:rPr>
        <w:t> </w:t>
      </w:r>
      <w:r w:rsidRPr="006D6837">
        <w:rPr>
          <w:rFonts w:ascii="Times New Roman" w:hAnsi="Times New Roman" w:cs="Times New Roman"/>
          <w:sz w:val="24"/>
          <w:szCs w:val="24"/>
        </w:rPr>
        <w:t xml:space="preserve">zmniejszenie swojego oddziaływania na środowisko przyrodnicze, stanowią ważny czynnik jakości życia, ale również stanowią czynnik determinujący zachowania przedsiębiorców – oni również chcą żyć w przyjaznym środowisku. Białystok już dziś posiada </w:t>
      </w:r>
      <w:r w:rsidR="002623A0" w:rsidRPr="006D6837">
        <w:rPr>
          <w:rFonts w:ascii="Times New Roman" w:hAnsi="Times New Roman" w:cs="Times New Roman"/>
          <w:sz w:val="24"/>
          <w:szCs w:val="24"/>
        </w:rPr>
        <w:t>przewag</w:t>
      </w:r>
      <w:r w:rsidR="002623A0">
        <w:rPr>
          <w:rFonts w:ascii="Times New Roman" w:hAnsi="Times New Roman" w:cs="Times New Roman"/>
          <w:sz w:val="24"/>
          <w:szCs w:val="24"/>
        </w:rPr>
        <w:t>ę</w:t>
      </w:r>
      <w:r w:rsidR="002623A0" w:rsidRPr="006D6837">
        <w:rPr>
          <w:rFonts w:ascii="Times New Roman" w:hAnsi="Times New Roman" w:cs="Times New Roman"/>
          <w:sz w:val="24"/>
          <w:szCs w:val="24"/>
        </w:rPr>
        <w:t xml:space="preserve"> </w:t>
      </w:r>
      <w:r w:rsidRPr="006D6837">
        <w:rPr>
          <w:rFonts w:ascii="Times New Roman" w:hAnsi="Times New Roman" w:cs="Times New Roman"/>
          <w:sz w:val="24"/>
          <w:szCs w:val="24"/>
        </w:rPr>
        <w:t>w tym zakresie, które powinny być wykorzystywane. Jednak realizacja oczekiwanej zmiany w</w:t>
      </w:r>
      <w:r w:rsidR="00F20E85">
        <w:rPr>
          <w:rFonts w:ascii="Times New Roman" w:hAnsi="Times New Roman" w:cs="Times New Roman"/>
          <w:sz w:val="24"/>
          <w:szCs w:val="24"/>
        </w:rPr>
        <w:t> </w:t>
      </w:r>
      <w:r w:rsidRPr="006D6837">
        <w:rPr>
          <w:rFonts w:ascii="Times New Roman" w:hAnsi="Times New Roman" w:cs="Times New Roman"/>
          <w:sz w:val="24"/>
          <w:szCs w:val="24"/>
        </w:rPr>
        <w:t>kierunku eko-miasta wymaga zwrócenia uwagi na fakt, że „zielona gospodarka”, „rozwój zrównoważony”, edukacja ekologiczna, miasto zeroemisyjne czy bioróżnorodność nie mogą być hasłami, a mają stanowić dodatkowy element przewagi Białegostoku. Eko-miasto jest i</w:t>
      </w:r>
      <w:r w:rsidR="00F20E85">
        <w:rPr>
          <w:rFonts w:ascii="Times New Roman" w:hAnsi="Times New Roman" w:cs="Times New Roman"/>
          <w:sz w:val="24"/>
          <w:szCs w:val="24"/>
        </w:rPr>
        <w:t> </w:t>
      </w:r>
      <w:r w:rsidRPr="006D6837">
        <w:rPr>
          <w:rFonts w:ascii="Times New Roman" w:hAnsi="Times New Roman" w:cs="Times New Roman"/>
          <w:sz w:val="24"/>
          <w:szCs w:val="24"/>
        </w:rPr>
        <w:t>powinno być silnie zespolone z technologiami, gospodarką i edukacją</w:t>
      </w:r>
      <w:r w:rsidR="00492509">
        <w:rPr>
          <w:rFonts w:ascii="Times New Roman" w:hAnsi="Times New Roman" w:cs="Times New Roman"/>
          <w:sz w:val="24"/>
          <w:szCs w:val="24"/>
        </w:rPr>
        <w:t>.</w:t>
      </w:r>
      <w:r w:rsidRPr="006D6837">
        <w:rPr>
          <w:rFonts w:ascii="Times New Roman" w:hAnsi="Times New Roman" w:cs="Times New Roman"/>
          <w:sz w:val="24"/>
          <w:szCs w:val="24"/>
        </w:rPr>
        <w:t xml:space="preserve"> </w:t>
      </w:r>
      <w:r w:rsidR="00492509">
        <w:rPr>
          <w:rFonts w:ascii="Times New Roman" w:hAnsi="Times New Roman" w:cs="Times New Roman"/>
          <w:sz w:val="24"/>
          <w:szCs w:val="24"/>
        </w:rPr>
        <w:t>R</w:t>
      </w:r>
      <w:r w:rsidRPr="006D6837">
        <w:rPr>
          <w:rFonts w:ascii="Times New Roman" w:hAnsi="Times New Roman" w:cs="Times New Roman"/>
          <w:sz w:val="24"/>
          <w:szCs w:val="24"/>
        </w:rPr>
        <w:t xml:space="preserve">ozwój OZE może wraz z postępem technologicznym zapewnić </w:t>
      </w:r>
      <w:r w:rsidR="00242331">
        <w:rPr>
          <w:rFonts w:ascii="Times New Roman" w:hAnsi="Times New Roman" w:cs="Times New Roman"/>
          <w:sz w:val="24"/>
          <w:szCs w:val="24"/>
        </w:rPr>
        <w:t>m</w:t>
      </w:r>
      <w:r w:rsidRPr="006D6837">
        <w:rPr>
          <w:rFonts w:ascii="Times New Roman" w:hAnsi="Times New Roman" w:cs="Times New Roman"/>
          <w:sz w:val="24"/>
          <w:szCs w:val="24"/>
        </w:rPr>
        <w:t>iastu niezależność energetyczną. Zastosowanie wehikułu „eko” oznacza nie tyle dominację jednej idei nad innymi, co poszukiwanie tej idei w</w:t>
      </w:r>
      <w:r w:rsidR="00F20E85">
        <w:rPr>
          <w:rFonts w:ascii="Times New Roman" w:hAnsi="Times New Roman" w:cs="Times New Roman"/>
          <w:sz w:val="24"/>
          <w:szCs w:val="24"/>
        </w:rPr>
        <w:t> </w:t>
      </w:r>
      <w:r w:rsidRPr="006D6837">
        <w:rPr>
          <w:rFonts w:ascii="Times New Roman" w:hAnsi="Times New Roman" w:cs="Times New Roman"/>
          <w:sz w:val="24"/>
          <w:szCs w:val="24"/>
        </w:rPr>
        <w:t xml:space="preserve">każdej działalności </w:t>
      </w:r>
      <w:r w:rsidR="00242331">
        <w:rPr>
          <w:rFonts w:ascii="Times New Roman" w:hAnsi="Times New Roman" w:cs="Times New Roman"/>
          <w:sz w:val="24"/>
          <w:szCs w:val="24"/>
        </w:rPr>
        <w:t>m</w:t>
      </w:r>
      <w:r w:rsidRPr="006D6837">
        <w:rPr>
          <w:rFonts w:ascii="Times New Roman" w:hAnsi="Times New Roman" w:cs="Times New Roman"/>
          <w:sz w:val="24"/>
          <w:szCs w:val="24"/>
        </w:rPr>
        <w:t>iasta, nawet jeśli dotyczy ona niewielkich osiedlowych trawników.</w:t>
      </w:r>
    </w:p>
    <w:p w14:paraId="707B6C3A" w14:textId="5A388F50" w:rsidR="00723817" w:rsidRPr="007B5ECA"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Trzy cechy: różnorodność, otwartość, rozpoznawalność traktowane obecnie jako ważne stymul</w:t>
      </w:r>
      <w:r w:rsidR="00492509">
        <w:rPr>
          <w:rFonts w:ascii="Times New Roman" w:hAnsi="Times New Roman" w:cs="Times New Roman"/>
          <w:sz w:val="24"/>
          <w:szCs w:val="24"/>
        </w:rPr>
        <w:t>atory</w:t>
      </w:r>
      <w:r w:rsidRPr="006D6837">
        <w:rPr>
          <w:rFonts w:ascii="Times New Roman" w:hAnsi="Times New Roman" w:cs="Times New Roman"/>
          <w:sz w:val="24"/>
          <w:szCs w:val="24"/>
        </w:rPr>
        <w:t xml:space="preserve"> rozwoju będą również istotne w 2030 roku. Białystok, jak każde duże miasto, jest różnorodny, głównie ze względu na zróżnicowaną strukturę ludności oraz wyróżniającą </w:t>
      </w:r>
      <w:r w:rsidR="00B572AD">
        <w:rPr>
          <w:rFonts w:ascii="Times New Roman" w:hAnsi="Times New Roman" w:cs="Times New Roman"/>
          <w:sz w:val="24"/>
          <w:szCs w:val="24"/>
        </w:rPr>
        <w:t xml:space="preserve">miasto </w:t>
      </w:r>
      <w:r w:rsidRPr="006D6837">
        <w:rPr>
          <w:rFonts w:ascii="Times New Roman" w:hAnsi="Times New Roman" w:cs="Times New Roman"/>
          <w:sz w:val="24"/>
          <w:szCs w:val="24"/>
        </w:rPr>
        <w:t xml:space="preserve">wielokulturowość. </w:t>
      </w:r>
      <w:r w:rsidRPr="00BC6EA7">
        <w:rPr>
          <w:rFonts w:ascii="Times New Roman" w:hAnsi="Times New Roman" w:cs="Times New Roman"/>
          <w:sz w:val="24"/>
          <w:szCs w:val="24"/>
        </w:rPr>
        <w:t xml:space="preserve">Oczywistym faktem jest również </w:t>
      </w:r>
      <w:r w:rsidR="00B572AD" w:rsidRPr="00884A98">
        <w:rPr>
          <w:rFonts w:ascii="Times New Roman" w:hAnsi="Times New Roman" w:cs="Times New Roman"/>
          <w:sz w:val="24"/>
          <w:szCs w:val="24"/>
        </w:rPr>
        <w:t xml:space="preserve">występujące </w:t>
      </w:r>
      <w:r w:rsidRPr="00BC6EA7">
        <w:rPr>
          <w:rFonts w:ascii="Times New Roman" w:hAnsi="Times New Roman" w:cs="Times New Roman"/>
          <w:sz w:val="24"/>
          <w:szCs w:val="24"/>
        </w:rPr>
        <w:t>zróżnicowanie w</w:t>
      </w:r>
      <w:r w:rsidR="00F20E85">
        <w:rPr>
          <w:rFonts w:ascii="Times New Roman" w:hAnsi="Times New Roman" w:cs="Times New Roman"/>
          <w:sz w:val="24"/>
          <w:szCs w:val="24"/>
        </w:rPr>
        <w:t> </w:t>
      </w:r>
      <w:r w:rsidRPr="00BC6EA7">
        <w:rPr>
          <w:rFonts w:ascii="Times New Roman" w:hAnsi="Times New Roman" w:cs="Times New Roman"/>
          <w:sz w:val="24"/>
          <w:szCs w:val="24"/>
        </w:rPr>
        <w:t xml:space="preserve">biznesie, edukacji, nauce, kulturze, zachowaniach i </w:t>
      </w:r>
      <w:r w:rsidR="00044CCE" w:rsidRPr="00BC6EA7">
        <w:rPr>
          <w:rFonts w:ascii="Times New Roman" w:hAnsi="Times New Roman" w:cs="Times New Roman"/>
          <w:sz w:val="24"/>
          <w:szCs w:val="24"/>
        </w:rPr>
        <w:t xml:space="preserve">oczekiwaniach </w:t>
      </w:r>
      <w:r w:rsidRPr="00BC6EA7">
        <w:rPr>
          <w:rFonts w:ascii="Times New Roman" w:hAnsi="Times New Roman" w:cs="Times New Roman"/>
          <w:sz w:val="24"/>
          <w:szCs w:val="24"/>
        </w:rPr>
        <w:t xml:space="preserve"> społecznych.</w:t>
      </w:r>
      <w:r w:rsidRPr="006D6837">
        <w:rPr>
          <w:rFonts w:ascii="Times New Roman" w:hAnsi="Times New Roman" w:cs="Times New Roman"/>
          <w:sz w:val="24"/>
          <w:szCs w:val="24"/>
        </w:rPr>
        <w:t xml:space="preserve"> W</w:t>
      </w:r>
      <w:r w:rsidR="00F20E85">
        <w:rPr>
          <w:rFonts w:ascii="Times New Roman" w:hAnsi="Times New Roman" w:cs="Times New Roman"/>
          <w:sz w:val="24"/>
          <w:szCs w:val="24"/>
        </w:rPr>
        <w:t> </w:t>
      </w:r>
      <w:r w:rsidRPr="006D6837">
        <w:rPr>
          <w:rFonts w:ascii="Times New Roman" w:hAnsi="Times New Roman" w:cs="Times New Roman"/>
          <w:sz w:val="24"/>
          <w:szCs w:val="24"/>
        </w:rPr>
        <w:t>scenariuszu założono, że</w:t>
      </w:r>
      <w:r w:rsidR="00B572AD">
        <w:rPr>
          <w:rFonts w:ascii="Times New Roman" w:hAnsi="Times New Roman" w:cs="Times New Roman"/>
          <w:color w:val="00B050"/>
          <w:sz w:val="24"/>
          <w:szCs w:val="24"/>
        </w:rPr>
        <w:t xml:space="preserve"> </w:t>
      </w:r>
      <w:r w:rsidR="007D22B5" w:rsidRPr="006D6837">
        <w:rPr>
          <w:rFonts w:ascii="Times New Roman" w:hAnsi="Times New Roman" w:cs="Times New Roman"/>
          <w:sz w:val="24"/>
          <w:szCs w:val="24"/>
        </w:rPr>
        <w:t xml:space="preserve">w 2030 r. </w:t>
      </w:r>
      <w:r w:rsidR="007D22B5">
        <w:rPr>
          <w:rFonts w:ascii="Times New Roman" w:hAnsi="Times New Roman" w:cs="Times New Roman"/>
          <w:sz w:val="24"/>
          <w:szCs w:val="24"/>
        </w:rPr>
        <w:t xml:space="preserve">Białystok </w:t>
      </w:r>
      <w:r w:rsidR="007D22B5" w:rsidRPr="006D6837">
        <w:rPr>
          <w:rFonts w:ascii="Times New Roman" w:hAnsi="Times New Roman" w:cs="Times New Roman"/>
          <w:sz w:val="24"/>
          <w:szCs w:val="24"/>
        </w:rPr>
        <w:t>będzie</w:t>
      </w:r>
      <w:r w:rsidRPr="00884A98">
        <w:rPr>
          <w:rFonts w:ascii="Times New Roman" w:hAnsi="Times New Roman" w:cs="Times New Roman"/>
          <w:b/>
          <w:color w:val="0070C0"/>
          <w:sz w:val="24"/>
          <w:szCs w:val="24"/>
        </w:rPr>
        <w:t xml:space="preserve"> </w:t>
      </w:r>
      <w:r w:rsidRPr="006D6837">
        <w:rPr>
          <w:rFonts w:ascii="Times New Roman" w:hAnsi="Times New Roman" w:cs="Times New Roman"/>
          <w:sz w:val="24"/>
          <w:szCs w:val="24"/>
        </w:rPr>
        <w:t>jeszcze bardziej zróżnicowan</w:t>
      </w:r>
      <w:r w:rsidR="007D22B5">
        <w:rPr>
          <w:rFonts w:ascii="Times New Roman" w:hAnsi="Times New Roman" w:cs="Times New Roman"/>
          <w:sz w:val="24"/>
          <w:szCs w:val="24"/>
        </w:rPr>
        <w:t>y</w:t>
      </w:r>
      <w:r w:rsidR="00044CCE">
        <w:rPr>
          <w:rFonts w:ascii="Times New Roman" w:hAnsi="Times New Roman" w:cs="Times New Roman"/>
          <w:sz w:val="24"/>
          <w:szCs w:val="24"/>
        </w:rPr>
        <w:t>.</w:t>
      </w:r>
      <w:r w:rsidRPr="006D6837">
        <w:rPr>
          <w:rFonts w:ascii="Times New Roman" w:hAnsi="Times New Roman" w:cs="Times New Roman"/>
          <w:sz w:val="24"/>
          <w:szCs w:val="24"/>
        </w:rPr>
        <w:t xml:space="preserve"> W</w:t>
      </w:r>
      <w:r w:rsidR="00F20E85">
        <w:rPr>
          <w:rFonts w:ascii="Times New Roman" w:hAnsi="Times New Roman" w:cs="Times New Roman"/>
          <w:sz w:val="24"/>
          <w:szCs w:val="24"/>
        </w:rPr>
        <w:t> </w:t>
      </w:r>
      <w:r w:rsidRPr="006D6837">
        <w:rPr>
          <w:rFonts w:ascii="Times New Roman" w:hAnsi="Times New Roman" w:cs="Times New Roman"/>
          <w:sz w:val="24"/>
          <w:szCs w:val="24"/>
        </w:rPr>
        <w:t>2030 roku gospodarka Białegostoku będzie oparta w większym stopniu niż dziś o firmy stosujące najbardziej zaawansowane procesy technologiczne, wpisujące się w</w:t>
      </w:r>
      <w:r>
        <w:rPr>
          <w:rFonts w:ascii="Times New Roman" w:hAnsi="Times New Roman" w:cs="Times New Roman"/>
          <w:sz w:val="24"/>
          <w:szCs w:val="24"/>
        </w:rPr>
        <w:t> </w:t>
      </w:r>
      <w:r w:rsidRPr="006D6837">
        <w:rPr>
          <w:rFonts w:ascii="Times New Roman" w:hAnsi="Times New Roman" w:cs="Times New Roman"/>
          <w:sz w:val="24"/>
          <w:szCs w:val="24"/>
        </w:rPr>
        <w:t xml:space="preserve">gospodarkę 4.0, bazujące na robotyce i sztucznej inteligencji. Więcej osób będzie zaliczało się do tzw. klasy kreatywnej, której rozwój będzie następował również na skutek napływu obcokrajowców, głównie studentów, ale również pracowników białostockich firm. Białystok będzie przyciągał inwestycje zagraniczne, </w:t>
      </w:r>
      <w:r w:rsidRPr="00884A98">
        <w:rPr>
          <w:rFonts w:ascii="Times New Roman" w:hAnsi="Times New Roman" w:cs="Times New Roman"/>
          <w:color w:val="000000" w:themeColor="text1"/>
          <w:sz w:val="24"/>
          <w:szCs w:val="24"/>
        </w:rPr>
        <w:t xml:space="preserve">które jeszcze bardziej </w:t>
      </w:r>
      <w:r w:rsidR="00B572AD" w:rsidRPr="00884A98">
        <w:rPr>
          <w:rFonts w:ascii="Times New Roman" w:hAnsi="Times New Roman" w:cs="Times New Roman"/>
          <w:color w:val="000000" w:themeColor="text1"/>
          <w:sz w:val="24"/>
          <w:szCs w:val="24"/>
        </w:rPr>
        <w:t>wzbogac</w:t>
      </w:r>
      <w:r w:rsidRPr="00884A98">
        <w:rPr>
          <w:rFonts w:ascii="Times New Roman" w:hAnsi="Times New Roman" w:cs="Times New Roman"/>
          <w:color w:val="000000" w:themeColor="text1"/>
          <w:sz w:val="24"/>
          <w:szCs w:val="24"/>
        </w:rPr>
        <w:t xml:space="preserve">ą </w:t>
      </w:r>
      <w:r w:rsidR="004B1493">
        <w:rPr>
          <w:rFonts w:ascii="Times New Roman" w:hAnsi="Times New Roman" w:cs="Times New Roman"/>
          <w:sz w:val="24"/>
          <w:szCs w:val="24"/>
        </w:rPr>
        <w:t xml:space="preserve">profil </w:t>
      </w:r>
      <w:r w:rsidR="00B572AD">
        <w:rPr>
          <w:rFonts w:ascii="Times New Roman" w:hAnsi="Times New Roman" w:cs="Times New Roman"/>
          <w:sz w:val="24"/>
          <w:szCs w:val="24"/>
        </w:rPr>
        <w:t>gospodarczy</w:t>
      </w:r>
      <w:r w:rsidRPr="006D6837">
        <w:rPr>
          <w:rFonts w:ascii="Times New Roman" w:hAnsi="Times New Roman" w:cs="Times New Roman"/>
          <w:sz w:val="24"/>
          <w:szCs w:val="24"/>
        </w:rPr>
        <w:t xml:space="preserve"> </w:t>
      </w:r>
      <w:r w:rsidR="00242331">
        <w:rPr>
          <w:rFonts w:ascii="Times New Roman" w:hAnsi="Times New Roman" w:cs="Times New Roman"/>
          <w:sz w:val="24"/>
          <w:szCs w:val="24"/>
        </w:rPr>
        <w:t>m</w:t>
      </w:r>
      <w:r w:rsidRPr="006D6837">
        <w:rPr>
          <w:rFonts w:ascii="Times New Roman" w:hAnsi="Times New Roman" w:cs="Times New Roman"/>
          <w:sz w:val="24"/>
          <w:szCs w:val="24"/>
        </w:rPr>
        <w:t xml:space="preserve">iasta. Również kultura wykorzysta tę różnorodność, ponieważ nie tylko będzie zachęcona do bogatszej oferty, ale przede wszystkim zostanie dostrzeżony i doceniony jej walor łączenia </w:t>
      </w:r>
      <w:r w:rsidRPr="00F80A6A">
        <w:rPr>
          <w:rFonts w:ascii="Times New Roman" w:hAnsi="Times New Roman" w:cs="Times New Roman"/>
          <w:sz w:val="24"/>
          <w:szCs w:val="24"/>
        </w:rPr>
        <w:t>różnorodnych elementów, z jakich złożone będzie miasto.</w:t>
      </w:r>
    </w:p>
    <w:p w14:paraId="49F3DC57" w14:textId="5FFB622B"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Druga cecha Białegostoku, która będzie ulegała transformacji zgodnie ze scenariuszem, to otwartość. Białystok otwarty rozumiany może być przez pryzmat powiązań komunikacyjnych – </w:t>
      </w:r>
      <w:r w:rsidR="00E2453E">
        <w:rPr>
          <w:rFonts w:ascii="Times New Roman" w:hAnsi="Times New Roman" w:cs="Times New Roman"/>
          <w:sz w:val="24"/>
          <w:szCs w:val="24"/>
        </w:rPr>
        <w:t>już dziś</w:t>
      </w:r>
      <w:r w:rsidRPr="006D6837">
        <w:rPr>
          <w:rFonts w:ascii="Times New Roman" w:hAnsi="Times New Roman" w:cs="Times New Roman"/>
          <w:sz w:val="24"/>
          <w:szCs w:val="24"/>
        </w:rPr>
        <w:t xml:space="preserve"> staje się miastem coraz mniej peryferyjnym. Ze względu na położenie miasta w stosunku do rynków i partnerów zachodnich, konieczne będą dalsze inwestycje skracające czas podróży do i z Białegostoku. Otwartości będą sprzyjały również inwestycje w infrastrukturę telekomunikacyjną. </w:t>
      </w:r>
    </w:p>
    <w:p w14:paraId="2B58C568" w14:textId="3FB0AA2B"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W kontekście społecznym otwartość Białegostoku jest obszarem wymagającym transformacji. Miasto otwarte, to miasto wypełnione różnorodnością, w której wszyscy czują się bezpiecznie.</w:t>
      </w:r>
    </w:p>
    <w:p w14:paraId="0799EB6B" w14:textId="6E78579E" w:rsidR="00723817" w:rsidRPr="006D6837" w:rsidRDefault="00723817" w:rsidP="00125220">
      <w:pPr>
        <w:spacing w:after="0" w:line="240" w:lineRule="auto"/>
        <w:ind w:firstLine="425"/>
        <w:rPr>
          <w:rFonts w:ascii="Times New Roman" w:hAnsi="Times New Roman" w:cs="Times New Roman"/>
          <w:sz w:val="24"/>
          <w:szCs w:val="24"/>
        </w:rPr>
      </w:pPr>
      <w:r w:rsidRPr="006D6837">
        <w:rPr>
          <w:rFonts w:ascii="Times New Roman" w:hAnsi="Times New Roman" w:cs="Times New Roman"/>
          <w:sz w:val="24"/>
          <w:szCs w:val="24"/>
        </w:rPr>
        <w:t xml:space="preserve">Ostatnia cecha Białegostoku, która wymaga dalszej pracy, to rozpoznawalność. Wizerunek miasta powstaje w </w:t>
      </w:r>
      <w:r w:rsidR="00044CCE">
        <w:rPr>
          <w:rFonts w:ascii="Times New Roman" w:hAnsi="Times New Roman" w:cs="Times New Roman"/>
          <w:sz w:val="24"/>
          <w:szCs w:val="24"/>
        </w:rPr>
        <w:t xml:space="preserve">długim i </w:t>
      </w:r>
      <w:r w:rsidRPr="006D6837">
        <w:rPr>
          <w:rFonts w:ascii="Times New Roman" w:hAnsi="Times New Roman" w:cs="Times New Roman"/>
          <w:sz w:val="24"/>
          <w:szCs w:val="24"/>
        </w:rPr>
        <w:t>niezwykle skomplikowanym procesie, w którym uczestniczą mieszkańcy, instytucje prywatne i publiczne, na który wpływ ma zarówno teraźniejszość, jak i przeszłość. Cecha ta naznaczona jest stereotypami, które uderzają w</w:t>
      </w:r>
      <w:r w:rsidR="00F20E85">
        <w:rPr>
          <w:rFonts w:ascii="Times New Roman" w:hAnsi="Times New Roman" w:cs="Times New Roman"/>
          <w:sz w:val="24"/>
          <w:szCs w:val="24"/>
        </w:rPr>
        <w:t> </w:t>
      </w:r>
      <w:r w:rsidRPr="006D6837">
        <w:rPr>
          <w:rFonts w:ascii="Times New Roman" w:hAnsi="Times New Roman" w:cs="Times New Roman"/>
          <w:sz w:val="24"/>
          <w:szCs w:val="24"/>
        </w:rPr>
        <w:t xml:space="preserve">miasto, niezależnie od tego, czy jest to w istocie zasadne. Aby odejść od utartych </w:t>
      </w:r>
      <w:r w:rsidR="008B5C48">
        <w:rPr>
          <w:rFonts w:ascii="Times New Roman" w:hAnsi="Times New Roman" w:cs="Times New Roman"/>
          <w:sz w:val="24"/>
          <w:szCs w:val="24"/>
        </w:rPr>
        <w:t xml:space="preserve">opinii </w:t>
      </w:r>
      <w:r w:rsidRPr="006D6837">
        <w:rPr>
          <w:rFonts w:ascii="Times New Roman" w:hAnsi="Times New Roman" w:cs="Times New Roman"/>
          <w:sz w:val="24"/>
          <w:szCs w:val="24"/>
        </w:rPr>
        <w:t>istniejących w</w:t>
      </w:r>
      <w:r>
        <w:rPr>
          <w:rFonts w:ascii="Times New Roman" w:hAnsi="Times New Roman" w:cs="Times New Roman"/>
          <w:sz w:val="24"/>
          <w:szCs w:val="24"/>
        </w:rPr>
        <w:t> </w:t>
      </w:r>
      <w:r w:rsidRPr="006D6837">
        <w:rPr>
          <w:rFonts w:ascii="Times New Roman" w:hAnsi="Times New Roman" w:cs="Times New Roman"/>
          <w:sz w:val="24"/>
          <w:szCs w:val="24"/>
        </w:rPr>
        <w:t xml:space="preserve">przestrzeni publicznej, należy popularyzować wiedzę o mieście w świecie zewnętrznym, budować skuteczny przekaz informacyjny, iż w Białymstoku </w:t>
      </w:r>
      <w:r w:rsidR="00044CCE">
        <w:rPr>
          <w:rFonts w:ascii="Times New Roman" w:hAnsi="Times New Roman" w:cs="Times New Roman"/>
          <w:sz w:val="24"/>
          <w:szCs w:val="24"/>
        </w:rPr>
        <w:t xml:space="preserve">następuje </w:t>
      </w:r>
      <w:r w:rsidRPr="006D6837">
        <w:rPr>
          <w:rFonts w:ascii="Times New Roman" w:hAnsi="Times New Roman" w:cs="Times New Roman"/>
          <w:sz w:val="24"/>
          <w:szCs w:val="24"/>
        </w:rPr>
        <w:t xml:space="preserve">wiele pozytywnych procesów i zmian. </w:t>
      </w:r>
      <w:r w:rsidR="00F26590">
        <w:rPr>
          <w:rFonts w:ascii="Times New Roman" w:hAnsi="Times New Roman" w:cs="Times New Roman"/>
          <w:sz w:val="24"/>
          <w:szCs w:val="24"/>
        </w:rPr>
        <w:t>K</w:t>
      </w:r>
      <w:r w:rsidRPr="006D6837">
        <w:rPr>
          <w:rFonts w:ascii="Times New Roman" w:hAnsi="Times New Roman" w:cs="Times New Roman"/>
          <w:sz w:val="24"/>
          <w:szCs w:val="24"/>
        </w:rPr>
        <w:t>luczowe jest, by w 2030 roku Białystok był kojarzony w</w:t>
      </w:r>
      <w:r w:rsidR="00F20E85">
        <w:rPr>
          <w:rFonts w:ascii="Times New Roman" w:hAnsi="Times New Roman" w:cs="Times New Roman"/>
          <w:sz w:val="24"/>
          <w:szCs w:val="24"/>
        </w:rPr>
        <w:t> </w:t>
      </w:r>
      <w:r w:rsidRPr="006D6837">
        <w:rPr>
          <w:rFonts w:ascii="Times New Roman" w:hAnsi="Times New Roman" w:cs="Times New Roman"/>
          <w:sz w:val="24"/>
          <w:szCs w:val="24"/>
        </w:rPr>
        <w:t>Polsce i na świecie z rzetelnymi i bardzo dobrymi partnerami biznesowymi, z</w:t>
      </w:r>
      <w:r w:rsidR="00F20E85">
        <w:rPr>
          <w:rFonts w:ascii="Times New Roman" w:hAnsi="Times New Roman" w:cs="Times New Roman"/>
          <w:sz w:val="24"/>
          <w:szCs w:val="24"/>
        </w:rPr>
        <w:t> </w:t>
      </w:r>
      <w:r w:rsidRPr="006D6837">
        <w:rPr>
          <w:rFonts w:ascii="Times New Roman" w:hAnsi="Times New Roman" w:cs="Times New Roman"/>
          <w:sz w:val="24"/>
          <w:szCs w:val="24"/>
        </w:rPr>
        <w:t xml:space="preserve">wykwalifikowanymi mieszkańcami, z wysoką jakością zarządzania </w:t>
      </w:r>
      <w:r>
        <w:rPr>
          <w:rFonts w:ascii="Times New Roman" w:hAnsi="Times New Roman" w:cs="Times New Roman"/>
          <w:sz w:val="24"/>
          <w:szCs w:val="24"/>
        </w:rPr>
        <w:t>m</w:t>
      </w:r>
      <w:r w:rsidRPr="006D6837">
        <w:rPr>
          <w:rFonts w:ascii="Times New Roman" w:hAnsi="Times New Roman" w:cs="Times New Roman"/>
          <w:sz w:val="24"/>
          <w:szCs w:val="24"/>
        </w:rPr>
        <w:t>iastem, z</w:t>
      </w:r>
      <w:r w:rsidR="00F20E85">
        <w:rPr>
          <w:rFonts w:ascii="Times New Roman" w:hAnsi="Times New Roman" w:cs="Times New Roman"/>
          <w:sz w:val="24"/>
          <w:szCs w:val="24"/>
        </w:rPr>
        <w:t> </w:t>
      </w:r>
      <w:r w:rsidRPr="006D6837">
        <w:rPr>
          <w:rFonts w:ascii="Times New Roman" w:hAnsi="Times New Roman" w:cs="Times New Roman"/>
          <w:sz w:val="24"/>
          <w:szCs w:val="24"/>
        </w:rPr>
        <w:t>wydarzeniami kulturalnymi</w:t>
      </w:r>
      <w:r>
        <w:rPr>
          <w:rFonts w:ascii="Times New Roman" w:hAnsi="Times New Roman" w:cs="Times New Roman"/>
          <w:sz w:val="24"/>
          <w:szCs w:val="24"/>
        </w:rPr>
        <w:t xml:space="preserve"> i sportowymi</w:t>
      </w:r>
      <w:r w:rsidRPr="006D6837">
        <w:rPr>
          <w:rFonts w:ascii="Times New Roman" w:hAnsi="Times New Roman" w:cs="Times New Roman"/>
          <w:sz w:val="24"/>
          <w:szCs w:val="24"/>
        </w:rPr>
        <w:t xml:space="preserve"> przyciągającymi uczestników z różnych części kraju i z zagranicy. W 2030 roku Białystok </w:t>
      </w:r>
      <w:r w:rsidR="00F26590">
        <w:rPr>
          <w:rFonts w:ascii="Times New Roman" w:hAnsi="Times New Roman" w:cs="Times New Roman"/>
          <w:sz w:val="24"/>
          <w:szCs w:val="24"/>
        </w:rPr>
        <w:t xml:space="preserve">ma już </w:t>
      </w:r>
      <w:r w:rsidR="00E157E1">
        <w:rPr>
          <w:rFonts w:ascii="Times New Roman" w:hAnsi="Times New Roman" w:cs="Times New Roman"/>
          <w:sz w:val="24"/>
          <w:szCs w:val="24"/>
        </w:rPr>
        <w:t xml:space="preserve">wypracowaną </w:t>
      </w:r>
      <w:r w:rsidR="00F26590">
        <w:rPr>
          <w:rFonts w:ascii="Times New Roman" w:hAnsi="Times New Roman" w:cs="Times New Roman"/>
          <w:sz w:val="24"/>
          <w:szCs w:val="24"/>
        </w:rPr>
        <w:t>solidną i rozpoznawalną</w:t>
      </w:r>
      <w:r w:rsidRPr="006D6837">
        <w:rPr>
          <w:rFonts w:ascii="Times New Roman" w:hAnsi="Times New Roman" w:cs="Times New Roman"/>
          <w:sz w:val="24"/>
          <w:szCs w:val="24"/>
        </w:rPr>
        <w:t xml:space="preserve"> markę</w:t>
      </w:r>
      <w:r w:rsidR="008B5C48">
        <w:rPr>
          <w:rFonts w:ascii="Times New Roman" w:hAnsi="Times New Roman" w:cs="Times New Roman"/>
          <w:sz w:val="24"/>
          <w:szCs w:val="24"/>
        </w:rPr>
        <w:t xml:space="preserve"> oraz </w:t>
      </w:r>
      <w:r w:rsidR="00B84F97">
        <w:rPr>
          <w:rFonts w:ascii="Times New Roman" w:hAnsi="Times New Roman" w:cs="Times New Roman"/>
          <w:sz w:val="24"/>
          <w:szCs w:val="24"/>
        </w:rPr>
        <w:t>pozytywny wizerunek</w:t>
      </w:r>
      <w:r w:rsidRPr="006D6837">
        <w:rPr>
          <w:rFonts w:ascii="Times New Roman" w:hAnsi="Times New Roman" w:cs="Times New Roman"/>
          <w:sz w:val="24"/>
          <w:szCs w:val="24"/>
        </w:rPr>
        <w:t>.</w:t>
      </w:r>
    </w:p>
    <w:p w14:paraId="25BD9D1F" w14:textId="31421379" w:rsidR="00492675" w:rsidRDefault="00492675" w:rsidP="00125220">
      <w:pPr>
        <w:spacing w:line="240" w:lineRule="auto"/>
        <w:ind w:firstLine="426"/>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br w:type="page"/>
      </w:r>
    </w:p>
    <w:p w14:paraId="4A967B8D" w14:textId="19C645C2" w:rsidR="00492675" w:rsidRDefault="00047A2D" w:rsidP="00125220">
      <w:pPr>
        <w:pStyle w:val="Nagwek2"/>
        <w:jc w:val="left"/>
      </w:pPr>
      <w:bookmarkStart w:id="17" w:name="_Toc81557879"/>
      <w:r w:rsidRPr="00047A2D">
        <w:t>Misja i wizja rozwoju Białegostoku w perspektywie 2030 r</w:t>
      </w:r>
      <w:r w:rsidR="0048478B">
        <w:t>oku</w:t>
      </w:r>
      <w:bookmarkEnd w:id="17"/>
    </w:p>
    <w:p w14:paraId="69B3667C" w14:textId="77777777" w:rsidR="00723817" w:rsidRDefault="00723817" w:rsidP="00125220">
      <w:pPr>
        <w:pBdr>
          <w:top w:val="nil"/>
          <w:left w:val="nil"/>
          <w:bottom w:val="nil"/>
          <w:right w:val="nil"/>
          <w:between w:val="nil"/>
        </w:pBdr>
        <w:spacing w:after="0" w:line="240" w:lineRule="auto"/>
        <w:rPr>
          <w:rFonts w:ascii="Times New Roman" w:eastAsia="Times New Roman" w:hAnsi="Times New Roman" w:cs="Times New Roman"/>
          <w:b/>
          <w:smallCaps/>
          <w:color w:val="000000"/>
          <w:sz w:val="24"/>
          <w:szCs w:val="24"/>
        </w:rPr>
      </w:pPr>
      <w:bookmarkStart w:id="18" w:name="_30j0zll" w:colFirst="0" w:colLast="0"/>
      <w:bookmarkEnd w:id="18"/>
    </w:p>
    <w:p w14:paraId="226F8548" w14:textId="3FFB529F" w:rsidR="00723817" w:rsidRDefault="00723817" w:rsidP="007267D9">
      <w:pPr>
        <w:pBdr>
          <w:top w:val="single" w:sz="4" w:space="1" w:color="FF0000"/>
          <w:left w:val="single" w:sz="4" w:space="4" w:color="FF0000"/>
          <w:bottom w:val="single" w:sz="4" w:space="1" w:color="FF0000"/>
          <w:right w:val="single" w:sz="4" w:space="4" w:color="FF0000"/>
        </w:pBdr>
        <w:shd w:val="clear" w:color="auto" w:fill="FFE599"/>
        <w:tabs>
          <w:tab w:val="left" w:pos="1597"/>
        </w:tabs>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Misja</w:t>
      </w:r>
    </w:p>
    <w:p w14:paraId="2B58D3A7" w14:textId="77777777" w:rsidR="00723817" w:rsidRDefault="00723817" w:rsidP="00125220">
      <w:pPr>
        <w:spacing w:after="0" w:line="240" w:lineRule="auto"/>
        <w:rPr>
          <w:rFonts w:ascii="Times New Roman" w:eastAsia="Times New Roman" w:hAnsi="Times New Roman" w:cs="Times New Roman"/>
          <w:b/>
          <w:smallCaps/>
          <w:sz w:val="24"/>
          <w:szCs w:val="24"/>
        </w:rPr>
      </w:pPr>
    </w:p>
    <w:p w14:paraId="09BC85DD" w14:textId="2B2D33BA" w:rsidR="00723817" w:rsidRPr="007267D9" w:rsidRDefault="00723817" w:rsidP="007267D9">
      <w:pPr>
        <w:spacing w:after="0" w:line="240" w:lineRule="auto"/>
        <w:jc w:val="center"/>
        <w:rPr>
          <w:rFonts w:ascii="Times New Roman" w:eastAsia="Times New Roman" w:hAnsi="Times New Roman" w:cs="Times New Roman"/>
          <w:b/>
          <w:smallCaps/>
          <w:color w:val="C00000"/>
          <w:sz w:val="32"/>
          <w:szCs w:val="32"/>
        </w:rPr>
      </w:pPr>
      <w:r w:rsidRPr="007267D9">
        <w:rPr>
          <w:rFonts w:ascii="Times New Roman" w:eastAsia="Times New Roman" w:hAnsi="Times New Roman" w:cs="Times New Roman"/>
          <w:b/>
          <w:smallCaps/>
          <w:color w:val="C00000"/>
          <w:sz w:val="32"/>
          <w:szCs w:val="32"/>
        </w:rPr>
        <w:t>Białystok – miasto z przyszłością</w:t>
      </w:r>
      <w:r w:rsidR="00F20E85" w:rsidRPr="007267D9">
        <w:rPr>
          <w:rFonts w:ascii="Times New Roman" w:eastAsia="Times New Roman" w:hAnsi="Times New Roman" w:cs="Times New Roman"/>
          <w:b/>
          <w:smallCaps/>
          <w:color w:val="C00000"/>
          <w:sz w:val="32"/>
          <w:szCs w:val="32"/>
        </w:rPr>
        <w:t>,</w:t>
      </w:r>
    </w:p>
    <w:p w14:paraId="20681ABF" w14:textId="77777777" w:rsidR="00723817" w:rsidRDefault="00723817" w:rsidP="00125220">
      <w:pPr>
        <w:spacing w:after="0" w:line="240" w:lineRule="auto"/>
        <w:rPr>
          <w:rFonts w:ascii="Times New Roman" w:eastAsia="Times New Roman" w:hAnsi="Times New Roman" w:cs="Times New Roman"/>
          <w:sz w:val="24"/>
          <w:szCs w:val="24"/>
        </w:rPr>
      </w:pPr>
    </w:p>
    <w:p w14:paraId="54D6D259" w14:textId="666ED29B" w:rsidR="00723817" w:rsidRDefault="00F20E85"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bazując</w:t>
      </w:r>
      <w:r w:rsidR="00E8279C">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00A61AFD">
        <w:rPr>
          <w:rFonts w:ascii="Times New Roman" w:eastAsia="Times New Roman" w:hAnsi="Times New Roman" w:cs="Times New Roman"/>
          <w:sz w:val="24"/>
          <w:szCs w:val="24"/>
        </w:rPr>
        <w:t>na</w:t>
      </w:r>
      <w:r w:rsidR="00723817">
        <w:rPr>
          <w:rFonts w:ascii="Times New Roman" w:eastAsia="Times New Roman" w:hAnsi="Times New Roman" w:cs="Times New Roman"/>
          <w:sz w:val="24"/>
          <w:szCs w:val="24"/>
        </w:rPr>
        <w:t xml:space="preserve"> siln</w:t>
      </w:r>
      <w:r w:rsidR="00A61AFD">
        <w:rPr>
          <w:rFonts w:ascii="Times New Roman" w:eastAsia="Times New Roman" w:hAnsi="Times New Roman" w:cs="Times New Roman"/>
          <w:sz w:val="24"/>
          <w:szCs w:val="24"/>
        </w:rPr>
        <w:t>ej</w:t>
      </w:r>
      <w:r w:rsidR="00723817">
        <w:rPr>
          <w:rFonts w:ascii="Times New Roman" w:eastAsia="Times New Roman" w:hAnsi="Times New Roman" w:cs="Times New Roman"/>
          <w:sz w:val="24"/>
          <w:szCs w:val="24"/>
        </w:rPr>
        <w:t xml:space="preserve"> gospoda</w:t>
      </w:r>
      <w:r w:rsidR="00A61AFD">
        <w:rPr>
          <w:rFonts w:ascii="Times New Roman" w:eastAsia="Times New Roman" w:hAnsi="Times New Roman" w:cs="Times New Roman"/>
          <w:sz w:val="24"/>
          <w:szCs w:val="24"/>
        </w:rPr>
        <w:t>rce</w:t>
      </w:r>
      <w:r w:rsidR="00723817">
        <w:rPr>
          <w:rFonts w:ascii="Times New Roman" w:eastAsia="Times New Roman" w:hAnsi="Times New Roman" w:cs="Times New Roman"/>
          <w:sz w:val="24"/>
          <w:szCs w:val="24"/>
        </w:rPr>
        <w:t>, opart</w:t>
      </w:r>
      <w:r w:rsidR="00A61AFD">
        <w:rPr>
          <w:rFonts w:ascii="Times New Roman" w:eastAsia="Times New Roman" w:hAnsi="Times New Roman" w:cs="Times New Roman"/>
          <w:sz w:val="24"/>
          <w:szCs w:val="24"/>
        </w:rPr>
        <w:t>ej</w:t>
      </w:r>
      <w:r w:rsidR="00723817">
        <w:rPr>
          <w:rFonts w:ascii="Times New Roman" w:eastAsia="Times New Roman" w:hAnsi="Times New Roman" w:cs="Times New Roman"/>
          <w:sz w:val="24"/>
          <w:szCs w:val="24"/>
        </w:rPr>
        <w:t xml:space="preserve"> na idei zrównoważonego i inteligentnego rozwoju, z czystą i przyjazną przestrzenią publiczną, oferując</w:t>
      </w:r>
      <w:r w:rsidR="00B77F6B">
        <w:rPr>
          <w:rFonts w:ascii="Times New Roman" w:eastAsia="Times New Roman" w:hAnsi="Times New Roman" w:cs="Times New Roman"/>
          <w:sz w:val="24"/>
          <w:szCs w:val="24"/>
        </w:rPr>
        <w:t>e</w:t>
      </w:r>
      <w:r w:rsidR="00723817">
        <w:rPr>
          <w:rFonts w:ascii="Times New Roman" w:eastAsia="Times New Roman" w:hAnsi="Times New Roman" w:cs="Times New Roman"/>
          <w:sz w:val="24"/>
          <w:szCs w:val="24"/>
        </w:rPr>
        <w:t xml:space="preserve"> atrakcyjne miejsca pracy, rozwijając</w:t>
      </w:r>
      <w:r w:rsidR="00B77F6B">
        <w:rPr>
          <w:rFonts w:ascii="Times New Roman" w:eastAsia="Times New Roman" w:hAnsi="Times New Roman" w:cs="Times New Roman"/>
          <w:sz w:val="24"/>
          <w:szCs w:val="24"/>
        </w:rPr>
        <w:t>e</w:t>
      </w:r>
      <w:r w:rsidR="00723817">
        <w:rPr>
          <w:rFonts w:ascii="Times New Roman" w:eastAsia="Times New Roman" w:hAnsi="Times New Roman" w:cs="Times New Roman"/>
          <w:sz w:val="24"/>
          <w:szCs w:val="24"/>
        </w:rPr>
        <w:t xml:space="preserve"> się w sposób harmonijny dzięki współdziałaniu wszystkich mieszkańców i partnerskiej współpracy z otoczeniem.</w:t>
      </w:r>
    </w:p>
    <w:p w14:paraId="50508CAD" w14:textId="77777777" w:rsidR="00723817" w:rsidRDefault="00723817" w:rsidP="00125220">
      <w:pP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Kreatywni mieszkańcy, gospodarka przyszłości</w:t>
      </w:r>
    </w:p>
    <w:p w14:paraId="3D31BBB7" w14:textId="3FA578CB"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Fundamentem miasta w przyszłości jest wysoki poziom kapitału ludzkiego i społecznego umożliwiający rozwój nowoczesnych, konkurencyjnych w wymiarze międzynarodowym sektorów gospodarczych. </w:t>
      </w:r>
      <w:r w:rsidR="006E3157">
        <w:rPr>
          <w:rFonts w:ascii="Times New Roman" w:eastAsia="Times New Roman" w:hAnsi="Times New Roman" w:cs="Times New Roman"/>
          <w:sz w:val="24"/>
          <w:szCs w:val="24"/>
        </w:rPr>
        <w:t>W</w:t>
      </w:r>
      <w:r>
        <w:rPr>
          <w:rFonts w:ascii="Times New Roman" w:eastAsia="Times New Roman" w:hAnsi="Times New Roman" w:cs="Times New Roman"/>
          <w:sz w:val="24"/>
          <w:szCs w:val="24"/>
        </w:rPr>
        <w:t>ykształcenie, zdrowie</w:t>
      </w:r>
      <w:r w:rsidR="006E3157">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 bezpieczeństwo </w:t>
      </w:r>
      <w:r w:rsidR="006E3157">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oczekiwania mieszkańców, na które odpowiada </w:t>
      </w:r>
      <w:r w:rsidR="00F7450B">
        <w:rPr>
          <w:rFonts w:ascii="Times New Roman" w:eastAsia="Times New Roman" w:hAnsi="Times New Roman" w:cs="Times New Roman"/>
          <w:sz w:val="24"/>
          <w:szCs w:val="24"/>
        </w:rPr>
        <w:t>s</w:t>
      </w:r>
      <w:r>
        <w:rPr>
          <w:rFonts w:ascii="Times New Roman" w:eastAsia="Times New Roman" w:hAnsi="Times New Roman" w:cs="Times New Roman"/>
          <w:sz w:val="24"/>
          <w:szCs w:val="24"/>
        </w:rPr>
        <w:t>trategia. Dobro</w:t>
      </w:r>
      <w:r w:rsidR="006E3157">
        <w:rPr>
          <w:rFonts w:ascii="Times New Roman" w:eastAsia="Times New Roman" w:hAnsi="Times New Roman" w:cs="Times New Roman"/>
          <w:sz w:val="24"/>
          <w:szCs w:val="24"/>
        </w:rPr>
        <w:t>stan</w:t>
      </w:r>
      <w:r>
        <w:rPr>
          <w:rFonts w:ascii="Times New Roman" w:eastAsia="Times New Roman" w:hAnsi="Times New Roman" w:cs="Times New Roman"/>
          <w:sz w:val="24"/>
          <w:szCs w:val="24"/>
        </w:rPr>
        <w:t xml:space="preserve"> mieszkańców, ich jakość życia i</w:t>
      </w:r>
      <w:r w:rsidR="00F20E85">
        <w:rPr>
          <w:rFonts w:ascii="Times New Roman" w:eastAsia="Times New Roman" w:hAnsi="Times New Roman" w:cs="Times New Roman"/>
          <w:sz w:val="24"/>
          <w:szCs w:val="24"/>
        </w:rPr>
        <w:t> </w:t>
      </w:r>
      <w:r>
        <w:rPr>
          <w:rFonts w:ascii="Times New Roman" w:eastAsia="Times New Roman" w:hAnsi="Times New Roman" w:cs="Times New Roman"/>
          <w:sz w:val="24"/>
          <w:szCs w:val="24"/>
        </w:rPr>
        <w:t>satysfakcja są ostatecznym celem rozwoju Białegostoku.</w:t>
      </w:r>
    </w:p>
    <w:p w14:paraId="37FB206A" w14:textId="77777777" w:rsidR="00723817" w:rsidRDefault="00723817" w:rsidP="00125220">
      <w:pP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Naturalny rozwój</w:t>
      </w:r>
    </w:p>
    <w:p w14:paraId="3817608B" w14:textId="77777777"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jest miastem rozwijającym się w granicach pojemności ekosystemu, dbającym o czystość, świeże powietrze, parki i ogrody, chroniącym klimat i zasoby, w którym dobrej jakości środowisko wspiera wysoki standard życia mieszkańców, wyzwala kreatywność, inspiruje do rozwoju i innowacji.</w:t>
      </w:r>
    </w:p>
    <w:p w14:paraId="73DF8CC2" w14:textId="77777777" w:rsidR="00723817" w:rsidRDefault="00723817" w:rsidP="00125220">
      <w:pP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Zwarta struktura przestrzenna</w:t>
      </w:r>
    </w:p>
    <w:p w14:paraId="6227EDA1" w14:textId="2E00729F"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jest miastem zwartym</w:t>
      </w:r>
      <w:r w:rsidR="006E315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Rozwija się w sposób harmonijny, racjonalnie wykorzystując przestrzeń. Wdraża jakościowe rozwiązania przestrzenne, a także dba o</w:t>
      </w:r>
      <w:r w:rsidR="00F20E85">
        <w:rPr>
          <w:rFonts w:ascii="Times New Roman" w:eastAsia="Times New Roman" w:hAnsi="Times New Roman" w:cs="Times New Roman"/>
          <w:sz w:val="24"/>
          <w:szCs w:val="24"/>
        </w:rPr>
        <w:t> </w:t>
      </w:r>
      <w:r>
        <w:rPr>
          <w:rFonts w:ascii="Times New Roman" w:eastAsia="Times New Roman" w:hAnsi="Times New Roman" w:cs="Times New Roman"/>
          <w:sz w:val="24"/>
          <w:szCs w:val="24"/>
        </w:rPr>
        <w:t>utrzymywanie dobrego stanu istniejącej substancji oraz wyposażenia miasta, zbudowanego w oparciu o wysokie standardy.</w:t>
      </w:r>
    </w:p>
    <w:p w14:paraId="30D41CC5" w14:textId="77777777" w:rsidR="00723817" w:rsidRDefault="00723817" w:rsidP="00125220">
      <w:pP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Inteligentny rozwój</w:t>
      </w:r>
    </w:p>
    <w:p w14:paraId="54607EE4" w14:textId="77777777"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Miasto Białystok jest skuteczne w działaniu, posiada odwagę i determinację do wykorzystania innowacyjnych narzędzi i rozwiązań, przełamywania barier i stereotypów, aktywnie tworzy warunki do nowoczesnego życia w zdrowej równowadze zapewniającej bezpieczeństwo zarówno samych mieszkańców, jak i środowiska naturalnego, dzięki czemu jest w stanie stworzyć perspektywy nowoczesnego i szczęśliwego życia dla wszystkich.</w:t>
      </w:r>
    </w:p>
    <w:p w14:paraId="14F0DC0E" w14:textId="77777777" w:rsidR="00723817" w:rsidRDefault="00723817" w:rsidP="00125220">
      <w:pP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Partnerska współpraca z otoczeniem</w:t>
      </w:r>
    </w:p>
    <w:p w14:paraId="7736B5C9" w14:textId="318BFC9E"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Białystok podejmuje działania, które zasięgiem wykraczają poza granice administracyjne na rzecz spójności przestrzennej, gospodarczej i społecznej. Stanowi to istotę podejścia terytorialnego do procesu rozwoju miasta, które </w:t>
      </w:r>
      <w:r w:rsidR="008974AC">
        <w:rPr>
          <w:rFonts w:ascii="Times New Roman" w:eastAsia="Times New Roman" w:hAnsi="Times New Roman" w:cs="Times New Roman"/>
          <w:sz w:val="24"/>
          <w:szCs w:val="24"/>
        </w:rPr>
        <w:t xml:space="preserve">wieloformatowo </w:t>
      </w:r>
      <w:r>
        <w:rPr>
          <w:rFonts w:ascii="Times New Roman" w:eastAsia="Times New Roman" w:hAnsi="Times New Roman" w:cs="Times New Roman"/>
          <w:sz w:val="24"/>
          <w:szCs w:val="24"/>
        </w:rPr>
        <w:t>uwzględnia różne zależności i powiązania funkcjonalne.</w:t>
      </w:r>
    </w:p>
    <w:p w14:paraId="694198B1" w14:textId="77777777" w:rsidR="00723817" w:rsidRDefault="00723817" w:rsidP="0012522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8E8E2C6" w14:textId="4A17E29B" w:rsidR="00723817" w:rsidRDefault="00723817" w:rsidP="007267D9">
      <w:pPr>
        <w:pBdr>
          <w:top w:val="single" w:sz="4" w:space="1" w:color="FF0000"/>
          <w:left w:val="single" w:sz="4" w:space="4" w:color="FF0000"/>
          <w:bottom w:val="single" w:sz="4" w:space="1" w:color="FF0000"/>
          <w:right w:val="single" w:sz="4" w:space="4" w:color="FF0000"/>
        </w:pBdr>
        <w:shd w:val="clear" w:color="auto" w:fill="FFE599"/>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Białystok w 2030 r</w:t>
      </w:r>
      <w:r w:rsidR="00D239EE">
        <w:rPr>
          <w:rFonts w:ascii="Times New Roman" w:eastAsia="Times New Roman" w:hAnsi="Times New Roman" w:cs="Times New Roman"/>
          <w:b/>
          <w:smallCaps/>
          <w:sz w:val="28"/>
          <w:szCs w:val="28"/>
        </w:rPr>
        <w:t xml:space="preserve">oku </w:t>
      </w:r>
      <w:r>
        <w:rPr>
          <w:rFonts w:ascii="Times New Roman" w:eastAsia="Times New Roman" w:hAnsi="Times New Roman" w:cs="Times New Roman"/>
          <w:b/>
          <w:smallCaps/>
          <w:sz w:val="28"/>
          <w:szCs w:val="28"/>
        </w:rPr>
        <w:t>– wizja rozwoju</w:t>
      </w:r>
    </w:p>
    <w:p w14:paraId="430B9770" w14:textId="77777777" w:rsidR="00723817" w:rsidRDefault="00723817" w:rsidP="00125220">
      <w:pPr>
        <w:spacing w:after="0" w:line="240" w:lineRule="auto"/>
        <w:rPr>
          <w:rFonts w:ascii="Times New Roman" w:eastAsia="Times New Roman" w:hAnsi="Times New Roman" w:cs="Times New Roman"/>
          <w:i/>
          <w:sz w:val="24"/>
          <w:szCs w:val="24"/>
        </w:rPr>
      </w:pPr>
    </w:p>
    <w:p w14:paraId="4F1A9EC8" w14:textId="64FFC3E8" w:rsidR="00723817" w:rsidRPr="007B5ECA" w:rsidRDefault="00723817" w:rsidP="00125220">
      <w:pPr>
        <w:spacing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W obszarze kapitału ludzkiego i społecznego</w:t>
      </w:r>
    </w:p>
    <w:p w14:paraId="25911FF7" w14:textId="2CE6554B"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Mieszkańców miasta wyróżnia zdolność do ciągłego doskonalenia wykształcenia i kompetencji, utrzymania dobrej kondycji fizycznej i psychicznej, dzięki czemu są aktywni zawodowo i społecznie. Ich otwartość i budowane zaufanie sprzyjają współpracy we wszystkich sferach oraz tworzą poczucie bezpieczeństwa. Dzięki temu zarówno w wymiarze społecznym, jak i gospodarczym białostoczanie są innowacyjni i kreatywni, co sprawia, iż są zdolni do sprostania wyzwaniom przyszłości.</w:t>
      </w:r>
      <w:r w:rsidR="005503F9">
        <w:rPr>
          <w:rFonts w:ascii="Times New Roman" w:eastAsia="Times New Roman" w:hAnsi="Times New Roman" w:cs="Times New Roman"/>
          <w:sz w:val="24"/>
          <w:szCs w:val="24"/>
        </w:rPr>
        <w:t xml:space="preserve"> </w:t>
      </w:r>
    </w:p>
    <w:p w14:paraId="4B84060B" w14:textId="77777777" w:rsidR="00723817" w:rsidRPr="007B5ECA" w:rsidRDefault="00723817" w:rsidP="00125220">
      <w:pPr>
        <w:spacing w:before="120"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W obszarze gospodarki</w:t>
      </w:r>
    </w:p>
    <w:p w14:paraId="562D7C36" w14:textId="115D2C81" w:rsidR="00723817" w:rsidRDefault="0028724B" w:rsidP="00125220">
      <w:pPr>
        <w:spacing w:after="0" w:line="240" w:lineRule="auto"/>
        <w:ind w:firstLine="426"/>
        <w:rPr>
          <w:rFonts w:ascii="Times New Roman" w:eastAsia="Times New Roman" w:hAnsi="Times New Roman" w:cs="Times New Roman"/>
          <w:sz w:val="24"/>
          <w:szCs w:val="24"/>
        </w:rPr>
      </w:pPr>
      <w:r w:rsidRPr="0028724B">
        <w:rPr>
          <w:rFonts w:ascii="Times New Roman" w:eastAsia="Times New Roman" w:hAnsi="Times New Roman" w:cs="Times New Roman"/>
          <w:sz w:val="24"/>
          <w:szCs w:val="24"/>
        </w:rPr>
        <w:t>Białystok to miejsce z naturalnym klimatem dla biznesu z pasją</w:t>
      </w:r>
      <w:r>
        <w:rPr>
          <w:rFonts w:ascii="Times New Roman" w:eastAsia="Times New Roman" w:hAnsi="Times New Roman" w:cs="Times New Roman"/>
          <w:sz w:val="24"/>
          <w:szCs w:val="24"/>
        </w:rPr>
        <w:t xml:space="preserve">. </w:t>
      </w:r>
      <w:r w:rsidRPr="0028724B">
        <w:rPr>
          <w:rFonts w:ascii="Times New Roman" w:eastAsia="Times New Roman" w:hAnsi="Times New Roman" w:cs="Times New Roman"/>
          <w:sz w:val="24"/>
          <w:szCs w:val="24"/>
        </w:rPr>
        <w:t>Kreatywność białostoczan jest główną siłą rozwoju gospodarki i magnesem przyciągającym inwestorów. Kreatywność tworzy gospodarkę przyszłości.</w:t>
      </w:r>
      <w:r>
        <w:rPr>
          <w:rFonts w:ascii="Times New Roman" w:eastAsia="Times New Roman" w:hAnsi="Times New Roman" w:cs="Times New Roman"/>
          <w:sz w:val="24"/>
          <w:szCs w:val="24"/>
        </w:rPr>
        <w:t xml:space="preserve"> Współpraca środowisk naukowych</w:t>
      </w:r>
      <w:r w:rsidR="00F80A6A">
        <w:rPr>
          <w:rFonts w:ascii="Times New Roman" w:eastAsia="Times New Roman" w:hAnsi="Times New Roman" w:cs="Times New Roman"/>
          <w:sz w:val="24"/>
          <w:szCs w:val="24"/>
        </w:rPr>
        <w:br/>
      </w:r>
      <w:r>
        <w:rPr>
          <w:rFonts w:ascii="Times New Roman" w:eastAsia="Times New Roman" w:hAnsi="Times New Roman" w:cs="Times New Roman"/>
          <w:sz w:val="24"/>
          <w:szCs w:val="24"/>
        </w:rPr>
        <w:t>i administracyjnych z</w:t>
      </w:r>
      <w:r w:rsidR="00F20E85">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otoczeniem gospodarczym i społecznym przynoszą efekty synergii. </w:t>
      </w:r>
      <w:r w:rsidR="00723817">
        <w:rPr>
          <w:rFonts w:ascii="Times New Roman" w:eastAsia="Times New Roman" w:hAnsi="Times New Roman" w:cs="Times New Roman"/>
          <w:sz w:val="24"/>
          <w:szCs w:val="24"/>
        </w:rPr>
        <w:t>Promocja gospodarczych, środowiskowych i społecznych walorów miasta zmienia jego zewnętrzne i</w:t>
      </w:r>
      <w:r w:rsidR="00F20E85">
        <w:rPr>
          <w:rFonts w:ascii="Times New Roman" w:eastAsia="Times New Roman" w:hAnsi="Times New Roman" w:cs="Times New Roman"/>
          <w:sz w:val="24"/>
          <w:szCs w:val="24"/>
        </w:rPr>
        <w:t> </w:t>
      </w:r>
      <w:r w:rsidR="00723817">
        <w:rPr>
          <w:rFonts w:ascii="Times New Roman" w:eastAsia="Times New Roman" w:hAnsi="Times New Roman" w:cs="Times New Roman"/>
          <w:sz w:val="24"/>
          <w:szCs w:val="24"/>
        </w:rPr>
        <w:t xml:space="preserve">wewnętrzne postrzeganie. </w:t>
      </w:r>
    </w:p>
    <w:p w14:paraId="2A0306AD" w14:textId="77777777" w:rsidR="00723817" w:rsidRPr="007B5ECA" w:rsidRDefault="00723817" w:rsidP="00125220">
      <w:pPr>
        <w:spacing w:before="120"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W obszarze środowiska</w:t>
      </w:r>
    </w:p>
    <w:p w14:paraId="666CCF49" w14:textId="06775BBB"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Białystok jest miastem zrównoważonego rozwoju, przeciwdziałającym uzależnieniu od wyczerpujących się zasobów naturalnych i ubytkowi różnorodności biologicznej, adaptującym się do zmian klimatu i przygotowanym do łagodzenia ich skutków. Jest miastem, którego „metabolizm”: dopływ energii i </w:t>
      </w:r>
      <w:r w:rsidR="00C962D9">
        <w:rPr>
          <w:rFonts w:ascii="Times New Roman" w:eastAsia="Times New Roman" w:hAnsi="Times New Roman" w:cs="Times New Roman"/>
          <w:sz w:val="24"/>
          <w:szCs w:val="24"/>
        </w:rPr>
        <w:t xml:space="preserve">materii </w:t>
      </w:r>
      <w:r>
        <w:rPr>
          <w:rFonts w:ascii="Times New Roman" w:eastAsia="Times New Roman" w:hAnsi="Times New Roman" w:cs="Times New Roman"/>
          <w:sz w:val="24"/>
          <w:szCs w:val="24"/>
        </w:rPr>
        <w:t>oraz utylizacja odpadów nie osłabią zdolności środowiska do dostarczania dobrej jakości zasobów i usług.</w:t>
      </w:r>
    </w:p>
    <w:p w14:paraId="77591FD3" w14:textId="77777777" w:rsidR="00723817" w:rsidRPr="007B5ECA" w:rsidRDefault="00723817" w:rsidP="00125220">
      <w:pPr>
        <w:spacing w:before="120"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W obszarze zagospodarowania przestrzennego</w:t>
      </w:r>
    </w:p>
    <w:p w14:paraId="40D3EB69" w14:textId="2C06C749" w:rsidR="00723817" w:rsidRDefault="00723817"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utrzymuje zwartość przestrzenną, zapewniającą bliskość i równomierne rozmieszczenie głównych ośrodków funkcjonalnych. Zachowuje elementy tożsamości przestrzennej oraz dobrą dostępność podmiejskich terenów rekreacyjnych. Posiada przestrzeń publiczną dostępną dla osób ze szczególnymi potrzebami, a rozwiązania transportowe – dostosowane do specyfiki różnych części miasta – wspierają zeroemisyjność.</w:t>
      </w:r>
      <w:r w:rsidR="005503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Miasto jest wyposażone w sprawną infrastrukturę techniczną, zapewniającą zaspokojenie potrzeb mieszkańców, oszczędną pod względem nakładów na jej utrzymanie i obsługę.</w:t>
      </w:r>
    </w:p>
    <w:p w14:paraId="1CFAFC54" w14:textId="755CBD1D" w:rsidR="00723817" w:rsidRPr="007B5ECA" w:rsidRDefault="00723817" w:rsidP="00125220">
      <w:pPr>
        <w:spacing w:before="120"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 xml:space="preserve">W obszarze </w:t>
      </w:r>
      <w:r w:rsidR="005E11EC">
        <w:rPr>
          <w:rFonts w:ascii="Times New Roman" w:eastAsia="Times New Roman" w:hAnsi="Times New Roman" w:cs="Times New Roman"/>
          <w:b/>
          <w:sz w:val="24"/>
          <w:szCs w:val="24"/>
        </w:rPr>
        <w:t>s</w:t>
      </w:r>
      <w:r w:rsidRPr="007B5ECA">
        <w:rPr>
          <w:rFonts w:ascii="Times New Roman" w:eastAsia="Times New Roman" w:hAnsi="Times New Roman" w:cs="Times New Roman"/>
          <w:b/>
          <w:sz w:val="24"/>
          <w:szCs w:val="24"/>
        </w:rPr>
        <w:t xml:space="preserve">mart </w:t>
      </w:r>
      <w:r w:rsidR="005E11EC">
        <w:rPr>
          <w:rFonts w:ascii="Times New Roman" w:eastAsia="Times New Roman" w:hAnsi="Times New Roman" w:cs="Times New Roman"/>
          <w:b/>
          <w:sz w:val="24"/>
          <w:szCs w:val="24"/>
        </w:rPr>
        <w:t>c</w:t>
      </w:r>
      <w:r w:rsidRPr="007B5ECA">
        <w:rPr>
          <w:rFonts w:ascii="Times New Roman" w:eastAsia="Times New Roman" w:hAnsi="Times New Roman" w:cs="Times New Roman"/>
          <w:b/>
          <w:sz w:val="24"/>
          <w:szCs w:val="24"/>
        </w:rPr>
        <w:t>ity</w:t>
      </w:r>
    </w:p>
    <w:p w14:paraId="48B57C05" w14:textId="299395FD" w:rsidR="00723817" w:rsidRDefault="00375966" w:rsidP="00125220">
      <w:pPr>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t</w:t>
      </w:r>
      <w:r w:rsidR="00723817">
        <w:rPr>
          <w:rFonts w:ascii="Times New Roman" w:eastAsia="Times New Roman" w:hAnsi="Times New Roman" w:cs="Times New Roman"/>
          <w:sz w:val="24"/>
          <w:szCs w:val="24"/>
        </w:rPr>
        <w:t xml:space="preserve">o miejsce sprzyjające innowacjom i zdrowemu work-life balance. </w:t>
      </w:r>
      <w:r w:rsidR="005503F9">
        <w:rPr>
          <w:rFonts w:ascii="Times New Roman" w:eastAsia="Times New Roman" w:hAnsi="Times New Roman" w:cs="Times New Roman"/>
          <w:sz w:val="24"/>
          <w:szCs w:val="24"/>
        </w:rPr>
        <w:t>Korzystne</w:t>
      </w:r>
      <w:r w:rsidR="00723817">
        <w:rPr>
          <w:rFonts w:ascii="Times New Roman" w:eastAsia="Times New Roman" w:hAnsi="Times New Roman" w:cs="Times New Roman"/>
          <w:sz w:val="24"/>
          <w:szCs w:val="24"/>
        </w:rPr>
        <w:t xml:space="preserve"> otoczenie, dobra atmosfera, kompetentni, kreatywni ludzie, </w:t>
      </w:r>
      <w:r w:rsidR="00E8279C">
        <w:rPr>
          <w:rFonts w:ascii="Times New Roman" w:eastAsia="Times New Roman" w:hAnsi="Times New Roman" w:cs="Times New Roman"/>
          <w:sz w:val="24"/>
          <w:szCs w:val="24"/>
        </w:rPr>
        <w:t xml:space="preserve">bliskość </w:t>
      </w:r>
      <w:r w:rsidR="00723817">
        <w:rPr>
          <w:rFonts w:ascii="Times New Roman" w:eastAsia="Times New Roman" w:hAnsi="Times New Roman" w:cs="Times New Roman"/>
          <w:sz w:val="24"/>
          <w:szCs w:val="24"/>
        </w:rPr>
        <w:t xml:space="preserve">przyrody – to unikalna mieszanka będąca źródłem wielu perspektyw dla przedsiębiorców i mieszkańców, którzy mają realną szansę na ciekawą, ambitną i dobrze płatną pracę w </w:t>
      </w:r>
      <w:r w:rsidR="00D239EE">
        <w:rPr>
          <w:rFonts w:ascii="Times New Roman" w:eastAsia="Times New Roman" w:hAnsi="Times New Roman" w:cs="Times New Roman"/>
          <w:sz w:val="24"/>
          <w:szCs w:val="24"/>
        </w:rPr>
        <w:t>Mieście</w:t>
      </w:r>
      <w:r w:rsidR="00723817">
        <w:rPr>
          <w:rFonts w:ascii="Times New Roman" w:eastAsia="Times New Roman" w:hAnsi="Times New Roman" w:cs="Times New Roman"/>
          <w:sz w:val="24"/>
          <w:szCs w:val="24"/>
        </w:rPr>
        <w:t>.</w:t>
      </w:r>
      <w:r w:rsidR="005503F9">
        <w:rPr>
          <w:rFonts w:ascii="Times New Roman" w:eastAsia="Times New Roman" w:hAnsi="Times New Roman" w:cs="Times New Roman"/>
          <w:sz w:val="24"/>
          <w:szCs w:val="24"/>
        </w:rPr>
        <w:t xml:space="preserve"> </w:t>
      </w:r>
      <w:r w:rsidR="00723817">
        <w:rPr>
          <w:rFonts w:ascii="Times New Roman" w:eastAsia="Times New Roman" w:hAnsi="Times New Roman" w:cs="Times New Roman"/>
          <w:sz w:val="24"/>
          <w:szCs w:val="24"/>
        </w:rPr>
        <w:t xml:space="preserve">Nowoczesne </w:t>
      </w:r>
      <w:r w:rsidR="00F978E4">
        <w:rPr>
          <w:rFonts w:ascii="Times New Roman" w:eastAsia="Times New Roman" w:hAnsi="Times New Roman" w:cs="Times New Roman"/>
          <w:sz w:val="24"/>
          <w:szCs w:val="24"/>
        </w:rPr>
        <w:t>m</w:t>
      </w:r>
      <w:r w:rsidR="00D239EE">
        <w:rPr>
          <w:rFonts w:ascii="Times New Roman" w:eastAsia="Times New Roman" w:hAnsi="Times New Roman" w:cs="Times New Roman"/>
          <w:sz w:val="24"/>
          <w:szCs w:val="24"/>
        </w:rPr>
        <w:t xml:space="preserve">iasto </w:t>
      </w:r>
      <w:r w:rsidR="00723817">
        <w:rPr>
          <w:rFonts w:ascii="Times New Roman" w:eastAsia="Times New Roman" w:hAnsi="Times New Roman" w:cs="Times New Roman"/>
          <w:sz w:val="24"/>
          <w:szCs w:val="24"/>
        </w:rPr>
        <w:t>szczęśliwych ludzi z</w:t>
      </w:r>
      <w:r w:rsidR="005503F9">
        <w:rPr>
          <w:rFonts w:ascii="Times New Roman" w:eastAsia="Times New Roman" w:hAnsi="Times New Roman" w:cs="Times New Roman"/>
          <w:sz w:val="24"/>
          <w:szCs w:val="24"/>
        </w:rPr>
        <w:t> </w:t>
      </w:r>
      <w:r w:rsidR="00723817">
        <w:rPr>
          <w:rFonts w:ascii="Times New Roman" w:eastAsia="Times New Roman" w:hAnsi="Times New Roman" w:cs="Times New Roman"/>
          <w:sz w:val="24"/>
          <w:szCs w:val="24"/>
        </w:rPr>
        <w:t>perspektywami. Miasto, w którym mieszkańcy mają poczucie swobody i</w:t>
      </w:r>
      <w:r w:rsidR="00F20E85">
        <w:rPr>
          <w:rFonts w:ascii="Times New Roman" w:eastAsia="Times New Roman" w:hAnsi="Times New Roman" w:cs="Times New Roman"/>
          <w:sz w:val="24"/>
          <w:szCs w:val="24"/>
        </w:rPr>
        <w:t> </w:t>
      </w:r>
      <w:r w:rsidR="00723817">
        <w:rPr>
          <w:rFonts w:ascii="Times New Roman" w:eastAsia="Times New Roman" w:hAnsi="Times New Roman" w:cs="Times New Roman"/>
          <w:sz w:val="24"/>
          <w:szCs w:val="24"/>
        </w:rPr>
        <w:t>różnorodności wyboru, zarówno pod kątem możliwości zawodowych, jak również życia codziennego i</w:t>
      </w:r>
      <w:r w:rsidR="005503F9">
        <w:rPr>
          <w:rFonts w:ascii="Times New Roman" w:eastAsia="Times New Roman" w:hAnsi="Times New Roman" w:cs="Times New Roman"/>
          <w:sz w:val="24"/>
          <w:szCs w:val="24"/>
        </w:rPr>
        <w:t> </w:t>
      </w:r>
      <w:r w:rsidR="00723817">
        <w:rPr>
          <w:rFonts w:ascii="Times New Roman" w:eastAsia="Times New Roman" w:hAnsi="Times New Roman" w:cs="Times New Roman"/>
          <w:sz w:val="24"/>
          <w:szCs w:val="24"/>
        </w:rPr>
        <w:t>rodzinnego.</w:t>
      </w:r>
    </w:p>
    <w:p w14:paraId="75639864" w14:textId="77777777" w:rsidR="00723817" w:rsidRPr="007B5ECA" w:rsidRDefault="00723817" w:rsidP="00125220">
      <w:pPr>
        <w:spacing w:before="120" w:after="0" w:line="240" w:lineRule="auto"/>
        <w:rPr>
          <w:rFonts w:ascii="Times New Roman" w:eastAsia="Times New Roman" w:hAnsi="Times New Roman" w:cs="Times New Roman"/>
          <w:b/>
          <w:sz w:val="24"/>
          <w:szCs w:val="24"/>
        </w:rPr>
      </w:pPr>
      <w:r w:rsidRPr="007B5ECA">
        <w:rPr>
          <w:rFonts w:ascii="Times New Roman" w:eastAsia="Times New Roman" w:hAnsi="Times New Roman" w:cs="Times New Roman"/>
          <w:b/>
          <w:sz w:val="24"/>
          <w:szCs w:val="24"/>
        </w:rPr>
        <w:t>W obszarze powiązań funkcjonalnych</w:t>
      </w:r>
    </w:p>
    <w:p w14:paraId="1FD490F0" w14:textId="10B1A89C" w:rsidR="00492675" w:rsidRDefault="00723817" w:rsidP="00125220">
      <w:pPr>
        <w:spacing w:after="0" w:line="240" w:lineRule="auto"/>
        <w:ind w:firstLine="426"/>
        <w:rPr>
          <w:rFonts w:ascii="Times New Roman" w:eastAsia="Times New Roman" w:hAnsi="Times New Roman" w:cs="Times New Roman"/>
          <w:b/>
          <w:smallCaps/>
          <w:color w:val="000000"/>
          <w:sz w:val="24"/>
          <w:szCs w:val="24"/>
        </w:rPr>
      </w:pPr>
      <w:r>
        <w:rPr>
          <w:rFonts w:ascii="Times New Roman" w:eastAsia="Times New Roman" w:hAnsi="Times New Roman" w:cs="Times New Roman"/>
          <w:sz w:val="24"/>
          <w:szCs w:val="24"/>
        </w:rPr>
        <w:t>Białystok to miasto wdrażające ideę zrównoważonego rozwoju opartą na partnerskiej i harmonijnej współpracy z otoczeniem funkcjonalnym w wymiarze gospodarczym, społecznym, środowiskowym, transportowym i przestrzennym, w ramach której osiąga efekt synergii i skali, a dzięki temu oferuje mieszkańcom wysoką jakość życia.</w:t>
      </w:r>
      <w:r w:rsidR="00492675">
        <w:rPr>
          <w:rFonts w:ascii="Times New Roman" w:eastAsia="Times New Roman" w:hAnsi="Times New Roman" w:cs="Times New Roman"/>
          <w:b/>
          <w:smallCaps/>
          <w:color w:val="000000"/>
          <w:sz w:val="24"/>
          <w:szCs w:val="24"/>
        </w:rPr>
        <w:br w:type="page"/>
      </w:r>
    </w:p>
    <w:p w14:paraId="4B2D75CE" w14:textId="391D1F40" w:rsidR="00492675" w:rsidRPr="00492675" w:rsidRDefault="0079362C" w:rsidP="00125220">
      <w:pPr>
        <w:pStyle w:val="Nagwek2"/>
        <w:jc w:val="left"/>
      </w:pPr>
      <w:bookmarkStart w:id="19" w:name="_Toc81557880"/>
      <w:r w:rsidRPr="0079362C">
        <w:t>Cele</w:t>
      </w:r>
      <w:r w:rsidR="00CB249A">
        <w:t xml:space="preserve"> i</w:t>
      </w:r>
      <w:r w:rsidRPr="0079362C">
        <w:t xml:space="preserve"> kierunki działań</w:t>
      </w:r>
      <w:bookmarkEnd w:id="19"/>
      <w:r w:rsidRPr="0079362C">
        <w:t xml:space="preserve"> </w:t>
      </w:r>
    </w:p>
    <w:p w14:paraId="383B0CB1" w14:textId="1DEDD158" w:rsidR="001C3530" w:rsidRDefault="001C3530" w:rsidP="00125220">
      <w:pPr>
        <w:spacing w:after="120" w:line="24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Misja i wizja Białegostoku będą realizowane na podstawie trzech celów strategicznych i</w:t>
      </w:r>
      <w:r w:rsidR="00F20E8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dwóch celów horyzontalnych. W obszarze „Powiązania funkcjonalne” nie został sformułowany odrębny cel, ponieważ powiązania między Białymstokiem, a jego sferą zewnętrzną są tak silne, że dotyczą wszystkich, wyodrębnionych w procesie opracowania </w:t>
      </w:r>
      <w:r w:rsidR="00F7450B">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trategii, obszarów tematycznych. Zostały one odkreślone na poziomie konkretnych celów operacyjnych i kierunków działań.</w:t>
      </w:r>
    </w:p>
    <w:p w14:paraId="5CA43760" w14:textId="21DA2E1F" w:rsidR="001C3530" w:rsidRDefault="00CC25AE" w:rsidP="00125220">
      <w:pPr>
        <w:pStyle w:val="Legenda"/>
        <w:rPr>
          <w:rFonts w:ascii="Times New Roman" w:eastAsia="Times New Roman" w:hAnsi="Times New Roman" w:cs="Times New Roman"/>
          <w:i w:val="0"/>
          <w:iCs w:val="0"/>
          <w:color w:val="000000" w:themeColor="text1"/>
          <w:sz w:val="24"/>
          <w:szCs w:val="24"/>
        </w:rPr>
      </w:pPr>
      <w:bookmarkStart w:id="20" w:name="_Toc82000982"/>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7</w:t>
      </w:r>
      <w:r w:rsidRPr="00481AB5">
        <w:rPr>
          <w:rFonts w:ascii="Times New Roman" w:hAnsi="Times New Roman" w:cs="Times New Roman"/>
          <w:b/>
          <w:bCs/>
          <w:i w:val="0"/>
          <w:iCs w:val="0"/>
          <w:color w:val="000000" w:themeColor="text1"/>
          <w:sz w:val="24"/>
          <w:szCs w:val="24"/>
        </w:rPr>
        <w:fldChar w:fldCharType="end"/>
      </w:r>
      <w:r>
        <w:rPr>
          <w:rFonts w:ascii="Times New Roman" w:hAnsi="Times New Roman" w:cs="Times New Roman"/>
          <w:b/>
          <w:i w:val="0"/>
          <w:iCs w:val="0"/>
          <w:color w:val="000000" w:themeColor="text1"/>
          <w:sz w:val="24"/>
          <w:szCs w:val="24"/>
        </w:rPr>
        <w:t>.</w:t>
      </w:r>
      <w:r w:rsidR="008C32E2" w:rsidRPr="00100302">
        <w:rPr>
          <w:rFonts w:ascii="Times New Roman" w:hAnsi="Times New Roman" w:cs="Times New Roman"/>
          <w:i w:val="0"/>
          <w:iCs w:val="0"/>
          <w:color w:val="000000" w:themeColor="text1"/>
          <w:sz w:val="24"/>
          <w:szCs w:val="24"/>
        </w:rPr>
        <w:t xml:space="preserve"> </w:t>
      </w:r>
      <w:r w:rsidR="001C3530" w:rsidRPr="00100302">
        <w:rPr>
          <w:rFonts w:ascii="Times New Roman" w:eastAsia="Times New Roman" w:hAnsi="Times New Roman" w:cs="Times New Roman"/>
          <w:i w:val="0"/>
          <w:iCs w:val="0"/>
          <w:color w:val="000000" w:themeColor="text1"/>
          <w:sz w:val="24"/>
          <w:szCs w:val="24"/>
        </w:rPr>
        <w:t>Schemat celów rozwoju Białegostoku</w:t>
      </w:r>
      <w:bookmarkEnd w:id="20"/>
    </w:p>
    <w:p w14:paraId="05D70155" w14:textId="6829B064" w:rsidR="00FC546D" w:rsidRPr="00FC546D" w:rsidRDefault="00DA34F8" w:rsidP="00FC546D">
      <w:r>
        <w:rPr>
          <w:noProof/>
        </w:rPr>
        <w:drawing>
          <wp:inline distT="0" distB="0" distL="0" distR="0" wp14:anchorId="2260E9AF" wp14:editId="4300B330">
            <wp:extent cx="5760720" cy="4783455"/>
            <wp:effectExtent l="0" t="0" r="0" b="0"/>
            <wp:docPr id="126" name="Obraz 126" descr="W pierwszym rzędzie jest &quot;Białystok - miasto z przyszłością&quot;, w kolejnym: &quot;Wysoki poziom kapitału ludzkiego i społecznego&quot;, &quot;Świadomy wzrost gospodarczy&quot;, &quot;Zielony i zeroemisyjny Białystok&quot;. W trzecim rzędzie jest &quot;Wysoka jakość Rozwiązań przestrzennych i technicznych w harmonii ze środowiskiem&quot;. W czwartym rzędzie jest &quot;Wykorzystywanie narzędzi i rozwiązań smart city do tworzenia miasta dobrego&quot;." title="Schemat celów rozwoju Białego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7.jpg"/>
                    <pic:cNvPicPr/>
                  </pic:nvPicPr>
                  <pic:blipFill>
                    <a:blip r:embed="rId26">
                      <a:extLst>
                        <a:ext uri="{28A0092B-C50C-407E-A947-70E740481C1C}">
                          <a14:useLocalDpi xmlns:a14="http://schemas.microsoft.com/office/drawing/2010/main" val="0"/>
                        </a:ext>
                      </a:extLst>
                    </a:blip>
                    <a:stretch>
                      <a:fillRect/>
                    </a:stretch>
                  </pic:blipFill>
                  <pic:spPr>
                    <a:xfrm>
                      <a:off x="0" y="0"/>
                      <a:ext cx="5760720" cy="4783455"/>
                    </a:xfrm>
                    <a:prstGeom prst="rect">
                      <a:avLst/>
                    </a:prstGeom>
                  </pic:spPr>
                </pic:pic>
              </a:graphicData>
            </a:graphic>
          </wp:inline>
        </w:drawing>
      </w:r>
    </w:p>
    <w:p w14:paraId="0C7CC77C" w14:textId="77777777" w:rsidR="001C3530" w:rsidRDefault="001C3530" w:rsidP="00125220">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Źródło: opracowanie własne.</w:t>
      </w:r>
    </w:p>
    <w:p w14:paraId="29FDA608" w14:textId="641F3B55" w:rsidR="001C3530" w:rsidRDefault="001C3530" w:rsidP="00125220">
      <w:pPr>
        <w:spacing w:line="240" w:lineRule="auto"/>
      </w:pPr>
      <w:r>
        <w:br w:type="page"/>
      </w:r>
    </w:p>
    <w:tbl>
      <w:tblPr>
        <w:tblStyle w:val="Tabela-Siatka"/>
        <w:tblW w:w="5000" w:type="pct"/>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Description w:val="Tabela dekoracyjna"/>
      </w:tblPr>
      <w:tblGrid>
        <w:gridCol w:w="1415"/>
        <w:gridCol w:w="1660"/>
        <w:gridCol w:w="1768"/>
        <w:gridCol w:w="2030"/>
        <w:gridCol w:w="2189"/>
      </w:tblGrid>
      <w:tr w:rsidR="007B7109" w14:paraId="7F72E34F" w14:textId="77777777" w:rsidTr="00AF411E">
        <w:trPr>
          <w:trHeight w:val="567"/>
          <w:tblHeader/>
        </w:trPr>
        <w:tc>
          <w:tcPr>
            <w:tcW w:w="5000" w:type="pct"/>
            <w:gridSpan w:val="5"/>
            <w:vAlign w:val="center"/>
          </w:tcPr>
          <w:p w14:paraId="537D0D45" w14:textId="01D2B95D" w:rsidR="007B7109" w:rsidRPr="00DF1D34" w:rsidRDefault="007B7109" w:rsidP="00125220">
            <w:pPr>
              <w:rPr>
                <w:rFonts w:ascii="Times New Roman" w:hAnsi="Times New Roman" w:cs="Times New Roman"/>
                <w:b/>
                <w:sz w:val="20"/>
                <w:szCs w:val="20"/>
              </w:rPr>
            </w:pPr>
            <w:r w:rsidRPr="00DF1D34">
              <w:rPr>
                <w:rFonts w:ascii="Times New Roman" w:hAnsi="Times New Roman" w:cs="Times New Roman"/>
                <w:b/>
                <w:sz w:val="20"/>
                <w:szCs w:val="20"/>
              </w:rPr>
              <w:t>MISJA</w:t>
            </w:r>
          </w:p>
        </w:tc>
      </w:tr>
      <w:tr w:rsidR="007B7109" w14:paraId="61A215CD" w14:textId="77777777" w:rsidTr="00100302">
        <w:trPr>
          <w:trHeight w:val="567"/>
        </w:trPr>
        <w:tc>
          <w:tcPr>
            <w:tcW w:w="5000" w:type="pct"/>
            <w:gridSpan w:val="5"/>
            <w:shd w:val="clear" w:color="auto" w:fill="FFF2CC" w:themeFill="accent4" w:themeFillTint="33"/>
            <w:vAlign w:val="center"/>
          </w:tcPr>
          <w:p w14:paraId="75874655" w14:textId="6183D4D9" w:rsidR="007B7109" w:rsidRPr="00DF1D34" w:rsidRDefault="007B7109" w:rsidP="00BE566A">
            <w:pPr>
              <w:jc w:val="center"/>
              <w:rPr>
                <w:rFonts w:ascii="Times New Roman" w:hAnsi="Times New Roman" w:cs="Times New Roman"/>
                <w:b/>
                <w:sz w:val="20"/>
                <w:szCs w:val="20"/>
              </w:rPr>
            </w:pPr>
            <w:r w:rsidRPr="00DF1D34">
              <w:rPr>
                <w:rFonts w:ascii="Times New Roman" w:hAnsi="Times New Roman" w:cs="Times New Roman"/>
                <w:b/>
                <w:sz w:val="20"/>
                <w:szCs w:val="20"/>
              </w:rPr>
              <w:t>BIAŁYSTOK – MIASTO Z PRZYSZŁOŚCIĄ</w:t>
            </w:r>
          </w:p>
        </w:tc>
      </w:tr>
      <w:tr w:rsidR="00CB249A" w14:paraId="2F77FB48" w14:textId="77777777" w:rsidTr="00100302">
        <w:trPr>
          <w:trHeight w:val="567"/>
        </w:trPr>
        <w:tc>
          <w:tcPr>
            <w:tcW w:w="5000" w:type="pct"/>
            <w:gridSpan w:val="5"/>
            <w:vAlign w:val="center"/>
          </w:tcPr>
          <w:p w14:paraId="326A34CA" w14:textId="276D14A9" w:rsidR="00CB249A" w:rsidRPr="00100302" w:rsidRDefault="00CB249A" w:rsidP="00125220">
            <w:pPr>
              <w:rPr>
                <w:rFonts w:ascii="Times New Roman" w:hAnsi="Times New Roman" w:cs="Times New Roman"/>
                <w:b/>
                <w:smallCaps/>
                <w:sz w:val="20"/>
                <w:szCs w:val="20"/>
              </w:rPr>
            </w:pPr>
            <w:r w:rsidRPr="00100302">
              <w:rPr>
                <w:rFonts w:ascii="Times New Roman" w:hAnsi="Times New Roman" w:cs="Times New Roman"/>
                <w:b/>
                <w:smallCaps/>
                <w:sz w:val="20"/>
                <w:szCs w:val="20"/>
              </w:rPr>
              <w:t>Obszar</w:t>
            </w:r>
            <w:r>
              <w:rPr>
                <w:rFonts w:ascii="Times New Roman" w:hAnsi="Times New Roman" w:cs="Times New Roman"/>
                <w:b/>
                <w:smallCaps/>
                <w:sz w:val="20"/>
                <w:szCs w:val="20"/>
              </w:rPr>
              <w:t>y</w:t>
            </w:r>
            <w:r w:rsidRPr="00100302">
              <w:rPr>
                <w:rFonts w:ascii="Times New Roman" w:hAnsi="Times New Roman" w:cs="Times New Roman"/>
                <w:b/>
                <w:smallCaps/>
                <w:sz w:val="20"/>
                <w:szCs w:val="20"/>
              </w:rPr>
              <w:t xml:space="preserve"> tematyczn</w:t>
            </w:r>
            <w:r>
              <w:rPr>
                <w:rFonts w:ascii="Times New Roman" w:hAnsi="Times New Roman" w:cs="Times New Roman"/>
                <w:b/>
                <w:smallCaps/>
                <w:sz w:val="20"/>
                <w:szCs w:val="20"/>
              </w:rPr>
              <w:t>e</w:t>
            </w:r>
          </w:p>
        </w:tc>
      </w:tr>
      <w:tr w:rsidR="007B7109" w14:paraId="7C812477" w14:textId="77777777" w:rsidTr="007B5ECA">
        <w:tc>
          <w:tcPr>
            <w:tcW w:w="796" w:type="pct"/>
            <w:shd w:val="clear" w:color="auto" w:fill="FFF2CC" w:themeFill="accent4" w:themeFillTint="33"/>
            <w:vAlign w:val="center"/>
          </w:tcPr>
          <w:p w14:paraId="08066B54" w14:textId="6480D43C" w:rsidR="007B7109" w:rsidRPr="00100302" w:rsidRDefault="007B7109" w:rsidP="00125220">
            <w:pPr>
              <w:rPr>
                <w:rFonts w:ascii="Times New Roman" w:hAnsi="Times New Roman" w:cs="Times New Roman"/>
                <w:sz w:val="16"/>
                <w:szCs w:val="16"/>
              </w:rPr>
            </w:pPr>
            <w:r w:rsidRPr="00100302">
              <w:rPr>
                <w:rFonts w:ascii="Times New Roman" w:hAnsi="Times New Roman" w:cs="Times New Roman"/>
                <w:b/>
                <w:sz w:val="16"/>
                <w:szCs w:val="16"/>
              </w:rPr>
              <w:t>KAPITAŁ LUDZKI I</w:t>
            </w:r>
            <w:r w:rsidR="00CB249A" w:rsidRPr="00100302">
              <w:rPr>
                <w:rFonts w:ascii="Times New Roman" w:hAnsi="Times New Roman" w:cs="Times New Roman"/>
                <w:b/>
                <w:sz w:val="16"/>
                <w:szCs w:val="16"/>
              </w:rPr>
              <w:t> </w:t>
            </w:r>
            <w:r w:rsidRPr="00100302">
              <w:rPr>
                <w:rFonts w:ascii="Times New Roman" w:hAnsi="Times New Roman" w:cs="Times New Roman"/>
                <w:b/>
                <w:sz w:val="16"/>
                <w:szCs w:val="16"/>
              </w:rPr>
              <w:t>SPOŁECZNY</w:t>
            </w:r>
          </w:p>
        </w:tc>
        <w:tc>
          <w:tcPr>
            <w:tcW w:w="897" w:type="pct"/>
            <w:shd w:val="clear" w:color="auto" w:fill="auto"/>
            <w:vAlign w:val="center"/>
          </w:tcPr>
          <w:p w14:paraId="79502A56" w14:textId="77777777" w:rsidR="007B7109" w:rsidRPr="00100302" w:rsidRDefault="007B7109" w:rsidP="00125220">
            <w:pPr>
              <w:rPr>
                <w:rFonts w:ascii="Times New Roman" w:hAnsi="Times New Roman" w:cs="Times New Roman"/>
                <w:b/>
                <w:sz w:val="16"/>
                <w:szCs w:val="16"/>
              </w:rPr>
            </w:pPr>
            <w:r w:rsidRPr="00100302">
              <w:rPr>
                <w:rFonts w:ascii="Times New Roman" w:hAnsi="Times New Roman" w:cs="Times New Roman"/>
                <w:b/>
                <w:sz w:val="16"/>
                <w:szCs w:val="16"/>
              </w:rPr>
              <w:t>G</w:t>
            </w:r>
            <w:r w:rsidRPr="00934B41">
              <w:rPr>
                <w:rFonts w:ascii="Times New Roman" w:hAnsi="Times New Roman" w:cs="Times New Roman"/>
                <w:b/>
                <w:sz w:val="16"/>
                <w:szCs w:val="16"/>
              </w:rPr>
              <w:t>OSPODARKA</w:t>
            </w:r>
          </w:p>
        </w:tc>
        <w:tc>
          <w:tcPr>
            <w:tcW w:w="991" w:type="pct"/>
            <w:shd w:val="clear" w:color="auto" w:fill="FFF2CC" w:themeFill="accent4" w:themeFillTint="33"/>
            <w:vAlign w:val="center"/>
          </w:tcPr>
          <w:p w14:paraId="1375279F" w14:textId="77777777" w:rsidR="007B7109" w:rsidRPr="00100302" w:rsidRDefault="007B7109" w:rsidP="00125220">
            <w:pPr>
              <w:rPr>
                <w:rFonts w:ascii="Times New Roman" w:hAnsi="Times New Roman" w:cs="Times New Roman"/>
                <w:b/>
                <w:sz w:val="16"/>
                <w:szCs w:val="16"/>
              </w:rPr>
            </w:pPr>
            <w:r w:rsidRPr="00100302">
              <w:rPr>
                <w:rFonts w:ascii="Times New Roman" w:hAnsi="Times New Roman" w:cs="Times New Roman"/>
                <w:b/>
                <w:sz w:val="16"/>
                <w:szCs w:val="16"/>
              </w:rPr>
              <w:t>ŚRODOWISKO</w:t>
            </w:r>
          </w:p>
        </w:tc>
        <w:tc>
          <w:tcPr>
            <w:tcW w:w="1093" w:type="pct"/>
            <w:shd w:val="clear" w:color="auto" w:fill="auto"/>
            <w:vAlign w:val="center"/>
          </w:tcPr>
          <w:p w14:paraId="417C1C36" w14:textId="6A3A1DC1" w:rsidR="007B7109" w:rsidRPr="00100302" w:rsidRDefault="007B7109" w:rsidP="00125220">
            <w:pPr>
              <w:rPr>
                <w:rFonts w:ascii="Times New Roman" w:hAnsi="Times New Roman" w:cs="Times New Roman"/>
                <w:b/>
                <w:sz w:val="16"/>
                <w:szCs w:val="16"/>
              </w:rPr>
            </w:pPr>
            <w:r w:rsidRPr="00100302">
              <w:rPr>
                <w:rFonts w:ascii="Times New Roman" w:hAnsi="Times New Roman" w:cs="Times New Roman"/>
                <w:b/>
                <w:sz w:val="16"/>
                <w:szCs w:val="16"/>
              </w:rPr>
              <w:t>ZAGOSPODAROWANIE PRZESTRZENNE</w:t>
            </w:r>
          </w:p>
        </w:tc>
        <w:tc>
          <w:tcPr>
            <w:tcW w:w="1223" w:type="pct"/>
            <w:shd w:val="clear" w:color="auto" w:fill="FFF2CC" w:themeFill="accent4" w:themeFillTint="33"/>
            <w:vAlign w:val="center"/>
          </w:tcPr>
          <w:p w14:paraId="51531CB5" w14:textId="77777777" w:rsidR="007B7109" w:rsidRPr="00100302" w:rsidRDefault="007B7109" w:rsidP="00125220">
            <w:pPr>
              <w:rPr>
                <w:rFonts w:ascii="Times New Roman" w:hAnsi="Times New Roman" w:cs="Times New Roman"/>
                <w:b/>
                <w:sz w:val="16"/>
                <w:szCs w:val="16"/>
              </w:rPr>
            </w:pPr>
            <w:r w:rsidRPr="00100302">
              <w:rPr>
                <w:rFonts w:ascii="Times New Roman" w:hAnsi="Times New Roman" w:cs="Times New Roman"/>
                <w:b/>
                <w:sz w:val="16"/>
                <w:szCs w:val="16"/>
              </w:rPr>
              <w:t>SMART CITY</w:t>
            </w:r>
          </w:p>
        </w:tc>
      </w:tr>
      <w:tr w:rsidR="007B7109" w14:paraId="7E4414EE" w14:textId="77777777" w:rsidTr="00100302">
        <w:trPr>
          <w:trHeight w:val="567"/>
        </w:trPr>
        <w:tc>
          <w:tcPr>
            <w:tcW w:w="5000" w:type="pct"/>
            <w:gridSpan w:val="5"/>
            <w:vAlign w:val="center"/>
          </w:tcPr>
          <w:p w14:paraId="0160EBD6" w14:textId="50DADCBE"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b/>
                <w:sz w:val="20"/>
                <w:szCs w:val="20"/>
              </w:rPr>
              <w:t>CEL</w:t>
            </w:r>
            <w:r w:rsidR="004F6908">
              <w:rPr>
                <w:rFonts w:ascii="Times New Roman" w:hAnsi="Times New Roman" w:cs="Times New Roman"/>
                <w:b/>
                <w:sz w:val="20"/>
                <w:szCs w:val="20"/>
              </w:rPr>
              <w:t>E</w:t>
            </w:r>
            <w:r w:rsidRPr="00FF59D5">
              <w:rPr>
                <w:rFonts w:ascii="Times New Roman" w:hAnsi="Times New Roman" w:cs="Times New Roman"/>
                <w:b/>
                <w:sz w:val="20"/>
                <w:szCs w:val="20"/>
              </w:rPr>
              <w:t xml:space="preserve"> STRATEGICZN</w:t>
            </w:r>
            <w:r w:rsidR="004F6908">
              <w:rPr>
                <w:rFonts w:ascii="Times New Roman" w:hAnsi="Times New Roman" w:cs="Times New Roman"/>
                <w:b/>
                <w:sz w:val="20"/>
                <w:szCs w:val="20"/>
              </w:rPr>
              <w:t>E I HORYZONTALNE</w:t>
            </w:r>
          </w:p>
        </w:tc>
      </w:tr>
      <w:tr w:rsidR="00CB249A" w14:paraId="54944878" w14:textId="77777777" w:rsidTr="007B5ECA">
        <w:tc>
          <w:tcPr>
            <w:tcW w:w="796" w:type="pct"/>
            <w:shd w:val="clear" w:color="auto" w:fill="FFF2CC" w:themeFill="accent4" w:themeFillTint="33"/>
          </w:tcPr>
          <w:p w14:paraId="274BC814" w14:textId="0F7B5EB5" w:rsidR="00CB249A" w:rsidRPr="00CB249A" w:rsidRDefault="00CB249A" w:rsidP="00125220">
            <w:pPr>
              <w:rPr>
                <w:rFonts w:ascii="Times New Roman" w:hAnsi="Times New Roman" w:cs="Times New Roman"/>
                <w:sz w:val="20"/>
                <w:szCs w:val="20"/>
              </w:rPr>
            </w:pPr>
            <w:r w:rsidRPr="00100302">
              <w:rPr>
                <w:rFonts w:ascii="Times New Roman" w:hAnsi="Times New Roman" w:cs="Times New Roman"/>
              </w:rPr>
              <w:t>K</w:t>
            </w:r>
          </w:p>
        </w:tc>
        <w:tc>
          <w:tcPr>
            <w:tcW w:w="897" w:type="pct"/>
            <w:shd w:val="clear" w:color="auto" w:fill="FFFFFF" w:themeFill="background1"/>
          </w:tcPr>
          <w:p w14:paraId="21476B87" w14:textId="0AECEE12" w:rsidR="00CB249A" w:rsidRPr="00CB249A" w:rsidRDefault="00CB249A" w:rsidP="00125220">
            <w:pPr>
              <w:rPr>
                <w:rFonts w:ascii="Times New Roman" w:hAnsi="Times New Roman" w:cs="Times New Roman"/>
                <w:sz w:val="20"/>
                <w:szCs w:val="20"/>
              </w:rPr>
            </w:pPr>
            <w:r w:rsidRPr="00100302">
              <w:rPr>
                <w:rFonts w:ascii="Times New Roman" w:hAnsi="Times New Roman" w:cs="Times New Roman"/>
              </w:rPr>
              <w:t>G</w:t>
            </w:r>
          </w:p>
        </w:tc>
        <w:tc>
          <w:tcPr>
            <w:tcW w:w="991" w:type="pct"/>
            <w:shd w:val="clear" w:color="auto" w:fill="FFF2CC" w:themeFill="accent4" w:themeFillTint="33"/>
          </w:tcPr>
          <w:p w14:paraId="4BF4DFBA" w14:textId="3E75D160" w:rsidR="00CB249A" w:rsidRPr="00CB249A" w:rsidRDefault="00CB249A" w:rsidP="00125220">
            <w:pPr>
              <w:rPr>
                <w:rFonts w:ascii="Times New Roman" w:hAnsi="Times New Roman" w:cs="Times New Roman"/>
                <w:sz w:val="20"/>
                <w:szCs w:val="20"/>
              </w:rPr>
            </w:pPr>
            <w:r w:rsidRPr="00100302">
              <w:rPr>
                <w:rFonts w:ascii="Times New Roman" w:hAnsi="Times New Roman" w:cs="Times New Roman"/>
              </w:rPr>
              <w:t>S</w:t>
            </w:r>
          </w:p>
        </w:tc>
        <w:tc>
          <w:tcPr>
            <w:tcW w:w="1093" w:type="pct"/>
            <w:shd w:val="clear" w:color="auto" w:fill="FFFFFF" w:themeFill="background1"/>
          </w:tcPr>
          <w:p w14:paraId="0C37B991" w14:textId="48EE297D" w:rsidR="00CB249A" w:rsidRPr="00CB249A" w:rsidRDefault="00CB249A" w:rsidP="00125220">
            <w:pPr>
              <w:rPr>
                <w:rFonts w:ascii="Times New Roman" w:hAnsi="Times New Roman" w:cs="Times New Roman"/>
                <w:sz w:val="20"/>
                <w:szCs w:val="20"/>
              </w:rPr>
            </w:pPr>
            <w:r w:rsidRPr="00100302">
              <w:rPr>
                <w:rFonts w:ascii="Times New Roman" w:hAnsi="Times New Roman" w:cs="Times New Roman"/>
              </w:rPr>
              <w:t>P</w:t>
            </w:r>
          </w:p>
        </w:tc>
        <w:tc>
          <w:tcPr>
            <w:tcW w:w="1223" w:type="pct"/>
            <w:shd w:val="clear" w:color="auto" w:fill="FFF2CC" w:themeFill="accent4" w:themeFillTint="33"/>
          </w:tcPr>
          <w:p w14:paraId="50D69EBB" w14:textId="73BA838A" w:rsidR="00CB249A" w:rsidRPr="00CB249A" w:rsidRDefault="00CB249A" w:rsidP="00125220">
            <w:pPr>
              <w:rPr>
                <w:rFonts w:ascii="Times New Roman" w:hAnsi="Times New Roman" w:cs="Times New Roman"/>
                <w:sz w:val="20"/>
                <w:szCs w:val="20"/>
              </w:rPr>
            </w:pPr>
            <w:r w:rsidRPr="00100302">
              <w:rPr>
                <w:rFonts w:ascii="Times New Roman" w:hAnsi="Times New Roman" w:cs="Times New Roman"/>
              </w:rPr>
              <w:t>C</w:t>
            </w:r>
          </w:p>
        </w:tc>
      </w:tr>
      <w:tr w:rsidR="007B7109" w14:paraId="37388108" w14:textId="77777777" w:rsidTr="007B5ECA">
        <w:tc>
          <w:tcPr>
            <w:tcW w:w="796" w:type="pct"/>
            <w:shd w:val="clear" w:color="auto" w:fill="FFF2CC" w:themeFill="accent4" w:themeFillTint="33"/>
            <w:vAlign w:val="center"/>
          </w:tcPr>
          <w:p w14:paraId="14E3E467" w14:textId="77535317"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sz w:val="20"/>
                <w:szCs w:val="20"/>
              </w:rPr>
              <w:t>Wysoki poziom kapitału ludzkiego i</w:t>
            </w:r>
            <w:r w:rsidR="00CB249A">
              <w:rPr>
                <w:rFonts w:ascii="Times New Roman" w:hAnsi="Times New Roman" w:cs="Times New Roman"/>
                <w:sz w:val="20"/>
                <w:szCs w:val="20"/>
              </w:rPr>
              <w:t> </w:t>
            </w:r>
            <w:r w:rsidRPr="00FF59D5">
              <w:rPr>
                <w:rFonts w:ascii="Times New Roman" w:hAnsi="Times New Roman" w:cs="Times New Roman"/>
                <w:sz w:val="20"/>
                <w:szCs w:val="20"/>
              </w:rPr>
              <w:t>społecznego</w:t>
            </w:r>
          </w:p>
        </w:tc>
        <w:tc>
          <w:tcPr>
            <w:tcW w:w="897" w:type="pct"/>
            <w:shd w:val="clear" w:color="auto" w:fill="FFFFFF" w:themeFill="background1"/>
            <w:vAlign w:val="center"/>
          </w:tcPr>
          <w:p w14:paraId="05BDFEB1" w14:textId="02B38CE4"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sz w:val="20"/>
                <w:szCs w:val="20"/>
              </w:rPr>
              <w:t xml:space="preserve">Świadomy </w:t>
            </w:r>
            <w:r w:rsidR="00F20E85">
              <w:rPr>
                <w:rFonts w:ascii="Times New Roman" w:hAnsi="Times New Roman" w:cs="Times New Roman"/>
                <w:sz w:val="20"/>
                <w:szCs w:val="20"/>
              </w:rPr>
              <w:t>w</w:t>
            </w:r>
            <w:r w:rsidRPr="00FF59D5">
              <w:rPr>
                <w:rFonts w:ascii="Times New Roman" w:hAnsi="Times New Roman" w:cs="Times New Roman"/>
                <w:sz w:val="20"/>
                <w:szCs w:val="20"/>
              </w:rPr>
              <w:t xml:space="preserve">zrost </w:t>
            </w:r>
            <w:r w:rsidR="00F20E85">
              <w:rPr>
                <w:rFonts w:ascii="Times New Roman" w:hAnsi="Times New Roman" w:cs="Times New Roman"/>
                <w:sz w:val="20"/>
                <w:szCs w:val="20"/>
              </w:rPr>
              <w:t>g</w:t>
            </w:r>
            <w:r w:rsidRPr="00FF59D5">
              <w:rPr>
                <w:rFonts w:ascii="Times New Roman" w:hAnsi="Times New Roman" w:cs="Times New Roman"/>
                <w:sz w:val="20"/>
                <w:szCs w:val="20"/>
              </w:rPr>
              <w:t>ospodarczy</w:t>
            </w:r>
          </w:p>
        </w:tc>
        <w:tc>
          <w:tcPr>
            <w:tcW w:w="991" w:type="pct"/>
            <w:shd w:val="clear" w:color="auto" w:fill="FFF2CC" w:themeFill="accent4" w:themeFillTint="33"/>
            <w:vAlign w:val="center"/>
          </w:tcPr>
          <w:p w14:paraId="64E07369" w14:textId="52A7930A"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sz w:val="20"/>
                <w:szCs w:val="20"/>
              </w:rPr>
              <w:t>Zielony i</w:t>
            </w:r>
            <w:r w:rsidR="00CB249A">
              <w:rPr>
                <w:rFonts w:ascii="Times New Roman" w:hAnsi="Times New Roman" w:cs="Times New Roman"/>
                <w:sz w:val="20"/>
                <w:szCs w:val="20"/>
              </w:rPr>
              <w:t> </w:t>
            </w:r>
            <w:r w:rsidRPr="00FF59D5">
              <w:rPr>
                <w:rFonts w:ascii="Times New Roman" w:hAnsi="Times New Roman" w:cs="Times New Roman"/>
                <w:sz w:val="20"/>
                <w:szCs w:val="20"/>
              </w:rPr>
              <w:t>zeroemisyjny Białystok</w:t>
            </w:r>
          </w:p>
        </w:tc>
        <w:tc>
          <w:tcPr>
            <w:tcW w:w="1093" w:type="pct"/>
            <w:shd w:val="clear" w:color="auto" w:fill="FFFFFF" w:themeFill="background1"/>
            <w:vAlign w:val="center"/>
          </w:tcPr>
          <w:p w14:paraId="11B87C4F" w14:textId="5A8DB4AA"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sz w:val="20"/>
                <w:szCs w:val="20"/>
              </w:rPr>
              <w:t>Wysoka jakość rozwiązań przestrzennych i</w:t>
            </w:r>
            <w:r w:rsidR="00CB249A">
              <w:rPr>
                <w:rFonts w:ascii="Times New Roman" w:hAnsi="Times New Roman" w:cs="Times New Roman"/>
                <w:sz w:val="20"/>
                <w:szCs w:val="20"/>
              </w:rPr>
              <w:t> </w:t>
            </w:r>
            <w:r w:rsidRPr="00FF59D5">
              <w:rPr>
                <w:rFonts w:ascii="Times New Roman" w:hAnsi="Times New Roman" w:cs="Times New Roman"/>
                <w:sz w:val="20"/>
                <w:szCs w:val="20"/>
              </w:rPr>
              <w:t>technicznych w</w:t>
            </w:r>
            <w:r w:rsidR="00CB249A">
              <w:rPr>
                <w:rFonts w:ascii="Times New Roman" w:hAnsi="Times New Roman" w:cs="Times New Roman"/>
                <w:sz w:val="20"/>
                <w:szCs w:val="20"/>
              </w:rPr>
              <w:t> </w:t>
            </w:r>
            <w:r w:rsidRPr="00FF59D5">
              <w:rPr>
                <w:rFonts w:ascii="Times New Roman" w:hAnsi="Times New Roman" w:cs="Times New Roman"/>
                <w:sz w:val="20"/>
                <w:szCs w:val="20"/>
              </w:rPr>
              <w:t>harmonii ze środowiskiem</w:t>
            </w:r>
          </w:p>
        </w:tc>
        <w:tc>
          <w:tcPr>
            <w:tcW w:w="1223" w:type="pct"/>
            <w:shd w:val="clear" w:color="auto" w:fill="FFF2CC" w:themeFill="accent4" w:themeFillTint="33"/>
            <w:vAlign w:val="center"/>
          </w:tcPr>
          <w:p w14:paraId="6D858B28" w14:textId="5181C5F1" w:rsidR="007B7109" w:rsidRPr="00FF59D5" w:rsidRDefault="007B7109" w:rsidP="00125220">
            <w:pPr>
              <w:rPr>
                <w:rFonts w:ascii="Times New Roman" w:hAnsi="Times New Roman" w:cs="Times New Roman"/>
                <w:b/>
                <w:sz w:val="20"/>
                <w:szCs w:val="20"/>
              </w:rPr>
            </w:pPr>
            <w:r w:rsidRPr="00FF59D5">
              <w:rPr>
                <w:rFonts w:ascii="Times New Roman" w:hAnsi="Times New Roman" w:cs="Times New Roman"/>
                <w:sz w:val="20"/>
                <w:szCs w:val="20"/>
              </w:rPr>
              <w:t>Wyko</w:t>
            </w:r>
            <w:r>
              <w:rPr>
                <w:rFonts w:ascii="Times New Roman" w:hAnsi="Times New Roman" w:cs="Times New Roman"/>
                <w:sz w:val="20"/>
                <w:szCs w:val="20"/>
              </w:rPr>
              <w:t>rzystanie narzędzi</w:t>
            </w:r>
            <w:r w:rsidR="00CB249A">
              <w:rPr>
                <w:rFonts w:ascii="Times New Roman" w:hAnsi="Times New Roman" w:cs="Times New Roman"/>
                <w:sz w:val="20"/>
                <w:szCs w:val="20"/>
              </w:rPr>
              <w:t> </w:t>
            </w:r>
            <w:r>
              <w:rPr>
                <w:rFonts w:ascii="Times New Roman" w:hAnsi="Times New Roman" w:cs="Times New Roman"/>
                <w:sz w:val="20"/>
                <w:szCs w:val="20"/>
              </w:rPr>
              <w:t xml:space="preserve">i rozwiązań </w:t>
            </w:r>
            <w:r w:rsidR="005E11EC">
              <w:rPr>
                <w:rFonts w:ascii="Times New Roman" w:hAnsi="Times New Roman" w:cs="Times New Roman"/>
                <w:sz w:val="20"/>
                <w:szCs w:val="20"/>
              </w:rPr>
              <w:t>s</w:t>
            </w:r>
            <w:r>
              <w:rPr>
                <w:rFonts w:ascii="Times New Roman" w:hAnsi="Times New Roman" w:cs="Times New Roman"/>
                <w:sz w:val="20"/>
                <w:szCs w:val="20"/>
              </w:rPr>
              <w:t xml:space="preserve">mart </w:t>
            </w:r>
            <w:r w:rsidR="005E11EC">
              <w:rPr>
                <w:rFonts w:ascii="Times New Roman" w:hAnsi="Times New Roman" w:cs="Times New Roman"/>
                <w:sz w:val="20"/>
                <w:szCs w:val="20"/>
              </w:rPr>
              <w:t>c</w:t>
            </w:r>
            <w:r w:rsidRPr="00FF59D5">
              <w:rPr>
                <w:rFonts w:ascii="Times New Roman" w:hAnsi="Times New Roman" w:cs="Times New Roman"/>
                <w:sz w:val="20"/>
                <w:szCs w:val="20"/>
              </w:rPr>
              <w:t xml:space="preserve">ity </w:t>
            </w:r>
            <w:r>
              <w:rPr>
                <w:rFonts w:ascii="Times New Roman" w:hAnsi="Times New Roman" w:cs="Times New Roman"/>
                <w:sz w:val="20"/>
                <w:szCs w:val="20"/>
              </w:rPr>
              <w:t>d</w:t>
            </w:r>
            <w:r w:rsidRPr="00FF59D5">
              <w:rPr>
                <w:rFonts w:ascii="Times New Roman" w:hAnsi="Times New Roman" w:cs="Times New Roman"/>
                <w:sz w:val="20"/>
                <w:szCs w:val="20"/>
              </w:rPr>
              <w:t>o</w:t>
            </w:r>
            <w:r w:rsidR="00CB249A">
              <w:rPr>
                <w:rFonts w:ascii="Times New Roman" w:hAnsi="Times New Roman" w:cs="Times New Roman"/>
                <w:sz w:val="20"/>
                <w:szCs w:val="20"/>
              </w:rPr>
              <w:t> </w:t>
            </w:r>
            <w:r w:rsidRPr="00FF59D5">
              <w:rPr>
                <w:rFonts w:ascii="Times New Roman" w:hAnsi="Times New Roman" w:cs="Times New Roman"/>
                <w:sz w:val="20"/>
                <w:szCs w:val="20"/>
              </w:rPr>
              <w:t>tworzenia miasta dobrego życia</w:t>
            </w:r>
          </w:p>
        </w:tc>
      </w:tr>
      <w:tr w:rsidR="007B7109" w14:paraId="5564248B" w14:textId="77777777" w:rsidTr="00100302">
        <w:trPr>
          <w:trHeight w:val="567"/>
        </w:trPr>
        <w:tc>
          <w:tcPr>
            <w:tcW w:w="5000" w:type="pct"/>
            <w:gridSpan w:val="5"/>
            <w:vAlign w:val="center"/>
          </w:tcPr>
          <w:p w14:paraId="0DBAE15B" w14:textId="7AC35113" w:rsidR="007B7109" w:rsidRPr="009A3200" w:rsidRDefault="007B7109" w:rsidP="00125220">
            <w:pPr>
              <w:rPr>
                <w:rFonts w:ascii="Times New Roman" w:hAnsi="Times New Roman" w:cs="Times New Roman"/>
                <w:b/>
                <w:sz w:val="20"/>
                <w:szCs w:val="20"/>
              </w:rPr>
            </w:pPr>
            <w:r w:rsidRPr="009A3200">
              <w:rPr>
                <w:rFonts w:ascii="Times New Roman" w:hAnsi="Times New Roman" w:cs="Times New Roman"/>
                <w:b/>
                <w:sz w:val="20"/>
                <w:szCs w:val="20"/>
              </w:rPr>
              <w:t>CELE OPERACYJNE</w:t>
            </w:r>
          </w:p>
        </w:tc>
      </w:tr>
      <w:tr w:rsidR="007B7109" w14:paraId="2C1A50ED" w14:textId="77777777" w:rsidTr="007B5ECA">
        <w:trPr>
          <w:trHeight w:val="991"/>
        </w:trPr>
        <w:tc>
          <w:tcPr>
            <w:tcW w:w="796" w:type="pct"/>
            <w:shd w:val="clear" w:color="auto" w:fill="FFF2CC" w:themeFill="accent4" w:themeFillTint="33"/>
          </w:tcPr>
          <w:p w14:paraId="69F4B434" w14:textId="39CFA074"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K1</w:t>
            </w:r>
            <w:r w:rsidR="004F6908">
              <w:rPr>
                <w:rFonts w:ascii="Times New Roman" w:hAnsi="Times New Roman" w:cs="Times New Roman"/>
                <w:sz w:val="20"/>
                <w:szCs w:val="20"/>
              </w:rPr>
              <w:t>.</w:t>
            </w:r>
          </w:p>
          <w:p w14:paraId="4C7AED9F" w14:textId="0AB518B4" w:rsidR="007B7109" w:rsidRPr="009A3200" w:rsidRDefault="007B7109" w:rsidP="00125220">
            <w:pPr>
              <w:rPr>
                <w:rFonts w:ascii="Times New Roman" w:hAnsi="Times New Roman" w:cs="Times New Roman"/>
                <w:b/>
                <w:sz w:val="20"/>
                <w:szCs w:val="20"/>
              </w:rPr>
            </w:pPr>
            <w:r w:rsidRPr="00713478">
              <w:rPr>
                <w:rFonts w:ascii="Times New Roman" w:hAnsi="Times New Roman" w:cs="Times New Roman"/>
                <w:sz w:val="20"/>
                <w:szCs w:val="20"/>
              </w:rPr>
              <w:t>Kompetentni mieszkańcy</w:t>
            </w:r>
          </w:p>
        </w:tc>
        <w:tc>
          <w:tcPr>
            <w:tcW w:w="897" w:type="pct"/>
          </w:tcPr>
          <w:p w14:paraId="3A8F0AAE" w14:textId="6D4B41E7" w:rsidR="004F6908" w:rsidRDefault="007B7109"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G1</w:t>
            </w:r>
            <w:r w:rsidR="004F6908">
              <w:rPr>
                <w:rFonts w:ascii="Times New Roman" w:eastAsia="Times New Roman" w:hAnsi="Times New Roman" w:cs="Times New Roman"/>
                <w:color w:val="000000"/>
                <w:sz w:val="20"/>
                <w:szCs w:val="20"/>
              </w:rPr>
              <w:t>.</w:t>
            </w:r>
          </w:p>
          <w:p w14:paraId="09235950" w14:textId="23AAC04F" w:rsidR="007B7109" w:rsidRPr="009A3200" w:rsidRDefault="007B7109" w:rsidP="00125220">
            <w:pPr>
              <w:rPr>
                <w:rFonts w:ascii="Times New Roman" w:hAnsi="Times New Roman" w:cs="Times New Roman"/>
                <w:b/>
                <w:sz w:val="20"/>
                <w:szCs w:val="20"/>
              </w:rPr>
            </w:pPr>
            <w:r w:rsidRPr="00713478">
              <w:rPr>
                <w:rFonts w:ascii="Times New Roman" w:eastAsia="Times New Roman" w:hAnsi="Times New Roman" w:cs="Times New Roman"/>
                <w:color w:val="000000"/>
                <w:sz w:val="20"/>
                <w:szCs w:val="20"/>
              </w:rPr>
              <w:t>Inwestycje / innowacyjność</w:t>
            </w:r>
          </w:p>
        </w:tc>
        <w:tc>
          <w:tcPr>
            <w:tcW w:w="991" w:type="pct"/>
            <w:vMerge w:val="restart"/>
            <w:shd w:val="clear" w:color="auto" w:fill="FFF2CC" w:themeFill="accent4" w:themeFillTint="33"/>
          </w:tcPr>
          <w:p w14:paraId="344847A1" w14:textId="70ABD8C1"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S1</w:t>
            </w:r>
            <w:r w:rsidR="004F6908">
              <w:rPr>
                <w:rFonts w:ascii="Times New Roman" w:hAnsi="Times New Roman" w:cs="Times New Roman"/>
                <w:sz w:val="20"/>
                <w:szCs w:val="20"/>
              </w:rPr>
              <w:t>.</w:t>
            </w:r>
          </w:p>
          <w:p w14:paraId="480BA3B0" w14:textId="7F3C91C7" w:rsidR="007B7109" w:rsidRPr="009A3200" w:rsidRDefault="007B7109" w:rsidP="00125220">
            <w:pPr>
              <w:rPr>
                <w:rFonts w:ascii="Times New Roman" w:hAnsi="Times New Roman" w:cs="Times New Roman"/>
                <w:b/>
                <w:sz w:val="20"/>
                <w:szCs w:val="20"/>
              </w:rPr>
            </w:pPr>
            <w:r w:rsidRPr="00713478">
              <w:rPr>
                <w:rFonts w:ascii="Times New Roman" w:hAnsi="Times New Roman" w:cs="Times New Roman"/>
                <w:sz w:val="20"/>
                <w:szCs w:val="20"/>
              </w:rPr>
              <w:t>Miasto neutralne klimatycznie i</w:t>
            </w:r>
            <w:r w:rsidR="004F6908">
              <w:rPr>
                <w:rFonts w:ascii="Times New Roman" w:hAnsi="Times New Roman" w:cs="Times New Roman"/>
                <w:sz w:val="20"/>
                <w:szCs w:val="20"/>
              </w:rPr>
              <w:t> </w:t>
            </w:r>
            <w:r w:rsidRPr="00713478">
              <w:rPr>
                <w:rFonts w:ascii="Times New Roman" w:hAnsi="Times New Roman" w:cs="Times New Roman"/>
                <w:sz w:val="20"/>
                <w:szCs w:val="20"/>
              </w:rPr>
              <w:t>mądrze gospodarujące zasobami</w:t>
            </w:r>
          </w:p>
        </w:tc>
        <w:tc>
          <w:tcPr>
            <w:tcW w:w="1093" w:type="pct"/>
            <w:vMerge w:val="restart"/>
          </w:tcPr>
          <w:p w14:paraId="639529C4" w14:textId="51B16951"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P1</w:t>
            </w:r>
            <w:r w:rsidR="004F6908">
              <w:rPr>
                <w:rFonts w:ascii="Times New Roman" w:hAnsi="Times New Roman" w:cs="Times New Roman"/>
                <w:sz w:val="20"/>
                <w:szCs w:val="20"/>
              </w:rPr>
              <w:t>.</w:t>
            </w:r>
          </w:p>
          <w:p w14:paraId="0E7769B2" w14:textId="41F69EF4" w:rsidR="007B7109" w:rsidRPr="009A3200" w:rsidRDefault="007B7109" w:rsidP="00125220">
            <w:pPr>
              <w:rPr>
                <w:rFonts w:ascii="Times New Roman" w:hAnsi="Times New Roman" w:cs="Times New Roman"/>
                <w:b/>
                <w:sz w:val="20"/>
                <w:szCs w:val="20"/>
              </w:rPr>
            </w:pPr>
            <w:r w:rsidRPr="00713478">
              <w:rPr>
                <w:rFonts w:ascii="Times New Roman" w:hAnsi="Times New Roman" w:cs="Times New Roman"/>
                <w:sz w:val="20"/>
                <w:szCs w:val="20"/>
              </w:rPr>
              <w:t>Racjonalne zagospodarowanie</w:t>
            </w:r>
          </w:p>
        </w:tc>
        <w:tc>
          <w:tcPr>
            <w:tcW w:w="1223" w:type="pct"/>
            <w:vMerge w:val="restart"/>
            <w:shd w:val="clear" w:color="auto" w:fill="FFF2CC" w:themeFill="accent4" w:themeFillTint="33"/>
          </w:tcPr>
          <w:p w14:paraId="2940D6F1" w14:textId="7A938ED5" w:rsidR="004F6908" w:rsidRDefault="00D239EE" w:rsidP="00125220">
            <w:pPr>
              <w:rPr>
                <w:rFonts w:ascii="Times New Roman" w:hAnsi="Times New Roman" w:cs="Times New Roman"/>
                <w:sz w:val="20"/>
                <w:szCs w:val="20"/>
              </w:rPr>
            </w:pPr>
            <w:r>
              <w:rPr>
                <w:rFonts w:ascii="Times New Roman" w:hAnsi="Times New Roman" w:cs="Times New Roman"/>
                <w:sz w:val="20"/>
                <w:szCs w:val="20"/>
              </w:rPr>
              <w:t>C</w:t>
            </w:r>
            <w:r w:rsidRPr="00713478">
              <w:rPr>
                <w:rFonts w:ascii="Times New Roman" w:hAnsi="Times New Roman" w:cs="Times New Roman"/>
                <w:sz w:val="20"/>
                <w:szCs w:val="20"/>
              </w:rPr>
              <w:t>1</w:t>
            </w:r>
            <w:r w:rsidR="004F6908">
              <w:rPr>
                <w:rFonts w:ascii="Times New Roman" w:hAnsi="Times New Roman" w:cs="Times New Roman"/>
                <w:sz w:val="20"/>
                <w:szCs w:val="20"/>
              </w:rPr>
              <w:t>.</w:t>
            </w:r>
          </w:p>
          <w:p w14:paraId="161E867E" w14:textId="1A6D238A" w:rsidR="007B7109" w:rsidRPr="00A927C7" w:rsidRDefault="007A0285" w:rsidP="00125220">
            <w:pPr>
              <w:rPr>
                <w:rFonts w:ascii="Times New Roman" w:hAnsi="Times New Roman" w:cs="Times New Roman"/>
                <w:sz w:val="20"/>
                <w:szCs w:val="20"/>
              </w:rPr>
            </w:pPr>
            <w:r w:rsidRPr="00713478">
              <w:rPr>
                <w:rFonts w:ascii="Times New Roman" w:hAnsi="Times New Roman" w:cs="Times New Roman"/>
                <w:sz w:val="20"/>
                <w:szCs w:val="20"/>
              </w:rPr>
              <w:t xml:space="preserve">Inteligentna </w:t>
            </w:r>
            <w:r w:rsidR="00934B41">
              <w:rPr>
                <w:rFonts w:ascii="Times New Roman" w:hAnsi="Times New Roman" w:cs="Times New Roman"/>
                <w:sz w:val="20"/>
                <w:szCs w:val="20"/>
              </w:rPr>
              <w:t>g</w:t>
            </w:r>
            <w:r w:rsidRPr="00713478">
              <w:rPr>
                <w:rFonts w:ascii="Times New Roman" w:hAnsi="Times New Roman" w:cs="Times New Roman"/>
                <w:sz w:val="20"/>
                <w:szCs w:val="20"/>
              </w:rPr>
              <w:t>ospodarka</w:t>
            </w:r>
            <w:r>
              <w:rPr>
                <w:rFonts w:ascii="Times New Roman" w:hAnsi="Times New Roman" w:cs="Times New Roman"/>
                <w:sz w:val="20"/>
                <w:szCs w:val="20"/>
              </w:rPr>
              <w:t xml:space="preserve"> – </w:t>
            </w:r>
            <w:r w:rsidRPr="00713478">
              <w:rPr>
                <w:rFonts w:ascii="Times New Roman" w:hAnsi="Times New Roman" w:cs="Times New Roman"/>
                <w:sz w:val="20"/>
                <w:szCs w:val="20"/>
              </w:rPr>
              <w:t xml:space="preserve"> </w:t>
            </w:r>
            <w:r w:rsidR="007B7109" w:rsidRPr="00713478">
              <w:rPr>
                <w:rFonts w:ascii="Times New Roman" w:hAnsi="Times New Roman" w:cs="Times New Roman"/>
                <w:sz w:val="20"/>
                <w:szCs w:val="20"/>
              </w:rPr>
              <w:t xml:space="preserve">Smart </w:t>
            </w:r>
            <w:r w:rsidR="00934B41">
              <w:rPr>
                <w:rFonts w:ascii="Times New Roman" w:hAnsi="Times New Roman" w:cs="Times New Roman"/>
                <w:sz w:val="20"/>
                <w:szCs w:val="20"/>
              </w:rPr>
              <w:t>e</w:t>
            </w:r>
            <w:r w:rsidR="00934B41" w:rsidRPr="00713478">
              <w:rPr>
                <w:rFonts w:ascii="Times New Roman" w:hAnsi="Times New Roman" w:cs="Times New Roman"/>
                <w:sz w:val="20"/>
                <w:szCs w:val="20"/>
              </w:rPr>
              <w:t>conomy</w:t>
            </w:r>
          </w:p>
        </w:tc>
      </w:tr>
      <w:tr w:rsidR="007B7109" w14:paraId="445DB75A" w14:textId="77777777" w:rsidTr="007B5ECA">
        <w:trPr>
          <w:trHeight w:val="230"/>
        </w:trPr>
        <w:tc>
          <w:tcPr>
            <w:tcW w:w="796" w:type="pct"/>
            <w:vMerge w:val="restart"/>
            <w:shd w:val="clear" w:color="auto" w:fill="FFF2CC" w:themeFill="accent4" w:themeFillTint="33"/>
          </w:tcPr>
          <w:p w14:paraId="697186ED" w14:textId="2D3CC95D"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K2</w:t>
            </w:r>
            <w:r w:rsidR="004F6908">
              <w:rPr>
                <w:rFonts w:ascii="Times New Roman" w:hAnsi="Times New Roman" w:cs="Times New Roman"/>
                <w:sz w:val="20"/>
                <w:szCs w:val="20"/>
              </w:rPr>
              <w:t>.</w:t>
            </w:r>
          </w:p>
          <w:p w14:paraId="640C172B" w14:textId="1B4CA2BE"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Zdrowi mieszkańcy</w:t>
            </w:r>
          </w:p>
        </w:tc>
        <w:tc>
          <w:tcPr>
            <w:tcW w:w="897" w:type="pct"/>
            <w:vMerge w:val="restart"/>
          </w:tcPr>
          <w:p w14:paraId="4B5F2864" w14:textId="68752225" w:rsidR="004F6908" w:rsidRDefault="007B7109"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G2</w:t>
            </w:r>
            <w:r w:rsidR="004F6908">
              <w:rPr>
                <w:rFonts w:ascii="Times New Roman" w:eastAsia="Times New Roman" w:hAnsi="Times New Roman" w:cs="Times New Roman"/>
                <w:color w:val="000000"/>
                <w:sz w:val="20"/>
                <w:szCs w:val="20"/>
              </w:rPr>
              <w:t>.</w:t>
            </w:r>
          </w:p>
          <w:p w14:paraId="747D7ED3" w14:textId="69F210F3" w:rsidR="007B7109" w:rsidRPr="00713478" w:rsidRDefault="007B7109"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Branże wiodące</w:t>
            </w:r>
          </w:p>
        </w:tc>
        <w:tc>
          <w:tcPr>
            <w:tcW w:w="991" w:type="pct"/>
            <w:vMerge/>
            <w:shd w:val="clear" w:color="auto" w:fill="FFF2CC" w:themeFill="accent4" w:themeFillTint="33"/>
          </w:tcPr>
          <w:p w14:paraId="0D77599E" w14:textId="77777777" w:rsidR="007B7109" w:rsidRPr="00713478" w:rsidRDefault="007B7109" w:rsidP="00125220">
            <w:pPr>
              <w:rPr>
                <w:rFonts w:ascii="Times New Roman" w:hAnsi="Times New Roman" w:cs="Times New Roman"/>
                <w:sz w:val="20"/>
                <w:szCs w:val="20"/>
              </w:rPr>
            </w:pPr>
          </w:p>
        </w:tc>
        <w:tc>
          <w:tcPr>
            <w:tcW w:w="1093" w:type="pct"/>
            <w:vMerge/>
          </w:tcPr>
          <w:p w14:paraId="36B5CAB5" w14:textId="77777777" w:rsidR="007B7109" w:rsidRPr="00713478" w:rsidRDefault="007B7109" w:rsidP="00125220">
            <w:pPr>
              <w:rPr>
                <w:rFonts w:ascii="Times New Roman" w:hAnsi="Times New Roman" w:cs="Times New Roman"/>
                <w:sz w:val="20"/>
                <w:szCs w:val="20"/>
              </w:rPr>
            </w:pPr>
          </w:p>
        </w:tc>
        <w:tc>
          <w:tcPr>
            <w:tcW w:w="1223" w:type="pct"/>
            <w:vMerge/>
            <w:shd w:val="clear" w:color="auto" w:fill="FFF2CC" w:themeFill="accent4" w:themeFillTint="33"/>
          </w:tcPr>
          <w:p w14:paraId="772E4017" w14:textId="77777777" w:rsidR="007B7109" w:rsidRPr="00713478" w:rsidRDefault="007B7109" w:rsidP="00125220">
            <w:pPr>
              <w:rPr>
                <w:rFonts w:ascii="Times New Roman" w:hAnsi="Times New Roman" w:cs="Times New Roman"/>
                <w:sz w:val="20"/>
                <w:szCs w:val="20"/>
              </w:rPr>
            </w:pPr>
          </w:p>
        </w:tc>
      </w:tr>
      <w:tr w:rsidR="007B7109" w14:paraId="3FEF0077" w14:textId="77777777" w:rsidTr="007B5ECA">
        <w:trPr>
          <w:trHeight w:val="275"/>
        </w:trPr>
        <w:tc>
          <w:tcPr>
            <w:tcW w:w="796" w:type="pct"/>
            <w:vMerge/>
            <w:shd w:val="clear" w:color="auto" w:fill="FFF2CC" w:themeFill="accent4" w:themeFillTint="33"/>
          </w:tcPr>
          <w:p w14:paraId="5A4FE16B" w14:textId="77777777" w:rsidR="007B7109" w:rsidRPr="00713478" w:rsidRDefault="007B7109" w:rsidP="00125220">
            <w:pPr>
              <w:rPr>
                <w:rFonts w:ascii="Times New Roman" w:hAnsi="Times New Roman" w:cs="Times New Roman"/>
                <w:sz w:val="20"/>
                <w:szCs w:val="20"/>
              </w:rPr>
            </w:pPr>
          </w:p>
        </w:tc>
        <w:tc>
          <w:tcPr>
            <w:tcW w:w="897" w:type="pct"/>
            <w:vMerge/>
          </w:tcPr>
          <w:p w14:paraId="4587AB06" w14:textId="77777777" w:rsidR="007B7109" w:rsidRPr="00713478" w:rsidRDefault="007B7109" w:rsidP="00125220">
            <w:pPr>
              <w:rPr>
                <w:rFonts w:ascii="Times New Roman" w:eastAsia="Times New Roman" w:hAnsi="Times New Roman" w:cs="Times New Roman"/>
                <w:color w:val="000000"/>
                <w:sz w:val="20"/>
                <w:szCs w:val="20"/>
              </w:rPr>
            </w:pPr>
          </w:p>
        </w:tc>
        <w:tc>
          <w:tcPr>
            <w:tcW w:w="991" w:type="pct"/>
            <w:vMerge/>
            <w:shd w:val="clear" w:color="auto" w:fill="FFF2CC" w:themeFill="accent4" w:themeFillTint="33"/>
          </w:tcPr>
          <w:p w14:paraId="00B8E744" w14:textId="77777777" w:rsidR="007B7109" w:rsidRPr="00713478" w:rsidRDefault="007B7109" w:rsidP="00125220">
            <w:pPr>
              <w:rPr>
                <w:rFonts w:ascii="Times New Roman" w:hAnsi="Times New Roman" w:cs="Times New Roman"/>
                <w:sz w:val="20"/>
                <w:szCs w:val="20"/>
              </w:rPr>
            </w:pPr>
          </w:p>
        </w:tc>
        <w:tc>
          <w:tcPr>
            <w:tcW w:w="1093" w:type="pct"/>
            <w:vMerge/>
          </w:tcPr>
          <w:p w14:paraId="508CC643" w14:textId="77777777" w:rsidR="007B7109" w:rsidRPr="00713478" w:rsidRDefault="007B7109" w:rsidP="00125220">
            <w:pPr>
              <w:rPr>
                <w:rFonts w:ascii="Times New Roman" w:hAnsi="Times New Roman" w:cs="Times New Roman"/>
                <w:sz w:val="20"/>
                <w:szCs w:val="20"/>
              </w:rPr>
            </w:pPr>
          </w:p>
        </w:tc>
        <w:tc>
          <w:tcPr>
            <w:tcW w:w="1223" w:type="pct"/>
            <w:shd w:val="clear" w:color="auto" w:fill="FFF2CC" w:themeFill="accent4" w:themeFillTint="33"/>
          </w:tcPr>
          <w:p w14:paraId="27960721" w14:textId="67F9274B" w:rsidR="004F6908" w:rsidRDefault="00D239EE" w:rsidP="00125220">
            <w:pPr>
              <w:rPr>
                <w:rFonts w:ascii="Times New Roman" w:hAnsi="Times New Roman" w:cs="Times New Roman"/>
                <w:sz w:val="20"/>
                <w:szCs w:val="20"/>
              </w:rPr>
            </w:pPr>
            <w:r>
              <w:rPr>
                <w:rFonts w:ascii="Times New Roman" w:hAnsi="Times New Roman" w:cs="Times New Roman"/>
                <w:sz w:val="20"/>
                <w:szCs w:val="20"/>
              </w:rPr>
              <w:t>C</w:t>
            </w:r>
            <w:r w:rsidR="007B7109" w:rsidRPr="00713478">
              <w:rPr>
                <w:rFonts w:ascii="Times New Roman" w:hAnsi="Times New Roman" w:cs="Times New Roman"/>
                <w:sz w:val="20"/>
                <w:szCs w:val="20"/>
              </w:rPr>
              <w:t>2</w:t>
            </w:r>
            <w:r w:rsidR="004F6908">
              <w:rPr>
                <w:rFonts w:ascii="Times New Roman" w:hAnsi="Times New Roman" w:cs="Times New Roman"/>
                <w:sz w:val="20"/>
                <w:szCs w:val="20"/>
              </w:rPr>
              <w:t>.</w:t>
            </w:r>
          </w:p>
          <w:p w14:paraId="439ED8C6" w14:textId="503D0E61" w:rsidR="007B7109" w:rsidRPr="00713478" w:rsidRDefault="007A0285" w:rsidP="00125220">
            <w:pPr>
              <w:rPr>
                <w:rFonts w:ascii="Times New Roman" w:hAnsi="Times New Roman" w:cs="Times New Roman"/>
                <w:sz w:val="20"/>
                <w:szCs w:val="20"/>
              </w:rPr>
            </w:pPr>
            <w:r w:rsidRPr="00713478">
              <w:rPr>
                <w:rFonts w:ascii="Times New Roman" w:hAnsi="Times New Roman" w:cs="Times New Roman"/>
                <w:sz w:val="20"/>
                <w:szCs w:val="20"/>
              </w:rPr>
              <w:t xml:space="preserve">Inteligentne </w:t>
            </w:r>
            <w:r w:rsidR="00934B41">
              <w:rPr>
                <w:rFonts w:ascii="Times New Roman" w:hAnsi="Times New Roman" w:cs="Times New Roman"/>
                <w:sz w:val="20"/>
                <w:szCs w:val="20"/>
              </w:rPr>
              <w:t>z</w:t>
            </w:r>
            <w:r w:rsidRPr="00713478">
              <w:rPr>
                <w:rFonts w:ascii="Times New Roman" w:hAnsi="Times New Roman" w:cs="Times New Roman"/>
                <w:sz w:val="20"/>
                <w:szCs w:val="20"/>
              </w:rPr>
              <w:t>arządzanie</w:t>
            </w:r>
            <w:r>
              <w:rPr>
                <w:rFonts w:ascii="Times New Roman" w:hAnsi="Times New Roman" w:cs="Times New Roman"/>
                <w:sz w:val="20"/>
                <w:szCs w:val="20"/>
              </w:rPr>
              <w:t xml:space="preserve"> –</w:t>
            </w:r>
            <w:r w:rsidRPr="00713478">
              <w:rPr>
                <w:rFonts w:ascii="Times New Roman" w:hAnsi="Times New Roman" w:cs="Times New Roman"/>
                <w:sz w:val="20"/>
                <w:szCs w:val="20"/>
              </w:rPr>
              <w:t xml:space="preserve"> </w:t>
            </w:r>
            <w:r w:rsidR="007B7109" w:rsidRPr="00713478">
              <w:rPr>
                <w:rFonts w:ascii="Times New Roman" w:hAnsi="Times New Roman" w:cs="Times New Roman"/>
                <w:sz w:val="20"/>
                <w:szCs w:val="20"/>
              </w:rPr>
              <w:t xml:space="preserve">Smart </w:t>
            </w:r>
            <w:r w:rsidR="00934B41">
              <w:rPr>
                <w:rFonts w:ascii="Times New Roman" w:hAnsi="Times New Roman" w:cs="Times New Roman"/>
                <w:sz w:val="20"/>
                <w:szCs w:val="20"/>
              </w:rPr>
              <w:t>g</w:t>
            </w:r>
            <w:r w:rsidR="00934B41" w:rsidRPr="00713478">
              <w:rPr>
                <w:rFonts w:ascii="Times New Roman" w:hAnsi="Times New Roman" w:cs="Times New Roman"/>
                <w:sz w:val="20"/>
                <w:szCs w:val="20"/>
              </w:rPr>
              <w:t xml:space="preserve">overnance </w:t>
            </w:r>
          </w:p>
        </w:tc>
      </w:tr>
      <w:tr w:rsidR="007B7109" w14:paraId="2EB0831E" w14:textId="77777777" w:rsidTr="007B5ECA">
        <w:trPr>
          <w:trHeight w:val="756"/>
        </w:trPr>
        <w:tc>
          <w:tcPr>
            <w:tcW w:w="796" w:type="pct"/>
            <w:vMerge w:val="restart"/>
            <w:shd w:val="clear" w:color="auto" w:fill="FFF2CC" w:themeFill="accent4" w:themeFillTint="33"/>
          </w:tcPr>
          <w:p w14:paraId="3EA65C17" w14:textId="3D05846D"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K3</w:t>
            </w:r>
            <w:r w:rsidR="004F6908">
              <w:rPr>
                <w:rFonts w:ascii="Times New Roman" w:hAnsi="Times New Roman" w:cs="Times New Roman"/>
                <w:sz w:val="20"/>
                <w:szCs w:val="20"/>
              </w:rPr>
              <w:t>.</w:t>
            </w:r>
          </w:p>
          <w:p w14:paraId="28345FC0" w14:textId="1D62C5DF"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Aktywni i</w:t>
            </w:r>
            <w:r w:rsidR="00CB249A">
              <w:rPr>
                <w:rFonts w:ascii="Times New Roman" w:hAnsi="Times New Roman" w:cs="Times New Roman"/>
                <w:sz w:val="20"/>
                <w:szCs w:val="20"/>
              </w:rPr>
              <w:t> </w:t>
            </w:r>
            <w:r w:rsidRPr="00713478">
              <w:rPr>
                <w:rFonts w:ascii="Times New Roman" w:hAnsi="Times New Roman" w:cs="Times New Roman"/>
                <w:sz w:val="20"/>
                <w:szCs w:val="20"/>
              </w:rPr>
              <w:t>bezpieczni</w:t>
            </w:r>
            <w:r w:rsidR="00E25C7E">
              <w:rPr>
                <w:rFonts w:ascii="Times New Roman" w:hAnsi="Times New Roman" w:cs="Times New Roman"/>
                <w:sz w:val="20"/>
                <w:szCs w:val="20"/>
              </w:rPr>
              <w:t xml:space="preserve"> </w:t>
            </w:r>
            <w:r w:rsidRPr="00713478">
              <w:rPr>
                <w:rFonts w:ascii="Times New Roman" w:hAnsi="Times New Roman" w:cs="Times New Roman"/>
                <w:sz w:val="20"/>
                <w:szCs w:val="20"/>
              </w:rPr>
              <w:t>mieszkańcy</w:t>
            </w:r>
          </w:p>
        </w:tc>
        <w:tc>
          <w:tcPr>
            <w:tcW w:w="897" w:type="pct"/>
            <w:vMerge w:val="restart"/>
          </w:tcPr>
          <w:p w14:paraId="5F3A8660" w14:textId="17B62610" w:rsidR="004F6908" w:rsidRDefault="007B7109"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G3</w:t>
            </w:r>
            <w:r w:rsidR="004F6908">
              <w:rPr>
                <w:rFonts w:ascii="Times New Roman" w:eastAsia="Times New Roman" w:hAnsi="Times New Roman" w:cs="Times New Roman"/>
                <w:color w:val="000000"/>
                <w:sz w:val="20"/>
                <w:szCs w:val="20"/>
              </w:rPr>
              <w:t>.</w:t>
            </w:r>
          </w:p>
          <w:p w14:paraId="3F40F904" w14:textId="35CE0828" w:rsidR="007B7109" w:rsidRPr="00713478" w:rsidRDefault="007B7109"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Promocja / wizerunek „biznesowy”</w:t>
            </w:r>
          </w:p>
        </w:tc>
        <w:tc>
          <w:tcPr>
            <w:tcW w:w="991" w:type="pct"/>
            <w:vMerge w:val="restart"/>
            <w:shd w:val="clear" w:color="auto" w:fill="FFF2CC" w:themeFill="accent4" w:themeFillTint="33"/>
          </w:tcPr>
          <w:p w14:paraId="5436F710" w14:textId="41DEECD5"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S2</w:t>
            </w:r>
            <w:r w:rsidR="004F6908">
              <w:rPr>
                <w:rFonts w:ascii="Times New Roman" w:hAnsi="Times New Roman" w:cs="Times New Roman"/>
                <w:sz w:val="20"/>
                <w:szCs w:val="20"/>
              </w:rPr>
              <w:t>.</w:t>
            </w:r>
          </w:p>
          <w:p w14:paraId="5694DA8A" w14:textId="4EF226E5"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Miasto zielone, odporne, o dobrej jakości środowiska</w:t>
            </w:r>
          </w:p>
        </w:tc>
        <w:tc>
          <w:tcPr>
            <w:tcW w:w="1093" w:type="pct"/>
            <w:vMerge w:val="restart"/>
          </w:tcPr>
          <w:p w14:paraId="295679F5" w14:textId="3ACAEF24"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P2</w:t>
            </w:r>
            <w:r w:rsidR="004F6908">
              <w:rPr>
                <w:rFonts w:ascii="Times New Roman" w:hAnsi="Times New Roman" w:cs="Times New Roman"/>
                <w:sz w:val="20"/>
                <w:szCs w:val="20"/>
              </w:rPr>
              <w:t>.</w:t>
            </w:r>
          </w:p>
          <w:p w14:paraId="76359762" w14:textId="7CF0FDFD"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Powszechna dostępność</w:t>
            </w:r>
          </w:p>
        </w:tc>
        <w:tc>
          <w:tcPr>
            <w:tcW w:w="1223" w:type="pct"/>
            <w:shd w:val="clear" w:color="auto" w:fill="FFF2CC" w:themeFill="accent4" w:themeFillTint="33"/>
          </w:tcPr>
          <w:p w14:paraId="237CEE8E" w14:textId="515D8717" w:rsidR="004F6908" w:rsidRDefault="00D239EE"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w:t>
            </w:r>
            <w:r w:rsidR="007B7109" w:rsidRPr="00713478">
              <w:rPr>
                <w:rFonts w:ascii="Times New Roman" w:eastAsia="Times New Roman" w:hAnsi="Times New Roman" w:cs="Times New Roman"/>
                <w:color w:val="000000"/>
                <w:sz w:val="20"/>
                <w:szCs w:val="20"/>
              </w:rPr>
              <w:t>3</w:t>
            </w:r>
            <w:r w:rsidR="004F6908">
              <w:rPr>
                <w:rFonts w:ascii="Times New Roman" w:eastAsia="Times New Roman" w:hAnsi="Times New Roman" w:cs="Times New Roman"/>
                <w:color w:val="000000"/>
                <w:sz w:val="20"/>
                <w:szCs w:val="20"/>
              </w:rPr>
              <w:t>.</w:t>
            </w:r>
          </w:p>
          <w:p w14:paraId="1AEDC523" w14:textId="01F7BB23" w:rsidR="007B7109" w:rsidRPr="00673321" w:rsidRDefault="007A0285" w:rsidP="00125220">
            <w:pPr>
              <w:rPr>
                <w:rFonts w:ascii="Times New Roman" w:eastAsia="Times New Roman" w:hAnsi="Times New Roman" w:cs="Times New Roman"/>
                <w:color w:val="000000"/>
                <w:sz w:val="20"/>
                <w:szCs w:val="20"/>
              </w:rPr>
            </w:pPr>
            <w:r w:rsidRPr="00713478">
              <w:rPr>
                <w:rFonts w:ascii="Times New Roman" w:eastAsia="Times New Roman" w:hAnsi="Times New Roman" w:cs="Times New Roman"/>
                <w:color w:val="000000"/>
                <w:sz w:val="20"/>
                <w:szCs w:val="20"/>
              </w:rPr>
              <w:t xml:space="preserve">Inteligentne </w:t>
            </w:r>
            <w:r w:rsidR="00934B41">
              <w:rPr>
                <w:rFonts w:ascii="Times New Roman" w:eastAsia="Times New Roman" w:hAnsi="Times New Roman" w:cs="Times New Roman"/>
                <w:color w:val="000000"/>
                <w:sz w:val="20"/>
                <w:szCs w:val="20"/>
              </w:rPr>
              <w:t>s</w:t>
            </w:r>
            <w:r w:rsidRPr="00713478">
              <w:rPr>
                <w:rFonts w:ascii="Times New Roman" w:eastAsia="Times New Roman" w:hAnsi="Times New Roman" w:cs="Times New Roman"/>
                <w:color w:val="000000"/>
                <w:sz w:val="20"/>
                <w:szCs w:val="20"/>
              </w:rPr>
              <w:t>połeczeństwo</w:t>
            </w:r>
            <w:r>
              <w:rPr>
                <w:rFonts w:ascii="Times New Roman" w:eastAsia="Times New Roman" w:hAnsi="Times New Roman" w:cs="Times New Roman"/>
                <w:color w:val="000000"/>
                <w:sz w:val="20"/>
                <w:szCs w:val="20"/>
              </w:rPr>
              <w:t xml:space="preserve"> –</w:t>
            </w:r>
            <w:r w:rsidRPr="00713478">
              <w:rPr>
                <w:rFonts w:ascii="Times New Roman" w:eastAsia="Times New Roman" w:hAnsi="Times New Roman" w:cs="Times New Roman"/>
                <w:color w:val="000000"/>
                <w:sz w:val="20"/>
                <w:szCs w:val="20"/>
              </w:rPr>
              <w:t xml:space="preserve"> </w:t>
            </w:r>
            <w:r w:rsidR="007B7109" w:rsidRPr="00713478">
              <w:rPr>
                <w:rFonts w:ascii="Times New Roman" w:eastAsia="Times New Roman" w:hAnsi="Times New Roman" w:cs="Times New Roman"/>
                <w:color w:val="000000"/>
                <w:sz w:val="20"/>
                <w:szCs w:val="20"/>
              </w:rPr>
              <w:t xml:space="preserve">Smart </w:t>
            </w:r>
            <w:r w:rsidR="00934B41">
              <w:rPr>
                <w:rFonts w:ascii="Times New Roman" w:eastAsia="Times New Roman" w:hAnsi="Times New Roman" w:cs="Times New Roman"/>
                <w:color w:val="000000"/>
                <w:sz w:val="20"/>
                <w:szCs w:val="20"/>
              </w:rPr>
              <w:t>p</w:t>
            </w:r>
            <w:r w:rsidR="00934B41" w:rsidRPr="00713478">
              <w:rPr>
                <w:rFonts w:ascii="Times New Roman" w:eastAsia="Times New Roman" w:hAnsi="Times New Roman" w:cs="Times New Roman"/>
                <w:color w:val="000000"/>
                <w:sz w:val="20"/>
                <w:szCs w:val="20"/>
              </w:rPr>
              <w:t>eople</w:t>
            </w:r>
          </w:p>
        </w:tc>
      </w:tr>
      <w:tr w:rsidR="007B7109" w:rsidRPr="00C34C59" w14:paraId="16F82E88" w14:textId="77777777" w:rsidTr="007B5ECA">
        <w:trPr>
          <w:trHeight w:val="920"/>
        </w:trPr>
        <w:tc>
          <w:tcPr>
            <w:tcW w:w="796" w:type="pct"/>
            <w:vMerge/>
            <w:shd w:val="clear" w:color="auto" w:fill="FFF2CC" w:themeFill="accent4" w:themeFillTint="33"/>
          </w:tcPr>
          <w:p w14:paraId="44A2EC1A" w14:textId="77777777" w:rsidR="007B7109" w:rsidRPr="00713478" w:rsidRDefault="007B7109" w:rsidP="00125220">
            <w:pPr>
              <w:rPr>
                <w:rFonts w:ascii="Times New Roman" w:hAnsi="Times New Roman" w:cs="Times New Roman"/>
                <w:sz w:val="20"/>
                <w:szCs w:val="20"/>
              </w:rPr>
            </w:pPr>
          </w:p>
        </w:tc>
        <w:tc>
          <w:tcPr>
            <w:tcW w:w="897" w:type="pct"/>
            <w:vMerge/>
          </w:tcPr>
          <w:p w14:paraId="39488D9B" w14:textId="77777777" w:rsidR="007B7109" w:rsidRPr="00713478" w:rsidRDefault="007B7109" w:rsidP="00125220">
            <w:pPr>
              <w:rPr>
                <w:rFonts w:ascii="Times New Roman" w:eastAsia="Times New Roman" w:hAnsi="Times New Roman" w:cs="Times New Roman"/>
                <w:color w:val="000000"/>
                <w:sz w:val="20"/>
                <w:szCs w:val="20"/>
              </w:rPr>
            </w:pPr>
          </w:p>
        </w:tc>
        <w:tc>
          <w:tcPr>
            <w:tcW w:w="991" w:type="pct"/>
            <w:vMerge/>
            <w:shd w:val="clear" w:color="auto" w:fill="FFF2CC" w:themeFill="accent4" w:themeFillTint="33"/>
          </w:tcPr>
          <w:p w14:paraId="2F6D4189" w14:textId="77777777" w:rsidR="007B7109" w:rsidRPr="00713478" w:rsidRDefault="007B7109" w:rsidP="00125220">
            <w:pPr>
              <w:rPr>
                <w:rFonts w:ascii="Times New Roman" w:hAnsi="Times New Roman" w:cs="Times New Roman"/>
                <w:sz w:val="20"/>
                <w:szCs w:val="20"/>
              </w:rPr>
            </w:pPr>
          </w:p>
        </w:tc>
        <w:tc>
          <w:tcPr>
            <w:tcW w:w="1093" w:type="pct"/>
            <w:vMerge/>
          </w:tcPr>
          <w:p w14:paraId="0D77F087" w14:textId="77777777" w:rsidR="007B7109" w:rsidRPr="00713478" w:rsidRDefault="007B7109" w:rsidP="00125220">
            <w:pPr>
              <w:rPr>
                <w:rFonts w:ascii="Times New Roman" w:hAnsi="Times New Roman" w:cs="Times New Roman"/>
                <w:sz w:val="20"/>
                <w:szCs w:val="20"/>
              </w:rPr>
            </w:pPr>
          </w:p>
        </w:tc>
        <w:tc>
          <w:tcPr>
            <w:tcW w:w="1223" w:type="pct"/>
            <w:shd w:val="clear" w:color="auto" w:fill="FFF2CC" w:themeFill="accent4" w:themeFillTint="33"/>
          </w:tcPr>
          <w:p w14:paraId="2F2DE530" w14:textId="17D2CEE9" w:rsidR="004F6908" w:rsidRDefault="00D239EE" w:rsidP="00125220">
            <w:pP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w:t>
            </w:r>
            <w:r w:rsidR="007B7109" w:rsidRPr="00100302">
              <w:rPr>
                <w:rFonts w:ascii="Times New Roman" w:eastAsia="Times New Roman" w:hAnsi="Times New Roman" w:cs="Times New Roman"/>
                <w:color w:val="000000"/>
                <w:sz w:val="20"/>
                <w:szCs w:val="20"/>
                <w:lang w:val="en-US"/>
              </w:rPr>
              <w:t>4</w:t>
            </w:r>
            <w:r w:rsidR="004F6908">
              <w:rPr>
                <w:rFonts w:ascii="Times New Roman" w:eastAsia="Times New Roman" w:hAnsi="Times New Roman" w:cs="Times New Roman"/>
                <w:color w:val="000000"/>
                <w:sz w:val="20"/>
                <w:szCs w:val="20"/>
                <w:lang w:val="en-US"/>
              </w:rPr>
              <w:t>.</w:t>
            </w:r>
          </w:p>
          <w:p w14:paraId="06B2DDEB" w14:textId="181AB308" w:rsidR="007B7109" w:rsidRPr="00100302" w:rsidRDefault="007A0285" w:rsidP="00125220">
            <w:pPr>
              <w:rPr>
                <w:rFonts w:ascii="Times New Roman" w:eastAsia="Times New Roman" w:hAnsi="Times New Roman" w:cs="Times New Roman"/>
                <w:color w:val="000000"/>
                <w:sz w:val="20"/>
                <w:szCs w:val="20"/>
                <w:lang w:val="en-US"/>
              </w:rPr>
            </w:pPr>
            <w:r w:rsidRPr="00100302">
              <w:rPr>
                <w:rFonts w:ascii="Times New Roman" w:eastAsia="Times New Roman" w:hAnsi="Times New Roman" w:cs="Times New Roman"/>
                <w:color w:val="000000"/>
                <w:sz w:val="20"/>
                <w:szCs w:val="20"/>
                <w:lang w:val="en-US"/>
              </w:rPr>
              <w:t xml:space="preserve">Inteligentny </w:t>
            </w:r>
            <w:r w:rsidR="00934B41">
              <w:rPr>
                <w:rFonts w:ascii="Times New Roman" w:eastAsia="Times New Roman" w:hAnsi="Times New Roman" w:cs="Times New Roman"/>
                <w:color w:val="000000"/>
                <w:sz w:val="20"/>
                <w:szCs w:val="20"/>
                <w:lang w:val="en-US"/>
              </w:rPr>
              <w:t>t</w:t>
            </w:r>
            <w:r w:rsidRPr="00100302">
              <w:rPr>
                <w:rFonts w:ascii="Times New Roman" w:eastAsia="Times New Roman" w:hAnsi="Times New Roman" w:cs="Times New Roman"/>
                <w:color w:val="000000"/>
                <w:sz w:val="20"/>
                <w:szCs w:val="20"/>
                <w:lang w:val="en-US"/>
              </w:rPr>
              <w:t>ransport</w:t>
            </w:r>
            <w:r>
              <w:rPr>
                <w:rFonts w:ascii="Times New Roman" w:eastAsia="Times New Roman" w:hAnsi="Times New Roman" w:cs="Times New Roman"/>
                <w:color w:val="000000"/>
                <w:sz w:val="20"/>
                <w:szCs w:val="20"/>
                <w:lang w:val="en-US"/>
              </w:rPr>
              <w:t xml:space="preserve"> –</w:t>
            </w:r>
            <w:r w:rsidRPr="00100302">
              <w:rPr>
                <w:rFonts w:ascii="Times New Roman" w:eastAsia="Times New Roman" w:hAnsi="Times New Roman" w:cs="Times New Roman"/>
                <w:color w:val="000000"/>
                <w:sz w:val="20"/>
                <w:szCs w:val="20"/>
                <w:lang w:val="en-US"/>
              </w:rPr>
              <w:t xml:space="preserve"> </w:t>
            </w:r>
            <w:r w:rsidR="007B7109" w:rsidRPr="00100302">
              <w:rPr>
                <w:rFonts w:ascii="Times New Roman" w:eastAsia="Times New Roman" w:hAnsi="Times New Roman" w:cs="Times New Roman"/>
                <w:color w:val="000000"/>
                <w:sz w:val="20"/>
                <w:szCs w:val="20"/>
                <w:lang w:val="en-US"/>
              </w:rPr>
              <w:t xml:space="preserve">Smart </w:t>
            </w:r>
            <w:r w:rsidR="00934B41">
              <w:rPr>
                <w:rFonts w:ascii="Times New Roman" w:eastAsia="Times New Roman" w:hAnsi="Times New Roman" w:cs="Times New Roman"/>
                <w:color w:val="000000"/>
                <w:sz w:val="20"/>
                <w:szCs w:val="20"/>
                <w:lang w:val="en-US"/>
              </w:rPr>
              <w:t>m</w:t>
            </w:r>
            <w:r w:rsidR="00934B41" w:rsidRPr="00100302">
              <w:rPr>
                <w:rFonts w:ascii="Times New Roman" w:eastAsia="Times New Roman" w:hAnsi="Times New Roman" w:cs="Times New Roman"/>
                <w:color w:val="000000"/>
                <w:sz w:val="20"/>
                <w:szCs w:val="20"/>
                <w:lang w:val="en-US"/>
              </w:rPr>
              <w:t>obility</w:t>
            </w:r>
          </w:p>
        </w:tc>
      </w:tr>
      <w:tr w:rsidR="007B7109" w14:paraId="33BFBFDF" w14:textId="77777777" w:rsidTr="007B5ECA">
        <w:trPr>
          <w:trHeight w:val="766"/>
        </w:trPr>
        <w:tc>
          <w:tcPr>
            <w:tcW w:w="796" w:type="pct"/>
            <w:vMerge w:val="restart"/>
            <w:shd w:val="clear" w:color="auto" w:fill="FFF2CC" w:themeFill="accent4" w:themeFillTint="33"/>
          </w:tcPr>
          <w:p w14:paraId="030B79BE" w14:textId="7F1C296A"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K4</w:t>
            </w:r>
            <w:r w:rsidR="004F6908">
              <w:rPr>
                <w:rFonts w:ascii="Times New Roman" w:hAnsi="Times New Roman" w:cs="Times New Roman"/>
                <w:sz w:val="20"/>
                <w:szCs w:val="20"/>
              </w:rPr>
              <w:t>.</w:t>
            </w:r>
          </w:p>
          <w:p w14:paraId="4A1DC6B0" w14:textId="392DC877"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Otwarci mieszkańcy</w:t>
            </w:r>
          </w:p>
        </w:tc>
        <w:tc>
          <w:tcPr>
            <w:tcW w:w="897" w:type="pct"/>
            <w:vMerge w:val="restart"/>
          </w:tcPr>
          <w:p w14:paraId="72BF412F" w14:textId="766DCF0D" w:rsidR="004F6908" w:rsidRDefault="00475747"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G4</w:t>
            </w:r>
            <w:r w:rsidR="004F6908">
              <w:rPr>
                <w:rFonts w:ascii="Times New Roman" w:eastAsia="Times New Roman" w:hAnsi="Times New Roman" w:cs="Times New Roman"/>
                <w:color w:val="000000"/>
                <w:sz w:val="20"/>
                <w:szCs w:val="20"/>
              </w:rPr>
              <w:t>.</w:t>
            </w:r>
          </w:p>
          <w:p w14:paraId="2F388872" w14:textId="77579DC5" w:rsidR="007B7109" w:rsidRPr="00713478" w:rsidRDefault="00475747"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Przedsiębiorczość /</w:t>
            </w:r>
            <w:r w:rsidR="007B7109" w:rsidRPr="00713478">
              <w:rPr>
                <w:rFonts w:ascii="Times New Roman" w:eastAsia="Times New Roman" w:hAnsi="Times New Roman" w:cs="Times New Roman"/>
                <w:color w:val="000000"/>
                <w:sz w:val="20"/>
                <w:szCs w:val="20"/>
              </w:rPr>
              <w:t>otoczenie</w:t>
            </w:r>
          </w:p>
        </w:tc>
        <w:tc>
          <w:tcPr>
            <w:tcW w:w="991" w:type="pct"/>
            <w:vMerge w:val="restart"/>
            <w:shd w:val="clear" w:color="auto" w:fill="FFF2CC" w:themeFill="accent4" w:themeFillTint="33"/>
          </w:tcPr>
          <w:p w14:paraId="40A7DE0A" w14:textId="774C89BF"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S3</w:t>
            </w:r>
            <w:r w:rsidR="004F6908">
              <w:rPr>
                <w:rFonts w:ascii="Times New Roman" w:hAnsi="Times New Roman" w:cs="Times New Roman"/>
                <w:sz w:val="20"/>
                <w:szCs w:val="20"/>
              </w:rPr>
              <w:t>.</w:t>
            </w:r>
          </w:p>
          <w:p w14:paraId="26D736BC" w14:textId="2E6A5767"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Miasto świadome</w:t>
            </w:r>
          </w:p>
        </w:tc>
        <w:tc>
          <w:tcPr>
            <w:tcW w:w="1093" w:type="pct"/>
            <w:vMerge w:val="restart"/>
          </w:tcPr>
          <w:p w14:paraId="6AB1822C" w14:textId="4E4D55E7" w:rsidR="004F690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P3</w:t>
            </w:r>
            <w:r w:rsidR="004F6908">
              <w:rPr>
                <w:rFonts w:ascii="Times New Roman" w:hAnsi="Times New Roman" w:cs="Times New Roman"/>
                <w:sz w:val="20"/>
                <w:szCs w:val="20"/>
              </w:rPr>
              <w:t>.</w:t>
            </w:r>
          </w:p>
          <w:p w14:paraId="295BA26A" w14:textId="7591853E" w:rsidR="007B7109" w:rsidRPr="00713478" w:rsidRDefault="007B7109" w:rsidP="00125220">
            <w:pPr>
              <w:rPr>
                <w:rFonts w:ascii="Times New Roman" w:hAnsi="Times New Roman" w:cs="Times New Roman"/>
                <w:sz w:val="20"/>
                <w:szCs w:val="20"/>
              </w:rPr>
            </w:pPr>
            <w:r w:rsidRPr="00713478">
              <w:rPr>
                <w:rFonts w:ascii="Times New Roman" w:hAnsi="Times New Roman" w:cs="Times New Roman"/>
                <w:sz w:val="20"/>
                <w:szCs w:val="20"/>
              </w:rPr>
              <w:t>Efektywna infrastruktura</w:t>
            </w:r>
          </w:p>
        </w:tc>
        <w:tc>
          <w:tcPr>
            <w:tcW w:w="1223" w:type="pct"/>
            <w:shd w:val="clear" w:color="auto" w:fill="FFF2CC" w:themeFill="accent4" w:themeFillTint="33"/>
          </w:tcPr>
          <w:p w14:paraId="330FC1FC" w14:textId="5352F061" w:rsidR="004F6908" w:rsidRDefault="00D239EE"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w:t>
            </w:r>
            <w:r w:rsidR="007B7109" w:rsidRPr="00713478">
              <w:rPr>
                <w:rFonts w:ascii="Times New Roman" w:eastAsia="Times New Roman" w:hAnsi="Times New Roman" w:cs="Times New Roman"/>
                <w:color w:val="000000"/>
                <w:sz w:val="20"/>
                <w:szCs w:val="20"/>
              </w:rPr>
              <w:t>5</w:t>
            </w:r>
            <w:r w:rsidR="004F6908">
              <w:rPr>
                <w:rFonts w:ascii="Times New Roman" w:eastAsia="Times New Roman" w:hAnsi="Times New Roman" w:cs="Times New Roman"/>
                <w:color w:val="000000"/>
                <w:sz w:val="20"/>
                <w:szCs w:val="20"/>
              </w:rPr>
              <w:t>.</w:t>
            </w:r>
          </w:p>
          <w:p w14:paraId="3B72875D" w14:textId="1AEC3078" w:rsidR="007B7109" w:rsidRPr="00673321" w:rsidRDefault="007A0285"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Inteligentne </w:t>
            </w:r>
            <w:r w:rsidR="00934B41">
              <w:rPr>
                <w:rFonts w:ascii="Times New Roman" w:eastAsia="Times New Roman" w:hAnsi="Times New Roman" w:cs="Times New Roman"/>
                <w:color w:val="000000"/>
                <w:sz w:val="20"/>
                <w:szCs w:val="20"/>
              </w:rPr>
              <w:t>ś</w:t>
            </w:r>
            <w:r w:rsidRPr="00713478">
              <w:rPr>
                <w:rFonts w:ascii="Times New Roman" w:eastAsia="Times New Roman" w:hAnsi="Times New Roman" w:cs="Times New Roman"/>
                <w:color w:val="000000"/>
                <w:sz w:val="20"/>
                <w:szCs w:val="20"/>
              </w:rPr>
              <w:t>rodowisko</w:t>
            </w:r>
            <w:r>
              <w:rPr>
                <w:rFonts w:ascii="Times New Roman" w:eastAsia="Times New Roman" w:hAnsi="Times New Roman" w:cs="Times New Roman"/>
                <w:color w:val="000000"/>
                <w:sz w:val="20"/>
                <w:szCs w:val="20"/>
              </w:rPr>
              <w:t xml:space="preserve"> –</w:t>
            </w:r>
            <w:r w:rsidRPr="00713478">
              <w:rPr>
                <w:rFonts w:ascii="Times New Roman" w:eastAsia="Times New Roman" w:hAnsi="Times New Roman" w:cs="Times New Roman"/>
                <w:color w:val="000000"/>
                <w:sz w:val="20"/>
                <w:szCs w:val="20"/>
              </w:rPr>
              <w:t xml:space="preserve"> </w:t>
            </w:r>
            <w:r w:rsidR="007B7109" w:rsidRPr="00713478">
              <w:rPr>
                <w:rFonts w:ascii="Times New Roman" w:eastAsia="Times New Roman" w:hAnsi="Times New Roman" w:cs="Times New Roman"/>
                <w:color w:val="000000"/>
                <w:sz w:val="20"/>
                <w:szCs w:val="20"/>
              </w:rPr>
              <w:t xml:space="preserve">Smart </w:t>
            </w:r>
            <w:r w:rsidR="00934B41">
              <w:rPr>
                <w:rFonts w:ascii="Times New Roman" w:eastAsia="Times New Roman" w:hAnsi="Times New Roman" w:cs="Times New Roman"/>
                <w:color w:val="000000"/>
                <w:sz w:val="20"/>
                <w:szCs w:val="20"/>
              </w:rPr>
              <w:t>e</w:t>
            </w:r>
            <w:r w:rsidR="00934B41" w:rsidRPr="00713478">
              <w:rPr>
                <w:rFonts w:ascii="Times New Roman" w:eastAsia="Times New Roman" w:hAnsi="Times New Roman" w:cs="Times New Roman"/>
                <w:color w:val="000000"/>
                <w:sz w:val="20"/>
                <w:szCs w:val="20"/>
              </w:rPr>
              <w:t>nvironment</w:t>
            </w:r>
          </w:p>
        </w:tc>
      </w:tr>
      <w:tr w:rsidR="007B7109" w14:paraId="0353E2D6" w14:textId="77777777" w:rsidTr="007B5ECA">
        <w:trPr>
          <w:trHeight w:val="920"/>
        </w:trPr>
        <w:tc>
          <w:tcPr>
            <w:tcW w:w="796" w:type="pct"/>
            <w:vMerge/>
            <w:shd w:val="clear" w:color="auto" w:fill="FFF2CC" w:themeFill="accent4" w:themeFillTint="33"/>
          </w:tcPr>
          <w:p w14:paraId="5E30939E" w14:textId="77777777" w:rsidR="007B7109" w:rsidRPr="00713478" w:rsidRDefault="007B7109" w:rsidP="00125220">
            <w:pPr>
              <w:rPr>
                <w:rFonts w:ascii="Times New Roman" w:hAnsi="Times New Roman" w:cs="Times New Roman"/>
                <w:sz w:val="20"/>
                <w:szCs w:val="20"/>
              </w:rPr>
            </w:pPr>
          </w:p>
        </w:tc>
        <w:tc>
          <w:tcPr>
            <w:tcW w:w="897" w:type="pct"/>
            <w:vMerge/>
          </w:tcPr>
          <w:p w14:paraId="089C0ACA" w14:textId="77777777" w:rsidR="007B7109" w:rsidRPr="00713478" w:rsidRDefault="007B7109" w:rsidP="00125220">
            <w:pPr>
              <w:rPr>
                <w:rFonts w:ascii="Times New Roman" w:eastAsia="Times New Roman" w:hAnsi="Times New Roman" w:cs="Times New Roman"/>
                <w:color w:val="000000"/>
                <w:sz w:val="20"/>
                <w:szCs w:val="20"/>
              </w:rPr>
            </w:pPr>
          </w:p>
        </w:tc>
        <w:tc>
          <w:tcPr>
            <w:tcW w:w="991" w:type="pct"/>
            <w:vMerge/>
            <w:shd w:val="clear" w:color="auto" w:fill="FFF2CC" w:themeFill="accent4" w:themeFillTint="33"/>
          </w:tcPr>
          <w:p w14:paraId="65569A8F" w14:textId="77777777" w:rsidR="007B7109" w:rsidRPr="00713478" w:rsidRDefault="007B7109" w:rsidP="00125220">
            <w:pPr>
              <w:rPr>
                <w:rFonts w:ascii="Times New Roman" w:hAnsi="Times New Roman" w:cs="Times New Roman"/>
                <w:sz w:val="20"/>
                <w:szCs w:val="20"/>
              </w:rPr>
            </w:pPr>
          </w:p>
        </w:tc>
        <w:tc>
          <w:tcPr>
            <w:tcW w:w="1093" w:type="pct"/>
            <w:vMerge/>
          </w:tcPr>
          <w:p w14:paraId="46743C1C" w14:textId="77777777" w:rsidR="007B7109" w:rsidRPr="00713478" w:rsidRDefault="007B7109" w:rsidP="00125220">
            <w:pPr>
              <w:rPr>
                <w:rFonts w:ascii="Times New Roman" w:hAnsi="Times New Roman" w:cs="Times New Roman"/>
                <w:sz w:val="20"/>
                <w:szCs w:val="20"/>
              </w:rPr>
            </w:pPr>
          </w:p>
        </w:tc>
        <w:tc>
          <w:tcPr>
            <w:tcW w:w="1223" w:type="pct"/>
            <w:shd w:val="clear" w:color="auto" w:fill="FFF2CC" w:themeFill="accent4" w:themeFillTint="33"/>
          </w:tcPr>
          <w:p w14:paraId="344FA02D" w14:textId="720C24FC" w:rsidR="004F6908" w:rsidRDefault="00D239EE" w:rsidP="0012522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w:t>
            </w:r>
            <w:r w:rsidR="007B7109" w:rsidRPr="00713478">
              <w:rPr>
                <w:rFonts w:ascii="Times New Roman" w:eastAsia="Times New Roman" w:hAnsi="Times New Roman" w:cs="Times New Roman"/>
                <w:color w:val="000000"/>
                <w:sz w:val="20"/>
                <w:szCs w:val="20"/>
              </w:rPr>
              <w:t>6</w:t>
            </w:r>
            <w:r w:rsidR="004F6908">
              <w:rPr>
                <w:rFonts w:ascii="Times New Roman" w:eastAsia="Times New Roman" w:hAnsi="Times New Roman" w:cs="Times New Roman"/>
                <w:color w:val="000000"/>
                <w:sz w:val="20"/>
                <w:szCs w:val="20"/>
              </w:rPr>
              <w:t>.</w:t>
            </w:r>
          </w:p>
          <w:p w14:paraId="5FFCE116" w14:textId="6471E971" w:rsidR="007B7109" w:rsidRPr="00713478" w:rsidRDefault="007A0285" w:rsidP="00125220">
            <w:pPr>
              <w:rPr>
                <w:rFonts w:ascii="Times New Roman" w:hAnsi="Times New Roman" w:cs="Times New Roman"/>
                <w:sz w:val="20"/>
                <w:szCs w:val="20"/>
              </w:rPr>
            </w:pPr>
            <w:r w:rsidRPr="00713478">
              <w:rPr>
                <w:rFonts w:ascii="Times New Roman" w:eastAsia="Times New Roman" w:hAnsi="Times New Roman" w:cs="Times New Roman"/>
                <w:color w:val="000000"/>
                <w:sz w:val="20"/>
                <w:szCs w:val="20"/>
              </w:rPr>
              <w:t xml:space="preserve">Inteligentne </w:t>
            </w:r>
            <w:r w:rsidR="00934B41">
              <w:rPr>
                <w:rFonts w:ascii="Times New Roman" w:eastAsia="Times New Roman" w:hAnsi="Times New Roman" w:cs="Times New Roman"/>
                <w:color w:val="000000"/>
                <w:sz w:val="20"/>
                <w:szCs w:val="20"/>
              </w:rPr>
              <w:t>w</w:t>
            </w:r>
            <w:r w:rsidRPr="00713478">
              <w:rPr>
                <w:rFonts w:ascii="Times New Roman" w:eastAsia="Times New Roman" w:hAnsi="Times New Roman" w:cs="Times New Roman"/>
                <w:color w:val="000000"/>
                <w:sz w:val="20"/>
                <w:szCs w:val="20"/>
              </w:rPr>
              <w:t xml:space="preserve">arunki </w:t>
            </w:r>
            <w:r w:rsidR="005B6EB9">
              <w:rPr>
                <w:rFonts w:ascii="Times New Roman" w:eastAsia="Times New Roman" w:hAnsi="Times New Roman" w:cs="Times New Roman"/>
                <w:color w:val="000000"/>
                <w:sz w:val="20"/>
                <w:szCs w:val="20"/>
              </w:rPr>
              <w:t>ż</w:t>
            </w:r>
            <w:r w:rsidRPr="00713478">
              <w:rPr>
                <w:rFonts w:ascii="Times New Roman" w:eastAsia="Times New Roman" w:hAnsi="Times New Roman" w:cs="Times New Roman"/>
                <w:color w:val="000000"/>
                <w:sz w:val="20"/>
                <w:szCs w:val="20"/>
              </w:rPr>
              <w:t>ycia</w:t>
            </w:r>
            <w:r>
              <w:rPr>
                <w:rFonts w:ascii="Times New Roman" w:eastAsia="Times New Roman" w:hAnsi="Times New Roman" w:cs="Times New Roman"/>
                <w:color w:val="000000"/>
                <w:sz w:val="20"/>
                <w:szCs w:val="20"/>
              </w:rPr>
              <w:t xml:space="preserve"> – </w:t>
            </w:r>
            <w:r w:rsidR="007B7109" w:rsidRPr="00713478">
              <w:rPr>
                <w:rFonts w:ascii="Times New Roman" w:eastAsia="Times New Roman" w:hAnsi="Times New Roman" w:cs="Times New Roman"/>
                <w:color w:val="000000"/>
                <w:sz w:val="20"/>
                <w:szCs w:val="20"/>
              </w:rPr>
              <w:t xml:space="preserve">Smart </w:t>
            </w:r>
            <w:r w:rsidR="00934B41">
              <w:rPr>
                <w:rFonts w:ascii="Times New Roman" w:eastAsia="Times New Roman" w:hAnsi="Times New Roman" w:cs="Times New Roman"/>
                <w:color w:val="000000"/>
                <w:sz w:val="20"/>
                <w:szCs w:val="20"/>
              </w:rPr>
              <w:t>l</w:t>
            </w:r>
            <w:r w:rsidR="00934B41" w:rsidRPr="00713478">
              <w:rPr>
                <w:rFonts w:ascii="Times New Roman" w:eastAsia="Times New Roman" w:hAnsi="Times New Roman" w:cs="Times New Roman"/>
                <w:color w:val="000000"/>
                <w:sz w:val="20"/>
                <w:szCs w:val="20"/>
              </w:rPr>
              <w:t>iving</w:t>
            </w:r>
          </w:p>
        </w:tc>
      </w:tr>
    </w:tbl>
    <w:p w14:paraId="3A88467E" w14:textId="77777777" w:rsidR="00C03E7B" w:rsidRDefault="00C03E7B" w:rsidP="00125220">
      <w:p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Źródło: opracowanie własne.</w:t>
      </w:r>
    </w:p>
    <w:p w14:paraId="3C6AD2C5" w14:textId="77777777" w:rsidR="00CB249A" w:rsidRDefault="00CB249A" w:rsidP="00125220">
      <w:pP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br w:type="page"/>
      </w:r>
    </w:p>
    <w:p w14:paraId="02D74D69" w14:textId="3EA9E5CD" w:rsidR="001C3530" w:rsidRPr="00DB564F" w:rsidRDefault="001C3530" w:rsidP="00125220">
      <w:pPr>
        <w:pStyle w:val="Nagwek3"/>
        <w:jc w:val="left"/>
      </w:pPr>
      <w:bookmarkStart w:id="21" w:name="_Toc81557881"/>
      <w:r w:rsidRPr="00DB564F">
        <w:t>Kapitał ludzki i społeczny</w:t>
      </w:r>
      <w:bookmarkEnd w:id="21"/>
    </w:p>
    <w:p w14:paraId="3722D37F" w14:textId="7CB33572" w:rsidR="001C3530" w:rsidRPr="001C3530" w:rsidRDefault="001C3530" w:rsidP="00125220">
      <w:pPr>
        <w:spacing w:before="120" w:after="120" w:line="240" w:lineRule="auto"/>
        <w:rPr>
          <w:rFonts w:ascii="Times New Roman" w:eastAsia="Times New Roman" w:hAnsi="Times New Roman" w:cs="Times New Roman"/>
          <w:smallCaps/>
          <w:sz w:val="24"/>
          <w:szCs w:val="24"/>
        </w:rPr>
      </w:pPr>
      <w:r w:rsidRPr="001C3530">
        <w:rPr>
          <w:rFonts w:ascii="Times New Roman" w:eastAsia="Times New Roman" w:hAnsi="Times New Roman" w:cs="Times New Roman"/>
          <w:smallCaps/>
          <w:sz w:val="24"/>
          <w:szCs w:val="24"/>
        </w:rPr>
        <w:t xml:space="preserve">Cel strategiczny </w:t>
      </w:r>
      <w:r>
        <w:rPr>
          <w:rFonts w:ascii="Times New Roman" w:eastAsia="Times New Roman" w:hAnsi="Times New Roman" w:cs="Times New Roman"/>
          <w:smallCaps/>
          <w:sz w:val="24"/>
          <w:szCs w:val="24"/>
        </w:rPr>
        <w:t>K</w:t>
      </w:r>
    </w:p>
    <w:p w14:paraId="4E1886BA" w14:textId="7F3527D3" w:rsidR="001C3530" w:rsidRPr="00BE566A" w:rsidRDefault="001C3530" w:rsidP="00BE566A">
      <w:pPr>
        <w:spacing w:before="120" w:after="120" w:line="240" w:lineRule="auto"/>
        <w:jc w:val="center"/>
        <w:rPr>
          <w:rFonts w:ascii="Times New Roman" w:eastAsia="Times New Roman" w:hAnsi="Times New Roman" w:cs="Times New Roman"/>
          <w:b/>
          <w:smallCaps/>
          <w:color w:val="C00000"/>
          <w:sz w:val="28"/>
          <w:szCs w:val="28"/>
        </w:rPr>
      </w:pPr>
      <w:r w:rsidRPr="00BE566A">
        <w:rPr>
          <w:rFonts w:ascii="Times New Roman" w:eastAsia="Times New Roman" w:hAnsi="Times New Roman" w:cs="Times New Roman"/>
          <w:b/>
          <w:smallCaps/>
          <w:color w:val="C00000"/>
          <w:sz w:val="28"/>
          <w:szCs w:val="28"/>
        </w:rPr>
        <w:t>Wysoki poziom kapitału ludzkiego i społecznego</w:t>
      </w:r>
    </w:p>
    <w:p w14:paraId="6885345C" w14:textId="030B4305" w:rsidR="001C3530" w:rsidRPr="004045DB" w:rsidRDefault="00C02075" w:rsidP="00125220">
      <w:pPr>
        <w:pBdr>
          <w:top w:val="nil"/>
          <w:left w:val="nil"/>
          <w:bottom w:val="nil"/>
          <w:right w:val="nil"/>
          <w:between w:val="nil"/>
        </w:pBdr>
        <w:spacing w:after="120" w:line="240" w:lineRule="auto"/>
        <w:ind w:firstLine="426"/>
        <w:rPr>
          <w:rFonts w:ascii="Times New Roman" w:eastAsia="Times New Roman" w:hAnsi="Times New Roman" w:cs="Times New Roman"/>
          <w:bCs/>
          <w:color w:val="000000"/>
        </w:rPr>
      </w:pPr>
      <w:bookmarkStart w:id="22" w:name="_3znysh7" w:colFirst="0" w:colLast="0"/>
      <w:bookmarkEnd w:id="22"/>
      <w:r w:rsidRPr="004045DB">
        <w:rPr>
          <w:rFonts w:ascii="Times New Roman" w:eastAsia="Times New Roman" w:hAnsi="Times New Roman" w:cs="Times New Roman"/>
        </w:rPr>
        <w:t xml:space="preserve">Mieszkańcy </w:t>
      </w:r>
      <w:r w:rsidR="001C3530" w:rsidRPr="004045DB">
        <w:rPr>
          <w:rFonts w:ascii="Times New Roman" w:eastAsia="Times New Roman" w:hAnsi="Times New Roman" w:cs="Times New Roman"/>
        </w:rPr>
        <w:t xml:space="preserve">wraz z ich kompetencjami stanowią największe bogactwo </w:t>
      </w:r>
      <w:r w:rsidR="00531239" w:rsidRPr="004045DB">
        <w:rPr>
          <w:rFonts w:ascii="Times New Roman" w:eastAsia="Times New Roman" w:hAnsi="Times New Roman" w:cs="Times New Roman"/>
        </w:rPr>
        <w:t xml:space="preserve">Miasta </w:t>
      </w:r>
      <w:r w:rsidR="001C3530" w:rsidRPr="004045DB">
        <w:rPr>
          <w:rFonts w:ascii="Times New Roman" w:eastAsia="Times New Roman" w:hAnsi="Times New Roman" w:cs="Times New Roman"/>
        </w:rPr>
        <w:t xml:space="preserve">Białystok. Postrzeganie </w:t>
      </w:r>
      <w:r w:rsidRPr="004045DB">
        <w:rPr>
          <w:rFonts w:ascii="Times New Roman" w:eastAsia="Times New Roman" w:hAnsi="Times New Roman" w:cs="Times New Roman"/>
        </w:rPr>
        <w:t xml:space="preserve">człowieka </w:t>
      </w:r>
      <w:r w:rsidR="001C3530" w:rsidRPr="004045DB">
        <w:rPr>
          <w:rFonts w:ascii="Times New Roman" w:eastAsia="Times New Roman" w:hAnsi="Times New Roman" w:cs="Times New Roman"/>
        </w:rPr>
        <w:t>nie tylko jako samoistnego celu rozwoju, ale także kluczowego czynnika rozwoju przywołuje pojęcia kapitału ludzkiego i kapitału społecznego, których stan decyduje</w:t>
      </w:r>
      <w:r w:rsidR="00F80A6A">
        <w:rPr>
          <w:rFonts w:ascii="Times New Roman" w:eastAsia="Times New Roman" w:hAnsi="Times New Roman" w:cs="Times New Roman"/>
        </w:rPr>
        <w:br/>
      </w:r>
      <w:r w:rsidR="001C3530" w:rsidRPr="004045DB">
        <w:rPr>
          <w:rFonts w:ascii="Times New Roman" w:eastAsia="Times New Roman" w:hAnsi="Times New Roman" w:cs="Times New Roman"/>
        </w:rPr>
        <w:t xml:space="preserve">o przyszłym wzroście społeczno-gospodarczym i dobrobycie. Kapitał ludzki stanowią zasoby wiedzy, umiejętności, postaw, ale także zdrowia, które mają </w:t>
      </w:r>
      <w:hyperlink r:id="rId27">
        <w:r w:rsidR="001C3530" w:rsidRPr="004045DB">
          <w:rPr>
            <w:rFonts w:ascii="Times New Roman" w:eastAsia="Times New Roman" w:hAnsi="Times New Roman" w:cs="Times New Roman"/>
          </w:rPr>
          <w:t>wartość</w:t>
        </w:r>
      </w:hyperlink>
      <w:r w:rsidR="001C3530" w:rsidRPr="004045DB">
        <w:rPr>
          <w:rFonts w:ascii="Times New Roman" w:eastAsia="Times New Roman" w:hAnsi="Times New Roman" w:cs="Times New Roman"/>
        </w:rPr>
        <w:t xml:space="preserve"> w procesach rozwoju </w:t>
      </w:r>
      <w:r w:rsidR="00385D5F" w:rsidRPr="004045DB">
        <w:rPr>
          <w:rFonts w:ascii="Times New Roman" w:eastAsia="Times New Roman" w:hAnsi="Times New Roman" w:cs="Times New Roman"/>
        </w:rPr>
        <w:t>społeczno</w:t>
      </w:r>
      <w:r w:rsidR="004F6908" w:rsidRPr="004045DB">
        <w:rPr>
          <w:rFonts w:ascii="Times New Roman" w:eastAsia="Times New Roman" w:hAnsi="Times New Roman" w:cs="Times New Roman"/>
        </w:rPr>
        <w:t>-</w:t>
      </w:r>
      <w:r w:rsidR="001C3530" w:rsidRPr="004045DB">
        <w:rPr>
          <w:rFonts w:ascii="Times New Roman" w:eastAsia="Times New Roman" w:hAnsi="Times New Roman" w:cs="Times New Roman"/>
        </w:rPr>
        <w:t>gospodarcz</w:t>
      </w:r>
      <w:r w:rsidR="00385D5F" w:rsidRPr="004045DB">
        <w:rPr>
          <w:rFonts w:ascii="Times New Roman" w:eastAsia="Times New Roman" w:hAnsi="Times New Roman" w:cs="Times New Roman"/>
        </w:rPr>
        <w:t>ego</w:t>
      </w:r>
      <w:r w:rsidR="001C3530" w:rsidRPr="004045DB">
        <w:rPr>
          <w:rFonts w:ascii="Times New Roman" w:eastAsia="Times New Roman" w:hAnsi="Times New Roman" w:cs="Times New Roman"/>
        </w:rPr>
        <w:t>. Natomiast istotą kapitału społecznego jest wartość wzajemnych relacji społecznych</w:t>
      </w:r>
      <w:r w:rsidR="00F80A6A">
        <w:rPr>
          <w:rFonts w:ascii="Times New Roman" w:eastAsia="Times New Roman" w:hAnsi="Times New Roman" w:cs="Times New Roman"/>
        </w:rPr>
        <w:br/>
      </w:r>
      <w:r w:rsidR="001C3530" w:rsidRPr="004045DB">
        <w:rPr>
          <w:rFonts w:ascii="Times New Roman" w:eastAsia="Times New Roman" w:hAnsi="Times New Roman" w:cs="Times New Roman"/>
        </w:rPr>
        <w:t>i zaufania mieszkańców, którzy dzięki niemu mogą lepiej współdziałać i osiągać więcej korzyści zarówno ekonomicznych, jak i społecznych</w:t>
      </w:r>
      <w:r w:rsidR="001C3530" w:rsidRPr="004045DB">
        <w:rPr>
          <w:rFonts w:ascii="Times New Roman" w:eastAsia="Times New Roman" w:hAnsi="Times New Roman" w:cs="Times New Roman"/>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1671"/>
        <w:gridCol w:w="691"/>
        <w:gridCol w:w="6189"/>
      </w:tblGrid>
      <w:tr w:rsidR="001C3530" w:rsidRPr="001C3530" w14:paraId="17A48C3E" w14:textId="77777777" w:rsidTr="00100302">
        <w:trPr>
          <w:trHeight w:val="20"/>
        </w:trPr>
        <w:tc>
          <w:tcPr>
            <w:tcW w:w="5000" w:type="pct"/>
            <w:gridSpan w:val="4"/>
            <w:tcBorders>
              <w:bottom w:val="single" w:sz="4" w:space="0" w:color="FF0000"/>
            </w:tcBorders>
            <w:shd w:val="clear" w:color="auto" w:fill="auto"/>
            <w:vAlign w:val="center"/>
          </w:tcPr>
          <w:p w14:paraId="51752F4D" w14:textId="77777777" w:rsidR="001C3530" w:rsidRPr="001C3530" w:rsidRDefault="001C3530" w:rsidP="00125220">
            <w:pPr>
              <w:spacing w:after="0" w:line="240" w:lineRule="auto"/>
              <w:rPr>
                <w:rFonts w:ascii="Times New Roman" w:eastAsia="Times New Roman" w:hAnsi="Times New Roman" w:cs="Times New Roman"/>
                <w:b/>
                <w:smallCaps/>
                <w:color w:val="FF0000"/>
                <w:sz w:val="20"/>
                <w:szCs w:val="20"/>
              </w:rPr>
            </w:pPr>
            <w:bookmarkStart w:id="23" w:name="_1fob9te" w:colFirst="0" w:colLast="0"/>
            <w:bookmarkEnd w:id="23"/>
            <w:r w:rsidRPr="001C3530">
              <w:rPr>
                <w:rFonts w:ascii="Times New Roman" w:eastAsia="Times New Roman" w:hAnsi="Times New Roman" w:cs="Times New Roman"/>
                <w:b/>
                <w:smallCaps/>
                <w:sz w:val="20"/>
                <w:szCs w:val="20"/>
              </w:rPr>
              <w:t>Cel strategiczny</w:t>
            </w:r>
          </w:p>
        </w:tc>
      </w:tr>
      <w:tr w:rsidR="001C3530" w:rsidRPr="001C3530" w14:paraId="3987B2EB" w14:textId="77777777" w:rsidTr="00100302">
        <w:trPr>
          <w:trHeight w:val="20"/>
        </w:trPr>
        <w:tc>
          <w:tcPr>
            <w:tcW w:w="5000" w:type="pct"/>
            <w:gridSpan w:val="4"/>
            <w:tcBorders>
              <w:top w:val="single" w:sz="4" w:space="0" w:color="FF0000"/>
              <w:left w:val="single" w:sz="4" w:space="0" w:color="FF0000"/>
              <w:bottom w:val="single" w:sz="4" w:space="0" w:color="FF0000"/>
              <w:right w:val="single" w:sz="4" w:space="0" w:color="FF0000"/>
            </w:tcBorders>
            <w:shd w:val="clear" w:color="auto" w:fill="FFE599"/>
            <w:vAlign w:val="center"/>
          </w:tcPr>
          <w:p w14:paraId="1EA4F640" w14:textId="520460CE" w:rsidR="001C3530" w:rsidRPr="001C3530" w:rsidRDefault="001C3530" w:rsidP="00125220">
            <w:pPr>
              <w:spacing w:after="0" w:line="240" w:lineRule="auto"/>
              <w:rPr>
                <w:rFonts w:ascii="Times New Roman" w:eastAsia="Times New Roman" w:hAnsi="Times New Roman" w:cs="Times New Roman"/>
                <w:b/>
                <w:smallCaps/>
                <w:color w:val="FF0000"/>
                <w:sz w:val="20"/>
                <w:szCs w:val="20"/>
              </w:rPr>
            </w:pPr>
            <w:r w:rsidRPr="00BE566A">
              <w:rPr>
                <w:rFonts w:ascii="Times New Roman" w:eastAsia="Times New Roman" w:hAnsi="Times New Roman" w:cs="Times New Roman"/>
                <w:b/>
                <w:smallCaps/>
                <w:color w:val="C00000"/>
                <w:sz w:val="20"/>
                <w:szCs w:val="20"/>
              </w:rPr>
              <w:t>WYSOKI POZIOM KAPITAŁU LUDZKIEGO I SPOŁECZNEGO</w:t>
            </w:r>
          </w:p>
        </w:tc>
      </w:tr>
      <w:tr w:rsidR="004F6908" w:rsidRPr="001C3530" w14:paraId="7B7D72CE" w14:textId="77777777" w:rsidTr="00100302">
        <w:trPr>
          <w:trHeight w:val="20"/>
        </w:trPr>
        <w:tc>
          <w:tcPr>
            <w:tcW w:w="1204" w:type="pct"/>
            <w:gridSpan w:val="2"/>
            <w:tcBorders>
              <w:top w:val="single" w:sz="4" w:space="0" w:color="FF0000"/>
            </w:tcBorders>
            <w:shd w:val="clear" w:color="auto" w:fill="auto"/>
            <w:vAlign w:val="center"/>
          </w:tcPr>
          <w:p w14:paraId="25E7A7A8" w14:textId="77777777" w:rsidR="001C3530" w:rsidRPr="001C3530" w:rsidRDefault="001C3530" w:rsidP="00125220">
            <w:pPr>
              <w:spacing w:after="0" w:line="240" w:lineRule="auto"/>
              <w:rPr>
                <w:rFonts w:ascii="Times New Roman" w:eastAsia="Times New Roman" w:hAnsi="Times New Roman" w:cs="Times New Roman"/>
                <w:b/>
                <w:color w:val="000000"/>
                <w:sz w:val="20"/>
                <w:szCs w:val="20"/>
              </w:rPr>
            </w:pPr>
            <w:r w:rsidRPr="001C3530">
              <w:rPr>
                <w:rFonts w:ascii="Times New Roman" w:eastAsia="Times New Roman" w:hAnsi="Times New Roman" w:cs="Times New Roman"/>
                <w:b/>
                <w:color w:val="000000"/>
                <w:sz w:val="20"/>
                <w:szCs w:val="20"/>
              </w:rPr>
              <w:t>Cel operacyjny</w:t>
            </w:r>
          </w:p>
        </w:tc>
        <w:tc>
          <w:tcPr>
            <w:tcW w:w="3796" w:type="pct"/>
            <w:gridSpan w:val="2"/>
            <w:tcBorders>
              <w:top w:val="single" w:sz="4" w:space="0" w:color="FF0000"/>
            </w:tcBorders>
            <w:shd w:val="clear" w:color="auto" w:fill="auto"/>
            <w:vAlign w:val="center"/>
          </w:tcPr>
          <w:p w14:paraId="43179A0B" w14:textId="77777777" w:rsidR="001C3530" w:rsidRPr="001C3530" w:rsidRDefault="001C3530" w:rsidP="00125220">
            <w:pPr>
              <w:spacing w:after="0" w:line="240" w:lineRule="auto"/>
              <w:rPr>
                <w:rFonts w:ascii="Times New Roman" w:eastAsia="Times New Roman" w:hAnsi="Times New Roman" w:cs="Times New Roman"/>
                <w:b/>
                <w:color w:val="000000"/>
                <w:sz w:val="20"/>
                <w:szCs w:val="20"/>
              </w:rPr>
            </w:pPr>
            <w:r w:rsidRPr="001C3530">
              <w:rPr>
                <w:rFonts w:ascii="Times New Roman" w:eastAsia="Times New Roman" w:hAnsi="Times New Roman" w:cs="Times New Roman"/>
                <w:b/>
                <w:color w:val="000000"/>
                <w:sz w:val="20"/>
                <w:szCs w:val="20"/>
              </w:rPr>
              <w:t>Kierunek działań</w:t>
            </w:r>
          </w:p>
        </w:tc>
      </w:tr>
      <w:tr w:rsidR="00F23E22" w:rsidRPr="001C3530" w14:paraId="3609361C" w14:textId="77777777" w:rsidTr="00100302">
        <w:trPr>
          <w:trHeight w:val="20"/>
        </w:trPr>
        <w:tc>
          <w:tcPr>
            <w:tcW w:w="282" w:type="pct"/>
            <w:vMerge w:val="restart"/>
            <w:shd w:val="clear" w:color="auto" w:fill="auto"/>
            <w:vAlign w:val="center"/>
          </w:tcPr>
          <w:p w14:paraId="16AA4EBC"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K1.</w:t>
            </w:r>
          </w:p>
        </w:tc>
        <w:tc>
          <w:tcPr>
            <w:tcW w:w="922" w:type="pct"/>
            <w:vMerge w:val="restart"/>
            <w:shd w:val="clear" w:color="auto" w:fill="auto"/>
            <w:vAlign w:val="center"/>
          </w:tcPr>
          <w:p w14:paraId="1E9B4C8E" w14:textId="77777777" w:rsidR="001C3530" w:rsidRPr="00F73392" w:rsidRDefault="001C3530" w:rsidP="00125220">
            <w:pPr>
              <w:spacing w:after="0" w:line="240" w:lineRule="auto"/>
              <w:rPr>
                <w:rFonts w:ascii="Times New Roman" w:eastAsia="Times New Roman" w:hAnsi="Times New Roman" w:cs="Times New Roman"/>
                <w:color w:val="000000"/>
                <w:sz w:val="20"/>
                <w:szCs w:val="20"/>
              </w:rPr>
            </w:pPr>
            <w:r w:rsidRPr="00F73392">
              <w:rPr>
                <w:rFonts w:ascii="Times New Roman" w:eastAsia="Times New Roman" w:hAnsi="Times New Roman" w:cs="Times New Roman"/>
                <w:color w:val="000000"/>
                <w:sz w:val="20"/>
                <w:szCs w:val="20"/>
              </w:rPr>
              <w:t>KOMPETENTNI MIESZKAŃCY</w:t>
            </w:r>
          </w:p>
        </w:tc>
        <w:tc>
          <w:tcPr>
            <w:tcW w:w="381" w:type="pct"/>
            <w:shd w:val="clear" w:color="auto" w:fill="auto"/>
            <w:vAlign w:val="center"/>
          </w:tcPr>
          <w:p w14:paraId="46D49749" w14:textId="2726850F"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K1.1</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64BCB218"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Zapewnianie kompetencji zawodowych adekwatnie do potrzeb pracodawców, w tym w ramach gospodarki 4.0</w:t>
            </w:r>
          </w:p>
        </w:tc>
      </w:tr>
      <w:tr w:rsidR="00F23E22" w:rsidRPr="001C3530" w14:paraId="3D30685C" w14:textId="77777777" w:rsidTr="00100302">
        <w:trPr>
          <w:trHeight w:val="20"/>
        </w:trPr>
        <w:tc>
          <w:tcPr>
            <w:tcW w:w="282" w:type="pct"/>
            <w:vMerge/>
            <w:shd w:val="clear" w:color="auto" w:fill="auto"/>
            <w:vAlign w:val="center"/>
          </w:tcPr>
          <w:p w14:paraId="1A6D9F86"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7A8D98DD"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252E578A" w14:textId="0BCB4700"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K1.2</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7DE10958"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Podnoszenie poziomu kompetencji cyfrowych</w:t>
            </w:r>
          </w:p>
        </w:tc>
      </w:tr>
      <w:tr w:rsidR="00F23E22" w:rsidRPr="001C3530" w14:paraId="0CDE0DBE" w14:textId="77777777" w:rsidTr="00100302">
        <w:trPr>
          <w:trHeight w:val="20"/>
        </w:trPr>
        <w:tc>
          <w:tcPr>
            <w:tcW w:w="282" w:type="pct"/>
            <w:vMerge/>
            <w:shd w:val="clear" w:color="auto" w:fill="auto"/>
            <w:vAlign w:val="center"/>
          </w:tcPr>
          <w:p w14:paraId="052060C6"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462D4D1E"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52F452C9" w14:textId="106F8778"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K1.3</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0218CF87" w14:textId="0D02965B"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Kształtowanie kompetencji kluczowych (w tym przedsiębiorczoś</w:t>
            </w:r>
            <w:r w:rsidR="00A52BB0">
              <w:rPr>
                <w:rFonts w:ascii="Times New Roman" w:eastAsia="Times New Roman" w:hAnsi="Times New Roman" w:cs="Times New Roman"/>
                <w:color w:val="000000"/>
                <w:sz w:val="20"/>
                <w:szCs w:val="20"/>
              </w:rPr>
              <w:t>ci</w:t>
            </w:r>
            <w:r w:rsidRPr="001C3530">
              <w:rPr>
                <w:rFonts w:ascii="Times New Roman" w:eastAsia="Times New Roman" w:hAnsi="Times New Roman" w:cs="Times New Roman"/>
                <w:color w:val="000000"/>
                <w:sz w:val="20"/>
                <w:szCs w:val="20"/>
              </w:rPr>
              <w:t>)</w:t>
            </w:r>
          </w:p>
        </w:tc>
      </w:tr>
      <w:tr w:rsidR="00F23E22" w:rsidRPr="001C3530" w14:paraId="464FE659" w14:textId="77777777" w:rsidTr="00100302">
        <w:trPr>
          <w:trHeight w:val="20"/>
        </w:trPr>
        <w:tc>
          <w:tcPr>
            <w:tcW w:w="282" w:type="pct"/>
            <w:vMerge/>
            <w:shd w:val="clear" w:color="auto" w:fill="auto"/>
            <w:vAlign w:val="center"/>
          </w:tcPr>
          <w:p w14:paraId="3DC1DF22"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5199F328"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1A1231F5" w14:textId="21ACD07A"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K1.4</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4713311C" w14:textId="03708CB5"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Stworzenie nowoczesnego system</w:t>
            </w:r>
            <w:r w:rsidR="00385D5F">
              <w:rPr>
                <w:rFonts w:ascii="Times New Roman" w:eastAsia="Times New Roman" w:hAnsi="Times New Roman" w:cs="Times New Roman"/>
                <w:color w:val="000000"/>
                <w:sz w:val="20"/>
                <w:szCs w:val="20"/>
              </w:rPr>
              <w:t>u</w:t>
            </w:r>
            <w:r w:rsidRPr="001C3530">
              <w:rPr>
                <w:rFonts w:ascii="Times New Roman" w:eastAsia="Times New Roman" w:hAnsi="Times New Roman" w:cs="Times New Roman"/>
                <w:color w:val="000000"/>
                <w:sz w:val="20"/>
                <w:szCs w:val="20"/>
              </w:rPr>
              <w:t xml:space="preserve"> doradztwa zawodowego i informacji zawodowej oraz edukacyjnej</w:t>
            </w:r>
          </w:p>
        </w:tc>
      </w:tr>
      <w:tr w:rsidR="00F23E22" w:rsidRPr="001C3530" w14:paraId="363D0E6D" w14:textId="77777777" w:rsidTr="00100302">
        <w:trPr>
          <w:trHeight w:val="20"/>
        </w:trPr>
        <w:tc>
          <w:tcPr>
            <w:tcW w:w="282" w:type="pct"/>
            <w:vMerge/>
            <w:shd w:val="clear" w:color="auto" w:fill="auto"/>
            <w:vAlign w:val="center"/>
          </w:tcPr>
          <w:p w14:paraId="0244C2BF"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22EFC7C5"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63CF94C0" w14:textId="7DC68F8A"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K1.5</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2D8A85D5" w14:textId="5FEFE1D1"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Zapewnienie warunków rozwoju przedsiębiorczości w każdej szkole</w:t>
            </w:r>
            <w:r w:rsidR="003F23CC">
              <w:rPr>
                <w:rFonts w:ascii="Times New Roman" w:eastAsia="Times New Roman" w:hAnsi="Times New Roman" w:cs="Times New Roman"/>
                <w:color w:val="000000"/>
                <w:sz w:val="20"/>
                <w:szCs w:val="20"/>
              </w:rPr>
              <w:t xml:space="preserve"> i</w:t>
            </w:r>
            <w:r w:rsidR="00B61E28">
              <w:rPr>
                <w:rFonts w:ascii="Times New Roman" w:eastAsia="Times New Roman" w:hAnsi="Times New Roman" w:cs="Times New Roman"/>
                <w:color w:val="000000"/>
                <w:sz w:val="20"/>
                <w:szCs w:val="20"/>
              </w:rPr>
              <w:t> </w:t>
            </w:r>
            <w:r w:rsidR="003F23CC">
              <w:rPr>
                <w:rFonts w:ascii="Times New Roman" w:eastAsia="Times New Roman" w:hAnsi="Times New Roman" w:cs="Times New Roman"/>
                <w:color w:val="000000"/>
                <w:sz w:val="20"/>
                <w:szCs w:val="20"/>
              </w:rPr>
              <w:t xml:space="preserve">przedszkolu </w:t>
            </w:r>
          </w:p>
        </w:tc>
      </w:tr>
      <w:tr w:rsidR="00F23E22" w:rsidRPr="001C3530" w14:paraId="58BF7894" w14:textId="77777777" w:rsidTr="00100302">
        <w:trPr>
          <w:trHeight w:val="20"/>
        </w:trPr>
        <w:tc>
          <w:tcPr>
            <w:tcW w:w="282" w:type="pct"/>
            <w:vMerge/>
            <w:shd w:val="clear" w:color="auto" w:fill="auto"/>
            <w:vAlign w:val="center"/>
          </w:tcPr>
          <w:p w14:paraId="5F5F4177"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645F5236"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37E1D59B" w14:textId="457D9C51"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K1.6</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6DCC7C0A"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Kompetencje zarządcze w sektorze publicznym i w biznesie</w:t>
            </w:r>
          </w:p>
        </w:tc>
      </w:tr>
      <w:tr w:rsidR="00F23E22" w:rsidRPr="001C3530" w14:paraId="716E15E7" w14:textId="77777777" w:rsidTr="00100302">
        <w:trPr>
          <w:trHeight w:val="20"/>
        </w:trPr>
        <w:tc>
          <w:tcPr>
            <w:tcW w:w="282" w:type="pct"/>
            <w:vMerge/>
            <w:shd w:val="clear" w:color="auto" w:fill="auto"/>
            <w:vAlign w:val="center"/>
          </w:tcPr>
          <w:p w14:paraId="4481A3CD"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3C75C7BD"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0D7C7674" w14:textId="7EE29A93"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K1.7</w:t>
            </w:r>
            <w:r w:rsidR="00E25C7E">
              <w:rPr>
                <w:rFonts w:ascii="Times New Roman" w:eastAsia="Times New Roman" w:hAnsi="Times New Roman" w:cs="Times New Roman"/>
                <w:color w:val="000000"/>
                <w:sz w:val="18"/>
                <w:szCs w:val="18"/>
              </w:rPr>
              <w:t>.</w:t>
            </w:r>
            <w:r w:rsidRPr="00100302">
              <w:rPr>
                <w:rFonts w:ascii="Times New Roman" w:eastAsia="Times New Roman" w:hAnsi="Times New Roman" w:cs="Times New Roman"/>
                <w:color w:val="000000"/>
                <w:sz w:val="18"/>
                <w:szCs w:val="18"/>
              </w:rPr>
              <w:t xml:space="preserve"> </w:t>
            </w:r>
          </w:p>
        </w:tc>
        <w:tc>
          <w:tcPr>
            <w:tcW w:w="3416" w:type="pct"/>
            <w:shd w:val="clear" w:color="auto" w:fill="auto"/>
            <w:vAlign w:val="center"/>
          </w:tcPr>
          <w:p w14:paraId="7AD8FCFB"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Kształcenie przez całe życie</w:t>
            </w:r>
          </w:p>
        </w:tc>
      </w:tr>
      <w:tr w:rsidR="00F23E22" w:rsidRPr="001C3530" w14:paraId="0D182DA2" w14:textId="77777777" w:rsidTr="00100302">
        <w:trPr>
          <w:trHeight w:val="20"/>
        </w:trPr>
        <w:tc>
          <w:tcPr>
            <w:tcW w:w="282" w:type="pct"/>
            <w:vMerge w:val="restart"/>
            <w:shd w:val="clear" w:color="auto" w:fill="auto"/>
            <w:vAlign w:val="center"/>
          </w:tcPr>
          <w:p w14:paraId="274B2E57"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K2.</w:t>
            </w:r>
          </w:p>
        </w:tc>
        <w:tc>
          <w:tcPr>
            <w:tcW w:w="922" w:type="pct"/>
            <w:vMerge w:val="restart"/>
            <w:shd w:val="clear" w:color="auto" w:fill="auto"/>
            <w:vAlign w:val="center"/>
          </w:tcPr>
          <w:p w14:paraId="0A3D76FB"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ZDROWI MIESZKAŃCY</w:t>
            </w:r>
          </w:p>
        </w:tc>
        <w:tc>
          <w:tcPr>
            <w:tcW w:w="381" w:type="pct"/>
            <w:shd w:val="clear" w:color="auto" w:fill="auto"/>
            <w:vAlign w:val="center"/>
          </w:tcPr>
          <w:p w14:paraId="730A3793" w14:textId="565100B9"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K2.1</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6A02EBAD"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Profilaktyka zdrowotna/chorób cywilizacyjnych/edukacja zdrowotna</w:t>
            </w:r>
          </w:p>
        </w:tc>
      </w:tr>
      <w:tr w:rsidR="00F23E22" w:rsidRPr="001C3530" w14:paraId="6EA236EA" w14:textId="77777777" w:rsidTr="00100302">
        <w:trPr>
          <w:trHeight w:val="20"/>
        </w:trPr>
        <w:tc>
          <w:tcPr>
            <w:tcW w:w="282" w:type="pct"/>
            <w:vMerge/>
            <w:shd w:val="clear" w:color="auto" w:fill="auto"/>
            <w:vAlign w:val="center"/>
          </w:tcPr>
          <w:p w14:paraId="739B54E6"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2914EC79"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22C0AD9C" w14:textId="7C9594D7"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K2.2</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54D0F05E"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Promocja zdrowego trybu życia</w:t>
            </w:r>
          </w:p>
        </w:tc>
      </w:tr>
      <w:tr w:rsidR="00F23E22" w:rsidRPr="001C3530" w14:paraId="5E235799" w14:textId="77777777" w:rsidTr="00100302">
        <w:trPr>
          <w:trHeight w:val="20"/>
        </w:trPr>
        <w:tc>
          <w:tcPr>
            <w:tcW w:w="282" w:type="pct"/>
            <w:vMerge/>
            <w:shd w:val="clear" w:color="auto" w:fill="auto"/>
            <w:vAlign w:val="center"/>
          </w:tcPr>
          <w:p w14:paraId="60219702"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03AB0611"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53146196" w14:textId="117C01EE"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K2.3</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4FF0A629"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Wsparcie psychologiczno-psychiatryczne oferowane mieszkańcom, ze szczególnym uwzględnieniem dzieci i młodzieży</w:t>
            </w:r>
          </w:p>
        </w:tc>
      </w:tr>
      <w:tr w:rsidR="00F23E22" w:rsidRPr="001C3530" w14:paraId="5617F47C" w14:textId="77777777" w:rsidTr="00100302">
        <w:trPr>
          <w:trHeight w:val="20"/>
        </w:trPr>
        <w:tc>
          <w:tcPr>
            <w:tcW w:w="282" w:type="pct"/>
            <w:vMerge/>
            <w:shd w:val="clear" w:color="auto" w:fill="auto"/>
            <w:vAlign w:val="center"/>
          </w:tcPr>
          <w:p w14:paraId="0CE46738"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315892A1"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2DFE08AD" w14:textId="5D62CAD2"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K2.4</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059F94B1" w14:textId="6216C7E5"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Prewencja uzależnień (</w:t>
            </w:r>
            <w:r w:rsidR="00077033" w:rsidRPr="00077033">
              <w:rPr>
                <w:rFonts w:ascii="Times New Roman" w:eastAsia="Times New Roman" w:hAnsi="Times New Roman" w:cs="Times New Roman"/>
                <w:color w:val="000000"/>
                <w:sz w:val="20"/>
                <w:szCs w:val="20"/>
              </w:rPr>
              <w:t>środki psychoaktywne, zaburzenia odżywiania, uzależnienia behawioralne</w:t>
            </w:r>
            <w:r w:rsidRPr="001C3530">
              <w:rPr>
                <w:rFonts w:ascii="Times New Roman" w:eastAsia="Times New Roman" w:hAnsi="Times New Roman" w:cs="Times New Roman"/>
                <w:color w:val="000000"/>
                <w:sz w:val="20"/>
                <w:szCs w:val="20"/>
              </w:rPr>
              <w:t>)</w:t>
            </w:r>
          </w:p>
        </w:tc>
      </w:tr>
      <w:tr w:rsidR="00F23E22" w:rsidRPr="001C3530" w14:paraId="10F2EB9A" w14:textId="77777777" w:rsidTr="00100302">
        <w:trPr>
          <w:trHeight w:val="20"/>
        </w:trPr>
        <w:tc>
          <w:tcPr>
            <w:tcW w:w="282" w:type="pct"/>
            <w:vMerge/>
            <w:shd w:val="clear" w:color="auto" w:fill="auto"/>
            <w:vAlign w:val="center"/>
          </w:tcPr>
          <w:p w14:paraId="700B1D00"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75646EAD"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28F6CF6C" w14:textId="320BBF72"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K2.5</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1F801D5B"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Opieka długoterminowa i opieka nad osobami starszymi</w:t>
            </w:r>
          </w:p>
        </w:tc>
      </w:tr>
      <w:tr w:rsidR="00F23E22" w:rsidRPr="001C3530" w14:paraId="2ACB96C6" w14:textId="77777777" w:rsidTr="00100302">
        <w:trPr>
          <w:trHeight w:val="20"/>
        </w:trPr>
        <w:tc>
          <w:tcPr>
            <w:tcW w:w="282" w:type="pct"/>
            <w:vMerge/>
            <w:shd w:val="clear" w:color="auto" w:fill="auto"/>
            <w:vAlign w:val="center"/>
          </w:tcPr>
          <w:p w14:paraId="5245279E"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420DCCD6"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267811EC" w14:textId="07BC3423"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K2.6</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67545EF4"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Aktywność sportowa mieszkańców, w tym dostępność obiektów sportowych</w:t>
            </w:r>
          </w:p>
        </w:tc>
      </w:tr>
      <w:tr w:rsidR="00F23E22" w:rsidRPr="001C3530" w14:paraId="2A12FF05" w14:textId="77777777" w:rsidTr="00100302">
        <w:trPr>
          <w:trHeight w:val="20"/>
        </w:trPr>
        <w:tc>
          <w:tcPr>
            <w:tcW w:w="282" w:type="pct"/>
            <w:vMerge w:val="restart"/>
            <w:shd w:val="clear" w:color="auto" w:fill="auto"/>
            <w:vAlign w:val="center"/>
          </w:tcPr>
          <w:p w14:paraId="5F64057E"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K3.</w:t>
            </w:r>
          </w:p>
        </w:tc>
        <w:tc>
          <w:tcPr>
            <w:tcW w:w="922" w:type="pct"/>
            <w:vMerge w:val="restart"/>
            <w:shd w:val="clear" w:color="auto" w:fill="auto"/>
            <w:vAlign w:val="center"/>
          </w:tcPr>
          <w:p w14:paraId="1B338B44"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AKTYWNI I BEZPIECZNI MIESZKAŃCY</w:t>
            </w:r>
          </w:p>
        </w:tc>
        <w:tc>
          <w:tcPr>
            <w:tcW w:w="381" w:type="pct"/>
            <w:shd w:val="clear" w:color="auto" w:fill="auto"/>
            <w:vAlign w:val="center"/>
          </w:tcPr>
          <w:p w14:paraId="23727709" w14:textId="5A28CD46"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K3.1</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794D6B1C"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Wsparcie dzieci i młodzieży o specjalnych potrzebach rozwojowych oraz ich rodzin</w:t>
            </w:r>
          </w:p>
        </w:tc>
      </w:tr>
      <w:tr w:rsidR="00F23E22" w:rsidRPr="001C3530" w14:paraId="4469318A" w14:textId="77777777" w:rsidTr="00100302">
        <w:trPr>
          <w:trHeight w:val="20"/>
        </w:trPr>
        <w:tc>
          <w:tcPr>
            <w:tcW w:w="282" w:type="pct"/>
            <w:vMerge/>
            <w:shd w:val="clear" w:color="auto" w:fill="auto"/>
            <w:vAlign w:val="center"/>
          </w:tcPr>
          <w:p w14:paraId="35CE2162"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3FE379C7"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14C3A495" w14:textId="6A57D6DC"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K3.2</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308DA113" w14:textId="50E967CA"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Aktywizacja społeczna i zawodowa osób dorosłych z</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niepełnosprawnościami oraz wsparcie ich rodzin</w:t>
            </w:r>
          </w:p>
        </w:tc>
      </w:tr>
      <w:tr w:rsidR="00F23E22" w:rsidRPr="001C3530" w14:paraId="6C86F5A8" w14:textId="77777777" w:rsidTr="00100302">
        <w:trPr>
          <w:trHeight w:val="20"/>
        </w:trPr>
        <w:tc>
          <w:tcPr>
            <w:tcW w:w="282" w:type="pct"/>
            <w:vMerge/>
            <w:shd w:val="clear" w:color="auto" w:fill="auto"/>
            <w:vAlign w:val="center"/>
          </w:tcPr>
          <w:p w14:paraId="129E5A98"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60063C6E"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6A491F2D" w14:textId="46DAAD5C"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K3.3</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123DEBAD"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Pomoc i wsparcie osobom w sytuacjach kryzysowych</w:t>
            </w:r>
          </w:p>
        </w:tc>
      </w:tr>
      <w:tr w:rsidR="00F23E22" w:rsidRPr="001C3530" w14:paraId="1F05E21E" w14:textId="77777777" w:rsidTr="00100302">
        <w:trPr>
          <w:trHeight w:val="20"/>
        </w:trPr>
        <w:tc>
          <w:tcPr>
            <w:tcW w:w="282" w:type="pct"/>
            <w:vMerge/>
            <w:shd w:val="clear" w:color="auto" w:fill="auto"/>
            <w:vAlign w:val="center"/>
          </w:tcPr>
          <w:p w14:paraId="108B1583"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42C4F039"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184085F0" w14:textId="4E396A6D"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K3.4</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7E5F09BF"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Działania prewencyjne wobec ryzykownych zachowań młodego pokolenia</w:t>
            </w:r>
          </w:p>
        </w:tc>
      </w:tr>
      <w:tr w:rsidR="00F23E22" w:rsidRPr="001C3530" w14:paraId="5764879F" w14:textId="77777777" w:rsidTr="00100302">
        <w:trPr>
          <w:trHeight w:val="20"/>
        </w:trPr>
        <w:tc>
          <w:tcPr>
            <w:tcW w:w="282" w:type="pct"/>
            <w:vMerge/>
            <w:shd w:val="clear" w:color="auto" w:fill="auto"/>
            <w:vAlign w:val="center"/>
          </w:tcPr>
          <w:p w14:paraId="3FC06AF2"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53D39BC8"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780C27A3" w14:textId="0BB4C6CB"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K3.5</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05598C35"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Aktywizacja społeczna i zawodowa osób zagrożonych wykluczeniem społecznym</w:t>
            </w:r>
          </w:p>
        </w:tc>
      </w:tr>
      <w:tr w:rsidR="00F23E22" w:rsidRPr="001C3530" w14:paraId="12CA8185" w14:textId="77777777" w:rsidTr="00100302">
        <w:trPr>
          <w:trHeight w:val="20"/>
        </w:trPr>
        <w:tc>
          <w:tcPr>
            <w:tcW w:w="282" w:type="pct"/>
            <w:vMerge/>
            <w:shd w:val="clear" w:color="auto" w:fill="auto"/>
            <w:vAlign w:val="center"/>
          </w:tcPr>
          <w:p w14:paraId="46B3CBB5"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7A9ABCA3"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1D43A9E9" w14:textId="313B2281"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K3.6</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47DA0A50" w14:textId="374EDA88"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Przeciwdziałanie ubóstwu</w:t>
            </w:r>
          </w:p>
        </w:tc>
      </w:tr>
      <w:tr w:rsidR="00F23E22" w:rsidRPr="001C3530" w14:paraId="4D89951A" w14:textId="77777777" w:rsidTr="00100302">
        <w:trPr>
          <w:trHeight w:val="20"/>
        </w:trPr>
        <w:tc>
          <w:tcPr>
            <w:tcW w:w="282" w:type="pct"/>
            <w:vMerge/>
            <w:shd w:val="clear" w:color="auto" w:fill="auto"/>
            <w:vAlign w:val="center"/>
          </w:tcPr>
          <w:p w14:paraId="7DD798B7"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530A96AC"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5843176E" w14:textId="44A770A6"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K3.7</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20E6B3B9"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Aktywizacja społeczna i zawodowa osób starszych</w:t>
            </w:r>
          </w:p>
        </w:tc>
      </w:tr>
      <w:tr w:rsidR="00F23E22" w:rsidRPr="001C3530" w14:paraId="48AB224A" w14:textId="77777777" w:rsidTr="00100302">
        <w:trPr>
          <w:trHeight w:val="20"/>
        </w:trPr>
        <w:tc>
          <w:tcPr>
            <w:tcW w:w="282" w:type="pct"/>
            <w:vMerge/>
            <w:shd w:val="clear" w:color="auto" w:fill="auto"/>
            <w:vAlign w:val="center"/>
          </w:tcPr>
          <w:p w14:paraId="3229D891"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0A660F84"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086DF075" w14:textId="66997C93"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K3.8</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7CAE6023" w14:textId="67225318"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Integracja obcokrajowców/cudzoziemców</w:t>
            </w:r>
          </w:p>
        </w:tc>
      </w:tr>
      <w:tr w:rsidR="00F23E22" w:rsidRPr="001C3530" w14:paraId="372FEB5B" w14:textId="77777777" w:rsidTr="00100302">
        <w:trPr>
          <w:trHeight w:val="20"/>
        </w:trPr>
        <w:tc>
          <w:tcPr>
            <w:tcW w:w="282" w:type="pct"/>
            <w:vMerge/>
            <w:shd w:val="clear" w:color="auto" w:fill="auto"/>
            <w:vAlign w:val="center"/>
          </w:tcPr>
          <w:p w14:paraId="684F4939"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44B8EF77"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vAlign w:val="center"/>
          </w:tcPr>
          <w:p w14:paraId="05C78751" w14:textId="294CFF4D"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K3.9</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529EF528"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Budowa zintegrowanego systemu zarządzania bezpieczeństwem w mieście</w:t>
            </w:r>
          </w:p>
        </w:tc>
      </w:tr>
      <w:tr w:rsidR="00F23E22" w:rsidRPr="001C3530" w14:paraId="55BAAF80" w14:textId="77777777" w:rsidTr="00100302">
        <w:trPr>
          <w:trHeight w:val="20"/>
        </w:trPr>
        <w:tc>
          <w:tcPr>
            <w:tcW w:w="282" w:type="pct"/>
            <w:vMerge w:val="restart"/>
            <w:shd w:val="clear" w:color="auto" w:fill="auto"/>
            <w:vAlign w:val="center"/>
          </w:tcPr>
          <w:p w14:paraId="4464C425"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K4.</w:t>
            </w:r>
          </w:p>
        </w:tc>
        <w:tc>
          <w:tcPr>
            <w:tcW w:w="922" w:type="pct"/>
            <w:vMerge w:val="restart"/>
            <w:shd w:val="clear" w:color="auto" w:fill="auto"/>
            <w:vAlign w:val="center"/>
          </w:tcPr>
          <w:p w14:paraId="68C5A138"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OTWARCI MIESZKAŃCY</w:t>
            </w:r>
          </w:p>
        </w:tc>
        <w:tc>
          <w:tcPr>
            <w:tcW w:w="381" w:type="pct"/>
            <w:shd w:val="clear" w:color="auto" w:fill="auto"/>
            <w:vAlign w:val="center"/>
          </w:tcPr>
          <w:p w14:paraId="00C6E320" w14:textId="09EAF608"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K4.1</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6903E6D0"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Rozwój postaw równego traktowania, niedyskryminacji i otwartości na różnorodność</w:t>
            </w:r>
          </w:p>
        </w:tc>
      </w:tr>
      <w:tr w:rsidR="00F23E22" w:rsidRPr="001C3530" w14:paraId="088E127F" w14:textId="77777777" w:rsidTr="00100302">
        <w:trPr>
          <w:trHeight w:val="20"/>
        </w:trPr>
        <w:tc>
          <w:tcPr>
            <w:tcW w:w="282" w:type="pct"/>
            <w:vMerge/>
            <w:shd w:val="clear" w:color="auto" w:fill="auto"/>
            <w:vAlign w:val="center"/>
          </w:tcPr>
          <w:p w14:paraId="75EBA30E"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6BDB3CF4"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54BE59FF" w14:textId="15ED4835"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K4.2</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258F6122"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Wzrost aktywności i partycypacji społeczności lokalnych oraz rozwój więzi społecznych na poziomie lokalnym</w:t>
            </w:r>
          </w:p>
        </w:tc>
      </w:tr>
      <w:tr w:rsidR="00F23E22" w:rsidRPr="001C3530" w14:paraId="66F58833" w14:textId="77777777" w:rsidTr="00100302">
        <w:trPr>
          <w:trHeight w:val="20"/>
        </w:trPr>
        <w:tc>
          <w:tcPr>
            <w:tcW w:w="282" w:type="pct"/>
            <w:vMerge/>
            <w:shd w:val="clear" w:color="auto" w:fill="auto"/>
            <w:vAlign w:val="center"/>
          </w:tcPr>
          <w:p w14:paraId="4D684E01"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35855B39"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580971E6" w14:textId="4AF7CEAD"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K4.3</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7D63565F" w14:textId="77777777"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Promocja turystyki kulturowej</w:t>
            </w:r>
          </w:p>
        </w:tc>
      </w:tr>
      <w:tr w:rsidR="00F23E22" w:rsidRPr="001C3530" w14:paraId="1F33AABC" w14:textId="77777777" w:rsidTr="00100302">
        <w:trPr>
          <w:trHeight w:val="20"/>
        </w:trPr>
        <w:tc>
          <w:tcPr>
            <w:tcW w:w="282" w:type="pct"/>
            <w:vMerge/>
            <w:shd w:val="clear" w:color="auto" w:fill="auto"/>
            <w:vAlign w:val="center"/>
          </w:tcPr>
          <w:p w14:paraId="7476F8F2"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133955C0"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199B67B7" w14:textId="1FC0B03F"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K4.4</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79E69D76" w14:textId="2CA14D2F" w:rsidR="001C3530"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 xml:space="preserve">Promocja kultury </w:t>
            </w:r>
            <w:r w:rsidR="004F6908">
              <w:rPr>
                <w:rFonts w:ascii="Times New Roman" w:eastAsia="Times New Roman" w:hAnsi="Times New Roman" w:cs="Times New Roman"/>
                <w:color w:val="000000"/>
                <w:sz w:val="20"/>
                <w:szCs w:val="20"/>
              </w:rPr>
              <w:t>–</w:t>
            </w:r>
            <w:r w:rsidRPr="001C3530">
              <w:rPr>
                <w:rFonts w:ascii="Times New Roman" w:eastAsia="Times New Roman" w:hAnsi="Times New Roman" w:cs="Times New Roman"/>
                <w:color w:val="000000"/>
                <w:sz w:val="20"/>
                <w:szCs w:val="20"/>
              </w:rPr>
              <w:t xml:space="preserve"> edukacja kulturalna oraz wspieranie oddolnych inicjatyw kulturalnych</w:t>
            </w:r>
          </w:p>
        </w:tc>
      </w:tr>
      <w:tr w:rsidR="00F23E22" w:rsidRPr="001C3530" w14:paraId="192CE7B2" w14:textId="77777777" w:rsidTr="00100302">
        <w:trPr>
          <w:trHeight w:val="20"/>
        </w:trPr>
        <w:tc>
          <w:tcPr>
            <w:tcW w:w="282" w:type="pct"/>
            <w:vMerge/>
            <w:shd w:val="clear" w:color="auto" w:fill="auto"/>
            <w:vAlign w:val="center"/>
          </w:tcPr>
          <w:p w14:paraId="1C29B34F"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922" w:type="pct"/>
            <w:vMerge/>
            <w:shd w:val="clear" w:color="auto" w:fill="auto"/>
            <w:vAlign w:val="center"/>
          </w:tcPr>
          <w:p w14:paraId="06D09C58" w14:textId="77777777" w:rsidR="001C3530" w:rsidRP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81" w:type="pct"/>
            <w:shd w:val="clear" w:color="auto" w:fill="auto"/>
          </w:tcPr>
          <w:p w14:paraId="0C0A89C1" w14:textId="3E361BDB" w:rsidR="001C3530" w:rsidRPr="00100302" w:rsidRDefault="001C3530" w:rsidP="00125220">
            <w:pPr>
              <w:spacing w:after="0" w:line="240" w:lineRule="auto"/>
              <w:rPr>
                <w:rFonts w:ascii="Times New Roman" w:eastAsia="Times New Roman" w:hAnsi="Times New Roman" w:cs="Times New Roman"/>
                <w:color w:val="000000"/>
                <w:sz w:val="18"/>
                <w:szCs w:val="18"/>
              </w:rPr>
            </w:pPr>
            <w:r w:rsidRPr="00100302">
              <w:rPr>
                <w:rFonts w:ascii="Times New Roman" w:eastAsia="Times New Roman" w:hAnsi="Times New Roman" w:cs="Times New Roman"/>
                <w:color w:val="000000"/>
                <w:sz w:val="18"/>
                <w:szCs w:val="18"/>
              </w:rPr>
              <w:t>K4.5</w:t>
            </w:r>
            <w:r w:rsidR="00E25C7E">
              <w:rPr>
                <w:rFonts w:ascii="Times New Roman" w:eastAsia="Times New Roman" w:hAnsi="Times New Roman" w:cs="Times New Roman"/>
                <w:color w:val="000000"/>
                <w:sz w:val="18"/>
                <w:szCs w:val="18"/>
              </w:rPr>
              <w:t>.</w:t>
            </w:r>
          </w:p>
        </w:tc>
        <w:tc>
          <w:tcPr>
            <w:tcW w:w="3416" w:type="pct"/>
            <w:shd w:val="clear" w:color="auto" w:fill="auto"/>
            <w:vAlign w:val="center"/>
          </w:tcPr>
          <w:p w14:paraId="0B5363EB" w14:textId="15010E70" w:rsidR="00456B7A" w:rsidRPr="001C3530" w:rsidRDefault="001C3530" w:rsidP="00125220">
            <w:pP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Wspieranie lokalnych artystów, kadr kultury</w:t>
            </w:r>
          </w:p>
        </w:tc>
      </w:tr>
      <w:tr w:rsidR="007162A7" w14:paraId="56055D86" w14:textId="77777777" w:rsidTr="001003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
        </w:trPr>
        <w:tc>
          <w:tcPr>
            <w:tcW w:w="5000" w:type="pct"/>
            <w:gridSpan w:val="4"/>
            <w:tcBorders>
              <w:top w:val="single" w:sz="4" w:space="0" w:color="FF0000"/>
              <w:left w:val="single" w:sz="4" w:space="0" w:color="FF0000"/>
              <w:bottom w:val="single" w:sz="4" w:space="0" w:color="FF0000"/>
              <w:right w:val="single" w:sz="4" w:space="0" w:color="FF0000"/>
            </w:tcBorders>
            <w:shd w:val="clear" w:color="auto" w:fill="FFE599"/>
            <w:tcMar>
              <w:left w:w="108" w:type="dxa"/>
              <w:right w:w="108" w:type="dxa"/>
            </w:tcMar>
          </w:tcPr>
          <w:p w14:paraId="2FB536D5" w14:textId="10D05C2B" w:rsidR="007162A7" w:rsidRDefault="007162A7" w:rsidP="00BE566A">
            <w:pPr>
              <w:keepNext/>
              <w:spacing w:before="120" w:after="120" w:line="240" w:lineRule="auto"/>
              <w:jc w:val="center"/>
            </w:pPr>
            <w:r>
              <w:rPr>
                <w:rFonts w:ascii="Times New Roman" w:eastAsia="Times New Roman" w:hAnsi="Times New Roman" w:cs="Times New Roman"/>
                <w:b/>
                <w:sz w:val="24"/>
                <w:szCs w:val="24"/>
              </w:rPr>
              <w:t>Cel operacyjny K1. Kompetentni mieszkańcy</w:t>
            </w:r>
          </w:p>
        </w:tc>
      </w:tr>
    </w:tbl>
    <w:p w14:paraId="465FEF2C" w14:textId="77777777" w:rsidR="007162A7" w:rsidRDefault="007162A7" w:rsidP="00125220">
      <w:pPr>
        <w:spacing w:after="0" w:line="240" w:lineRule="auto"/>
        <w:rPr>
          <w:rFonts w:ascii="Times New Roman" w:eastAsia="Times New Roman" w:hAnsi="Times New Roman" w:cs="Times New Roman"/>
        </w:rPr>
      </w:pPr>
    </w:p>
    <w:p w14:paraId="5992EA20" w14:textId="686338DF" w:rsidR="001C3530" w:rsidRPr="00A93FC1" w:rsidRDefault="001C3530" w:rsidP="00125220">
      <w:pPr>
        <w:spacing w:before="120" w:after="0" w:line="240" w:lineRule="auto"/>
        <w:ind w:firstLine="426"/>
        <w:rPr>
          <w:rFonts w:ascii="Times New Roman" w:eastAsia="Times New Roman" w:hAnsi="Times New Roman" w:cs="Times New Roman"/>
        </w:rPr>
      </w:pPr>
      <w:r w:rsidRPr="00A93FC1">
        <w:rPr>
          <w:rFonts w:ascii="Times New Roman" w:eastAsia="Times New Roman" w:hAnsi="Times New Roman" w:cs="Times New Roman"/>
        </w:rPr>
        <w:t>Kompetencje to wiedza, umiejętności, ale i postawy ludzi umożliwiające im skuteczne realizowanie swoich zamierzeń tak w pracy zawodowej</w:t>
      </w:r>
      <w:r w:rsidR="00EF05BD">
        <w:rPr>
          <w:rFonts w:ascii="Times New Roman" w:eastAsia="Times New Roman" w:hAnsi="Times New Roman" w:cs="Times New Roman"/>
        </w:rPr>
        <w:t>,</w:t>
      </w:r>
      <w:r w:rsidRPr="00A93FC1">
        <w:rPr>
          <w:rFonts w:ascii="Times New Roman" w:eastAsia="Times New Roman" w:hAnsi="Times New Roman" w:cs="Times New Roman"/>
        </w:rPr>
        <w:t xml:space="preserve"> jak również w sferze społecznej i osobistej. Wyzwaniem współczesności jest ogromna dynamika zmian we wszystkich obszarach, co sprawia,</w:t>
      </w:r>
      <w:r w:rsidR="00F80A6A">
        <w:rPr>
          <w:rFonts w:ascii="Times New Roman" w:eastAsia="Times New Roman" w:hAnsi="Times New Roman" w:cs="Times New Roman"/>
        </w:rPr>
        <w:br/>
      </w:r>
      <w:r w:rsidR="00456B7A">
        <w:rPr>
          <w:rFonts w:ascii="Times New Roman" w:eastAsia="Times New Roman" w:hAnsi="Times New Roman" w:cs="Times New Roman"/>
        </w:rPr>
        <w:t>ż</w:t>
      </w:r>
      <w:r w:rsidRPr="00A93FC1">
        <w:rPr>
          <w:rFonts w:ascii="Times New Roman" w:eastAsia="Times New Roman" w:hAnsi="Times New Roman" w:cs="Times New Roman"/>
        </w:rPr>
        <w:t xml:space="preserve">e nieustannie </w:t>
      </w:r>
      <w:r w:rsidR="00EF05BD">
        <w:rPr>
          <w:rFonts w:ascii="Times New Roman" w:eastAsia="Times New Roman" w:hAnsi="Times New Roman" w:cs="Times New Roman"/>
        </w:rPr>
        <w:t>należy</w:t>
      </w:r>
      <w:r w:rsidR="00EF05BD" w:rsidRPr="00A93FC1">
        <w:rPr>
          <w:rFonts w:ascii="Times New Roman" w:eastAsia="Times New Roman" w:hAnsi="Times New Roman" w:cs="Times New Roman"/>
        </w:rPr>
        <w:t xml:space="preserve"> </w:t>
      </w:r>
      <w:r w:rsidRPr="00A93FC1">
        <w:rPr>
          <w:rFonts w:ascii="Times New Roman" w:eastAsia="Times New Roman" w:hAnsi="Times New Roman" w:cs="Times New Roman"/>
        </w:rPr>
        <w:t xml:space="preserve">aktualizować i dostosowywać kompetencje. Jednocześnie wysokie kompetencje stają się główną siłą napędową rozwoju społeczno-gospodarczego. Białystok powinien </w:t>
      </w:r>
      <w:r w:rsidR="00456B7A" w:rsidRPr="00A93FC1">
        <w:rPr>
          <w:rFonts w:ascii="Times New Roman" w:eastAsia="Times New Roman" w:hAnsi="Times New Roman" w:cs="Times New Roman"/>
        </w:rPr>
        <w:t xml:space="preserve">stać </w:t>
      </w:r>
      <w:r w:rsidRPr="00A93FC1">
        <w:rPr>
          <w:rFonts w:ascii="Times New Roman" w:eastAsia="Times New Roman" w:hAnsi="Times New Roman" w:cs="Times New Roman"/>
        </w:rPr>
        <w:t>się miastem uczącym się.</w:t>
      </w:r>
    </w:p>
    <w:p w14:paraId="73EA0651" w14:textId="3CD77886"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K1.1</w:t>
      </w:r>
      <w:r w:rsidR="00E25C7E">
        <w:rPr>
          <w:rFonts w:ascii="Times New Roman" w:eastAsia="Times New Roman" w:hAnsi="Times New Roman" w:cs="Times New Roman"/>
          <w:b/>
          <w:sz w:val="24"/>
          <w:szCs w:val="24"/>
        </w:rPr>
        <w:t>.</w:t>
      </w:r>
    </w:p>
    <w:p w14:paraId="74014988"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Zapewnianie kompetencji zawodowych adekwatnie do potrzeb pracodawców, w tym w ramach gospodarki 4.0</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1C3530" w14:paraId="7FC40FAE" w14:textId="77777777" w:rsidTr="00CD3F54">
        <w:trPr>
          <w:tblHeader/>
        </w:trPr>
        <w:tc>
          <w:tcPr>
            <w:tcW w:w="4531" w:type="dxa"/>
          </w:tcPr>
          <w:p w14:paraId="706EED33" w14:textId="77777777" w:rsidR="001C3530" w:rsidRPr="001C3530" w:rsidRDefault="001C3530" w:rsidP="00125220">
            <w:pPr>
              <w:spacing w:after="0" w:line="240" w:lineRule="auto"/>
              <w:rPr>
                <w:rFonts w:ascii="Times New Roman" w:eastAsia="Times New Roman" w:hAnsi="Times New Roman" w:cs="Times New Roman"/>
                <w:b/>
                <w:sz w:val="20"/>
                <w:szCs w:val="20"/>
              </w:rPr>
            </w:pPr>
            <w:r w:rsidRPr="001C3530">
              <w:rPr>
                <w:rFonts w:ascii="Times New Roman" w:eastAsia="Times New Roman" w:hAnsi="Times New Roman" w:cs="Times New Roman"/>
                <w:b/>
                <w:sz w:val="20"/>
                <w:szCs w:val="20"/>
              </w:rPr>
              <w:t>Uzasadnienie:</w:t>
            </w:r>
          </w:p>
        </w:tc>
        <w:tc>
          <w:tcPr>
            <w:tcW w:w="4531" w:type="dxa"/>
          </w:tcPr>
          <w:p w14:paraId="6A8EB509" w14:textId="77777777" w:rsidR="001C3530" w:rsidRPr="001C3530" w:rsidRDefault="001C3530" w:rsidP="00125220">
            <w:pPr>
              <w:spacing w:after="0" w:line="240" w:lineRule="auto"/>
              <w:rPr>
                <w:rFonts w:ascii="Times New Roman" w:eastAsia="Times New Roman" w:hAnsi="Times New Roman" w:cs="Times New Roman"/>
                <w:b/>
                <w:sz w:val="20"/>
                <w:szCs w:val="20"/>
              </w:rPr>
            </w:pPr>
            <w:r w:rsidRPr="001C3530">
              <w:rPr>
                <w:rFonts w:ascii="Times New Roman" w:eastAsia="Times New Roman" w:hAnsi="Times New Roman" w:cs="Times New Roman"/>
                <w:b/>
                <w:sz w:val="20"/>
                <w:szCs w:val="20"/>
              </w:rPr>
              <w:t>Możliwe działania:</w:t>
            </w:r>
          </w:p>
        </w:tc>
      </w:tr>
      <w:tr w:rsidR="001C3530" w:rsidRPr="001C3530" w14:paraId="4726D254" w14:textId="77777777" w:rsidTr="00BB4B80">
        <w:tc>
          <w:tcPr>
            <w:tcW w:w="4531" w:type="dxa"/>
          </w:tcPr>
          <w:p w14:paraId="1F9A7841" w14:textId="537E3C5A"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potrzeba zapewnienia kadr o kwalifikacjach zgodnych z wymaganiami pracodawców</w:t>
            </w:r>
            <w:r w:rsidR="005628B4">
              <w:rPr>
                <w:rFonts w:ascii="Times New Roman" w:eastAsia="Times New Roman" w:hAnsi="Times New Roman" w:cs="Times New Roman"/>
                <w:color w:val="000000"/>
                <w:sz w:val="20"/>
                <w:szCs w:val="20"/>
              </w:rPr>
              <w:t>;</w:t>
            </w:r>
          </w:p>
          <w:p w14:paraId="04041AC7" w14:textId="2316DC51"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 xml:space="preserve">system kształcenia zawodowego nie w pełni jeszcze uwzględniający potrzeby pracodawców, w tym </w:t>
            </w:r>
            <w:r w:rsidR="00EF05BD">
              <w:rPr>
                <w:rFonts w:ascii="Times New Roman" w:eastAsia="Times New Roman" w:hAnsi="Times New Roman" w:cs="Times New Roman"/>
                <w:color w:val="000000"/>
                <w:sz w:val="20"/>
                <w:szCs w:val="20"/>
              </w:rPr>
              <w:t xml:space="preserve">w </w:t>
            </w:r>
            <w:r w:rsidRPr="001C3530">
              <w:rPr>
                <w:rFonts w:ascii="Times New Roman" w:eastAsia="Times New Roman" w:hAnsi="Times New Roman" w:cs="Times New Roman"/>
                <w:color w:val="000000"/>
                <w:sz w:val="20"/>
                <w:szCs w:val="20"/>
              </w:rPr>
              <w:t>zakresie gospodarki 4.0 oraz potrzeby edukacyjne mieszkańców</w:t>
            </w:r>
            <w:r w:rsidR="005628B4">
              <w:rPr>
                <w:rFonts w:ascii="Times New Roman" w:eastAsia="Times New Roman" w:hAnsi="Times New Roman" w:cs="Times New Roman"/>
                <w:color w:val="000000"/>
                <w:sz w:val="20"/>
                <w:szCs w:val="20"/>
              </w:rPr>
              <w:t>;</w:t>
            </w:r>
          </w:p>
          <w:p w14:paraId="2C83EA82" w14:textId="4189B38E"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efektywne wykorzystanie nowoczesnej bazy kształcenia praktycznego, będącej w dyspozycji szkół branżowych</w:t>
            </w:r>
            <w:r w:rsidR="005628B4">
              <w:rPr>
                <w:rFonts w:ascii="Times New Roman" w:eastAsia="Times New Roman" w:hAnsi="Times New Roman" w:cs="Times New Roman"/>
                <w:color w:val="000000"/>
                <w:sz w:val="20"/>
                <w:szCs w:val="20"/>
              </w:rPr>
              <w:t>;</w:t>
            </w:r>
          </w:p>
          <w:p w14:paraId="5BC84921" w14:textId="519AD669"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niewystarczające przygotowanie praktyczne uczniów szkół branżowych utrudniające podjęcie pracy w zawodzie</w:t>
            </w:r>
            <w:r w:rsidR="005628B4">
              <w:rPr>
                <w:rFonts w:ascii="Times New Roman" w:eastAsia="Times New Roman" w:hAnsi="Times New Roman" w:cs="Times New Roman"/>
                <w:color w:val="000000"/>
                <w:sz w:val="20"/>
                <w:szCs w:val="20"/>
              </w:rPr>
              <w:t>;</w:t>
            </w:r>
          </w:p>
          <w:p w14:paraId="2DAA50E7" w14:textId="3C20599B"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konieczność lepszego dostosowania kompetencji nauczycieli kształcenia zawodowego do potrzeb gospodarki</w:t>
            </w:r>
            <w:r w:rsidR="005628B4">
              <w:rPr>
                <w:rFonts w:ascii="Times New Roman" w:eastAsia="Times New Roman" w:hAnsi="Times New Roman" w:cs="Times New Roman"/>
                <w:color w:val="000000"/>
                <w:sz w:val="20"/>
                <w:szCs w:val="20"/>
              </w:rPr>
              <w:t>;</w:t>
            </w:r>
          </w:p>
          <w:p w14:paraId="79EE868E" w14:textId="401A5285"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konieczność wypracowania obiektywnego systemu potwierdzania kompetencji na poziomie „umiejętności zawodowych” i „czynności zawodowych”</w:t>
            </w:r>
            <w:r w:rsidR="005628B4">
              <w:rPr>
                <w:rFonts w:ascii="Times New Roman" w:eastAsia="Times New Roman" w:hAnsi="Times New Roman" w:cs="Times New Roman"/>
                <w:color w:val="000000"/>
                <w:sz w:val="20"/>
                <w:szCs w:val="20"/>
              </w:rPr>
              <w:t>;</w:t>
            </w:r>
          </w:p>
          <w:p w14:paraId="4EACF138" w14:textId="253F8940"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niewystarczająca współpraca szkół branżowych z</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uczelniami wyższymi.</w:t>
            </w:r>
          </w:p>
        </w:tc>
        <w:tc>
          <w:tcPr>
            <w:tcW w:w="4531" w:type="dxa"/>
            <w:vMerge w:val="restart"/>
          </w:tcPr>
          <w:p w14:paraId="5BAEC018" w14:textId="11812010"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działanie na rzecz wzmocnienia relacji pomiędzy pracodawcami a ośrodkami naukowymi i</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edukacyjnymi, w celu zmniejszenia dystansu pomiędzy nauczaniem a potrzebami rynku pracy</w:t>
            </w:r>
            <w:r w:rsidR="005628B4">
              <w:rPr>
                <w:rFonts w:ascii="Times New Roman" w:eastAsia="Times New Roman" w:hAnsi="Times New Roman" w:cs="Times New Roman"/>
                <w:color w:val="000000"/>
                <w:sz w:val="20"/>
                <w:szCs w:val="20"/>
              </w:rPr>
              <w:t>;</w:t>
            </w:r>
          </w:p>
          <w:p w14:paraId="5A0C2EE3" w14:textId="21B7C80D"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działania na rzecz podnoszenia jakości kształcenia zawodowego na różnych poziomach edukacji, w tym poprzez jej powiązanie z</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biznesem i skupienie na praktycznym aspekcie edukacji</w:t>
            </w:r>
            <w:r w:rsidR="005628B4">
              <w:rPr>
                <w:rFonts w:ascii="Times New Roman" w:eastAsia="Times New Roman" w:hAnsi="Times New Roman" w:cs="Times New Roman"/>
                <w:color w:val="000000"/>
                <w:sz w:val="20"/>
                <w:szCs w:val="20"/>
              </w:rPr>
              <w:t>;</w:t>
            </w:r>
          </w:p>
          <w:p w14:paraId="206F8FF6" w14:textId="47225C1B"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stymulowanie przedsiębiorstw do zwiększenia otwartości i aktywności, czego skutkiem będzie aktywna współpraca ze szkołami</w:t>
            </w:r>
            <w:r w:rsidR="005628B4">
              <w:rPr>
                <w:rFonts w:ascii="Times New Roman" w:eastAsia="Times New Roman" w:hAnsi="Times New Roman" w:cs="Times New Roman"/>
                <w:color w:val="000000"/>
                <w:sz w:val="20"/>
                <w:szCs w:val="20"/>
              </w:rPr>
              <w:t>;</w:t>
            </w:r>
          </w:p>
          <w:p w14:paraId="72F28D82" w14:textId="50384770"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wspieranie rozwoju start-upów</w:t>
            </w:r>
            <w:r w:rsidR="005628B4">
              <w:rPr>
                <w:rFonts w:ascii="Times New Roman" w:eastAsia="Times New Roman" w:hAnsi="Times New Roman" w:cs="Times New Roman"/>
                <w:color w:val="000000"/>
                <w:sz w:val="20"/>
                <w:szCs w:val="20"/>
              </w:rPr>
              <w:t>;</w:t>
            </w:r>
          </w:p>
          <w:p w14:paraId="5E2B9675" w14:textId="1A197E50"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stworzenie automatycznych narzędzi w relacji biznes-edukacja</w:t>
            </w:r>
            <w:r w:rsidR="005628B4">
              <w:rPr>
                <w:rFonts w:ascii="Times New Roman" w:eastAsia="Times New Roman" w:hAnsi="Times New Roman" w:cs="Times New Roman"/>
                <w:color w:val="000000"/>
                <w:sz w:val="20"/>
                <w:szCs w:val="20"/>
              </w:rPr>
              <w:t>;</w:t>
            </w:r>
          </w:p>
          <w:p w14:paraId="4937E570" w14:textId="5F0F88BF"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działania na rzecz zwiększenia atrakcyjności inwestycji zewnętrznych</w:t>
            </w:r>
            <w:r w:rsidR="005628B4">
              <w:rPr>
                <w:rFonts w:ascii="Times New Roman" w:eastAsia="Times New Roman" w:hAnsi="Times New Roman" w:cs="Times New Roman"/>
                <w:color w:val="000000"/>
                <w:sz w:val="20"/>
                <w:szCs w:val="20"/>
              </w:rPr>
              <w:t>;</w:t>
            </w:r>
          </w:p>
          <w:p w14:paraId="0069D8DA" w14:textId="71FDDE60"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podejmowanie starań na rzecz podniesienia znaczenia kształcenia ustawicznego i jego dopasowania do potrzeb lokalnego rynku pracy</w:t>
            </w:r>
            <w:r w:rsidR="005628B4">
              <w:rPr>
                <w:rFonts w:ascii="Times New Roman" w:eastAsia="Times New Roman" w:hAnsi="Times New Roman" w:cs="Times New Roman"/>
                <w:color w:val="000000"/>
                <w:sz w:val="20"/>
                <w:szCs w:val="20"/>
              </w:rPr>
              <w:t>;</w:t>
            </w:r>
          </w:p>
          <w:p w14:paraId="77B0CA88" w14:textId="334904A8"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działania na rzecz identyfikacji potrzeb kompetencyjnych pracodawców, w tym w ramach gospodarki 4.0</w:t>
            </w:r>
            <w:r w:rsidR="005628B4">
              <w:rPr>
                <w:rFonts w:ascii="Times New Roman" w:eastAsia="Times New Roman" w:hAnsi="Times New Roman" w:cs="Times New Roman"/>
                <w:color w:val="000000"/>
                <w:sz w:val="20"/>
                <w:szCs w:val="20"/>
              </w:rPr>
              <w:t>;</w:t>
            </w:r>
          </w:p>
          <w:p w14:paraId="5456AB1C" w14:textId="13447D92"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stworzenie oferty dodatkowych form edukacyjnych dla uczestników kształcenia zawodowego, w tym staży i szkoleń, zwiększających szanse na podjęcie pracy w wyuczonym zawodzie</w:t>
            </w:r>
            <w:r w:rsidR="005628B4">
              <w:rPr>
                <w:rFonts w:ascii="Times New Roman" w:eastAsia="Times New Roman" w:hAnsi="Times New Roman" w:cs="Times New Roman"/>
                <w:color w:val="000000"/>
                <w:sz w:val="20"/>
                <w:szCs w:val="20"/>
              </w:rPr>
              <w:t>;</w:t>
            </w:r>
          </w:p>
          <w:p w14:paraId="1BEF2206" w14:textId="45920A0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podnoszenie kompetencji nauczycieli kształcenia zawodowego adekwatnie do potrzeb pracodawców, w tym w ramach gospodarki 4.0</w:t>
            </w:r>
            <w:r w:rsidR="005628B4">
              <w:rPr>
                <w:rFonts w:ascii="Times New Roman" w:eastAsia="Times New Roman" w:hAnsi="Times New Roman" w:cs="Times New Roman"/>
                <w:color w:val="000000"/>
                <w:sz w:val="20"/>
                <w:szCs w:val="20"/>
              </w:rPr>
              <w:t>;</w:t>
            </w:r>
          </w:p>
          <w:p w14:paraId="4C99E659" w14:textId="22826414"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1C3530">
              <w:rPr>
                <w:rFonts w:ascii="Times New Roman" w:eastAsia="Times New Roman" w:hAnsi="Times New Roman" w:cs="Times New Roman"/>
                <w:color w:val="000000"/>
                <w:sz w:val="20"/>
                <w:szCs w:val="20"/>
              </w:rPr>
              <w:t>stymulowanie współpracy szkół branżowych z</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uczelniami wyższymi.</w:t>
            </w:r>
          </w:p>
        </w:tc>
      </w:tr>
      <w:tr w:rsidR="001C3530" w:rsidRPr="001C3530" w14:paraId="43F59901" w14:textId="77777777" w:rsidTr="00BB4B80">
        <w:tc>
          <w:tcPr>
            <w:tcW w:w="4531" w:type="dxa"/>
          </w:tcPr>
          <w:p w14:paraId="375FACDE" w14:textId="77777777" w:rsidR="001C3530" w:rsidRPr="001C3530" w:rsidRDefault="001C3530" w:rsidP="0012522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C3530">
              <w:rPr>
                <w:rFonts w:ascii="Times New Roman" w:eastAsia="Times New Roman" w:hAnsi="Times New Roman" w:cs="Times New Roman"/>
                <w:b/>
                <w:sz w:val="20"/>
                <w:szCs w:val="20"/>
              </w:rPr>
              <w:t>Skutki braku interwencji:</w:t>
            </w:r>
          </w:p>
        </w:tc>
        <w:tc>
          <w:tcPr>
            <w:tcW w:w="4531" w:type="dxa"/>
            <w:vMerge/>
          </w:tcPr>
          <w:p w14:paraId="6C779E02"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p>
        </w:tc>
      </w:tr>
      <w:tr w:rsidR="001C3530" w:rsidRPr="001C3530" w14:paraId="5C3455B0" w14:textId="77777777" w:rsidTr="00BB4B80">
        <w:tc>
          <w:tcPr>
            <w:tcW w:w="4531" w:type="dxa"/>
          </w:tcPr>
          <w:p w14:paraId="3FFB92F4" w14:textId="670A2141"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ograniczony rozwój przedsiębiorstw</w:t>
            </w:r>
            <w:r w:rsidR="005628B4">
              <w:rPr>
                <w:rFonts w:ascii="Times New Roman" w:eastAsia="Times New Roman" w:hAnsi="Times New Roman" w:cs="Times New Roman"/>
                <w:color w:val="000000"/>
                <w:sz w:val="20"/>
                <w:szCs w:val="20"/>
              </w:rPr>
              <w:t>;</w:t>
            </w:r>
          </w:p>
          <w:p w14:paraId="31418172" w14:textId="0AAAA10B"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wysokie koszty funkcjonowania</w:t>
            </w:r>
            <w:r w:rsidR="005628B4">
              <w:rPr>
                <w:rFonts w:ascii="Times New Roman" w:eastAsia="Times New Roman" w:hAnsi="Times New Roman" w:cs="Times New Roman"/>
                <w:color w:val="000000"/>
                <w:sz w:val="20"/>
                <w:szCs w:val="20"/>
              </w:rPr>
              <w:t>;</w:t>
            </w:r>
          </w:p>
          <w:p w14:paraId="390FADFC" w14:textId="4EF0E216"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niska wydajność pracy</w:t>
            </w:r>
            <w:r w:rsidR="005628B4">
              <w:rPr>
                <w:rFonts w:ascii="Times New Roman" w:eastAsia="Times New Roman" w:hAnsi="Times New Roman" w:cs="Times New Roman"/>
                <w:color w:val="000000"/>
                <w:sz w:val="20"/>
                <w:szCs w:val="20"/>
              </w:rPr>
              <w:t>;</w:t>
            </w:r>
          </w:p>
          <w:p w14:paraId="29925F89" w14:textId="0A1E3D96"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niesatysfakcjonujący poziom wynagrodzeń</w:t>
            </w:r>
            <w:r w:rsidR="005628B4">
              <w:rPr>
                <w:rFonts w:ascii="Times New Roman" w:eastAsia="Times New Roman" w:hAnsi="Times New Roman" w:cs="Times New Roman"/>
                <w:color w:val="000000"/>
                <w:sz w:val="20"/>
                <w:szCs w:val="20"/>
              </w:rPr>
              <w:t>;</w:t>
            </w:r>
          </w:p>
          <w:p w14:paraId="6F67CD14"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odpływ kadr z rynku.</w:t>
            </w:r>
          </w:p>
        </w:tc>
        <w:tc>
          <w:tcPr>
            <w:tcW w:w="4531" w:type="dxa"/>
            <w:vMerge/>
          </w:tcPr>
          <w:p w14:paraId="7C336EF3"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5EC8330D" w14:textId="31378FF6"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K1.2</w:t>
      </w:r>
      <w:r w:rsidR="00E25C7E">
        <w:rPr>
          <w:rFonts w:ascii="Times New Roman" w:eastAsia="Times New Roman" w:hAnsi="Times New Roman" w:cs="Times New Roman"/>
          <w:b/>
          <w:sz w:val="24"/>
          <w:szCs w:val="24"/>
        </w:rPr>
        <w:t>.</w:t>
      </w:r>
    </w:p>
    <w:p w14:paraId="415B6C10"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Podnoszenie poziomu kompetencji cyfrowych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1C3530" w14:paraId="4C68CFB8" w14:textId="77777777" w:rsidTr="00CD3F54">
        <w:trPr>
          <w:tblHeader/>
        </w:trPr>
        <w:tc>
          <w:tcPr>
            <w:tcW w:w="4531" w:type="dxa"/>
          </w:tcPr>
          <w:p w14:paraId="6B4D82B1" w14:textId="77777777" w:rsidR="001C3530" w:rsidRPr="001C3530" w:rsidRDefault="001C3530" w:rsidP="00125220">
            <w:pPr>
              <w:keepNext/>
              <w:spacing w:after="0" w:line="240" w:lineRule="auto"/>
              <w:rPr>
                <w:rFonts w:ascii="Times New Roman" w:eastAsia="Times New Roman" w:hAnsi="Times New Roman" w:cs="Times New Roman"/>
                <w:b/>
                <w:sz w:val="20"/>
                <w:szCs w:val="20"/>
              </w:rPr>
            </w:pPr>
            <w:r w:rsidRPr="001C3530">
              <w:rPr>
                <w:rFonts w:ascii="Times New Roman" w:eastAsia="Times New Roman" w:hAnsi="Times New Roman" w:cs="Times New Roman"/>
                <w:b/>
                <w:sz w:val="20"/>
                <w:szCs w:val="20"/>
              </w:rPr>
              <w:t>Uzasadnienie:</w:t>
            </w:r>
          </w:p>
        </w:tc>
        <w:tc>
          <w:tcPr>
            <w:tcW w:w="4531" w:type="dxa"/>
          </w:tcPr>
          <w:p w14:paraId="179BBB30" w14:textId="77777777" w:rsidR="001C3530" w:rsidRPr="001C3530" w:rsidRDefault="001C3530" w:rsidP="00125220">
            <w:pPr>
              <w:keepNext/>
              <w:spacing w:after="0" w:line="240" w:lineRule="auto"/>
              <w:rPr>
                <w:rFonts w:ascii="Times New Roman" w:eastAsia="Times New Roman" w:hAnsi="Times New Roman" w:cs="Times New Roman"/>
                <w:b/>
                <w:sz w:val="20"/>
                <w:szCs w:val="20"/>
              </w:rPr>
            </w:pPr>
            <w:r w:rsidRPr="001C3530">
              <w:rPr>
                <w:rFonts w:ascii="Times New Roman" w:eastAsia="Times New Roman" w:hAnsi="Times New Roman" w:cs="Times New Roman"/>
                <w:b/>
                <w:sz w:val="20"/>
                <w:szCs w:val="20"/>
              </w:rPr>
              <w:t>Możliwe działania:</w:t>
            </w:r>
          </w:p>
        </w:tc>
      </w:tr>
      <w:tr w:rsidR="001C3530" w:rsidRPr="001C3530" w14:paraId="73D40948" w14:textId="77777777" w:rsidTr="00BB4B80">
        <w:tc>
          <w:tcPr>
            <w:tcW w:w="4531" w:type="dxa"/>
            <w:shd w:val="clear" w:color="auto" w:fill="auto"/>
          </w:tcPr>
          <w:p w14:paraId="6BF590EB" w14:textId="77777777" w:rsidR="001C3530" w:rsidRPr="001C3530" w:rsidRDefault="001C3530" w:rsidP="00125220">
            <w:pPr>
              <w:numPr>
                <w:ilvl w:val="0"/>
                <w:numId w:val="28"/>
              </w:numPr>
              <w:pBdr>
                <w:top w:val="nil"/>
                <w:left w:val="nil"/>
                <w:bottom w:val="nil"/>
                <w:right w:val="nil"/>
                <w:between w:val="nil"/>
              </w:pBdr>
              <w:spacing w:after="0" w:line="240" w:lineRule="auto"/>
              <w:ind w:left="313" w:hanging="284"/>
              <w:rPr>
                <w:rFonts w:ascii="Times New Roman" w:hAnsi="Times New Roman" w:cs="Times New Roman"/>
                <w:color w:val="000000"/>
                <w:sz w:val="20"/>
                <w:szCs w:val="20"/>
              </w:rPr>
            </w:pPr>
            <w:r w:rsidRPr="001C3530">
              <w:rPr>
                <w:rFonts w:ascii="Times New Roman" w:hAnsi="Times New Roman" w:cs="Times New Roman"/>
                <w:color w:val="000000"/>
                <w:sz w:val="20"/>
                <w:szCs w:val="20"/>
              </w:rPr>
              <w:t>konieczność ułatwienia dostępu do usług publicznych;</w:t>
            </w:r>
          </w:p>
          <w:p w14:paraId="46C587B9" w14:textId="77777777" w:rsidR="001C3530" w:rsidRPr="001C3530" w:rsidRDefault="001C3530" w:rsidP="00125220">
            <w:pPr>
              <w:numPr>
                <w:ilvl w:val="0"/>
                <w:numId w:val="28"/>
              </w:numPr>
              <w:pBdr>
                <w:top w:val="nil"/>
                <w:left w:val="nil"/>
                <w:bottom w:val="nil"/>
                <w:right w:val="nil"/>
                <w:between w:val="nil"/>
              </w:pBdr>
              <w:spacing w:after="0" w:line="240" w:lineRule="auto"/>
              <w:ind w:left="313" w:hanging="284"/>
              <w:rPr>
                <w:rFonts w:ascii="Times New Roman" w:hAnsi="Times New Roman" w:cs="Times New Roman"/>
                <w:color w:val="000000"/>
                <w:sz w:val="20"/>
                <w:szCs w:val="20"/>
              </w:rPr>
            </w:pPr>
            <w:r w:rsidRPr="001C3530">
              <w:rPr>
                <w:rFonts w:ascii="Times New Roman" w:hAnsi="Times New Roman" w:cs="Times New Roman"/>
                <w:color w:val="000000"/>
                <w:sz w:val="20"/>
                <w:szCs w:val="20"/>
              </w:rPr>
              <w:t>potrzeba zwiększenia dostępu do rynku pracy;</w:t>
            </w:r>
          </w:p>
          <w:p w14:paraId="22F4A3E4" w14:textId="77777777" w:rsidR="001C3530" w:rsidRPr="001C3530" w:rsidRDefault="001C3530" w:rsidP="00125220">
            <w:pPr>
              <w:numPr>
                <w:ilvl w:val="0"/>
                <w:numId w:val="28"/>
              </w:numPr>
              <w:pBdr>
                <w:top w:val="nil"/>
                <w:left w:val="nil"/>
                <w:bottom w:val="nil"/>
                <w:right w:val="nil"/>
                <w:between w:val="nil"/>
              </w:pBdr>
              <w:spacing w:after="0" w:line="240" w:lineRule="auto"/>
              <w:ind w:left="313" w:hanging="284"/>
              <w:rPr>
                <w:rFonts w:ascii="Times New Roman" w:hAnsi="Times New Roman" w:cs="Times New Roman"/>
                <w:color w:val="000000"/>
                <w:sz w:val="20"/>
                <w:szCs w:val="20"/>
              </w:rPr>
            </w:pPr>
            <w:r w:rsidRPr="001C3530">
              <w:rPr>
                <w:rFonts w:ascii="Times New Roman" w:hAnsi="Times New Roman" w:cs="Times New Roman"/>
                <w:color w:val="000000"/>
                <w:sz w:val="20"/>
                <w:szCs w:val="20"/>
              </w:rPr>
              <w:t xml:space="preserve">większe możliwości rozwoju firm. </w:t>
            </w:r>
          </w:p>
        </w:tc>
        <w:tc>
          <w:tcPr>
            <w:tcW w:w="4531" w:type="dxa"/>
            <w:vMerge w:val="restart"/>
          </w:tcPr>
          <w:p w14:paraId="1E4039F2" w14:textId="4485E856"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 xml:space="preserve">działania na rzecz poprawy jakości kształcenia </w:t>
            </w:r>
            <w:r w:rsidR="00F80A6A" w:rsidRPr="001C3530">
              <w:rPr>
                <w:rFonts w:ascii="Times New Roman" w:eastAsia="Times New Roman" w:hAnsi="Times New Roman" w:cs="Times New Roman"/>
                <w:color w:val="000000"/>
                <w:sz w:val="20"/>
                <w:szCs w:val="20"/>
              </w:rPr>
              <w:t>w</w:t>
            </w:r>
            <w:r w:rsidR="00F80A6A">
              <w:rPr>
                <w:rFonts w:ascii="Times New Roman" w:eastAsia="Times New Roman" w:hAnsi="Times New Roman" w:cs="Times New Roman"/>
                <w:color w:val="000000"/>
                <w:sz w:val="20"/>
                <w:szCs w:val="20"/>
              </w:rPr>
              <w:t xml:space="preserve"> </w:t>
            </w:r>
            <w:r w:rsidRPr="001C3530">
              <w:rPr>
                <w:rFonts w:ascii="Times New Roman" w:eastAsia="Times New Roman" w:hAnsi="Times New Roman" w:cs="Times New Roman"/>
                <w:color w:val="000000"/>
                <w:sz w:val="20"/>
                <w:szCs w:val="20"/>
              </w:rPr>
              <w:t xml:space="preserve">szkołach podstawowych </w:t>
            </w:r>
            <w:r w:rsidR="00F80A6A" w:rsidRPr="001C3530">
              <w:rPr>
                <w:rFonts w:ascii="Times New Roman" w:eastAsia="Times New Roman" w:hAnsi="Times New Roman" w:cs="Times New Roman"/>
                <w:color w:val="000000"/>
                <w:sz w:val="20"/>
                <w:szCs w:val="20"/>
              </w:rPr>
              <w:t>i</w:t>
            </w:r>
            <w:r w:rsidR="00F80A6A">
              <w:rPr>
                <w:rFonts w:ascii="Times New Roman" w:eastAsia="Times New Roman" w:hAnsi="Times New Roman" w:cs="Times New Roman"/>
                <w:color w:val="000000"/>
                <w:sz w:val="20"/>
                <w:szCs w:val="20"/>
              </w:rPr>
              <w:t xml:space="preserve"> </w:t>
            </w:r>
            <w:r w:rsidR="00572C01">
              <w:rPr>
                <w:rFonts w:ascii="Times New Roman" w:eastAsia="Times New Roman" w:hAnsi="Times New Roman" w:cs="Times New Roman"/>
                <w:color w:val="000000"/>
                <w:sz w:val="20"/>
                <w:szCs w:val="20"/>
              </w:rPr>
              <w:t>ponadpodstawowych</w:t>
            </w:r>
            <w:r w:rsidRPr="001C3530">
              <w:rPr>
                <w:rFonts w:ascii="Times New Roman" w:eastAsia="Times New Roman" w:hAnsi="Times New Roman" w:cs="Times New Roman"/>
                <w:color w:val="000000"/>
                <w:sz w:val="20"/>
                <w:szCs w:val="20"/>
              </w:rPr>
              <w:t>, w tym motywacja nauczycieli do wprowadzania innowacji związanych z cyfryzacją oraz zwiększanie ich kompetencji w tym zakresie</w:t>
            </w:r>
            <w:r w:rsidR="00A01CCF">
              <w:rPr>
                <w:rFonts w:ascii="Times New Roman" w:eastAsia="Times New Roman" w:hAnsi="Times New Roman" w:cs="Times New Roman"/>
                <w:color w:val="000000"/>
                <w:sz w:val="20"/>
                <w:szCs w:val="20"/>
              </w:rPr>
              <w:t>;</w:t>
            </w:r>
          </w:p>
          <w:p w14:paraId="20FBC3C5" w14:textId="413D61FE"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wsparcie rozwoju kompetencji cyfrowych dzieci i</w:t>
            </w:r>
            <w:r w:rsidR="00B61E28">
              <w:rPr>
                <w:rFonts w:ascii="Times New Roman" w:eastAsia="Times New Roman" w:hAnsi="Times New Roman" w:cs="Times New Roman"/>
                <w:color w:val="000000"/>
                <w:sz w:val="20"/>
                <w:szCs w:val="20"/>
              </w:rPr>
              <w:t> </w:t>
            </w:r>
            <w:r w:rsidRPr="001C3530">
              <w:rPr>
                <w:rFonts w:ascii="Times New Roman" w:eastAsia="Times New Roman" w:hAnsi="Times New Roman" w:cs="Times New Roman"/>
                <w:color w:val="000000"/>
                <w:sz w:val="20"/>
                <w:szCs w:val="20"/>
              </w:rPr>
              <w:t>młodzieży na każdym etapie edukacji</w:t>
            </w:r>
            <w:r w:rsidR="00A01CCF">
              <w:rPr>
                <w:rFonts w:ascii="Times New Roman" w:eastAsia="Times New Roman" w:hAnsi="Times New Roman" w:cs="Times New Roman"/>
                <w:color w:val="000000"/>
                <w:sz w:val="20"/>
                <w:szCs w:val="20"/>
              </w:rPr>
              <w:t>;</w:t>
            </w:r>
          </w:p>
          <w:p w14:paraId="759221A6" w14:textId="05AC5646"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akcje na rzec</w:t>
            </w:r>
            <w:r w:rsidR="00A52BB0">
              <w:rPr>
                <w:rFonts w:ascii="Times New Roman" w:eastAsia="Times New Roman" w:hAnsi="Times New Roman" w:cs="Times New Roman"/>
                <w:color w:val="000000"/>
                <w:sz w:val="20"/>
                <w:szCs w:val="20"/>
              </w:rPr>
              <w:t>z</w:t>
            </w:r>
            <w:r w:rsidRPr="001C3530">
              <w:rPr>
                <w:rFonts w:ascii="Times New Roman" w:eastAsia="Times New Roman" w:hAnsi="Times New Roman" w:cs="Times New Roman"/>
                <w:color w:val="000000"/>
                <w:sz w:val="20"/>
                <w:szCs w:val="20"/>
              </w:rPr>
              <w:t xml:space="preserve"> zwiększenia świadomości mieszkańców poprzez kampanie informacyjne promowanie istniejących rozwiązań w obszarze </w:t>
            </w:r>
            <w:r w:rsidR="005E11EC">
              <w:rPr>
                <w:rFonts w:ascii="Times New Roman" w:eastAsia="Times New Roman" w:hAnsi="Times New Roman" w:cs="Times New Roman"/>
                <w:color w:val="000000"/>
                <w:sz w:val="20"/>
                <w:szCs w:val="20"/>
              </w:rPr>
              <w:t>s</w:t>
            </w:r>
            <w:r w:rsidRPr="001C3530">
              <w:rPr>
                <w:rFonts w:ascii="Times New Roman" w:eastAsia="Times New Roman" w:hAnsi="Times New Roman" w:cs="Times New Roman"/>
                <w:color w:val="000000"/>
                <w:sz w:val="20"/>
                <w:szCs w:val="20"/>
              </w:rPr>
              <w:t xml:space="preserve">mart </w:t>
            </w:r>
            <w:r w:rsidR="005E11EC">
              <w:rPr>
                <w:rFonts w:ascii="Times New Roman" w:eastAsia="Times New Roman" w:hAnsi="Times New Roman" w:cs="Times New Roman"/>
                <w:color w:val="000000"/>
                <w:sz w:val="20"/>
                <w:szCs w:val="20"/>
              </w:rPr>
              <w:t>c</w:t>
            </w:r>
            <w:r w:rsidRPr="001C3530">
              <w:rPr>
                <w:rFonts w:ascii="Times New Roman" w:eastAsia="Times New Roman" w:hAnsi="Times New Roman" w:cs="Times New Roman"/>
                <w:color w:val="000000"/>
                <w:sz w:val="20"/>
                <w:szCs w:val="20"/>
              </w:rPr>
              <w:t>ity oraz intensyfikację partycypacji mieszkańców</w:t>
            </w:r>
            <w:r w:rsidR="00A01CCF">
              <w:rPr>
                <w:rFonts w:ascii="Times New Roman" w:eastAsia="Times New Roman" w:hAnsi="Times New Roman" w:cs="Times New Roman"/>
                <w:color w:val="000000"/>
                <w:sz w:val="20"/>
                <w:szCs w:val="20"/>
              </w:rPr>
              <w:t>;</w:t>
            </w:r>
          </w:p>
          <w:p w14:paraId="0221C948" w14:textId="3B2DE71D"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 xml:space="preserve">przedsięwzięcia na rzecz zwiększenia świadomości przedsiębiorców w obszarze </w:t>
            </w:r>
            <w:r w:rsidR="005E11EC">
              <w:rPr>
                <w:rFonts w:ascii="Times New Roman" w:eastAsia="Times New Roman" w:hAnsi="Times New Roman" w:cs="Times New Roman"/>
                <w:color w:val="000000"/>
                <w:sz w:val="20"/>
                <w:szCs w:val="20"/>
              </w:rPr>
              <w:t>s</w:t>
            </w:r>
            <w:r w:rsidRPr="001C3530">
              <w:rPr>
                <w:rFonts w:ascii="Times New Roman" w:eastAsia="Times New Roman" w:hAnsi="Times New Roman" w:cs="Times New Roman"/>
                <w:color w:val="000000"/>
                <w:sz w:val="20"/>
                <w:szCs w:val="20"/>
              </w:rPr>
              <w:t xml:space="preserve">mart </w:t>
            </w:r>
            <w:r w:rsidR="005E11EC">
              <w:rPr>
                <w:rFonts w:ascii="Times New Roman" w:eastAsia="Times New Roman" w:hAnsi="Times New Roman" w:cs="Times New Roman"/>
                <w:color w:val="000000"/>
                <w:sz w:val="20"/>
                <w:szCs w:val="20"/>
              </w:rPr>
              <w:t>c</w:t>
            </w:r>
            <w:r w:rsidRPr="001C3530">
              <w:rPr>
                <w:rFonts w:ascii="Times New Roman" w:eastAsia="Times New Roman" w:hAnsi="Times New Roman" w:cs="Times New Roman"/>
                <w:color w:val="000000"/>
                <w:sz w:val="20"/>
                <w:szCs w:val="20"/>
              </w:rPr>
              <w:t>ity</w:t>
            </w:r>
            <w:r w:rsidR="00A01CCF">
              <w:rPr>
                <w:rFonts w:ascii="Times New Roman" w:eastAsia="Times New Roman" w:hAnsi="Times New Roman" w:cs="Times New Roman"/>
                <w:color w:val="000000"/>
                <w:sz w:val="20"/>
                <w:szCs w:val="20"/>
              </w:rPr>
              <w:t>;</w:t>
            </w:r>
          </w:p>
          <w:p w14:paraId="653378E4" w14:textId="466081AA"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prowadzenie działań edukacyjnych dedykowanych osobom dorosłym, w tym w szczególności 50+, m.in. poprzez specjalne kampanie i programy edukacyjne dla seniorów</w:t>
            </w:r>
            <w:r w:rsidR="00A01CCF">
              <w:rPr>
                <w:rFonts w:ascii="Times New Roman" w:eastAsia="Times New Roman" w:hAnsi="Times New Roman" w:cs="Times New Roman"/>
                <w:color w:val="000000"/>
                <w:sz w:val="20"/>
                <w:szCs w:val="20"/>
              </w:rPr>
              <w:t>;</w:t>
            </w:r>
          </w:p>
          <w:p w14:paraId="02B1A358"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1C3530">
              <w:rPr>
                <w:rFonts w:ascii="Times New Roman" w:eastAsia="Times New Roman" w:hAnsi="Times New Roman" w:cs="Times New Roman"/>
                <w:color w:val="000000"/>
                <w:sz w:val="20"/>
                <w:szCs w:val="20"/>
              </w:rPr>
              <w:t>wsparcie finansowania sprzętu i zmniejszenie kosztu dostępu do internetu dla niektórych grup narażonych na wykluczenie cyfrowe.</w:t>
            </w:r>
          </w:p>
        </w:tc>
      </w:tr>
      <w:tr w:rsidR="001C3530" w:rsidRPr="001C3530" w14:paraId="021F89B2" w14:textId="77777777" w:rsidTr="00BB4B80">
        <w:tc>
          <w:tcPr>
            <w:tcW w:w="4531" w:type="dxa"/>
          </w:tcPr>
          <w:p w14:paraId="287516B5" w14:textId="77777777" w:rsidR="001C3530" w:rsidRPr="001C3530" w:rsidRDefault="001C3530" w:rsidP="00125220">
            <w:pPr>
              <w:spacing w:after="0" w:line="240" w:lineRule="auto"/>
              <w:rPr>
                <w:rFonts w:ascii="Times New Roman" w:eastAsia="Times New Roman" w:hAnsi="Times New Roman" w:cs="Times New Roman"/>
                <w:b/>
                <w:sz w:val="20"/>
                <w:szCs w:val="20"/>
              </w:rPr>
            </w:pPr>
            <w:r w:rsidRPr="001C3530">
              <w:rPr>
                <w:rFonts w:ascii="Times New Roman" w:eastAsia="Times New Roman" w:hAnsi="Times New Roman" w:cs="Times New Roman"/>
                <w:b/>
                <w:sz w:val="20"/>
                <w:szCs w:val="20"/>
              </w:rPr>
              <w:t>Skutki braku interwencji:</w:t>
            </w:r>
          </w:p>
        </w:tc>
        <w:tc>
          <w:tcPr>
            <w:tcW w:w="4531" w:type="dxa"/>
            <w:vMerge/>
          </w:tcPr>
          <w:p w14:paraId="2EF4D86D"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1C3530" w14:paraId="0565F58E" w14:textId="77777777" w:rsidTr="00BB4B80">
        <w:tc>
          <w:tcPr>
            <w:tcW w:w="4531" w:type="dxa"/>
            <w:shd w:val="clear" w:color="auto" w:fill="auto"/>
          </w:tcPr>
          <w:p w14:paraId="0EF218B4"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odpływ mieszkańców;</w:t>
            </w:r>
          </w:p>
          <w:p w14:paraId="78AA7D38"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 xml:space="preserve">wykluczenie z życia społecznego; </w:t>
            </w:r>
          </w:p>
          <w:p w14:paraId="3F92B74B"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niska konkurencyjność na rynku pracy;</w:t>
            </w:r>
          </w:p>
          <w:p w14:paraId="49A13203" w14:textId="1E0088CB" w:rsidR="001C3530" w:rsidRPr="00853A3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1C3530">
              <w:rPr>
                <w:rFonts w:ascii="Times New Roman" w:eastAsia="Times New Roman" w:hAnsi="Times New Roman" w:cs="Times New Roman"/>
                <w:color w:val="000000"/>
                <w:sz w:val="20"/>
                <w:szCs w:val="20"/>
              </w:rPr>
              <w:t xml:space="preserve">niski poziom zamożności mieszkańców. </w:t>
            </w:r>
          </w:p>
        </w:tc>
        <w:tc>
          <w:tcPr>
            <w:tcW w:w="4531" w:type="dxa"/>
            <w:vMerge/>
          </w:tcPr>
          <w:p w14:paraId="4808670B" w14:textId="77777777" w:rsidR="001C3530" w:rsidRPr="001C3530"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7EA4CEC6" w14:textId="3B9A9DB2"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K1.3</w:t>
      </w:r>
      <w:r w:rsidR="00E25C7E">
        <w:rPr>
          <w:rFonts w:ascii="Times New Roman" w:eastAsia="Times New Roman" w:hAnsi="Times New Roman" w:cs="Times New Roman"/>
          <w:b/>
          <w:sz w:val="24"/>
          <w:szCs w:val="24"/>
        </w:rPr>
        <w:t>.</w:t>
      </w:r>
    </w:p>
    <w:p w14:paraId="139D6F2E"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Kształtowanie kompetencji kluczowych (w tym przedsiębiorczości)</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A93FC1" w14:paraId="3A12E6BF" w14:textId="77777777" w:rsidTr="00CD3F54">
        <w:trPr>
          <w:tblHeader/>
        </w:trPr>
        <w:tc>
          <w:tcPr>
            <w:tcW w:w="4531" w:type="dxa"/>
          </w:tcPr>
          <w:p w14:paraId="19BEE4E5"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r w:rsidRPr="00A93FC1">
              <w:rPr>
                <w:rFonts w:ascii="Times New Roman" w:eastAsia="Times New Roman" w:hAnsi="Times New Roman" w:cs="Times New Roman"/>
                <w:b/>
                <w:sz w:val="20"/>
                <w:szCs w:val="20"/>
                <w:vertAlign w:val="superscript"/>
              </w:rPr>
              <w:footnoteReference w:id="10"/>
            </w:r>
            <w:r w:rsidRPr="00A93FC1">
              <w:rPr>
                <w:rFonts w:ascii="Times New Roman" w:eastAsia="Times New Roman" w:hAnsi="Times New Roman" w:cs="Times New Roman"/>
                <w:b/>
                <w:sz w:val="20"/>
                <w:szCs w:val="20"/>
              </w:rPr>
              <w:t>:</w:t>
            </w:r>
          </w:p>
        </w:tc>
        <w:tc>
          <w:tcPr>
            <w:tcW w:w="4531" w:type="dxa"/>
          </w:tcPr>
          <w:p w14:paraId="4B5FECF9"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228C82F1" w14:textId="77777777" w:rsidTr="00BB4B80">
        <w:tc>
          <w:tcPr>
            <w:tcW w:w="4531" w:type="dxa"/>
            <w:shd w:val="clear" w:color="auto" w:fill="auto"/>
          </w:tcPr>
          <w:p w14:paraId="022B0282" w14:textId="7F5B420D" w:rsidR="001C3530" w:rsidRPr="00A93FC1" w:rsidRDefault="001C3530" w:rsidP="00125220">
            <w:pPr>
              <w:numPr>
                <w:ilvl w:val="0"/>
                <w:numId w:val="29"/>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 xml:space="preserve">szybki rozwój technologii informacyjno-komunikacyjnych oraz </w:t>
            </w:r>
            <w:r w:rsidR="00A52BB0">
              <w:rPr>
                <w:rFonts w:ascii="Times New Roman" w:eastAsia="Times New Roman" w:hAnsi="Times New Roman" w:cs="Times New Roman"/>
                <w:color w:val="000000"/>
                <w:sz w:val="20"/>
                <w:szCs w:val="20"/>
              </w:rPr>
              <w:t>g</w:t>
            </w:r>
            <w:r w:rsidRPr="00A93FC1">
              <w:rPr>
                <w:rFonts w:ascii="Times New Roman" w:eastAsia="Times New Roman" w:hAnsi="Times New Roman" w:cs="Times New Roman"/>
                <w:color w:val="000000"/>
                <w:sz w:val="20"/>
                <w:szCs w:val="20"/>
              </w:rPr>
              <w:t xml:space="preserve">ospodarki 4.0; </w:t>
            </w:r>
          </w:p>
          <w:p w14:paraId="470BF5E4" w14:textId="77777777" w:rsidR="001C3530" w:rsidRPr="00A93FC1" w:rsidRDefault="001C3530" w:rsidP="00125220">
            <w:pPr>
              <w:numPr>
                <w:ilvl w:val="0"/>
                <w:numId w:val="29"/>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brak standardów i powszechnych wzorców funkcjonowania systemu edukacji w zakresie kształtowania kompetencji kluczowych;</w:t>
            </w:r>
          </w:p>
          <w:p w14:paraId="30E4FC4E" w14:textId="77777777" w:rsidR="001C3530" w:rsidRPr="00A93FC1" w:rsidRDefault="001C3530" w:rsidP="00125220">
            <w:pPr>
              <w:numPr>
                <w:ilvl w:val="0"/>
                <w:numId w:val="29"/>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konieczność intensyfikacji działań systemu edukacji wzmacniających postawy wspierające zachowania przedsiębiorcze;</w:t>
            </w:r>
          </w:p>
          <w:p w14:paraId="5BB009F6" w14:textId="6B01F11E" w:rsidR="001C3530" w:rsidRPr="00A93FC1" w:rsidRDefault="001C3530" w:rsidP="00125220">
            <w:pPr>
              <w:pStyle w:val="Akapitzlist"/>
              <w:numPr>
                <w:ilvl w:val="0"/>
                <w:numId w:val="29"/>
              </w:numPr>
              <w:spacing w:after="0" w:line="240" w:lineRule="auto"/>
              <w:ind w:left="313" w:hanging="284"/>
              <w:rPr>
                <w:rFonts w:ascii="Times New Roman" w:eastAsia="Times New Roman" w:hAnsi="Times New Roman" w:cs="Times New Roman"/>
                <w:color w:val="000000"/>
                <w:sz w:val="20"/>
                <w:szCs w:val="20"/>
              </w:rPr>
            </w:pPr>
            <w:r w:rsidRPr="00A93FC1">
              <w:rPr>
                <w:rFonts w:ascii="Times New Roman" w:eastAsia="Times New Roman" w:hAnsi="Times New Roman" w:cs="Times New Roman"/>
                <w:color w:val="000000"/>
                <w:sz w:val="20"/>
                <w:szCs w:val="20"/>
              </w:rPr>
              <w:t>potrzeba zwiększenia poziomu zaangażowania uczelni wyższych, szkół, organizacji pozarządowych i pracodawców w działaniach na rzecz rozwoju kompetencji kluczowych.</w:t>
            </w:r>
          </w:p>
          <w:p w14:paraId="0B7B031A" w14:textId="77777777" w:rsidR="001C3530" w:rsidRPr="00A93FC1" w:rsidRDefault="001C3530" w:rsidP="00125220">
            <w:pPr>
              <w:pStyle w:val="Akapitzlist"/>
              <w:spacing w:after="0" w:line="240" w:lineRule="auto"/>
              <w:ind w:left="313"/>
              <w:rPr>
                <w:rFonts w:ascii="Times New Roman" w:eastAsia="Times New Roman" w:hAnsi="Times New Roman" w:cs="Times New Roman"/>
                <w:bCs/>
                <w:sz w:val="20"/>
                <w:szCs w:val="20"/>
              </w:rPr>
            </w:pPr>
          </w:p>
        </w:tc>
        <w:tc>
          <w:tcPr>
            <w:tcW w:w="4531" w:type="dxa"/>
            <w:vMerge w:val="restart"/>
          </w:tcPr>
          <w:p w14:paraId="0932C30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opracowanie i wdrożenie narzędzi do diagnozowania kompetencji kluczowych miękkich, osobistych i przedsiębiorczych w oparciu o metodę symulacji i działania w systemie edukacji na różnych poziomach kształcenia; </w:t>
            </w:r>
          </w:p>
          <w:p w14:paraId="7B70C16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opracowanie programów doskonalących dostosowanie metod i narzędzi edukacyjnych, do efektywnego rozwijania kompetencji kluczowych, wprowadzenie szkoleń nauczycieli;</w:t>
            </w:r>
          </w:p>
          <w:p w14:paraId="2FB9634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świadomości na temat kompetencji kluczowych i ich roli w życiu zawodowym i osobistym;</w:t>
            </w:r>
          </w:p>
          <w:p w14:paraId="7622EEE9" w14:textId="6B080BFD"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stymulowanie rozwoju umiejętności nauczycieli i</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 xml:space="preserve">pedagogów w zakresie przekazywania wiedzy dotyczącej kompetencji kluczowych opierających się na symulacjach i uczeniu w działaniu; </w:t>
            </w:r>
          </w:p>
          <w:p w14:paraId="3534697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zwiększenie działań rozwijających kompetencje kluczowe w ramach zajęć obowiązkowych; </w:t>
            </w:r>
          </w:p>
          <w:p w14:paraId="36BEC7C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wspieranie edukacji w rozwoju umiejętności koniecznych do rozwiązywania rzeczywistych problemów, a także umiejętności miękkich, krytycznego myślenia i przywództwa;</w:t>
            </w:r>
          </w:p>
          <w:p w14:paraId="50031D6B" w14:textId="640EB5E3"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Cs/>
                <w:sz w:val="20"/>
                <w:szCs w:val="20"/>
              </w:rPr>
            </w:pPr>
            <w:r w:rsidRPr="00A93FC1">
              <w:rPr>
                <w:rFonts w:ascii="Times New Roman" w:eastAsia="Times New Roman" w:hAnsi="Times New Roman" w:cs="Times New Roman"/>
                <w:color w:val="000000"/>
                <w:sz w:val="20"/>
                <w:szCs w:val="20"/>
              </w:rPr>
              <w:t>opracowanie i wprowadzenie programów uczniowskich</w:t>
            </w:r>
            <w:r w:rsidR="00EF05BD">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 xml:space="preserve"> dotyczących rozwijania kompetencji kluczowych, projektów uczniowskich, gier i symulacji. </w:t>
            </w:r>
          </w:p>
        </w:tc>
      </w:tr>
      <w:tr w:rsidR="001C3530" w:rsidRPr="00A93FC1" w14:paraId="047CA504" w14:textId="77777777" w:rsidTr="00BB4B80">
        <w:tc>
          <w:tcPr>
            <w:tcW w:w="4531" w:type="dxa"/>
          </w:tcPr>
          <w:p w14:paraId="03880EB4"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15A8B6E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58B70263" w14:textId="77777777" w:rsidTr="00BB4B80">
        <w:tc>
          <w:tcPr>
            <w:tcW w:w="4531" w:type="dxa"/>
          </w:tcPr>
          <w:p w14:paraId="3CD344AC" w14:textId="77777777" w:rsidR="001C3530" w:rsidRPr="00A93FC1" w:rsidRDefault="001C3530" w:rsidP="00125220">
            <w:pPr>
              <w:pStyle w:val="Akapitzlist"/>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 xml:space="preserve">trudność w dostosowywaniu się do zmieniającej się rzeczywistości społeczno-gospodarczej osób wchodzących na rynek pracy; </w:t>
            </w:r>
          </w:p>
          <w:p w14:paraId="0FFE597F" w14:textId="77777777" w:rsidR="001C3530" w:rsidRPr="00A93FC1" w:rsidRDefault="001C3530" w:rsidP="00125220">
            <w:pPr>
              <w:numPr>
                <w:ilvl w:val="0"/>
                <w:numId w:val="19"/>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mała elastyczność w reagowaniu na zmiany pojawiające się w społeczeństwie; </w:t>
            </w:r>
          </w:p>
          <w:p w14:paraId="2BBC1CE7" w14:textId="77777777" w:rsidR="001C3530" w:rsidRPr="00A93FC1" w:rsidRDefault="001C3530" w:rsidP="00125220">
            <w:pPr>
              <w:numPr>
                <w:ilvl w:val="0"/>
                <w:numId w:val="19"/>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trudność w odnalezieniu się na rynku pracy; </w:t>
            </w:r>
          </w:p>
          <w:p w14:paraId="6AAD937F" w14:textId="30758C63" w:rsidR="001C3530" w:rsidRPr="00A93FC1" w:rsidRDefault="003F39BE" w:rsidP="00125220">
            <w:pPr>
              <w:numPr>
                <w:ilvl w:val="0"/>
                <w:numId w:val="19"/>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 xml:space="preserve">trudność w kształtowaniu postawy proaktywnej uczniów wynikająca z funkcjonującego </w:t>
            </w:r>
            <w:r w:rsidR="003E2312">
              <w:rPr>
                <w:rFonts w:ascii="Times New Roman" w:eastAsia="Times New Roman" w:hAnsi="Times New Roman" w:cs="Times New Roman"/>
                <w:color w:val="000000"/>
                <w:sz w:val="20"/>
                <w:szCs w:val="20"/>
              </w:rPr>
              <w:t>system</w:t>
            </w:r>
            <w:r>
              <w:rPr>
                <w:rFonts w:ascii="Times New Roman" w:eastAsia="Times New Roman" w:hAnsi="Times New Roman" w:cs="Times New Roman"/>
                <w:color w:val="000000"/>
                <w:sz w:val="20"/>
                <w:szCs w:val="20"/>
              </w:rPr>
              <w:t>u</w:t>
            </w:r>
            <w:r w:rsidR="003E2312">
              <w:rPr>
                <w:rFonts w:ascii="Times New Roman" w:eastAsia="Times New Roman" w:hAnsi="Times New Roman" w:cs="Times New Roman"/>
                <w:color w:val="000000"/>
                <w:sz w:val="20"/>
                <w:szCs w:val="20"/>
              </w:rPr>
              <w:t xml:space="preserve"> edukacji</w:t>
            </w:r>
            <w:r>
              <w:rPr>
                <w:rFonts w:ascii="Times New Roman" w:eastAsia="Times New Roman" w:hAnsi="Times New Roman" w:cs="Times New Roman"/>
                <w:color w:val="000000"/>
                <w:sz w:val="20"/>
                <w:szCs w:val="20"/>
              </w:rPr>
              <w:t>,</w:t>
            </w:r>
            <w:r w:rsidR="003E23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skoncentrowanego</w:t>
            </w:r>
            <w:r w:rsidR="003E2312">
              <w:rPr>
                <w:rFonts w:ascii="Times New Roman" w:eastAsia="Times New Roman" w:hAnsi="Times New Roman" w:cs="Times New Roman"/>
                <w:color w:val="000000"/>
                <w:sz w:val="20"/>
                <w:szCs w:val="20"/>
              </w:rPr>
              <w:t xml:space="preserve"> na „rozwiązywaniu testów”, </w:t>
            </w:r>
            <w:r>
              <w:rPr>
                <w:rFonts w:ascii="Times New Roman" w:eastAsia="Times New Roman" w:hAnsi="Times New Roman" w:cs="Times New Roman"/>
                <w:color w:val="000000"/>
                <w:sz w:val="20"/>
                <w:szCs w:val="20"/>
              </w:rPr>
              <w:t>wspierając</w:t>
            </w:r>
            <w:r w:rsidR="00CF46F9">
              <w:rPr>
                <w:rFonts w:ascii="Times New Roman" w:eastAsia="Times New Roman" w:hAnsi="Times New Roman" w:cs="Times New Roman"/>
                <w:color w:val="000000"/>
                <w:sz w:val="20"/>
                <w:szCs w:val="20"/>
              </w:rPr>
              <w:t>ego</w:t>
            </w:r>
            <w:r>
              <w:rPr>
                <w:rFonts w:ascii="Times New Roman" w:eastAsia="Times New Roman" w:hAnsi="Times New Roman" w:cs="Times New Roman"/>
                <w:color w:val="000000"/>
                <w:sz w:val="20"/>
                <w:szCs w:val="20"/>
              </w:rPr>
              <w:t xml:space="preserve"> postawę bierną</w:t>
            </w:r>
            <w:r w:rsidR="001C3530" w:rsidRPr="00A93FC1">
              <w:rPr>
                <w:rFonts w:ascii="Times New Roman" w:eastAsia="Times New Roman" w:hAnsi="Times New Roman" w:cs="Times New Roman"/>
                <w:color w:val="000000"/>
                <w:sz w:val="20"/>
                <w:szCs w:val="20"/>
              </w:rPr>
              <w:t xml:space="preserve"> </w:t>
            </w:r>
            <w:r w:rsidR="003E2312">
              <w:rPr>
                <w:rFonts w:ascii="Times New Roman" w:eastAsia="Times New Roman" w:hAnsi="Times New Roman" w:cs="Times New Roman"/>
                <w:color w:val="000000"/>
                <w:sz w:val="20"/>
                <w:szCs w:val="20"/>
              </w:rPr>
              <w:t>wśród młodych osób</w:t>
            </w:r>
            <w:r w:rsidR="001C3530" w:rsidRPr="00A93FC1">
              <w:rPr>
                <w:rFonts w:ascii="Times New Roman" w:eastAsia="Times New Roman" w:hAnsi="Times New Roman" w:cs="Times New Roman"/>
                <w:color w:val="000000"/>
                <w:sz w:val="20"/>
                <w:szCs w:val="20"/>
              </w:rPr>
              <w:t xml:space="preserve">; </w:t>
            </w:r>
          </w:p>
          <w:p w14:paraId="20005737" w14:textId="77777777" w:rsidR="001C3530" w:rsidRPr="00A93FC1" w:rsidRDefault="001C3530" w:rsidP="00125220">
            <w:pPr>
              <w:numPr>
                <w:ilvl w:val="0"/>
                <w:numId w:val="19"/>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nieprzystosowanie pracowników do wymogów pracodawców. </w:t>
            </w:r>
          </w:p>
        </w:tc>
        <w:tc>
          <w:tcPr>
            <w:tcW w:w="4531" w:type="dxa"/>
            <w:vMerge/>
          </w:tcPr>
          <w:p w14:paraId="481E97E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7FE37F01" w14:textId="35A07A86" w:rsidR="001C3530" w:rsidRDefault="001C3530" w:rsidP="00125220">
      <w:pPr>
        <w:keepNext/>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Kierunek działań </w:t>
      </w:r>
      <w:r>
        <w:rPr>
          <w:rFonts w:ascii="Times New Roman" w:eastAsia="Times New Roman" w:hAnsi="Times New Roman" w:cs="Times New Roman"/>
          <w:b/>
          <w:color w:val="000000"/>
          <w:sz w:val="24"/>
          <w:szCs w:val="24"/>
        </w:rPr>
        <w:t>K1.4</w:t>
      </w:r>
      <w:r w:rsidR="00E25C7E">
        <w:rPr>
          <w:rFonts w:ascii="Times New Roman" w:eastAsia="Times New Roman" w:hAnsi="Times New Roman" w:cs="Times New Roman"/>
          <w:b/>
          <w:color w:val="000000"/>
          <w:sz w:val="24"/>
          <w:szCs w:val="24"/>
        </w:rPr>
        <w:t>.</w:t>
      </w:r>
    </w:p>
    <w:p w14:paraId="558C50E8" w14:textId="448C0A9A" w:rsidR="001C3530" w:rsidRDefault="001C3530" w:rsidP="00125220">
      <w:pPr>
        <w:keepNext/>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Stworzenie nowoczesnego systemu doradztwa zawodowego i informacji zawodowej oraz edukacyjnej</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A93FC1" w14:paraId="3B641132" w14:textId="77777777" w:rsidTr="00CD3F54">
        <w:trPr>
          <w:tblHeader/>
        </w:trPr>
        <w:tc>
          <w:tcPr>
            <w:tcW w:w="4531" w:type="dxa"/>
          </w:tcPr>
          <w:p w14:paraId="0308C4C1"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0270C5E2"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24A65A47" w14:textId="77777777" w:rsidTr="00BB4B80">
        <w:tc>
          <w:tcPr>
            <w:tcW w:w="4531" w:type="dxa"/>
            <w:shd w:val="clear" w:color="auto" w:fill="auto"/>
          </w:tcPr>
          <w:p w14:paraId="08F48E71" w14:textId="289780DE"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niewystarczająca partycypacja pracodawców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tworzeniu aktualnych zasobów informacji zawodowej;</w:t>
            </w:r>
          </w:p>
          <w:p w14:paraId="29094ABC" w14:textId="2EC0DB8D"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sz w:val="20"/>
                <w:szCs w:val="20"/>
              </w:rPr>
              <w:t>potrzeba stworzenia jednolitego, komplementarnego systemu informacji edukacyjno-zawodowej</w:t>
            </w:r>
            <w:r w:rsidR="00EF05BD">
              <w:rPr>
                <w:rFonts w:ascii="Times New Roman" w:eastAsia="Times New Roman" w:hAnsi="Times New Roman" w:cs="Times New Roman"/>
                <w:sz w:val="20"/>
                <w:szCs w:val="20"/>
              </w:rPr>
              <w:t>,</w:t>
            </w:r>
            <w:r w:rsidRPr="00A93FC1">
              <w:rPr>
                <w:rFonts w:ascii="Times New Roman" w:eastAsia="Times New Roman" w:hAnsi="Times New Roman" w:cs="Times New Roman"/>
                <w:sz w:val="20"/>
                <w:szCs w:val="20"/>
              </w:rPr>
              <w:t xml:space="preserve"> funkcjonującego na kolejnych etapach edukacji (szkoła podstawowa, szkoła </w:t>
            </w:r>
            <w:r w:rsidR="00572C01">
              <w:rPr>
                <w:rFonts w:ascii="Times New Roman" w:eastAsia="Times New Roman" w:hAnsi="Times New Roman" w:cs="Times New Roman"/>
                <w:sz w:val="20"/>
                <w:szCs w:val="20"/>
              </w:rPr>
              <w:t>ponadpodstawowa</w:t>
            </w:r>
            <w:r w:rsidRPr="00A93FC1">
              <w:rPr>
                <w:rFonts w:ascii="Times New Roman" w:eastAsia="Times New Roman" w:hAnsi="Times New Roman" w:cs="Times New Roman"/>
                <w:sz w:val="20"/>
                <w:szCs w:val="20"/>
              </w:rPr>
              <w:t>, szkoła wyższa, kształcenie ustawiczne osób dorosłych);</w:t>
            </w:r>
          </w:p>
          <w:p w14:paraId="6484E549" w14:textId="7C8F903E"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niewystarczająca reprezentacja kierunków kształcenia zawodowego </w:t>
            </w:r>
            <w:r w:rsidR="00EF05BD" w:rsidRPr="00A93FC1">
              <w:rPr>
                <w:rFonts w:ascii="Times New Roman" w:eastAsia="Times New Roman" w:hAnsi="Times New Roman" w:cs="Times New Roman"/>
                <w:color w:val="000000"/>
                <w:sz w:val="20"/>
                <w:szCs w:val="20"/>
              </w:rPr>
              <w:t>w</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zawodach kluczowych dla gospodarki miasta w wyborach edukacyjno-zawodowych dzieci i młodzieży na etapie szkoły </w:t>
            </w:r>
            <w:r w:rsidR="00572C01">
              <w:rPr>
                <w:rFonts w:ascii="Times New Roman" w:eastAsia="Times New Roman" w:hAnsi="Times New Roman" w:cs="Times New Roman"/>
                <w:color w:val="000000"/>
                <w:sz w:val="20"/>
                <w:szCs w:val="20"/>
              </w:rPr>
              <w:t>ponadpodstawowej</w:t>
            </w:r>
            <w:r w:rsidRPr="00A93FC1">
              <w:rPr>
                <w:rFonts w:ascii="Times New Roman" w:eastAsia="Times New Roman" w:hAnsi="Times New Roman" w:cs="Times New Roman"/>
                <w:color w:val="000000"/>
                <w:sz w:val="20"/>
                <w:szCs w:val="20"/>
              </w:rPr>
              <w:t>;</w:t>
            </w:r>
          </w:p>
          <w:p w14:paraId="595D1D4D" w14:textId="2A9DA511"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niewystarczająca reprezentacja kierunków technicznych oraz innych kluczowych dla rozwoju społeczno-gospodarczego miasta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wyborach edukacyjno-zawodowych młodzieży na etapie szkoły wyższej;</w:t>
            </w:r>
          </w:p>
          <w:p w14:paraId="6439EF82" w14:textId="07920395"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niewystarczający system wsparcia doradczego,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szczególności w zakresie informacji zawodowej dla osób dorosłych w procesie kształcenia ustawicznego.</w:t>
            </w:r>
          </w:p>
        </w:tc>
        <w:tc>
          <w:tcPr>
            <w:tcW w:w="4531" w:type="dxa"/>
            <w:vMerge w:val="restart"/>
          </w:tcPr>
          <w:p w14:paraId="1DA63495" w14:textId="40DA371B"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kampanii promujących przedsiębiorców, zawody oraz ścieżki kariery korzystne dla rozwoju społeczno-gospodarczego miasta, w tym wieloletniego programu targów edukacyjnych;</w:t>
            </w:r>
          </w:p>
          <w:p w14:paraId="0C3BF04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opracowanie i wdrożenie modelu zachęt, w tym klas patronackich i stypendiów współfinansowanych przez przedsiębiorców, branże, sektory;</w:t>
            </w:r>
          </w:p>
          <w:p w14:paraId="727CA2F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program szkoleń podnoszących kompetencje zawodowe doradców zawodowych z instytucji oświatowych bazujący na informacji edukacyjno-zawodowej współtworzonej przez wszystkie placówki oświatowe i pracodawców funkcjonujących na terenie miasta;</w:t>
            </w:r>
          </w:p>
          <w:p w14:paraId="32849DCC" w14:textId="0E80DFAD" w:rsidR="001C3530" w:rsidRPr="00640139"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opracowanie i wdrożenie w oparciu o zasoby internetowe jednolitego, komplementarnego systemu informacji edukacyjno-zawodowej</w:t>
            </w:r>
            <w:r w:rsidR="00A40A4C">
              <w:rPr>
                <w:rFonts w:ascii="Times New Roman" w:eastAsia="Times New Roman" w:hAnsi="Times New Roman" w:cs="Times New Roman"/>
                <w:color w:val="000000"/>
                <w:sz w:val="20"/>
                <w:szCs w:val="20"/>
              </w:rPr>
              <w:t>.</w:t>
            </w:r>
          </w:p>
        </w:tc>
      </w:tr>
      <w:tr w:rsidR="001C3530" w:rsidRPr="00A93FC1" w14:paraId="4AF4D429" w14:textId="77777777" w:rsidTr="00BB4B80">
        <w:tc>
          <w:tcPr>
            <w:tcW w:w="4531" w:type="dxa"/>
          </w:tcPr>
          <w:p w14:paraId="1CE20DFE" w14:textId="6530ED2D"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273F859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3C6249B7" w14:textId="77777777" w:rsidTr="00BB4B80">
        <w:tc>
          <w:tcPr>
            <w:tcW w:w="4531" w:type="dxa"/>
          </w:tcPr>
          <w:p w14:paraId="2D7C0EB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niski prestiż zawodów kluczowych dla gospodarki regionu i miasta w aspiracjach edukacyjno-zawodowych młodzieży oraz ich rodziców;</w:t>
            </w:r>
          </w:p>
          <w:p w14:paraId="065A9140" w14:textId="5C6778D0" w:rsidR="00A40A4C" w:rsidRPr="00884A98"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niekorzystne modele kariery zawodowej powodujące odpływ talentów z miasta</w:t>
            </w:r>
            <w:r w:rsidR="00A40A4C">
              <w:rPr>
                <w:rFonts w:ascii="Times New Roman" w:eastAsia="Times New Roman" w:hAnsi="Times New Roman" w:cs="Times New Roman"/>
                <w:color w:val="000000"/>
                <w:sz w:val="20"/>
                <w:szCs w:val="20"/>
              </w:rPr>
              <w:t>;</w:t>
            </w:r>
          </w:p>
          <w:p w14:paraId="0B4DA348" w14:textId="0111B3A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niewykorzystanie</w:t>
            </w:r>
            <w:r w:rsidR="00A40A4C">
              <w:rPr>
                <w:rFonts w:ascii="Times New Roman" w:eastAsia="Times New Roman" w:hAnsi="Times New Roman" w:cs="Times New Roman"/>
                <w:color w:val="000000"/>
                <w:sz w:val="20"/>
                <w:szCs w:val="20"/>
              </w:rPr>
              <w:t xml:space="preserve"> w pełni</w:t>
            </w:r>
            <w:r w:rsidRPr="00A93FC1">
              <w:rPr>
                <w:rFonts w:ascii="Times New Roman" w:eastAsia="Times New Roman" w:hAnsi="Times New Roman" w:cs="Times New Roman"/>
                <w:color w:val="000000"/>
                <w:sz w:val="20"/>
                <w:szCs w:val="20"/>
              </w:rPr>
              <w:t xml:space="preserve"> </w:t>
            </w:r>
            <w:r w:rsidR="00A40A4C">
              <w:rPr>
                <w:rFonts w:ascii="Times New Roman" w:eastAsia="Times New Roman" w:hAnsi="Times New Roman" w:cs="Times New Roman"/>
                <w:color w:val="000000"/>
                <w:sz w:val="20"/>
                <w:szCs w:val="20"/>
              </w:rPr>
              <w:t xml:space="preserve">istniejącego w mieście </w:t>
            </w:r>
            <w:r w:rsidRPr="00A93FC1">
              <w:rPr>
                <w:rFonts w:ascii="Times New Roman" w:eastAsia="Times New Roman" w:hAnsi="Times New Roman" w:cs="Times New Roman"/>
                <w:color w:val="000000"/>
                <w:sz w:val="20"/>
                <w:szCs w:val="20"/>
              </w:rPr>
              <w:t>potencjału zasobów ludzkich.</w:t>
            </w:r>
          </w:p>
        </w:tc>
        <w:tc>
          <w:tcPr>
            <w:tcW w:w="4531" w:type="dxa"/>
            <w:vMerge/>
          </w:tcPr>
          <w:p w14:paraId="3C7DACF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64D165D8" w14:textId="77777777" w:rsidR="00640139" w:rsidRPr="007B5ECA" w:rsidRDefault="00640139" w:rsidP="00125220">
      <w:pPr>
        <w:keepNext/>
        <w:spacing w:after="0" w:line="240" w:lineRule="auto"/>
        <w:rPr>
          <w:rFonts w:ascii="Times New Roman" w:eastAsia="Times New Roman" w:hAnsi="Times New Roman" w:cs="Times New Roman"/>
          <w:b/>
          <w:sz w:val="16"/>
          <w:szCs w:val="16"/>
        </w:rPr>
      </w:pPr>
    </w:p>
    <w:p w14:paraId="07CC2552" w14:textId="68893DBF"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K1.5</w:t>
      </w:r>
      <w:r w:rsidR="00E25C7E">
        <w:rPr>
          <w:rFonts w:ascii="Times New Roman" w:eastAsia="Times New Roman" w:hAnsi="Times New Roman" w:cs="Times New Roman"/>
          <w:b/>
          <w:sz w:val="24"/>
          <w:szCs w:val="24"/>
        </w:rPr>
        <w:t>.</w:t>
      </w:r>
    </w:p>
    <w:p w14:paraId="3DC07E86"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Zapewnienie warunków rozwoju przedsiębiorczości w każdej szkole i przedszkolu</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A93FC1" w14:paraId="3ED07EEE" w14:textId="77777777" w:rsidTr="00CD3F54">
        <w:trPr>
          <w:tblHeader/>
        </w:trPr>
        <w:tc>
          <w:tcPr>
            <w:tcW w:w="4531" w:type="dxa"/>
          </w:tcPr>
          <w:p w14:paraId="1CC2BC50"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75BF1689"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4C064B42" w14:textId="77777777" w:rsidTr="00BB4B80">
        <w:tc>
          <w:tcPr>
            <w:tcW w:w="4531" w:type="dxa"/>
            <w:shd w:val="clear" w:color="auto" w:fill="auto"/>
          </w:tcPr>
          <w:p w14:paraId="5FA23F5C" w14:textId="1F261CA2"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konieczność zwiększenia świadomości metod i</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potrzeb kształtowania kompetencji przedsiębiorczych;</w:t>
            </w:r>
          </w:p>
          <w:p w14:paraId="6E659086" w14:textId="77777777"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hAnsi="Times New Roman" w:cs="Times New Roman"/>
                <w:color w:val="000000"/>
                <w:sz w:val="20"/>
                <w:szCs w:val="20"/>
              </w:rPr>
              <w:t>potrzeba kształtowania postaw przedsiębiorczych;</w:t>
            </w:r>
            <w:r w:rsidRPr="00A93FC1">
              <w:rPr>
                <w:color w:val="000000"/>
                <w:sz w:val="20"/>
                <w:szCs w:val="20"/>
              </w:rPr>
              <w:t xml:space="preserve"> </w:t>
            </w:r>
          </w:p>
          <w:p w14:paraId="4966584B" w14:textId="14253C36"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kształcenia umiejętności praktycznych</w:t>
            </w:r>
            <w:r w:rsidR="00640139">
              <w:rPr>
                <w:rFonts w:ascii="Times New Roman" w:eastAsia="Times New Roman" w:hAnsi="Times New Roman" w:cs="Times New Roman"/>
                <w:color w:val="000000"/>
                <w:sz w:val="20"/>
                <w:szCs w:val="20"/>
              </w:rPr>
              <w:br/>
            </w:r>
            <w:r w:rsidRPr="00A93FC1">
              <w:rPr>
                <w:rFonts w:ascii="Times New Roman" w:eastAsia="Times New Roman" w:hAnsi="Times New Roman" w:cs="Times New Roman"/>
                <w:color w:val="000000"/>
                <w:sz w:val="20"/>
                <w:szCs w:val="20"/>
              </w:rPr>
              <w:t>w zakresie przedsiębiorczości.</w:t>
            </w:r>
          </w:p>
        </w:tc>
        <w:tc>
          <w:tcPr>
            <w:tcW w:w="4531" w:type="dxa"/>
            <w:vMerge w:val="restart"/>
          </w:tcPr>
          <w:p w14:paraId="76561992" w14:textId="77777777"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zwiększanie kompetencji kadr szkół i przedszkoli w zakresie przedsiębiorczości;</w:t>
            </w:r>
          </w:p>
          <w:p w14:paraId="601FFE8F" w14:textId="77777777"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promowanie postaw przedsiębiorczych na wszystkich etapach edukacji, poprzez wykorzystanie możliwości kształtowania programów nauczania przez nauczycieli;</w:t>
            </w:r>
          </w:p>
          <w:p w14:paraId="46758BFD" w14:textId="1B01AD0D"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zwiększenie liczby zajęć praktycznych </w:t>
            </w:r>
            <w:r w:rsidR="00EF05BD" w:rsidRPr="00A93FC1">
              <w:rPr>
                <w:rFonts w:ascii="Times New Roman" w:eastAsia="Times New Roman" w:hAnsi="Times New Roman" w:cs="Times New Roman"/>
                <w:color w:val="000000"/>
                <w:sz w:val="20"/>
                <w:szCs w:val="20"/>
              </w:rPr>
              <w:t>w</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szkołach podstawowych </w:t>
            </w:r>
            <w:r w:rsidR="00EF05BD" w:rsidRPr="00A93FC1">
              <w:rPr>
                <w:rFonts w:ascii="Times New Roman" w:eastAsia="Times New Roman" w:hAnsi="Times New Roman" w:cs="Times New Roman"/>
                <w:color w:val="000000"/>
                <w:sz w:val="20"/>
                <w:szCs w:val="20"/>
              </w:rPr>
              <w:t>i</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ponadpodstawowych; </w:t>
            </w:r>
          </w:p>
          <w:p w14:paraId="26885329" w14:textId="607D336D"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wychowawczych</w:t>
            </w:r>
            <w:r w:rsidR="00640139">
              <w:rPr>
                <w:rFonts w:ascii="Times New Roman" w:eastAsia="Times New Roman" w:hAnsi="Times New Roman" w:cs="Times New Roman"/>
                <w:color w:val="000000"/>
                <w:sz w:val="20"/>
                <w:szCs w:val="20"/>
              </w:rPr>
              <w:t xml:space="preserve"> </w:t>
            </w:r>
            <w:r w:rsidR="00EF05BD" w:rsidRPr="00A93FC1">
              <w:rPr>
                <w:rFonts w:ascii="Times New Roman" w:eastAsia="Times New Roman" w:hAnsi="Times New Roman" w:cs="Times New Roman"/>
                <w:color w:val="000000"/>
                <w:sz w:val="20"/>
                <w:szCs w:val="20"/>
              </w:rPr>
              <w:t>i</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kształtowanie postaw przedsiębiorczych </w:t>
            </w:r>
            <w:r w:rsidR="00640139" w:rsidRPr="00A93FC1">
              <w:rPr>
                <w:rFonts w:ascii="Times New Roman" w:eastAsia="Times New Roman" w:hAnsi="Times New Roman" w:cs="Times New Roman"/>
                <w:color w:val="000000"/>
                <w:sz w:val="20"/>
                <w:szCs w:val="20"/>
              </w:rPr>
              <w:t>w</w:t>
            </w:r>
            <w:r w:rsidR="00640139">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szkole;</w:t>
            </w:r>
          </w:p>
          <w:p w14:paraId="56EB1519" w14:textId="77777777"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na rzecz zwiększania świadomości rodziców w kwestiach przedsiębiorczości; </w:t>
            </w:r>
          </w:p>
          <w:p w14:paraId="13954BAF" w14:textId="77777777"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wsparcie finansowe działań kreatywnych, dedykowanie środków na edukację dzieci i młodzieży w zakresie przedsiębiorczości; </w:t>
            </w:r>
          </w:p>
          <w:p w14:paraId="618525C1" w14:textId="7AF2727E"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wsparcie współpracy pomiędzy edukacją a</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biznesem i tworzenie rozwiązań systemowych.</w:t>
            </w:r>
          </w:p>
        </w:tc>
      </w:tr>
      <w:tr w:rsidR="001C3530" w:rsidRPr="00A93FC1" w14:paraId="661FD550" w14:textId="77777777" w:rsidTr="00BB4B80">
        <w:tc>
          <w:tcPr>
            <w:tcW w:w="4531" w:type="dxa"/>
          </w:tcPr>
          <w:p w14:paraId="2881FD44"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1DDDEED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5BC2E0FA" w14:textId="77777777" w:rsidTr="00BB4B80">
        <w:tc>
          <w:tcPr>
            <w:tcW w:w="4531" w:type="dxa"/>
          </w:tcPr>
          <w:p w14:paraId="6E4754E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brak kompetencji pożądanych na rynku pracy;</w:t>
            </w:r>
          </w:p>
          <w:p w14:paraId="4190D88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brak gotowości do zmian (elastyczność, kreatywność);</w:t>
            </w:r>
          </w:p>
          <w:p w14:paraId="6CD01001" w14:textId="0DBE2A66"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niski poziom przedsiębiorczości</w:t>
            </w:r>
            <w:r w:rsidR="00FE069B">
              <w:rPr>
                <w:rFonts w:ascii="Times New Roman" w:eastAsia="Times New Roman" w:hAnsi="Times New Roman" w:cs="Times New Roman"/>
                <w:color w:val="000000"/>
                <w:sz w:val="20"/>
                <w:szCs w:val="20"/>
              </w:rPr>
              <w:t xml:space="preserve"> </w:t>
            </w:r>
            <w:r w:rsidR="00602246">
              <w:rPr>
                <w:rFonts w:ascii="Times New Roman" w:eastAsia="Times New Roman" w:hAnsi="Times New Roman" w:cs="Times New Roman"/>
                <w:color w:val="000000"/>
                <w:sz w:val="20"/>
                <w:szCs w:val="20"/>
              </w:rPr>
              <w:t>mieszkańców</w:t>
            </w:r>
            <w:r w:rsidRPr="00A93FC1">
              <w:rPr>
                <w:rFonts w:ascii="Times New Roman" w:eastAsia="Times New Roman" w:hAnsi="Times New Roman" w:cs="Times New Roman"/>
                <w:color w:val="000000"/>
                <w:sz w:val="20"/>
                <w:szCs w:val="20"/>
              </w:rPr>
              <w:t>.</w:t>
            </w:r>
          </w:p>
        </w:tc>
        <w:tc>
          <w:tcPr>
            <w:tcW w:w="4531" w:type="dxa"/>
            <w:vMerge/>
          </w:tcPr>
          <w:p w14:paraId="0502E97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3884909E" w14:textId="77777777" w:rsidR="00640139" w:rsidRPr="007B5ECA" w:rsidRDefault="00640139" w:rsidP="00125220">
      <w:pPr>
        <w:spacing w:after="0" w:line="240" w:lineRule="auto"/>
        <w:rPr>
          <w:rFonts w:ascii="Times New Roman" w:eastAsia="Times New Roman" w:hAnsi="Times New Roman" w:cs="Times New Roman"/>
          <w:b/>
          <w:sz w:val="16"/>
          <w:szCs w:val="16"/>
        </w:rPr>
      </w:pPr>
    </w:p>
    <w:p w14:paraId="17D2F89E" w14:textId="7412A4C5"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K1.6</w:t>
      </w:r>
      <w:r w:rsidR="00E25C7E">
        <w:rPr>
          <w:rFonts w:ascii="Times New Roman" w:eastAsia="Times New Roman" w:hAnsi="Times New Roman" w:cs="Times New Roman"/>
          <w:b/>
          <w:sz w:val="24"/>
          <w:szCs w:val="24"/>
        </w:rPr>
        <w:t>.</w:t>
      </w:r>
    </w:p>
    <w:p w14:paraId="13989161"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Kompetencje zarządcze w sektorze publicznym i w biznesie</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2DB10A48" w14:textId="77777777" w:rsidTr="00CD3F54">
        <w:trPr>
          <w:tblHeader/>
        </w:trPr>
        <w:tc>
          <w:tcPr>
            <w:tcW w:w="4531" w:type="dxa"/>
          </w:tcPr>
          <w:p w14:paraId="5F0DF0C1"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34DA16FF"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6A6079F9" w14:textId="77777777" w:rsidTr="00BB4B80">
        <w:tc>
          <w:tcPr>
            <w:tcW w:w="4531" w:type="dxa"/>
            <w:shd w:val="clear" w:color="auto" w:fill="auto"/>
          </w:tcPr>
          <w:p w14:paraId="7BE4373B" w14:textId="421F4ADA" w:rsidR="001C3530" w:rsidRPr="00A93FC1" w:rsidRDefault="001C3530" w:rsidP="00125220">
            <w:pPr>
              <w:pStyle w:val="Akapitzlist"/>
              <w:numPr>
                <w:ilvl w:val="0"/>
                <w:numId w:val="34"/>
              </w:numPr>
              <w:pBdr>
                <w:top w:val="nil"/>
                <w:left w:val="nil"/>
                <w:bottom w:val="nil"/>
                <w:right w:val="nil"/>
                <w:between w:val="nil"/>
              </w:pBdr>
              <w:spacing w:after="0" w:line="240" w:lineRule="auto"/>
              <w:ind w:left="313"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rozproszona oferta kształcenia wzmacniająca kompetencje zarządcze osób decydujących o</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strategicznym rozwoju JST na poziomie miasta i obszaru funkcjonalnego;</w:t>
            </w:r>
          </w:p>
          <w:p w14:paraId="7D27D2C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potrzeba większego wykorzystania potencjałów rozwojowych miasta jako dużego ośrodka miejskiego i gmin w ramach BOF;</w:t>
            </w:r>
          </w:p>
          <w:p w14:paraId="7BCE48B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hAnsi="Times New Roman" w:cs="Times New Roman"/>
                <w:color w:val="000000"/>
                <w:sz w:val="20"/>
                <w:szCs w:val="20"/>
              </w:rPr>
              <w:t>potrzeba rozwijania kompetencji relacyjnych we współpracy z różnymi interesariuszami rozwoju lokalnego;</w:t>
            </w:r>
          </w:p>
          <w:p w14:paraId="33C7F995" w14:textId="4587696F"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hAnsi="Times New Roman" w:cs="Times New Roman"/>
                <w:color w:val="000000"/>
                <w:sz w:val="20"/>
                <w:szCs w:val="20"/>
              </w:rPr>
              <w:t>niewystarczające przygotowanie kompetencyjne i</w:t>
            </w:r>
            <w:r w:rsidR="00B61E28">
              <w:rPr>
                <w:rFonts w:ascii="Times New Roman" w:hAnsi="Times New Roman" w:cs="Times New Roman"/>
                <w:color w:val="000000"/>
                <w:sz w:val="20"/>
                <w:szCs w:val="20"/>
              </w:rPr>
              <w:t> </w:t>
            </w:r>
            <w:r w:rsidRPr="00A93FC1">
              <w:rPr>
                <w:rFonts w:ascii="Times New Roman" w:hAnsi="Times New Roman" w:cs="Times New Roman"/>
                <w:color w:val="000000"/>
                <w:sz w:val="20"/>
                <w:szCs w:val="20"/>
              </w:rPr>
              <w:t>wykorzystanie przywództwa w zarządzaniu rozwojem lokalnym/przedsiębiorstwem;</w:t>
            </w:r>
          </w:p>
          <w:p w14:paraId="19BE9B0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konieczność zwiększenia dynamiki rozwoju lokalnego w poszczególnych obszarach;</w:t>
            </w:r>
          </w:p>
          <w:p w14:paraId="404E237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zwiększenia poziomu koordynacji współpracy multisektorowej i partnerstw lokalnych, w tym w ramach BOF.</w:t>
            </w:r>
          </w:p>
        </w:tc>
        <w:tc>
          <w:tcPr>
            <w:tcW w:w="4531" w:type="dxa"/>
            <w:vMerge w:val="restart"/>
          </w:tcPr>
          <w:p w14:paraId="10B3C12F" w14:textId="76E491CD"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promocja programów edukacyjnych/studiów podyplomowych dla kadry menedżerskiej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sektorze publicznym i w biznesie;</w:t>
            </w:r>
          </w:p>
          <w:p w14:paraId="5B06F4F3" w14:textId="3E2AC9FE"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dofinansowanie programów edukacyjnych/</w:t>
            </w:r>
            <w:r w:rsidR="007E2B6F">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studiów podyplomowych dla kadry menedżerskiej w sektorze publicznym i</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biznesie w oparciu o kryteria konkursowe;</w:t>
            </w:r>
          </w:p>
          <w:p w14:paraId="34EFF60E" w14:textId="778DBB3B"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kompetencji przywódczych na każdym szczeblu zarządzania w sektorze publicznym i</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biznesie;</w:t>
            </w:r>
          </w:p>
          <w:p w14:paraId="74BF408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kompetencji zarządzania partnerstwami lokalnymi;</w:t>
            </w:r>
          </w:p>
          <w:p w14:paraId="681AE217" w14:textId="319227EC"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rozwój kompetencji relacyjnych z różnymi grupami interesariuszy.</w:t>
            </w:r>
          </w:p>
        </w:tc>
      </w:tr>
      <w:tr w:rsidR="001C3530" w:rsidRPr="00A93FC1" w14:paraId="33CF001C" w14:textId="77777777" w:rsidTr="00BB4B80">
        <w:tc>
          <w:tcPr>
            <w:tcW w:w="4531" w:type="dxa"/>
          </w:tcPr>
          <w:p w14:paraId="12343BB2"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78E2E74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6017145E" w14:textId="77777777" w:rsidTr="00BB4B80">
        <w:tc>
          <w:tcPr>
            <w:tcW w:w="4531" w:type="dxa"/>
          </w:tcPr>
          <w:p w14:paraId="2743F4EF" w14:textId="1354BD5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niepełne wykorzystanie kapitału ludzkiego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sektorze publicznym i biznesie;</w:t>
            </w:r>
          </w:p>
          <w:p w14:paraId="75184897" w14:textId="4F125BE7" w:rsidR="001C3530" w:rsidRPr="00A93FC1" w:rsidRDefault="000F68D6" w:rsidP="00125220">
            <w:pPr>
              <w:numPr>
                <w:ilvl w:val="0"/>
                <w:numId w:val="13"/>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znikomy</w:t>
            </w:r>
            <w:r w:rsidR="001C3530" w:rsidRPr="00A93FC1">
              <w:rPr>
                <w:rFonts w:ascii="Times New Roman" w:eastAsia="Times New Roman" w:hAnsi="Times New Roman" w:cs="Times New Roman"/>
                <w:color w:val="000000"/>
                <w:sz w:val="20"/>
                <w:szCs w:val="20"/>
              </w:rPr>
              <w:t xml:space="preserve"> rozwój sfery gospodarczej i przedsiębiorczości w mieście;</w:t>
            </w:r>
          </w:p>
          <w:p w14:paraId="3FA5CBE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niewystarczająca liczba nowych, atrakcyjnych miejsc pracy.</w:t>
            </w:r>
          </w:p>
        </w:tc>
        <w:tc>
          <w:tcPr>
            <w:tcW w:w="4531" w:type="dxa"/>
            <w:vMerge/>
          </w:tcPr>
          <w:p w14:paraId="568C514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5AEFDF60" w14:textId="77777777" w:rsidR="00640139" w:rsidRPr="007B5ECA" w:rsidRDefault="00640139" w:rsidP="00125220">
      <w:pPr>
        <w:keepNext/>
        <w:spacing w:after="0" w:line="240" w:lineRule="auto"/>
        <w:rPr>
          <w:rFonts w:ascii="Times New Roman" w:eastAsia="Times New Roman" w:hAnsi="Times New Roman" w:cs="Times New Roman"/>
          <w:b/>
          <w:sz w:val="16"/>
          <w:szCs w:val="16"/>
        </w:rPr>
      </w:pPr>
    </w:p>
    <w:p w14:paraId="467EE1DB" w14:textId="7FDA3562"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K1.7.</w:t>
      </w:r>
    </w:p>
    <w:p w14:paraId="0CAB633B"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Kształcenie przez całe życie</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421"/>
        <w:gridCol w:w="4421"/>
        <w:gridCol w:w="220"/>
      </w:tblGrid>
      <w:tr w:rsidR="001C3530" w:rsidRPr="00A93FC1" w14:paraId="6F965799" w14:textId="77777777" w:rsidTr="00CD3F54">
        <w:trPr>
          <w:gridAfter w:val="1"/>
          <w:wAfter w:w="226" w:type="dxa"/>
          <w:tblHeader/>
        </w:trPr>
        <w:tc>
          <w:tcPr>
            <w:tcW w:w="4531" w:type="dxa"/>
          </w:tcPr>
          <w:p w14:paraId="260A8BA7"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7D9C4880"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1ED14198" w14:textId="77777777" w:rsidTr="00BB4B80">
        <w:trPr>
          <w:gridAfter w:val="1"/>
          <w:wAfter w:w="226" w:type="dxa"/>
        </w:trPr>
        <w:tc>
          <w:tcPr>
            <w:tcW w:w="4531" w:type="dxa"/>
            <w:shd w:val="clear" w:color="auto" w:fill="auto"/>
          </w:tcPr>
          <w:p w14:paraId="75AB8795" w14:textId="34F0BD00" w:rsidR="001C3530" w:rsidRPr="00A93FC1" w:rsidRDefault="001C3530" w:rsidP="00125220">
            <w:pPr>
              <w:pStyle w:val="Akapitzlist"/>
              <w:numPr>
                <w:ilvl w:val="0"/>
                <w:numId w:val="30"/>
              </w:numPr>
              <w:spacing w:after="0" w:line="240" w:lineRule="auto"/>
              <w:ind w:left="313" w:hanging="284"/>
              <w:rPr>
                <w:rFonts w:ascii="Times New Roman" w:eastAsia="Times New Roman" w:hAnsi="Times New Roman" w:cs="Times New Roman"/>
                <w:sz w:val="20"/>
                <w:szCs w:val="20"/>
              </w:rPr>
            </w:pPr>
            <w:r w:rsidRPr="00A93FC1">
              <w:rPr>
                <w:rFonts w:ascii="Times New Roman" w:eastAsia="Times New Roman" w:hAnsi="Times New Roman" w:cs="Times New Roman"/>
                <w:sz w:val="20"/>
                <w:szCs w:val="20"/>
              </w:rPr>
              <w:t>potrzeba zwiększenia udziału mieszkańców w</w:t>
            </w:r>
            <w:r w:rsidR="00B61E28">
              <w:rPr>
                <w:rFonts w:ascii="Times New Roman" w:eastAsia="Times New Roman" w:hAnsi="Times New Roman" w:cs="Times New Roman"/>
                <w:sz w:val="20"/>
                <w:szCs w:val="20"/>
              </w:rPr>
              <w:t> </w:t>
            </w:r>
            <w:r w:rsidRPr="00A93FC1">
              <w:rPr>
                <w:rFonts w:ascii="Times New Roman" w:eastAsia="Times New Roman" w:hAnsi="Times New Roman" w:cs="Times New Roman"/>
                <w:sz w:val="20"/>
                <w:szCs w:val="20"/>
              </w:rPr>
              <w:t>kształceniu ustawicznym;</w:t>
            </w:r>
          </w:p>
          <w:p w14:paraId="507D5AD6" w14:textId="77777777" w:rsidR="001C3530" w:rsidRPr="00A93FC1" w:rsidRDefault="001C3530" w:rsidP="00125220">
            <w:pPr>
              <w:pStyle w:val="Akapitzlist"/>
              <w:numPr>
                <w:ilvl w:val="0"/>
                <w:numId w:val="30"/>
              </w:numPr>
              <w:spacing w:after="0" w:line="240" w:lineRule="auto"/>
              <w:ind w:left="313" w:hanging="284"/>
              <w:rPr>
                <w:rFonts w:ascii="Times New Roman" w:eastAsia="Times New Roman" w:hAnsi="Times New Roman" w:cs="Times New Roman"/>
                <w:sz w:val="20"/>
                <w:szCs w:val="20"/>
              </w:rPr>
            </w:pPr>
            <w:r w:rsidRPr="00A93FC1">
              <w:rPr>
                <w:rFonts w:ascii="Times New Roman" w:eastAsia="Times New Roman" w:hAnsi="Times New Roman" w:cs="Times New Roman"/>
                <w:sz w:val="20"/>
                <w:szCs w:val="20"/>
              </w:rPr>
              <w:t>konieczność nadążania za zmianami cywilizacyjnymi;</w:t>
            </w:r>
          </w:p>
          <w:p w14:paraId="74129962" w14:textId="77777777" w:rsidR="001C3530" w:rsidRPr="00A93FC1" w:rsidRDefault="001C3530" w:rsidP="00125220">
            <w:pPr>
              <w:pStyle w:val="Akapitzlist"/>
              <w:numPr>
                <w:ilvl w:val="0"/>
                <w:numId w:val="30"/>
              </w:numPr>
              <w:spacing w:after="0" w:line="240" w:lineRule="auto"/>
              <w:ind w:left="313" w:hanging="284"/>
              <w:rPr>
                <w:rFonts w:ascii="Times New Roman" w:eastAsia="Times New Roman" w:hAnsi="Times New Roman" w:cs="Times New Roman"/>
                <w:sz w:val="20"/>
                <w:szCs w:val="20"/>
              </w:rPr>
            </w:pPr>
            <w:r w:rsidRPr="00A93FC1">
              <w:rPr>
                <w:rFonts w:ascii="Times New Roman" w:eastAsia="Times New Roman" w:hAnsi="Times New Roman" w:cs="Times New Roman"/>
                <w:color w:val="000000"/>
                <w:sz w:val="20"/>
                <w:szCs w:val="20"/>
              </w:rPr>
              <w:t>potrzeba zwiększenia elastyczności i otwartości na zmiany.</w:t>
            </w:r>
          </w:p>
        </w:tc>
        <w:tc>
          <w:tcPr>
            <w:tcW w:w="4531" w:type="dxa"/>
            <w:vMerge w:val="restart"/>
          </w:tcPr>
          <w:p w14:paraId="0893360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promocja idei uczenia się przez całe życie;</w:t>
            </w:r>
          </w:p>
          <w:p w14:paraId="128D1E2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stałe rozpoznawanie zmieniających się potrzeb kompetencyjnych pracodawców;</w:t>
            </w:r>
          </w:p>
          <w:p w14:paraId="4AC9EBE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rozpoznawanie potrzeb edukacyjnych różnych grup wiekowych mieszkańców;</w:t>
            </w:r>
          </w:p>
          <w:p w14:paraId="3F6B9F7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oferowanie na preferencyjnych warunkach możliwości kształcenia dla wszystkich grup wiekowych mieszkańców.</w:t>
            </w:r>
          </w:p>
        </w:tc>
      </w:tr>
      <w:tr w:rsidR="001C3530" w:rsidRPr="00A93FC1" w14:paraId="1859D2C4" w14:textId="77777777" w:rsidTr="00BB4B80">
        <w:trPr>
          <w:gridAfter w:val="1"/>
          <w:wAfter w:w="226" w:type="dxa"/>
        </w:trPr>
        <w:tc>
          <w:tcPr>
            <w:tcW w:w="4531" w:type="dxa"/>
          </w:tcPr>
          <w:p w14:paraId="5CCE21E2"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6AF6C7B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3D005DD6" w14:textId="77777777" w:rsidTr="00BB4B80">
        <w:trPr>
          <w:gridAfter w:val="1"/>
          <w:wAfter w:w="226" w:type="dxa"/>
        </w:trPr>
        <w:tc>
          <w:tcPr>
            <w:tcW w:w="4531" w:type="dxa"/>
          </w:tcPr>
          <w:p w14:paraId="48F75DB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trudności w dostosowywaniu się do zmian na rynku pracy;</w:t>
            </w:r>
          </w:p>
          <w:p w14:paraId="54D38F1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trudności w adaptacji do zmieniającego się życia społecznego.</w:t>
            </w:r>
          </w:p>
        </w:tc>
        <w:tc>
          <w:tcPr>
            <w:tcW w:w="4531" w:type="dxa"/>
            <w:vMerge/>
          </w:tcPr>
          <w:p w14:paraId="532491F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r w:rsidR="001C3530" w14:paraId="7BAFEE99" w14:textId="77777777" w:rsidTr="00100302">
        <w:tblPrEx>
          <w:tblCellMar>
            <w:top w:w="0" w:type="dxa"/>
            <w:bottom w:w="0" w:type="dxa"/>
          </w:tblCellMar>
        </w:tblPrEx>
        <w:tc>
          <w:tcPr>
            <w:tcW w:w="5000" w:type="pct"/>
            <w:gridSpan w:val="3"/>
            <w:tcBorders>
              <w:top w:val="single" w:sz="4" w:space="0" w:color="FF0000"/>
              <w:left w:val="single" w:sz="4" w:space="0" w:color="FF0000"/>
              <w:bottom w:val="single" w:sz="4" w:space="0" w:color="FF0000"/>
              <w:right w:val="single" w:sz="4" w:space="0" w:color="FF0000"/>
            </w:tcBorders>
            <w:shd w:val="clear" w:color="auto" w:fill="FFE599"/>
          </w:tcPr>
          <w:p w14:paraId="50D0F766" w14:textId="77777777" w:rsidR="001C3530" w:rsidRDefault="001C3530" w:rsidP="00BE566A">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Cel operacyjny K2. Zdrowi mieszkańcy</w:t>
            </w:r>
          </w:p>
        </w:tc>
      </w:tr>
    </w:tbl>
    <w:p w14:paraId="27616F07" w14:textId="77777777" w:rsidR="001C3530" w:rsidRDefault="001C3530" w:rsidP="00125220">
      <w:pPr>
        <w:spacing w:after="0" w:line="240" w:lineRule="auto"/>
        <w:rPr>
          <w:rFonts w:ascii="Times New Roman" w:eastAsia="Times New Roman" w:hAnsi="Times New Roman" w:cs="Times New Roman"/>
          <w:sz w:val="24"/>
          <w:szCs w:val="24"/>
        </w:rPr>
      </w:pPr>
    </w:p>
    <w:p w14:paraId="5FED145E" w14:textId="0A93F69C" w:rsidR="001C3530" w:rsidRPr="00A93FC1" w:rsidRDefault="001C3530" w:rsidP="00125220">
      <w:pPr>
        <w:spacing w:before="120" w:after="120" w:line="240" w:lineRule="auto"/>
        <w:ind w:firstLine="426"/>
        <w:rPr>
          <w:rFonts w:ascii="Times New Roman" w:eastAsia="Times New Roman" w:hAnsi="Times New Roman" w:cs="Times New Roman"/>
        </w:rPr>
      </w:pPr>
      <w:r w:rsidRPr="00A93FC1">
        <w:rPr>
          <w:rFonts w:ascii="Times New Roman" w:eastAsia="Times New Roman" w:hAnsi="Times New Roman" w:cs="Times New Roman"/>
        </w:rPr>
        <w:t>Wysoka jakość życia nie jest możliwa bez zachowania dobrej kondycji fizycznej i psychicznej. W</w:t>
      </w:r>
      <w:r w:rsidR="00B61E28">
        <w:rPr>
          <w:rFonts w:ascii="Times New Roman" w:eastAsia="Times New Roman" w:hAnsi="Times New Roman" w:cs="Times New Roman"/>
        </w:rPr>
        <w:t> </w:t>
      </w:r>
      <w:r w:rsidRPr="00A93FC1">
        <w:rPr>
          <w:rFonts w:ascii="Times New Roman" w:eastAsia="Times New Roman" w:hAnsi="Times New Roman" w:cs="Times New Roman"/>
        </w:rPr>
        <w:t xml:space="preserve">dobie globalnych zagrożeń zdrowotnych, procesu nieuchronnego starzenia się społeczeństwa, specyficznych zagrożeń dotykających młodego pokolenia, działania na rzecz zdrowia mieszkańców mają wysoki priorytet. Najskuteczniejsze jest przy tym podejmowanie działań w zakresie prewencji zdrowotnej, do których można zaliczyć nie tylko klasyczną profilaktykę chorób, ale także promocję aktywności </w:t>
      </w:r>
      <w:r w:rsidR="00FE0914">
        <w:rPr>
          <w:rFonts w:ascii="Times New Roman" w:eastAsia="Times New Roman" w:hAnsi="Times New Roman" w:cs="Times New Roman"/>
        </w:rPr>
        <w:t>fizycznej</w:t>
      </w:r>
      <w:r w:rsidRPr="00A93FC1">
        <w:rPr>
          <w:rFonts w:ascii="Times New Roman" w:eastAsia="Times New Roman" w:hAnsi="Times New Roman" w:cs="Times New Roman"/>
        </w:rPr>
        <w:t>.</w:t>
      </w:r>
    </w:p>
    <w:p w14:paraId="1127265A" w14:textId="7DE00932"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K2.1</w:t>
      </w:r>
      <w:r w:rsidR="00CB6C53">
        <w:rPr>
          <w:rFonts w:ascii="Times New Roman" w:eastAsia="Times New Roman" w:hAnsi="Times New Roman" w:cs="Times New Roman"/>
          <w:b/>
          <w:sz w:val="24"/>
          <w:szCs w:val="24"/>
        </w:rPr>
        <w:t>.</w:t>
      </w:r>
    </w:p>
    <w:p w14:paraId="25F6FD6C"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Profilaktyka zdrowotna/chorób cywilizacyjnych/edukacja zdrowotna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77DB706E" w14:textId="77777777" w:rsidTr="00CD3F54">
        <w:trPr>
          <w:tblHeader/>
        </w:trPr>
        <w:tc>
          <w:tcPr>
            <w:tcW w:w="4531" w:type="dxa"/>
          </w:tcPr>
          <w:p w14:paraId="0F64F0F4" w14:textId="77777777" w:rsidR="001C3530" w:rsidRPr="00A93FC1" w:rsidRDefault="001C3530" w:rsidP="00125220">
            <w:pP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2E7C7684" w14:textId="77777777" w:rsidR="001C3530" w:rsidRPr="00A93FC1" w:rsidRDefault="001C3530" w:rsidP="00125220">
            <w:pP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6C536B66" w14:textId="77777777" w:rsidTr="00BB4B80">
        <w:tc>
          <w:tcPr>
            <w:tcW w:w="4531" w:type="dxa"/>
            <w:shd w:val="clear" w:color="auto" w:fill="auto"/>
          </w:tcPr>
          <w:p w14:paraId="38751AE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niedostateczna profilaktyka wczesna (utrwalania prawidłowych wzorców zdrowego stylu życia) oraz profilaktyka wtórna (wczesne wykrywanie chorób i szybkie działania lecznicze w celu powstrzymania rozwoju choroby);</w:t>
            </w:r>
          </w:p>
          <w:p w14:paraId="7F96F6B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niewystarczająca wiedza w zakresie profilaktyki zdrowia i potrzeby wykonywania badań profilaktycznych; </w:t>
            </w:r>
          </w:p>
          <w:p w14:paraId="5D84F8D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zwiększenia liczby programów profilaktycznych;</w:t>
            </w:r>
          </w:p>
          <w:p w14:paraId="514C43A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niewykorzystany potencjał pracowników naukowych; </w:t>
            </w:r>
          </w:p>
          <w:p w14:paraId="75CD145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zwiększenia motywacji do prowadzenia zdrowego trybu życia i aktywności fizycznej;</w:t>
            </w:r>
          </w:p>
          <w:p w14:paraId="57916AC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siedzący tryb pracy, nauka i praca zdalna; </w:t>
            </w:r>
          </w:p>
          <w:p w14:paraId="00BA17C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konieczność zmiany złych nawyków żywieniowych utrwalanych w dzieciństwie; </w:t>
            </w:r>
          </w:p>
          <w:p w14:paraId="7E30068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niezbędność uzupełniania braków w wiedzy na temat sposobów zapobiegania chorobom cywilizacyjnym wśród młodzieży.</w:t>
            </w:r>
          </w:p>
        </w:tc>
        <w:tc>
          <w:tcPr>
            <w:tcW w:w="4531" w:type="dxa"/>
            <w:vMerge w:val="restart"/>
          </w:tcPr>
          <w:p w14:paraId="13789C28" w14:textId="0E5C9E96"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edukacji zdrowotnej na wszystkich etapach poprzez dostosowanie programów kształcenia, wsparcie w podnoszeniu kompetencji wśród nauczycieli i powstawanie konkretnych działań skierowanych do uczniów i nauczycieli;</w:t>
            </w:r>
          </w:p>
          <w:p w14:paraId="150B617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świadomości społecznej na temat epidemiologii chorób cywilizacyjnych;</w:t>
            </w:r>
          </w:p>
          <w:p w14:paraId="70A67E72" w14:textId="23AD058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systemowa promocja działań profilaktycznych, zwiększenie aktywności ze strony lekarzy pierwszego kontaktu, zaangażowanie innych podmiotów (w tym JST) oraz pracodawców w</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działania profilaktyczne;</w:t>
            </w:r>
          </w:p>
          <w:p w14:paraId="3E4DDD6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„lokalnych” kampanii informacyjnych i edukacyjnych z zakresu profilaktyki zdrowotnej oraz tworzenie miejskich programów profilaktyki zdrowotnej;</w:t>
            </w:r>
          </w:p>
          <w:p w14:paraId="4C340B0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intensyfikacja współpracy z instytucjami i organizacjami zajmującymi się promocją zdrowia bądź działającymi na rzecz osób chorych;</w:t>
            </w:r>
          </w:p>
          <w:p w14:paraId="03986F2E" w14:textId="3FBA0D38"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współpracy pomiędzy miastem a</w:t>
            </w:r>
            <w:r w:rsidR="00B61E28">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jednostkami ochrony zdrowia i Uniwersytetem Medycznym w Białymstoku w zakresie profilaktyki zdrowia/edukacji zdrowotnej;</w:t>
            </w:r>
          </w:p>
          <w:p w14:paraId="09EDE47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współpraca z administracjami osiedli i ich mieszkańcami;</w:t>
            </w:r>
          </w:p>
          <w:p w14:paraId="0661ADC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zwiększania świadomości pracodawców na temat znaczenia odpowiednich warunków pracy w zapobieganiu powstawania schorzeń.</w:t>
            </w:r>
          </w:p>
        </w:tc>
      </w:tr>
      <w:tr w:rsidR="001C3530" w:rsidRPr="00A93FC1" w14:paraId="5E082A9A" w14:textId="77777777" w:rsidTr="00BB4B80">
        <w:tc>
          <w:tcPr>
            <w:tcW w:w="4531" w:type="dxa"/>
          </w:tcPr>
          <w:p w14:paraId="574C214A" w14:textId="77777777" w:rsidR="001C3530" w:rsidRPr="00A93FC1" w:rsidRDefault="001C3530" w:rsidP="00125220">
            <w:pPr>
              <w:keepNext/>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1EA5E9D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1704EC8E" w14:textId="77777777" w:rsidTr="00BB4B80">
        <w:tc>
          <w:tcPr>
            <w:tcW w:w="4531" w:type="dxa"/>
          </w:tcPr>
          <w:p w14:paraId="7A5745CF"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wysoki wskaźnik umieralności;</w:t>
            </w:r>
          </w:p>
          <w:p w14:paraId="011E1DAC" w14:textId="77777777" w:rsidR="001C3530" w:rsidRPr="00A93FC1" w:rsidRDefault="001C3530" w:rsidP="00125220">
            <w:pPr>
              <w:pStyle w:val="Akapitzlist"/>
              <w:numPr>
                <w:ilvl w:val="0"/>
                <w:numId w:val="13"/>
              </w:numPr>
              <w:spacing w:after="0" w:line="240" w:lineRule="auto"/>
              <w:ind w:left="313" w:hanging="284"/>
              <w:rPr>
                <w:rFonts w:ascii="Times New Roman" w:eastAsia="Times New Roman" w:hAnsi="Times New Roman" w:cs="Times New Roman"/>
                <w:sz w:val="20"/>
                <w:szCs w:val="20"/>
              </w:rPr>
            </w:pPr>
            <w:r w:rsidRPr="00A93FC1">
              <w:rPr>
                <w:rFonts w:ascii="Times New Roman" w:eastAsia="Times New Roman" w:hAnsi="Times New Roman" w:cs="Times New Roman"/>
                <w:sz w:val="20"/>
                <w:szCs w:val="20"/>
              </w:rPr>
              <w:t>częstsza umieralność mężczyzn na choroby cywilizacyjne;</w:t>
            </w:r>
          </w:p>
          <w:p w14:paraId="7B65128B"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zwiększony wskaźnik zachorowalności;</w:t>
            </w:r>
          </w:p>
          <w:p w14:paraId="6F854E23"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zwiększone wydatki na opiekę zdrowotną;</w:t>
            </w:r>
          </w:p>
          <w:p w14:paraId="681392D1"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spadek jakości życia;</w:t>
            </w:r>
          </w:p>
          <w:p w14:paraId="51F450BD" w14:textId="123CA90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negatywne konsekwencje dla rynku pracy</w:t>
            </w:r>
            <w:r w:rsidR="00B50F90">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 xml:space="preserve"> </w:t>
            </w:r>
          </w:p>
          <w:p w14:paraId="24CA4352"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niezdolność do pracy spowodowana stopniem zaawansowania choroby;</w:t>
            </w:r>
          </w:p>
          <w:p w14:paraId="7E856066" w14:textId="77777777" w:rsidR="001C3530" w:rsidRPr="00A93FC1" w:rsidRDefault="001C3530" w:rsidP="00125220">
            <w:pPr>
              <w:numPr>
                <w:ilvl w:val="0"/>
                <w:numId w:val="13"/>
              </w:numPr>
              <w:pBdr>
                <w:top w:val="nil"/>
                <w:left w:val="nil"/>
                <w:bottom w:val="nil"/>
                <w:right w:val="nil"/>
                <w:between w:val="nil"/>
              </w:pBdr>
              <w:spacing w:after="0" w:line="240" w:lineRule="auto"/>
              <w:ind w:left="313" w:hanging="284"/>
              <w:rPr>
                <w:color w:val="000000"/>
                <w:sz w:val="20"/>
                <w:szCs w:val="20"/>
              </w:rPr>
            </w:pPr>
            <w:r w:rsidRPr="00A93FC1">
              <w:rPr>
                <w:rFonts w:ascii="Times New Roman" w:eastAsia="Times New Roman" w:hAnsi="Times New Roman" w:cs="Times New Roman"/>
                <w:color w:val="000000"/>
                <w:sz w:val="20"/>
                <w:szCs w:val="20"/>
              </w:rPr>
              <w:t>izolacja społeczna.</w:t>
            </w:r>
          </w:p>
        </w:tc>
        <w:tc>
          <w:tcPr>
            <w:tcW w:w="4531" w:type="dxa"/>
            <w:vMerge/>
          </w:tcPr>
          <w:p w14:paraId="5DD0316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439B3ECD" w14:textId="16CDB548"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K2.2</w:t>
      </w:r>
      <w:r w:rsidR="00CB6C53">
        <w:rPr>
          <w:rFonts w:ascii="Times New Roman" w:eastAsia="Times New Roman" w:hAnsi="Times New Roman" w:cs="Times New Roman"/>
          <w:b/>
          <w:sz w:val="24"/>
          <w:szCs w:val="24"/>
        </w:rPr>
        <w:t>.</w:t>
      </w:r>
    </w:p>
    <w:p w14:paraId="35C51BE9"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Promocja zdrowego trybu życia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46443EE5" w14:textId="77777777" w:rsidTr="00CD3F54">
        <w:trPr>
          <w:tblHeader/>
        </w:trPr>
        <w:tc>
          <w:tcPr>
            <w:tcW w:w="4531" w:type="dxa"/>
          </w:tcPr>
          <w:p w14:paraId="65CC8086"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716B8E6F"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1196CE36" w14:textId="77777777" w:rsidTr="00BB4B80">
        <w:tc>
          <w:tcPr>
            <w:tcW w:w="4531" w:type="dxa"/>
            <w:shd w:val="clear" w:color="auto" w:fill="auto"/>
          </w:tcPr>
          <w:p w14:paraId="432DB9B9" w14:textId="77777777" w:rsidR="001C3530" w:rsidRPr="00A93FC1" w:rsidRDefault="001C3530" w:rsidP="00125220">
            <w:pPr>
              <w:numPr>
                <w:ilvl w:val="0"/>
                <w:numId w:val="13"/>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przeciwdziałania uzależnieniom wśród osób na nie podatnych;</w:t>
            </w:r>
          </w:p>
          <w:p w14:paraId="4C3AC293" w14:textId="77777777" w:rsidR="001C3530" w:rsidRPr="00A93FC1" w:rsidRDefault="001C3530" w:rsidP="00125220">
            <w:pPr>
              <w:numPr>
                <w:ilvl w:val="0"/>
                <w:numId w:val="13"/>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konieczność przeciwdziałania chorobom, takim jak otyłość; </w:t>
            </w:r>
          </w:p>
          <w:p w14:paraId="05476F7A" w14:textId="77777777" w:rsidR="001C3530" w:rsidRPr="00A93FC1" w:rsidRDefault="001C3530" w:rsidP="00125220">
            <w:pPr>
              <w:numPr>
                <w:ilvl w:val="0"/>
                <w:numId w:val="13"/>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przeciwdziałania zapadaniu na choroby cywilizacyjne (np. cukrzyca, depresja, choroby serca);</w:t>
            </w:r>
          </w:p>
          <w:p w14:paraId="208C4848" w14:textId="77777777" w:rsidR="001C3530" w:rsidRPr="00A93FC1" w:rsidRDefault="001C3530" w:rsidP="00125220">
            <w:pPr>
              <w:numPr>
                <w:ilvl w:val="0"/>
                <w:numId w:val="13"/>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konieczność przeciwdziałania występowaniu nadwagi dzieci i młodzieży;</w:t>
            </w:r>
          </w:p>
          <w:p w14:paraId="40BDA508" w14:textId="77777777" w:rsidR="001C3530" w:rsidRPr="00A93FC1" w:rsidRDefault="001C3530" w:rsidP="00125220">
            <w:pPr>
              <w:numPr>
                <w:ilvl w:val="0"/>
                <w:numId w:val="13"/>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konieczność przeciwdziałania występowaniu nadwagi osób dorosłych.</w:t>
            </w:r>
          </w:p>
        </w:tc>
        <w:tc>
          <w:tcPr>
            <w:tcW w:w="4531" w:type="dxa"/>
            <w:vMerge w:val="restart"/>
            <w:shd w:val="clear" w:color="auto" w:fill="auto"/>
          </w:tcPr>
          <w:p w14:paraId="46710A8F" w14:textId="3C2D1E6D"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na rzecz zwiększenia skuteczności programów edukacyjnych w zakresie zdrowego odżywiania </w:t>
            </w:r>
            <w:r w:rsidRPr="00884A98">
              <w:rPr>
                <w:rFonts w:ascii="Times New Roman" w:eastAsia="Times New Roman" w:hAnsi="Times New Roman" w:cs="Times New Roman"/>
                <w:color w:val="FF0000"/>
                <w:sz w:val="20"/>
                <w:szCs w:val="20"/>
              </w:rPr>
              <w:t xml:space="preserve"> </w:t>
            </w:r>
            <w:r w:rsidRPr="00A93FC1">
              <w:rPr>
                <w:rFonts w:ascii="Times New Roman" w:eastAsia="Times New Roman" w:hAnsi="Times New Roman" w:cs="Times New Roman"/>
                <w:color w:val="000000"/>
                <w:sz w:val="20"/>
                <w:szCs w:val="20"/>
              </w:rPr>
              <w:t>i aktywności fizycznej;</w:t>
            </w:r>
          </w:p>
          <w:p w14:paraId="79AEE3F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edukacja rodziców;</w:t>
            </w:r>
          </w:p>
          <w:p w14:paraId="456B862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zaangażowania organizacji pozarządowych w promocję zdrowego trybu życia;</w:t>
            </w:r>
          </w:p>
          <w:p w14:paraId="4905FB0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pobudzających nauczycieli wychowania fizycznego do większego zaangażowania i wprowadzania atrakcyjniejszych form zajęć;</w:t>
            </w:r>
          </w:p>
          <w:p w14:paraId="057B2CB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akcje na rzecz zwiększania świadomości społecznej na temat zdrowego stylu życia, zwiększenia wiedzy na temat prawidłowego żywienia dzieci i młodzieży oraz prawidłowych diet w trakcie choroby;</w:t>
            </w:r>
          </w:p>
          <w:p w14:paraId="616FD3D4" w14:textId="5F99FCE0"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aktywności fizycznej, w tym poprzez udostępnianie oraz rozwój infrastruktury sportowo-rekreacyjnej,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szczególności we współpracy z BOF oraz zwiększanie świadomości na temat skutków braku ruchu;</w:t>
            </w:r>
          </w:p>
          <w:p w14:paraId="1A1E5A5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zorganizowanych, bezpłatnych działań promujących aktywność fizyczną przy wykorzystaniu dostępnej infrastruktury sportowej;</w:t>
            </w:r>
          </w:p>
          <w:p w14:paraId="197B70E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promocja zdrowej żywności;</w:t>
            </w:r>
          </w:p>
          <w:p w14:paraId="2FA800F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A93FC1">
              <w:rPr>
                <w:rFonts w:ascii="Times New Roman" w:eastAsia="Times New Roman" w:hAnsi="Times New Roman" w:cs="Times New Roman"/>
                <w:color w:val="000000"/>
                <w:sz w:val="20"/>
                <w:szCs w:val="20"/>
              </w:rPr>
              <w:t>prowadzenie działań edukacyjnych na etapie wczesnoszkolnym;</w:t>
            </w:r>
          </w:p>
          <w:p w14:paraId="5B3A383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finansowania małej infrastruktury sportowej w mieście (siłownie na świeżym powietrzu, przyrządy do ćwiczeń);</w:t>
            </w:r>
          </w:p>
          <w:p w14:paraId="638C1F3A" w14:textId="69687046"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rozwój terenów sportowo-rekreacyjnych.</w:t>
            </w:r>
          </w:p>
        </w:tc>
      </w:tr>
      <w:tr w:rsidR="001C3530" w:rsidRPr="00A93FC1" w14:paraId="2F3989F7" w14:textId="77777777" w:rsidTr="00BB4B80">
        <w:tc>
          <w:tcPr>
            <w:tcW w:w="4531" w:type="dxa"/>
          </w:tcPr>
          <w:p w14:paraId="6171B4CC"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6231E56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4428964C" w14:textId="77777777" w:rsidTr="00BB4B80">
        <w:tc>
          <w:tcPr>
            <w:tcW w:w="4531" w:type="dxa"/>
          </w:tcPr>
          <w:p w14:paraId="4D6E8665" w14:textId="3B1274B8" w:rsidR="001C3530" w:rsidRPr="00A93FC1" w:rsidRDefault="001C3530" w:rsidP="00125220">
            <w:pPr>
              <w:pStyle w:val="Akapitzlist"/>
              <w:numPr>
                <w:ilvl w:val="0"/>
                <w:numId w:val="35"/>
              </w:numPr>
              <w:pBdr>
                <w:top w:val="nil"/>
                <w:left w:val="nil"/>
                <w:bottom w:val="nil"/>
                <w:right w:val="nil"/>
                <w:between w:val="nil"/>
              </w:pBdr>
              <w:spacing w:after="0" w:line="240" w:lineRule="auto"/>
              <w:ind w:left="313" w:hanging="313"/>
              <w:rPr>
                <w:color w:val="000000"/>
                <w:sz w:val="20"/>
                <w:szCs w:val="20"/>
              </w:rPr>
            </w:pPr>
            <w:r w:rsidRPr="00A93FC1">
              <w:rPr>
                <w:rFonts w:ascii="Times New Roman" w:eastAsia="Times New Roman" w:hAnsi="Times New Roman" w:cs="Times New Roman"/>
                <w:color w:val="000000"/>
                <w:sz w:val="20"/>
                <w:szCs w:val="20"/>
              </w:rPr>
              <w:t>zaburzenia psychiczne</w:t>
            </w:r>
            <w:r w:rsidR="000972CC">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 xml:space="preserve"> </w:t>
            </w:r>
          </w:p>
          <w:p w14:paraId="2426BD57" w14:textId="77777777" w:rsidR="001C3530" w:rsidRPr="00A93FC1" w:rsidRDefault="001C3530" w:rsidP="00125220">
            <w:pPr>
              <w:pStyle w:val="Akapitzlist"/>
              <w:numPr>
                <w:ilvl w:val="0"/>
                <w:numId w:val="35"/>
              </w:numPr>
              <w:pBdr>
                <w:top w:val="nil"/>
                <w:left w:val="nil"/>
                <w:bottom w:val="nil"/>
                <w:right w:val="nil"/>
                <w:between w:val="nil"/>
              </w:pBdr>
              <w:spacing w:after="0" w:line="240" w:lineRule="auto"/>
              <w:ind w:left="313" w:hanging="313"/>
              <w:rPr>
                <w:color w:val="000000"/>
                <w:sz w:val="20"/>
                <w:szCs w:val="20"/>
              </w:rPr>
            </w:pPr>
            <w:r w:rsidRPr="00A93FC1">
              <w:rPr>
                <w:rFonts w:ascii="Times New Roman" w:eastAsia="Times New Roman" w:hAnsi="Times New Roman" w:cs="Times New Roman"/>
                <w:color w:val="000000"/>
                <w:sz w:val="20"/>
                <w:szCs w:val="20"/>
              </w:rPr>
              <w:t>wzrost nakładów na służbę zdrowotną;</w:t>
            </w:r>
          </w:p>
          <w:p w14:paraId="7D3A749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pogłębianie się izolacji społecznej; </w:t>
            </w:r>
          </w:p>
          <w:p w14:paraId="4698AC3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zły wpływ na pracę zawodową i gospodarkę;</w:t>
            </w:r>
          </w:p>
          <w:p w14:paraId="6A13732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wykluczenie z życia społecznego;</w:t>
            </w:r>
          </w:p>
          <w:p w14:paraId="0735695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konieczność opieki nad osobami zależnymi.</w:t>
            </w:r>
          </w:p>
        </w:tc>
        <w:tc>
          <w:tcPr>
            <w:tcW w:w="4531" w:type="dxa"/>
            <w:vMerge/>
          </w:tcPr>
          <w:p w14:paraId="27174E6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641AAE42" w14:textId="6CB05735"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K2.3</w:t>
      </w:r>
      <w:r w:rsidR="00CB6C53">
        <w:rPr>
          <w:rFonts w:ascii="Times New Roman" w:eastAsia="Times New Roman" w:hAnsi="Times New Roman" w:cs="Times New Roman"/>
          <w:b/>
          <w:sz w:val="24"/>
          <w:szCs w:val="24"/>
        </w:rPr>
        <w:t>.</w:t>
      </w:r>
    </w:p>
    <w:p w14:paraId="6E9C1335"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Wsparcie psychologiczno-psychiatryczne oferowane mieszkańcom, ze szczególnym uwzględnieniem dzieci i młodzieży</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7CE16B95" w14:textId="77777777" w:rsidTr="00CD3F54">
        <w:trPr>
          <w:tblHeader/>
        </w:trPr>
        <w:tc>
          <w:tcPr>
            <w:tcW w:w="4531" w:type="dxa"/>
          </w:tcPr>
          <w:p w14:paraId="7499D468"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4C76993C"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513AAD81" w14:textId="77777777" w:rsidTr="00BB4B80">
        <w:tc>
          <w:tcPr>
            <w:tcW w:w="4531" w:type="dxa"/>
            <w:shd w:val="clear" w:color="auto" w:fill="FFFFFF" w:themeFill="background1"/>
          </w:tcPr>
          <w:p w14:paraId="6EE93CB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zła kondycja psychiczna młodzieży, czego skutkiem są zaburzenia zachowania, dysfunkcyjne relacje z innymi, zaburzenia odżywiania, izolacja społeczna;</w:t>
            </w:r>
          </w:p>
          <w:p w14:paraId="04CA656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zła kondycja psychiczna dzieci.</w:t>
            </w:r>
          </w:p>
        </w:tc>
        <w:tc>
          <w:tcPr>
            <w:tcW w:w="4531" w:type="dxa"/>
            <w:vMerge w:val="restart"/>
          </w:tcPr>
          <w:p w14:paraId="63A0500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na rzecz lepszego przygotowania nauczycieli w zakresie zdrowia psychicznego; </w:t>
            </w:r>
          </w:p>
          <w:p w14:paraId="182AAD7B" w14:textId="0943514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zwiększenie dostępności psychologów </w:t>
            </w:r>
            <w:r w:rsidR="00EF05BD" w:rsidRPr="00A93FC1">
              <w:rPr>
                <w:rFonts w:ascii="Times New Roman" w:eastAsia="Times New Roman" w:hAnsi="Times New Roman" w:cs="Times New Roman"/>
                <w:color w:val="000000"/>
                <w:sz w:val="20"/>
                <w:szCs w:val="20"/>
              </w:rPr>
              <w:t>w</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placówkach szkolnych oraz </w:t>
            </w:r>
            <w:r w:rsidR="00EF05BD" w:rsidRPr="00A93FC1">
              <w:rPr>
                <w:rFonts w:ascii="Times New Roman" w:eastAsia="Times New Roman" w:hAnsi="Times New Roman" w:cs="Times New Roman"/>
                <w:color w:val="000000"/>
                <w:sz w:val="20"/>
                <w:szCs w:val="20"/>
              </w:rPr>
              <w:t>zwiększeni</w:t>
            </w:r>
            <w:r w:rsidR="00EF05BD">
              <w:rPr>
                <w:rFonts w:ascii="Times New Roman" w:eastAsia="Times New Roman" w:hAnsi="Times New Roman" w:cs="Times New Roman"/>
                <w:color w:val="000000"/>
                <w:sz w:val="20"/>
                <w:szCs w:val="20"/>
              </w:rPr>
              <w:t>e</w:t>
            </w:r>
            <w:r w:rsidR="00EF05BD" w:rsidRPr="00A93FC1">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 xml:space="preserve">dostępności psychiatrów </w:t>
            </w:r>
            <w:r w:rsidR="00EF05BD" w:rsidRPr="00A93FC1">
              <w:rPr>
                <w:rFonts w:ascii="Times New Roman" w:eastAsia="Times New Roman" w:hAnsi="Times New Roman" w:cs="Times New Roman"/>
                <w:color w:val="000000"/>
                <w:sz w:val="20"/>
                <w:szCs w:val="20"/>
              </w:rPr>
              <w:t>w</w:t>
            </w:r>
            <w:r w:rsidR="00EF05BD">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poradniach psychologiczno-pedagogicznych;</w:t>
            </w:r>
          </w:p>
          <w:p w14:paraId="384DFD1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tworzenie ośrodków specjalistycznych; </w:t>
            </w:r>
          </w:p>
          <w:p w14:paraId="22F3E235" w14:textId="0F364152" w:rsidR="001C3530" w:rsidRPr="007B5ECA" w:rsidRDefault="00F07754" w:rsidP="00125220">
            <w:pPr>
              <w:numPr>
                <w:ilvl w:val="0"/>
                <w:numId w:val="13"/>
              </w:numPr>
              <w:pBdr>
                <w:top w:val="nil"/>
                <w:left w:val="nil"/>
                <w:bottom w:val="nil"/>
                <w:right w:val="nil"/>
                <w:between w:val="nil"/>
              </w:pBdr>
              <w:spacing w:after="0" w:line="240" w:lineRule="auto"/>
              <w:ind w:left="284" w:hanging="284"/>
              <w:rPr>
                <w:sz w:val="20"/>
                <w:szCs w:val="20"/>
              </w:rPr>
            </w:pPr>
            <w:r w:rsidRPr="007B5ECA">
              <w:rPr>
                <w:rFonts w:ascii="Times New Roman" w:eastAsia="Times New Roman" w:hAnsi="Times New Roman" w:cs="Times New Roman"/>
                <w:sz w:val="20"/>
                <w:szCs w:val="20"/>
              </w:rPr>
              <w:t>działania na rzecz przygotowania doradców zawodowych w zakresie doradztwa dla dzieci i młodzieży ze specjalnymi potrzebami</w:t>
            </w:r>
            <w:r w:rsidR="001C3530" w:rsidRPr="007B5ECA">
              <w:rPr>
                <w:rFonts w:ascii="Times New Roman" w:eastAsia="Times New Roman" w:hAnsi="Times New Roman" w:cs="Times New Roman"/>
                <w:sz w:val="20"/>
                <w:szCs w:val="20"/>
              </w:rPr>
              <w:t xml:space="preserve">; </w:t>
            </w:r>
          </w:p>
          <w:p w14:paraId="0139C63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prowadzenie działań wspierających opiekunów osób zależnych, poprzez systemowe wsparcie rodziców dzieci z problemami; </w:t>
            </w:r>
          </w:p>
          <w:p w14:paraId="207650A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promocji zdrowia psychicznego i zmiany negatywnych stereotypów na temat psychiatrii i chorób psychicznych;</w:t>
            </w:r>
          </w:p>
          <w:p w14:paraId="7601B9C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zwiększania dostępności terapii osób dorosłych, w tym terapii długoterminowej;</w:t>
            </w:r>
          </w:p>
          <w:p w14:paraId="3B406D0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wykorzystywanie metod terapeutycznych opartych na przedsiębiorczości (spółdzielnie socjalne) oraz metod aktywizujących poprzez edukację i pracę, w celu wsparcia dzieci;</w:t>
            </w:r>
          </w:p>
          <w:p w14:paraId="31A39F7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tworzenie telefonów zaufania i anonimowego wsparcia; </w:t>
            </w:r>
          </w:p>
          <w:p w14:paraId="6D28ECE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dostępności do opieki psychiatrycznej;</w:t>
            </w:r>
          </w:p>
          <w:p w14:paraId="5615F40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poprawy relacji rodzinnych;</w:t>
            </w:r>
          </w:p>
          <w:p w14:paraId="233F5F60" w14:textId="64DE4ADA"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 xml:space="preserve">zwiększanie świadomości rodziców w sprawach zdrowia psychicznego ich </w:t>
            </w:r>
            <w:r w:rsidRPr="007B5ECA">
              <w:rPr>
                <w:rFonts w:ascii="Times New Roman" w:eastAsia="Times New Roman" w:hAnsi="Times New Roman" w:cs="Times New Roman"/>
                <w:sz w:val="20"/>
                <w:szCs w:val="20"/>
              </w:rPr>
              <w:t>dzieci.</w:t>
            </w:r>
          </w:p>
        </w:tc>
      </w:tr>
      <w:tr w:rsidR="001C3530" w:rsidRPr="00A93FC1" w14:paraId="487ED0E7" w14:textId="77777777" w:rsidTr="00BB4B80">
        <w:tc>
          <w:tcPr>
            <w:tcW w:w="4531" w:type="dxa"/>
          </w:tcPr>
          <w:p w14:paraId="531F2094"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6C31AB2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59B83139" w14:textId="77777777" w:rsidTr="00BB4B80">
        <w:tc>
          <w:tcPr>
            <w:tcW w:w="4531" w:type="dxa"/>
          </w:tcPr>
          <w:p w14:paraId="4421058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przedwczesne kończenie edukacji;</w:t>
            </w:r>
          </w:p>
          <w:p w14:paraId="41DD330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wykluczenie społeczne ze środowiska rówieśniczego; </w:t>
            </w:r>
          </w:p>
          <w:p w14:paraId="5DFB757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niższe aspiracje związane ze spadkiem własnej wartości;</w:t>
            </w:r>
          </w:p>
          <w:p w14:paraId="12D68C4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zawodowe opiekunów;</w:t>
            </w:r>
          </w:p>
          <w:p w14:paraId="4BD1750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zdrowotne i społeczne w dorosłości;</w:t>
            </w:r>
          </w:p>
          <w:p w14:paraId="3D82C46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niska przedsiębiorczość dorosłych;</w:t>
            </w:r>
          </w:p>
          <w:p w14:paraId="5CB5E58E" w14:textId="252DC378"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niskie kompetencje, niska aktywność zawodowa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społeczna dorosłych;</w:t>
            </w:r>
          </w:p>
          <w:p w14:paraId="49346AA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wykluczenie społeczne i alienacja w środowisku rówieśniczym;</w:t>
            </w:r>
          </w:p>
          <w:p w14:paraId="7AEB677E" w14:textId="2F749745"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dysfunkcyjne relacje rodzinne.</w:t>
            </w:r>
          </w:p>
        </w:tc>
        <w:tc>
          <w:tcPr>
            <w:tcW w:w="4531" w:type="dxa"/>
            <w:vMerge/>
          </w:tcPr>
          <w:p w14:paraId="33EE582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0A4530E0" w14:textId="440E741B"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K2.4</w:t>
      </w:r>
      <w:r w:rsidR="00CB6C53">
        <w:rPr>
          <w:rFonts w:ascii="Times New Roman" w:eastAsia="Times New Roman" w:hAnsi="Times New Roman" w:cs="Times New Roman"/>
          <w:b/>
          <w:sz w:val="24"/>
          <w:szCs w:val="24"/>
        </w:rPr>
        <w:t>.</w:t>
      </w:r>
    </w:p>
    <w:p w14:paraId="1B70BAB3" w14:textId="26DBF98D"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Prewencja uzależnień (</w:t>
      </w:r>
      <w:r w:rsidR="00BE0F6D">
        <w:rPr>
          <w:rFonts w:ascii="Times New Roman" w:eastAsia="Times New Roman" w:hAnsi="Times New Roman" w:cs="Times New Roman"/>
          <w:b/>
          <w:sz w:val="24"/>
          <w:szCs w:val="24"/>
        </w:rPr>
        <w:t>środki psychoaktywne, zaburzenia odżywiania, uzależnienia behawioralne</w:t>
      </w:r>
      <w:r>
        <w:rPr>
          <w:rFonts w:ascii="Times New Roman" w:eastAsia="Times New Roman" w:hAnsi="Times New Roman" w:cs="Times New Roman"/>
          <w:b/>
          <w:sz w:val="24"/>
          <w:szCs w:val="24"/>
        </w:rPr>
        <w:t>)</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359983AD" w14:textId="77777777" w:rsidTr="00A9454A">
        <w:trPr>
          <w:tblHeader/>
        </w:trPr>
        <w:tc>
          <w:tcPr>
            <w:tcW w:w="4531" w:type="dxa"/>
          </w:tcPr>
          <w:p w14:paraId="4EB716C7"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60F1C182"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429D84BB" w14:textId="77777777" w:rsidTr="00BB4B80">
        <w:tc>
          <w:tcPr>
            <w:tcW w:w="4531" w:type="dxa"/>
            <w:shd w:val="clear" w:color="auto" w:fill="auto"/>
          </w:tcPr>
          <w:p w14:paraId="5D5D4974" w14:textId="67B096ED" w:rsidR="001C3530" w:rsidRPr="00A93FC1" w:rsidRDefault="001C3530" w:rsidP="00125220">
            <w:pPr>
              <w:pStyle w:val="Akapitzlist"/>
              <w:numPr>
                <w:ilvl w:val="0"/>
                <w:numId w:val="37"/>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sz w:val="20"/>
                <w:szCs w:val="20"/>
              </w:rPr>
              <w:t>potrzeba prowadzenia działań prewencyjnych w</w:t>
            </w:r>
            <w:r w:rsidR="008324D2">
              <w:rPr>
                <w:rFonts w:ascii="Times New Roman" w:eastAsia="Times New Roman" w:hAnsi="Times New Roman" w:cs="Times New Roman"/>
                <w:sz w:val="20"/>
                <w:szCs w:val="20"/>
              </w:rPr>
              <w:t> </w:t>
            </w:r>
            <w:r w:rsidRPr="00A93FC1">
              <w:rPr>
                <w:rFonts w:ascii="Times New Roman" w:eastAsia="Times New Roman" w:hAnsi="Times New Roman" w:cs="Times New Roman"/>
                <w:sz w:val="20"/>
                <w:szCs w:val="20"/>
              </w:rPr>
              <w:t>zakresie uzależnień.</w:t>
            </w:r>
          </w:p>
        </w:tc>
        <w:tc>
          <w:tcPr>
            <w:tcW w:w="4531" w:type="dxa"/>
            <w:vMerge w:val="restart"/>
          </w:tcPr>
          <w:p w14:paraId="5ED7DD8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finansowania na działania prewencyjne;</w:t>
            </w:r>
          </w:p>
          <w:p w14:paraId="1A5A5D9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pomoc rodzinom dotkniętym problemem uzależnień; </w:t>
            </w:r>
          </w:p>
          <w:p w14:paraId="17C4F94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dostępności pomocy psychologicznej;</w:t>
            </w:r>
          </w:p>
          <w:p w14:paraId="7A9C75C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aktywizacja osób dotkniętych problemem uzależnień oraz ich rodzin; </w:t>
            </w:r>
          </w:p>
          <w:p w14:paraId="5F5E6034" w14:textId="3EEA824F"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 xml:space="preserve">realizacja działań profilaktycznych oraz wprowadzanie mechanizmów oceny </w:t>
            </w:r>
            <w:r w:rsidR="00E92E59">
              <w:rPr>
                <w:rFonts w:ascii="Times New Roman" w:eastAsia="Times New Roman" w:hAnsi="Times New Roman" w:cs="Times New Roman"/>
                <w:color w:val="000000"/>
                <w:sz w:val="20"/>
                <w:szCs w:val="20"/>
              </w:rPr>
              <w:t xml:space="preserve">ich </w:t>
            </w:r>
            <w:r w:rsidRPr="00A93FC1">
              <w:rPr>
                <w:rFonts w:ascii="Times New Roman" w:eastAsia="Times New Roman" w:hAnsi="Times New Roman" w:cs="Times New Roman"/>
                <w:color w:val="000000"/>
                <w:sz w:val="20"/>
                <w:szCs w:val="20"/>
              </w:rPr>
              <w:t>skuteczności.</w:t>
            </w:r>
          </w:p>
        </w:tc>
      </w:tr>
      <w:tr w:rsidR="001C3530" w:rsidRPr="00A93FC1" w14:paraId="5D13EB40" w14:textId="77777777" w:rsidTr="00BB4B80">
        <w:tc>
          <w:tcPr>
            <w:tcW w:w="4531" w:type="dxa"/>
          </w:tcPr>
          <w:p w14:paraId="2FF9CB9B"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1D04D2B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7566E162" w14:textId="77777777" w:rsidTr="00BB4B80">
        <w:tc>
          <w:tcPr>
            <w:tcW w:w="4531" w:type="dxa"/>
          </w:tcPr>
          <w:p w14:paraId="6034E85D" w14:textId="3A2D5095" w:rsidR="001C3530" w:rsidRPr="00A93FC1" w:rsidRDefault="00662F88" w:rsidP="00125220">
            <w:pPr>
              <w:numPr>
                <w:ilvl w:val="0"/>
                <w:numId w:val="13"/>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wzrost zjawisk patologicznych</w:t>
            </w:r>
            <w:r w:rsidR="001C3530" w:rsidRPr="00A93FC1">
              <w:rPr>
                <w:rFonts w:ascii="Times New Roman" w:eastAsia="Times New Roman" w:hAnsi="Times New Roman" w:cs="Times New Roman"/>
                <w:color w:val="000000"/>
                <w:sz w:val="20"/>
                <w:szCs w:val="20"/>
              </w:rPr>
              <w:t>;</w:t>
            </w:r>
          </w:p>
          <w:p w14:paraId="68C32A2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rozpad rodzin i więzi społecznych;</w:t>
            </w:r>
          </w:p>
          <w:p w14:paraId="2233EE8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ze zdrowiem psychicznym;</w:t>
            </w:r>
          </w:p>
          <w:p w14:paraId="3D51C5B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zdrowotne;</w:t>
            </w:r>
          </w:p>
          <w:p w14:paraId="051C060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z prawem;</w:t>
            </w:r>
          </w:p>
          <w:p w14:paraId="1F202BF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wypadanie z ról społecznych;</w:t>
            </w:r>
          </w:p>
          <w:p w14:paraId="2D704CBA" w14:textId="22202EC3" w:rsidR="00662F88" w:rsidRPr="00884A98"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wzrost samobójstw</w:t>
            </w:r>
            <w:r w:rsidR="00662F88">
              <w:rPr>
                <w:rFonts w:ascii="Times New Roman" w:eastAsia="Times New Roman" w:hAnsi="Times New Roman" w:cs="Times New Roman"/>
                <w:color w:val="000000"/>
                <w:sz w:val="20"/>
                <w:szCs w:val="20"/>
              </w:rPr>
              <w:t>;</w:t>
            </w:r>
          </w:p>
          <w:p w14:paraId="30443C89" w14:textId="7D257C58" w:rsidR="001C3530" w:rsidRPr="00A93FC1" w:rsidRDefault="00662F88" w:rsidP="00125220">
            <w:pPr>
              <w:numPr>
                <w:ilvl w:val="0"/>
                <w:numId w:val="13"/>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ubóstwo</w:t>
            </w:r>
            <w:r w:rsidR="001C3530" w:rsidRPr="00A93FC1">
              <w:rPr>
                <w:rFonts w:ascii="Times New Roman" w:eastAsia="Times New Roman" w:hAnsi="Times New Roman" w:cs="Times New Roman"/>
                <w:color w:val="000000"/>
                <w:sz w:val="20"/>
                <w:szCs w:val="20"/>
              </w:rPr>
              <w:t>.</w:t>
            </w:r>
          </w:p>
        </w:tc>
        <w:tc>
          <w:tcPr>
            <w:tcW w:w="4531" w:type="dxa"/>
            <w:vMerge/>
          </w:tcPr>
          <w:p w14:paraId="44D3336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67FCD636" w14:textId="7989005A"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K2.5</w:t>
      </w:r>
      <w:r w:rsidR="00CB6C53">
        <w:rPr>
          <w:rFonts w:ascii="Times New Roman" w:eastAsia="Times New Roman" w:hAnsi="Times New Roman" w:cs="Times New Roman"/>
          <w:b/>
          <w:sz w:val="24"/>
          <w:szCs w:val="24"/>
        </w:rPr>
        <w:t>.</w:t>
      </w:r>
    </w:p>
    <w:p w14:paraId="69B2B200"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Opieka długoterminowa i opieka nad osobami starszymi</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93FC1" w14:paraId="094FB7C8" w14:textId="77777777" w:rsidTr="00A9454A">
        <w:trPr>
          <w:tblHeader/>
        </w:trPr>
        <w:tc>
          <w:tcPr>
            <w:tcW w:w="4531" w:type="dxa"/>
          </w:tcPr>
          <w:p w14:paraId="0763A8C8"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531" w:type="dxa"/>
          </w:tcPr>
          <w:p w14:paraId="154EC106"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28EFB565" w14:textId="77777777" w:rsidTr="00BB4B80">
        <w:tc>
          <w:tcPr>
            <w:tcW w:w="4531" w:type="dxa"/>
            <w:shd w:val="clear" w:color="auto" w:fill="auto"/>
          </w:tcPr>
          <w:p w14:paraId="524A3AC3" w14:textId="7C9AF51C"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narastający problem opieki osób starszych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niewystarczającej opieki senioralnej;</w:t>
            </w:r>
          </w:p>
          <w:p w14:paraId="04BD332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rozwinięcia oferty usług opiekuńczych dla osób starszych;</w:t>
            </w:r>
          </w:p>
          <w:p w14:paraId="695FBFE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ułatwienia dostępu do dziennych ośrodków wsparcia;</w:t>
            </w:r>
          </w:p>
          <w:p w14:paraId="1952A46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b/>
                <w:color w:val="000000"/>
                <w:sz w:val="20"/>
                <w:szCs w:val="20"/>
              </w:rPr>
            </w:pPr>
            <w:r w:rsidRPr="00A93FC1">
              <w:rPr>
                <w:rFonts w:ascii="Times New Roman" w:eastAsia="Times New Roman" w:hAnsi="Times New Roman" w:cs="Times New Roman"/>
                <w:color w:val="000000"/>
                <w:sz w:val="20"/>
                <w:szCs w:val="20"/>
              </w:rPr>
              <w:t>słabsza kondycja zdrowotna.</w:t>
            </w:r>
          </w:p>
        </w:tc>
        <w:tc>
          <w:tcPr>
            <w:tcW w:w="4531" w:type="dxa"/>
            <w:vMerge w:val="restart"/>
          </w:tcPr>
          <w:p w14:paraId="12795A23" w14:textId="5FBA2C6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promowanie kierunków studiów związanych z</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geriatrią;</w:t>
            </w:r>
          </w:p>
          <w:p w14:paraId="5483A0F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wsparcie systemu ochrony zdrowia, w tym wsparcie finansowania sprzętu specjalistycznego; </w:t>
            </w:r>
          </w:p>
          <w:p w14:paraId="58C3230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finansowania placówek służby zdrowia;</w:t>
            </w:r>
          </w:p>
          <w:p w14:paraId="5123DB0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liczby miejsc w placówkach opieki długoterminowej, rozbudowanie oferty usług opiekuńczych dla osób starszych i dziennych ośrodków wsparcia;</w:t>
            </w:r>
          </w:p>
          <w:p w14:paraId="67973FD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tworzenie miejsc integracji dla osób starszych;</w:t>
            </w:r>
          </w:p>
          <w:p w14:paraId="3078E4D6" w14:textId="600154A3" w:rsidR="001C3530" w:rsidRPr="00A93FC1" w:rsidRDefault="0095461F"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poszerzenie oferty specjalistycznych usług opiekuńczych</w:t>
            </w:r>
            <w:r w:rsidR="001C3530" w:rsidRPr="00A93FC1">
              <w:rPr>
                <w:rFonts w:ascii="Times New Roman" w:eastAsia="Times New Roman" w:hAnsi="Times New Roman" w:cs="Times New Roman"/>
                <w:color w:val="000000"/>
                <w:sz w:val="20"/>
                <w:szCs w:val="20"/>
              </w:rPr>
              <w:t xml:space="preserve">. </w:t>
            </w:r>
          </w:p>
        </w:tc>
      </w:tr>
      <w:tr w:rsidR="001C3530" w:rsidRPr="00A93FC1" w14:paraId="13CCC5F0" w14:textId="77777777" w:rsidTr="00BB4B80">
        <w:tc>
          <w:tcPr>
            <w:tcW w:w="4531" w:type="dxa"/>
          </w:tcPr>
          <w:p w14:paraId="0F0E9A64"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531" w:type="dxa"/>
            <w:vMerge/>
          </w:tcPr>
          <w:p w14:paraId="3E45B8B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2AEAE4A1" w14:textId="77777777" w:rsidTr="00BB4B80">
        <w:tc>
          <w:tcPr>
            <w:tcW w:w="4531" w:type="dxa"/>
          </w:tcPr>
          <w:p w14:paraId="31D2402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osoby starsze zdane są na siebie lub na rodzinę;</w:t>
            </w:r>
          </w:p>
          <w:p w14:paraId="69F432A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wzrost zapotrzebowania na opiekę szpitalną;</w:t>
            </w:r>
          </w:p>
          <w:p w14:paraId="5848B8C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brak aktywności zawodowej opiekunów osób starszych.</w:t>
            </w:r>
          </w:p>
        </w:tc>
        <w:tc>
          <w:tcPr>
            <w:tcW w:w="4531" w:type="dxa"/>
            <w:vMerge/>
          </w:tcPr>
          <w:p w14:paraId="78E6021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65A9BF3A" w14:textId="77777777" w:rsidR="001B3164" w:rsidRPr="007B5ECA" w:rsidRDefault="001B3164" w:rsidP="00125220">
      <w:pPr>
        <w:spacing w:after="0" w:line="240" w:lineRule="auto"/>
        <w:rPr>
          <w:rFonts w:ascii="Times New Roman" w:eastAsia="Times New Roman" w:hAnsi="Times New Roman" w:cs="Times New Roman"/>
          <w:b/>
          <w:sz w:val="16"/>
          <w:szCs w:val="16"/>
        </w:rPr>
      </w:pPr>
    </w:p>
    <w:p w14:paraId="658B79A0" w14:textId="17DF8704"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K2.6</w:t>
      </w:r>
      <w:r w:rsidR="00CB6C53">
        <w:rPr>
          <w:rFonts w:ascii="Times New Roman" w:eastAsia="Times New Roman" w:hAnsi="Times New Roman" w:cs="Times New Roman"/>
          <w:b/>
          <w:sz w:val="24"/>
          <w:szCs w:val="24"/>
        </w:rPr>
        <w:t>.</w:t>
      </w:r>
    </w:p>
    <w:p w14:paraId="32C5E669"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Aktywność sportowa mieszkańców, w tym dostępność obiektów sportowych</w:t>
      </w:r>
    </w:p>
    <w:tbl>
      <w:tblPr>
        <w:tblW w:w="8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421"/>
        <w:gridCol w:w="4421"/>
      </w:tblGrid>
      <w:tr w:rsidR="001C3530" w:rsidRPr="00A93FC1" w14:paraId="20C74043" w14:textId="77777777" w:rsidTr="00A9454A">
        <w:trPr>
          <w:tblHeader/>
        </w:trPr>
        <w:tc>
          <w:tcPr>
            <w:tcW w:w="4421" w:type="dxa"/>
          </w:tcPr>
          <w:p w14:paraId="6D252A93"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421" w:type="dxa"/>
          </w:tcPr>
          <w:p w14:paraId="45DF40D7"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2933EEDC" w14:textId="77777777" w:rsidTr="0038527C">
        <w:tc>
          <w:tcPr>
            <w:tcW w:w="4421" w:type="dxa"/>
            <w:shd w:val="clear" w:color="auto" w:fill="auto"/>
          </w:tcPr>
          <w:p w14:paraId="16F9211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poprawy kondycji mieszkańców przy wykorzystaniu infrastruktury sportowo-rekreacyjnej miasta i otoczenia funkcjonalnego;</w:t>
            </w:r>
          </w:p>
          <w:p w14:paraId="0A32F57A" w14:textId="09F5F575" w:rsidR="001C3530" w:rsidRPr="001B3164"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intensyfikacji kontaktu z innymi ludźmi.</w:t>
            </w:r>
          </w:p>
        </w:tc>
        <w:tc>
          <w:tcPr>
            <w:tcW w:w="4421" w:type="dxa"/>
            <w:vMerge w:val="restart"/>
          </w:tcPr>
          <w:p w14:paraId="6000082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na rzecz zwiększenia skuteczności programów edukacyjnych w zakresie aktywności fizycznej; </w:t>
            </w:r>
          </w:p>
          <w:p w14:paraId="7C46DC1F" w14:textId="1C060B2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dalsza rozbudowa infrastruktury sportowo-rekreacyjnej, w szczególności we współpracy z</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obszarem funkcjonalnym Białegostoku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 xml:space="preserve">zwiększenie jej dostępności, w tym bezpłatny dostęp do wybranych obiektów sportowych dla mieszkańców, np. ogólnodostępnych siłowni; </w:t>
            </w:r>
          </w:p>
          <w:p w14:paraId="4577846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tworzenie nowych ośrodków sportowych;</w:t>
            </w:r>
          </w:p>
          <w:p w14:paraId="15202A7C" w14:textId="2EE6ED6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zaangażowania nauczycieli w promocję aktywności fizycznej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 xml:space="preserve">szkołach; </w:t>
            </w:r>
          </w:p>
          <w:p w14:paraId="0E0A853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promujących uprawianie popularnych dyscyplin sportowych, w celu zwiększenia aktywności sportowej mieszkańców;</w:t>
            </w:r>
          </w:p>
          <w:p w14:paraId="44A4F18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prowadzenie działań zachęcających do wspólnej aktywności fizycznej, organizacja zajęć sportowych dla mieszkańców, współudział miasta w organizacji sportowych imprez masowych np. biegowych; </w:t>
            </w:r>
          </w:p>
          <w:p w14:paraId="06D2DFD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stymulowanie jednostek oświatowych do organizacji zajęć na miejskich pływalniach;</w:t>
            </w:r>
          </w:p>
          <w:p w14:paraId="62E261D2" w14:textId="3BD641B3"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kampanii prosportowych (np.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szkołach)</w:t>
            </w:r>
            <w:r w:rsidR="00285EE7">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 xml:space="preserve"> zwiększających wiedzę o korzyściach z uprawiania sportu i wpływie </w:t>
            </w:r>
            <w:r w:rsidR="00285EE7" w:rsidRPr="00A93FC1">
              <w:rPr>
                <w:rFonts w:ascii="Times New Roman" w:eastAsia="Times New Roman" w:hAnsi="Times New Roman" w:cs="Times New Roman"/>
                <w:color w:val="000000"/>
                <w:sz w:val="20"/>
                <w:szCs w:val="20"/>
              </w:rPr>
              <w:t>nie</w:t>
            </w:r>
            <w:r w:rsidR="00285EE7">
              <w:rPr>
                <w:rFonts w:ascii="Times New Roman" w:eastAsia="Times New Roman" w:hAnsi="Times New Roman" w:cs="Times New Roman"/>
                <w:color w:val="000000"/>
                <w:sz w:val="20"/>
                <w:szCs w:val="20"/>
              </w:rPr>
              <w:t>właściwego</w:t>
            </w:r>
            <w:r w:rsidR="00285EE7" w:rsidRPr="00A93FC1">
              <w:rPr>
                <w:rFonts w:ascii="Times New Roman" w:eastAsia="Times New Roman" w:hAnsi="Times New Roman" w:cs="Times New Roman"/>
                <w:color w:val="000000"/>
                <w:sz w:val="20"/>
                <w:szCs w:val="20"/>
              </w:rPr>
              <w:t xml:space="preserve"> </w:t>
            </w:r>
            <w:r w:rsidRPr="00A93FC1">
              <w:rPr>
                <w:rFonts w:ascii="Times New Roman" w:eastAsia="Times New Roman" w:hAnsi="Times New Roman" w:cs="Times New Roman"/>
                <w:color w:val="000000"/>
                <w:sz w:val="20"/>
                <w:szCs w:val="20"/>
              </w:rPr>
              <w:t>odżywiania na zdrowie;</w:t>
            </w:r>
          </w:p>
          <w:p w14:paraId="21CF94E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realizacja zadań z zakresu upowszechniania kultury fizycznej;</w:t>
            </w:r>
          </w:p>
          <w:p w14:paraId="33900CB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finansowania małej infrastruktury sportowej w mieście (siłownie na świeżym powietrzu, przyrządy do ćwiczeń);</w:t>
            </w:r>
          </w:p>
          <w:p w14:paraId="3844245E" w14:textId="08C607E7" w:rsidR="001C3530" w:rsidRPr="00A93FC1" w:rsidRDefault="00C124EE" w:rsidP="00125220">
            <w:pPr>
              <w:numPr>
                <w:ilvl w:val="0"/>
                <w:numId w:val="13"/>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w</w:t>
            </w:r>
            <w:r w:rsidR="001C3530" w:rsidRPr="00A93FC1">
              <w:rPr>
                <w:rFonts w:ascii="Times New Roman" w:eastAsia="Times New Roman" w:hAnsi="Times New Roman" w:cs="Times New Roman"/>
                <w:color w:val="000000"/>
                <w:sz w:val="20"/>
                <w:szCs w:val="20"/>
              </w:rPr>
              <w:t>prowadzeni</w:t>
            </w:r>
            <w:r>
              <w:rPr>
                <w:rFonts w:ascii="Times New Roman" w:eastAsia="Times New Roman" w:hAnsi="Times New Roman" w:cs="Times New Roman"/>
                <w:color w:val="000000"/>
                <w:sz w:val="20"/>
                <w:szCs w:val="20"/>
              </w:rPr>
              <w:t>e</w:t>
            </w:r>
            <w:r w:rsidR="001C3530" w:rsidRPr="00A93FC1">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bardziej atrakcyjnych form </w:t>
            </w:r>
            <w:r w:rsidR="001C3530" w:rsidRPr="00A93FC1">
              <w:rPr>
                <w:rFonts w:ascii="Times New Roman" w:eastAsia="Times New Roman" w:hAnsi="Times New Roman" w:cs="Times New Roman"/>
                <w:color w:val="000000"/>
                <w:sz w:val="20"/>
                <w:szCs w:val="20"/>
              </w:rPr>
              <w:t>zajęć  wychowania fizycznego.</w:t>
            </w:r>
          </w:p>
        </w:tc>
      </w:tr>
      <w:tr w:rsidR="001C3530" w:rsidRPr="00A93FC1" w14:paraId="4AC59E5C" w14:textId="77777777" w:rsidTr="0038527C">
        <w:tc>
          <w:tcPr>
            <w:tcW w:w="4421" w:type="dxa"/>
          </w:tcPr>
          <w:p w14:paraId="485F370D"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421" w:type="dxa"/>
            <w:vMerge/>
          </w:tcPr>
          <w:p w14:paraId="07CFD25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2D624126" w14:textId="77777777" w:rsidTr="0038527C">
        <w:tc>
          <w:tcPr>
            <w:tcW w:w="4421" w:type="dxa"/>
          </w:tcPr>
          <w:p w14:paraId="1A591D32" w14:textId="4F77B1B1"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słaba </w:t>
            </w:r>
            <w:r w:rsidR="002B4F34">
              <w:rPr>
                <w:rFonts w:ascii="Times New Roman" w:eastAsia="Times New Roman" w:hAnsi="Times New Roman" w:cs="Times New Roman"/>
                <w:color w:val="000000"/>
                <w:sz w:val="20"/>
                <w:szCs w:val="20"/>
              </w:rPr>
              <w:t>kondycja fizyczna</w:t>
            </w:r>
            <w:r w:rsidRPr="00A93FC1">
              <w:rPr>
                <w:rFonts w:ascii="Times New Roman" w:eastAsia="Times New Roman" w:hAnsi="Times New Roman" w:cs="Times New Roman"/>
                <w:color w:val="000000"/>
                <w:sz w:val="20"/>
                <w:szCs w:val="20"/>
              </w:rPr>
              <w:t>;</w:t>
            </w:r>
          </w:p>
          <w:p w14:paraId="67C1BE9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większe wydatki na leki;</w:t>
            </w:r>
          </w:p>
          <w:p w14:paraId="0EBA506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choroby cywilizacyjne jak cukrzyca, otyłość, nadwaga, choroby serca, problemy z kręgosłupem;</w:t>
            </w:r>
          </w:p>
          <w:p w14:paraId="1CAB17D9" w14:textId="5A0AD89C" w:rsidR="001C3530" w:rsidRPr="00A93FC1" w:rsidRDefault="002B4F34" w:rsidP="00125220">
            <w:pPr>
              <w:numPr>
                <w:ilvl w:val="0"/>
                <w:numId w:val="13"/>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spadek odporności psychicznej.</w:t>
            </w:r>
          </w:p>
        </w:tc>
        <w:tc>
          <w:tcPr>
            <w:tcW w:w="4421" w:type="dxa"/>
            <w:vMerge/>
          </w:tcPr>
          <w:p w14:paraId="6ABE9B8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4A9D9F88" w14:textId="77777777" w:rsidR="008324D2" w:rsidRDefault="008324D2" w:rsidP="00125220">
      <w:r>
        <w:br w:type="page"/>
      </w:r>
    </w:p>
    <w:tbl>
      <w:tblPr>
        <w:tblW w:w="9062" w:type="dxa"/>
        <w:tblBorders>
          <w:top w:val="single" w:sz="4" w:space="0" w:color="FF0000"/>
          <w:left w:val="single" w:sz="4" w:space="0" w:color="FF0000"/>
          <w:bottom w:val="single" w:sz="4" w:space="0" w:color="FF0000"/>
          <w:right w:val="single" w:sz="4" w:space="0" w:color="FF0000"/>
          <w:insideH w:val="nil"/>
          <w:insideV w:val="nil"/>
        </w:tblBorders>
        <w:tblLayout w:type="fixed"/>
        <w:tblLook w:val="0400" w:firstRow="0" w:lastRow="0" w:firstColumn="0" w:lastColumn="0" w:noHBand="0" w:noVBand="1"/>
      </w:tblPr>
      <w:tblGrid>
        <w:gridCol w:w="9062"/>
      </w:tblGrid>
      <w:tr w:rsidR="001C3530" w14:paraId="45ABE5C9" w14:textId="77777777" w:rsidTr="00100302">
        <w:tc>
          <w:tcPr>
            <w:tcW w:w="5000" w:type="pct"/>
            <w:shd w:val="clear" w:color="auto" w:fill="FFE599"/>
          </w:tcPr>
          <w:p w14:paraId="57E34A72" w14:textId="03255795" w:rsidR="001C3530" w:rsidRDefault="001C3530" w:rsidP="00BE566A">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operacyjny K3. Aktywni i bezpieczni mieszkańcy</w:t>
            </w:r>
          </w:p>
        </w:tc>
      </w:tr>
    </w:tbl>
    <w:p w14:paraId="66A7887D" w14:textId="77777777" w:rsidR="00F86435" w:rsidRDefault="00F86435" w:rsidP="00125220">
      <w:pPr>
        <w:keepNext/>
        <w:spacing w:after="0" w:line="240" w:lineRule="auto"/>
        <w:rPr>
          <w:rFonts w:ascii="Times New Roman" w:eastAsia="Times New Roman" w:hAnsi="Times New Roman" w:cs="Times New Roman"/>
        </w:rPr>
      </w:pPr>
    </w:p>
    <w:p w14:paraId="4F152BF3" w14:textId="11CD3691" w:rsidR="001C3530" w:rsidRPr="00A93FC1" w:rsidRDefault="001C3530" w:rsidP="00125220">
      <w:pPr>
        <w:keepNext/>
        <w:spacing w:after="0" w:line="240" w:lineRule="auto"/>
        <w:ind w:firstLine="426"/>
        <w:rPr>
          <w:rFonts w:ascii="Times New Roman" w:eastAsia="Times New Roman" w:hAnsi="Times New Roman" w:cs="Times New Roman"/>
        </w:rPr>
      </w:pPr>
      <w:r w:rsidRPr="00A93FC1">
        <w:rPr>
          <w:rFonts w:ascii="Times New Roman" w:eastAsia="Times New Roman" w:hAnsi="Times New Roman" w:cs="Times New Roman"/>
        </w:rPr>
        <w:t>Warunkiem satysfakcjonującego życia jest aktywność zawodowa i społeczna, zapewniająca nie tylko realizację potrzeb materialnych, ale też naturalnej potrzeby relacji z innymi ludźmi. W tym zakresie szczególne znaczenia mają działania w stosunku do mieszkańców w trudnej sytuacji</w:t>
      </w:r>
      <w:r w:rsidR="00285EE7">
        <w:rPr>
          <w:rFonts w:ascii="Times New Roman" w:eastAsia="Times New Roman" w:hAnsi="Times New Roman" w:cs="Times New Roman"/>
        </w:rPr>
        <w:t>, którzy p</w:t>
      </w:r>
      <w:r w:rsidRPr="00A93FC1">
        <w:rPr>
          <w:rFonts w:ascii="Times New Roman" w:eastAsia="Times New Roman" w:hAnsi="Times New Roman" w:cs="Times New Roman"/>
        </w:rPr>
        <w:t xml:space="preserve">owinni </w:t>
      </w:r>
      <w:r w:rsidR="00285EE7">
        <w:rPr>
          <w:rFonts w:ascii="Times New Roman" w:eastAsia="Times New Roman" w:hAnsi="Times New Roman" w:cs="Times New Roman"/>
        </w:rPr>
        <w:t>mieć możliwość otrzymania</w:t>
      </w:r>
      <w:r w:rsidRPr="00A93FC1">
        <w:rPr>
          <w:rFonts w:ascii="Times New Roman" w:eastAsia="Times New Roman" w:hAnsi="Times New Roman" w:cs="Times New Roman"/>
        </w:rPr>
        <w:t xml:space="preserve"> pomoc</w:t>
      </w:r>
      <w:r w:rsidR="00285EE7">
        <w:rPr>
          <w:rFonts w:ascii="Times New Roman" w:eastAsia="Times New Roman" w:hAnsi="Times New Roman" w:cs="Times New Roman"/>
        </w:rPr>
        <w:t>y</w:t>
      </w:r>
      <w:r w:rsidRPr="00A93FC1">
        <w:rPr>
          <w:rFonts w:ascii="Times New Roman" w:eastAsia="Times New Roman" w:hAnsi="Times New Roman" w:cs="Times New Roman"/>
        </w:rPr>
        <w:t xml:space="preserve"> </w:t>
      </w:r>
      <w:r w:rsidR="00285EE7" w:rsidRPr="00A93FC1">
        <w:rPr>
          <w:rFonts w:ascii="Times New Roman" w:eastAsia="Times New Roman" w:hAnsi="Times New Roman" w:cs="Times New Roman"/>
        </w:rPr>
        <w:t>doraźn</w:t>
      </w:r>
      <w:r w:rsidR="00285EE7">
        <w:rPr>
          <w:rFonts w:ascii="Times New Roman" w:eastAsia="Times New Roman" w:hAnsi="Times New Roman" w:cs="Times New Roman"/>
        </w:rPr>
        <w:t>ej oraz</w:t>
      </w:r>
      <w:r w:rsidRPr="00A93FC1">
        <w:rPr>
          <w:rFonts w:ascii="Times New Roman" w:eastAsia="Times New Roman" w:hAnsi="Times New Roman" w:cs="Times New Roman"/>
        </w:rPr>
        <w:t xml:space="preserve"> </w:t>
      </w:r>
      <w:r w:rsidR="00285EE7" w:rsidRPr="00A93FC1">
        <w:rPr>
          <w:rFonts w:ascii="Times New Roman" w:eastAsia="Times New Roman" w:hAnsi="Times New Roman" w:cs="Times New Roman"/>
        </w:rPr>
        <w:t>szans</w:t>
      </w:r>
      <w:r w:rsidR="00285EE7">
        <w:rPr>
          <w:rFonts w:ascii="Times New Roman" w:eastAsia="Times New Roman" w:hAnsi="Times New Roman" w:cs="Times New Roman"/>
        </w:rPr>
        <w:t>y</w:t>
      </w:r>
      <w:r w:rsidR="00285EE7" w:rsidRPr="00A93FC1">
        <w:rPr>
          <w:rFonts w:ascii="Times New Roman" w:eastAsia="Times New Roman" w:hAnsi="Times New Roman" w:cs="Times New Roman"/>
        </w:rPr>
        <w:t xml:space="preserve"> </w:t>
      </w:r>
      <w:r w:rsidRPr="00A93FC1">
        <w:rPr>
          <w:rFonts w:ascii="Times New Roman" w:eastAsia="Times New Roman" w:hAnsi="Times New Roman" w:cs="Times New Roman"/>
        </w:rPr>
        <w:t xml:space="preserve">na trwałą integrację społeczną. Wysoka aktywność zawodowa, społeczna powinna być </w:t>
      </w:r>
      <w:r w:rsidR="005F5B0F">
        <w:rPr>
          <w:rFonts w:ascii="Times New Roman" w:eastAsia="Times New Roman" w:hAnsi="Times New Roman" w:cs="Times New Roman"/>
        </w:rPr>
        <w:t>w</w:t>
      </w:r>
      <w:r w:rsidR="005F5B0F" w:rsidRPr="00A93FC1">
        <w:rPr>
          <w:rFonts w:ascii="Times New Roman" w:eastAsia="Times New Roman" w:hAnsi="Times New Roman" w:cs="Times New Roman"/>
        </w:rPr>
        <w:t xml:space="preserve"> </w:t>
      </w:r>
      <w:r w:rsidRPr="00A93FC1">
        <w:rPr>
          <w:rFonts w:ascii="Times New Roman" w:eastAsia="Times New Roman" w:hAnsi="Times New Roman" w:cs="Times New Roman"/>
        </w:rPr>
        <w:t>miarę możliwości udziałem wszystkich mieszkańców.</w:t>
      </w:r>
    </w:p>
    <w:p w14:paraId="67ACC5C5" w14:textId="754B63EA"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K3.1</w:t>
      </w:r>
      <w:r w:rsidR="00CB6C53">
        <w:rPr>
          <w:rFonts w:ascii="Times New Roman" w:eastAsia="Times New Roman" w:hAnsi="Times New Roman" w:cs="Times New Roman"/>
          <w:b/>
          <w:sz w:val="24"/>
          <w:szCs w:val="24"/>
        </w:rPr>
        <w:t>.</w:t>
      </w:r>
    </w:p>
    <w:p w14:paraId="6A2C0861"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Wsparcie dzieci i młodzieży o specjalnych potrzebach rozwojowych oraz ich rodzin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077"/>
        <w:gridCol w:w="4985"/>
      </w:tblGrid>
      <w:tr w:rsidR="001C3530" w:rsidRPr="00A93FC1" w14:paraId="61F66E84" w14:textId="77777777" w:rsidTr="00A9454A">
        <w:trPr>
          <w:tblHeader/>
        </w:trPr>
        <w:tc>
          <w:tcPr>
            <w:tcW w:w="4077" w:type="dxa"/>
          </w:tcPr>
          <w:p w14:paraId="364A6E12"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985" w:type="dxa"/>
          </w:tcPr>
          <w:p w14:paraId="606D738A"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0212AFAE" w14:textId="77777777" w:rsidTr="00100302">
        <w:tc>
          <w:tcPr>
            <w:tcW w:w="4077" w:type="dxa"/>
            <w:shd w:val="clear" w:color="auto" w:fill="auto"/>
          </w:tcPr>
          <w:p w14:paraId="45FAA1A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 xml:space="preserve">potrzeba rozwoju kompetencji rodziców dzieci o specjalnych potrzebach rozwojowych; </w:t>
            </w:r>
          </w:p>
          <w:p w14:paraId="3B19875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potrzeba zwiększenia dostępności opieki specjalistycznej;</w:t>
            </w:r>
          </w:p>
          <w:p w14:paraId="5D6A33D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konieczność korzystania z prywatnej pomocy specjalistów.</w:t>
            </w:r>
          </w:p>
        </w:tc>
        <w:tc>
          <w:tcPr>
            <w:tcW w:w="4985" w:type="dxa"/>
            <w:vMerge w:val="restart"/>
          </w:tcPr>
          <w:p w14:paraId="4E532554" w14:textId="77777777" w:rsidR="001C3530" w:rsidRPr="00A93FC1" w:rsidRDefault="001C3530" w:rsidP="00125220">
            <w:pPr>
              <w:numPr>
                <w:ilvl w:val="0"/>
                <w:numId w:val="7"/>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rozbudowy oferty opieki dziennej dla dzieci i młodzieży;</w:t>
            </w:r>
          </w:p>
          <w:p w14:paraId="66CBF522" w14:textId="77777777" w:rsidR="001C3530" w:rsidRPr="00A93FC1" w:rsidRDefault="001C3530" w:rsidP="00125220">
            <w:pPr>
              <w:numPr>
                <w:ilvl w:val="0"/>
                <w:numId w:val="7"/>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rodziców i opiekunów dzieci o specjalnych potrzebach rozwojowych poprzez stwarzanie możliwości rozwoju ich kompetencji, szkolenia podnoszące ich umiejętności wychowawcze, specjalistyczne poradnictwo, tworzenie grup wsparcia;</w:t>
            </w:r>
          </w:p>
          <w:p w14:paraId="39880F97" w14:textId="77777777" w:rsidR="001C3530" w:rsidRPr="00A93FC1" w:rsidRDefault="001C3530" w:rsidP="00125220">
            <w:pPr>
              <w:numPr>
                <w:ilvl w:val="0"/>
                <w:numId w:val="7"/>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stwarzanie możliwości rozwoju polityki socjalnej; </w:t>
            </w:r>
          </w:p>
          <w:p w14:paraId="33CADF76"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minimalizowanie barier architektonicznych w szkołach i przestrzeni miasta (windy, szerokie wejścia, dostosowane toalety);</w:t>
            </w:r>
          </w:p>
          <w:p w14:paraId="08EB6FE9"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tworzenie programów aktywizujących zawodowo rodziców;</w:t>
            </w:r>
          </w:p>
          <w:p w14:paraId="4B310068" w14:textId="45D36552"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akcje i kampanie społeczne na rzecz zwiększenia świadomości społecznej, zmniejszania dyskryminacji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większej tolerancji wobec osób o specjalnych potrzebach rozwojowych;</w:t>
            </w:r>
          </w:p>
          <w:p w14:paraId="31E9698D"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tworzenie oddziałów integracyjnych oraz wsparcie finansowania pozwalającego na zatrudnienie wykwalifikowanego personelu dla dzieci z potrzebami;</w:t>
            </w:r>
          </w:p>
          <w:p w14:paraId="628322E8"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działania na rzecz skoordynowania opieki lekarskiej pomiędzy ośrodkami oraz zwiększenia dostępności do poradni psychologiczno-pedagogicznych;</w:t>
            </w:r>
          </w:p>
          <w:p w14:paraId="5BDF1292"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pobudzanie do większej aktywności NGO działających na rzecz osób o specjalnych potrzebach rozwojowych, w celu tworzenia grup wsparcia i prowadzenia działań pomocowych;</w:t>
            </w:r>
          </w:p>
          <w:p w14:paraId="17D84149"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wsparcie finansowania sprzętu specjalistycznego oraz kadr;</w:t>
            </w:r>
          </w:p>
          <w:p w14:paraId="5E4D439E"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rozwój systemu informacji;</w:t>
            </w:r>
          </w:p>
          <w:p w14:paraId="5527E3C8" w14:textId="77777777" w:rsidR="001C3530" w:rsidRPr="00A93FC1" w:rsidRDefault="001C3530" w:rsidP="00125220">
            <w:pPr>
              <w:numPr>
                <w:ilvl w:val="0"/>
                <w:numId w:val="16"/>
              </w:numPr>
              <w:pBdr>
                <w:top w:val="nil"/>
                <w:left w:val="nil"/>
                <w:bottom w:val="nil"/>
                <w:right w:val="nil"/>
                <w:between w:val="nil"/>
              </w:pBdr>
              <w:spacing w:after="0" w:line="240" w:lineRule="auto"/>
              <w:ind w:left="284" w:hanging="284"/>
              <w:rPr>
                <w:sz w:val="20"/>
                <w:szCs w:val="20"/>
              </w:rPr>
            </w:pPr>
            <w:r w:rsidRPr="00A93FC1">
              <w:rPr>
                <w:rFonts w:ascii="Times New Roman" w:eastAsia="Times New Roman" w:hAnsi="Times New Roman" w:cs="Times New Roman"/>
                <w:color w:val="000000"/>
                <w:sz w:val="20"/>
                <w:szCs w:val="20"/>
              </w:rPr>
              <w:t>działania na rzecz rozwoju opieki prenatalnej;</w:t>
            </w:r>
          </w:p>
          <w:p w14:paraId="765A524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wyznaczenie placówek i osób świadczących opiekę wytchnieniową dla rodziców i opiekunów.</w:t>
            </w:r>
          </w:p>
        </w:tc>
      </w:tr>
      <w:tr w:rsidR="001C3530" w:rsidRPr="00A93FC1" w14:paraId="60C55772" w14:textId="77777777" w:rsidTr="00100302">
        <w:tc>
          <w:tcPr>
            <w:tcW w:w="4077" w:type="dxa"/>
          </w:tcPr>
          <w:p w14:paraId="21EA69E0"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985" w:type="dxa"/>
            <w:vMerge/>
          </w:tcPr>
          <w:p w14:paraId="38EC6AA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260F4F1B" w14:textId="77777777" w:rsidTr="00100302">
        <w:tc>
          <w:tcPr>
            <w:tcW w:w="4077" w:type="dxa"/>
          </w:tcPr>
          <w:p w14:paraId="0DB8A023" w14:textId="59E2C425"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mniejsza aktywność zawodowa rodziców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opiekunów;</w:t>
            </w:r>
          </w:p>
          <w:p w14:paraId="7EE40B8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uzależnienie od świadczeń pomocy;</w:t>
            </w:r>
          </w:p>
          <w:p w14:paraId="0D9ADEF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niższy standard życia rodziny, ubóstwo;</w:t>
            </w:r>
          </w:p>
          <w:p w14:paraId="0969322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mieszkaniowe;</w:t>
            </w:r>
          </w:p>
          <w:p w14:paraId="23B5DC6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odrzucenie przez społeczeństwo, stereotypy, stygmatyzacja;</w:t>
            </w:r>
          </w:p>
          <w:p w14:paraId="12D469C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brak integracji społecznej, izolacja społeczna; </w:t>
            </w:r>
          </w:p>
          <w:p w14:paraId="79E9D5E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obciążenie psychiczne opiekunów;</w:t>
            </w:r>
          </w:p>
          <w:p w14:paraId="1ABFA8A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niższa jakość życia, słabe funkcjonowanie osób z niepełnosprawnościami;</w:t>
            </w:r>
          </w:p>
          <w:p w14:paraId="45B5EF4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rozpad rodzin.</w:t>
            </w:r>
          </w:p>
        </w:tc>
        <w:tc>
          <w:tcPr>
            <w:tcW w:w="4985" w:type="dxa"/>
            <w:vMerge/>
          </w:tcPr>
          <w:p w14:paraId="6FA8494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345A8877" w14:textId="68450270"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K3.2</w:t>
      </w:r>
      <w:r w:rsidR="00CB6C53">
        <w:rPr>
          <w:rFonts w:ascii="Times New Roman" w:eastAsia="Times New Roman" w:hAnsi="Times New Roman" w:cs="Times New Roman"/>
          <w:b/>
          <w:sz w:val="24"/>
          <w:szCs w:val="24"/>
        </w:rPr>
        <w:t>.</w:t>
      </w:r>
    </w:p>
    <w:p w14:paraId="103205EA"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Aktywizacja społeczna i zawodowa osób dorosłych z niepełnosprawnościami oraz wsparcie ich rodzin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31C00085" w14:textId="77777777" w:rsidTr="008B13F5">
        <w:trPr>
          <w:tblHeader/>
        </w:trPr>
        <w:tc>
          <w:tcPr>
            <w:tcW w:w="4390" w:type="dxa"/>
          </w:tcPr>
          <w:p w14:paraId="6A199CD3"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73A23B0B"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01E11174" w14:textId="77777777" w:rsidTr="005C0152">
        <w:tc>
          <w:tcPr>
            <w:tcW w:w="4390" w:type="dxa"/>
            <w:shd w:val="clear" w:color="auto" w:fill="auto"/>
          </w:tcPr>
          <w:p w14:paraId="2DE0BAF8" w14:textId="6B8B929C"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hAnsi="Times New Roman" w:cs="Times New Roman"/>
                <w:color w:val="000000"/>
                <w:sz w:val="20"/>
                <w:szCs w:val="20"/>
              </w:rPr>
              <w:t>konieczność wsparcia członków rodziny w</w:t>
            </w:r>
            <w:r w:rsidR="008324D2">
              <w:rPr>
                <w:rFonts w:ascii="Times New Roman" w:hAnsi="Times New Roman" w:cs="Times New Roman"/>
                <w:color w:val="000000"/>
                <w:sz w:val="20"/>
                <w:szCs w:val="20"/>
              </w:rPr>
              <w:t> </w:t>
            </w:r>
            <w:r w:rsidRPr="00A93FC1">
              <w:rPr>
                <w:rFonts w:ascii="Times New Roman" w:hAnsi="Times New Roman" w:cs="Times New Roman"/>
                <w:color w:val="000000"/>
                <w:sz w:val="20"/>
                <w:szCs w:val="20"/>
              </w:rPr>
              <w:t xml:space="preserve">podjęciu i utrzymaniu zatrudnienia; </w:t>
            </w:r>
          </w:p>
          <w:p w14:paraId="21718EF7" w14:textId="64845C56"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93FC1">
              <w:rPr>
                <w:rFonts w:ascii="Times New Roman" w:eastAsia="Times New Roman" w:hAnsi="Times New Roman" w:cs="Times New Roman"/>
                <w:color w:val="000000"/>
                <w:sz w:val="20"/>
                <w:szCs w:val="20"/>
              </w:rPr>
              <w:t>potrzeba wsparcia rozwoju talentów osób z</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niepełnosprawnościami;</w:t>
            </w:r>
          </w:p>
          <w:p w14:paraId="1C866F87" w14:textId="107A77D6" w:rsidR="001C3530" w:rsidRPr="00A93FC1" w:rsidRDefault="001C3530" w:rsidP="00125220">
            <w:pPr>
              <w:keepNext/>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konieczność zmiany trudnej sytuacji rodzin,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których funkcjonują osoby z niepełnosprawnościami (zarówno dzieci, jak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dorośli).</w:t>
            </w:r>
          </w:p>
        </w:tc>
        <w:tc>
          <w:tcPr>
            <w:tcW w:w="4672" w:type="dxa"/>
            <w:vMerge w:val="restart"/>
          </w:tcPr>
          <w:p w14:paraId="6C7140B1"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rozwinięcie/dywersyfikacja form wsparcia; </w:t>
            </w:r>
          </w:p>
          <w:p w14:paraId="4FCBBE69"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zwiększenie liczby miejsc pobytu całodobowego;</w:t>
            </w:r>
          </w:p>
          <w:p w14:paraId="5654A294"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wsparcie rodzin osób z niepełnosprawnościami;  </w:t>
            </w:r>
          </w:p>
          <w:p w14:paraId="07EDD8D7"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wsparcia dziennego osób z niepełnosprawnościami;</w:t>
            </w:r>
          </w:p>
          <w:p w14:paraId="4AA4781C" w14:textId="40D8CA31" w:rsidR="001C3530" w:rsidRPr="00A93FC1" w:rsidRDefault="001C3530" w:rsidP="00125220">
            <w:pPr>
              <w:keepNext/>
              <w:numPr>
                <w:ilvl w:val="0"/>
                <w:numId w:val="25"/>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zmiany stereotypowego wizerunku osób z niepełnosprawnościami, ze szczególnym uwzględnieniem edukacji szkolnej, zwiększenie świadomości społecznej dzieci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młodzieży odnośnie osób z</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niepełnosprawnościami, zwalczanie stereotypów, pokazanie codziennego życia oraz próba integracji z osobami z niepełnosprawnościami;</w:t>
            </w:r>
          </w:p>
          <w:p w14:paraId="22A0B95E"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tworzenia miejsc pracy dla osób z niepełnosprawnościami;</w:t>
            </w:r>
          </w:p>
          <w:p w14:paraId="0AF413E8"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dezinstytucjonalizacji wsparcia osób z niepełnosprawnościami;</w:t>
            </w:r>
          </w:p>
          <w:p w14:paraId="50AC6D11" w14:textId="77777777" w:rsidR="001C3530" w:rsidRPr="00A93FC1" w:rsidRDefault="001C3530" w:rsidP="00125220">
            <w:pPr>
              <w:keepNext/>
              <w:numPr>
                <w:ilvl w:val="0"/>
                <w:numId w:val="11"/>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wsparcie osób z niepełnosprawnościami poprzez instrumenty rehabilitacji społecznej.</w:t>
            </w:r>
          </w:p>
        </w:tc>
      </w:tr>
      <w:tr w:rsidR="001C3530" w:rsidRPr="00A93FC1" w14:paraId="326E7F90" w14:textId="77777777" w:rsidTr="005C0152">
        <w:tc>
          <w:tcPr>
            <w:tcW w:w="4390" w:type="dxa"/>
          </w:tcPr>
          <w:p w14:paraId="32672E50"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3B687C1F" w14:textId="77777777" w:rsidR="001C3530" w:rsidRPr="00A93FC1" w:rsidRDefault="001C3530" w:rsidP="00125220">
            <w:pPr>
              <w:numPr>
                <w:ilvl w:val="0"/>
                <w:numId w:val="11"/>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3836F9C8" w14:textId="77777777" w:rsidTr="005C0152">
        <w:tc>
          <w:tcPr>
            <w:tcW w:w="4390" w:type="dxa"/>
          </w:tcPr>
          <w:p w14:paraId="54208A0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ubóstwo rodzin, ponoszenie coraz większych kosztów finansowych;</w:t>
            </w:r>
          </w:p>
          <w:p w14:paraId="7F5C431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pułapka świadczeniowa;</w:t>
            </w:r>
          </w:p>
          <w:p w14:paraId="118803E3" w14:textId="57D189E6"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pozostawanie osób z  niepełnosprawnościami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 xml:space="preserve">domu, brak integracji społecznej; </w:t>
            </w:r>
          </w:p>
          <w:p w14:paraId="2A09C64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obniżenie potencjału rynku pracy.</w:t>
            </w:r>
          </w:p>
        </w:tc>
        <w:tc>
          <w:tcPr>
            <w:tcW w:w="4672" w:type="dxa"/>
            <w:vMerge/>
          </w:tcPr>
          <w:p w14:paraId="54075439" w14:textId="77777777" w:rsidR="001C3530" w:rsidRPr="00A93FC1" w:rsidRDefault="001C3530" w:rsidP="00125220">
            <w:pPr>
              <w:numPr>
                <w:ilvl w:val="0"/>
                <w:numId w:val="11"/>
              </w:numPr>
              <w:pBdr>
                <w:top w:val="nil"/>
                <w:left w:val="nil"/>
                <w:bottom w:val="nil"/>
                <w:right w:val="nil"/>
                <w:between w:val="nil"/>
              </w:pBdr>
              <w:spacing w:after="0" w:line="240" w:lineRule="auto"/>
              <w:ind w:left="284" w:hanging="284"/>
              <w:rPr>
                <w:color w:val="000000"/>
                <w:sz w:val="20"/>
                <w:szCs w:val="20"/>
              </w:rPr>
            </w:pPr>
          </w:p>
        </w:tc>
      </w:tr>
    </w:tbl>
    <w:p w14:paraId="06E134F9" w14:textId="3A7B7B66" w:rsidR="001C3530" w:rsidRDefault="001C3530" w:rsidP="00125220">
      <w:pPr>
        <w:keepNext/>
        <w:spacing w:before="240" w:after="120" w:line="240" w:lineRule="auto"/>
        <w:rPr>
          <w:b/>
        </w:rPr>
      </w:pPr>
      <w:r>
        <w:rPr>
          <w:rFonts w:ascii="Times New Roman" w:eastAsia="Times New Roman" w:hAnsi="Times New Roman" w:cs="Times New Roman"/>
          <w:b/>
          <w:sz w:val="24"/>
          <w:szCs w:val="24"/>
        </w:rPr>
        <w:t>Kierunek działań K3.3</w:t>
      </w:r>
      <w:r w:rsidR="00CB6C53">
        <w:rPr>
          <w:rFonts w:ascii="Times New Roman" w:eastAsia="Times New Roman" w:hAnsi="Times New Roman" w:cs="Times New Roman"/>
          <w:b/>
          <w:sz w:val="24"/>
          <w:szCs w:val="24"/>
        </w:rPr>
        <w:t>.</w:t>
      </w:r>
    </w:p>
    <w:p w14:paraId="08B9FBDE"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Pomoc i wsparcie osobom w sytuacjach kryzysowych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0A49D135" w14:textId="77777777" w:rsidTr="008B13F5">
        <w:trPr>
          <w:tblHeader/>
        </w:trPr>
        <w:tc>
          <w:tcPr>
            <w:tcW w:w="4390" w:type="dxa"/>
          </w:tcPr>
          <w:p w14:paraId="62002B18"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3B822171"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53668287" w14:textId="77777777" w:rsidTr="005C0152">
        <w:tc>
          <w:tcPr>
            <w:tcW w:w="4390" w:type="dxa"/>
            <w:shd w:val="clear" w:color="auto" w:fill="auto"/>
          </w:tcPr>
          <w:p w14:paraId="057EB662" w14:textId="2362AE4E" w:rsidR="001C3530" w:rsidRPr="0036252F"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wsparcia osób w sytuacjach kryz</w:t>
            </w:r>
            <w:r w:rsidR="00637DA3">
              <w:rPr>
                <w:rFonts w:ascii="Times New Roman" w:eastAsia="Times New Roman" w:hAnsi="Times New Roman" w:cs="Times New Roman"/>
                <w:color w:val="000000"/>
                <w:sz w:val="20"/>
                <w:szCs w:val="20"/>
              </w:rPr>
              <w:t>ys</w:t>
            </w:r>
            <w:r w:rsidRPr="00A93FC1">
              <w:rPr>
                <w:rFonts w:ascii="Times New Roman" w:eastAsia="Times New Roman" w:hAnsi="Times New Roman" w:cs="Times New Roman"/>
                <w:color w:val="000000"/>
                <w:sz w:val="20"/>
                <w:szCs w:val="20"/>
              </w:rPr>
              <w:t>owych.</w:t>
            </w:r>
          </w:p>
        </w:tc>
        <w:tc>
          <w:tcPr>
            <w:tcW w:w="4672" w:type="dxa"/>
            <w:vMerge w:val="restart"/>
          </w:tcPr>
          <w:p w14:paraId="692787A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wspomaganie finansowe matek samotnie wychowujących dzieci;</w:t>
            </w:r>
          </w:p>
          <w:p w14:paraId="2C8CA28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stworzenie domu matki i dziecka;</w:t>
            </w:r>
          </w:p>
          <w:p w14:paraId="2A450FF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przeciwdziałanie przemocy;</w:t>
            </w:r>
          </w:p>
          <w:p w14:paraId="3681F2D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osób starszych, w tym rozwijanie kompetencji przydatnych na rynku pracy;</w:t>
            </w:r>
          </w:p>
          <w:p w14:paraId="324DC48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rozwijanie kwalifikacji przydatnych na rynku pracy wśród osób bezrobotnych;</w:t>
            </w:r>
          </w:p>
          <w:p w14:paraId="6C782449" w14:textId="1CA41D11"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psychologiczne osób dotkniętych problemem bezdomności, w tym osób starszych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obcokrajowców;</w:t>
            </w:r>
          </w:p>
          <w:p w14:paraId="5814F0C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prewencyjnych w zakresie uzależnień;</w:t>
            </w:r>
          </w:p>
          <w:p w14:paraId="3666615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rozszerzenie oferty specjalistycznej pomocy i jej popularyzacja wśród osób potrzebujących;</w:t>
            </w:r>
          </w:p>
          <w:p w14:paraId="10B1B01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korekcyjno-edukacyjnych oraz psychologiczno-terapeutycznych wobec osób stosujących przemoc oraz indywidualne i grupowe wsparcie osób doświadczających kryzysu;</w:t>
            </w:r>
          </w:p>
          <w:p w14:paraId="0BBCEF2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psychologiczne rodzin w sytuacjach kryzysowych;</w:t>
            </w:r>
          </w:p>
          <w:p w14:paraId="6A3020C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wsparcie procesu leczenia alkoholizmu.</w:t>
            </w:r>
          </w:p>
        </w:tc>
      </w:tr>
      <w:tr w:rsidR="001C3530" w:rsidRPr="00A93FC1" w14:paraId="1518BB7A" w14:textId="77777777" w:rsidTr="005C0152">
        <w:tc>
          <w:tcPr>
            <w:tcW w:w="4390" w:type="dxa"/>
          </w:tcPr>
          <w:p w14:paraId="1EAA6823"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0A69BA3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1826569B" w14:textId="77777777" w:rsidTr="005C0152">
        <w:tc>
          <w:tcPr>
            <w:tcW w:w="4390" w:type="dxa"/>
          </w:tcPr>
          <w:p w14:paraId="70DCEA5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negatywny wpływ sytuacji na dzieci;</w:t>
            </w:r>
          </w:p>
          <w:p w14:paraId="6617268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choroby, większa liczba samobójstw;</w:t>
            </w:r>
          </w:p>
          <w:p w14:paraId="212F07B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finansowe;</w:t>
            </w:r>
          </w:p>
          <w:p w14:paraId="2447505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izolacja społeczna;</w:t>
            </w:r>
          </w:p>
          <w:p w14:paraId="5EE3070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wykluczenie społeczne, dysfunkcyjność;</w:t>
            </w:r>
          </w:p>
          <w:p w14:paraId="4691926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generowanie kolejnych problemów społecznych. </w:t>
            </w:r>
          </w:p>
        </w:tc>
        <w:tc>
          <w:tcPr>
            <w:tcW w:w="4672" w:type="dxa"/>
            <w:vMerge/>
          </w:tcPr>
          <w:p w14:paraId="59AB353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2C0B2679" w14:textId="2E39C36F"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K3.4</w:t>
      </w:r>
      <w:r w:rsidR="00CB6C53">
        <w:rPr>
          <w:rFonts w:ascii="Times New Roman" w:eastAsia="Times New Roman" w:hAnsi="Times New Roman" w:cs="Times New Roman"/>
          <w:b/>
          <w:sz w:val="24"/>
          <w:szCs w:val="24"/>
        </w:rPr>
        <w:t>.</w:t>
      </w:r>
    </w:p>
    <w:p w14:paraId="42CFBEEE"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Działania prewencyjne wobec ryzykownych zachowań młodego pokolenia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7ECE1F2E" w14:textId="77777777" w:rsidTr="008B13F5">
        <w:trPr>
          <w:tblHeader/>
        </w:trPr>
        <w:tc>
          <w:tcPr>
            <w:tcW w:w="4390" w:type="dxa"/>
          </w:tcPr>
          <w:p w14:paraId="36DC9B89"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48479FE6"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4E417465" w14:textId="77777777" w:rsidTr="005C0152">
        <w:tc>
          <w:tcPr>
            <w:tcW w:w="4390" w:type="dxa"/>
            <w:shd w:val="clear" w:color="auto" w:fill="auto"/>
          </w:tcPr>
          <w:p w14:paraId="448F25BE" w14:textId="6C823612" w:rsidR="001C3530" w:rsidRPr="00A93FC1" w:rsidRDefault="001C3530" w:rsidP="00125220">
            <w:pPr>
              <w:pStyle w:val="Akapitzlist"/>
              <w:numPr>
                <w:ilvl w:val="0"/>
                <w:numId w:val="31"/>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wsparcia rodzin w wypełnianiu funkcji opiekuńczo-wychowawczych</w:t>
            </w:r>
            <w:r w:rsidR="00CC3E33">
              <w:rPr>
                <w:rFonts w:ascii="Times New Roman" w:eastAsia="Times New Roman" w:hAnsi="Times New Roman" w:cs="Times New Roman"/>
                <w:color w:val="000000"/>
                <w:sz w:val="20"/>
                <w:szCs w:val="20"/>
              </w:rPr>
              <w:t>;</w:t>
            </w:r>
          </w:p>
          <w:p w14:paraId="42A7B195" w14:textId="77777777" w:rsidR="001C3530" w:rsidRPr="00A93FC1" w:rsidRDefault="001C3530" w:rsidP="00125220">
            <w:pPr>
              <w:pStyle w:val="Akapitzlist"/>
              <w:numPr>
                <w:ilvl w:val="0"/>
                <w:numId w:val="31"/>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poprawy relacji rodzinnych.</w:t>
            </w:r>
          </w:p>
        </w:tc>
        <w:tc>
          <w:tcPr>
            <w:tcW w:w="4672" w:type="dxa"/>
            <w:vMerge w:val="restart"/>
          </w:tcPr>
          <w:p w14:paraId="3654668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świadomości rodziców i opiekunów na temat zagrożeń dotykających osoby młode;</w:t>
            </w:r>
          </w:p>
          <w:p w14:paraId="5EED911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rozwoju kompetencji wychowawczych rodziców i opiekunów;</w:t>
            </w:r>
          </w:p>
          <w:p w14:paraId="5AE3457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akcje i wydarzenia integrujące dla rodzin;</w:t>
            </w:r>
          </w:p>
          <w:p w14:paraId="5BEBDB1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atrakcyjnych form spędzania wolnego czasu dla młodych osób;</w:t>
            </w:r>
          </w:p>
          <w:p w14:paraId="0240CF6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edukacja na temat skutków uzależnień np. od alkoholu;</w:t>
            </w:r>
          </w:p>
          <w:p w14:paraId="0B629325" w14:textId="5EFBC6DA"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edukacja dotycząca problemów psychicznych,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 xml:space="preserve">tym szkolenia nauczycieli; </w:t>
            </w:r>
          </w:p>
          <w:p w14:paraId="5FB3A04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w szkołach warsztatów edukacji antydyskryminacyjnej na wszystkich etapach edukacji;</w:t>
            </w:r>
          </w:p>
          <w:p w14:paraId="09197ABD" w14:textId="08B3110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prowadzenie działań na rzecz zwiększenia atrakcyjności i innowacyjności </w:t>
            </w:r>
            <w:r w:rsidR="002623A0" w:rsidRPr="00A93FC1">
              <w:rPr>
                <w:rFonts w:ascii="Times New Roman" w:eastAsia="Times New Roman" w:hAnsi="Times New Roman" w:cs="Times New Roman"/>
                <w:color w:val="000000"/>
                <w:sz w:val="20"/>
                <w:szCs w:val="20"/>
              </w:rPr>
              <w:t xml:space="preserve">zajęć </w:t>
            </w:r>
            <w:r w:rsidRPr="00A93FC1">
              <w:rPr>
                <w:rFonts w:ascii="Times New Roman" w:eastAsia="Times New Roman" w:hAnsi="Times New Roman" w:cs="Times New Roman"/>
                <w:color w:val="000000"/>
                <w:sz w:val="20"/>
                <w:szCs w:val="20"/>
              </w:rPr>
              <w:t>prowadzonych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szkołach, szkolenie nauczycieli w zakresie prowadzenia kreatywnych zajęć oraz edukacja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zakresie technik uczenia się;</w:t>
            </w:r>
          </w:p>
          <w:p w14:paraId="318667DF" w14:textId="3E16250C"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podnoszenie kompetencji wychowawczych rodziców i opiekunów;</w:t>
            </w:r>
          </w:p>
          <w:p w14:paraId="0C4BAD3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zapewnienie optymalnych form pieczy zastępczej dzieciom i młodzieży pozbawionym opieki rodziców.</w:t>
            </w:r>
          </w:p>
        </w:tc>
      </w:tr>
      <w:tr w:rsidR="001C3530" w:rsidRPr="00A93FC1" w14:paraId="0E2223C3" w14:textId="77777777" w:rsidTr="005C0152">
        <w:tc>
          <w:tcPr>
            <w:tcW w:w="4390" w:type="dxa"/>
          </w:tcPr>
          <w:p w14:paraId="401B16DD"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6A4903C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18C3EDC2" w14:textId="77777777" w:rsidTr="005C0152">
        <w:tc>
          <w:tcPr>
            <w:tcW w:w="4390" w:type="dxa"/>
          </w:tcPr>
          <w:p w14:paraId="4EC2B419" w14:textId="11B04D8B"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uzależnienia wśród młodzieży (</w:t>
            </w:r>
            <w:r w:rsidR="007F7FC6">
              <w:rPr>
                <w:rFonts w:ascii="Times New Roman" w:eastAsia="Times New Roman" w:hAnsi="Times New Roman" w:cs="Times New Roman"/>
                <w:color w:val="000000"/>
                <w:sz w:val="20"/>
                <w:szCs w:val="20"/>
              </w:rPr>
              <w:t>środki psychoaktywne, uzależnienia behawioralne</w:t>
            </w:r>
            <w:r w:rsidRPr="00A93FC1">
              <w:rPr>
                <w:rFonts w:ascii="Times New Roman" w:eastAsia="Times New Roman" w:hAnsi="Times New Roman" w:cs="Times New Roman"/>
                <w:color w:val="000000"/>
                <w:sz w:val="20"/>
                <w:szCs w:val="20"/>
              </w:rPr>
              <w:t>)</w:t>
            </w:r>
            <w:r w:rsidR="00F422EF">
              <w:rPr>
                <w:rFonts w:ascii="Times New Roman" w:eastAsia="Times New Roman" w:hAnsi="Times New Roman" w:cs="Times New Roman"/>
                <w:color w:val="000000"/>
                <w:sz w:val="20"/>
                <w:szCs w:val="20"/>
              </w:rPr>
              <w:t>;</w:t>
            </w:r>
          </w:p>
          <w:p w14:paraId="1E840F2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problemy psychiczne; </w:t>
            </w:r>
          </w:p>
          <w:p w14:paraId="4B453BF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zaniedbanie edukacji;</w:t>
            </w:r>
          </w:p>
          <w:p w14:paraId="3A1AE19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demoralizacja;</w:t>
            </w:r>
          </w:p>
          <w:p w14:paraId="344DAD7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izolacja społeczna.</w:t>
            </w:r>
          </w:p>
        </w:tc>
        <w:tc>
          <w:tcPr>
            <w:tcW w:w="4672" w:type="dxa"/>
            <w:vMerge/>
          </w:tcPr>
          <w:p w14:paraId="23052E0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1EAE15B9" w14:textId="790B48D2"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K3.5</w:t>
      </w:r>
      <w:r w:rsidR="00CB6C53">
        <w:rPr>
          <w:rFonts w:ascii="Times New Roman" w:eastAsia="Times New Roman" w:hAnsi="Times New Roman" w:cs="Times New Roman"/>
          <w:b/>
          <w:sz w:val="24"/>
          <w:szCs w:val="24"/>
        </w:rPr>
        <w:t>.</w:t>
      </w:r>
    </w:p>
    <w:p w14:paraId="17840B70"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Aktywizacja społeczna i zawodowa osób zagrożonych wykluczeniem społecznym</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0EBDD1F0" w14:textId="77777777" w:rsidTr="008B13F5">
        <w:trPr>
          <w:tblHeader/>
        </w:trPr>
        <w:tc>
          <w:tcPr>
            <w:tcW w:w="4390" w:type="dxa"/>
          </w:tcPr>
          <w:p w14:paraId="3FB78820"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7EEE158E"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63902CF8" w14:textId="77777777" w:rsidTr="005C0152">
        <w:tc>
          <w:tcPr>
            <w:tcW w:w="4390" w:type="dxa"/>
            <w:shd w:val="clear" w:color="auto" w:fill="auto"/>
          </w:tcPr>
          <w:p w14:paraId="232BA6A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wysoki wskaźnik osób bezrobotnych;</w:t>
            </w:r>
          </w:p>
          <w:p w14:paraId="5CA50C9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potrzeba przeciwdziałania bezrobociu kobiet, osób młodych oraz po 50 roku życia. </w:t>
            </w:r>
          </w:p>
        </w:tc>
        <w:tc>
          <w:tcPr>
            <w:tcW w:w="4672" w:type="dxa"/>
            <w:vMerge w:val="restart"/>
          </w:tcPr>
          <w:p w14:paraId="42DFDD7C" w14:textId="4C581A12"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rozwoju kwalifikacji osób zagrożonych wykluczeniem społecznym, w celu zwiększenia ich aktywności zawodowej, m.in. w</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postaci kursów i szkoleń;</w:t>
            </w:r>
          </w:p>
          <w:p w14:paraId="2140AA7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wsparcie osób bezrobotnych w poszukiwaniu pracy, zwiększanie dostępu do doradztwa zawodowego oraz zwiększanie świadomości na temat realiów białostockiego rynku pracy; </w:t>
            </w:r>
          </w:p>
          <w:p w14:paraId="48D8C84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infrastruktury społecznej w postaci żłobków oraz opieka dla osób zależnych, które pozwoliłyby na pogodzenie obowiązków opiekuńczych z pracą;</w:t>
            </w:r>
          </w:p>
          <w:p w14:paraId="3F887AAD" w14:textId="6AECFF20"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działania na rzecz aktywizacji społecznej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integracji;</w:t>
            </w:r>
          </w:p>
          <w:p w14:paraId="71D716B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kompetencji kobiet powracających na rynek pracy, pomoc w zakresie doradztwa zawodowego.</w:t>
            </w:r>
          </w:p>
        </w:tc>
      </w:tr>
      <w:tr w:rsidR="001C3530" w:rsidRPr="00A93FC1" w14:paraId="5D8866CA" w14:textId="77777777" w:rsidTr="005C0152">
        <w:tc>
          <w:tcPr>
            <w:tcW w:w="4390" w:type="dxa"/>
          </w:tcPr>
          <w:p w14:paraId="2D1A1DE8"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5DFA11C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379750D0" w14:textId="77777777" w:rsidTr="005C0152">
        <w:tc>
          <w:tcPr>
            <w:tcW w:w="4390" w:type="dxa"/>
          </w:tcPr>
          <w:p w14:paraId="54DC446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długotrwałe bezrobocie; </w:t>
            </w:r>
          </w:p>
          <w:p w14:paraId="2137ED6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brak zarobkowych źródeł dochodu; </w:t>
            </w:r>
          </w:p>
          <w:p w14:paraId="799BF3D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doświadczanie marginalizacji;</w:t>
            </w:r>
          </w:p>
          <w:p w14:paraId="6EE6745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 z włączeniem się w życie społeczne.</w:t>
            </w:r>
          </w:p>
        </w:tc>
        <w:tc>
          <w:tcPr>
            <w:tcW w:w="4672" w:type="dxa"/>
            <w:vMerge/>
          </w:tcPr>
          <w:p w14:paraId="1A0B1E5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248AD460" w14:textId="6756B9CC"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K3.6</w:t>
      </w:r>
      <w:r w:rsidR="00CB6C53">
        <w:rPr>
          <w:rFonts w:ascii="Times New Roman" w:eastAsia="Times New Roman" w:hAnsi="Times New Roman" w:cs="Times New Roman"/>
          <w:b/>
          <w:sz w:val="24"/>
          <w:szCs w:val="24"/>
        </w:rPr>
        <w:t>.</w:t>
      </w:r>
    </w:p>
    <w:p w14:paraId="7D022AAF"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Przeciwdziałanie ubóstwu</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2AF85B90" w14:textId="77777777" w:rsidTr="008B13F5">
        <w:trPr>
          <w:tblHeader/>
        </w:trPr>
        <w:tc>
          <w:tcPr>
            <w:tcW w:w="4390" w:type="dxa"/>
          </w:tcPr>
          <w:p w14:paraId="572C642C"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5D0BDBB3"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55186702" w14:textId="77777777" w:rsidTr="005C0152">
        <w:tc>
          <w:tcPr>
            <w:tcW w:w="4390" w:type="dxa"/>
            <w:shd w:val="clear" w:color="auto" w:fill="auto"/>
          </w:tcPr>
          <w:p w14:paraId="14DD6E9E" w14:textId="77777777" w:rsidR="001C3530" w:rsidRPr="00A93FC1" w:rsidRDefault="001C3530" w:rsidP="00125220">
            <w:pPr>
              <w:pStyle w:val="Akapitzlist"/>
              <w:numPr>
                <w:ilvl w:val="0"/>
                <w:numId w:val="36"/>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konieczność pomocy w zaspokajaniu niezbędnych potrzeb bytowych osób i rodzin będących w trudnej sytuacji życiowej;</w:t>
            </w:r>
          </w:p>
          <w:p w14:paraId="3C54FFDE" w14:textId="327EF3A7" w:rsidR="00F171E8" w:rsidRDefault="001C3530" w:rsidP="00125220">
            <w:pPr>
              <w:pStyle w:val="Akapitzlist"/>
              <w:numPr>
                <w:ilvl w:val="0"/>
                <w:numId w:val="36"/>
              </w:numPr>
              <w:spacing w:after="0" w:line="240" w:lineRule="auto"/>
              <w:ind w:left="313" w:hanging="284"/>
              <w:rPr>
                <w:rFonts w:ascii="Times New Roman" w:eastAsia="Times New Roman" w:hAnsi="Times New Roman" w:cs="Times New Roman"/>
                <w:sz w:val="20"/>
                <w:szCs w:val="20"/>
              </w:rPr>
            </w:pPr>
            <w:r w:rsidRPr="00A93FC1">
              <w:rPr>
                <w:rFonts w:ascii="Times New Roman" w:eastAsia="Times New Roman" w:hAnsi="Times New Roman" w:cs="Times New Roman"/>
                <w:sz w:val="20"/>
                <w:szCs w:val="20"/>
              </w:rPr>
              <w:t>potrzeba wspomagania w wypełnianiu obowiązków rodzicielskich</w:t>
            </w:r>
            <w:r w:rsidR="00F171E8">
              <w:rPr>
                <w:rFonts w:ascii="Times New Roman" w:eastAsia="Times New Roman" w:hAnsi="Times New Roman" w:cs="Times New Roman"/>
                <w:sz w:val="20"/>
                <w:szCs w:val="20"/>
              </w:rPr>
              <w:t>;</w:t>
            </w:r>
          </w:p>
          <w:p w14:paraId="4EDE5CB5" w14:textId="6F2493A6" w:rsidR="001C3530" w:rsidRPr="00A93FC1" w:rsidRDefault="00F171E8" w:rsidP="00125220">
            <w:pPr>
              <w:pStyle w:val="Akapitzlist"/>
              <w:numPr>
                <w:ilvl w:val="0"/>
                <w:numId w:val="36"/>
              </w:numPr>
              <w:spacing w:after="0" w:line="240" w:lineRule="auto"/>
              <w:ind w:left="313" w:hanging="284"/>
              <w:rPr>
                <w:rFonts w:ascii="Times New Roman" w:eastAsia="Times New Roman" w:hAnsi="Times New Roman" w:cs="Times New Roman"/>
                <w:sz w:val="20"/>
                <w:szCs w:val="20"/>
              </w:rPr>
            </w:pPr>
            <w:r>
              <w:rPr>
                <w:rFonts w:ascii="Times New Roman" w:eastAsia="Times New Roman" w:hAnsi="Times New Roman" w:cs="Times New Roman"/>
                <w:sz w:val="20"/>
                <w:szCs w:val="20"/>
              </w:rPr>
              <w:t>integracja społeczna</w:t>
            </w:r>
            <w:r w:rsidR="001C3530" w:rsidRPr="00A93FC1">
              <w:rPr>
                <w:rFonts w:ascii="Times New Roman" w:eastAsia="Times New Roman" w:hAnsi="Times New Roman" w:cs="Times New Roman"/>
                <w:sz w:val="20"/>
                <w:szCs w:val="20"/>
              </w:rPr>
              <w:t>.</w:t>
            </w:r>
          </w:p>
        </w:tc>
        <w:tc>
          <w:tcPr>
            <w:tcW w:w="4672" w:type="dxa"/>
            <w:vMerge w:val="restart"/>
          </w:tcPr>
          <w:p w14:paraId="43975E0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rozwoju kwalifikacji potrzebnych na białostockim rynku pracy, organizowanie szkoleń, staży dopasowanych do potrzeb pracodawców;</w:t>
            </w:r>
          </w:p>
          <w:p w14:paraId="20FEF6F4" w14:textId="6D24B96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świadomości na temat kwestii finansowych</w:t>
            </w:r>
            <w:r w:rsidR="000528C4">
              <w:rPr>
                <w:rFonts w:ascii="Times New Roman" w:eastAsia="Times New Roman" w:hAnsi="Times New Roman" w:cs="Times New Roman"/>
                <w:color w:val="000000"/>
                <w:sz w:val="20"/>
                <w:szCs w:val="20"/>
              </w:rPr>
              <w:t>;</w:t>
            </w:r>
          </w:p>
          <w:p w14:paraId="7054C242" w14:textId="339B9A86"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wsparcie przedsiębiorców i osób, które straciły pracę wskutek pandemii; </w:t>
            </w:r>
          </w:p>
          <w:p w14:paraId="7EAD531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zwiększanie możliwości korzystania z usług doradców zawodowych; </w:t>
            </w:r>
          </w:p>
          <w:p w14:paraId="5A596F99"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rozwój placówek kulturalnych mogących pełnić funkcje integrujące grupy osób wykluczonych; </w:t>
            </w:r>
          </w:p>
          <w:p w14:paraId="341B1D1F" w14:textId="097AA208"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wspierające dla osób samotnie prowadzących gospodarstwa domowe zagrożonych ubóstwem; </w:t>
            </w:r>
          </w:p>
          <w:p w14:paraId="0F38EE4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w kwestiach opiekuńczo-wychowawczych;</w:t>
            </w:r>
          </w:p>
          <w:p w14:paraId="1618EBB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rozwój polityki mieszkaniowej, zwiększenie liczby i jakości mieszkań dostępnych cenowo.</w:t>
            </w:r>
          </w:p>
        </w:tc>
      </w:tr>
      <w:tr w:rsidR="001C3530" w:rsidRPr="00A93FC1" w14:paraId="60F7625A" w14:textId="77777777" w:rsidTr="005C0152">
        <w:tc>
          <w:tcPr>
            <w:tcW w:w="4390" w:type="dxa"/>
          </w:tcPr>
          <w:p w14:paraId="24349E28"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11A423A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1980660B" w14:textId="77777777" w:rsidTr="005C0152">
        <w:tc>
          <w:tcPr>
            <w:tcW w:w="4390" w:type="dxa"/>
          </w:tcPr>
          <w:p w14:paraId="0D84FD8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zagrożenie bezdomnością;</w:t>
            </w:r>
          </w:p>
          <w:p w14:paraId="41FDD31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długotrwałe bezrobocie;</w:t>
            </w:r>
          </w:p>
          <w:p w14:paraId="41971C8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 z zaspokojeniem podstawowych potrzeb;</w:t>
            </w:r>
          </w:p>
          <w:p w14:paraId="5D2E295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wzrost przestępczości;</w:t>
            </w:r>
          </w:p>
          <w:p w14:paraId="4EF5586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pogorszenie dobrobytu rodziny i standardu życia; </w:t>
            </w:r>
          </w:p>
          <w:p w14:paraId="354C76A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wzrost śmiertelności;</w:t>
            </w:r>
          </w:p>
          <w:p w14:paraId="5170B05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marginalizacja, wykluczenie społeczne, izolacja;</w:t>
            </w:r>
          </w:p>
          <w:p w14:paraId="6B2A0B57" w14:textId="77777777" w:rsidR="001C3530" w:rsidRPr="00884A98" w:rsidRDefault="001C3530" w:rsidP="00125220">
            <w:pPr>
              <w:numPr>
                <w:ilvl w:val="0"/>
                <w:numId w:val="13"/>
              </w:numPr>
              <w:pBdr>
                <w:top w:val="nil"/>
                <w:left w:val="nil"/>
                <w:bottom w:val="nil"/>
                <w:right w:val="nil"/>
                <w:between w:val="nil"/>
              </w:pBdr>
              <w:spacing w:after="0" w:line="240" w:lineRule="auto"/>
              <w:ind w:left="284" w:hanging="284"/>
              <w:rPr>
                <w:color w:val="000000" w:themeColor="text1"/>
                <w:sz w:val="20"/>
                <w:szCs w:val="20"/>
              </w:rPr>
            </w:pPr>
            <w:r w:rsidRPr="00884A98">
              <w:rPr>
                <w:rFonts w:ascii="Times New Roman" w:eastAsia="Times New Roman" w:hAnsi="Times New Roman" w:cs="Times New Roman"/>
                <w:color w:val="000000" w:themeColor="text1"/>
                <w:sz w:val="20"/>
                <w:szCs w:val="20"/>
              </w:rPr>
              <w:t>deprywacja emocjonalna, społeczna i intelektualna dzieci;</w:t>
            </w:r>
          </w:p>
          <w:p w14:paraId="4701ED9C" w14:textId="40A6CC3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przejmowanie wzorów życia i dziedziczenie ubóstwa;</w:t>
            </w:r>
          </w:p>
          <w:p w14:paraId="30054DD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uzależnienie od świadczeń pomocy społecznej.</w:t>
            </w:r>
          </w:p>
        </w:tc>
        <w:tc>
          <w:tcPr>
            <w:tcW w:w="4672" w:type="dxa"/>
            <w:vMerge/>
          </w:tcPr>
          <w:p w14:paraId="5687241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434C9C78" w14:textId="0522B209"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K3.7</w:t>
      </w:r>
      <w:r w:rsidR="00CB6C53">
        <w:rPr>
          <w:rFonts w:ascii="Times New Roman" w:eastAsia="Times New Roman" w:hAnsi="Times New Roman" w:cs="Times New Roman"/>
          <w:b/>
          <w:sz w:val="24"/>
          <w:szCs w:val="24"/>
        </w:rPr>
        <w:t>.</w:t>
      </w:r>
    </w:p>
    <w:p w14:paraId="6D1B743E"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Aktywizacja społeczna i zawodowa osób starszych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1C3530" w:rsidRPr="00A93FC1" w14:paraId="12E116D3" w14:textId="77777777" w:rsidTr="008B13F5">
        <w:trPr>
          <w:tblHeader/>
        </w:trPr>
        <w:tc>
          <w:tcPr>
            <w:tcW w:w="4390" w:type="dxa"/>
          </w:tcPr>
          <w:p w14:paraId="514767C2"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3B64536B" w14:textId="77777777" w:rsidR="001C3530" w:rsidRPr="00A93FC1" w:rsidRDefault="001C3530" w:rsidP="00125220">
            <w:pPr>
              <w:keepNext/>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4784135F" w14:textId="77777777" w:rsidTr="005C0152">
        <w:tc>
          <w:tcPr>
            <w:tcW w:w="4390" w:type="dxa"/>
            <w:shd w:val="clear" w:color="auto" w:fill="auto"/>
          </w:tcPr>
          <w:p w14:paraId="60356628" w14:textId="77777777" w:rsidR="001C3530" w:rsidRPr="00A93FC1" w:rsidRDefault="001C3530" w:rsidP="00125220">
            <w:pPr>
              <w:pStyle w:val="Akapitzlist"/>
              <w:numPr>
                <w:ilvl w:val="0"/>
                <w:numId w:val="33"/>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wsparcia w ponownym wejściu na rynek pracy;</w:t>
            </w:r>
          </w:p>
          <w:p w14:paraId="7B9CEDA3" w14:textId="77777777" w:rsidR="001C3530" w:rsidRPr="00A93FC1" w:rsidRDefault="001C3530" w:rsidP="00125220">
            <w:pPr>
              <w:pStyle w:val="Akapitzlist"/>
              <w:numPr>
                <w:ilvl w:val="0"/>
                <w:numId w:val="33"/>
              </w:numPr>
              <w:spacing w:after="0" w:line="240" w:lineRule="auto"/>
              <w:ind w:left="313"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potrzeba zwiększenia podaży pracy.</w:t>
            </w:r>
          </w:p>
        </w:tc>
        <w:tc>
          <w:tcPr>
            <w:tcW w:w="4672" w:type="dxa"/>
            <w:vMerge w:val="restart"/>
          </w:tcPr>
          <w:p w14:paraId="4E556FA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promocja działań profilaktycznych, kampanii informacyjnych i edukacyjnych z zakresu profilaktyki zdrowotnej oraz aktywności fizycznej skierowanych do osób starszych;</w:t>
            </w:r>
          </w:p>
          <w:p w14:paraId="3EA8AFE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poprawa systemu świadczeń społecznych; </w:t>
            </w:r>
          </w:p>
          <w:p w14:paraId="687236F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akcje i kampanie przełamujące stereotypy dotyczące osób starszych i systemu opieki nad osobami zależnymi; </w:t>
            </w:r>
          </w:p>
          <w:p w14:paraId="00B49FF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zwiększenia świadomości pracodawców na temat zatrudniania osób starszych i/lub opiekunów/osób zależnych, programów WLB</w:t>
            </w:r>
            <w:r w:rsidRPr="00A93FC1">
              <w:rPr>
                <w:rFonts w:ascii="Times New Roman" w:eastAsia="Times New Roman" w:hAnsi="Times New Roman" w:cs="Times New Roman"/>
                <w:color w:val="000000"/>
                <w:sz w:val="20"/>
                <w:szCs w:val="20"/>
                <w:vertAlign w:val="superscript"/>
              </w:rPr>
              <w:footnoteReference w:id="11"/>
            </w:r>
            <w:r w:rsidRPr="00A93FC1">
              <w:rPr>
                <w:rFonts w:ascii="Times New Roman" w:eastAsia="Times New Roman" w:hAnsi="Times New Roman" w:cs="Times New Roman"/>
                <w:color w:val="000000"/>
                <w:sz w:val="20"/>
                <w:szCs w:val="20"/>
              </w:rPr>
              <w:t xml:space="preserve"> oraz odpowiedniego przygotowania stanowisk pracy;</w:t>
            </w:r>
          </w:p>
          <w:p w14:paraId="2C68A91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wspomaganie rozwoju kompetencji osób starszych i/lub opiekunów, edukacja ustawiczna, aktualizowanie wiedzy i umiejętności; </w:t>
            </w:r>
          </w:p>
          <w:p w14:paraId="462B5DE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tworzenie programów wspierania kompetencji osób starszych i/lub opiekunów, szkolenia dla osób mających przerwę w pracy;</w:t>
            </w:r>
          </w:p>
          <w:p w14:paraId="08BD382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rozwój systemu opieki dla osób starszych oraz opieki wytchnieniowej dla opiekunów;</w:t>
            </w:r>
          </w:p>
          <w:p w14:paraId="5E1FDCD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akcji służących integracji międzypokoleniowej;</w:t>
            </w:r>
          </w:p>
          <w:p w14:paraId="07676E63" w14:textId="21045F9E"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wspieranie różnych form aktywności społecznej i</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zawodowej seniorów;</w:t>
            </w:r>
          </w:p>
          <w:p w14:paraId="2602766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93FC1">
              <w:rPr>
                <w:rFonts w:ascii="Times New Roman" w:eastAsia="Times New Roman" w:hAnsi="Times New Roman" w:cs="Times New Roman"/>
                <w:color w:val="000000"/>
                <w:sz w:val="20"/>
                <w:szCs w:val="20"/>
              </w:rPr>
              <w:t>prowadzenie działań na rzecz zwiększenia aktywności osób starszych poprzez rozwój oferty kulturalno-rekreacyjnej, inicjatywy mające na celu łączenie pokoleń.</w:t>
            </w:r>
          </w:p>
        </w:tc>
      </w:tr>
      <w:tr w:rsidR="001C3530" w:rsidRPr="00A93FC1" w14:paraId="463F054E" w14:textId="77777777" w:rsidTr="005C0152">
        <w:tc>
          <w:tcPr>
            <w:tcW w:w="4390" w:type="dxa"/>
          </w:tcPr>
          <w:p w14:paraId="30E7FCD4"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4EDB1846"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467A3292" w14:textId="77777777" w:rsidTr="005C0152">
        <w:tc>
          <w:tcPr>
            <w:tcW w:w="4390" w:type="dxa"/>
          </w:tcPr>
          <w:p w14:paraId="7ABB4CE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niski poziom dochodów (ryzyko ubóstwa);</w:t>
            </w:r>
          </w:p>
          <w:p w14:paraId="7E83779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problemy psychiczne;</w:t>
            </w:r>
          </w:p>
          <w:p w14:paraId="148FC4F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przyspieszony proces starzenia się; </w:t>
            </w:r>
          </w:p>
          <w:p w14:paraId="6A84A507"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alienacja społeczna;</w:t>
            </w:r>
          </w:p>
          <w:p w14:paraId="7DBBE132"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pogarszający się stan zdrowia.</w:t>
            </w:r>
          </w:p>
        </w:tc>
        <w:tc>
          <w:tcPr>
            <w:tcW w:w="4672" w:type="dxa"/>
            <w:vMerge/>
          </w:tcPr>
          <w:p w14:paraId="2BBB2B5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0CAADFAE" w14:textId="4E077FE3"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K3.8</w:t>
      </w:r>
      <w:r w:rsidR="00CB6C53">
        <w:rPr>
          <w:rFonts w:ascii="Times New Roman" w:eastAsia="Times New Roman" w:hAnsi="Times New Roman" w:cs="Times New Roman"/>
          <w:b/>
          <w:sz w:val="24"/>
          <w:szCs w:val="24"/>
        </w:rPr>
        <w:t>.</w:t>
      </w:r>
    </w:p>
    <w:p w14:paraId="1253DC92"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Integracja obcokrajowców/cudzoziemców</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62909F22" w14:textId="77777777" w:rsidTr="008B13F5">
        <w:trPr>
          <w:tblHeader/>
        </w:trPr>
        <w:tc>
          <w:tcPr>
            <w:tcW w:w="4390" w:type="dxa"/>
          </w:tcPr>
          <w:p w14:paraId="36419605"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0D251483"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06192083" w14:textId="77777777" w:rsidTr="00BB4B80">
        <w:tc>
          <w:tcPr>
            <w:tcW w:w="4390" w:type="dxa"/>
            <w:shd w:val="clear" w:color="auto" w:fill="auto"/>
            <w:vAlign w:val="center"/>
          </w:tcPr>
          <w:p w14:paraId="6135C85F" w14:textId="59F56CD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konieczność rozwoju </w:t>
            </w:r>
            <w:r w:rsidR="00FC5D78">
              <w:rPr>
                <w:rFonts w:ascii="Times New Roman" w:eastAsia="Times New Roman" w:hAnsi="Times New Roman" w:cs="Times New Roman"/>
                <w:color w:val="000000"/>
                <w:sz w:val="20"/>
                <w:szCs w:val="20"/>
              </w:rPr>
              <w:t xml:space="preserve">umiejętności </w:t>
            </w:r>
            <w:r w:rsidRPr="00A93FC1">
              <w:rPr>
                <w:rFonts w:ascii="Times New Roman" w:eastAsia="Times New Roman" w:hAnsi="Times New Roman" w:cs="Times New Roman"/>
                <w:color w:val="000000"/>
                <w:sz w:val="20"/>
                <w:szCs w:val="20"/>
              </w:rPr>
              <w:t>językow</w:t>
            </w:r>
            <w:r w:rsidR="00FC5D78">
              <w:rPr>
                <w:rFonts w:ascii="Times New Roman" w:eastAsia="Times New Roman" w:hAnsi="Times New Roman" w:cs="Times New Roman"/>
                <w:color w:val="000000"/>
                <w:sz w:val="20"/>
                <w:szCs w:val="20"/>
              </w:rPr>
              <w:t>ych</w:t>
            </w:r>
            <w:r w:rsidRPr="00A93FC1">
              <w:rPr>
                <w:rFonts w:ascii="Times New Roman" w:eastAsia="Times New Roman" w:hAnsi="Times New Roman" w:cs="Times New Roman"/>
                <w:color w:val="000000"/>
                <w:sz w:val="20"/>
                <w:szCs w:val="20"/>
              </w:rPr>
              <w:t xml:space="preserve"> cudzoziemców;</w:t>
            </w:r>
          </w:p>
          <w:p w14:paraId="6754C95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potrzeba ułatwienia integracji cudzoziemców; </w:t>
            </w:r>
          </w:p>
          <w:p w14:paraId="3ABDE15B" w14:textId="3FD506F1" w:rsidR="001C3530" w:rsidRPr="00884A98" w:rsidRDefault="006F04FE" w:rsidP="00125220">
            <w:pPr>
              <w:numPr>
                <w:ilvl w:val="0"/>
                <w:numId w:val="13"/>
              </w:numPr>
              <w:pBdr>
                <w:top w:val="nil"/>
                <w:left w:val="nil"/>
                <w:bottom w:val="nil"/>
                <w:right w:val="nil"/>
                <w:between w:val="nil"/>
              </w:pBdr>
              <w:spacing w:after="0" w:line="240" w:lineRule="auto"/>
              <w:ind w:left="284" w:hanging="284"/>
              <w:rPr>
                <w:sz w:val="20"/>
                <w:szCs w:val="20"/>
              </w:rPr>
            </w:pPr>
            <w:r w:rsidRPr="00884A98">
              <w:rPr>
                <w:rFonts w:ascii="Times New Roman" w:eastAsia="Times New Roman" w:hAnsi="Times New Roman" w:cs="Times New Roman"/>
                <w:sz w:val="20"/>
                <w:szCs w:val="20"/>
              </w:rPr>
              <w:t>konieczność</w:t>
            </w:r>
            <w:r w:rsidR="001C3530" w:rsidRPr="00884A98">
              <w:rPr>
                <w:rFonts w:ascii="Times New Roman" w:eastAsia="Times New Roman" w:hAnsi="Times New Roman" w:cs="Times New Roman"/>
                <w:sz w:val="20"/>
                <w:szCs w:val="20"/>
              </w:rPr>
              <w:t xml:space="preserve"> zmiany mentalności</w:t>
            </w:r>
            <w:r w:rsidRPr="00884A98">
              <w:rPr>
                <w:rFonts w:ascii="Times New Roman" w:eastAsia="Times New Roman" w:hAnsi="Times New Roman" w:cs="Times New Roman"/>
                <w:sz w:val="20"/>
                <w:szCs w:val="20"/>
              </w:rPr>
              <w:t xml:space="preserve"> i</w:t>
            </w:r>
            <w:r w:rsidR="008324D2">
              <w:rPr>
                <w:rFonts w:ascii="Times New Roman" w:eastAsia="Times New Roman" w:hAnsi="Times New Roman" w:cs="Times New Roman"/>
                <w:sz w:val="20"/>
                <w:szCs w:val="20"/>
              </w:rPr>
              <w:t> </w:t>
            </w:r>
            <w:r w:rsidRPr="00884A98">
              <w:rPr>
                <w:rFonts w:ascii="Times New Roman" w:eastAsia="Times New Roman" w:hAnsi="Times New Roman" w:cs="Times New Roman"/>
                <w:sz w:val="20"/>
                <w:szCs w:val="20"/>
              </w:rPr>
              <w:t>kształtowanie postaw tolerancji</w:t>
            </w:r>
            <w:r w:rsidR="001C3530" w:rsidRPr="00884A98">
              <w:rPr>
                <w:rFonts w:ascii="Times New Roman" w:eastAsia="Times New Roman" w:hAnsi="Times New Roman" w:cs="Times New Roman"/>
                <w:sz w:val="20"/>
                <w:szCs w:val="20"/>
              </w:rPr>
              <w:t xml:space="preserve"> niektórych mieszkańców; </w:t>
            </w:r>
          </w:p>
          <w:p w14:paraId="217B4178"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zwiększania zasobów pracy.</w:t>
            </w:r>
          </w:p>
        </w:tc>
        <w:tc>
          <w:tcPr>
            <w:tcW w:w="4672" w:type="dxa"/>
            <w:vMerge w:val="restart"/>
          </w:tcPr>
          <w:p w14:paraId="108B512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działania na rzecz przeciwdziałania rasizmowi, przemocy i prześladowaniom osób innej narodowości;</w:t>
            </w:r>
          </w:p>
          <w:p w14:paraId="4BB5976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kampanie informacyjne, akcje prezentujące wielokulturowość, edukacja antydyskryminacyjna w szkołach na wszystkich etapach edukacji;</w:t>
            </w:r>
          </w:p>
          <w:p w14:paraId="107EB193" w14:textId="1785F6CB"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wsparcie nauczycieli w rozwijaniu kompetencji umożliwiających im pracę z dziećmi innej narodowości, prowadzenie zajęć dodatkowych np. z</w:t>
            </w:r>
            <w:r w:rsidR="008324D2">
              <w:rPr>
                <w:rFonts w:ascii="Times New Roman" w:eastAsia="Times New Roman" w:hAnsi="Times New Roman" w:cs="Times New Roman"/>
                <w:color w:val="000000"/>
                <w:sz w:val="20"/>
                <w:szCs w:val="20"/>
              </w:rPr>
              <w:t> </w:t>
            </w:r>
            <w:r w:rsidRPr="00A93FC1">
              <w:rPr>
                <w:rFonts w:ascii="Times New Roman" w:eastAsia="Times New Roman" w:hAnsi="Times New Roman" w:cs="Times New Roman"/>
                <w:color w:val="000000"/>
                <w:sz w:val="20"/>
                <w:szCs w:val="20"/>
              </w:rPr>
              <w:t>języka polskiego</w:t>
            </w:r>
            <w:r w:rsidR="00637DA3">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 xml:space="preserve"> umożliwiających zminimalizowanie zaległości i problemów w nauce, przeciwdziałanie analfabetyzmowi; </w:t>
            </w:r>
          </w:p>
          <w:p w14:paraId="676F15B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wspomagające podejmowanie zatrudnienia obcokrajowcom, dostęp do doradców zawodowych, możliwość rozwijania kompetencji, pomoc w wypełnianiu kwestii formalnych; </w:t>
            </w:r>
          </w:p>
          <w:p w14:paraId="2BA1DC7D" w14:textId="23B6B219"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umożliwiających rozwój edukacyjny i kulturowy oraz nakierowan</w:t>
            </w:r>
            <w:r w:rsidR="00637DA3">
              <w:rPr>
                <w:rFonts w:ascii="Times New Roman" w:eastAsia="Times New Roman" w:hAnsi="Times New Roman" w:cs="Times New Roman"/>
                <w:color w:val="000000"/>
                <w:sz w:val="20"/>
                <w:szCs w:val="20"/>
              </w:rPr>
              <w:t>ych</w:t>
            </w:r>
            <w:r w:rsidRPr="00A93FC1">
              <w:rPr>
                <w:rFonts w:ascii="Times New Roman" w:eastAsia="Times New Roman" w:hAnsi="Times New Roman" w:cs="Times New Roman"/>
                <w:color w:val="000000"/>
                <w:sz w:val="20"/>
                <w:szCs w:val="20"/>
              </w:rPr>
              <w:t xml:space="preserve"> na wsparcie integracji ze środowiskiem lokalnym;</w:t>
            </w:r>
          </w:p>
          <w:p w14:paraId="7B945F4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stymulowanie wzrostu działań placówek kulturowych, które mogłyby pełnić funkcje integrujące grupy osób wykluczonych ze względu na narodowość.</w:t>
            </w:r>
          </w:p>
        </w:tc>
      </w:tr>
      <w:tr w:rsidR="001C3530" w:rsidRPr="00A93FC1" w14:paraId="403BE3AF" w14:textId="77777777" w:rsidTr="00BB4B80">
        <w:tc>
          <w:tcPr>
            <w:tcW w:w="4390" w:type="dxa"/>
          </w:tcPr>
          <w:p w14:paraId="0D00E7BB"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76C6B5DD"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42D3A982" w14:textId="77777777" w:rsidTr="00BB4B80">
        <w:tc>
          <w:tcPr>
            <w:tcW w:w="4390" w:type="dxa"/>
          </w:tcPr>
          <w:p w14:paraId="549A88E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wykluczenie społeczne;</w:t>
            </w:r>
          </w:p>
          <w:p w14:paraId="478358C4"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problem z asymilacją kulturową;</w:t>
            </w:r>
          </w:p>
          <w:p w14:paraId="14F1364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konflikty narodowościowe;</w:t>
            </w:r>
          </w:p>
          <w:p w14:paraId="04BC7B9E"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narastanie zachowań ksenofobicznych;</w:t>
            </w:r>
          </w:p>
          <w:p w14:paraId="4DDF21D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pogłębienie problemu przemocy. </w:t>
            </w:r>
          </w:p>
        </w:tc>
        <w:tc>
          <w:tcPr>
            <w:tcW w:w="4672" w:type="dxa"/>
            <w:vMerge/>
          </w:tcPr>
          <w:p w14:paraId="0422B70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4EA4E0ED" w14:textId="7CE9E851"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K3.9</w:t>
      </w:r>
      <w:r w:rsidR="00CB6C53">
        <w:rPr>
          <w:rFonts w:ascii="Times New Roman" w:eastAsia="Times New Roman" w:hAnsi="Times New Roman" w:cs="Times New Roman"/>
          <w:b/>
          <w:sz w:val="24"/>
          <w:szCs w:val="24"/>
        </w:rPr>
        <w:t>.</w:t>
      </w:r>
    </w:p>
    <w:p w14:paraId="2655BA31"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Budowa zintegrowanego systemu zarządzania bezpieczeństwem w mieście</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390"/>
        <w:gridCol w:w="4672"/>
      </w:tblGrid>
      <w:tr w:rsidR="001C3530" w:rsidRPr="00A93FC1" w14:paraId="3A25C726" w14:textId="77777777" w:rsidTr="008B13F5">
        <w:trPr>
          <w:tblHeader/>
        </w:trPr>
        <w:tc>
          <w:tcPr>
            <w:tcW w:w="4390" w:type="dxa"/>
          </w:tcPr>
          <w:p w14:paraId="41D4B853"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Uzasadnienie:</w:t>
            </w:r>
          </w:p>
        </w:tc>
        <w:tc>
          <w:tcPr>
            <w:tcW w:w="4672" w:type="dxa"/>
          </w:tcPr>
          <w:p w14:paraId="18B02FC8"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Możliwe działania:</w:t>
            </w:r>
          </w:p>
        </w:tc>
      </w:tr>
      <w:tr w:rsidR="001C3530" w:rsidRPr="00A93FC1" w14:paraId="10961686" w14:textId="77777777" w:rsidTr="005C0152">
        <w:tc>
          <w:tcPr>
            <w:tcW w:w="4390" w:type="dxa"/>
            <w:shd w:val="clear" w:color="auto" w:fill="auto"/>
          </w:tcPr>
          <w:p w14:paraId="5655DF2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potrzeba zwiększenia świadomości zagrożeń;</w:t>
            </w:r>
          </w:p>
          <w:p w14:paraId="375FFAD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zagrożenia związane z występowaniem zjawisk ekstremalnych np. powodzie, gradobicia.</w:t>
            </w:r>
          </w:p>
        </w:tc>
        <w:tc>
          <w:tcPr>
            <w:tcW w:w="4672" w:type="dxa"/>
            <w:vMerge w:val="restart"/>
          </w:tcPr>
          <w:p w14:paraId="78280CF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działania na rzecz zwiększenia świadomości społecznej w zakresie potencjalnych zagrożeń i ich skutków oraz odpowiednich zasad postępowania; </w:t>
            </w:r>
          </w:p>
          <w:p w14:paraId="33860BF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prowadzenie działań na rzecz eliminowania przyczyn i źródeł zagrożeń;</w:t>
            </w:r>
          </w:p>
          <w:p w14:paraId="3884D69F"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doskonalenie zarządzania informacją w systemach bezpieczeństwa;</w:t>
            </w:r>
          </w:p>
          <w:p w14:paraId="5B2A62D5" w14:textId="32DB1DC2"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kontynuowanie dobrych praktyk w ramach realizowanych programów (np. „Program Miasta Białegostoku Przeciwdziałania Dyskryminacji Rasowej, Ksenofobii i Związanej z nimi Nietolerancji na lata 2014-2017 Białystok dla Tolerancji</w:t>
            </w:r>
            <w:r w:rsidR="00791FBF">
              <w:rPr>
                <w:rFonts w:ascii="Times New Roman" w:eastAsia="Times New Roman" w:hAnsi="Times New Roman" w:cs="Times New Roman"/>
                <w:color w:val="000000"/>
                <w:sz w:val="20"/>
                <w:szCs w:val="20"/>
              </w:rPr>
              <w:t>”</w:t>
            </w:r>
            <w:r w:rsidRPr="00A93FC1">
              <w:rPr>
                <w:rFonts w:ascii="Times New Roman" w:eastAsia="Times New Roman" w:hAnsi="Times New Roman" w:cs="Times New Roman"/>
                <w:color w:val="000000"/>
                <w:sz w:val="20"/>
                <w:szCs w:val="20"/>
              </w:rPr>
              <w:t>);</w:t>
            </w:r>
          </w:p>
          <w:p w14:paraId="041E73C1"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 xml:space="preserve">monitoring przyczyn i źródeł zagrożeń odnoszących się do przestępstw o podłożu ksenofobicznym; </w:t>
            </w:r>
          </w:p>
          <w:p w14:paraId="1F4B5595"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przygotowywanie i wdrażanie zasad oraz stałe całodobowe prowadzenie monitoringu zagrożeń według zakresu potrzeb i uwarunkowań ich występowania;</w:t>
            </w:r>
          </w:p>
          <w:p w14:paraId="281EFDE3"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systematyczna edukacja na temat możliwości występowania zagrożeń oraz zasad ich zapobiegania, przygotowanie materiałów informacyjnych, prowadzenie spotkań i szkoleń, udzielanie niezbędnej pomocy osobom zagrożonym;</w:t>
            </w:r>
          </w:p>
          <w:p w14:paraId="47FEAF4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sz w:val="20"/>
                <w:szCs w:val="20"/>
              </w:rPr>
              <w:t>stworzenie zintegrowanego systemu zarządzania kryzysowego w mieście, we współpracy z otoczeniem.</w:t>
            </w:r>
          </w:p>
        </w:tc>
      </w:tr>
      <w:tr w:rsidR="001C3530" w:rsidRPr="00A93FC1" w14:paraId="7A9759ED" w14:textId="77777777" w:rsidTr="005C0152">
        <w:tc>
          <w:tcPr>
            <w:tcW w:w="4390" w:type="dxa"/>
          </w:tcPr>
          <w:p w14:paraId="68EAD836" w14:textId="77777777" w:rsidR="001C3530" w:rsidRPr="00A93FC1" w:rsidRDefault="001C3530" w:rsidP="00125220">
            <w:pPr>
              <w:spacing w:after="0" w:line="240" w:lineRule="auto"/>
              <w:rPr>
                <w:rFonts w:ascii="Times New Roman" w:eastAsia="Times New Roman" w:hAnsi="Times New Roman" w:cs="Times New Roman"/>
                <w:b/>
                <w:sz w:val="20"/>
                <w:szCs w:val="20"/>
              </w:rPr>
            </w:pPr>
            <w:r w:rsidRPr="00A93FC1">
              <w:rPr>
                <w:rFonts w:ascii="Times New Roman" w:eastAsia="Times New Roman" w:hAnsi="Times New Roman" w:cs="Times New Roman"/>
                <w:b/>
                <w:sz w:val="20"/>
                <w:szCs w:val="20"/>
              </w:rPr>
              <w:t>Skutki braku interwencji:</w:t>
            </w:r>
          </w:p>
        </w:tc>
        <w:tc>
          <w:tcPr>
            <w:tcW w:w="4672" w:type="dxa"/>
            <w:vMerge/>
          </w:tcPr>
          <w:p w14:paraId="14757F0A"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93FC1" w14:paraId="4B583144" w14:textId="77777777" w:rsidTr="005C0152">
        <w:tc>
          <w:tcPr>
            <w:tcW w:w="4390" w:type="dxa"/>
          </w:tcPr>
          <w:p w14:paraId="1B61DB40"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lekceważenie zasad bezpieczeństwa;</w:t>
            </w:r>
          </w:p>
          <w:p w14:paraId="1424ED5C"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A93FC1">
              <w:rPr>
                <w:rFonts w:ascii="Times New Roman" w:eastAsia="Times New Roman" w:hAnsi="Times New Roman" w:cs="Times New Roman"/>
                <w:color w:val="000000"/>
                <w:sz w:val="20"/>
                <w:szCs w:val="20"/>
              </w:rPr>
              <w:t>pogłębianie się zjawisk niekorzystnych na skutek zmian ekonomicznych.</w:t>
            </w:r>
          </w:p>
        </w:tc>
        <w:tc>
          <w:tcPr>
            <w:tcW w:w="4672" w:type="dxa"/>
            <w:vMerge/>
          </w:tcPr>
          <w:p w14:paraId="67B2A45B" w14:textId="77777777" w:rsidR="001C3530" w:rsidRPr="00A93FC1"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32E0503A" w14:textId="4D62F39D" w:rsidR="001C3530" w:rsidRDefault="001C3530" w:rsidP="00125220">
      <w:pPr>
        <w:spacing w:line="240" w:lineRule="auto"/>
        <w:rPr>
          <w:rFonts w:ascii="Times New Roman" w:eastAsia="Times New Roman" w:hAnsi="Times New Roman" w:cs="Times New Roman"/>
          <w:sz w:val="24"/>
          <w:szCs w:val="24"/>
        </w:rPr>
      </w:pPr>
    </w:p>
    <w:tbl>
      <w:tblPr>
        <w:tblW w:w="5000" w:type="pct"/>
        <w:jc w:val="center"/>
        <w:tblBorders>
          <w:top w:val="single" w:sz="4" w:space="0" w:color="FF0000"/>
          <w:left w:val="single" w:sz="4" w:space="0" w:color="FF0000"/>
          <w:bottom w:val="single" w:sz="4" w:space="0" w:color="FF0000"/>
          <w:right w:val="single" w:sz="4" w:space="0" w:color="FF0000"/>
          <w:insideH w:val="nil"/>
          <w:insideV w:val="nil"/>
        </w:tblBorders>
        <w:tblLayout w:type="fixed"/>
        <w:tblLook w:val="0400" w:firstRow="0" w:lastRow="0" w:firstColumn="0" w:lastColumn="0" w:noHBand="0" w:noVBand="1"/>
      </w:tblPr>
      <w:tblGrid>
        <w:gridCol w:w="9062"/>
      </w:tblGrid>
      <w:tr w:rsidR="001C3530" w14:paraId="613213E0" w14:textId="77777777" w:rsidTr="00100302">
        <w:trPr>
          <w:jc w:val="center"/>
        </w:trPr>
        <w:tc>
          <w:tcPr>
            <w:tcW w:w="5000" w:type="pct"/>
            <w:shd w:val="clear" w:color="auto" w:fill="FFE599"/>
            <w:vAlign w:val="center"/>
          </w:tcPr>
          <w:p w14:paraId="627297B0" w14:textId="77777777" w:rsidR="001C3530" w:rsidRDefault="001C3530" w:rsidP="00BE566A">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operacyjny K4. Otwarci mieszkańcy</w:t>
            </w:r>
          </w:p>
        </w:tc>
      </w:tr>
    </w:tbl>
    <w:p w14:paraId="3D6E8F2E" w14:textId="77777777" w:rsidR="00F86435" w:rsidRDefault="00F86435" w:rsidP="00125220">
      <w:pPr>
        <w:spacing w:after="0" w:line="240" w:lineRule="auto"/>
        <w:rPr>
          <w:rFonts w:ascii="Times New Roman" w:eastAsia="Times New Roman" w:hAnsi="Times New Roman" w:cs="Times New Roman"/>
        </w:rPr>
      </w:pPr>
    </w:p>
    <w:p w14:paraId="57A9D16E" w14:textId="756685A2" w:rsidR="001C3530" w:rsidRPr="00B665BA" w:rsidRDefault="001C3530" w:rsidP="00125220">
      <w:pPr>
        <w:spacing w:before="120" w:after="120" w:line="240" w:lineRule="auto"/>
        <w:ind w:firstLine="426"/>
        <w:rPr>
          <w:rFonts w:ascii="Times New Roman" w:eastAsia="Times New Roman" w:hAnsi="Times New Roman" w:cs="Times New Roman"/>
        </w:rPr>
      </w:pPr>
      <w:r w:rsidRPr="00B665BA">
        <w:rPr>
          <w:rFonts w:ascii="Times New Roman" w:eastAsia="Times New Roman" w:hAnsi="Times New Roman" w:cs="Times New Roman"/>
        </w:rPr>
        <w:t>Otwartość na innych, niedyskryminacja, rozwój relacji zaufania i współpracy to pozytywne</w:t>
      </w:r>
      <w:r w:rsidR="00637DA3">
        <w:rPr>
          <w:rFonts w:ascii="Times New Roman" w:eastAsia="Times New Roman" w:hAnsi="Times New Roman" w:cs="Times New Roman"/>
        </w:rPr>
        <w:t xml:space="preserve"> i</w:t>
      </w:r>
      <w:r w:rsidRPr="00B665BA">
        <w:rPr>
          <w:rFonts w:ascii="Times New Roman" w:eastAsia="Times New Roman" w:hAnsi="Times New Roman" w:cs="Times New Roman"/>
        </w:rPr>
        <w:t xml:space="preserve"> pożądane cechy jednostek. Dominacja takich postaw tworzy pojęcie kapitału społecznego, który warunkuje rozwój społeczny i gospodarczy. Jego powiększani</w:t>
      </w:r>
      <w:r w:rsidR="00273E4C">
        <w:rPr>
          <w:rFonts w:ascii="Times New Roman" w:eastAsia="Times New Roman" w:hAnsi="Times New Roman" w:cs="Times New Roman"/>
        </w:rPr>
        <w:t>u</w:t>
      </w:r>
      <w:r w:rsidRPr="00B665BA">
        <w:rPr>
          <w:rFonts w:ascii="Times New Roman" w:eastAsia="Times New Roman" w:hAnsi="Times New Roman" w:cs="Times New Roman"/>
        </w:rPr>
        <w:t xml:space="preserve"> się służy powszechne uczestnictwo w</w:t>
      </w:r>
      <w:r w:rsidR="00562634">
        <w:rPr>
          <w:rFonts w:ascii="Times New Roman" w:eastAsia="Times New Roman" w:hAnsi="Times New Roman" w:cs="Times New Roman"/>
        </w:rPr>
        <w:t> </w:t>
      </w:r>
      <w:r w:rsidRPr="00B665BA">
        <w:rPr>
          <w:rFonts w:ascii="Times New Roman" w:eastAsia="Times New Roman" w:hAnsi="Times New Roman" w:cs="Times New Roman"/>
        </w:rPr>
        <w:t>kulturze</w:t>
      </w:r>
      <w:r w:rsidR="00FB3A98">
        <w:rPr>
          <w:rFonts w:ascii="Times New Roman" w:eastAsia="Times New Roman" w:hAnsi="Times New Roman" w:cs="Times New Roman"/>
        </w:rPr>
        <w:t>,</w:t>
      </w:r>
      <w:r w:rsidRPr="00B665BA">
        <w:rPr>
          <w:rFonts w:ascii="Times New Roman" w:eastAsia="Times New Roman" w:hAnsi="Times New Roman" w:cs="Times New Roman"/>
        </w:rPr>
        <w:t xml:space="preserve"> ale także w aktywności lokalnej. Należy zachęcać mieszkańców do szerokiej partycypacji w</w:t>
      </w:r>
      <w:r w:rsidR="00562634">
        <w:rPr>
          <w:rFonts w:ascii="Times New Roman" w:eastAsia="Times New Roman" w:hAnsi="Times New Roman" w:cs="Times New Roman"/>
        </w:rPr>
        <w:t> </w:t>
      </w:r>
      <w:r w:rsidRPr="00B665BA">
        <w:rPr>
          <w:rFonts w:ascii="Times New Roman" w:eastAsia="Times New Roman" w:hAnsi="Times New Roman" w:cs="Times New Roman"/>
        </w:rPr>
        <w:t>działaniach na rzecz dobra wspólnego</w:t>
      </w:r>
      <w:r w:rsidR="00637DA3">
        <w:rPr>
          <w:rFonts w:ascii="Times New Roman" w:eastAsia="Times New Roman" w:hAnsi="Times New Roman" w:cs="Times New Roman"/>
        </w:rPr>
        <w:t xml:space="preserve">, które </w:t>
      </w:r>
      <w:r w:rsidRPr="00B665BA">
        <w:rPr>
          <w:rFonts w:ascii="Times New Roman" w:eastAsia="Times New Roman" w:hAnsi="Times New Roman" w:cs="Times New Roman"/>
        </w:rPr>
        <w:t>nie tylko sprzyja osiąganiu bieżących celów, ale buduje kapitał na przyszłość - kapitał otwartości i zaufania.</w:t>
      </w:r>
    </w:p>
    <w:p w14:paraId="75693DBB" w14:textId="2AD0CDF2"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K4.1</w:t>
      </w:r>
      <w:r w:rsidR="00CB6C53">
        <w:rPr>
          <w:rFonts w:ascii="Times New Roman" w:eastAsia="Times New Roman" w:hAnsi="Times New Roman" w:cs="Times New Roman"/>
          <w:b/>
          <w:sz w:val="24"/>
          <w:szCs w:val="24"/>
        </w:rPr>
        <w:t>.</w:t>
      </w:r>
    </w:p>
    <w:p w14:paraId="6172325B"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Rozwój postaw równego traktowania, niedyskryminacji i otwartości na różnorodność</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03"/>
        <w:gridCol w:w="4559"/>
      </w:tblGrid>
      <w:tr w:rsidR="001C3530" w:rsidRPr="00B665BA" w14:paraId="5A72CBEF" w14:textId="77777777" w:rsidTr="008B13F5">
        <w:trPr>
          <w:tblHeader/>
        </w:trPr>
        <w:tc>
          <w:tcPr>
            <w:tcW w:w="4503" w:type="dxa"/>
          </w:tcPr>
          <w:p w14:paraId="7502BDF9"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Uzasadnienie:</w:t>
            </w:r>
          </w:p>
        </w:tc>
        <w:tc>
          <w:tcPr>
            <w:tcW w:w="4559" w:type="dxa"/>
          </w:tcPr>
          <w:p w14:paraId="053EEF66"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Możliwe działania:</w:t>
            </w:r>
          </w:p>
        </w:tc>
      </w:tr>
      <w:tr w:rsidR="001C3530" w:rsidRPr="00B665BA" w14:paraId="2678E562" w14:textId="77777777" w:rsidTr="00100302">
        <w:tc>
          <w:tcPr>
            <w:tcW w:w="4503" w:type="dxa"/>
            <w:shd w:val="clear" w:color="auto" w:fill="auto"/>
          </w:tcPr>
          <w:p w14:paraId="01066C4A"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potrzeba zwiększania poczucia bezpieczeństwa;</w:t>
            </w:r>
          </w:p>
          <w:p w14:paraId="6E750BE7" w14:textId="1D116C95" w:rsidR="001C3530" w:rsidRPr="00884A98" w:rsidRDefault="00472A67" w:rsidP="00125220">
            <w:pPr>
              <w:numPr>
                <w:ilvl w:val="0"/>
                <w:numId w:val="13"/>
              </w:numPr>
              <w:pBdr>
                <w:top w:val="nil"/>
                <w:left w:val="nil"/>
                <w:bottom w:val="nil"/>
                <w:right w:val="nil"/>
                <w:between w:val="nil"/>
              </w:pBdr>
              <w:spacing w:after="0" w:line="240" w:lineRule="auto"/>
              <w:ind w:left="284" w:hanging="284"/>
              <w:rPr>
                <w:sz w:val="20"/>
                <w:szCs w:val="20"/>
              </w:rPr>
            </w:pPr>
            <w:r w:rsidRPr="00884A98">
              <w:rPr>
                <w:rFonts w:ascii="Times New Roman" w:eastAsia="Times New Roman" w:hAnsi="Times New Roman" w:cs="Times New Roman"/>
                <w:sz w:val="20"/>
                <w:szCs w:val="20"/>
              </w:rPr>
              <w:t>negatywne postawy i zachowania występujące w</w:t>
            </w:r>
            <w:r w:rsidR="008324D2">
              <w:rPr>
                <w:rFonts w:ascii="Times New Roman" w:eastAsia="Times New Roman" w:hAnsi="Times New Roman" w:cs="Times New Roman"/>
                <w:sz w:val="20"/>
                <w:szCs w:val="20"/>
              </w:rPr>
              <w:t> </w:t>
            </w:r>
            <w:r w:rsidRPr="00884A98">
              <w:rPr>
                <w:rFonts w:ascii="Times New Roman" w:eastAsia="Times New Roman" w:hAnsi="Times New Roman" w:cs="Times New Roman"/>
                <w:sz w:val="20"/>
                <w:szCs w:val="20"/>
              </w:rPr>
              <w:t>niektórych środowiskach społecznych</w:t>
            </w:r>
            <w:r w:rsidR="00FB3A98" w:rsidRPr="00884A98">
              <w:rPr>
                <w:rFonts w:ascii="Times New Roman" w:eastAsia="Times New Roman" w:hAnsi="Times New Roman" w:cs="Times New Roman"/>
                <w:sz w:val="20"/>
                <w:szCs w:val="20"/>
              </w:rPr>
              <w:t>;</w:t>
            </w:r>
          </w:p>
          <w:p w14:paraId="1B567F87" w14:textId="1EF14FF9"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884A98">
              <w:rPr>
                <w:rFonts w:ascii="Times New Roman" w:eastAsia="Times New Roman" w:hAnsi="Times New Roman" w:cs="Times New Roman"/>
                <w:sz w:val="20"/>
                <w:szCs w:val="20"/>
              </w:rPr>
              <w:t xml:space="preserve">potrzeba </w:t>
            </w:r>
            <w:r w:rsidR="00472A67">
              <w:rPr>
                <w:rFonts w:ascii="Times New Roman" w:eastAsia="Times New Roman" w:hAnsi="Times New Roman" w:cs="Times New Roman"/>
                <w:sz w:val="20"/>
                <w:szCs w:val="20"/>
              </w:rPr>
              <w:t>kreowania pozytywnego</w:t>
            </w:r>
            <w:r w:rsidRPr="00884A98">
              <w:rPr>
                <w:rFonts w:ascii="Times New Roman" w:eastAsia="Times New Roman" w:hAnsi="Times New Roman" w:cs="Times New Roman"/>
                <w:sz w:val="20"/>
                <w:szCs w:val="20"/>
              </w:rPr>
              <w:t xml:space="preserve"> wizerunku miasta.</w:t>
            </w:r>
          </w:p>
        </w:tc>
        <w:tc>
          <w:tcPr>
            <w:tcW w:w="4559" w:type="dxa"/>
            <w:vMerge w:val="restart"/>
          </w:tcPr>
          <w:p w14:paraId="60671E8E"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prowadzenie działań edukacyjnych w zakresie różnorodności, dyskryminacji i otwartości na wszystkich poziomach edukacji, kształtowanie kompetencji kadry w tym zakresie (kursy trenerów edukacji antydyskryminacyjnej);</w:t>
            </w:r>
          </w:p>
          <w:p w14:paraId="6F0C167C"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prowadzenie działań wspierających rozwiązywanie problemów na tle dyskryminacji, wsparcie instytucjonalne, przeciwdziałanie przejawom agresji;</w:t>
            </w:r>
          </w:p>
          <w:p w14:paraId="3DC77847"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działania na rzecz zwiększenia aktywności społecznej środowisk dyskryminowanych;</w:t>
            </w:r>
          </w:p>
          <w:p w14:paraId="285DFE8E" w14:textId="407F4DDF"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akcje medialne o tematyce równościowej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antydyskryminacyjnej, na temat różnorodności kulturowej;</w:t>
            </w:r>
          </w:p>
          <w:p w14:paraId="38FB615B"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akcje i wydarzenia promujące odmienne kultury;</w:t>
            </w:r>
          </w:p>
          <w:p w14:paraId="1ED2BCBF"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zwiększenie dostępności do lekcji etyki, religii mniejszościowych; </w:t>
            </w:r>
          </w:p>
          <w:p w14:paraId="159FB951" w14:textId="717DBEAA"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działania na rzecz zwiększenia świadomości pracodawców dotyczącej osób niepełnosprawnych, </w:t>
            </w:r>
            <w:r w:rsidR="00356C52" w:rsidRPr="00B665BA">
              <w:rPr>
                <w:rFonts w:ascii="Times New Roman" w:eastAsia="Times New Roman" w:hAnsi="Times New Roman" w:cs="Times New Roman"/>
                <w:color w:val="000000"/>
                <w:sz w:val="20"/>
                <w:szCs w:val="20"/>
              </w:rPr>
              <w:t>o</w:t>
            </w:r>
            <w:r w:rsidR="00356C52">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ograniczeniach</w:t>
            </w:r>
            <w:r w:rsidR="00356C52">
              <w:rPr>
                <w:rFonts w:ascii="Times New Roman" w:eastAsia="Times New Roman" w:hAnsi="Times New Roman" w:cs="Times New Roman"/>
                <w:color w:val="000000"/>
                <w:sz w:val="20"/>
                <w:szCs w:val="20"/>
              </w:rPr>
              <w:br/>
            </w:r>
            <w:r w:rsidR="00356C52" w:rsidRPr="00B665BA">
              <w:rPr>
                <w:rFonts w:ascii="Times New Roman" w:eastAsia="Times New Roman" w:hAnsi="Times New Roman" w:cs="Times New Roman"/>
                <w:color w:val="000000"/>
                <w:sz w:val="20"/>
                <w:szCs w:val="20"/>
              </w:rPr>
              <w:t>i</w:t>
            </w:r>
            <w:r w:rsidR="00356C52">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 xml:space="preserve">potencjalnie osób </w:t>
            </w:r>
            <w:r w:rsidR="00356C52" w:rsidRPr="00B665BA">
              <w:rPr>
                <w:rFonts w:ascii="Times New Roman" w:eastAsia="Times New Roman" w:hAnsi="Times New Roman" w:cs="Times New Roman"/>
                <w:color w:val="000000"/>
                <w:sz w:val="20"/>
                <w:szCs w:val="20"/>
              </w:rPr>
              <w:t>z</w:t>
            </w:r>
            <w:r w:rsidR="00356C52">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różnymi formami niepełnosprawności;</w:t>
            </w:r>
          </w:p>
          <w:p w14:paraId="2B95084E"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działania na rzecz promocji związanej z dzieleniem się obowiązkami rodzicielskimi, udziału kobiet na stanowiskach decyzyjnych oraz rozwijania wśród dziewcząt talentów przywódczych; </w:t>
            </w:r>
          </w:p>
          <w:p w14:paraId="0F6C74CD"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rozwój systemu opieki instytucjonalnej nad dziećmi;</w:t>
            </w:r>
          </w:p>
          <w:p w14:paraId="4EC9957E" w14:textId="601F1DC0" w:rsidR="001C3530" w:rsidRPr="00B665BA"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B665BA">
              <w:rPr>
                <w:rFonts w:ascii="Times New Roman" w:eastAsia="Times New Roman" w:hAnsi="Times New Roman" w:cs="Times New Roman"/>
                <w:color w:val="000000"/>
                <w:sz w:val="20"/>
                <w:szCs w:val="20"/>
              </w:rPr>
              <w:t xml:space="preserve">systematyczna analiza zgłoszeń przypadków nierównego traktowania, dyskryminacji oraz nietolerancji w celu zidentyfikowania skali problemu </w:t>
            </w:r>
            <w:r w:rsidR="00356C52" w:rsidRPr="00B665BA">
              <w:rPr>
                <w:rFonts w:ascii="Times New Roman" w:eastAsia="Times New Roman" w:hAnsi="Times New Roman" w:cs="Times New Roman"/>
                <w:color w:val="000000"/>
                <w:sz w:val="20"/>
                <w:szCs w:val="20"/>
              </w:rPr>
              <w:t>w</w:t>
            </w:r>
            <w:r w:rsidR="00356C52">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mieście i jego eliminacji.</w:t>
            </w:r>
          </w:p>
        </w:tc>
      </w:tr>
      <w:tr w:rsidR="001C3530" w:rsidRPr="00B665BA" w14:paraId="362BDA64" w14:textId="77777777" w:rsidTr="00100302">
        <w:tc>
          <w:tcPr>
            <w:tcW w:w="4503" w:type="dxa"/>
          </w:tcPr>
          <w:p w14:paraId="07049594"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Skutki braku interwencji:</w:t>
            </w:r>
          </w:p>
        </w:tc>
        <w:tc>
          <w:tcPr>
            <w:tcW w:w="4559" w:type="dxa"/>
            <w:vMerge/>
          </w:tcPr>
          <w:p w14:paraId="55EB125A"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B665BA" w14:paraId="2A05310E" w14:textId="77777777" w:rsidTr="00100302">
        <w:tc>
          <w:tcPr>
            <w:tcW w:w="4503" w:type="dxa"/>
          </w:tcPr>
          <w:p w14:paraId="4B66040C"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odpływ młodej, wykształconej ludności;</w:t>
            </w:r>
          </w:p>
          <w:p w14:paraId="23B6126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wzrost zachorowań na tle psychicznym;</w:t>
            </w:r>
          </w:p>
          <w:p w14:paraId="1AECF5A7"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przejawy agresji wobec osób o odmiennej orientacji seksualnej lub tożsamości płciowej;</w:t>
            </w:r>
          </w:p>
          <w:p w14:paraId="0F98C14B" w14:textId="36A0E5A6"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nietolerancja wobec osób odmiennych kulturowo i religijn</w:t>
            </w:r>
            <w:r w:rsidR="007A5CA7">
              <w:rPr>
                <w:rFonts w:ascii="Times New Roman" w:eastAsia="Times New Roman" w:hAnsi="Times New Roman" w:cs="Times New Roman"/>
                <w:color w:val="000000"/>
                <w:sz w:val="20"/>
                <w:szCs w:val="20"/>
              </w:rPr>
              <w:t>i</w:t>
            </w:r>
            <w:r w:rsidRPr="00B665BA">
              <w:rPr>
                <w:rFonts w:ascii="Times New Roman" w:eastAsia="Times New Roman" w:hAnsi="Times New Roman" w:cs="Times New Roman"/>
                <w:color w:val="000000"/>
                <w:sz w:val="20"/>
                <w:szCs w:val="20"/>
              </w:rPr>
              <w:t>e;</w:t>
            </w:r>
          </w:p>
          <w:p w14:paraId="723C0181" w14:textId="24C548BD"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mniejsze szanse osób z niepełnosprawnościami na rynku pracy;</w:t>
            </w:r>
          </w:p>
          <w:p w14:paraId="0312B8F7"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mały udział osób starszych w życiu społecznym;</w:t>
            </w:r>
          </w:p>
          <w:p w14:paraId="004E7C07" w14:textId="0B23ADA4"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niższe wynagrodzenie kobiet</w:t>
            </w:r>
            <w:r w:rsidR="00637DA3">
              <w:rPr>
                <w:rFonts w:ascii="Times New Roman" w:eastAsia="Times New Roman" w:hAnsi="Times New Roman" w:cs="Times New Roman"/>
                <w:color w:val="000000"/>
                <w:sz w:val="20"/>
                <w:szCs w:val="20"/>
              </w:rPr>
              <w:t xml:space="preserve"> na tych samych stanowiskach</w:t>
            </w:r>
            <w:r w:rsidRPr="00B665BA">
              <w:rPr>
                <w:rFonts w:ascii="Times New Roman" w:eastAsia="Times New Roman" w:hAnsi="Times New Roman" w:cs="Times New Roman"/>
                <w:color w:val="000000"/>
                <w:sz w:val="20"/>
                <w:szCs w:val="20"/>
              </w:rPr>
              <w:t>;</w:t>
            </w:r>
          </w:p>
          <w:p w14:paraId="5DF8D709"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narastanie zachowań ksenofobicznych;</w:t>
            </w:r>
          </w:p>
          <w:p w14:paraId="73687D66" w14:textId="72C9212D"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wzrost zjawiska odrzucenia i agresji </w:t>
            </w:r>
            <w:r w:rsidR="00356C52" w:rsidRPr="00B665BA">
              <w:rPr>
                <w:rFonts w:ascii="Times New Roman" w:eastAsia="Times New Roman" w:hAnsi="Times New Roman" w:cs="Times New Roman"/>
                <w:color w:val="000000"/>
                <w:sz w:val="20"/>
                <w:szCs w:val="20"/>
              </w:rPr>
              <w:t>w</w:t>
            </w:r>
            <w:r w:rsidR="00356C52">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szkołach.</w:t>
            </w:r>
          </w:p>
        </w:tc>
        <w:tc>
          <w:tcPr>
            <w:tcW w:w="4559" w:type="dxa"/>
            <w:vMerge/>
          </w:tcPr>
          <w:p w14:paraId="0A9FA83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0749B59D" w14:textId="7A6A3460"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K4.2</w:t>
      </w:r>
      <w:r w:rsidR="00CB6C53">
        <w:rPr>
          <w:rFonts w:ascii="Times New Roman" w:eastAsia="Times New Roman" w:hAnsi="Times New Roman" w:cs="Times New Roman"/>
          <w:b/>
          <w:sz w:val="24"/>
          <w:szCs w:val="24"/>
        </w:rPr>
        <w:t>.</w:t>
      </w:r>
    </w:p>
    <w:p w14:paraId="31C8F957"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Wzrost aktywności i partycypacji społeczności lokalnych oraz rozwój więzi społecznych na poziomie lokalnym</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106"/>
        <w:gridCol w:w="4956"/>
      </w:tblGrid>
      <w:tr w:rsidR="001C3530" w:rsidRPr="00B665BA" w14:paraId="64EC6747" w14:textId="77777777" w:rsidTr="008B13F5">
        <w:trPr>
          <w:tblHeader/>
        </w:trPr>
        <w:tc>
          <w:tcPr>
            <w:tcW w:w="4106" w:type="dxa"/>
          </w:tcPr>
          <w:p w14:paraId="06124604"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Uzasadnienie:</w:t>
            </w:r>
          </w:p>
        </w:tc>
        <w:tc>
          <w:tcPr>
            <w:tcW w:w="4956" w:type="dxa"/>
          </w:tcPr>
          <w:p w14:paraId="0614BEE7"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Możliwe działania:</w:t>
            </w:r>
          </w:p>
        </w:tc>
      </w:tr>
      <w:tr w:rsidR="001C3530" w:rsidRPr="00B665BA" w14:paraId="7C44BCAB" w14:textId="77777777" w:rsidTr="005C0152">
        <w:tc>
          <w:tcPr>
            <w:tcW w:w="4106" w:type="dxa"/>
            <w:shd w:val="clear" w:color="auto" w:fill="auto"/>
          </w:tcPr>
          <w:p w14:paraId="5C42F3F2" w14:textId="69FDBB97" w:rsidR="001C3530" w:rsidRPr="00B665BA" w:rsidRDefault="001C3530" w:rsidP="00125220">
            <w:pPr>
              <w:numPr>
                <w:ilvl w:val="0"/>
                <w:numId w:val="32"/>
              </w:numPr>
              <w:pBdr>
                <w:top w:val="nil"/>
                <w:left w:val="nil"/>
                <w:bottom w:val="nil"/>
                <w:right w:val="nil"/>
                <w:between w:val="nil"/>
              </w:pBdr>
              <w:spacing w:after="0" w:line="240" w:lineRule="auto"/>
              <w:ind w:left="313" w:hanging="284"/>
              <w:rPr>
                <w:color w:val="000000"/>
                <w:sz w:val="20"/>
                <w:szCs w:val="20"/>
              </w:rPr>
            </w:pPr>
            <w:r w:rsidRPr="00B665BA">
              <w:rPr>
                <w:rFonts w:ascii="Times New Roman" w:eastAsia="Times New Roman" w:hAnsi="Times New Roman" w:cs="Times New Roman"/>
                <w:color w:val="000000"/>
                <w:sz w:val="20"/>
                <w:szCs w:val="20"/>
              </w:rPr>
              <w:t>potrzeba zwiększenia udziału mieszkańców w kształtowaniu polityki miasta, opracowaniu i wdrażaniu programów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projektów rozwoju;</w:t>
            </w:r>
          </w:p>
          <w:p w14:paraId="0F956D00" w14:textId="2B2EBE1E" w:rsidR="001C3530" w:rsidRPr="00481AB5" w:rsidRDefault="001C3530" w:rsidP="00125220">
            <w:pPr>
              <w:numPr>
                <w:ilvl w:val="0"/>
                <w:numId w:val="32"/>
              </w:numPr>
              <w:pBdr>
                <w:top w:val="nil"/>
                <w:left w:val="nil"/>
                <w:bottom w:val="nil"/>
                <w:right w:val="nil"/>
                <w:between w:val="nil"/>
              </w:pBdr>
              <w:spacing w:after="0" w:line="240" w:lineRule="auto"/>
              <w:ind w:left="313" w:hanging="284"/>
              <w:rPr>
                <w:color w:val="000000"/>
                <w:sz w:val="20"/>
                <w:szCs w:val="20"/>
              </w:rPr>
            </w:pPr>
            <w:r w:rsidRPr="00B665BA">
              <w:rPr>
                <w:rFonts w:ascii="Times New Roman" w:eastAsia="Times New Roman" w:hAnsi="Times New Roman" w:cs="Times New Roman"/>
                <w:color w:val="000000"/>
                <w:sz w:val="20"/>
                <w:szCs w:val="20"/>
              </w:rPr>
              <w:t>niewykorzystanie potencjału twórczego/</w:t>
            </w:r>
            <w:r w:rsidR="003C2B80">
              <w:rPr>
                <w:rFonts w:ascii="Times New Roman" w:eastAsia="Times New Roman" w:hAnsi="Times New Roman" w:cs="Times New Roman"/>
                <w:color w:val="000000"/>
                <w:sz w:val="20"/>
                <w:szCs w:val="20"/>
              </w:rPr>
              <w:t xml:space="preserve"> </w:t>
            </w:r>
            <w:r w:rsidRPr="00B665BA">
              <w:rPr>
                <w:rFonts w:ascii="Times New Roman" w:eastAsia="Times New Roman" w:hAnsi="Times New Roman" w:cs="Times New Roman"/>
                <w:color w:val="000000"/>
                <w:sz w:val="20"/>
                <w:szCs w:val="20"/>
              </w:rPr>
              <w:t xml:space="preserve">kapitału ludzkiego; </w:t>
            </w:r>
          </w:p>
          <w:p w14:paraId="7283438E" w14:textId="290AA8D2" w:rsidR="001C3530" w:rsidRPr="00356C52" w:rsidRDefault="00CF2719" w:rsidP="00125220">
            <w:pPr>
              <w:numPr>
                <w:ilvl w:val="0"/>
                <w:numId w:val="32"/>
              </w:numPr>
              <w:pBdr>
                <w:top w:val="nil"/>
                <w:left w:val="nil"/>
                <w:bottom w:val="nil"/>
                <w:right w:val="nil"/>
                <w:between w:val="nil"/>
              </w:pBdr>
              <w:spacing w:after="0" w:line="240" w:lineRule="auto"/>
              <w:ind w:left="313" w:hanging="284"/>
              <w:rPr>
                <w:rFonts w:ascii="Times New Roman" w:hAnsi="Times New Roman" w:cs="Times New Roman"/>
                <w:color w:val="000000"/>
                <w:sz w:val="20"/>
                <w:szCs w:val="20"/>
              </w:rPr>
            </w:pPr>
            <w:r w:rsidRPr="00884A98">
              <w:rPr>
                <w:rFonts w:ascii="Times New Roman" w:hAnsi="Times New Roman" w:cs="Times New Roman"/>
                <w:sz w:val="20"/>
                <w:szCs w:val="20"/>
              </w:rPr>
              <w:t>poczucie bezradności liderów lokalnych</w:t>
            </w:r>
            <w:r>
              <w:rPr>
                <w:rFonts w:ascii="Times New Roman" w:hAnsi="Times New Roman" w:cs="Times New Roman"/>
                <w:sz w:val="20"/>
                <w:szCs w:val="20"/>
              </w:rPr>
              <w:t>.</w:t>
            </w:r>
          </w:p>
        </w:tc>
        <w:tc>
          <w:tcPr>
            <w:tcW w:w="4956" w:type="dxa"/>
            <w:vMerge w:val="restart"/>
          </w:tcPr>
          <w:p w14:paraId="30C3A562" w14:textId="4612918E"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zapewnienie partycypacji mieszkańców w kształtowaniu polityki miasta, opracowaniu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wdrażaniu programów i projektów rozwoju;</w:t>
            </w:r>
          </w:p>
          <w:p w14:paraId="5CAC71BF" w14:textId="5166DE89"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rozwój bazy infrastrukturalnej – zewnętrznej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lokalowej;</w:t>
            </w:r>
          </w:p>
          <w:p w14:paraId="5E94A1B9"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prowadzenie inicjatyw lokalnych oraz działania informacyjne na temat prowadzonych inicjatyw;</w:t>
            </w:r>
          </w:p>
          <w:p w14:paraId="070D2149" w14:textId="18FB424E"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kampanie na rzecz promocji działań związanych z</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aktywnością lokalną, ułatwianie dostępu do oferty prowadzonych działań;</w:t>
            </w:r>
          </w:p>
          <w:p w14:paraId="1DC2904A" w14:textId="6CE0248D"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wsparcie finansowe i </w:t>
            </w:r>
            <w:r w:rsidRPr="007B5ECA">
              <w:rPr>
                <w:rFonts w:ascii="Times New Roman" w:eastAsia="Times New Roman" w:hAnsi="Times New Roman" w:cs="Times New Roman"/>
                <w:sz w:val="20"/>
                <w:szCs w:val="20"/>
              </w:rPr>
              <w:t xml:space="preserve">instytucjonalne liderów </w:t>
            </w:r>
            <w:r w:rsidR="00F07754" w:rsidRPr="007B5ECA">
              <w:rPr>
                <w:rFonts w:ascii="Times New Roman" w:eastAsia="Times New Roman" w:hAnsi="Times New Roman" w:cs="Times New Roman"/>
                <w:sz w:val="20"/>
                <w:szCs w:val="20"/>
              </w:rPr>
              <w:t>grup formalnych i nieformalnych działających na rzecz miasta i jego mieszkańców</w:t>
            </w:r>
            <w:r w:rsidRPr="007B5ECA">
              <w:rPr>
                <w:rFonts w:ascii="Times New Roman" w:eastAsia="Times New Roman" w:hAnsi="Times New Roman" w:cs="Times New Roman"/>
                <w:sz w:val="20"/>
                <w:szCs w:val="20"/>
              </w:rPr>
              <w:t>;</w:t>
            </w:r>
          </w:p>
          <w:p w14:paraId="4C262526" w14:textId="6DE725D6"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prowadzenie działań integracyjnych dla mieszkańców, w celu zwiększenia zaufania i intensyfikacji kontaktów, co skutkować będzie większą ich aktywnością;</w:t>
            </w:r>
          </w:p>
          <w:p w14:paraId="6E6BFA7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działania na rzecz powstawania i wspierania istniejących rad osiedli oraz zwiększania ich aktywności;</w:t>
            </w:r>
          </w:p>
          <w:p w14:paraId="3F74BB5D"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B665BA">
              <w:rPr>
                <w:rFonts w:ascii="Times New Roman" w:eastAsia="Times New Roman" w:hAnsi="Times New Roman" w:cs="Times New Roman"/>
                <w:color w:val="000000"/>
                <w:sz w:val="20"/>
                <w:szCs w:val="20"/>
              </w:rPr>
              <w:t>działania edukacyjne na rzecz budowania postaw dzieci i młodzieży do aktywności społecznej i udziału w kulturze, rozwój kompetencji rodziców i nauczycieli w tym zakresie.</w:t>
            </w:r>
          </w:p>
        </w:tc>
      </w:tr>
      <w:tr w:rsidR="001C3530" w:rsidRPr="00B665BA" w14:paraId="51BAC1C0" w14:textId="77777777" w:rsidTr="005C0152">
        <w:tc>
          <w:tcPr>
            <w:tcW w:w="4106" w:type="dxa"/>
          </w:tcPr>
          <w:p w14:paraId="7406DCCF"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Skutki braku interwencji:</w:t>
            </w:r>
          </w:p>
        </w:tc>
        <w:tc>
          <w:tcPr>
            <w:tcW w:w="4956" w:type="dxa"/>
            <w:vMerge/>
          </w:tcPr>
          <w:p w14:paraId="4651F89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B665BA" w14:paraId="11ECEF69" w14:textId="77777777" w:rsidTr="005C0152">
        <w:tc>
          <w:tcPr>
            <w:tcW w:w="4106" w:type="dxa"/>
          </w:tcPr>
          <w:p w14:paraId="04A7B720"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narastająca izolacja społeczna;</w:t>
            </w:r>
          </w:p>
          <w:p w14:paraId="3128E7F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rosnąca polaryzacja społeczeństwa; </w:t>
            </w:r>
          </w:p>
          <w:p w14:paraId="0957E86B"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rozpad/zanik więzi społecznych;</w:t>
            </w:r>
          </w:p>
          <w:p w14:paraId="0C7C03C0"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niższa jakość życia;</w:t>
            </w:r>
          </w:p>
          <w:p w14:paraId="0CA89D0B"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zanik solidarności międzyludzkiej;</w:t>
            </w:r>
          </w:p>
          <w:p w14:paraId="3B9D5CA1"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brak poczucia bezpieczeństwa.</w:t>
            </w:r>
          </w:p>
        </w:tc>
        <w:tc>
          <w:tcPr>
            <w:tcW w:w="4956" w:type="dxa"/>
            <w:vMerge/>
          </w:tcPr>
          <w:p w14:paraId="1EF757B8" w14:textId="77777777" w:rsidR="001C3530" w:rsidRPr="00B665BA" w:rsidRDefault="001C3530" w:rsidP="00125220">
            <w:pPr>
              <w:numPr>
                <w:ilvl w:val="0"/>
                <w:numId w:val="13"/>
              </w:numPr>
              <w:pBdr>
                <w:top w:val="nil"/>
                <w:left w:val="nil"/>
                <w:bottom w:val="nil"/>
                <w:right w:val="nil"/>
                <w:between w:val="nil"/>
              </w:pBdr>
              <w:spacing w:after="0" w:line="240" w:lineRule="auto"/>
              <w:ind w:left="284" w:hanging="284"/>
              <w:rPr>
                <w:color w:val="000000"/>
                <w:sz w:val="20"/>
                <w:szCs w:val="20"/>
              </w:rPr>
            </w:pPr>
          </w:p>
        </w:tc>
      </w:tr>
    </w:tbl>
    <w:p w14:paraId="3A769853" w14:textId="57A3833E"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K4.3</w:t>
      </w:r>
      <w:r w:rsidR="00CB6C53">
        <w:rPr>
          <w:rFonts w:ascii="Times New Roman" w:eastAsia="Times New Roman" w:hAnsi="Times New Roman" w:cs="Times New Roman"/>
          <w:b/>
          <w:sz w:val="24"/>
          <w:szCs w:val="24"/>
        </w:rPr>
        <w:t>.</w:t>
      </w:r>
    </w:p>
    <w:p w14:paraId="72BE6A03"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Promocja turystyki kulturowej</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097"/>
        <w:gridCol w:w="4965"/>
      </w:tblGrid>
      <w:tr w:rsidR="001C3530" w:rsidRPr="00B665BA" w14:paraId="566FB46B" w14:textId="77777777" w:rsidTr="008B13F5">
        <w:trPr>
          <w:tblHeader/>
        </w:trPr>
        <w:tc>
          <w:tcPr>
            <w:tcW w:w="4097" w:type="dxa"/>
          </w:tcPr>
          <w:p w14:paraId="0DF5E855"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Uzasadnienie:</w:t>
            </w:r>
          </w:p>
        </w:tc>
        <w:tc>
          <w:tcPr>
            <w:tcW w:w="4965" w:type="dxa"/>
          </w:tcPr>
          <w:p w14:paraId="2DDEC671"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Możliwe działania:</w:t>
            </w:r>
          </w:p>
        </w:tc>
      </w:tr>
      <w:tr w:rsidR="001C3530" w:rsidRPr="00B665BA" w14:paraId="082DF462" w14:textId="77777777" w:rsidTr="005C0152">
        <w:tc>
          <w:tcPr>
            <w:tcW w:w="4097" w:type="dxa"/>
            <w:shd w:val="clear" w:color="auto" w:fill="auto"/>
          </w:tcPr>
          <w:p w14:paraId="16693EC5" w14:textId="3417B7B0" w:rsidR="001C3530" w:rsidRPr="00884A98" w:rsidRDefault="007E1CE1" w:rsidP="00125220">
            <w:pPr>
              <w:numPr>
                <w:ilvl w:val="0"/>
                <w:numId w:val="20"/>
              </w:numPr>
              <w:pBdr>
                <w:top w:val="nil"/>
                <w:left w:val="nil"/>
                <w:bottom w:val="nil"/>
                <w:right w:val="nil"/>
                <w:between w:val="nil"/>
              </w:pBdr>
              <w:spacing w:after="0" w:line="240" w:lineRule="auto"/>
              <w:ind w:left="284" w:hanging="284"/>
              <w:rPr>
                <w:color w:val="000000"/>
                <w:sz w:val="20"/>
                <w:szCs w:val="20"/>
              </w:rPr>
            </w:pPr>
            <w:r>
              <w:rPr>
                <w:rFonts w:ascii="Times New Roman" w:eastAsia="Times New Roman" w:hAnsi="Times New Roman" w:cs="Times New Roman"/>
                <w:color w:val="000000"/>
                <w:sz w:val="20"/>
                <w:szCs w:val="20"/>
              </w:rPr>
              <w:t>n</w:t>
            </w:r>
            <w:r w:rsidR="001C3530" w:rsidRPr="00B665BA">
              <w:rPr>
                <w:rFonts w:ascii="Times New Roman" w:eastAsia="Times New Roman" w:hAnsi="Times New Roman" w:cs="Times New Roman"/>
                <w:color w:val="000000"/>
                <w:sz w:val="20"/>
                <w:szCs w:val="20"/>
              </w:rPr>
              <w:t>ie</w:t>
            </w:r>
            <w:r>
              <w:rPr>
                <w:rFonts w:ascii="Times New Roman" w:eastAsia="Times New Roman" w:hAnsi="Times New Roman" w:cs="Times New Roman"/>
                <w:color w:val="000000"/>
                <w:sz w:val="20"/>
                <w:szCs w:val="20"/>
              </w:rPr>
              <w:t xml:space="preserve">wystarczająca </w:t>
            </w:r>
            <w:r w:rsidR="001C3530" w:rsidRPr="00B665BA">
              <w:rPr>
                <w:rFonts w:ascii="Times New Roman" w:eastAsia="Times New Roman" w:hAnsi="Times New Roman" w:cs="Times New Roman"/>
                <w:color w:val="000000"/>
                <w:sz w:val="20"/>
                <w:szCs w:val="20"/>
              </w:rPr>
              <w:t>znajomość historii miasta;</w:t>
            </w:r>
          </w:p>
          <w:p w14:paraId="5E99D37F" w14:textId="4316C08F" w:rsidR="001C3530" w:rsidRPr="0036252F"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36252F">
              <w:rPr>
                <w:rFonts w:ascii="Times New Roman" w:eastAsia="Times New Roman" w:hAnsi="Times New Roman" w:cs="Times New Roman"/>
                <w:color w:val="000000"/>
                <w:sz w:val="20"/>
                <w:szCs w:val="20"/>
              </w:rPr>
              <w:t>potrzeba udokumentowania substancji zabytkowej miasta</w:t>
            </w:r>
            <w:r w:rsidR="007E1CE1" w:rsidRPr="0036252F">
              <w:rPr>
                <w:rFonts w:ascii="Times New Roman" w:eastAsia="Times New Roman" w:hAnsi="Times New Roman" w:cs="Times New Roman"/>
                <w:color w:val="000000"/>
                <w:sz w:val="20"/>
                <w:szCs w:val="20"/>
              </w:rPr>
              <w:t xml:space="preserve"> oraz historii jej mieszkańców</w:t>
            </w:r>
            <w:r w:rsidRPr="0036252F">
              <w:rPr>
                <w:rFonts w:ascii="Times New Roman" w:eastAsia="Times New Roman" w:hAnsi="Times New Roman" w:cs="Times New Roman"/>
                <w:color w:val="000000"/>
                <w:sz w:val="20"/>
                <w:szCs w:val="20"/>
              </w:rPr>
              <w:t>.</w:t>
            </w:r>
          </w:p>
        </w:tc>
        <w:tc>
          <w:tcPr>
            <w:tcW w:w="4965" w:type="dxa"/>
            <w:vMerge w:val="restart"/>
          </w:tcPr>
          <w:p w14:paraId="4E53975D" w14:textId="77777777" w:rsidR="001C3530" w:rsidRPr="00B665BA" w:rsidRDefault="001C3530" w:rsidP="00125220">
            <w:pPr>
              <w:numPr>
                <w:ilvl w:val="1"/>
                <w:numId w:val="18"/>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dbałość o substancję zabytkową miasta;</w:t>
            </w:r>
          </w:p>
          <w:p w14:paraId="77E297A9" w14:textId="36EECF25" w:rsidR="001C3530" w:rsidRPr="00B665BA" w:rsidRDefault="001C3530" w:rsidP="00125220">
            <w:pPr>
              <w:numPr>
                <w:ilvl w:val="1"/>
                <w:numId w:val="18"/>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badanie i dokumentowanie </w:t>
            </w:r>
            <w:r w:rsidR="007C5356">
              <w:rPr>
                <w:rFonts w:ascii="Times New Roman" w:eastAsia="Times New Roman" w:hAnsi="Times New Roman" w:cs="Times New Roman"/>
                <w:color w:val="000000"/>
                <w:sz w:val="20"/>
                <w:szCs w:val="20"/>
              </w:rPr>
              <w:t>„</w:t>
            </w:r>
            <w:r w:rsidRPr="00B665BA">
              <w:rPr>
                <w:rFonts w:ascii="Times New Roman" w:eastAsia="Times New Roman" w:hAnsi="Times New Roman" w:cs="Times New Roman"/>
                <w:color w:val="000000"/>
                <w:sz w:val="20"/>
                <w:szCs w:val="20"/>
              </w:rPr>
              <w:t>tkanki</w:t>
            </w:r>
            <w:r w:rsidR="007C5356">
              <w:rPr>
                <w:rFonts w:ascii="Times New Roman" w:eastAsia="Times New Roman" w:hAnsi="Times New Roman" w:cs="Times New Roman"/>
                <w:color w:val="000000"/>
                <w:sz w:val="20"/>
                <w:szCs w:val="20"/>
              </w:rPr>
              <w:t>”</w:t>
            </w:r>
            <w:r w:rsidRPr="00B665BA">
              <w:rPr>
                <w:rFonts w:ascii="Times New Roman" w:eastAsia="Times New Roman" w:hAnsi="Times New Roman" w:cs="Times New Roman"/>
                <w:color w:val="000000"/>
                <w:sz w:val="20"/>
                <w:szCs w:val="20"/>
              </w:rPr>
              <w:t xml:space="preserve"> społecznej miasta, białostockich osiedli i ich mieszkańców</w:t>
            </w:r>
            <w:r w:rsidR="00EF6635">
              <w:rPr>
                <w:rFonts w:ascii="Times New Roman" w:eastAsia="Times New Roman" w:hAnsi="Times New Roman" w:cs="Times New Roman"/>
                <w:color w:val="000000"/>
                <w:sz w:val="20"/>
                <w:szCs w:val="20"/>
              </w:rPr>
              <w:t>;</w:t>
            </w:r>
          </w:p>
          <w:p w14:paraId="4AE1162B" w14:textId="028D8E52" w:rsidR="001C3530" w:rsidRPr="00B665BA" w:rsidRDefault="001C3530" w:rsidP="00125220">
            <w:pPr>
              <w:numPr>
                <w:ilvl w:val="1"/>
                <w:numId w:val="18"/>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popularyzacja wiedzy o zasobie zabytkowym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dziedzictwie kulturowym, także przy wykorzystaniu nowoczesnych technologii</w:t>
            </w:r>
            <w:r w:rsidR="00513B5B">
              <w:rPr>
                <w:rFonts w:ascii="Times New Roman" w:eastAsia="Times New Roman" w:hAnsi="Times New Roman" w:cs="Times New Roman"/>
                <w:color w:val="000000"/>
                <w:sz w:val="20"/>
                <w:szCs w:val="20"/>
              </w:rPr>
              <w:t>;</w:t>
            </w:r>
          </w:p>
          <w:p w14:paraId="33881F85" w14:textId="4362C753" w:rsidR="001C3530" w:rsidRPr="00B665BA" w:rsidRDefault="001C3530" w:rsidP="00125220">
            <w:pPr>
              <w:numPr>
                <w:ilvl w:val="1"/>
                <w:numId w:val="1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B665BA">
              <w:rPr>
                <w:rFonts w:ascii="Times New Roman" w:eastAsia="Times New Roman" w:hAnsi="Times New Roman" w:cs="Times New Roman"/>
                <w:color w:val="000000"/>
                <w:sz w:val="20"/>
                <w:szCs w:val="20"/>
              </w:rPr>
              <w:t>promowanie ambasadorów miasta – potomków sławnych białostoczan, a także osób</w:t>
            </w:r>
            <w:r w:rsidR="00513B5B" w:rsidRPr="00B665BA">
              <w:rPr>
                <w:rFonts w:ascii="Times New Roman" w:eastAsia="Times New Roman" w:hAnsi="Times New Roman" w:cs="Times New Roman"/>
                <w:color w:val="000000"/>
                <w:sz w:val="20"/>
                <w:szCs w:val="20"/>
              </w:rPr>
              <w:t xml:space="preserve"> pochodzących z</w:t>
            </w:r>
            <w:r w:rsidR="008324D2">
              <w:rPr>
                <w:rFonts w:ascii="Times New Roman" w:eastAsia="Times New Roman" w:hAnsi="Times New Roman" w:cs="Times New Roman"/>
                <w:color w:val="000000"/>
                <w:sz w:val="20"/>
                <w:szCs w:val="20"/>
              </w:rPr>
              <w:t> </w:t>
            </w:r>
            <w:r w:rsidR="00513B5B" w:rsidRPr="00B665BA">
              <w:rPr>
                <w:rFonts w:ascii="Times New Roman" w:eastAsia="Times New Roman" w:hAnsi="Times New Roman" w:cs="Times New Roman"/>
                <w:color w:val="000000"/>
                <w:sz w:val="20"/>
                <w:szCs w:val="20"/>
              </w:rPr>
              <w:t>Białegostoku</w:t>
            </w:r>
            <w:r w:rsidRPr="00B665BA">
              <w:rPr>
                <w:rFonts w:ascii="Times New Roman" w:eastAsia="Times New Roman" w:hAnsi="Times New Roman" w:cs="Times New Roman"/>
                <w:color w:val="000000"/>
                <w:sz w:val="20"/>
                <w:szCs w:val="20"/>
              </w:rPr>
              <w:t>, które osiągnęły sukces.</w:t>
            </w:r>
          </w:p>
        </w:tc>
      </w:tr>
      <w:tr w:rsidR="001C3530" w:rsidRPr="00B665BA" w14:paraId="1F2375BE" w14:textId="77777777" w:rsidTr="005C0152">
        <w:tc>
          <w:tcPr>
            <w:tcW w:w="4097" w:type="dxa"/>
          </w:tcPr>
          <w:p w14:paraId="6604F684"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Skutki braku interwencji:</w:t>
            </w:r>
          </w:p>
        </w:tc>
        <w:tc>
          <w:tcPr>
            <w:tcW w:w="4965" w:type="dxa"/>
            <w:vMerge/>
          </w:tcPr>
          <w:p w14:paraId="67721884" w14:textId="77777777" w:rsidR="001C3530" w:rsidRPr="00B665BA" w:rsidRDefault="001C3530" w:rsidP="00125220">
            <w:pPr>
              <w:numPr>
                <w:ilvl w:val="1"/>
                <w:numId w:val="1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B665BA" w14:paraId="148B1711" w14:textId="77777777" w:rsidTr="005C0152">
        <w:tc>
          <w:tcPr>
            <w:tcW w:w="4097" w:type="dxa"/>
          </w:tcPr>
          <w:p w14:paraId="03EE357B" w14:textId="1B9141F4" w:rsidR="001C3530" w:rsidRPr="007B5ECA" w:rsidRDefault="00F71F3F" w:rsidP="00125220">
            <w:pPr>
              <w:pStyle w:val="Akapitzlist"/>
              <w:numPr>
                <w:ilvl w:val="0"/>
                <w:numId w:val="136"/>
              </w:numPr>
              <w:pBdr>
                <w:top w:val="nil"/>
                <w:left w:val="nil"/>
                <w:bottom w:val="nil"/>
                <w:right w:val="nil"/>
                <w:between w:val="nil"/>
              </w:pBdr>
              <w:spacing w:after="0" w:line="240" w:lineRule="auto"/>
              <w:rPr>
                <w:color w:val="000000"/>
                <w:sz w:val="20"/>
                <w:szCs w:val="20"/>
              </w:rPr>
            </w:pPr>
            <w:r w:rsidRPr="00884A98">
              <w:rPr>
                <w:rFonts w:ascii="Times New Roman" w:eastAsia="Times New Roman" w:hAnsi="Times New Roman" w:cs="Times New Roman"/>
                <w:sz w:val="20"/>
                <w:szCs w:val="20"/>
              </w:rPr>
              <w:t>niewystarczające utożsamianie się mieszkańców z miastem.</w:t>
            </w:r>
          </w:p>
        </w:tc>
        <w:tc>
          <w:tcPr>
            <w:tcW w:w="4965" w:type="dxa"/>
            <w:vMerge/>
          </w:tcPr>
          <w:p w14:paraId="64867032" w14:textId="77777777" w:rsidR="001C3530" w:rsidRPr="00B665BA" w:rsidRDefault="001C3530" w:rsidP="00125220">
            <w:pPr>
              <w:numPr>
                <w:ilvl w:val="1"/>
                <w:numId w:val="18"/>
              </w:numPr>
              <w:pBdr>
                <w:top w:val="nil"/>
                <w:left w:val="nil"/>
                <w:bottom w:val="nil"/>
                <w:right w:val="nil"/>
                <w:between w:val="nil"/>
              </w:pBdr>
              <w:spacing w:after="0" w:line="240" w:lineRule="auto"/>
              <w:ind w:left="284" w:hanging="284"/>
              <w:rPr>
                <w:color w:val="000000"/>
                <w:sz w:val="20"/>
                <w:szCs w:val="20"/>
              </w:rPr>
            </w:pPr>
          </w:p>
        </w:tc>
      </w:tr>
    </w:tbl>
    <w:p w14:paraId="16E32461" w14:textId="784013F9" w:rsidR="001C3530" w:rsidRDefault="001C3530"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K4.4</w:t>
      </w:r>
      <w:r w:rsidR="00CB6C53">
        <w:rPr>
          <w:rFonts w:ascii="Times New Roman" w:eastAsia="Times New Roman" w:hAnsi="Times New Roman" w:cs="Times New Roman"/>
          <w:b/>
          <w:sz w:val="24"/>
          <w:szCs w:val="24"/>
        </w:rPr>
        <w:t>.</w:t>
      </w:r>
    </w:p>
    <w:p w14:paraId="22F757AF" w14:textId="77777777" w:rsidR="001C3530" w:rsidRDefault="001C3530"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Promocja kultury – edukacja kulturalna oraz wspieranie oddolnych inicjatyw kulturalnych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279"/>
        <w:gridCol w:w="4783"/>
      </w:tblGrid>
      <w:tr w:rsidR="001C3530" w:rsidRPr="00B665BA" w14:paraId="099EEA09" w14:textId="77777777" w:rsidTr="008B13F5">
        <w:trPr>
          <w:tblHeader/>
        </w:trPr>
        <w:tc>
          <w:tcPr>
            <w:tcW w:w="4279" w:type="dxa"/>
          </w:tcPr>
          <w:p w14:paraId="05EBA221"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Uzasadnienie:</w:t>
            </w:r>
          </w:p>
        </w:tc>
        <w:tc>
          <w:tcPr>
            <w:tcW w:w="4783" w:type="dxa"/>
          </w:tcPr>
          <w:p w14:paraId="3BB77F64"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Możliwe działania:</w:t>
            </w:r>
          </w:p>
        </w:tc>
      </w:tr>
      <w:tr w:rsidR="001C3530" w:rsidRPr="00B665BA" w14:paraId="57484F85" w14:textId="77777777" w:rsidTr="005C0152">
        <w:tc>
          <w:tcPr>
            <w:tcW w:w="4279" w:type="dxa"/>
            <w:shd w:val="clear" w:color="auto" w:fill="auto"/>
          </w:tcPr>
          <w:p w14:paraId="3085126B" w14:textId="5757935F" w:rsidR="001C3530" w:rsidRPr="00884A98"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konieczność zwiększenia poziomu współpracy między </w:t>
            </w:r>
            <w:r w:rsidR="00113D25">
              <w:rPr>
                <w:rFonts w:ascii="Times New Roman" w:eastAsia="Times New Roman" w:hAnsi="Times New Roman" w:cs="Times New Roman"/>
                <w:color w:val="000000"/>
                <w:sz w:val="20"/>
                <w:szCs w:val="20"/>
              </w:rPr>
              <w:t>„</w:t>
            </w:r>
            <w:r w:rsidRPr="00B665BA">
              <w:rPr>
                <w:rFonts w:ascii="Times New Roman" w:eastAsia="Times New Roman" w:hAnsi="Times New Roman" w:cs="Times New Roman"/>
                <w:color w:val="000000"/>
                <w:sz w:val="20"/>
                <w:szCs w:val="20"/>
              </w:rPr>
              <w:t>aktorami</w:t>
            </w:r>
            <w:r w:rsidR="00113D25">
              <w:rPr>
                <w:rFonts w:ascii="Times New Roman" w:eastAsia="Times New Roman" w:hAnsi="Times New Roman" w:cs="Times New Roman"/>
                <w:color w:val="000000"/>
                <w:sz w:val="20"/>
                <w:szCs w:val="20"/>
              </w:rPr>
              <w:t>”</w:t>
            </w:r>
            <w:r w:rsidR="00C77B19">
              <w:rPr>
                <w:rFonts w:ascii="Times New Roman" w:eastAsia="Times New Roman" w:hAnsi="Times New Roman" w:cs="Times New Roman"/>
                <w:color w:val="000000"/>
                <w:sz w:val="20"/>
                <w:szCs w:val="20"/>
              </w:rPr>
              <w:t>/</w:t>
            </w:r>
            <w:r w:rsidR="00FA1373">
              <w:rPr>
                <w:rFonts w:ascii="Times New Roman" w:eastAsia="Times New Roman" w:hAnsi="Times New Roman" w:cs="Times New Roman"/>
                <w:color w:val="000000"/>
                <w:sz w:val="20"/>
                <w:szCs w:val="20"/>
              </w:rPr>
              <w:t xml:space="preserve"> </w:t>
            </w:r>
            <w:r w:rsidR="00C77B19">
              <w:rPr>
                <w:rFonts w:ascii="Times New Roman" w:eastAsia="Times New Roman" w:hAnsi="Times New Roman" w:cs="Times New Roman"/>
                <w:color w:val="000000"/>
                <w:sz w:val="20"/>
                <w:szCs w:val="20"/>
              </w:rPr>
              <w:t>animatorami</w:t>
            </w:r>
            <w:r w:rsidRPr="00B665BA">
              <w:rPr>
                <w:rFonts w:ascii="Times New Roman" w:eastAsia="Times New Roman" w:hAnsi="Times New Roman" w:cs="Times New Roman"/>
                <w:color w:val="000000"/>
                <w:sz w:val="20"/>
                <w:szCs w:val="20"/>
              </w:rPr>
              <w:t xml:space="preserve"> odpowiedzialnymi za rozwój miejskiej kultury;</w:t>
            </w:r>
          </w:p>
          <w:p w14:paraId="7C2060B8" w14:textId="58810550" w:rsidR="001C3530" w:rsidRPr="0036252F"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36252F">
              <w:rPr>
                <w:rFonts w:ascii="Times New Roman" w:eastAsia="Times New Roman" w:hAnsi="Times New Roman" w:cs="Times New Roman"/>
                <w:color w:val="000000"/>
                <w:sz w:val="20"/>
                <w:szCs w:val="20"/>
              </w:rPr>
              <w:t>potrzeba kształtowania świadomego odbiorcy.</w:t>
            </w:r>
          </w:p>
        </w:tc>
        <w:tc>
          <w:tcPr>
            <w:tcW w:w="4783" w:type="dxa"/>
            <w:vMerge w:val="restart"/>
          </w:tcPr>
          <w:p w14:paraId="012B687C"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wspieranie środowisk twórczych i promocja dokonań lokalnych twórców;</w:t>
            </w:r>
          </w:p>
          <w:p w14:paraId="7954176A"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promocja młodych środowisk twórczych i wykorzystanie ich potencjału;</w:t>
            </w:r>
          </w:p>
          <w:p w14:paraId="2A132A75" w14:textId="3F859105"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stwarzanie warunków do aktywizacji społeczności miasta w sferze kultury i wzrostu jej uczestnictwa w</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kulturze;</w:t>
            </w:r>
          </w:p>
          <w:p w14:paraId="3C508D91"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zwiększanie kompetencji kulturowych mieszkańców; </w:t>
            </w:r>
          </w:p>
          <w:p w14:paraId="7953BCF4"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rozwój funkcji kulturalnych poprzez wykorzystanie potencjału szkolnictwa artystycznego;</w:t>
            </w:r>
          </w:p>
          <w:p w14:paraId="1C84CF35"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poprawa stanu istniejącej infrastruktury;</w:t>
            </w:r>
          </w:p>
          <w:p w14:paraId="2E0DF3C1"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edukacja kulturalna mieszkańców;</w:t>
            </w:r>
          </w:p>
          <w:p w14:paraId="684D023C"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rozwój oferty kulturalnej na białostockich osiedlach; </w:t>
            </w:r>
          </w:p>
          <w:p w14:paraId="6D5BB0CE" w14:textId="2E9BE109"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promocja działań kulturalnych i wsparcie animatorów życia kulturalnego;</w:t>
            </w:r>
          </w:p>
          <w:p w14:paraId="719AB616" w14:textId="2D14D1BA" w:rsidR="001C3530" w:rsidRPr="00B665BA" w:rsidRDefault="001C3530" w:rsidP="00125220">
            <w:pPr>
              <w:numPr>
                <w:ilvl w:val="0"/>
                <w:numId w:val="20"/>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B665BA">
              <w:rPr>
                <w:rFonts w:ascii="Times New Roman" w:eastAsia="Times New Roman" w:hAnsi="Times New Roman" w:cs="Times New Roman"/>
                <w:color w:val="000000"/>
                <w:sz w:val="20"/>
                <w:szCs w:val="20"/>
              </w:rPr>
              <w:t>przebudowa systemu komunikacji dotyczącej podejmowania decyzji i przekazywania informacji o</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efektach prowadzonej polityki kulturalnej.</w:t>
            </w:r>
          </w:p>
        </w:tc>
      </w:tr>
      <w:tr w:rsidR="001C3530" w:rsidRPr="00B665BA" w14:paraId="54EB4048" w14:textId="77777777" w:rsidTr="005C0152">
        <w:tc>
          <w:tcPr>
            <w:tcW w:w="4279" w:type="dxa"/>
          </w:tcPr>
          <w:p w14:paraId="0C1F7FF4"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Skutki braku interwencji:</w:t>
            </w:r>
          </w:p>
        </w:tc>
        <w:tc>
          <w:tcPr>
            <w:tcW w:w="4783" w:type="dxa"/>
            <w:vMerge/>
          </w:tcPr>
          <w:p w14:paraId="2F7C76ED"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B665BA" w14:paraId="4F71DAC4" w14:textId="77777777" w:rsidTr="005C0152">
        <w:tc>
          <w:tcPr>
            <w:tcW w:w="4279" w:type="dxa"/>
          </w:tcPr>
          <w:p w14:paraId="600DF05B" w14:textId="68B5B47D"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brak rozwoju działań</w:t>
            </w:r>
            <w:r w:rsidR="006B6BB0">
              <w:rPr>
                <w:rFonts w:ascii="Times New Roman" w:eastAsia="Times New Roman" w:hAnsi="Times New Roman" w:cs="Times New Roman"/>
                <w:color w:val="000000"/>
                <w:sz w:val="20"/>
                <w:szCs w:val="20"/>
              </w:rPr>
              <w:t xml:space="preserve"> i inicjatyw</w:t>
            </w:r>
            <w:r w:rsidRPr="00B665BA">
              <w:rPr>
                <w:rFonts w:ascii="Times New Roman" w:eastAsia="Times New Roman" w:hAnsi="Times New Roman" w:cs="Times New Roman"/>
                <w:color w:val="000000"/>
                <w:sz w:val="20"/>
                <w:szCs w:val="20"/>
              </w:rPr>
              <w:t xml:space="preserve"> kulturalnych;</w:t>
            </w:r>
          </w:p>
          <w:p w14:paraId="11CAC9F9"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instrumentalne traktowanie kultury;</w:t>
            </w:r>
          </w:p>
          <w:p w14:paraId="2BB3130D"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pogłębianie się podziałów, izolacja środowisk twórczych.</w:t>
            </w:r>
          </w:p>
        </w:tc>
        <w:tc>
          <w:tcPr>
            <w:tcW w:w="4783" w:type="dxa"/>
            <w:vMerge/>
          </w:tcPr>
          <w:p w14:paraId="0FEE990A"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p>
        </w:tc>
      </w:tr>
    </w:tbl>
    <w:p w14:paraId="3C0A06A3" w14:textId="764E01F7" w:rsidR="001C3530" w:rsidRDefault="001C3530" w:rsidP="00125220">
      <w:pPr>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K4.5</w:t>
      </w:r>
      <w:r w:rsidR="00CB6C53">
        <w:rPr>
          <w:rFonts w:ascii="Times New Roman" w:eastAsia="Times New Roman" w:hAnsi="Times New Roman" w:cs="Times New Roman"/>
          <w:b/>
          <w:sz w:val="24"/>
          <w:szCs w:val="24"/>
        </w:rPr>
        <w:t>.</w:t>
      </w:r>
    </w:p>
    <w:p w14:paraId="67AD6C6F" w14:textId="77777777" w:rsidR="001C3530" w:rsidRDefault="001C3530" w:rsidP="0012522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Wspieranie lokalnych artystów, kadr kultury</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248"/>
        <w:gridCol w:w="4814"/>
      </w:tblGrid>
      <w:tr w:rsidR="001C3530" w:rsidRPr="00B665BA" w14:paraId="07456D90" w14:textId="77777777" w:rsidTr="008B13F5">
        <w:trPr>
          <w:tblHeader/>
        </w:trPr>
        <w:tc>
          <w:tcPr>
            <w:tcW w:w="4248" w:type="dxa"/>
          </w:tcPr>
          <w:p w14:paraId="0325DAA2"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Uzasadnienie:</w:t>
            </w:r>
          </w:p>
        </w:tc>
        <w:tc>
          <w:tcPr>
            <w:tcW w:w="4814" w:type="dxa"/>
          </w:tcPr>
          <w:p w14:paraId="5E413970" w14:textId="77777777"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Możliwe działania:</w:t>
            </w:r>
          </w:p>
        </w:tc>
      </w:tr>
      <w:tr w:rsidR="001C3530" w:rsidRPr="00B665BA" w14:paraId="6840C480" w14:textId="77777777" w:rsidTr="005C0152">
        <w:tc>
          <w:tcPr>
            <w:tcW w:w="4248" w:type="dxa"/>
            <w:shd w:val="clear" w:color="auto" w:fill="auto"/>
          </w:tcPr>
          <w:p w14:paraId="0D88D8B3"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stosunkowo wolny rozwój branży kreatywnej oraz niski poziom zatrudnienia;</w:t>
            </w:r>
          </w:p>
          <w:p w14:paraId="55EE0505" w14:textId="1DDA04DE"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niskie dochody w sektorze kultury;</w:t>
            </w:r>
          </w:p>
          <w:p w14:paraId="27438149"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potrzeba rozwoju sceny artystycznej miasta.</w:t>
            </w:r>
          </w:p>
        </w:tc>
        <w:tc>
          <w:tcPr>
            <w:tcW w:w="4814" w:type="dxa"/>
            <w:vMerge w:val="restart"/>
          </w:tcPr>
          <w:p w14:paraId="61EA3DC2" w14:textId="251DA948" w:rsidR="001C3530" w:rsidRPr="004A51E4"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edukacja kulturalna</w:t>
            </w:r>
            <w:r w:rsidR="004A51E4">
              <w:rPr>
                <w:rFonts w:ascii="Times New Roman" w:eastAsia="Times New Roman" w:hAnsi="Times New Roman" w:cs="Times New Roman"/>
                <w:color w:val="000000"/>
                <w:sz w:val="20"/>
                <w:szCs w:val="20"/>
              </w:rPr>
              <w:t xml:space="preserve"> </w:t>
            </w:r>
            <w:r w:rsidR="004A51E4" w:rsidRPr="004A51E4">
              <w:rPr>
                <w:rFonts w:ascii="Times New Roman" w:eastAsia="Times New Roman" w:hAnsi="Times New Roman" w:cs="Times New Roman"/>
                <w:color w:val="000000"/>
                <w:sz w:val="20"/>
                <w:szCs w:val="20"/>
              </w:rPr>
              <w:t xml:space="preserve">oraz </w:t>
            </w:r>
            <w:r w:rsidRPr="004A51E4">
              <w:rPr>
                <w:rFonts w:ascii="Times New Roman" w:eastAsia="Times New Roman" w:hAnsi="Times New Roman" w:cs="Times New Roman"/>
                <w:color w:val="000000"/>
                <w:sz w:val="20"/>
                <w:szCs w:val="20"/>
              </w:rPr>
              <w:t>działania na rzecz promocji kultury wysokiej;</w:t>
            </w:r>
          </w:p>
          <w:p w14:paraId="72502E1D"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wsparcie w finansowaniu jednostek kultury, artystów i przedsięwzięć kulturalnych innych niż kultura masowa;</w:t>
            </w:r>
          </w:p>
          <w:p w14:paraId="7B55DAF6" w14:textId="77777777" w:rsidR="004A51E4" w:rsidRPr="00884A98"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długofalowe podejście do działań kulturalnych, stworzenie kompetentnej kadry menadżerskiej</w:t>
            </w:r>
            <w:r w:rsidR="004A51E4">
              <w:rPr>
                <w:rFonts w:ascii="Times New Roman" w:eastAsia="Times New Roman" w:hAnsi="Times New Roman" w:cs="Times New Roman"/>
                <w:color w:val="000000"/>
                <w:sz w:val="20"/>
                <w:szCs w:val="20"/>
              </w:rPr>
              <w:t>;</w:t>
            </w:r>
          </w:p>
          <w:p w14:paraId="09060B4B" w14:textId="7DF3F224"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promocja przedsięwzięć kulturalnych oraz wykorzystanie turystyki kulturalnej;</w:t>
            </w:r>
          </w:p>
          <w:p w14:paraId="47EC005B"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wykorzystanie kultury jako elementu promocji miasta;</w:t>
            </w:r>
          </w:p>
          <w:p w14:paraId="43D6812B"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powiązanie branży kreatywnej z instytucjami, organizacjami kultury;</w:t>
            </w:r>
          </w:p>
          <w:p w14:paraId="17262DDC" w14:textId="1FA4221A"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wykorzystanie wypracowanych dokumentów i</w:t>
            </w:r>
            <w:r w:rsidR="008324D2">
              <w:rPr>
                <w:rFonts w:ascii="Times New Roman" w:eastAsia="Times New Roman" w:hAnsi="Times New Roman" w:cs="Times New Roman"/>
                <w:color w:val="000000"/>
                <w:sz w:val="20"/>
                <w:szCs w:val="20"/>
              </w:rPr>
              <w:t> </w:t>
            </w:r>
            <w:r w:rsidRPr="00B665BA">
              <w:rPr>
                <w:rFonts w:ascii="Times New Roman" w:eastAsia="Times New Roman" w:hAnsi="Times New Roman" w:cs="Times New Roman"/>
                <w:color w:val="000000"/>
                <w:sz w:val="20"/>
                <w:szCs w:val="20"/>
              </w:rPr>
              <w:t>strategii działań kulturalnych;</w:t>
            </w:r>
          </w:p>
          <w:p w14:paraId="2EB9FF3B" w14:textId="209172A3" w:rsidR="001C3530" w:rsidRPr="00884A98"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 xml:space="preserve">promowanie mecenatu kultury; </w:t>
            </w:r>
          </w:p>
          <w:p w14:paraId="308137A7" w14:textId="3470B783" w:rsidR="001C3530" w:rsidRPr="0036252F" w:rsidRDefault="001C3530" w:rsidP="00125220">
            <w:pPr>
              <w:numPr>
                <w:ilvl w:val="0"/>
                <w:numId w:val="20"/>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36252F">
              <w:rPr>
                <w:rFonts w:ascii="Times New Roman" w:eastAsia="Times New Roman" w:hAnsi="Times New Roman" w:cs="Times New Roman"/>
                <w:color w:val="000000"/>
                <w:sz w:val="20"/>
                <w:szCs w:val="20"/>
              </w:rPr>
              <w:t>wsparcie medialne kultury wysokiej</w:t>
            </w:r>
            <w:r w:rsidR="004A51E4" w:rsidRPr="0036252F">
              <w:rPr>
                <w:rFonts w:ascii="Times New Roman" w:eastAsia="Times New Roman" w:hAnsi="Times New Roman" w:cs="Times New Roman"/>
                <w:color w:val="000000"/>
                <w:sz w:val="20"/>
                <w:szCs w:val="20"/>
              </w:rPr>
              <w:t>.</w:t>
            </w:r>
          </w:p>
        </w:tc>
      </w:tr>
      <w:tr w:rsidR="001C3530" w:rsidRPr="00B665BA" w14:paraId="1A90E6E4" w14:textId="77777777" w:rsidTr="005C0152">
        <w:tc>
          <w:tcPr>
            <w:tcW w:w="4248" w:type="dxa"/>
          </w:tcPr>
          <w:p w14:paraId="17BF639B" w14:textId="27BE029C" w:rsidR="001C3530" w:rsidRPr="00B665BA" w:rsidRDefault="001C3530" w:rsidP="00125220">
            <w:pPr>
              <w:spacing w:after="0" w:line="240" w:lineRule="auto"/>
              <w:rPr>
                <w:rFonts w:ascii="Times New Roman" w:eastAsia="Times New Roman" w:hAnsi="Times New Roman" w:cs="Times New Roman"/>
                <w:b/>
                <w:sz w:val="20"/>
                <w:szCs w:val="20"/>
              </w:rPr>
            </w:pPr>
            <w:r w:rsidRPr="00B665BA">
              <w:rPr>
                <w:rFonts w:ascii="Times New Roman" w:eastAsia="Times New Roman" w:hAnsi="Times New Roman" w:cs="Times New Roman"/>
                <w:b/>
                <w:sz w:val="20"/>
                <w:szCs w:val="20"/>
              </w:rPr>
              <w:t>Skutki braku interwencji:</w:t>
            </w:r>
          </w:p>
        </w:tc>
        <w:tc>
          <w:tcPr>
            <w:tcW w:w="4814" w:type="dxa"/>
            <w:vMerge/>
          </w:tcPr>
          <w:p w14:paraId="245CE383"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B665BA" w14:paraId="0ED4ED41" w14:textId="77777777" w:rsidTr="005C0152">
        <w:tc>
          <w:tcPr>
            <w:tcW w:w="4248" w:type="dxa"/>
          </w:tcPr>
          <w:p w14:paraId="43F68B8D"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B665BA">
              <w:rPr>
                <w:rFonts w:ascii="Times New Roman" w:eastAsia="Times New Roman" w:hAnsi="Times New Roman" w:cs="Times New Roman"/>
                <w:color w:val="000000"/>
                <w:sz w:val="20"/>
                <w:szCs w:val="20"/>
              </w:rPr>
              <w:t>odpływ kreatywnych ludzi kultury do innych ośrodków;</w:t>
            </w:r>
          </w:p>
          <w:p w14:paraId="64546814" w14:textId="76293CB3" w:rsidR="001C3530" w:rsidRPr="00884A98" w:rsidRDefault="001C3530" w:rsidP="00125220">
            <w:pPr>
              <w:numPr>
                <w:ilvl w:val="0"/>
                <w:numId w:val="20"/>
              </w:numPr>
              <w:pBdr>
                <w:top w:val="nil"/>
                <w:left w:val="nil"/>
                <w:bottom w:val="nil"/>
                <w:right w:val="nil"/>
                <w:between w:val="nil"/>
              </w:pBdr>
              <w:spacing w:after="0" w:line="240" w:lineRule="auto"/>
              <w:ind w:left="284" w:hanging="284"/>
              <w:rPr>
                <w:sz w:val="20"/>
                <w:szCs w:val="20"/>
              </w:rPr>
            </w:pPr>
            <w:r w:rsidRPr="00884A98">
              <w:rPr>
                <w:rFonts w:ascii="Times New Roman" w:eastAsia="Times New Roman" w:hAnsi="Times New Roman" w:cs="Times New Roman"/>
                <w:sz w:val="20"/>
                <w:szCs w:val="20"/>
              </w:rPr>
              <w:t>niska konkurencyjność oferty kulturalnej miasta;</w:t>
            </w:r>
          </w:p>
          <w:p w14:paraId="1529A887" w14:textId="633CF29B" w:rsidR="001C3530" w:rsidRPr="0036252F"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r w:rsidRPr="0036252F">
              <w:rPr>
                <w:rFonts w:ascii="Times New Roman" w:eastAsia="Times New Roman" w:hAnsi="Times New Roman" w:cs="Times New Roman"/>
                <w:color w:val="000000"/>
                <w:sz w:val="20"/>
                <w:szCs w:val="20"/>
              </w:rPr>
              <w:t>dominacja kultury masowej.</w:t>
            </w:r>
          </w:p>
        </w:tc>
        <w:tc>
          <w:tcPr>
            <w:tcW w:w="4814" w:type="dxa"/>
            <w:vMerge/>
          </w:tcPr>
          <w:p w14:paraId="7A32EDAD" w14:textId="77777777" w:rsidR="001C3530" w:rsidRPr="00B665BA" w:rsidRDefault="001C3530" w:rsidP="00125220">
            <w:pPr>
              <w:numPr>
                <w:ilvl w:val="0"/>
                <w:numId w:val="20"/>
              </w:numPr>
              <w:pBdr>
                <w:top w:val="nil"/>
                <w:left w:val="nil"/>
                <w:bottom w:val="nil"/>
                <w:right w:val="nil"/>
                <w:between w:val="nil"/>
              </w:pBdr>
              <w:spacing w:after="0" w:line="240" w:lineRule="auto"/>
              <w:ind w:left="284" w:hanging="284"/>
              <w:rPr>
                <w:color w:val="000000"/>
                <w:sz w:val="20"/>
                <w:szCs w:val="20"/>
              </w:rPr>
            </w:pPr>
          </w:p>
        </w:tc>
      </w:tr>
    </w:tbl>
    <w:p w14:paraId="199E7D34" w14:textId="77777777" w:rsidR="001C3530" w:rsidRDefault="001C3530" w:rsidP="00125220">
      <w:pPr>
        <w:pBdr>
          <w:top w:val="nil"/>
          <w:left w:val="nil"/>
          <w:bottom w:val="nil"/>
          <w:right w:val="nil"/>
          <w:between w:val="nil"/>
        </w:pBdr>
        <w:spacing w:after="120" w:line="240" w:lineRule="auto"/>
      </w:pPr>
      <w:r>
        <w:br w:type="page"/>
      </w:r>
    </w:p>
    <w:p w14:paraId="621BCEBD" w14:textId="4B0D9DDE" w:rsidR="001C3530" w:rsidRPr="00100302" w:rsidRDefault="001C3530" w:rsidP="00125220">
      <w:pPr>
        <w:pStyle w:val="Nagwek3"/>
        <w:jc w:val="left"/>
      </w:pPr>
      <w:bookmarkStart w:id="24" w:name="_Toc81557882"/>
      <w:r w:rsidRPr="00100302">
        <w:t>Gospodarka</w:t>
      </w:r>
      <w:bookmarkEnd w:id="24"/>
    </w:p>
    <w:p w14:paraId="7E1E8880" w14:textId="0053EB9B" w:rsidR="0055327B" w:rsidRPr="0055327B" w:rsidRDefault="0055327B" w:rsidP="00125220">
      <w:pPr>
        <w:spacing w:before="120" w:after="120" w:line="240" w:lineRule="auto"/>
        <w:rPr>
          <w:rFonts w:ascii="Times New Roman" w:eastAsia="Times New Roman" w:hAnsi="Times New Roman" w:cs="Times New Roman"/>
          <w:smallCaps/>
          <w:sz w:val="24"/>
          <w:szCs w:val="24"/>
        </w:rPr>
      </w:pPr>
      <w:r w:rsidRPr="0055327B">
        <w:rPr>
          <w:rFonts w:ascii="Times New Roman" w:eastAsia="Times New Roman" w:hAnsi="Times New Roman" w:cs="Times New Roman"/>
          <w:smallCaps/>
          <w:sz w:val="24"/>
          <w:szCs w:val="24"/>
        </w:rPr>
        <w:t>Cel strategiczny G</w:t>
      </w:r>
    </w:p>
    <w:p w14:paraId="4238E9BA" w14:textId="7F43AF5D" w:rsidR="0055327B" w:rsidRPr="00BE566A" w:rsidRDefault="0055327B" w:rsidP="00BE566A">
      <w:pPr>
        <w:pBdr>
          <w:top w:val="nil"/>
          <w:left w:val="nil"/>
          <w:bottom w:val="nil"/>
          <w:right w:val="nil"/>
          <w:between w:val="nil"/>
        </w:pBdr>
        <w:spacing w:before="120" w:after="120" w:line="240" w:lineRule="auto"/>
        <w:jc w:val="center"/>
        <w:rPr>
          <w:rFonts w:ascii="Times New Roman" w:eastAsia="Times New Roman" w:hAnsi="Times New Roman" w:cs="Times New Roman"/>
          <w:b/>
          <w:smallCaps/>
          <w:color w:val="C00000"/>
          <w:sz w:val="28"/>
          <w:szCs w:val="28"/>
        </w:rPr>
      </w:pPr>
      <w:r w:rsidRPr="00BE566A">
        <w:rPr>
          <w:rFonts w:ascii="Times New Roman" w:eastAsia="Times New Roman" w:hAnsi="Times New Roman" w:cs="Times New Roman"/>
          <w:b/>
          <w:smallCaps/>
          <w:color w:val="C00000"/>
          <w:sz w:val="28"/>
          <w:szCs w:val="28"/>
        </w:rPr>
        <w:t>Świadomy wzrost gospodarczy</w:t>
      </w:r>
    </w:p>
    <w:p w14:paraId="10D9995C" w14:textId="55BD84D8" w:rsidR="00562634" w:rsidRPr="00100302" w:rsidRDefault="00562634" w:rsidP="00125220">
      <w:pPr>
        <w:spacing w:after="0" w:line="240" w:lineRule="auto"/>
        <w:ind w:firstLine="426"/>
        <w:rPr>
          <w:rFonts w:ascii="Times New Roman" w:eastAsia="Times New Roman" w:hAnsi="Times New Roman" w:cs="Times New Roman"/>
        </w:rPr>
      </w:pPr>
      <w:r w:rsidRPr="00100302">
        <w:rPr>
          <w:rFonts w:ascii="Times New Roman" w:eastAsia="Times New Roman" w:hAnsi="Times New Roman" w:cs="Times New Roman"/>
        </w:rPr>
        <w:t>Zagadnienia gospodarcze w prowadzeniu polityki rozwoju miast</w:t>
      </w:r>
      <w:r w:rsidR="00FA1373">
        <w:rPr>
          <w:rFonts w:ascii="Times New Roman" w:eastAsia="Times New Roman" w:hAnsi="Times New Roman" w:cs="Times New Roman"/>
        </w:rPr>
        <w:t>a</w:t>
      </w:r>
      <w:r w:rsidRPr="00100302">
        <w:rPr>
          <w:rFonts w:ascii="Times New Roman" w:eastAsia="Times New Roman" w:hAnsi="Times New Roman" w:cs="Times New Roman"/>
        </w:rPr>
        <w:t xml:space="preserve"> są fundamentalne. Społeczna świadomość znaczenia oraz istnienie solidnej bazy ekonomicznej decydują w dużej mierze o tempie i kierunkach rozwoju miasta. Stan lokalnej gospodarki silnie oddziałuje nie tylko na inne sfery miejskiego życia, ale i na obszar funkcjonalny, a w przypadku Białegostoku decyduje w znacznej mierze o rozwoju całego regionu. </w:t>
      </w:r>
    </w:p>
    <w:p w14:paraId="5F7623C7" w14:textId="12BE984A" w:rsidR="0055327B" w:rsidRPr="00100302" w:rsidRDefault="00FA1373" w:rsidP="00125220">
      <w:pPr>
        <w:spacing w:after="120" w:line="240" w:lineRule="auto"/>
        <w:ind w:firstLine="426"/>
        <w:rPr>
          <w:rFonts w:ascii="Times New Roman" w:eastAsia="Times New Roman" w:hAnsi="Times New Roman" w:cs="Times New Roman"/>
        </w:rPr>
      </w:pPr>
      <w:r w:rsidRPr="00100302">
        <w:rPr>
          <w:rFonts w:ascii="Times New Roman" w:eastAsia="Times New Roman" w:hAnsi="Times New Roman" w:cs="Times New Roman"/>
        </w:rPr>
        <w:t>Istotn</w:t>
      </w:r>
      <w:r>
        <w:rPr>
          <w:rFonts w:ascii="Times New Roman" w:eastAsia="Times New Roman" w:hAnsi="Times New Roman" w:cs="Times New Roman"/>
        </w:rPr>
        <w:t>ą kwestią</w:t>
      </w:r>
      <w:r w:rsidRPr="00100302">
        <w:rPr>
          <w:rFonts w:ascii="Times New Roman" w:eastAsia="Times New Roman" w:hAnsi="Times New Roman" w:cs="Times New Roman"/>
        </w:rPr>
        <w:t xml:space="preserve"> </w:t>
      </w:r>
      <w:r w:rsidR="00562634" w:rsidRPr="00100302">
        <w:rPr>
          <w:rFonts w:ascii="Times New Roman" w:eastAsia="Times New Roman" w:hAnsi="Times New Roman" w:cs="Times New Roman"/>
        </w:rPr>
        <w:t>jest zwrócenie uwagi na wzajemne powiązanie „miękkiego” obszaru powszechnej świadomości znaczenia gospodarki i „twardego” wprost rozwoju gospodarczego opartego na silnych i nowoczesnych przedsiębiorstwach. Obie te sfery są wzajemnie powiązane i dążenie do ich osiągnięcia w obu funkcjach może zapewnić zwiększoną efektywność. Dwukierunkowe działanie w</w:t>
      </w:r>
      <w:r w:rsidR="008324D2">
        <w:rPr>
          <w:rFonts w:ascii="Times New Roman" w:eastAsia="Times New Roman" w:hAnsi="Times New Roman" w:cs="Times New Roman"/>
        </w:rPr>
        <w:t> </w:t>
      </w:r>
      <w:r w:rsidR="00562634" w:rsidRPr="00100302">
        <w:rPr>
          <w:rFonts w:ascii="Times New Roman" w:eastAsia="Times New Roman" w:hAnsi="Times New Roman" w:cs="Times New Roman"/>
        </w:rPr>
        <w:t>znacznie większym stopniu umożliwi sprostanie podstawowym wyzwaniom społecznym miasta.</w:t>
      </w:r>
    </w:p>
    <w:tbl>
      <w:tblPr>
        <w:tblStyle w:val="4"/>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ela celów strategicznych"/>
      </w:tblPr>
      <w:tblGrid>
        <w:gridCol w:w="563"/>
        <w:gridCol w:w="2552"/>
        <w:gridCol w:w="709"/>
        <w:gridCol w:w="5381"/>
      </w:tblGrid>
      <w:tr w:rsidR="00562634" w:rsidRPr="00562634" w14:paraId="60F58CBF" w14:textId="77777777" w:rsidTr="00346D40">
        <w:trPr>
          <w:trHeight w:val="20"/>
          <w:tblHeader/>
        </w:trPr>
        <w:tc>
          <w:tcPr>
            <w:tcW w:w="9205" w:type="dxa"/>
            <w:gridSpan w:val="4"/>
            <w:tcBorders>
              <w:bottom w:val="single" w:sz="4" w:space="0" w:color="FF0000"/>
            </w:tcBorders>
            <w:shd w:val="clear" w:color="auto" w:fill="auto"/>
            <w:vAlign w:val="center"/>
          </w:tcPr>
          <w:p w14:paraId="750521FB" w14:textId="77777777" w:rsidR="00562634" w:rsidRPr="00562634" w:rsidRDefault="00562634" w:rsidP="00125220">
            <w:pPr>
              <w:rPr>
                <w:rFonts w:ascii="Times New Roman" w:eastAsia="Times New Roman" w:hAnsi="Times New Roman" w:cs="Times New Roman"/>
                <w:b/>
                <w:smallCaps/>
                <w:color w:val="FF0000"/>
                <w:sz w:val="20"/>
                <w:szCs w:val="20"/>
              </w:rPr>
            </w:pPr>
            <w:r w:rsidRPr="00562634">
              <w:rPr>
                <w:rFonts w:ascii="Times New Roman" w:eastAsia="Times New Roman" w:hAnsi="Times New Roman" w:cs="Times New Roman"/>
                <w:b/>
                <w:smallCaps/>
                <w:sz w:val="20"/>
                <w:szCs w:val="20"/>
              </w:rPr>
              <w:t>Cel strategiczny</w:t>
            </w:r>
          </w:p>
        </w:tc>
      </w:tr>
      <w:tr w:rsidR="00562634" w:rsidRPr="00562634" w14:paraId="02767361" w14:textId="77777777" w:rsidTr="00562634">
        <w:trPr>
          <w:trHeight w:val="20"/>
        </w:trPr>
        <w:tc>
          <w:tcPr>
            <w:tcW w:w="9205" w:type="dxa"/>
            <w:gridSpan w:val="4"/>
            <w:tcBorders>
              <w:top w:val="single" w:sz="4" w:space="0" w:color="FF0000"/>
              <w:left w:val="single" w:sz="4" w:space="0" w:color="FF0000"/>
              <w:bottom w:val="single" w:sz="4" w:space="0" w:color="FF0000"/>
              <w:right w:val="single" w:sz="4" w:space="0" w:color="FF0000"/>
            </w:tcBorders>
            <w:shd w:val="clear" w:color="auto" w:fill="FFE599"/>
            <w:vAlign w:val="center"/>
          </w:tcPr>
          <w:p w14:paraId="47257140" w14:textId="77777777" w:rsidR="00562634" w:rsidRPr="00562634" w:rsidRDefault="00562634" w:rsidP="00125220">
            <w:pPr>
              <w:rPr>
                <w:rFonts w:ascii="Times New Roman" w:eastAsia="Times New Roman" w:hAnsi="Times New Roman" w:cs="Times New Roman"/>
                <w:b/>
                <w:smallCaps/>
                <w:color w:val="FF0000"/>
                <w:sz w:val="20"/>
                <w:szCs w:val="20"/>
              </w:rPr>
            </w:pPr>
            <w:r w:rsidRPr="00BE566A">
              <w:rPr>
                <w:rFonts w:ascii="Times New Roman" w:eastAsia="Times New Roman" w:hAnsi="Times New Roman" w:cs="Times New Roman"/>
                <w:b/>
                <w:smallCaps/>
                <w:color w:val="C00000"/>
                <w:sz w:val="20"/>
                <w:szCs w:val="20"/>
              </w:rPr>
              <w:t>ŚWIADOMY WZROST GOSPODARCZY</w:t>
            </w:r>
          </w:p>
        </w:tc>
      </w:tr>
      <w:tr w:rsidR="00562634" w:rsidRPr="00562634" w14:paraId="1E53F40F" w14:textId="77777777" w:rsidTr="00562634">
        <w:trPr>
          <w:trHeight w:val="20"/>
        </w:trPr>
        <w:tc>
          <w:tcPr>
            <w:tcW w:w="3115" w:type="dxa"/>
            <w:gridSpan w:val="2"/>
            <w:tcBorders>
              <w:top w:val="single" w:sz="4" w:space="0" w:color="FF0000"/>
            </w:tcBorders>
            <w:shd w:val="clear" w:color="auto" w:fill="auto"/>
            <w:vAlign w:val="center"/>
          </w:tcPr>
          <w:p w14:paraId="1534FC86" w14:textId="77777777" w:rsidR="00562634" w:rsidRPr="00562634" w:rsidRDefault="00562634" w:rsidP="00125220">
            <w:pPr>
              <w:rPr>
                <w:rFonts w:ascii="Times New Roman" w:eastAsia="Times New Roman" w:hAnsi="Times New Roman" w:cs="Times New Roman"/>
                <w:b/>
                <w:color w:val="000000"/>
                <w:sz w:val="20"/>
                <w:szCs w:val="20"/>
              </w:rPr>
            </w:pPr>
            <w:r w:rsidRPr="00562634">
              <w:rPr>
                <w:rFonts w:ascii="Times New Roman" w:eastAsia="Times New Roman" w:hAnsi="Times New Roman" w:cs="Times New Roman"/>
                <w:b/>
                <w:color w:val="000000"/>
                <w:sz w:val="20"/>
                <w:szCs w:val="20"/>
              </w:rPr>
              <w:t>Cel operacyjny</w:t>
            </w:r>
          </w:p>
        </w:tc>
        <w:tc>
          <w:tcPr>
            <w:tcW w:w="6090" w:type="dxa"/>
            <w:gridSpan w:val="2"/>
            <w:tcBorders>
              <w:top w:val="single" w:sz="4" w:space="0" w:color="FF0000"/>
            </w:tcBorders>
            <w:shd w:val="clear" w:color="auto" w:fill="auto"/>
            <w:vAlign w:val="center"/>
          </w:tcPr>
          <w:p w14:paraId="2CC86192" w14:textId="77777777" w:rsidR="00562634" w:rsidRPr="00562634" w:rsidRDefault="00562634" w:rsidP="00125220">
            <w:pPr>
              <w:rPr>
                <w:rFonts w:ascii="Times New Roman" w:eastAsia="Times New Roman" w:hAnsi="Times New Roman" w:cs="Times New Roman"/>
                <w:b/>
                <w:color w:val="000000"/>
                <w:sz w:val="20"/>
                <w:szCs w:val="20"/>
              </w:rPr>
            </w:pPr>
            <w:r w:rsidRPr="00562634">
              <w:rPr>
                <w:rFonts w:ascii="Times New Roman" w:eastAsia="Times New Roman" w:hAnsi="Times New Roman" w:cs="Times New Roman"/>
                <w:b/>
                <w:color w:val="000000"/>
                <w:sz w:val="20"/>
                <w:szCs w:val="20"/>
              </w:rPr>
              <w:t>Kierunek działań</w:t>
            </w:r>
          </w:p>
        </w:tc>
      </w:tr>
      <w:tr w:rsidR="00562634" w:rsidRPr="00562634" w14:paraId="4AB0638A" w14:textId="77777777" w:rsidTr="00562634">
        <w:trPr>
          <w:trHeight w:val="460"/>
        </w:trPr>
        <w:tc>
          <w:tcPr>
            <w:tcW w:w="563" w:type="dxa"/>
            <w:vMerge w:val="restart"/>
            <w:shd w:val="clear" w:color="auto" w:fill="auto"/>
            <w:vAlign w:val="center"/>
          </w:tcPr>
          <w:p w14:paraId="15C6AB02"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G1.</w:t>
            </w:r>
          </w:p>
        </w:tc>
        <w:tc>
          <w:tcPr>
            <w:tcW w:w="2552" w:type="dxa"/>
            <w:vMerge w:val="restart"/>
            <w:shd w:val="clear" w:color="auto" w:fill="auto"/>
            <w:vAlign w:val="center"/>
          </w:tcPr>
          <w:p w14:paraId="019B311D"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INWESTYCJE / INNOWACYJNOŚĆ</w:t>
            </w:r>
          </w:p>
        </w:tc>
        <w:tc>
          <w:tcPr>
            <w:tcW w:w="709" w:type="dxa"/>
            <w:shd w:val="clear" w:color="auto" w:fill="auto"/>
            <w:vAlign w:val="center"/>
          </w:tcPr>
          <w:p w14:paraId="39B7E0A7" w14:textId="29AE62E2"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G1.1</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5E324C92"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Tworzenie warunków do inwestowania</w:t>
            </w:r>
          </w:p>
        </w:tc>
      </w:tr>
      <w:tr w:rsidR="00562634" w:rsidRPr="00562634" w14:paraId="58669E46" w14:textId="77777777" w:rsidTr="00562634">
        <w:trPr>
          <w:trHeight w:val="460"/>
        </w:trPr>
        <w:tc>
          <w:tcPr>
            <w:tcW w:w="563" w:type="dxa"/>
            <w:vMerge/>
            <w:shd w:val="clear" w:color="auto" w:fill="auto"/>
            <w:vAlign w:val="center"/>
          </w:tcPr>
          <w:p w14:paraId="6BE7918D"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vMerge/>
            <w:shd w:val="clear" w:color="auto" w:fill="auto"/>
            <w:vAlign w:val="center"/>
          </w:tcPr>
          <w:p w14:paraId="2DC7C80F"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709" w:type="dxa"/>
            <w:shd w:val="clear" w:color="auto" w:fill="auto"/>
            <w:vAlign w:val="center"/>
          </w:tcPr>
          <w:p w14:paraId="6452A869" w14:textId="22143F36"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G1.2</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5213B07D"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Rozwój współpracy nauki, biznesu, samorządu i partnerów</w:t>
            </w:r>
          </w:p>
        </w:tc>
      </w:tr>
      <w:tr w:rsidR="00562634" w:rsidRPr="00562634" w14:paraId="3354E5C5" w14:textId="77777777" w:rsidTr="00562634">
        <w:trPr>
          <w:trHeight w:val="460"/>
        </w:trPr>
        <w:tc>
          <w:tcPr>
            <w:tcW w:w="563" w:type="dxa"/>
            <w:vMerge/>
            <w:shd w:val="clear" w:color="auto" w:fill="auto"/>
            <w:vAlign w:val="center"/>
          </w:tcPr>
          <w:p w14:paraId="73D2CEB9"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vMerge/>
            <w:shd w:val="clear" w:color="auto" w:fill="auto"/>
            <w:vAlign w:val="center"/>
          </w:tcPr>
          <w:p w14:paraId="7951939A"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709" w:type="dxa"/>
            <w:shd w:val="clear" w:color="auto" w:fill="auto"/>
            <w:vAlign w:val="center"/>
          </w:tcPr>
          <w:p w14:paraId="499879A6" w14:textId="7DC9BC8D"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G1.3</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797FB523"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Pozyskiwanie inwestorów zewnętrznych</w:t>
            </w:r>
          </w:p>
        </w:tc>
      </w:tr>
      <w:tr w:rsidR="00562634" w:rsidRPr="00562634" w14:paraId="458FEDF4" w14:textId="77777777" w:rsidTr="00562634">
        <w:trPr>
          <w:trHeight w:val="460"/>
        </w:trPr>
        <w:tc>
          <w:tcPr>
            <w:tcW w:w="563" w:type="dxa"/>
            <w:vMerge w:val="restart"/>
            <w:shd w:val="clear" w:color="auto" w:fill="auto"/>
            <w:vAlign w:val="center"/>
          </w:tcPr>
          <w:p w14:paraId="5AFF7954"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G2.</w:t>
            </w:r>
          </w:p>
        </w:tc>
        <w:tc>
          <w:tcPr>
            <w:tcW w:w="2552" w:type="dxa"/>
            <w:vMerge w:val="restart"/>
            <w:shd w:val="clear" w:color="auto" w:fill="auto"/>
            <w:vAlign w:val="center"/>
          </w:tcPr>
          <w:p w14:paraId="15DE5F4A"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BRANŻE WIODĄCE</w:t>
            </w:r>
          </w:p>
        </w:tc>
        <w:tc>
          <w:tcPr>
            <w:tcW w:w="709" w:type="dxa"/>
            <w:shd w:val="clear" w:color="auto" w:fill="auto"/>
            <w:vAlign w:val="center"/>
          </w:tcPr>
          <w:p w14:paraId="0EFA5036" w14:textId="3F53676E"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G2.1</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33E3CF2E" w14:textId="34E50432"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 xml:space="preserve">Rozwój branż </w:t>
            </w:r>
            <w:r w:rsidR="001277CC">
              <w:rPr>
                <w:rFonts w:ascii="Times New Roman" w:eastAsia="Times New Roman" w:hAnsi="Times New Roman" w:cs="Times New Roman"/>
                <w:color w:val="000000"/>
                <w:sz w:val="20"/>
                <w:szCs w:val="20"/>
              </w:rPr>
              <w:t>kluczowych</w:t>
            </w:r>
            <w:r w:rsidR="001277CC" w:rsidRPr="00562634">
              <w:rPr>
                <w:rFonts w:ascii="Times New Roman" w:eastAsia="Times New Roman" w:hAnsi="Times New Roman" w:cs="Times New Roman"/>
                <w:color w:val="000000"/>
                <w:sz w:val="20"/>
                <w:szCs w:val="20"/>
              </w:rPr>
              <w:t xml:space="preserve"> </w:t>
            </w:r>
          </w:p>
        </w:tc>
      </w:tr>
      <w:tr w:rsidR="00562634" w:rsidRPr="00562634" w14:paraId="60AB9507" w14:textId="77777777" w:rsidTr="00562634">
        <w:trPr>
          <w:trHeight w:val="460"/>
        </w:trPr>
        <w:tc>
          <w:tcPr>
            <w:tcW w:w="563" w:type="dxa"/>
            <w:vMerge/>
            <w:shd w:val="clear" w:color="auto" w:fill="auto"/>
            <w:vAlign w:val="center"/>
          </w:tcPr>
          <w:p w14:paraId="3DA8861A"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vMerge/>
            <w:shd w:val="clear" w:color="auto" w:fill="auto"/>
            <w:vAlign w:val="center"/>
          </w:tcPr>
          <w:p w14:paraId="052D72D5"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709" w:type="dxa"/>
            <w:shd w:val="clear" w:color="auto" w:fill="auto"/>
            <w:vAlign w:val="center"/>
          </w:tcPr>
          <w:p w14:paraId="3B9B119F" w14:textId="7DB3CAB0"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G2.2</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46FFDC19"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Rozwój przemysłu wysokich technologii</w:t>
            </w:r>
            <w:r w:rsidRPr="00562634" w:rsidDel="002E4063">
              <w:rPr>
                <w:rFonts w:ascii="Times New Roman" w:eastAsia="Times New Roman" w:hAnsi="Times New Roman" w:cs="Times New Roman"/>
                <w:color w:val="000000"/>
                <w:sz w:val="20"/>
                <w:szCs w:val="20"/>
              </w:rPr>
              <w:t xml:space="preserve"> </w:t>
            </w:r>
          </w:p>
        </w:tc>
      </w:tr>
      <w:tr w:rsidR="00562634" w:rsidRPr="00562634" w14:paraId="640D845F" w14:textId="77777777" w:rsidTr="00562634">
        <w:trPr>
          <w:trHeight w:val="460"/>
        </w:trPr>
        <w:tc>
          <w:tcPr>
            <w:tcW w:w="563" w:type="dxa"/>
            <w:vMerge w:val="restart"/>
            <w:shd w:val="clear" w:color="auto" w:fill="auto"/>
            <w:vAlign w:val="center"/>
          </w:tcPr>
          <w:p w14:paraId="3181279A"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G3.</w:t>
            </w:r>
          </w:p>
        </w:tc>
        <w:tc>
          <w:tcPr>
            <w:tcW w:w="2552" w:type="dxa"/>
            <w:vMerge w:val="restart"/>
            <w:shd w:val="clear" w:color="auto" w:fill="auto"/>
            <w:vAlign w:val="center"/>
          </w:tcPr>
          <w:p w14:paraId="42D914AA"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PROMOCJA / WIZERUNEK „BIZNESOWY”</w:t>
            </w:r>
          </w:p>
        </w:tc>
        <w:tc>
          <w:tcPr>
            <w:tcW w:w="709" w:type="dxa"/>
            <w:shd w:val="clear" w:color="auto" w:fill="auto"/>
            <w:vAlign w:val="center"/>
          </w:tcPr>
          <w:p w14:paraId="1CFA8FCF" w14:textId="7573B912"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G3.1</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536BA7B4" w14:textId="50DEC1ED"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Promocja i biznesowa otwartość miasta i BOF</w:t>
            </w:r>
          </w:p>
        </w:tc>
      </w:tr>
      <w:tr w:rsidR="00562634" w:rsidRPr="00562634" w14:paraId="4CAF14D9" w14:textId="77777777" w:rsidTr="00562634">
        <w:trPr>
          <w:trHeight w:val="460"/>
        </w:trPr>
        <w:tc>
          <w:tcPr>
            <w:tcW w:w="563" w:type="dxa"/>
            <w:vMerge/>
            <w:shd w:val="clear" w:color="auto" w:fill="auto"/>
            <w:vAlign w:val="center"/>
          </w:tcPr>
          <w:p w14:paraId="759C247F"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vMerge/>
            <w:shd w:val="clear" w:color="auto" w:fill="auto"/>
            <w:vAlign w:val="center"/>
          </w:tcPr>
          <w:p w14:paraId="0231233D"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709" w:type="dxa"/>
            <w:shd w:val="clear" w:color="auto" w:fill="auto"/>
            <w:vAlign w:val="center"/>
          </w:tcPr>
          <w:p w14:paraId="32217B75" w14:textId="738FE08C"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G3.2</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4989F5FF"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Eko Białystok = dobry biznes</w:t>
            </w:r>
          </w:p>
        </w:tc>
      </w:tr>
      <w:tr w:rsidR="00562634" w:rsidRPr="00562634" w14:paraId="5DB75185" w14:textId="77777777" w:rsidTr="00562634">
        <w:trPr>
          <w:trHeight w:val="460"/>
        </w:trPr>
        <w:tc>
          <w:tcPr>
            <w:tcW w:w="563" w:type="dxa"/>
            <w:vMerge w:val="restart"/>
            <w:shd w:val="clear" w:color="auto" w:fill="auto"/>
            <w:vAlign w:val="center"/>
          </w:tcPr>
          <w:p w14:paraId="73BFA12B"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G4.</w:t>
            </w:r>
          </w:p>
        </w:tc>
        <w:tc>
          <w:tcPr>
            <w:tcW w:w="2552" w:type="dxa"/>
            <w:vMerge w:val="restart"/>
            <w:shd w:val="clear" w:color="auto" w:fill="auto"/>
            <w:vAlign w:val="center"/>
          </w:tcPr>
          <w:p w14:paraId="1996F4BF"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PRZEDSIĘBIORCZOŚĆ / OTOCZENIE</w:t>
            </w:r>
          </w:p>
        </w:tc>
        <w:tc>
          <w:tcPr>
            <w:tcW w:w="709" w:type="dxa"/>
            <w:shd w:val="clear" w:color="auto" w:fill="auto"/>
            <w:vAlign w:val="center"/>
          </w:tcPr>
          <w:p w14:paraId="4F37FC42" w14:textId="71A6422F"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G4.1</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31D544A6"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Zwiększenie liczby nowych firm</w:t>
            </w:r>
          </w:p>
        </w:tc>
      </w:tr>
      <w:tr w:rsidR="00562634" w:rsidRPr="00562634" w14:paraId="0E9E4300" w14:textId="77777777" w:rsidTr="00562634">
        <w:trPr>
          <w:trHeight w:val="460"/>
        </w:trPr>
        <w:tc>
          <w:tcPr>
            <w:tcW w:w="563" w:type="dxa"/>
            <w:vMerge/>
            <w:shd w:val="clear" w:color="auto" w:fill="auto"/>
            <w:vAlign w:val="center"/>
          </w:tcPr>
          <w:p w14:paraId="5CBF4484"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vMerge/>
            <w:shd w:val="clear" w:color="auto" w:fill="auto"/>
            <w:vAlign w:val="center"/>
          </w:tcPr>
          <w:p w14:paraId="30B456B1" w14:textId="77777777" w:rsidR="00562634" w:rsidRPr="00562634" w:rsidRDefault="00562634" w:rsidP="00125220">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709" w:type="dxa"/>
            <w:shd w:val="clear" w:color="auto" w:fill="auto"/>
            <w:vAlign w:val="center"/>
          </w:tcPr>
          <w:p w14:paraId="116E9CDF" w14:textId="1245F180"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G4.2</w:t>
            </w:r>
            <w:r w:rsidR="00CB6C53">
              <w:rPr>
                <w:rFonts w:ascii="Times New Roman" w:eastAsia="Times New Roman" w:hAnsi="Times New Roman" w:cs="Times New Roman"/>
                <w:color w:val="000000"/>
                <w:sz w:val="20"/>
                <w:szCs w:val="20"/>
              </w:rPr>
              <w:t>.</w:t>
            </w:r>
          </w:p>
        </w:tc>
        <w:tc>
          <w:tcPr>
            <w:tcW w:w="5381" w:type="dxa"/>
            <w:shd w:val="clear" w:color="auto" w:fill="auto"/>
            <w:vAlign w:val="center"/>
          </w:tcPr>
          <w:p w14:paraId="5B84BEF2" w14:textId="77777777" w:rsidR="00562634" w:rsidRPr="00562634" w:rsidRDefault="00562634" w:rsidP="00125220">
            <w:pPr>
              <w:rPr>
                <w:rFonts w:ascii="Times New Roman" w:eastAsia="Times New Roman" w:hAnsi="Times New Roman" w:cs="Times New Roman"/>
                <w:color w:val="000000"/>
                <w:sz w:val="20"/>
                <w:szCs w:val="20"/>
              </w:rPr>
            </w:pPr>
            <w:r w:rsidRPr="00562634">
              <w:rPr>
                <w:rFonts w:ascii="Times New Roman" w:eastAsia="Times New Roman" w:hAnsi="Times New Roman" w:cs="Times New Roman"/>
                <w:color w:val="000000"/>
                <w:sz w:val="20"/>
                <w:szCs w:val="20"/>
              </w:rPr>
              <w:t>Wykorzystanie potencjału, wzmocnienie i synergia instytucji otoczenia biznesu</w:t>
            </w:r>
          </w:p>
        </w:tc>
      </w:tr>
    </w:tbl>
    <w:p w14:paraId="4E919414" w14:textId="7124CF8A" w:rsidR="00562634" w:rsidRDefault="00562634" w:rsidP="00125220">
      <w:pPr>
        <w:spacing w:after="120" w:line="240" w:lineRule="auto"/>
        <w:rPr>
          <w:rFonts w:ascii="Times New Roman" w:eastAsia="Times New Roman" w:hAnsi="Times New Roman" w:cs="Times New Roman"/>
          <w:sz w:val="24"/>
          <w:szCs w:val="24"/>
        </w:rPr>
      </w:pPr>
    </w:p>
    <w:p w14:paraId="2C3ACF34" w14:textId="77777777" w:rsidR="00562634" w:rsidRDefault="00562634" w:rsidP="0012522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62634" w14:paraId="5F3E1621" w14:textId="77777777" w:rsidTr="00100302">
        <w:tc>
          <w:tcPr>
            <w:tcW w:w="5000" w:type="pct"/>
            <w:tcBorders>
              <w:top w:val="single" w:sz="4" w:space="0" w:color="FF0000"/>
              <w:left w:val="single" w:sz="4" w:space="0" w:color="FF0000"/>
              <w:bottom w:val="single" w:sz="4" w:space="0" w:color="FF0000"/>
              <w:right w:val="single" w:sz="4" w:space="0" w:color="FF0000"/>
            </w:tcBorders>
            <w:shd w:val="clear" w:color="auto" w:fill="FFE599"/>
          </w:tcPr>
          <w:p w14:paraId="41EA940A" w14:textId="77777777" w:rsidR="00562634" w:rsidRDefault="00562634" w:rsidP="00B112D2">
            <w:pPr>
              <w:keepNext/>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Cel operacyjny G1. Inwestycje / Innowacyjność</w:t>
            </w:r>
          </w:p>
        </w:tc>
      </w:tr>
    </w:tbl>
    <w:p w14:paraId="37BCB4BC" w14:textId="77777777" w:rsidR="00F86435" w:rsidRDefault="00F86435" w:rsidP="00125220">
      <w:pPr>
        <w:spacing w:after="0" w:line="240" w:lineRule="auto"/>
        <w:rPr>
          <w:rFonts w:ascii="Times New Roman" w:eastAsia="Times New Roman" w:hAnsi="Times New Roman" w:cs="Times New Roman"/>
        </w:rPr>
      </w:pPr>
    </w:p>
    <w:p w14:paraId="1CAE7C98" w14:textId="0CC2756F" w:rsidR="00562634" w:rsidRPr="00562634" w:rsidRDefault="00562634" w:rsidP="00125220">
      <w:pPr>
        <w:spacing w:before="120" w:after="120" w:line="240" w:lineRule="auto"/>
        <w:ind w:firstLine="426"/>
        <w:rPr>
          <w:rFonts w:ascii="Times New Roman" w:eastAsia="Times New Roman" w:hAnsi="Times New Roman" w:cs="Times New Roman"/>
        </w:rPr>
      </w:pPr>
      <w:r w:rsidRPr="00562634">
        <w:rPr>
          <w:rFonts w:ascii="Times New Roman" w:eastAsia="Times New Roman" w:hAnsi="Times New Roman" w:cs="Times New Roman"/>
        </w:rPr>
        <w:t>Wzrost nakładów inwestycyjnych miasta i przedsiębiorstw jest motorem rozwoju gospodarczego Białegostoku. Inwestycje wewnętrzne miasta tworzą warunki do rozwoju firm, mając bezpośrednie przełożenie na wzrost konkurencyjności istniejących podmiotów gospodarczych. Natomiast inwestycje zewnętrzne są ważnym transferem kapitału, naturalną transmisją nowoczesnych technologii i wiedzy, wywierając tym samym wpływ na świat nauki i sposób funkcjonowania przedsiębiorstw. Działania proinnowacyjne należy łączyć z podnoszeniem atrakcyjności inwestycyjnej</w:t>
      </w:r>
      <w:r w:rsidR="00FA1373">
        <w:rPr>
          <w:rFonts w:ascii="Times New Roman" w:eastAsia="Times New Roman" w:hAnsi="Times New Roman" w:cs="Times New Roman"/>
        </w:rPr>
        <w:t xml:space="preserve"> Białegostoku</w:t>
      </w:r>
      <w:r w:rsidRPr="00562634">
        <w:rPr>
          <w:rFonts w:ascii="Times New Roman" w:eastAsia="Times New Roman" w:hAnsi="Times New Roman" w:cs="Times New Roman"/>
        </w:rPr>
        <w:t xml:space="preserve">. </w:t>
      </w:r>
    </w:p>
    <w:p w14:paraId="1FE0E73C" w14:textId="2E7FB3AD" w:rsidR="00562634" w:rsidRDefault="00562634" w:rsidP="00125220">
      <w:pPr>
        <w:keepNext/>
        <w:spacing w:before="24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 G1.1</w:t>
      </w:r>
      <w:r w:rsidR="00CB6C53">
        <w:rPr>
          <w:rFonts w:ascii="Times New Roman" w:eastAsia="Times New Roman" w:hAnsi="Times New Roman" w:cs="Times New Roman"/>
          <w:b/>
          <w:sz w:val="24"/>
          <w:szCs w:val="24"/>
        </w:rPr>
        <w:t>.</w:t>
      </w:r>
    </w:p>
    <w:p w14:paraId="1213B9DF"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Tworzenie warunków do inwestowania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562634" w:rsidRPr="005C0152" w14:paraId="2F17B910" w14:textId="77777777" w:rsidTr="008B13F5">
        <w:trPr>
          <w:tblHeader/>
        </w:trPr>
        <w:tc>
          <w:tcPr>
            <w:tcW w:w="4531" w:type="dxa"/>
            <w:shd w:val="clear" w:color="auto" w:fill="auto"/>
          </w:tcPr>
          <w:p w14:paraId="19CE6805"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Uzasadnienie:</w:t>
            </w:r>
          </w:p>
        </w:tc>
        <w:tc>
          <w:tcPr>
            <w:tcW w:w="4531" w:type="dxa"/>
            <w:shd w:val="clear" w:color="auto" w:fill="auto"/>
          </w:tcPr>
          <w:p w14:paraId="1E7950A6"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Możliwe działania:</w:t>
            </w:r>
          </w:p>
        </w:tc>
      </w:tr>
      <w:tr w:rsidR="00562634" w:rsidRPr="005C0152" w14:paraId="68D22A02" w14:textId="77777777" w:rsidTr="00BB4B80">
        <w:tc>
          <w:tcPr>
            <w:tcW w:w="4531" w:type="dxa"/>
            <w:shd w:val="clear" w:color="auto" w:fill="auto"/>
          </w:tcPr>
          <w:p w14:paraId="3C235C9A"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sz w:val="20"/>
                <w:szCs w:val="20"/>
              </w:rPr>
              <w:t>rezerwy terenów na realizację różnorodnych funkcji społeczno-gospodarczych</w:t>
            </w:r>
            <w:r w:rsidRPr="005C0152">
              <w:rPr>
                <w:rFonts w:ascii="Times New Roman" w:eastAsia="Times New Roman" w:hAnsi="Times New Roman" w:cs="Times New Roman"/>
                <w:color w:val="000000"/>
                <w:sz w:val="20"/>
                <w:szCs w:val="20"/>
              </w:rPr>
              <w:t>;</w:t>
            </w:r>
          </w:p>
          <w:p w14:paraId="33A445DB"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wolne tereny inwestycyjne, w szczególności na terenie obszaru funkcjonalnego miasta;</w:t>
            </w:r>
          </w:p>
          <w:p w14:paraId="4018A818"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niewystarczająca liczba przedsiębiorstw konkurencyjnych na poziomie krajowym, europejskim, czy światowym;</w:t>
            </w:r>
          </w:p>
          <w:p w14:paraId="0CF569C7" w14:textId="1B1FD454"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brak świadomości społecznej o roli gospodarki;</w:t>
            </w:r>
          </w:p>
          <w:p w14:paraId="3DE7AE97"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niski  poziom inwestycji kapitału w rozwój firm;</w:t>
            </w:r>
          </w:p>
          <w:p w14:paraId="7C21B2A4" w14:textId="4AC8A483"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niedostatecznie rozwinięta współpraca nauki z</w:t>
            </w:r>
            <w:r w:rsidR="008324D2">
              <w:rPr>
                <w:rFonts w:ascii="Times New Roman" w:eastAsia="Times New Roman" w:hAnsi="Times New Roman" w:cs="Times New Roman"/>
                <w:color w:val="000000"/>
                <w:sz w:val="20"/>
                <w:szCs w:val="20"/>
              </w:rPr>
              <w:t> </w:t>
            </w:r>
            <w:r w:rsidRPr="005C0152">
              <w:rPr>
                <w:rFonts w:ascii="Times New Roman" w:eastAsia="Times New Roman" w:hAnsi="Times New Roman" w:cs="Times New Roman"/>
                <w:color w:val="000000"/>
                <w:sz w:val="20"/>
                <w:szCs w:val="20"/>
              </w:rPr>
              <w:t>biznesem;</w:t>
            </w:r>
          </w:p>
          <w:p w14:paraId="33CF2AF9"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wykształcone zasoby pracy.</w:t>
            </w:r>
          </w:p>
        </w:tc>
        <w:tc>
          <w:tcPr>
            <w:tcW w:w="4531" w:type="dxa"/>
            <w:vMerge w:val="restart"/>
            <w:shd w:val="clear" w:color="auto" w:fill="auto"/>
          </w:tcPr>
          <w:p w14:paraId="2DB073CA"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podniesienie świadomości społecznej postrzegania znaczenia gospodarki w rozwoju miasta;</w:t>
            </w:r>
          </w:p>
          <w:p w14:paraId="6556E459"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zwiększenie atrakcyjności inwestycyjnej poprzez poprawę zewnętrznej dostępności komunikacyjnej miasta (komunikacja lotnicza);</w:t>
            </w:r>
          </w:p>
          <w:p w14:paraId="51830D9C"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przygotowanie uzbrojonych terenów inwestycyjnych;</w:t>
            </w:r>
          </w:p>
          <w:p w14:paraId="2BAE0D5D"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kształcenie zasobów kadrowych na potrzeby gospodarki miasta;</w:t>
            </w:r>
          </w:p>
          <w:p w14:paraId="4F436DA5" w14:textId="0E5C0A7D"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wzmocnienie roli samorządów gospodarczych i</w:t>
            </w:r>
            <w:r w:rsidR="008324D2">
              <w:rPr>
                <w:rFonts w:ascii="Times New Roman" w:eastAsia="Times New Roman" w:hAnsi="Times New Roman" w:cs="Times New Roman"/>
                <w:color w:val="000000"/>
                <w:sz w:val="20"/>
                <w:szCs w:val="20"/>
              </w:rPr>
              <w:t> </w:t>
            </w:r>
            <w:r w:rsidRPr="005C0152">
              <w:rPr>
                <w:rFonts w:ascii="Times New Roman" w:eastAsia="Times New Roman" w:hAnsi="Times New Roman" w:cs="Times New Roman"/>
                <w:color w:val="000000"/>
                <w:sz w:val="20"/>
                <w:szCs w:val="20"/>
              </w:rPr>
              <w:t>instytucji otoczenia biznesu.</w:t>
            </w:r>
          </w:p>
        </w:tc>
      </w:tr>
      <w:tr w:rsidR="00562634" w:rsidRPr="005C0152" w14:paraId="6414C401" w14:textId="77777777" w:rsidTr="00BB4B80">
        <w:tc>
          <w:tcPr>
            <w:tcW w:w="4531" w:type="dxa"/>
            <w:shd w:val="clear" w:color="auto" w:fill="auto"/>
          </w:tcPr>
          <w:p w14:paraId="61A26B1D"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Skutki braku interwencji:</w:t>
            </w:r>
          </w:p>
        </w:tc>
        <w:tc>
          <w:tcPr>
            <w:tcW w:w="4531" w:type="dxa"/>
            <w:vMerge/>
            <w:shd w:val="clear" w:color="auto" w:fill="auto"/>
          </w:tcPr>
          <w:p w14:paraId="2EF40FF4"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5C0152" w14:paraId="7E2BE008" w14:textId="77777777" w:rsidTr="00BB4B80">
        <w:tc>
          <w:tcPr>
            <w:tcW w:w="4531" w:type="dxa"/>
            <w:shd w:val="clear" w:color="auto" w:fill="auto"/>
          </w:tcPr>
          <w:p w14:paraId="0BB03554" w14:textId="2F216C6A"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obniżanie poziomu atrakcyjności miejsc pracy/zatrudnienia w lokalnych przedsiębiorstwach;</w:t>
            </w:r>
          </w:p>
          <w:p w14:paraId="01FA9EA0"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emigracja zasobów kadrowych;</w:t>
            </w:r>
          </w:p>
          <w:p w14:paraId="06A42211" w14:textId="77777777" w:rsidR="00562634" w:rsidRPr="005C0152" w:rsidRDefault="00562634" w:rsidP="00125220">
            <w:pPr>
              <w:numPr>
                <w:ilvl w:val="0"/>
                <w:numId w:val="24"/>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color w:val="000000"/>
                <w:sz w:val="20"/>
                <w:szCs w:val="20"/>
              </w:rPr>
              <w:t>obniżający się poziom rodzimego kapitału;</w:t>
            </w:r>
          </w:p>
          <w:p w14:paraId="61BB93A8" w14:textId="3048E671"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sz w:val="20"/>
                <w:szCs w:val="20"/>
              </w:rPr>
              <w:t xml:space="preserve">obniżenie poziomu innowacyjności przedsiębiorstw </w:t>
            </w:r>
            <w:r w:rsidR="00356C52" w:rsidRPr="005C0152">
              <w:rPr>
                <w:rFonts w:ascii="Times New Roman" w:eastAsia="Times New Roman" w:hAnsi="Times New Roman" w:cs="Times New Roman"/>
                <w:sz w:val="20"/>
                <w:szCs w:val="20"/>
              </w:rPr>
              <w:t>i</w:t>
            </w:r>
            <w:r w:rsidR="00356C52">
              <w:rPr>
                <w:rFonts w:ascii="Times New Roman" w:eastAsia="Times New Roman" w:hAnsi="Times New Roman" w:cs="Times New Roman"/>
                <w:sz w:val="20"/>
                <w:szCs w:val="20"/>
              </w:rPr>
              <w:t xml:space="preserve"> </w:t>
            </w:r>
            <w:r w:rsidRPr="005C0152">
              <w:rPr>
                <w:rFonts w:ascii="Times New Roman" w:eastAsia="Times New Roman" w:hAnsi="Times New Roman" w:cs="Times New Roman"/>
                <w:sz w:val="20"/>
                <w:szCs w:val="20"/>
              </w:rPr>
              <w:t>nakładów na B+R;</w:t>
            </w:r>
          </w:p>
          <w:p w14:paraId="069A8108" w14:textId="77BD3EE9" w:rsidR="00562634" w:rsidRPr="00FA1373"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r w:rsidRPr="005C0152">
              <w:rPr>
                <w:rFonts w:ascii="Times New Roman" w:eastAsia="Times New Roman" w:hAnsi="Times New Roman" w:cs="Times New Roman"/>
                <w:sz w:val="20"/>
                <w:szCs w:val="20"/>
              </w:rPr>
              <w:t>obniżanie się poziomu podatkowych dochodów miasta</w:t>
            </w:r>
            <w:r w:rsidRPr="005C0152">
              <w:rPr>
                <w:rFonts w:ascii="Times New Roman" w:eastAsia="Times New Roman" w:hAnsi="Times New Roman" w:cs="Times New Roman"/>
                <w:color w:val="000000"/>
                <w:sz w:val="20"/>
                <w:szCs w:val="20"/>
              </w:rPr>
              <w:t>.</w:t>
            </w:r>
          </w:p>
        </w:tc>
        <w:tc>
          <w:tcPr>
            <w:tcW w:w="4531" w:type="dxa"/>
            <w:vMerge/>
            <w:shd w:val="clear" w:color="auto" w:fill="auto"/>
          </w:tcPr>
          <w:p w14:paraId="7054BEE2"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color w:val="000000"/>
                <w:sz w:val="20"/>
                <w:szCs w:val="20"/>
              </w:rPr>
            </w:pPr>
          </w:p>
        </w:tc>
      </w:tr>
    </w:tbl>
    <w:p w14:paraId="46D70A83" w14:textId="1F653631" w:rsidR="00562634" w:rsidRDefault="00562634" w:rsidP="00125220">
      <w:pPr>
        <w:keepNext/>
        <w:spacing w:before="24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 G1.2</w:t>
      </w:r>
      <w:r w:rsidR="00CB6C53">
        <w:rPr>
          <w:rFonts w:ascii="Times New Roman" w:eastAsia="Times New Roman" w:hAnsi="Times New Roman" w:cs="Times New Roman"/>
          <w:b/>
          <w:sz w:val="24"/>
          <w:szCs w:val="24"/>
        </w:rPr>
        <w:t>.</w:t>
      </w:r>
    </w:p>
    <w:p w14:paraId="42BB1C61"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Rozwój współpracy nauki, biznesu, samorządu i partnerów</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562634" w:rsidRPr="005C0152" w14:paraId="0E505BEA" w14:textId="77777777" w:rsidTr="008B13F5">
        <w:trPr>
          <w:tblHeader/>
        </w:trPr>
        <w:tc>
          <w:tcPr>
            <w:tcW w:w="4531" w:type="dxa"/>
            <w:shd w:val="clear" w:color="auto" w:fill="auto"/>
          </w:tcPr>
          <w:p w14:paraId="1F3C9872"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Uzasadnienie:</w:t>
            </w:r>
          </w:p>
        </w:tc>
        <w:tc>
          <w:tcPr>
            <w:tcW w:w="4531" w:type="dxa"/>
            <w:shd w:val="clear" w:color="auto" w:fill="auto"/>
          </w:tcPr>
          <w:p w14:paraId="72B113C5"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Możliwe działania:</w:t>
            </w:r>
          </w:p>
        </w:tc>
      </w:tr>
      <w:tr w:rsidR="00562634" w:rsidRPr="005C0152" w14:paraId="4E6D4535" w14:textId="77777777" w:rsidTr="00BB4B80">
        <w:tc>
          <w:tcPr>
            <w:tcW w:w="4531" w:type="dxa"/>
            <w:shd w:val="clear" w:color="auto" w:fill="auto"/>
          </w:tcPr>
          <w:p w14:paraId="3BE2D07D"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konieczność podniesienia świadomości o potrzebie współpracy środowisk: nauki, gospodarki, administracji i społeczeństwa;</w:t>
            </w:r>
          </w:p>
          <w:p w14:paraId="076512E5" w14:textId="322363E3"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sz w:val="20"/>
                <w:szCs w:val="20"/>
              </w:rPr>
              <w:t>poziom innowacyjności gospodarki wynikający m.in. z niedostatecznej współpracy nauki i</w:t>
            </w:r>
            <w:r w:rsidR="008324D2">
              <w:rPr>
                <w:rFonts w:ascii="Times New Roman" w:eastAsia="Times New Roman" w:hAnsi="Times New Roman" w:cs="Times New Roman"/>
                <w:sz w:val="20"/>
                <w:szCs w:val="20"/>
              </w:rPr>
              <w:t> </w:t>
            </w:r>
            <w:r w:rsidRPr="005C0152">
              <w:rPr>
                <w:rFonts w:ascii="Times New Roman" w:eastAsia="Times New Roman" w:hAnsi="Times New Roman" w:cs="Times New Roman"/>
                <w:sz w:val="20"/>
                <w:szCs w:val="20"/>
              </w:rPr>
              <w:t>biznesu;</w:t>
            </w:r>
          </w:p>
          <w:p w14:paraId="4B92999B"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niezmotywowana do współpracy kadra naukowa uczelni;</w:t>
            </w:r>
          </w:p>
          <w:p w14:paraId="521BB4E9"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hAnsi="Times New Roman" w:cs="Times New Roman"/>
                <w:sz w:val="20"/>
                <w:szCs w:val="20"/>
              </w:rPr>
              <w:t>integracja procesów rozwojowych miasta i jego obszaru funkcjonalnego;</w:t>
            </w:r>
          </w:p>
          <w:p w14:paraId="0BF8342D" w14:textId="77777777" w:rsidR="00562634" w:rsidRPr="005C0152" w:rsidRDefault="00562634" w:rsidP="00125220">
            <w:pPr>
              <w:numPr>
                <w:ilvl w:val="0"/>
                <w:numId w:val="8"/>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hAnsi="Times New Roman" w:cs="Times New Roman"/>
                <w:sz w:val="20"/>
                <w:szCs w:val="20"/>
              </w:rPr>
              <w:t>pozytywne doświadczenie współpracy instytucjonalnej w ramach BOF.</w:t>
            </w:r>
          </w:p>
        </w:tc>
        <w:tc>
          <w:tcPr>
            <w:tcW w:w="4531" w:type="dxa"/>
            <w:vMerge w:val="restart"/>
            <w:shd w:val="clear" w:color="auto" w:fill="auto"/>
          </w:tcPr>
          <w:p w14:paraId="4BF65A8B"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współdziałanie nauki z biznesem, przy wsparciu miasta;</w:t>
            </w:r>
          </w:p>
          <w:p w14:paraId="44FC692D"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wspieranie współpracy między nauką a biznesem, poprzez zaangażowanie podmiotów, takich jak Białostocki Park Naukowo-Technologiczny, czy uczelniane centra transferu technologii;</w:t>
            </w:r>
          </w:p>
          <w:p w14:paraId="225BC5A8" w14:textId="4E6B9375"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tworzenie zachęt współpracy środowisk na linii biznes-nauka-samorząd-społeczeństwo;</w:t>
            </w:r>
          </w:p>
          <w:p w14:paraId="78975501" w14:textId="77777777" w:rsidR="00562634" w:rsidRPr="007B5ECA"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zaangażowanie partnerów społecznych, którzy będą współtwórcami proinnowacyjnych działań.</w:t>
            </w:r>
          </w:p>
          <w:p w14:paraId="44A1D142"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7D3A86F9"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7D64E0CA"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0B365FB3"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54D3099C"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3494FCD2"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7440CAD3"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278AC0AA"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3D3DAA30"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19D40DB4"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4B1FD215" w14:textId="77777777" w:rsidR="00356C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35BA7D7F" w14:textId="77777777" w:rsidR="00356C52" w:rsidRPr="005C0152" w:rsidRDefault="00356C5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tc>
      </w:tr>
      <w:tr w:rsidR="00562634" w:rsidRPr="005C0152" w14:paraId="46FCE2DF" w14:textId="77777777" w:rsidTr="00BB4B80">
        <w:tc>
          <w:tcPr>
            <w:tcW w:w="4531" w:type="dxa"/>
            <w:shd w:val="clear" w:color="auto" w:fill="auto"/>
          </w:tcPr>
          <w:p w14:paraId="5104D473" w14:textId="77777777" w:rsidR="00562634" w:rsidRPr="005C0152" w:rsidRDefault="00562634" w:rsidP="00125220">
            <w:pPr>
              <w:keepNext/>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Skutki braku interwencji:</w:t>
            </w:r>
          </w:p>
        </w:tc>
        <w:tc>
          <w:tcPr>
            <w:tcW w:w="4531" w:type="dxa"/>
            <w:vMerge/>
            <w:shd w:val="clear" w:color="auto" w:fill="auto"/>
          </w:tcPr>
          <w:p w14:paraId="41572395"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5C0152" w14:paraId="3C444B25" w14:textId="77777777" w:rsidTr="00BB4B80">
        <w:tc>
          <w:tcPr>
            <w:tcW w:w="4531" w:type="dxa"/>
            <w:shd w:val="clear" w:color="auto" w:fill="auto"/>
          </w:tcPr>
          <w:p w14:paraId="6E985362" w14:textId="1004CB72"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niewykorzystany potencjał i obniżanie efektywności już funkcjonujących narzędzi i</w:t>
            </w:r>
            <w:r w:rsidR="008324D2">
              <w:rPr>
                <w:rFonts w:ascii="Times New Roman" w:hAnsi="Times New Roman" w:cs="Times New Roman"/>
                <w:color w:val="000000"/>
                <w:sz w:val="20"/>
                <w:szCs w:val="20"/>
              </w:rPr>
              <w:t> </w:t>
            </w:r>
            <w:r w:rsidRPr="005C0152">
              <w:rPr>
                <w:rFonts w:ascii="Times New Roman" w:hAnsi="Times New Roman" w:cs="Times New Roman"/>
                <w:color w:val="000000"/>
                <w:sz w:val="20"/>
                <w:szCs w:val="20"/>
              </w:rPr>
              <w:t>instytucji, takich jak Białostocki Park Naukowo-Technologiczny, centra transferu technologii;</w:t>
            </w:r>
          </w:p>
          <w:p w14:paraId="64C3D6A7"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pogłębiająca się izolacja środowisk nauki, biznesu, samorządu i partnerów;</w:t>
            </w:r>
          </w:p>
          <w:p w14:paraId="480EAED7"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obniżenie poziomu współpracy nauki i biznesu;</w:t>
            </w:r>
          </w:p>
          <w:p w14:paraId="765656B4"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niski poziom kapitału społecznego;</w:t>
            </w:r>
          </w:p>
          <w:p w14:paraId="6949271B"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 xml:space="preserve">spadek ogólnej atrakcyjności miasta. </w:t>
            </w:r>
          </w:p>
        </w:tc>
        <w:tc>
          <w:tcPr>
            <w:tcW w:w="4531" w:type="dxa"/>
            <w:vMerge/>
            <w:shd w:val="clear" w:color="auto" w:fill="auto"/>
          </w:tcPr>
          <w:p w14:paraId="366E306B"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p>
        </w:tc>
      </w:tr>
    </w:tbl>
    <w:p w14:paraId="4B0764AD" w14:textId="26802122" w:rsidR="00562634" w:rsidRDefault="00562634" w:rsidP="00125220">
      <w:pPr>
        <w:keepNext/>
        <w:spacing w:before="24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 G1.3</w:t>
      </w:r>
      <w:r w:rsidR="00CB6C53">
        <w:rPr>
          <w:rFonts w:ascii="Times New Roman" w:eastAsia="Times New Roman" w:hAnsi="Times New Roman" w:cs="Times New Roman"/>
          <w:b/>
          <w:sz w:val="24"/>
          <w:szCs w:val="24"/>
        </w:rPr>
        <w:t>.</w:t>
      </w:r>
    </w:p>
    <w:p w14:paraId="75AE1703"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Pozyskiwanie inwestorów zewnętrznych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562634" w:rsidRPr="005C0152" w14:paraId="44E4C6F9" w14:textId="77777777" w:rsidTr="008B13F5">
        <w:trPr>
          <w:tblHeader/>
        </w:trPr>
        <w:tc>
          <w:tcPr>
            <w:tcW w:w="4531" w:type="dxa"/>
            <w:shd w:val="clear" w:color="auto" w:fill="auto"/>
          </w:tcPr>
          <w:p w14:paraId="32B5C9F3" w14:textId="77777777" w:rsidR="00562634" w:rsidRPr="005C0152" w:rsidRDefault="00562634" w:rsidP="00125220">
            <w:pPr>
              <w:spacing w:after="0" w:line="240" w:lineRule="auto"/>
              <w:rPr>
                <w:rFonts w:ascii="Times New Roman" w:eastAsia="Times New Roman" w:hAnsi="Times New Roman" w:cs="Times New Roman"/>
                <w:b/>
                <w:sz w:val="20"/>
                <w:szCs w:val="20"/>
              </w:rPr>
            </w:pPr>
            <w:bookmarkStart w:id="25" w:name="_2et92p0" w:colFirst="0" w:colLast="0"/>
            <w:bookmarkEnd w:id="25"/>
            <w:r w:rsidRPr="005C0152">
              <w:rPr>
                <w:rFonts w:ascii="Times New Roman" w:eastAsia="Times New Roman" w:hAnsi="Times New Roman" w:cs="Times New Roman"/>
                <w:b/>
                <w:sz w:val="20"/>
                <w:szCs w:val="20"/>
              </w:rPr>
              <w:t>Uzasadnienie:</w:t>
            </w:r>
          </w:p>
        </w:tc>
        <w:tc>
          <w:tcPr>
            <w:tcW w:w="4531" w:type="dxa"/>
            <w:shd w:val="clear" w:color="auto" w:fill="auto"/>
          </w:tcPr>
          <w:p w14:paraId="03112C7F"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Możliwe działania:</w:t>
            </w:r>
          </w:p>
        </w:tc>
      </w:tr>
      <w:tr w:rsidR="00562634" w:rsidRPr="005C0152" w14:paraId="05C5978B" w14:textId="77777777" w:rsidTr="00BB4B80">
        <w:tc>
          <w:tcPr>
            <w:tcW w:w="4531" w:type="dxa"/>
            <w:shd w:val="clear" w:color="auto" w:fill="auto"/>
          </w:tcPr>
          <w:p w14:paraId="17B21933"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obowiązujące plany miejscowe na terenach inwestycyjnych;</w:t>
            </w:r>
          </w:p>
          <w:p w14:paraId="267D82BC"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sz w:val="20"/>
                <w:szCs w:val="20"/>
              </w:rPr>
              <w:t>wykształcone zasoby pracy;</w:t>
            </w:r>
          </w:p>
          <w:p w14:paraId="380D2B88"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zmiany w funkcjonowaniu powiązań gospodarczych spowodowane pandemią COVID-19;</w:t>
            </w:r>
          </w:p>
          <w:p w14:paraId="6C4BD3F3"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niedobór atrakcyjnych miejsc pracy;</w:t>
            </w:r>
          </w:p>
          <w:p w14:paraId="340EFF6C"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niski poziom innowacyjności gospodarki;</w:t>
            </w:r>
          </w:p>
          <w:p w14:paraId="3E69ACAC" w14:textId="22FD8306"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nieadekwatne narzędzia promocji wynikające z</w:t>
            </w:r>
            <w:r w:rsidR="008324D2">
              <w:rPr>
                <w:rFonts w:ascii="Times New Roman" w:eastAsia="Times New Roman" w:hAnsi="Times New Roman" w:cs="Times New Roman"/>
                <w:color w:val="000000"/>
                <w:sz w:val="20"/>
                <w:szCs w:val="20"/>
              </w:rPr>
              <w:t> </w:t>
            </w:r>
            <w:r w:rsidRPr="005C0152">
              <w:rPr>
                <w:rFonts w:ascii="Times New Roman" w:eastAsia="Times New Roman" w:hAnsi="Times New Roman" w:cs="Times New Roman"/>
                <w:color w:val="000000"/>
                <w:sz w:val="20"/>
                <w:szCs w:val="20"/>
              </w:rPr>
              <w:t>dynamicznie zmieniającej się sytuacji gospodarczej;</w:t>
            </w:r>
          </w:p>
          <w:p w14:paraId="77122589"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zbyt mała dostępność powierzchni biurowych klasy A.</w:t>
            </w:r>
          </w:p>
        </w:tc>
        <w:tc>
          <w:tcPr>
            <w:tcW w:w="4531" w:type="dxa"/>
            <w:vMerge w:val="restart"/>
            <w:shd w:val="clear" w:color="auto" w:fill="auto"/>
          </w:tcPr>
          <w:p w14:paraId="0E36FDEC"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podniesienie atrakcyjności inwestycyjnej poprzez zwiększenie zewnętrznej dostępności komunikacyjnej miasta (komunikacja lotnicza);</w:t>
            </w:r>
          </w:p>
          <w:p w14:paraId="6EB7F1AA" w14:textId="39C16B45"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eastAsia="Times New Roman" w:hAnsi="Times New Roman" w:cs="Times New Roman"/>
                <w:color w:val="000000"/>
                <w:sz w:val="20"/>
                <w:szCs w:val="20"/>
              </w:rPr>
              <w:t xml:space="preserve">opracowanie i wdrożenie </w:t>
            </w:r>
            <w:r w:rsidR="00242331">
              <w:rPr>
                <w:rFonts w:ascii="Times New Roman" w:eastAsia="Times New Roman" w:hAnsi="Times New Roman" w:cs="Times New Roman"/>
                <w:color w:val="000000"/>
                <w:sz w:val="20"/>
                <w:szCs w:val="20"/>
              </w:rPr>
              <w:t>„</w:t>
            </w:r>
            <w:r w:rsidRPr="005C0152">
              <w:rPr>
                <w:rFonts w:ascii="Times New Roman" w:eastAsia="Times New Roman" w:hAnsi="Times New Roman" w:cs="Times New Roman"/>
                <w:color w:val="000000"/>
                <w:sz w:val="20"/>
                <w:szCs w:val="20"/>
              </w:rPr>
              <w:t>Programu Rozwoju Gospodarczego Miasta</w:t>
            </w:r>
            <w:r w:rsidR="00242331">
              <w:rPr>
                <w:rFonts w:ascii="Times New Roman" w:eastAsia="Times New Roman" w:hAnsi="Times New Roman" w:cs="Times New Roman"/>
                <w:color w:val="000000"/>
                <w:sz w:val="20"/>
                <w:szCs w:val="20"/>
              </w:rPr>
              <w:t>”</w:t>
            </w:r>
            <w:r w:rsidRPr="005C0152">
              <w:rPr>
                <w:rFonts w:ascii="Times New Roman" w:eastAsia="Times New Roman" w:hAnsi="Times New Roman" w:cs="Times New Roman"/>
                <w:color w:val="000000"/>
                <w:sz w:val="20"/>
                <w:szCs w:val="20"/>
              </w:rPr>
              <w:t>;</w:t>
            </w:r>
          </w:p>
          <w:p w14:paraId="21BF0A09"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kontynuacja kreowania wizerunku miasta jako miejsca lokalizacji nowoczesnych usług biznesowych;</w:t>
            </w:r>
          </w:p>
          <w:p w14:paraId="38F0B7BD"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5C0152">
              <w:rPr>
                <w:rFonts w:ascii="Times New Roman" w:eastAsia="Times New Roman" w:hAnsi="Times New Roman" w:cs="Times New Roman"/>
                <w:color w:val="000000"/>
                <w:sz w:val="20"/>
                <w:szCs w:val="20"/>
              </w:rPr>
              <w:t>wspieranie inwestycji tworzących nowoczesne powierzchnie biurowe.</w:t>
            </w:r>
          </w:p>
        </w:tc>
      </w:tr>
      <w:tr w:rsidR="00562634" w:rsidRPr="005C0152" w14:paraId="2DE6C5EA" w14:textId="77777777" w:rsidTr="00BB4B80">
        <w:tc>
          <w:tcPr>
            <w:tcW w:w="4531" w:type="dxa"/>
            <w:shd w:val="clear" w:color="auto" w:fill="auto"/>
          </w:tcPr>
          <w:p w14:paraId="085366B9" w14:textId="77777777" w:rsidR="00562634" w:rsidRPr="005C0152" w:rsidRDefault="00562634" w:rsidP="00125220">
            <w:pPr>
              <w:spacing w:after="0" w:line="240" w:lineRule="auto"/>
              <w:rPr>
                <w:rFonts w:ascii="Times New Roman" w:eastAsia="Times New Roman" w:hAnsi="Times New Roman" w:cs="Times New Roman"/>
                <w:b/>
                <w:sz w:val="20"/>
                <w:szCs w:val="20"/>
              </w:rPr>
            </w:pPr>
            <w:r w:rsidRPr="005C0152">
              <w:rPr>
                <w:rFonts w:ascii="Times New Roman" w:eastAsia="Times New Roman" w:hAnsi="Times New Roman" w:cs="Times New Roman"/>
                <w:b/>
                <w:sz w:val="20"/>
                <w:szCs w:val="20"/>
              </w:rPr>
              <w:t>Skutki braku interwencji:</w:t>
            </w:r>
          </w:p>
        </w:tc>
        <w:tc>
          <w:tcPr>
            <w:tcW w:w="4531" w:type="dxa"/>
            <w:vMerge/>
            <w:shd w:val="clear" w:color="auto" w:fill="auto"/>
          </w:tcPr>
          <w:p w14:paraId="029875AB"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5C0152" w14:paraId="38DF8CF5" w14:textId="77777777" w:rsidTr="00BB4B80">
        <w:tc>
          <w:tcPr>
            <w:tcW w:w="4531" w:type="dxa"/>
            <w:shd w:val="clear" w:color="auto" w:fill="auto"/>
          </w:tcPr>
          <w:p w14:paraId="09435C9C"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obniżanie się poziomu technologicznego i innowacyjności gospodarki;</w:t>
            </w:r>
          </w:p>
          <w:p w14:paraId="7844726F"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obniżanie się podatkowych dochodów miasta;</w:t>
            </w:r>
          </w:p>
          <w:p w14:paraId="74E6FB24"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emigracja kadr wynikająca z braku atrakcyjnych miejsc pracy;</w:t>
            </w:r>
          </w:p>
          <w:p w14:paraId="5C3D86CB"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5C0152">
              <w:rPr>
                <w:rFonts w:ascii="Times New Roman" w:hAnsi="Times New Roman" w:cs="Times New Roman"/>
                <w:color w:val="000000"/>
                <w:sz w:val="20"/>
                <w:szCs w:val="20"/>
              </w:rPr>
              <w:t>wizerunek miasta nienowoczesnego.</w:t>
            </w:r>
          </w:p>
        </w:tc>
        <w:tc>
          <w:tcPr>
            <w:tcW w:w="4531" w:type="dxa"/>
            <w:vMerge/>
            <w:shd w:val="clear" w:color="auto" w:fill="auto"/>
          </w:tcPr>
          <w:p w14:paraId="3F68F72F" w14:textId="77777777" w:rsidR="00562634" w:rsidRPr="005C0152"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p>
        </w:tc>
      </w:tr>
    </w:tbl>
    <w:p w14:paraId="65CB7DB8" w14:textId="77777777" w:rsidR="0036252F" w:rsidRDefault="0036252F" w:rsidP="00125220">
      <w:pPr>
        <w:spacing w:after="0" w:line="240" w:lineRule="auto"/>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62634" w14:paraId="5D882A74" w14:textId="77777777" w:rsidTr="00BB4B80">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2AECE7DF" w14:textId="77777777" w:rsidR="00562634" w:rsidRDefault="00562634" w:rsidP="00B112D2">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G2. Branże wiodące</w:t>
            </w:r>
          </w:p>
        </w:tc>
      </w:tr>
    </w:tbl>
    <w:p w14:paraId="3917EFF5" w14:textId="77777777" w:rsidR="00A5776A" w:rsidRDefault="00A5776A" w:rsidP="00125220">
      <w:pPr>
        <w:spacing w:after="0" w:line="240" w:lineRule="auto"/>
        <w:rPr>
          <w:rFonts w:ascii="Times New Roman" w:eastAsia="Times New Roman" w:hAnsi="Times New Roman" w:cs="Times New Roman"/>
        </w:rPr>
      </w:pPr>
    </w:p>
    <w:p w14:paraId="42EE48E9" w14:textId="474F8CE9" w:rsidR="00562634" w:rsidRDefault="00562634" w:rsidP="00125220">
      <w:pPr>
        <w:spacing w:before="120" w:after="120" w:line="240" w:lineRule="auto"/>
        <w:ind w:firstLine="426"/>
        <w:rPr>
          <w:rFonts w:ascii="Times New Roman" w:eastAsia="Times New Roman" w:hAnsi="Times New Roman" w:cs="Times New Roman"/>
        </w:rPr>
      </w:pPr>
      <w:r w:rsidRPr="005C0152">
        <w:rPr>
          <w:rFonts w:ascii="Times New Roman" w:eastAsia="Times New Roman" w:hAnsi="Times New Roman" w:cs="Times New Roman"/>
        </w:rPr>
        <w:t>Tworząc klimat proinwestycyjny należy postawić na branże oraz sfery gospodarki, które już dziś mają charakter wiodący. W oparciu o ich obecność na światowych rynkach możliwe będzie nadanie miastu określonej charakterystyki i rozpoznawalności. Wspieranie kluczowych branż powinno być jednym z</w:t>
      </w:r>
      <w:r w:rsidR="008324D2">
        <w:rPr>
          <w:rFonts w:ascii="Times New Roman" w:eastAsia="Times New Roman" w:hAnsi="Times New Roman" w:cs="Times New Roman"/>
        </w:rPr>
        <w:t> </w:t>
      </w:r>
      <w:r w:rsidRPr="005C0152">
        <w:rPr>
          <w:rFonts w:ascii="Times New Roman" w:eastAsia="Times New Roman" w:hAnsi="Times New Roman" w:cs="Times New Roman"/>
        </w:rPr>
        <w:t xml:space="preserve">głównych celów </w:t>
      </w:r>
      <w:r w:rsidR="00FA1373" w:rsidRPr="00FA1373">
        <w:rPr>
          <w:rFonts w:ascii="Times New Roman" w:eastAsia="Times New Roman" w:hAnsi="Times New Roman" w:cs="Times New Roman"/>
        </w:rPr>
        <w:t xml:space="preserve"> </w:t>
      </w:r>
      <w:r w:rsidR="00FA1373" w:rsidRPr="005C0152">
        <w:rPr>
          <w:rFonts w:ascii="Times New Roman" w:eastAsia="Times New Roman" w:hAnsi="Times New Roman" w:cs="Times New Roman"/>
        </w:rPr>
        <w:t xml:space="preserve">działań </w:t>
      </w:r>
      <w:r w:rsidRPr="005C0152">
        <w:rPr>
          <w:rFonts w:ascii="Times New Roman" w:eastAsia="Times New Roman" w:hAnsi="Times New Roman" w:cs="Times New Roman"/>
        </w:rPr>
        <w:t>gospodarczych.</w:t>
      </w:r>
    </w:p>
    <w:p w14:paraId="7AFD888F" w14:textId="27BB0E58" w:rsidR="00562634" w:rsidRDefault="00562634"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G2.1</w:t>
      </w:r>
      <w:r w:rsidR="00CB6C53">
        <w:rPr>
          <w:rFonts w:ascii="Times New Roman" w:eastAsia="Times New Roman" w:hAnsi="Times New Roman" w:cs="Times New Roman"/>
          <w:b/>
          <w:sz w:val="24"/>
          <w:szCs w:val="24"/>
        </w:rPr>
        <w:t>.</w:t>
      </w:r>
    </w:p>
    <w:p w14:paraId="6B6CC969"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Rozwój branż kluczowych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562634" w:rsidRPr="00AE5B78" w14:paraId="0A5CE9A8" w14:textId="77777777" w:rsidTr="008B13F5">
        <w:trPr>
          <w:tblHeader/>
        </w:trPr>
        <w:tc>
          <w:tcPr>
            <w:tcW w:w="4531" w:type="dxa"/>
            <w:shd w:val="clear" w:color="auto" w:fill="auto"/>
          </w:tcPr>
          <w:p w14:paraId="4777BDE6"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57BD0B07"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114267FE" w14:textId="77777777" w:rsidTr="00BB4B80">
        <w:tc>
          <w:tcPr>
            <w:tcW w:w="4531" w:type="dxa"/>
            <w:shd w:val="clear" w:color="auto" w:fill="auto"/>
          </w:tcPr>
          <w:p w14:paraId="297C8AE7" w14:textId="5372AFFF"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rozwinięte branże: metalowa, technologiczna, w</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tym IT, medyczna, budowlana i spożywcza;</w:t>
            </w:r>
          </w:p>
          <w:p w14:paraId="29E9949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funkcjonowanie klastrów, w tym posiadających status Krajowych Klastrów Kluczowych;</w:t>
            </w:r>
          </w:p>
          <w:p w14:paraId="00F62213"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funkcjonowanie Białostockiego Parku Naukowo-Technologicznego;</w:t>
            </w:r>
          </w:p>
          <w:p w14:paraId="7D85F5B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potencjał uczelni wyższych;</w:t>
            </w:r>
          </w:p>
          <w:p w14:paraId="17312E6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rozwijająca się baza szkolnictwa branżowego;</w:t>
            </w:r>
          </w:p>
          <w:p w14:paraId="54CDE33C" w14:textId="71D6A5DF"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hAnsi="Times New Roman" w:cs="Times New Roman"/>
                <w:color w:val="000000"/>
                <w:sz w:val="20"/>
                <w:szCs w:val="20"/>
              </w:rPr>
              <w:t>komunikacja między przedsiębiorstwami a</w:t>
            </w:r>
            <w:r w:rsidR="008324D2">
              <w:rPr>
                <w:rFonts w:ascii="Times New Roman" w:hAnsi="Times New Roman" w:cs="Times New Roman"/>
                <w:color w:val="000000"/>
                <w:sz w:val="20"/>
                <w:szCs w:val="20"/>
              </w:rPr>
              <w:t> </w:t>
            </w:r>
            <w:r w:rsidRPr="00AE5B78">
              <w:rPr>
                <w:rFonts w:ascii="Times New Roman" w:hAnsi="Times New Roman" w:cs="Times New Roman"/>
                <w:color w:val="000000"/>
                <w:sz w:val="20"/>
                <w:szCs w:val="20"/>
              </w:rPr>
              <w:t>instytucjami publicznymi, ośrodkami badawczymi, instytucjami otoczenia biznesu;</w:t>
            </w:r>
          </w:p>
          <w:p w14:paraId="79934903"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hAnsi="Times New Roman" w:cs="Times New Roman"/>
                <w:color w:val="000000"/>
                <w:sz w:val="20"/>
                <w:szCs w:val="20"/>
              </w:rPr>
              <w:t>silna tożsamość lokalna liderów wiodących przedsiębiorstw.</w:t>
            </w:r>
          </w:p>
        </w:tc>
        <w:tc>
          <w:tcPr>
            <w:tcW w:w="4531" w:type="dxa"/>
            <w:vMerge w:val="restart"/>
            <w:shd w:val="clear" w:color="auto" w:fill="auto"/>
          </w:tcPr>
          <w:p w14:paraId="2264FE97" w14:textId="5A34CB80"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bookmarkStart w:id="26" w:name="_tyjcwt" w:colFirst="0" w:colLast="0"/>
            <w:bookmarkEnd w:id="26"/>
            <w:r w:rsidRPr="00AE5B78">
              <w:rPr>
                <w:rFonts w:ascii="Times New Roman" w:eastAsia="Times New Roman" w:hAnsi="Times New Roman" w:cs="Times New Roman"/>
                <w:color w:val="000000"/>
                <w:sz w:val="20"/>
                <w:szCs w:val="20"/>
              </w:rPr>
              <w:t>profilowanie edukacji na poziomie średnim i</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wyższym</w:t>
            </w:r>
            <w:r w:rsidR="00FA1373">
              <w:rPr>
                <w:rFonts w:ascii="Times New Roman" w:eastAsia="Times New Roman" w:hAnsi="Times New Roman" w:cs="Times New Roman"/>
                <w:color w:val="000000"/>
                <w:sz w:val="20"/>
                <w:szCs w:val="20"/>
              </w:rPr>
              <w:t>,</w:t>
            </w:r>
            <w:r w:rsidRPr="00AE5B78">
              <w:rPr>
                <w:rFonts w:ascii="Times New Roman" w:eastAsia="Times New Roman" w:hAnsi="Times New Roman" w:cs="Times New Roman"/>
                <w:color w:val="000000"/>
                <w:sz w:val="20"/>
                <w:szCs w:val="20"/>
              </w:rPr>
              <w:t xml:space="preserve"> ukierunkowanej na rozwój zasobów kadrowych dla branż wiodących;</w:t>
            </w:r>
          </w:p>
          <w:p w14:paraId="17879C2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rozwój usług otoczenia biznesowego;</w:t>
            </w:r>
          </w:p>
          <w:p w14:paraId="39F3CDB3" w14:textId="3D31D46E" w:rsidR="00562634" w:rsidRPr="007B5ECA"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promocja gospodarczego charakteru miasta,</w:t>
            </w:r>
            <w:r w:rsidR="00264FC2">
              <w:rPr>
                <w:rFonts w:ascii="Times New Roman" w:eastAsia="Times New Roman" w:hAnsi="Times New Roman" w:cs="Times New Roman"/>
                <w:color w:val="000000"/>
                <w:sz w:val="20"/>
                <w:szCs w:val="20"/>
              </w:rPr>
              <w:br/>
            </w:r>
            <w:r w:rsidRPr="00AE5B78">
              <w:rPr>
                <w:rFonts w:ascii="Times New Roman" w:eastAsia="Times New Roman" w:hAnsi="Times New Roman" w:cs="Times New Roman"/>
                <w:color w:val="000000"/>
                <w:sz w:val="20"/>
                <w:szCs w:val="20"/>
              </w:rPr>
              <w:t>w oparciu o firmy z branż wiodących.</w:t>
            </w:r>
          </w:p>
          <w:p w14:paraId="553F0C55" w14:textId="77777777" w:rsidR="00264FC2" w:rsidRDefault="00264FC2" w:rsidP="0012522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87D7D72" w14:textId="28BF5553" w:rsidR="00264FC2" w:rsidRPr="00AE5B78" w:rsidRDefault="00264FC2" w:rsidP="00125220">
            <w:pPr>
              <w:pBdr>
                <w:top w:val="nil"/>
                <w:left w:val="nil"/>
                <w:bottom w:val="nil"/>
                <w:right w:val="nil"/>
                <w:between w:val="nil"/>
              </w:pBdr>
              <w:spacing w:after="0" w:line="240" w:lineRule="auto"/>
              <w:rPr>
                <w:rFonts w:ascii="Times New Roman" w:eastAsia="Times New Roman" w:hAnsi="Times New Roman" w:cs="Times New Roman"/>
                <w:b/>
                <w:sz w:val="20"/>
                <w:szCs w:val="20"/>
              </w:rPr>
            </w:pPr>
          </w:p>
        </w:tc>
      </w:tr>
      <w:tr w:rsidR="00562634" w:rsidRPr="00AE5B78" w14:paraId="7F988772" w14:textId="77777777" w:rsidTr="00BB4B80">
        <w:tc>
          <w:tcPr>
            <w:tcW w:w="4531" w:type="dxa"/>
            <w:shd w:val="clear" w:color="auto" w:fill="auto"/>
          </w:tcPr>
          <w:p w14:paraId="3B9C2C21"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7155B1F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5D9C5D87" w14:textId="77777777" w:rsidTr="00BB4B80">
        <w:tc>
          <w:tcPr>
            <w:tcW w:w="4531" w:type="dxa"/>
            <w:shd w:val="clear" w:color="auto" w:fill="auto"/>
          </w:tcPr>
          <w:p w14:paraId="19912E68"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osłabienie znaczenia branż wiodących;</w:t>
            </w:r>
          </w:p>
          <w:p w14:paraId="71AE0759"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zmniejszenie skali funkcjonowania lokalnych firm w branżach wiodących;</w:t>
            </w:r>
          </w:p>
          <w:p w14:paraId="3C5CCAAF"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emigracja zasobów kapitału ludzkiego.</w:t>
            </w:r>
          </w:p>
        </w:tc>
        <w:tc>
          <w:tcPr>
            <w:tcW w:w="4531" w:type="dxa"/>
            <w:vMerge/>
            <w:shd w:val="clear" w:color="auto" w:fill="auto"/>
          </w:tcPr>
          <w:p w14:paraId="4ED85E09"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5483551C" w14:textId="3A0BD1A9" w:rsidR="00562634" w:rsidRDefault="00562634" w:rsidP="00125220">
      <w:pPr>
        <w:keepNext/>
        <w:spacing w:before="24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Kierunek działań G2.2</w:t>
      </w:r>
      <w:r w:rsidR="00CB6C53">
        <w:rPr>
          <w:rFonts w:ascii="Times New Roman" w:eastAsia="Times New Roman" w:hAnsi="Times New Roman" w:cs="Times New Roman"/>
          <w:b/>
          <w:sz w:val="24"/>
          <w:szCs w:val="24"/>
        </w:rPr>
        <w:t>.</w:t>
      </w:r>
    </w:p>
    <w:p w14:paraId="4D64F554" w14:textId="3BAF41D3"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Rozwój przemysłu </w:t>
      </w:r>
      <w:r w:rsidR="00FA1373">
        <w:rPr>
          <w:rFonts w:ascii="Times New Roman" w:eastAsia="Times New Roman" w:hAnsi="Times New Roman" w:cs="Times New Roman"/>
          <w:b/>
          <w:sz w:val="24"/>
          <w:szCs w:val="24"/>
        </w:rPr>
        <w:t xml:space="preserve">wysokich </w:t>
      </w:r>
      <w:r>
        <w:rPr>
          <w:rFonts w:ascii="Times New Roman" w:eastAsia="Times New Roman" w:hAnsi="Times New Roman" w:cs="Times New Roman"/>
          <w:b/>
          <w:sz w:val="24"/>
          <w:szCs w:val="24"/>
        </w:rPr>
        <w:t>technologii</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562634" w:rsidRPr="00AE5B78" w14:paraId="1DDFFB2B" w14:textId="77777777" w:rsidTr="008B13F5">
        <w:trPr>
          <w:tblHeader/>
        </w:trPr>
        <w:tc>
          <w:tcPr>
            <w:tcW w:w="4531" w:type="dxa"/>
            <w:shd w:val="clear" w:color="auto" w:fill="auto"/>
          </w:tcPr>
          <w:p w14:paraId="35246F68"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51D2C518"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3FD88441" w14:textId="77777777" w:rsidTr="00BB4B80">
        <w:tc>
          <w:tcPr>
            <w:tcW w:w="4531" w:type="dxa"/>
            <w:shd w:val="clear" w:color="auto" w:fill="auto"/>
          </w:tcPr>
          <w:p w14:paraId="34B3651B" w14:textId="4D7D088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 xml:space="preserve">rozwój branż wymagających innowacji procesowych, organizacyjnych i szeroko rozumianej kreatywności </w:t>
            </w:r>
            <w:r w:rsidR="00264FC2" w:rsidRPr="00AE5B78">
              <w:rPr>
                <w:rFonts w:ascii="Times New Roman" w:eastAsia="Times New Roman" w:hAnsi="Times New Roman" w:cs="Times New Roman"/>
                <w:color w:val="000000"/>
                <w:sz w:val="20"/>
                <w:szCs w:val="20"/>
              </w:rPr>
              <w:t>w</w:t>
            </w:r>
            <w:r w:rsidR="00264FC2">
              <w:rPr>
                <w:rFonts w:ascii="Times New Roman" w:eastAsia="Times New Roman" w:hAnsi="Times New Roman" w:cs="Times New Roman"/>
                <w:color w:val="000000"/>
                <w:sz w:val="20"/>
                <w:szCs w:val="20"/>
              </w:rPr>
              <w:t xml:space="preserve"> </w:t>
            </w:r>
            <w:r w:rsidRPr="00AE5B78">
              <w:rPr>
                <w:rFonts w:ascii="Times New Roman" w:eastAsia="Times New Roman" w:hAnsi="Times New Roman" w:cs="Times New Roman"/>
                <w:color w:val="000000"/>
                <w:sz w:val="20"/>
                <w:szCs w:val="20"/>
              </w:rPr>
              <w:t>rozwijaniu istniejących lub tworzeniu nowych produktów lub usług;</w:t>
            </w:r>
          </w:p>
          <w:p w14:paraId="613A9765" w14:textId="50BD0AD1"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wzrost zatrudnienia w obszarze działalności dotyczącej automatyzacji, robotyzacji, nowych technologii, w tym dynamiczny rozwój sektora technologicznego IT/</w:t>
            </w:r>
            <w:r w:rsidR="00470740">
              <w:rPr>
                <w:rFonts w:ascii="Times New Roman" w:eastAsia="Times New Roman" w:hAnsi="Times New Roman" w:cs="Times New Roman"/>
                <w:color w:val="000000"/>
                <w:sz w:val="20"/>
                <w:szCs w:val="20"/>
              </w:rPr>
              <w:t>ITC</w:t>
            </w:r>
            <w:r w:rsidRPr="00AE5B78">
              <w:rPr>
                <w:rFonts w:ascii="Times New Roman" w:eastAsia="Times New Roman" w:hAnsi="Times New Roman" w:cs="Times New Roman"/>
                <w:color w:val="000000"/>
                <w:sz w:val="20"/>
                <w:szCs w:val="20"/>
              </w:rPr>
              <w:t>;</w:t>
            </w:r>
          </w:p>
          <w:p w14:paraId="1FCEEEB0" w14:textId="50DF3650"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wzrost znaczenia transformacji cyfrowej w</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rozwoju społecznym i gospodarczym;</w:t>
            </w:r>
          </w:p>
          <w:p w14:paraId="60A7861D" w14:textId="1E33833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potencjał do rozwoju wysokiej jakości usług medycznych wynikający z połączenia obecnych w mieście zasobów naukowo-badawczych białostockich uczelni, w tym przede wszystkim Uniwersytetu Medycznego w Białymstoku, z</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jednostkami ochrony zdrowia i przedsiębiorstwami tego sektora oraz z sektorem IT;</w:t>
            </w:r>
          </w:p>
          <w:p w14:paraId="15D0FEDF"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hAnsi="Times New Roman" w:cs="Times New Roman"/>
                <w:sz w:val="20"/>
                <w:szCs w:val="20"/>
              </w:rPr>
              <w:t>kształcenie kadr w zakresie IT na poziomie wyższym i średnim.</w:t>
            </w:r>
          </w:p>
        </w:tc>
        <w:tc>
          <w:tcPr>
            <w:tcW w:w="4531" w:type="dxa"/>
            <w:vMerge w:val="restart"/>
            <w:shd w:val="clear" w:color="auto" w:fill="auto"/>
          </w:tcPr>
          <w:p w14:paraId="0DCE7FEA" w14:textId="77777777" w:rsidR="00562634" w:rsidRPr="00AE5B78" w:rsidRDefault="00562634" w:rsidP="00125220">
            <w:pPr>
              <w:numPr>
                <w:ilvl w:val="0"/>
                <w:numId w:val="17"/>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 xml:space="preserve">tworzenie warunków do rozwoju przemysłu nowych technologii; </w:t>
            </w:r>
          </w:p>
          <w:p w14:paraId="460DF1C0" w14:textId="77777777" w:rsidR="00562634" w:rsidRPr="00AE5B78" w:rsidRDefault="00562634" w:rsidP="00125220">
            <w:pPr>
              <w:numPr>
                <w:ilvl w:val="0"/>
                <w:numId w:val="9"/>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themeColor="text1"/>
                <w:sz w:val="20"/>
                <w:szCs w:val="20"/>
              </w:rPr>
              <w:t>wspieranie</w:t>
            </w:r>
            <w:r w:rsidRPr="00AE5B78">
              <w:rPr>
                <w:rFonts w:ascii="Times New Roman" w:eastAsia="Times New Roman" w:hAnsi="Times New Roman" w:cs="Times New Roman"/>
                <w:color w:val="000000"/>
                <w:sz w:val="20"/>
                <w:szCs w:val="20"/>
              </w:rPr>
              <w:t xml:space="preserve"> współpracy na linii samorząd – nauka – przemysł nowych technologii – społeczeństwo;</w:t>
            </w:r>
          </w:p>
          <w:p w14:paraId="20002001" w14:textId="77777777" w:rsidR="00562634" w:rsidRPr="00AE5B78" w:rsidRDefault="00562634" w:rsidP="00125220">
            <w:pPr>
              <w:numPr>
                <w:ilvl w:val="0"/>
                <w:numId w:val="9"/>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kształcenie zasobów kadrowych na potrzeby przemysłu nowych technologii.</w:t>
            </w:r>
          </w:p>
        </w:tc>
      </w:tr>
      <w:tr w:rsidR="00562634" w:rsidRPr="00AE5B78" w14:paraId="7F3C20FB" w14:textId="77777777" w:rsidTr="00BB4B80">
        <w:tc>
          <w:tcPr>
            <w:tcW w:w="4531" w:type="dxa"/>
            <w:shd w:val="clear" w:color="auto" w:fill="auto"/>
          </w:tcPr>
          <w:p w14:paraId="70568CCC"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4364707C" w14:textId="77777777" w:rsidR="00562634" w:rsidRPr="00AE5B78" w:rsidRDefault="00562634" w:rsidP="00125220">
            <w:pPr>
              <w:numPr>
                <w:ilvl w:val="0"/>
                <w:numId w:val="9"/>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65402F79" w14:textId="77777777" w:rsidTr="00BB4B80">
        <w:tc>
          <w:tcPr>
            <w:tcW w:w="4531" w:type="dxa"/>
            <w:shd w:val="clear" w:color="auto" w:fill="auto"/>
          </w:tcPr>
          <w:p w14:paraId="40CA3884"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funkcjonowanie w oderwaniu od trendów światowych skutkujące marginalizacją;</w:t>
            </w:r>
          </w:p>
          <w:p w14:paraId="28E6F93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zatrzymanie rozwoju najbardziej dynamicznych sektorów gospodarki;</w:t>
            </w:r>
          </w:p>
          <w:p w14:paraId="3FF2B374" w14:textId="7F54E3B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 xml:space="preserve">zmniejszenie liczby atrakcyjnych </w:t>
            </w:r>
            <w:r w:rsidR="00264FC2" w:rsidRPr="00AE5B78">
              <w:rPr>
                <w:rFonts w:ascii="Times New Roman" w:hAnsi="Times New Roman" w:cs="Times New Roman"/>
                <w:color w:val="000000"/>
                <w:sz w:val="20"/>
                <w:szCs w:val="20"/>
              </w:rPr>
              <w:t>i</w:t>
            </w:r>
            <w:r w:rsidR="00264FC2">
              <w:rPr>
                <w:rFonts w:ascii="Times New Roman" w:hAnsi="Times New Roman" w:cs="Times New Roman"/>
                <w:color w:val="000000"/>
                <w:sz w:val="20"/>
                <w:szCs w:val="20"/>
              </w:rPr>
              <w:t xml:space="preserve"> </w:t>
            </w:r>
            <w:r w:rsidRPr="00AE5B78">
              <w:rPr>
                <w:rFonts w:ascii="Times New Roman" w:hAnsi="Times New Roman" w:cs="Times New Roman"/>
                <w:color w:val="000000"/>
                <w:sz w:val="20"/>
                <w:szCs w:val="20"/>
              </w:rPr>
              <w:t>nowoczesnych miejsc pracy;</w:t>
            </w:r>
          </w:p>
          <w:p w14:paraId="5CDB3D2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niewykorzystany potencjał zasobów naukowo-badawczych i możliwości synergii.</w:t>
            </w:r>
          </w:p>
        </w:tc>
        <w:tc>
          <w:tcPr>
            <w:tcW w:w="4531" w:type="dxa"/>
            <w:vMerge/>
            <w:shd w:val="clear" w:color="auto" w:fill="auto"/>
          </w:tcPr>
          <w:p w14:paraId="61C532F1" w14:textId="77777777" w:rsidR="00562634" w:rsidRPr="00AE5B78" w:rsidRDefault="00562634" w:rsidP="00125220">
            <w:pPr>
              <w:numPr>
                <w:ilvl w:val="0"/>
                <w:numId w:val="9"/>
              </w:numPr>
              <w:pBdr>
                <w:top w:val="nil"/>
                <w:left w:val="nil"/>
                <w:bottom w:val="nil"/>
                <w:right w:val="nil"/>
                <w:between w:val="nil"/>
              </w:pBdr>
              <w:spacing w:after="0" w:line="240" w:lineRule="auto"/>
              <w:ind w:left="284" w:hanging="284"/>
              <w:rPr>
                <w:color w:val="000000"/>
                <w:sz w:val="20"/>
                <w:szCs w:val="20"/>
              </w:rPr>
            </w:pPr>
          </w:p>
        </w:tc>
      </w:tr>
    </w:tbl>
    <w:p w14:paraId="3E9D4C69" w14:textId="77777777" w:rsidR="0036252F" w:rsidRDefault="0036252F" w:rsidP="00125220">
      <w:pPr>
        <w:spacing w:after="0" w:line="240" w:lineRule="auto"/>
      </w:pPr>
    </w:p>
    <w:p w14:paraId="112E6A8F" w14:textId="77777777" w:rsidR="00CB6C53" w:rsidRDefault="00CB6C53" w:rsidP="00125220">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62634" w14:paraId="735170FE" w14:textId="77777777" w:rsidTr="00100302">
        <w:tc>
          <w:tcPr>
            <w:tcW w:w="5000" w:type="pct"/>
            <w:tcBorders>
              <w:top w:val="single" w:sz="4" w:space="0" w:color="FF0000"/>
              <w:left w:val="single" w:sz="4" w:space="0" w:color="FF0000"/>
              <w:bottom w:val="single" w:sz="4" w:space="0" w:color="FF0000"/>
              <w:right w:val="single" w:sz="4" w:space="0" w:color="FF0000"/>
            </w:tcBorders>
            <w:shd w:val="clear" w:color="auto" w:fill="FFE599"/>
          </w:tcPr>
          <w:p w14:paraId="33BCF6B6" w14:textId="678FC2BB" w:rsidR="00562634" w:rsidRDefault="00562634" w:rsidP="00B112D2">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operacyjny G3.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Promocja / Wizerunek „biznesowy”</w:t>
            </w:r>
          </w:p>
        </w:tc>
      </w:tr>
    </w:tbl>
    <w:p w14:paraId="5085C7AE" w14:textId="77777777" w:rsidR="00A5776A" w:rsidRDefault="00A5776A" w:rsidP="00125220">
      <w:pPr>
        <w:spacing w:after="0" w:line="240" w:lineRule="auto"/>
        <w:rPr>
          <w:rFonts w:ascii="Times New Roman" w:eastAsia="Times New Roman" w:hAnsi="Times New Roman" w:cs="Times New Roman"/>
        </w:rPr>
      </w:pPr>
    </w:p>
    <w:p w14:paraId="07106242" w14:textId="77777777" w:rsidR="00CD7FED" w:rsidRDefault="00562634" w:rsidP="00125220">
      <w:pPr>
        <w:keepNext/>
        <w:spacing w:after="120" w:line="240" w:lineRule="auto"/>
        <w:ind w:firstLine="720"/>
        <w:rPr>
          <w:rFonts w:ascii="Times New Roman" w:eastAsia="Times New Roman" w:hAnsi="Times New Roman" w:cs="Times New Roman"/>
        </w:rPr>
      </w:pPr>
      <w:r w:rsidRPr="00AE5B78">
        <w:rPr>
          <w:rFonts w:ascii="Times New Roman" w:eastAsia="Times New Roman" w:hAnsi="Times New Roman" w:cs="Times New Roman"/>
        </w:rPr>
        <w:t xml:space="preserve">Wykorzystując </w:t>
      </w:r>
      <w:r w:rsidR="00D96435">
        <w:rPr>
          <w:rFonts w:ascii="Times New Roman" w:eastAsia="Times New Roman" w:hAnsi="Times New Roman" w:cs="Times New Roman"/>
        </w:rPr>
        <w:t xml:space="preserve">atut jakim jest wysoka jakość życia mieszkańców </w:t>
      </w:r>
      <w:r w:rsidRPr="00AE5B78">
        <w:rPr>
          <w:rFonts w:ascii="Times New Roman" w:eastAsia="Times New Roman" w:hAnsi="Times New Roman" w:cs="Times New Roman"/>
        </w:rPr>
        <w:t>należy zbudować zarówno wewnętrzne, jak i</w:t>
      </w:r>
      <w:r w:rsidR="008324D2">
        <w:rPr>
          <w:rFonts w:ascii="Times New Roman" w:eastAsia="Times New Roman" w:hAnsi="Times New Roman" w:cs="Times New Roman"/>
        </w:rPr>
        <w:t> </w:t>
      </w:r>
      <w:r w:rsidRPr="00AE5B78">
        <w:rPr>
          <w:rFonts w:ascii="Times New Roman" w:eastAsia="Times New Roman" w:hAnsi="Times New Roman" w:cs="Times New Roman"/>
        </w:rPr>
        <w:t xml:space="preserve">zewnętrzne postrzeganie miasta, które stawiając na rozwój gospodarczy oferuje najlepsze warunki do życia. </w:t>
      </w:r>
      <w:r w:rsidR="00D96435">
        <w:rPr>
          <w:rFonts w:ascii="Times New Roman" w:eastAsia="Times New Roman" w:hAnsi="Times New Roman" w:cs="Times New Roman"/>
        </w:rPr>
        <w:t>W</w:t>
      </w:r>
      <w:r w:rsidRPr="00AE5B78">
        <w:rPr>
          <w:rFonts w:ascii="Times New Roman" w:eastAsia="Times New Roman" w:hAnsi="Times New Roman" w:cs="Times New Roman"/>
        </w:rPr>
        <w:t xml:space="preserve">izerunek miasta czystego i zielonego należy wykorzystać łącząc sferę </w:t>
      </w:r>
      <w:r w:rsidRPr="00CD7FED">
        <w:rPr>
          <w:rFonts w:ascii="Times New Roman" w:eastAsia="Times New Roman" w:hAnsi="Times New Roman" w:cs="Times New Roman"/>
        </w:rPr>
        <w:t>„eko” z jakością biznesu.</w:t>
      </w:r>
    </w:p>
    <w:p w14:paraId="60049635" w14:textId="1A962F82" w:rsidR="00562634" w:rsidRDefault="00562634" w:rsidP="00125220">
      <w:pPr>
        <w:keepNext/>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G3.1</w:t>
      </w:r>
      <w:r w:rsidR="00CB6C53">
        <w:rPr>
          <w:rFonts w:ascii="Times New Roman" w:eastAsia="Times New Roman" w:hAnsi="Times New Roman" w:cs="Times New Roman"/>
          <w:b/>
          <w:sz w:val="24"/>
          <w:szCs w:val="24"/>
        </w:rPr>
        <w:t>.</w:t>
      </w:r>
    </w:p>
    <w:p w14:paraId="2B0361D2"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Promocja i biznesowa otwartość miasta i BOF</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562634" w:rsidRPr="00AE5B78" w14:paraId="5D7FCBFB" w14:textId="77777777" w:rsidTr="008B13F5">
        <w:trPr>
          <w:tblHeader/>
        </w:trPr>
        <w:tc>
          <w:tcPr>
            <w:tcW w:w="4531" w:type="dxa"/>
            <w:shd w:val="clear" w:color="auto" w:fill="auto"/>
          </w:tcPr>
          <w:p w14:paraId="3BCC84B7" w14:textId="77777777" w:rsidR="00562634" w:rsidRPr="00AE5B78" w:rsidRDefault="00562634" w:rsidP="00125220">
            <w:pPr>
              <w:spacing w:after="0" w:line="240" w:lineRule="auto"/>
              <w:rPr>
                <w:rFonts w:ascii="Times New Roman" w:eastAsia="Times New Roman" w:hAnsi="Times New Roman" w:cs="Times New Roman"/>
                <w:b/>
                <w:sz w:val="20"/>
                <w:szCs w:val="20"/>
              </w:rPr>
            </w:pPr>
            <w:bookmarkStart w:id="27" w:name="_3dy6vkm" w:colFirst="0" w:colLast="0"/>
            <w:bookmarkEnd w:id="27"/>
            <w:r w:rsidRPr="00AE5B78">
              <w:rPr>
                <w:rFonts w:ascii="Times New Roman" w:eastAsia="Times New Roman" w:hAnsi="Times New Roman" w:cs="Times New Roman"/>
                <w:b/>
                <w:sz w:val="20"/>
                <w:szCs w:val="20"/>
              </w:rPr>
              <w:t>Uzasadnienie:</w:t>
            </w:r>
          </w:p>
        </w:tc>
        <w:tc>
          <w:tcPr>
            <w:tcW w:w="4531" w:type="dxa"/>
            <w:shd w:val="clear" w:color="auto" w:fill="auto"/>
          </w:tcPr>
          <w:p w14:paraId="300C28A3"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2EA0A45E" w14:textId="77777777" w:rsidTr="00BB4B80">
        <w:tc>
          <w:tcPr>
            <w:tcW w:w="4531" w:type="dxa"/>
            <w:shd w:val="clear" w:color="auto" w:fill="auto"/>
          </w:tcPr>
          <w:p w14:paraId="0AC14310" w14:textId="7011DF1A"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potrzeba zmiany społecznej świadomości znaczenia gospodarki;</w:t>
            </w:r>
          </w:p>
          <w:p w14:paraId="33367F5A"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niski poziom przedsiębiorczości;</w:t>
            </w:r>
          </w:p>
          <w:p w14:paraId="4CC05E8F"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niski poziom inwestycji zewnętrznych;</w:t>
            </w:r>
          </w:p>
          <w:p w14:paraId="0AF87D01"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silnie i na wysokim poziomie zbudowany wizerunek miasta w innych, poza gospodarką sferach funkcjonowania;</w:t>
            </w:r>
          </w:p>
          <w:p w14:paraId="79E035C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hAnsi="Times New Roman" w:cs="Times New Roman"/>
                <w:color w:val="000000"/>
                <w:sz w:val="20"/>
                <w:szCs w:val="20"/>
              </w:rPr>
              <w:t>brak zintegrowanej promocji gospodarczej miasta i jego otoczenia funkcjonalnego.</w:t>
            </w:r>
          </w:p>
        </w:tc>
        <w:tc>
          <w:tcPr>
            <w:tcW w:w="4531" w:type="dxa"/>
            <w:vMerge w:val="restart"/>
            <w:shd w:val="clear" w:color="auto" w:fill="auto"/>
          </w:tcPr>
          <w:p w14:paraId="297CDA48"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prowadzenie wewnętrznej polityki wizerunkowej w oparciu o lokalny biznes;</w:t>
            </w:r>
          </w:p>
          <w:p w14:paraId="35CEC9B5"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zastosowanie rozwiązań motywujących do zwiększenia poziomu przedsiębiorczości mieszkańców Białegostoku;</w:t>
            </w:r>
          </w:p>
          <w:p w14:paraId="591CFE84" w14:textId="7996E2D1"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themeColor="text1"/>
                <w:sz w:val="20"/>
                <w:szCs w:val="20"/>
              </w:rPr>
            </w:pPr>
            <w:r w:rsidRPr="00AE5B78">
              <w:rPr>
                <w:rFonts w:ascii="Times New Roman" w:hAnsi="Times New Roman" w:cs="Times New Roman"/>
                <w:color w:val="000000" w:themeColor="text1"/>
                <w:sz w:val="20"/>
                <w:szCs w:val="20"/>
              </w:rPr>
              <w:t xml:space="preserve">opracowanie i wdrożenie </w:t>
            </w:r>
            <w:r w:rsidR="003C5C13">
              <w:rPr>
                <w:rFonts w:ascii="Times New Roman" w:hAnsi="Times New Roman" w:cs="Times New Roman"/>
                <w:color w:val="000000" w:themeColor="text1"/>
                <w:sz w:val="20"/>
                <w:szCs w:val="20"/>
              </w:rPr>
              <w:t>„</w:t>
            </w:r>
            <w:r w:rsidRPr="00AE5B78">
              <w:rPr>
                <w:rFonts w:ascii="Times New Roman" w:hAnsi="Times New Roman" w:cs="Times New Roman"/>
                <w:color w:val="000000" w:themeColor="text1"/>
                <w:sz w:val="20"/>
                <w:szCs w:val="20"/>
              </w:rPr>
              <w:t>Programu Rozwoju Gospodarczego Miasta</w:t>
            </w:r>
            <w:r w:rsidR="003C5C13">
              <w:rPr>
                <w:rFonts w:ascii="Times New Roman" w:hAnsi="Times New Roman" w:cs="Times New Roman"/>
                <w:color w:val="000000" w:themeColor="text1"/>
                <w:sz w:val="20"/>
                <w:szCs w:val="20"/>
              </w:rPr>
              <w:t>”</w:t>
            </w:r>
            <w:r w:rsidRPr="00AE5B78">
              <w:rPr>
                <w:rFonts w:ascii="Times New Roman" w:hAnsi="Times New Roman" w:cs="Times New Roman"/>
                <w:color w:val="000000" w:themeColor="text1"/>
                <w:sz w:val="20"/>
                <w:szCs w:val="20"/>
              </w:rPr>
              <w:t>;</w:t>
            </w:r>
          </w:p>
          <w:p w14:paraId="485CFF05" w14:textId="0B6BE25D"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 xml:space="preserve">powołanie komórki ds. promocji gospodarczej w strukturze organizacyjnej Stowarzyszenia BOF we współpracy z </w:t>
            </w:r>
            <w:r w:rsidR="00D34A0F">
              <w:rPr>
                <w:rFonts w:ascii="Times New Roman" w:hAnsi="Times New Roman" w:cs="Times New Roman"/>
                <w:color w:val="000000"/>
                <w:sz w:val="20"/>
                <w:szCs w:val="20"/>
              </w:rPr>
              <w:t>m</w:t>
            </w:r>
            <w:r w:rsidRPr="00AE5B78">
              <w:rPr>
                <w:rFonts w:ascii="Times New Roman" w:hAnsi="Times New Roman" w:cs="Times New Roman"/>
                <w:color w:val="000000"/>
                <w:sz w:val="20"/>
                <w:szCs w:val="20"/>
              </w:rPr>
              <w:t>iastem.</w:t>
            </w:r>
          </w:p>
          <w:p w14:paraId="32B04054" w14:textId="77777777" w:rsidR="00562634" w:rsidRPr="00AE5B78" w:rsidRDefault="00562634" w:rsidP="00125220">
            <w:pPr>
              <w:pBdr>
                <w:top w:val="nil"/>
                <w:left w:val="nil"/>
                <w:bottom w:val="nil"/>
                <w:right w:val="nil"/>
                <w:between w:val="nil"/>
              </w:pBdr>
              <w:spacing w:after="0" w:line="240" w:lineRule="auto"/>
              <w:ind w:left="284"/>
              <w:rPr>
                <w:rFonts w:ascii="Times New Roman" w:eastAsia="Times New Roman" w:hAnsi="Times New Roman" w:cs="Times New Roman"/>
                <w:b/>
                <w:sz w:val="20"/>
                <w:szCs w:val="20"/>
              </w:rPr>
            </w:pPr>
          </w:p>
        </w:tc>
      </w:tr>
      <w:tr w:rsidR="00562634" w:rsidRPr="00AE5B78" w14:paraId="5866A4EF" w14:textId="77777777" w:rsidTr="00BB4B80">
        <w:tc>
          <w:tcPr>
            <w:tcW w:w="4531" w:type="dxa"/>
            <w:shd w:val="clear" w:color="auto" w:fill="auto"/>
          </w:tcPr>
          <w:p w14:paraId="63CE796C"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031504D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03425A89" w14:textId="77777777" w:rsidTr="00BB4B80">
        <w:tc>
          <w:tcPr>
            <w:tcW w:w="4531" w:type="dxa"/>
            <w:shd w:val="clear" w:color="auto" w:fill="auto"/>
          </w:tcPr>
          <w:p w14:paraId="74D24AF3"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brak inwestycji ze źródeł zewnętrznych i z kapitału lokalnego;</w:t>
            </w:r>
          </w:p>
          <w:p w14:paraId="42925339"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obniżenie postaw przedsiębiorczych mieszkańców Białegostoku;</w:t>
            </w:r>
          </w:p>
          <w:p w14:paraId="028F90C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emigracja zasobów kapitału ludzkiego;</w:t>
            </w:r>
          </w:p>
          <w:p w14:paraId="58B2827A"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 xml:space="preserve">marginalizacja na gospodarczej mapie kraju. </w:t>
            </w:r>
          </w:p>
        </w:tc>
        <w:tc>
          <w:tcPr>
            <w:tcW w:w="4531" w:type="dxa"/>
            <w:vMerge/>
            <w:shd w:val="clear" w:color="auto" w:fill="auto"/>
          </w:tcPr>
          <w:p w14:paraId="53446E25"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p>
        </w:tc>
      </w:tr>
    </w:tbl>
    <w:p w14:paraId="01D3D2F9" w14:textId="77777777" w:rsidR="00264FC2" w:rsidRPr="007B5ECA" w:rsidRDefault="00264FC2" w:rsidP="00125220">
      <w:pPr>
        <w:keepNext/>
        <w:spacing w:after="0" w:line="240" w:lineRule="auto"/>
        <w:rPr>
          <w:rFonts w:ascii="Times New Roman" w:eastAsia="Times New Roman" w:hAnsi="Times New Roman" w:cs="Times New Roman"/>
          <w:b/>
          <w:sz w:val="12"/>
          <w:szCs w:val="16"/>
        </w:rPr>
      </w:pPr>
    </w:p>
    <w:p w14:paraId="0A64DB17" w14:textId="5110DCB7" w:rsidR="00562634" w:rsidRDefault="00562634" w:rsidP="00125220">
      <w:pPr>
        <w:keepNext/>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G3.2</w:t>
      </w:r>
      <w:r w:rsidR="00CB6C53">
        <w:rPr>
          <w:rFonts w:ascii="Times New Roman" w:eastAsia="Times New Roman" w:hAnsi="Times New Roman" w:cs="Times New Roman"/>
          <w:b/>
          <w:sz w:val="24"/>
          <w:szCs w:val="24"/>
        </w:rPr>
        <w:t>.</w:t>
      </w:r>
    </w:p>
    <w:p w14:paraId="5A35B607"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EKO Białystok = dobry biznes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1"/>
        <w:gridCol w:w="4421"/>
        <w:gridCol w:w="220"/>
      </w:tblGrid>
      <w:tr w:rsidR="00562634" w:rsidRPr="00AE5B78" w14:paraId="4AD42F01" w14:textId="77777777" w:rsidTr="008B13F5">
        <w:trPr>
          <w:gridAfter w:val="1"/>
          <w:wAfter w:w="226" w:type="dxa"/>
          <w:tblHeader/>
        </w:trPr>
        <w:tc>
          <w:tcPr>
            <w:tcW w:w="4531" w:type="dxa"/>
            <w:shd w:val="clear" w:color="auto" w:fill="auto"/>
          </w:tcPr>
          <w:p w14:paraId="59951EFB"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48D2675D"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1E95AD01" w14:textId="77777777" w:rsidTr="00BB4B80">
        <w:trPr>
          <w:gridAfter w:val="1"/>
          <w:wAfter w:w="226" w:type="dxa"/>
        </w:trPr>
        <w:tc>
          <w:tcPr>
            <w:tcW w:w="4531" w:type="dxa"/>
            <w:shd w:val="clear" w:color="auto" w:fill="auto"/>
          </w:tcPr>
          <w:p w14:paraId="491C197F"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wysoka jakość środowiska przyrodniczego miasta;</w:t>
            </w:r>
          </w:p>
          <w:p w14:paraId="560AF8B3" w14:textId="44D7D2D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polityka Unii Europejskiej ukierunkowana na wdrażanie strategii „Europejski Zielony Ład”, w</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znacznym stopniu wywierającej wpływ na gospodarki państw członkowskich i przedsiębiorców;</w:t>
            </w:r>
          </w:p>
          <w:p w14:paraId="7DF3C384"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potrzeba uwzględniania oceny/certyfikacji standardów środowiskowych przy podejmowaniu przez przedsiębiorców decyzji inwestycyjnych;</w:t>
            </w:r>
          </w:p>
          <w:p w14:paraId="0BA08CA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znaczne środki UE skierowane na rozwój gospodarki o obiegu zamkniętym (GOZ);</w:t>
            </w:r>
          </w:p>
          <w:p w14:paraId="29409326"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wizerunek Białegostoku jako miasta  „EKO”, miasta zielonego i czystego.</w:t>
            </w:r>
          </w:p>
        </w:tc>
        <w:tc>
          <w:tcPr>
            <w:tcW w:w="4531" w:type="dxa"/>
            <w:vMerge w:val="restart"/>
            <w:shd w:val="clear" w:color="auto" w:fill="auto"/>
          </w:tcPr>
          <w:p w14:paraId="2D59E04A" w14:textId="26C05FC5"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tworzenie wizerunku biznesowego w oparciu o</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korzyści Białegostoku wynikające z bycia miastem „EKO”;</w:t>
            </w:r>
          </w:p>
          <w:p w14:paraId="6BFE354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wykorzystanie wizerunku do przyciągania inwestycji wypełniających cele klimatyczne UE;</w:t>
            </w:r>
          </w:p>
          <w:p w14:paraId="10761F26" w14:textId="78A8DF81" w:rsidR="00562634" w:rsidRPr="00264FC2"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preferencje/zachęty podatkowe dla inwestycji wypełniających cele strategii „Europejskiego Zielonego Ładu”.</w:t>
            </w:r>
          </w:p>
        </w:tc>
      </w:tr>
      <w:tr w:rsidR="00562634" w:rsidRPr="00AE5B78" w14:paraId="3DB181C8" w14:textId="77777777" w:rsidTr="00BB4B80">
        <w:trPr>
          <w:gridAfter w:val="1"/>
          <w:wAfter w:w="226" w:type="dxa"/>
        </w:trPr>
        <w:tc>
          <w:tcPr>
            <w:tcW w:w="4531" w:type="dxa"/>
            <w:shd w:val="clear" w:color="auto" w:fill="auto"/>
          </w:tcPr>
          <w:p w14:paraId="6F1ABBAE"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6F9EE484"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0DB1D4B1" w14:textId="77777777" w:rsidTr="00BB4B80">
        <w:trPr>
          <w:gridAfter w:val="1"/>
          <w:wAfter w:w="226" w:type="dxa"/>
        </w:trPr>
        <w:tc>
          <w:tcPr>
            <w:tcW w:w="4531" w:type="dxa"/>
            <w:shd w:val="clear" w:color="auto" w:fill="auto"/>
          </w:tcPr>
          <w:p w14:paraId="5DCCA9CD"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hAnsi="Times New Roman" w:cs="Times New Roman"/>
                <w:color w:val="000000"/>
                <w:sz w:val="20"/>
                <w:szCs w:val="20"/>
              </w:rPr>
              <w:t>niewykorzystany potencjał wypracowanego wizerunku;</w:t>
            </w:r>
          </w:p>
          <w:p w14:paraId="0F9AF6A4"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brak inwestycji ze źródeł zewnętrznych i z kapitału lokalnego;</w:t>
            </w:r>
          </w:p>
          <w:p w14:paraId="46F4AAE6"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utrudnione funkcjonowanie działających przedsiębiorstw;</w:t>
            </w:r>
          </w:p>
          <w:p w14:paraId="334D11AC" w14:textId="019349D5"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emigracja zasobów kapitału ludzkiego, głównie młodego pokolenia.</w:t>
            </w:r>
          </w:p>
        </w:tc>
        <w:tc>
          <w:tcPr>
            <w:tcW w:w="4531" w:type="dxa"/>
            <w:vMerge/>
            <w:shd w:val="clear" w:color="auto" w:fill="auto"/>
          </w:tcPr>
          <w:p w14:paraId="2EABBE5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p>
        </w:tc>
      </w:tr>
      <w:tr w:rsidR="00562634" w14:paraId="4EB7B98E" w14:textId="77777777" w:rsidTr="00100302">
        <w:tc>
          <w:tcPr>
            <w:tcW w:w="5000" w:type="pct"/>
            <w:gridSpan w:val="3"/>
            <w:tcBorders>
              <w:top w:val="single" w:sz="4" w:space="0" w:color="FF0000"/>
              <w:left w:val="single" w:sz="4" w:space="0" w:color="FF0000"/>
              <w:bottom w:val="single" w:sz="4" w:space="0" w:color="FF0000"/>
              <w:right w:val="single" w:sz="4" w:space="0" w:color="FF0000"/>
            </w:tcBorders>
            <w:shd w:val="clear" w:color="auto" w:fill="FFE599"/>
          </w:tcPr>
          <w:p w14:paraId="486B12A9" w14:textId="77777777" w:rsidR="00562634" w:rsidRDefault="00562634" w:rsidP="00B112D2">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operacyjny G4.</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Przedsiębiorczość / Otoczenie</w:t>
            </w:r>
          </w:p>
        </w:tc>
      </w:tr>
    </w:tbl>
    <w:p w14:paraId="6FC810EC" w14:textId="08274B7C" w:rsidR="00A5776A" w:rsidRDefault="00A5776A" w:rsidP="00125220">
      <w:pPr>
        <w:keepNext/>
        <w:spacing w:after="0" w:line="240" w:lineRule="auto"/>
        <w:rPr>
          <w:rFonts w:ascii="Times New Roman" w:eastAsia="Times New Roman" w:hAnsi="Times New Roman" w:cs="Times New Roman"/>
        </w:rPr>
      </w:pPr>
    </w:p>
    <w:p w14:paraId="02A58999" w14:textId="25416846" w:rsidR="00562634" w:rsidRPr="00AE5B78" w:rsidRDefault="00562634" w:rsidP="00125220">
      <w:pPr>
        <w:keepNext/>
        <w:spacing w:before="120" w:after="120" w:line="240" w:lineRule="auto"/>
        <w:ind w:firstLine="426"/>
        <w:rPr>
          <w:rFonts w:ascii="Times New Roman" w:eastAsia="Times New Roman" w:hAnsi="Times New Roman" w:cs="Times New Roman"/>
        </w:rPr>
      </w:pPr>
      <w:r w:rsidRPr="00AE5B78">
        <w:rPr>
          <w:rFonts w:ascii="Times New Roman" w:eastAsia="Times New Roman" w:hAnsi="Times New Roman" w:cs="Times New Roman"/>
        </w:rPr>
        <w:t xml:space="preserve">Upowszechnienie przedsiębiorczego myślenia powinno być istotnym elementem głównie w edukacji szkolnej. </w:t>
      </w:r>
      <w:r w:rsidR="00CF43BD">
        <w:rPr>
          <w:rFonts w:ascii="Times New Roman" w:eastAsia="Times New Roman" w:hAnsi="Times New Roman" w:cs="Times New Roman"/>
        </w:rPr>
        <w:t>P</w:t>
      </w:r>
      <w:r w:rsidRPr="00AE5B78">
        <w:rPr>
          <w:rFonts w:ascii="Times New Roman" w:eastAsia="Times New Roman" w:hAnsi="Times New Roman" w:cs="Times New Roman"/>
        </w:rPr>
        <w:t xml:space="preserve">rogramy nauczania połączone z bezpośrednim udziałem przedsiębiorców </w:t>
      </w:r>
      <w:r w:rsidR="00CF43BD">
        <w:rPr>
          <w:rFonts w:ascii="Times New Roman" w:eastAsia="Times New Roman" w:hAnsi="Times New Roman" w:cs="Times New Roman"/>
        </w:rPr>
        <w:t xml:space="preserve">powinny skutkować </w:t>
      </w:r>
      <w:r w:rsidRPr="00AE5B78">
        <w:rPr>
          <w:rFonts w:ascii="Times New Roman" w:eastAsia="Times New Roman" w:hAnsi="Times New Roman" w:cs="Times New Roman"/>
        </w:rPr>
        <w:t>zarówno innym rozumieniem roli gospodarki, jak i wzrostem skłonności do podejmowania ryzyka, a w efekcie większą aktywnością biznesową i liczbą nowopowstających firm.</w:t>
      </w:r>
    </w:p>
    <w:p w14:paraId="332AD8A8" w14:textId="2EDB6BD8" w:rsidR="00562634" w:rsidRDefault="00562634" w:rsidP="00125220">
      <w:pPr>
        <w:keepNext/>
        <w:spacing w:before="24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G4.1</w:t>
      </w:r>
      <w:r w:rsidR="00CB6C53">
        <w:rPr>
          <w:rFonts w:ascii="Times New Roman" w:eastAsia="Times New Roman" w:hAnsi="Times New Roman" w:cs="Times New Roman"/>
          <w:b/>
          <w:sz w:val="24"/>
          <w:szCs w:val="24"/>
        </w:rPr>
        <w:t>.</w:t>
      </w:r>
    </w:p>
    <w:p w14:paraId="0DC66A32"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Zwiększenie liczby nowych firm</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562634" w:rsidRPr="00AE5B78" w14:paraId="25B275FE" w14:textId="77777777" w:rsidTr="008B13F5">
        <w:trPr>
          <w:tblHeader/>
        </w:trPr>
        <w:tc>
          <w:tcPr>
            <w:tcW w:w="4531" w:type="dxa"/>
            <w:shd w:val="clear" w:color="auto" w:fill="auto"/>
          </w:tcPr>
          <w:p w14:paraId="0FE4A661"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51CFA324"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54F24AE8" w14:textId="77777777" w:rsidTr="00BB4B80">
        <w:tc>
          <w:tcPr>
            <w:tcW w:w="4531" w:type="dxa"/>
            <w:shd w:val="clear" w:color="auto" w:fill="auto"/>
          </w:tcPr>
          <w:p w14:paraId="4A6569EA"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potencjał wykorzystania wypracowanego wizerunku „zielonego” miasta o wysokiej jakości życia;</w:t>
            </w:r>
          </w:p>
          <w:p w14:paraId="2F9D0B4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niski poziom przedsiębiorczości, w tym wśród młodych ludzi;</w:t>
            </w:r>
          </w:p>
          <w:p w14:paraId="36C67165"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niski poziom skłonności do podejmowania ryzyka;</w:t>
            </w:r>
          </w:p>
          <w:p w14:paraId="75F8F7EB" w14:textId="082ED351"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 xml:space="preserve">niski przyrost liczby firm rok do roku – na poziomie </w:t>
            </w:r>
            <w:r w:rsidR="00E66948">
              <w:rPr>
                <w:rFonts w:ascii="Times New Roman" w:eastAsia="Times New Roman" w:hAnsi="Times New Roman" w:cs="Times New Roman"/>
                <w:color w:val="000000"/>
                <w:sz w:val="20"/>
                <w:szCs w:val="20"/>
              </w:rPr>
              <w:t>2</w:t>
            </w:r>
            <w:r w:rsidRPr="00AE5B78">
              <w:rPr>
                <w:rFonts w:ascii="Times New Roman" w:eastAsia="Times New Roman" w:hAnsi="Times New Roman" w:cs="Times New Roman"/>
                <w:color w:val="000000"/>
                <w:sz w:val="20"/>
                <w:szCs w:val="20"/>
              </w:rPr>
              <w:t>%, niewystarczający do pobudzenia gospodarki i zwiększenia atrakcyjnych miejsc pracy i dochodów miasta.</w:t>
            </w:r>
          </w:p>
        </w:tc>
        <w:tc>
          <w:tcPr>
            <w:tcW w:w="4531" w:type="dxa"/>
            <w:vMerge w:val="restart"/>
            <w:shd w:val="clear" w:color="auto" w:fill="auto"/>
          </w:tcPr>
          <w:p w14:paraId="6B4BF678" w14:textId="3D26BDFE"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budowa świadomości znaczenia gospodarki w</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szeroko rozumianym rozwoju i jej wpływie na wiele sfer życia;</w:t>
            </w:r>
          </w:p>
          <w:p w14:paraId="5C3B3C6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rozwijanie przedsiębiorczego myślenia na każdym poziomie edukacji, w tym przedszkolnym;</w:t>
            </w:r>
          </w:p>
          <w:p w14:paraId="6789EB8D"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działania edukacyjne w szkołach, uczące otwartości, kreatywności i samodzielności;</w:t>
            </w:r>
          </w:p>
          <w:p w14:paraId="311E64C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kreowanie wśród młodych osób postaw przedsiębiorczych, na każdym poziomie kształcenia, w tym stworzenie narzędzi i mechanizmów edukacyjnych;</w:t>
            </w:r>
          </w:p>
          <w:p w14:paraId="760CF6FD"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wypracowanie mechanizmów i instrumentów ułatwiających podjęcie decyzji o założeniu przedsiębiorstwa.</w:t>
            </w:r>
          </w:p>
          <w:p w14:paraId="6A6C39CD" w14:textId="77777777" w:rsidR="00562634" w:rsidRPr="00AE5B78" w:rsidRDefault="00562634" w:rsidP="00125220">
            <w:pPr>
              <w:pBdr>
                <w:top w:val="nil"/>
                <w:left w:val="nil"/>
                <w:bottom w:val="nil"/>
                <w:right w:val="nil"/>
                <w:between w:val="nil"/>
              </w:pBdr>
              <w:spacing w:after="0" w:line="240" w:lineRule="auto"/>
              <w:ind w:left="284"/>
              <w:rPr>
                <w:rFonts w:ascii="Times New Roman" w:eastAsia="Times New Roman" w:hAnsi="Times New Roman" w:cs="Times New Roman"/>
                <w:b/>
                <w:sz w:val="20"/>
                <w:szCs w:val="20"/>
              </w:rPr>
            </w:pPr>
          </w:p>
        </w:tc>
      </w:tr>
      <w:tr w:rsidR="00562634" w:rsidRPr="00AE5B78" w14:paraId="6BDE29F8" w14:textId="77777777" w:rsidTr="00BB4B80">
        <w:tc>
          <w:tcPr>
            <w:tcW w:w="4531" w:type="dxa"/>
            <w:shd w:val="clear" w:color="auto" w:fill="auto"/>
          </w:tcPr>
          <w:p w14:paraId="6E309386"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58987570"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1B3676F1" w14:textId="77777777" w:rsidTr="00BB4B80">
        <w:tc>
          <w:tcPr>
            <w:tcW w:w="4531" w:type="dxa"/>
            <w:shd w:val="clear" w:color="auto" w:fill="auto"/>
          </w:tcPr>
          <w:p w14:paraId="44FCF898"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hAnsi="Times New Roman" w:cs="Times New Roman"/>
                <w:color w:val="000000"/>
                <w:sz w:val="20"/>
                <w:szCs w:val="20"/>
              </w:rPr>
              <w:t>brak społecznego zrozumienia konieczności rozwoju gospodarczego i decyzji ten rozwój wspierających;</w:t>
            </w:r>
          </w:p>
          <w:p w14:paraId="37D9AF78" w14:textId="076D7883"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hAnsi="Times New Roman" w:cs="Times New Roman"/>
                <w:color w:val="000000"/>
                <w:sz w:val="20"/>
                <w:szCs w:val="20"/>
              </w:rPr>
              <w:t>emigracja zasobów kapitału ludzkiego, głównie młodego pokolenia;</w:t>
            </w:r>
          </w:p>
          <w:p w14:paraId="352D56AD"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hAnsi="Times New Roman" w:cs="Times New Roman"/>
                <w:color w:val="000000"/>
                <w:sz w:val="20"/>
                <w:szCs w:val="20"/>
              </w:rPr>
              <w:t xml:space="preserve">brak istotnego zwiększenia liczby miejsc pracy. </w:t>
            </w:r>
          </w:p>
        </w:tc>
        <w:tc>
          <w:tcPr>
            <w:tcW w:w="4531" w:type="dxa"/>
            <w:vMerge/>
            <w:shd w:val="clear" w:color="auto" w:fill="auto"/>
          </w:tcPr>
          <w:p w14:paraId="2762FAA6"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14DD36F1" w14:textId="40B5EE75" w:rsidR="00562634" w:rsidRDefault="00562634" w:rsidP="00125220">
      <w:pPr>
        <w:keepNext/>
        <w:spacing w:before="24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Kierunek działań</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G4.2</w:t>
      </w:r>
      <w:r w:rsidR="00DC5971">
        <w:rPr>
          <w:rFonts w:ascii="Times New Roman" w:eastAsia="Times New Roman" w:hAnsi="Times New Roman" w:cs="Times New Roman"/>
          <w:b/>
          <w:sz w:val="24"/>
          <w:szCs w:val="24"/>
        </w:rPr>
        <w:t>.</w:t>
      </w:r>
    </w:p>
    <w:p w14:paraId="0591867C" w14:textId="77777777" w:rsidR="00562634" w:rsidRDefault="00562634" w:rsidP="00125220">
      <w:pPr>
        <w:keepNext/>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Wykorzystanie potencjału, wzmocnienie i synergia instytucji otoczenia biznesu</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562634" w:rsidRPr="00AE5B78" w14:paraId="6FD4EE33" w14:textId="77777777" w:rsidTr="008B13F5">
        <w:trPr>
          <w:tblHeader/>
        </w:trPr>
        <w:tc>
          <w:tcPr>
            <w:tcW w:w="4531" w:type="dxa"/>
            <w:tcBorders>
              <w:bottom w:val="single" w:sz="4" w:space="0" w:color="auto"/>
            </w:tcBorders>
            <w:shd w:val="clear" w:color="auto" w:fill="auto"/>
          </w:tcPr>
          <w:p w14:paraId="3AE0E8BD"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tcBorders>
              <w:bottom w:val="single" w:sz="4" w:space="0" w:color="auto"/>
            </w:tcBorders>
            <w:shd w:val="clear" w:color="auto" w:fill="auto"/>
          </w:tcPr>
          <w:p w14:paraId="614D5C25" w14:textId="77777777" w:rsidR="00562634" w:rsidRPr="00AE5B78" w:rsidRDefault="00562634"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562634" w:rsidRPr="00AE5B78" w14:paraId="0991A0AC" w14:textId="77777777" w:rsidTr="00100302">
        <w:tc>
          <w:tcPr>
            <w:tcW w:w="4531" w:type="dxa"/>
            <w:tcBorders>
              <w:top w:val="single" w:sz="4" w:space="0" w:color="auto"/>
              <w:left w:val="single" w:sz="4" w:space="0" w:color="auto"/>
              <w:bottom w:val="single" w:sz="4" w:space="0" w:color="auto"/>
              <w:right w:val="single" w:sz="4" w:space="0" w:color="auto"/>
            </w:tcBorders>
            <w:shd w:val="clear" w:color="auto" w:fill="auto"/>
          </w:tcPr>
          <w:p w14:paraId="56C316E8"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sz w:val="20"/>
                <w:szCs w:val="20"/>
              </w:rPr>
              <w:t>nie w pełni wykorzystane zasoby i możliwości istniejących instytucji otoczenia biznesu (IOB);</w:t>
            </w:r>
          </w:p>
          <w:p w14:paraId="1552B034" w14:textId="1253804F"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niski poziom współpracy przedsiębiorstw z</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istniejącymi IOB;</w:t>
            </w:r>
          </w:p>
          <w:p w14:paraId="203E8047"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niewystarczające wsparcie biznesu przez politykę lokalną;</w:t>
            </w:r>
          </w:p>
          <w:p w14:paraId="18CBDEEA"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niski poziom społecznej wiedzy o działaniach istniejących IOB;</w:t>
            </w:r>
          </w:p>
          <w:p w14:paraId="6033768C" w14:textId="0DB4E1E8"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brak obecności IOB w placówkach edukacyjnych, zwłaszcza szczebla</w:t>
            </w:r>
            <w:r w:rsidR="00572C01">
              <w:rPr>
                <w:rFonts w:ascii="Times New Roman" w:eastAsia="Times New Roman" w:hAnsi="Times New Roman" w:cs="Times New Roman"/>
                <w:color w:val="000000"/>
                <w:sz w:val="20"/>
                <w:szCs w:val="20"/>
              </w:rPr>
              <w:t xml:space="preserve"> ponadpodstawowego</w:t>
            </w:r>
            <w:r w:rsidRPr="00AE5B78">
              <w:rPr>
                <w:rFonts w:ascii="Times New Roman" w:eastAsia="Times New Roman" w:hAnsi="Times New Roman" w:cs="Times New Roman"/>
                <w:color w:val="000000"/>
                <w:sz w:val="20"/>
                <w:szCs w:val="20"/>
              </w:rPr>
              <w:t>.</w:t>
            </w:r>
          </w:p>
        </w:tc>
        <w:tc>
          <w:tcPr>
            <w:tcW w:w="4531" w:type="dxa"/>
            <w:vMerge w:val="restart"/>
            <w:tcBorders>
              <w:top w:val="single" w:sz="4" w:space="0" w:color="auto"/>
              <w:left w:val="single" w:sz="4" w:space="0" w:color="auto"/>
              <w:bottom w:val="single" w:sz="4" w:space="0" w:color="auto"/>
              <w:right w:val="single" w:sz="4" w:space="0" w:color="auto"/>
            </w:tcBorders>
            <w:shd w:val="clear" w:color="auto" w:fill="auto"/>
          </w:tcPr>
          <w:p w14:paraId="38A8119B" w14:textId="77777777" w:rsidR="00CF2719" w:rsidRPr="00CF2719" w:rsidRDefault="00CF2719"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sidRPr="00CF2719">
              <w:rPr>
                <w:rFonts w:ascii="Times New Roman" w:eastAsia="Times New Roman" w:hAnsi="Times New Roman" w:cs="Times New Roman"/>
                <w:color w:val="000000"/>
                <w:sz w:val="20"/>
                <w:szCs w:val="20"/>
              </w:rPr>
              <w:t>wykorzystanie możliwości wsparcia przez IOB, celem rozwoju lokalnej przedsiębiorczości;</w:t>
            </w:r>
          </w:p>
          <w:p w14:paraId="0C9D4CA2" w14:textId="3A193534" w:rsidR="00562634" w:rsidRPr="00AE5B78" w:rsidRDefault="00CF2719"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CF2719">
              <w:rPr>
                <w:rFonts w:ascii="Times New Roman" w:eastAsia="Times New Roman" w:hAnsi="Times New Roman" w:cs="Times New Roman"/>
                <w:color w:val="000000"/>
                <w:sz w:val="20"/>
                <w:szCs w:val="20"/>
              </w:rPr>
              <w:t>popularyzacja informacji na temat usług świadczonych przez IOB na terenie miasta i BOF</w:t>
            </w:r>
            <w:r w:rsidR="00562634" w:rsidRPr="00AE5B78">
              <w:rPr>
                <w:rFonts w:ascii="Times New Roman" w:eastAsia="Times New Roman" w:hAnsi="Times New Roman" w:cs="Times New Roman"/>
                <w:color w:val="000000"/>
                <w:sz w:val="20"/>
                <w:szCs w:val="20"/>
              </w:rPr>
              <w:t>.</w:t>
            </w:r>
          </w:p>
        </w:tc>
      </w:tr>
      <w:tr w:rsidR="00562634" w:rsidRPr="00AE5B78" w14:paraId="61D60739" w14:textId="77777777" w:rsidTr="00100302">
        <w:tc>
          <w:tcPr>
            <w:tcW w:w="4531" w:type="dxa"/>
            <w:tcBorders>
              <w:top w:val="single" w:sz="4" w:space="0" w:color="auto"/>
            </w:tcBorders>
            <w:shd w:val="clear" w:color="auto" w:fill="auto"/>
          </w:tcPr>
          <w:p w14:paraId="32CD9457" w14:textId="77777777" w:rsidR="00562634" w:rsidRPr="00AE5B78" w:rsidRDefault="00562634" w:rsidP="00125220">
            <w:pPr>
              <w:keepNext/>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tcBorders>
              <w:top w:val="single" w:sz="4" w:space="0" w:color="auto"/>
            </w:tcBorders>
            <w:shd w:val="clear" w:color="auto" w:fill="auto"/>
          </w:tcPr>
          <w:p w14:paraId="13C0ADBE"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562634" w:rsidRPr="00AE5B78" w14:paraId="088ED54D" w14:textId="77777777" w:rsidTr="00BB4B80">
        <w:tc>
          <w:tcPr>
            <w:tcW w:w="4531" w:type="dxa"/>
            <w:shd w:val="clear" w:color="auto" w:fill="auto"/>
          </w:tcPr>
          <w:p w14:paraId="6ADFEE32"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niewykorzystane zasoby działających IOB;</w:t>
            </w:r>
          </w:p>
          <w:p w14:paraId="2BC1E1DC"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brak zaufania do realnych korzyści ze współpracy z IOB;</w:t>
            </w:r>
          </w:p>
          <w:p w14:paraId="48028BC3"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brak możliwości rozwoju oferty poszczególnych IOB;</w:t>
            </w:r>
          </w:p>
          <w:p w14:paraId="24B8A5B0"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r w:rsidRPr="00AE5B78">
              <w:rPr>
                <w:rFonts w:ascii="Times New Roman" w:hAnsi="Times New Roman" w:cs="Times New Roman"/>
                <w:color w:val="000000"/>
                <w:sz w:val="20"/>
                <w:szCs w:val="20"/>
              </w:rPr>
              <w:t>nieefektywna promocja gospodarcza.</w:t>
            </w:r>
          </w:p>
        </w:tc>
        <w:tc>
          <w:tcPr>
            <w:tcW w:w="4531" w:type="dxa"/>
            <w:vMerge/>
            <w:shd w:val="clear" w:color="auto" w:fill="auto"/>
          </w:tcPr>
          <w:p w14:paraId="5AB90F5A" w14:textId="77777777" w:rsidR="00562634" w:rsidRPr="00AE5B78" w:rsidRDefault="00562634"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169086AB" w14:textId="77777777" w:rsidR="001C3530" w:rsidRDefault="001C3530" w:rsidP="00125220">
      <w:pPr>
        <w:spacing w:line="240" w:lineRule="auto"/>
        <w:rPr>
          <w:rFonts w:ascii="Times New Roman" w:eastAsia="Times New Roman" w:hAnsi="Times New Roman" w:cs="Times New Roman"/>
          <w:sz w:val="24"/>
          <w:szCs w:val="24"/>
        </w:rPr>
      </w:pPr>
      <w:r>
        <w:br w:type="page"/>
      </w:r>
    </w:p>
    <w:p w14:paraId="418AFA2E" w14:textId="3308935D" w:rsidR="001C3530" w:rsidRPr="00100302" w:rsidRDefault="001C3530" w:rsidP="00125220">
      <w:pPr>
        <w:pStyle w:val="Nagwek3"/>
        <w:jc w:val="left"/>
      </w:pPr>
      <w:bookmarkStart w:id="28" w:name="_Toc81557883"/>
      <w:r w:rsidRPr="00100302">
        <w:t>Środowisko</w:t>
      </w:r>
      <w:bookmarkEnd w:id="28"/>
    </w:p>
    <w:p w14:paraId="6F714894" w14:textId="77777777" w:rsidR="00AE5B78" w:rsidRPr="00AE5B78" w:rsidRDefault="00AE5B78" w:rsidP="00125220">
      <w:pPr>
        <w:spacing w:after="120" w:line="240" w:lineRule="auto"/>
        <w:rPr>
          <w:rFonts w:ascii="Times New Roman" w:eastAsia="Times New Roman" w:hAnsi="Times New Roman" w:cs="Times New Roman"/>
          <w:smallCaps/>
          <w:sz w:val="24"/>
          <w:szCs w:val="24"/>
        </w:rPr>
      </w:pPr>
      <w:r w:rsidRPr="00AE5B78">
        <w:rPr>
          <w:rFonts w:ascii="Times New Roman" w:eastAsia="Times New Roman" w:hAnsi="Times New Roman" w:cs="Times New Roman"/>
          <w:smallCaps/>
          <w:sz w:val="24"/>
          <w:szCs w:val="24"/>
        </w:rPr>
        <w:t>Cel strategiczny 3.</w:t>
      </w:r>
    </w:p>
    <w:p w14:paraId="67FA39B8" w14:textId="3BED73F5" w:rsidR="00AE5B78" w:rsidRPr="00B112D2" w:rsidRDefault="00AE5B78" w:rsidP="00B112D2">
      <w:pPr>
        <w:spacing w:after="120" w:line="240" w:lineRule="auto"/>
        <w:jc w:val="center"/>
        <w:rPr>
          <w:rFonts w:ascii="Times New Roman" w:eastAsia="Times New Roman" w:hAnsi="Times New Roman" w:cs="Times New Roman"/>
          <w:b/>
          <w:smallCaps/>
          <w:color w:val="C00000"/>
          <w:sz w:val="28"/>
          <w:szCs w:val="28"/>
        </w:rPr>
      </w:pPr>
      <w:r w:rsidRPr="00B112D2">
        <w:rPr>
          <w:rFonts w:ascii="Times New Roman" w:eastAsia="Times New Roman" w:hAnsi="Times New Roman" w:cs="Times New Roman"/>
          <w:b/>
          <w:smallCaps/>
          <w:color w:val="C00000"/>
          <w:sz w:val="28"/>
          <w:szCs w:val="28"/>
        </w:rPr>
        <w:t>Zielon</w:t>
      </w:r>
      <w:r w:rsidR="00352A6C" w:rsidRPr="00B112D2">
        <w:rPr>
          <w:rFonts w:ascii="Times New Roman" w:eastAsia="Times New Roman" w:hAnsi="Times New Roman" w:cs="Times New Roman"/>
          <w:b/>
          <w:smallCaps/>
          <w:color w:val="C00000"/>
          <w:sz w:val="28"/>
          <w:szCs w:val="28"/>
        </w:rPr>
        <w:t>y</w:t>
      </w:r>
      <w:r w:rsidRPr="00B112D2">
        <w:rPr>
          <w:rFonts w:ascii="Times New Roman" w:eastAsia="Times New Roman" w:hAnsi="Times New Roman" w:cs="Times New Roman"/>
          <w:b/>
          <w:smallCaps/>
          <w:color w:val="C00000"/>
          <w:sz w:val="28"/>
          <w:szCs w:val="28"/>
        </w:rPr>
        <w:t xml:space="preserve"> i zeroemisyjn</w:t>
      </w:r>
      <w:r w:rsidR="00352A6C" w:rsidRPr="00B112D2">
        <w:rPr>
          <w:rFonts w:ascii="Times New Roman" w:eastAsia="Times New Roman" w:hAnsi="Times New Roman" w:cs="Times New Roman"/>
          <w:b/>
          <w:smallCaps/>
          <w:color w:val="C00000"/>
          <w:sz w:val="28"/>
          <w:szCs w:val="28"/>
        </w:rPr>
        <w:t>y</w:t>
      </w:r>
      <w:r w:rsidRPr="00B112D2">
        <w:rPr>
          <w:rFonts w:ascii="Times New Roman" w:eastAsia="Times New Roman" w:hAnsi="Times New Roman" w:cs="Times New Roman"/>
          <w:b/>
          <w:smallCaps/>
          <w:color w:val="C00000"/>
          <w:sz w:val="28"/>
          <w:szCs w:val="28"/>
        </w:rPr>
        <w:t xml:space="preserve"> </w:t>
      </w:r>
      <w:r w:rsidR="00823686" w:rsidRPr="00B112D2">
        <w:rPr>
          <w:rFonts w:ascii="Times New Roman" w:eastAsia="Times New Roman" w:hAnsi="Times New Roman" w:cs="Times New Roman"/>
          <w:b/>
          <w:smallCaps/>
          <w:color w:val="C00000"/>
          <w:sz w:val="28"/>
          <w:szCs w:val="28"/>
        </w:rPr>
        <w:t>Białystok</w:t>
      </w:r>
    </w:p>
    <w:p w14:paraId="6135F38D" w14:textId="319B9A84" w:rsidR="00AE5B78" w:rsidRPr="00AE5B78" w:rsidRDefault="00AE5B78" w:rsidP="00125220">
      <w:pPr>
        <w:spacing w:after="0" w:line="240" w:lineRule="auto"/>
        <w:ind w:firstLine="425"/>
        <w:rPr>
          <w:rFonts w:ascii="Times New Roman" w:eastAsia="Times New Roman" w:hAnsi="Times New Roman" w:cs="Times New Roman"/>
        </w:rPr>
      </w:pPr>
      <w:r w:rsidRPr="00AE5B78">
        <w:rPr>
          <w:rFonts w:ascii="Times New Roman" w:eastAsia="Times New Roman" w:hAnsi="Times New Roman" w:cs="Times New Roman"/>
        </w:rPr>
        <w:t xml:space="preserve">Wysokiej jakości środowisko miejskie jest jednym z priorytetów strategii UE, której zadaniem ma być „uczynienie Europy bardziej atrakcyjnym miejscem do pracy i inwestowania”. Poprawa atrakcyjności Białegostoku ma zwiększyć jego potencjał wzrostu i tworzenia miejsc pracy. Jednocześnie w mieście koncentrują się problemy środowiskowe, mające bezpośredni wpływ na jakość życia mieszkańców. Mimo stosunkowo dobrego stanu systemu przyrodniczego, Białystok boryka się ze wspólnym dla miast tej wielkości zestawem wyzwań, takich jak: okresowo zła jakość powietrza, duże natężenie ruchu powodującego lokalnie </w:t>
      </w:r>
      <w:r w:rsidR="00763B47">
        <w:rPr>
          <w:rFonts w:ascii="Times New Roman" w:eastAsia="Times New Roman" w:hAnsi="Times New Roman" w:cs="Times New Roman"/>
        </w:rPr>
        <w:t>wzrost poziomu</w:t>
      </w:r>
      <w:r w:rsidRPr="00AE5B78">
        <w:rPr>
          <w:rFonts w:ascii="Times New Roman" w:eastAsia="Times New Roman" w:hAnsi="Times New Roman" w:cs="Times New Roman"/>
        </w:rPr>
        <w:t xml:space="preserve"> hałasu, malejąca liczba powierzchni czynnych biologicznie w obszarach zwartej zabudowy, emisja gazów cieplarnianych, wytwarzanie odpadów i</w:t>
      </w:r>
      <w:r w:rsidR="008324D2">
        <w:rPr>
          <w:rFonts w:ascii="Times New Roman" w:eastAsia="Times New Roman" w:hAnsi="Times New Roman" w:cs="Times New Roman"/>
        </w:rPr>
        <w:t> </w:t>
      </w:r>
      <w:r w:rsidRPr="00AE5B78">
        <w:rPr>
          <w:rFonts w:ascii="Times New Roman" w:eastAsia="Times New Roman" w:hAnsi="Times New Roman" w:cs="Times New Roman"/>
        </w:rPr>
        <w:t>ścieków.</w:t>
      </w:r>
    </w:p>
    <w:p w14:paraId="6DCD60C8" w14:textId="0DB0E0F8" w:rsidR="00AE5B78" w:rsidRDefault="00AE5B78" w:rsidP="00125220">
      <w:pPr>
        <w:spacing w:after="0" w:line="240" w:lineRule="auto"/>
        <w:ind w:firstLine="425"/>
        <w:rPr>
          <w:rFonts w:ascii="Times New Roman" w:eastAsia="Times New Roman" w:hAnsi="Times New Roman" w:cs="Times New Roman"/>
        </w:rPr>
      </w:pPr>
      <w:r w:rsidRPr="007B5ECA">
        <w:rPr>
          <w:rFonts w:ascii="Times New Roman" w:eastAsia="Times New Roman" w:hAnsi="Times New Roman" w:cs="Times New Roman"/>
        </w:rPr>
        <w:t>Cel strategiczny ma doprowadzić do przyspieszenia przemiany Białegostoku w miasto rozwijające się w granicach pojemności ekosystemu, chroniące klimat, w którym dobrej jakości środowisko zapewnia wysoki standard życia i dobrobytu społecznego mieszkańców.</w:t>
      </w:r>
    </w:p>
    <w:p w14:paraId="55B333D4" w14:textId="77777777" w:rsidR="00F16574" w:rsidRPr="007B5ECA" w:rsidRDefault="00F16574" w:rsidP="00125220">
      <w:pPr>
        <w:spacing w:after="0" w:line="240" w:lineRule="auto"/>
        <w:ind w:firstLine="425"/>
        <w:rPr>
          <w:rFonts w:ascii="Times New Roman" w:eastAsia="Times New Roman" w:hAnsi="Times New Roman" w:cs="Times New Roman"/>
        </w:rPr>
      </w:pPr>
    </w:p>
    <w:tbl>
      <w:tblPr>
        <w:tblW w:w="9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4"/>
        <w:gridCol w:w="3259"/>
        <w:gridCol w:w="708"/>
        <w:gridCol w:w="4674"/>
      </w:tblGrid>
      <w:tr w:rsidR="001C3530" w14:paraId="6DBBC783" w14:textId="77777777" w:rsidTr="00100302">
        <w:trPr>
          <w:trHeight w:val="20"/>
        </w:trPr>
        <w:tc>
          <w:tcPr>
            <w:tcW w:w="9205" w:type="dxa"/>
            <w:gridSpan w:val="4"/>
            <w:tcBorders>
              <w:bottom w:val="single" w:sz="4" w:space="0" w:color="FF0000"/>
            </w:tcBorders>
            <w:shd w:val="clear" w:color="auto" w:fill="auto"/>
            <w:vAlign w:val="center"/>
          </w:tcPr>
          <w:p w14:paraId="7512CFD3" w14:textId="77777777" w:rsidR="001C3530" w:rsidRDefault="001C3530" w:rsidP="00125220">
            <w:pPr>
              <w:spacing w:after="0" w:line="240" w:lineRule="auto"/>
              <w:rPr>
                <w:rFonts w:ascii="Times New Roman" w:eastAsia="Times New Roman" w:hAnsi="Times New Roman" w:cs="Times New Roman"/>
                <w:b/>
                <w:smallCaps/>
                <w:color w:val="FF0000"/>
                <w:sz w:val="20"/>
                <w:szCs w:val="20"/>
              </w:rPr>
            </w:pPr>
            <w:r>
              <w:rPr>
                <w:rFonts w:ascii="Times New Roman" w:eastAsia="Times New Roman" w:hAnsi="Times New Roman" w:cs="Times New Roman"/>
                <w:b/>
                <w:smallCaps/>
                <w:sz w:val="20"/>
                <w:szCs w:val="20"/>
              </w:rPr>
              <w:t>Cel strategiczny</w:t>
            </w:r>
          </w:p>
        </w:tc>
      </w:tr>
      <w:tr w:rsidR="001C3530" w14:paraId="0FADCBDC" w14:textId="77777777" w:rsidTr="00100302">
        <w:trPr>
          <w:trHeight w:val="20"/>
        </w:trPr>
        <w:tc>
          <w:tcPr>
            <w:tcW w:w="9205" w:type="dxa"/>
            <w:gridSpan w:val="4"/>
            <w:tcBorders>
              <w:top w:val="single" w:sz="4" w:space="0" w:color="FF0000"/>
              <w:left w:val="single" w:sz="4" w:space="0" w:color="FF0000"/>
              <w:bottom w:val="single" w:sz="4" w:space="0" w:color="FF0000"/>
              <w:right w:val="single" w:sz="4" w:space="0" w:color="FF0000"/>
            </w:tcBorders>
            <w:shd w:val="clear" w:color="auto" w:fill="FFE599"/>
            <w:vAlign w:val="center"/>
          </w:tcPr>
          <w:p w14:paraId="57E1E227" w14:textId="1F865872" w:rsidR="001C3530" w:rsidRPr="00AD038C" w:rsidRDefault="001C3530" w:rsidP="00B112D2">
            <w:pPr>
              <w:spacing w:after="0" w:line="240" w:lineRule="auto"/>
              <w:jc w:val="center"/>
              <w:rPr>
                <w:rFonts w:ascii="Times New Roman" w:eastAsia="Times New Roman" w:hAnsi="Times New Roman" w:cs="Times New Roman"/>
                <w:b/>
                <w:smallCaps/>
                <w:color w:val="FF0000"/>
                <w:sz w:val="24"/>
                <w:szCs w:val="24"/>
              </w:rPr>
            </w:pPr>
            <w:r w:rsidRPr="00B112D2">
              <w:rPr>
                <w:rFonts w:ascii="Times New Roman" w:eastAsia="Times New Roman" w:hAnsi="Times New Roman" w:cs="Times New Roman"/>
                <w:b/>
                <w:smallCaps/>
                <w:color w:val="C00000"/>
                <w:sz w:val="24"/>
                <w:szCs w:val="24"/>
              </w:rPr>
              <w:t>ZIELONY I ZEROEMISYJNY BIAŁYSTOK</w:t>
            </w:r>
          </w:p>
        </w:tc>
      </w:tr>
      <w:tr w:rsidR="001C3530" w14:paraId="2301273C" w14:textId="77777777" w:rsidTr="00100302">
        <w:trPr>
          <w:trHeight w:val="20"/>
        </w:trPr>
        <w:tc>
          <w:tcPr>
            <w:tcW w:w="3823" w:type="dxa"/>
            <w:gridSpan w:val="2"/>
            <w:tcBorders>
              <w:top w:val="single" w:sz="4" w:space="0" w:color="FF0000"/>
            </w:tcBorders>
            <w:shd w:val="clear" w:color="auto" w:fill="auto"/>
            <w:vAlign w:val="center"/>
          </w:tcPr>
          <w:p w14:paraId="19727AA9"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Cel operacyjny</w:t>
            </w:r>
          </w:p>
        </w:tc>
        <w:tc>
          <w:tcPr>
            <w:tcW w:w="5382" w:type="dxa"/>
            <w:gridSpan w:val="2"/>
            <w:tcBorders>
              <w:top w:val="single" w:sz="4" w:space="0" w:color="FF0000"/>
            </w:tcBorders>
            <w:shd w:val="clear" w:color="auto" w:fill="auto"/>
            <w:vAlign w:val="center"/>
          </w:tcPr>
          <w:p w14:paraId="57D860A9"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Kierunek działań</w:t>
            </w:r>
          </w:p>
        </w:tc>
      </w:tr>
      <w:tr w:rsidR="001C3530" w14:paraId="6871F616" w14:textId="77777777" w:rsidTr="00100302">
        <w:trPr>
          <w:trHeight w:val="283"/>
        </w:trPr>
        <w:tc>
          <w:tcPr>
            <w:tcW w:w="564" w:type="dxa"/>
            <w:vMerge w:val="restart"/>
            <w:shd w:val="clear" w:color="auto" w:fill="auto"/>
            <w:vAlign w:val="center"/>
          </w:tcPr>
          <w:p w14:paraId="7E4AFB97"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S1.</w:t>
            </w:r>
          </w:p>
        </w:tc>
        <w:tc>
          <w:tcPr>
            <w:tcW w:w="3259" w:type="dxa"/>
            <w:vMerge w:val="restart"/>
            <w:shd w:val="clear" w:color="auto" w:fill="auto"/>
            <w:vAlign w:val="center"/>
          </w:tcPr>
          <w:p w14:paraId="1DA2C50C"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MIASTO NEUTRALNE KLIMATYCZNIE I MĄDRZE GOSPODARUJĄCE ZASOBAMI</w:t>
            </w:r>
          </w:p>
        </w:tc>
        <w:tc>
          <w:tcPr>
            <w:tcW w:w="708" w:type="dxa"/>
            <w:shd w:val="clear" w:color="auto" w:fill="auto"/>
            <w:vAlign w:val="center"/>
          </w:tcPr>
          <w:p w14:paraId="086E1423" w14:textId="05DDC02C"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S1.1</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02072DBA"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Optymalizacja zużycia energii i wykorzystania odnawialnych źródeł energii</w:t>
            </w:r>
          </w:p>
        </w:tc>
      </w:tr>
      <w:tr w:rsidR="001C3530" w14:paraId="6AEC539B" w14:textId="77777777" w:rsidTr="00100302">
        <w:trPr>
          <w:trHeight w:val="283"/>
        </w:trPr>
        <w:tc>
          <w:tcPr>
            <w:tcW w:w="564" w:type="dxa"/>
            <w:vMerge/>
            <w:shd w:val="clear" w:color="auto" w:fill="auto"/>
            <w:vAlign w:val="center"/>
          </w:tcPr>
          <w:p w14:paraId="76FA88B3"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259" w:type="dxa"/>
            <w:vMerge/>
            <w:shd w:val="clear" w:color="auto" w:fill="auto"/>
            <w:vAlign w:val="center"/>
          </w:tcPr>
          <w:p w14:paraId="045B42A7"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3C18AB74" w14:textId="27220EAF"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S1.2</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1976501E"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Zwiększenie efektywności gospodarowania odpadami i zasobami; recykling i domykanie obiegu surowców</w:t>
            </w:r>
          </w:p>
        </w:tc>
      </w:tr>
      <w:tr w:rsidR="001C3530" w14:paraId="63F4045C" w14:textId="77777777" w:rsidTr="00100302">
        <w:trPr>
          <w:trHeight w:val="283"/>
        </w:trPr>
        <w:tc>
          <w:tcPr>
            <w:tcW w:w="564" w:type="dxa"/>
            <w:vMerge w:val="restart"/>
            <w:shd w:val="clear" w:color="auto" w:fill="auto"/>
            <w:vAlign w:val="center"/>
          </w:tcPr>
          <w:p w14:paraId="075050CE"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S2.</w:t>
            </w:r>
          </w:p>
        </w:tc>
        <w:tc>
          <w:tcPr>
            <w:tcW w:w="3259" w:type="dxa"/>
            <w:vMerge w:val="restart"/>
            <w:shd w:val="clear" w:color="auto" w:fill="auto"/>
            <w:vAlign w:val="center"/>
          </w:tcPr>
          <w:p w14:paraId="2F38AD1A"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MIASTO ZIELONE, ODPORNE, O DOBREJ JAKOŚCI ŚRODOWISKA</w:t>
            </w:r>
          </w:p>
        </w:tc>
        <w:tc>
          <w:tcPr>
            <w:tcW w:w="708" w:type="dxa"/>
            <w:shd w:val="clear" w:color="auto" w:fill="auto"/>
            <w:vAlign w:val="center"/>
          </w:tcPr>
          <w:p w14:paraId="2C55961D" w14:textId="3ADF1DA0"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S2.1</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6A6C9DF1" w14:textId="093CEE00"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Dobrej jakości różnorodne przyrodniczo tereny zielone o dużej wartości usług</w:t>
            </w:r>
            <w:r w:rsidR="00352A6C">
              <w:rPr>
                <w:rFonts w:ascii="Times New Roman" w:eastAsia="Times New Roman" w:hAnsi="Times New Roman" w:cs="Times New Roman"/>
                <w:color w:val="000000"/>
                <w:sz w:val="20"/>
                <w:szCs w:val="20"/>
              </w:rPr>
              <w:t xml:space="preserve"> ekosystemowych</w:t>
            </w:r>
          </w:p>
        </w:tc>
      </w:tr>
      <w:tr w:rsidR="001C3530" w14:paraId="3BAD9BA0" w14:textId="77777777" w:rsidTr="00100302">
        <w:trPr>
          <w:trHeight w:val="283"/>
        </w:trPr>
        <w:tc>
          <w:tcPr>
            <w:tcW w:w="564" w:type="dxa"/>
            <w:vMerge/>
            <w:shd w:val="clear" w:color="auto" w:fill="auto"/>
            <w:vAlign w:val="center"/>
          </w:tcPr>
          <w:p w14:paraId="23582726"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259" w:type="dxa"/>
            <w:vMerge/>
            <w:shd w:val="clear" w:color="auto" w:fill="auto"/>
            <w:vAlign w:val="center"/>
          </w:tcPr>
          <w:p w14:paraId="07E29B99"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1B77F84D" w14:textId="1C8050E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S2.2</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647D72E5"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Dobra jakość środowiska: powietrza, gleb i wód</w:t>
            </w:r>
          </w:p>
        </w:tc>
      </w:tr>
      <w:tr w:rsidR="001C3530" w14:paraId="4D17CD41" w14:textId="77777777" w:rsidTr="00100302">
        <w:trPr>
          <w:trHeight w:val="283"/>
        </w:trPr>
        <w:tc>
          <w:tcPr>
            <w:tcW w:w="564" w:type="dxa"/>
            <w:vMerge w:val="restart"/>
            <w:tcBorders>
              <w:top w:val="single" w:sz="4" w:space="0" w:color="000000"/>
              <w:left w:val="single" w:sz="4" w:space="0" w:color="000000"/>
              <w:bottom w:val="single" w:sz="4" w:space="0" w:color="000000"/>
            </w:tcBorders>
            <w:shd w:val="clear" w:color="auto" w:fill="auto"/>
            <w:vAlign w:val="center"/>
          </w:tcPr>
          <w:p w14:paraId="0E381A33"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S3.</w:t>
            </w:r>
          </w:p>
        </w:tc>
        <w:tc>
          <w:tcPr>
            <w:tcW w:w="3259" w:type="dxa"/>
            <w:vMerge w:val="restart"/>
            <w:tcBorders>
              <w:top w:val="single" w:sz="4" w:space="0" w:color="000000"/>
              <w:bottom w:val="single" w:sz="4" w:space="0" w:color="000000"/>
              <w:right w:val="single" w:sz="4" w:space="0" w:color="000000"/>
            </w:tcBorders>
            <w:shd w:val="clear" w:color="auto" w:fill="auto"/>
            <w:vAlign w:val="center"/>
          </w:tcPr>
          <w:p w14:paraId="1951DE89"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MIASTO ŚWIADOME</w:t>
            </w:r>
          </w:p>
        </w:tc>
        <w:tc>
          <w:tcPr>
            <w:tcW w:w="708" w:type="dxa"/>
            <w:tcBorders>
              <w:left w:val="single" w:sz="4" w:space="0" w:color="000000"/>
            </w:tcBorders>
            <w:shd w:val="clear" w:color="auto" w:fill="auto"/>
            <w:vAlign w:val="center"/>
          </w:tcPr>
          <w:p w14:paraId="74D2F699" w14:textId="01AC763A"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S3.1</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5C4B3AB3"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Zwiększenie kompetencji na temat gospodarowania zasobami i neutralności klimatycznej</w:t>
            </w:r>
          </w:p>
        </w:tc>
      </w:tr>
      <w:tr w:rsidR="001C3530" w14:paraId="1218DE91" w14:textId="77777777" w:rsidTr="00100302">
        <w:trPr>
          <w:trHeight w:val="283"/>
        </w:trPr>
        <w:tc>
          <w:tcPr>
            <w:tcW w:w="564" w:type="dxa"/>
            <w:vMerge/>
            <w:tcBorders>
              <w:top w:val="single" w:sz="4" w:space="0" w:color="000000"/>
              <w:left w:val="single" w:sz="4" w:space="0" w:color="000000"/>
              <w:bottom w:val="single" w:sz="4" w:space="0" w:color="000000"/>
            </w:tcBorders>
            <w:shd w:val="clear" w:color="auto" w:fill="auto"/>
            <w:vAlign w:val="center"/>
          </w:tcPr>
          <w:p w14:paraId="252A037E"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3259" w:type="dxa"/>
            <w:vMerge/>
            <w:tcBorders>
              <w:top w:val="single" w:sz="4" w:space="0" w:color="000000"/>
              <w:bottom w:val="single" w:sz="4" w:space="0" w:color="000000"/>
              <w:right w:val="single" w:sz="4" w:space="0" w:color="000000"/>
            </w:tcBorders>
            <w:shd w:val="clear" w:color="auto" w:fill="auto"/>
            <w:vAlign w:val="center"/>
          </w:tcPr>
          <w:p w14:paraId="57D4BA2F"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tcBorders>
              <w:left w:val="single" w:sz="4" w:space="0" w:color="000000"/>
            </w:tcBorders>
            <w:shd w:val="clear" w:color="auto" w:fill="auto"/>
            <w:vAlign w:val="center"/>
          </w:tcPr>
          <w:p w14:paraId="16F78CDF" w14:textId="50404D6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S3.2</w:t>
            </w:r>
            <w:r w:rsidR="00491365">
              <w:rPr>
                <w:rFonts w:ascii="Times New Roman" w:eastAsia="Times New Roman" w:hAnsi="Times New Roman" w:cs="Times New Roman"/>
                <w:color w:val="000000"/>
                <w:sz w:val="20"/>
                <w:szCs w:val="20"/>
              </w:rPr>
              <w:t>.</w:t>
            </w:r>
          </w:p>
        </w:tc>
        <w:tc>
          <w:tcPr>
            <w:tcW w:w="4674" w:type="dxa"/>
            <w:shd w:val="clear" w:color="auto" w:fill="auto"/>
            <w:vAlign w:val="center"/>
          </w:tcPr>
          <w:p w14:paraId="31E3FACA" w14:textId="305240FF"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Poprawa kompetencji ekologicznej i wrażliwości społecznej na potrzeby ochrony środowiska, jako dobra</w:t>
            </w:r>
            <w:r w:rsidR="00F244BC">
              <w:rPr>
                <w:rFonts w:ascii="Times New Roman" w:eastAsia="Times New Roman" w:hAnsi="Times New Roman" w:cs="Times New Roman"/>
                <w:color w:val="000000"/>
                <w:sz w:val="20"/>
                <w:szCs w:val="20"/>
              </w:rPr>
              <w:t xml:space="preserve"> wspólnego</w:t>
            </w:r>
          </w:p>
        </w:tc>
      </w:tr>
    </w:tbl>
    <w:p w14:paraId="75DF7739" w14:textId="77777777" w:rsidR="001C3530" w:rsidRDefault="001C3530" w:rsidP="00125220">
      <w:pPr>
        <w:spacing w:line="240" w:lineRule="auto"/>
        <w:rPr>
          <w:rFonts w:ascii="Times New Roman" w:eastAsia="Times New Roman" w:hAnsi="Times New Roman" w:cs="Times New Roman"/>
          <w:b/>
          <w:smallCaps/>
          <w:sz w:val="24"/>
          <w:szCs w:val="24"/>
        </w:rPr>
      </w:pPr>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C3530" w14:paraId="07771283" w14:textId="77777777" w:rsidTr="00100302">
        <w:tc>
          <w:tcPr>
            <w:tcW w:w="5000" w:type="pct"/>
            <w:tcBorders>
              <w:top w:val="single" w:sz="4" w:space="0" w:color="FF0000"/>
              <w:left w:val="single" w:sz="4" w:space="0" w:color="FF0000"/>
              <w:bottom w:val="single" w:sz="4" w:space="0" w:color="FF0000"/>
              <w:right w:val="single" w:sz="4" w:space="0" w:color="FF0000"/>
            </w:tcBorders>
            <w:shd w:val="clear" w:color="auto" w:fill="FFE599"/>
          </w:tcPr>
          <w:p w14:paraId="6522E9FA" w14:textId="77777777" w:rsidR="001C3530" w:rsidRDefault="001C3530" w:rsidP="00B112D2">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Cel operacyjny S1. Miasto neutralne klimatycznie i mądrze gospodarujące zasobami</w:t>
            </w:r>
          </w:p>
        </w:tc>
      </w:tr>
    </w:tbl>
    <w:p w14:paraId="7E0DD446" w14:textId="77777777" w:rsidR="001C3530" w:rsidRDefault="001C3530" w:rsidP="00125220">
      <w:pPr>
        <w:spacing w:after="0" w:line="240" w:lineRule="auto"/>
        <w:rPr>
          <w:rFonts w:ascii="Times New Roman" w:eastAsia="Times New Roman" w:hAnsi="Times New Roman" w:cs="Times New Roman"/>
          <w:b/>
          <w:sz w:val="24"/>
          <w:szCs w:val="24"/>
        </w:rPr>
      </w:pPr>
    </w:p>
    <w:p w14:paraId="73957378" w14:textId="398376B8" w:rsidR="001C3530" w:rsidRPr="00AE5B78" w:rsidRDefault="001C3530" w:rsidP="00125220">
      <w:pPr>
        <w:spacing w:before="120" w:after="120" w:line="240" w:lineRule="auto"/>
        <w:ind w:firstLine="426"/>
        <w:rPr>
          <w:rFonts w:ascii="Times New Roman" w:eastAsia="Times New Roman" w:hAnsi="Times New Roman" w:cs="Times New Roman"/>
          <w:b/>
        </w:rPr>
      </w:pPr>
      <w:r w:rsidRPr="00AE5B78">
        <w:rPr>
          <w:rFonts w:ascii="Times New Roman" w:eastAsia="Times New Roman" w:hAnsi="Times New Roman" w:cs="Times New Roman"/>
        </w:rPr>
        <w:t>Białystok</w:t>
      </w:r>
      <w:r w:rsidR="00EF0854">
        <w:rPr>
          <w:rFonts w:ascii="Times New Roman" w:eastAsia="Times New Roman" w:hAnsi="Times New Roman" w:cs="Times New Roman"/>
        </w:rPr>
        <w:t xml:space="preserve"> dysponuje</w:t>
      </w:r>
      <w:r w:rsidRPr="00AE5B78">
        <w:rPr>
          <w:rFonts w:ascii="Times New Roman" w:eastAsia="Times New Roman" w:hAnsi="Times New Roman" w:cs="Times New Roman"/>
        </w:rPr>
        <w:t xml:space="preserve"> potencjał</w:t>
      </w:r>
      <w:r w:rsidR="00EF0854">
        <w:rPr>
          <w:rFonts w:ascii="Times New Roman" w:eastAsia="Times New Roman" w:hAnsi="Times New Roman" w:cs="Times New Roman"/>
        </w:rPr>
        <w:t>em</w:t>
      </w:r>
      <w:r w:rsidRPr="00AE5B78">
        <w:rPr>
          <w:rFonts w:ascii="Times New Roman" w:eastAsia="Times New Roman" w:hAnsi="Times New Roman" w:cs="Times New Roman"/>
        </w:rPr>
        <w:t xml:space="preserve"> do realizacji ambitnych celów transformacji energetycznej, ograniczania emisji gazów cieplarnianych i adaptacji do zmian klimatu, w których kluczową rolę odegrają władze lokalne, mieszkańcy i organizacje społeczeństwa obywatelskiego. Polityka miasta powinna zachęcać konsumentów do zmiany zachowań dotyczących gospodarki odpadami i wdrażania zasad gospodarki o obiegu zamkniętym. Ekosystem miasta jest ściśle powiązany z otoczeniem, dlatego kwestie środowiskowe Białegostoku należy rozpatrywać w kontekście jego obszaru funkcjonalnego.</w:t>
      </w:r>
    </w:p>
    <w:p w14:paraId="431DD118" w14:textId="1750744D" w:rsidR="001C3530"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S1.1</w:t>
      </w:r>
      <w:r w:rsidR="00491365">
        <w:rPr>
          <w:rFonts w:ascii="Times New Roman" w:eastAsia="Times New Roman" w:hAnsi="Times New Roman" w:cs="Times New Roman"/>
          <w:b/>
          <w:color w:val="000000"/>
          <w:sz w:val="24"/>
          <w:szCs w:val="24"/>
        </w:rPr>
        <w:t>.</w:t>
      </w:r>
    </w:p>
    <w:p w14:paraId="69EB5BA9" w14:textId="77777777"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Optymalizacja zużycia energii i wykorzystania odnawialnych źródeł energii</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E5B78" w14:paraId="15CA86DA" w14:textId="77777777" w:rsidTr="00CF347C">
        <w:trPr>
          <w:tblHeader/>
        </w:trPr>
        <w:tc>
          <w:tcPr>
            <w:tcW w:w="4531" w:type="dxa"/>
            <w:shd w:val="clear" w:color="auto" w:fill="auto"/>
          </w:tcPr>
          <w:p w14:paraId="0528495A"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7592A4D5"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1F0ACB99" w14:textId="77777777" w:rsidTr="00BB4B80">
        <w:tc>
          <w:tcPr>
            <w:tcW w:w="4531" w:type="dxa"/>
            <w:shd w:val="clear" w:color="auto" w:fill="auto"/>
          </w:tcPr>
          <w:p w14:paraId="15A41C42"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duży potencjał miasta i obszaru funkcjonalnego do przejścia na gospodarkę zeroemisyjną netto.</w:t>
            </w:r>
          </w:p>
        </w:tc>
        <w:tc>
          <w:tcPr>
            <w:tcW w:w="4531" w:type="dxa"/>
            <w:vMerge w:val="restart"/>
            <w:shd w:val="clear" w:color="auto" w:fill="auto"/>
          </w:tcPr>
          <w:p w14:paraId="53DCD941"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sz w:val="20"/>
                <w:szCs w:val="20"/>
              </w:rPr>
            </w:pPr>
            <w:r w:rsidRPr="00AE5B78">
              <w:rPr>
                <w:rFonts w:ascii="Times New Roman" w:hAnsi="Times New Roman" w:cs="Times New Roman"/>
                <w:sz w:val="20"/>
                <w:szCs w:val="20"/>
              </w:rPr>
              <w:t>stworzenie planu działań prowadzącego do osiągnięcia statusu obszaru o zerowym zużyciu energii netto w perspektywie do roku 2050 dla Białegostoku i jego obszaru funkcjonalnego;</w:t>
            </w:r>
          </w:p>
          <w:p w14:paraId="5A87852D"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modernizacja zaopatrzenia w energię i optymalizacja jej zużycia w budynkach i obiektach zarządzanych przez miasto;</w:t>
            </w:r>
          </w:p>
          <w:p w14:paraId="1C0D0523" w14:textId="02298C9E"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zwiększanie udziału energii ze źródeł odnawialnych w całkowitej ilości energii produkowanej i zużywanej w mieście; współpraca z BOF w zakresie wykorzystywania lokalnych zasobów energetycznych i wytwarzania energii odnawialnej, utworzenie klastra energetycznego;</w:t>
            </w:r>
          </w:p>
          <w:p w14:paraId="3A8AD7DF" w14:textId="21A8A517" w:rsidR="001C3530" w:rsidRPr="00AE5B78"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E5B78">
              <w:rPr>
                <w:rFonts w:ascii="Times New Roman" w:eastAsia="Times New Roman" w:hAnsi="Times New Roman" w:cs="Times New Roman"/>
                <w:color w:val="000000"/>
                <w:sz w:val="20"/>
                <w:szCs w:val="20"/>
              </w:rPr>
              <w:t xml:space="preserve">wzorcowa modernizacja </w:t>
            </w:r>
            <w:r w:rsidRPr="00AE5B78">
              <w:rPr>
                <w:rFonts w:ascii="Times" w:eastAsia="Times" w:hAnsi="Times" w:cs="Times"/>
                <w:color w:val="000000"/>
                <w:sz w:val="20"/>
                <w:szCs w:val="20"/>
              </w:rPr>
              <w:t>obiektów publicznych, umożliwiająca edukację społeczeństwa;</w:t>
            </w:r>
          </w:p>
          <w:p w14:paraId="7B885CC6" w14:textId="5DD22045" w:rsidR="001C3530" w:rsidRPr="00AE5B78" w:rsidRDefault="00B93184" w:rsidP="00125220">
            <w:pPr>
              <w:numPr>
                <w:ilvl w:val="0"/>
                <w:numId w:val="26"/>
              </w:numPr>
              <w:pBdr>
                <w:top w:val="nil"/>
                <w:left w:val="nil"/>
                <w:bottom w:val="nil"/>
                <w:right w:val="nil"/>
                <w:between w:val="nil"/>
              </w:pBdr>
              <w:spacing w:after="0" w:line="240" w:lineRule="auto"/>
              <w:ind w:left="284" w:hanging="284"/>
              <w:rPr>
                <w:sz w:val="20"/>
                <w:szCs w:val="20"/>
              </w:rPr>
            </w:pPr>
            <w:r w:rsidRPr="00B93184">
              <w:rPr>
                <w:rFonts w:ascii="Times New Roman" w:eastAsia="Times New Roman" w:hAnsi="Times New Roman" w:cs="Times New Roman"/>
                <w:color w:val="000000"/>
                <w:sz w:val="20"/>
                <w:szCs w:val="20"/>
              </w:rPr>
              <w:t>udzielanie dotacji mieszkańcom na wymianę kotłów c.o. i pieców na urządzenia efektywniejsze o mniejszej emisji zanieczyszczeń i na urządzenia korzystające z energii odnawialnej</w:t>
            </w:r>
            <w:r w:rsidR="001C3530" w:rsidRPr="00AE5B78">
              <w:rPr>
                <w:rFonts w:ascii="Times New Roman" w:eastAsia="Times New Roman" w:hAnsi="Times New Roman" w:cs="Times New Roman"/>
                <w:color w:val="000000"/>
                <w:sz w:val="20"/>
                <w:szCs w:val="20"/>
              </w:rPr>
              <w:t>;</w:t>
            </w:r>
          </w:p>
          <w:p w14:paraId="395C252C"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promocja budownictwa pasywnego i OZE.</w:t>
            </w:r>
          </w:p>
        </w:tc>
      </w:tr>
      <w:tr w:rsidR="001C3530" w:rsidRPr="00AE5B78" w14:paraId="4C1862F0" w14:textId="77777777" w:rsidTr="00BB4B80">
        <w:tc>
          <w:tcPr>
            <w:tcW w:w="4531" w:type="dxa"/>
            <w:shd w:val="clear" w:color="auto" w:fill="auto"/>
          </w:tcPr>
          <w:p w14:paraId="7C317269"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0FFF3171"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E5B78" w14:paraId="345B625A" w14:textId="77777777" w:rsidTr="00BB4B80">
        <w:tc>
          <w:tcPr>
            <w:tcW w:w="4531" w:type="dxa"/>
            <w:shd w:val="clear" w:color="auto" w:fill="auto"/>
          </w:tcPr>
          <w:p w14:paraId="5E987571"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zwiększająca się emisja gazów cieplarnianych i narastające zagrożenie dla mieszkańców i infrastruktury miasta związane ze zmianami klimatu;</w:t>
            </w:r>
          </w:p>
          <w:p w14:paraId="19DE4B3E"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rosnące koszty zakupu nośników energii stanowiące obciążenie budżetu miasta i jego mieszkańców;</w:t>
            </w:r>
          </w:p>
          <w:p w14:paraId="7FF93F2B"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okresowo zła jakość powietrza w mieście spowodowana niską emisją;</w:t>
            </w:r>
          </w:p>
          <w:p w14:paraId="17F956ED" w14:textId="77030AB9"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intensywny ruch samochodowy</w:t>
            </w:r>
            <w:r w:rsidR="00EF0854">
              <w:rPr>
                <w:rFonts w:ascii="Times New Roman" w:eastAsia="Times New Roman" w:hAnsi="Times New Roman" w:cs="Times New Roman"/>
                <w:color w:val="000000"/>
                <w:sz w:val="20"/>
                <w:szCs w:val="20"/>
              </w:rPr>
              <w:t>,</w:t>
            </w:r>
            <w:r w:rsidRPr="00AE5B78">
              <w:rPr>
                <w:rFonts w:ascii="Times New Roman" w:eastAsia="Times New Roman" w:hAnsi="Times New Roman" w:cs="Times New Roman"/>
                <w:color w:val="000000"/>
                <w:sz w:val="20"/>
                <w:szCs w:val="20"/>
              </w:rPr>
              <w:t xml:space="preserve"> powodujący emisję zanieczyszczeń i hałasu.</w:t>
            </w:r>
          </w:p>
        </w:tc>
        <w:tc>
          <w:tcPr>
            <w:tcW w:w="4531" w:type="dxa"/>
            <w:vMerge/>
            <w:shd w:val="clear" w:color="auto" w:fill="auto"/>
          </w:tcPr>
          <w:p w14:paraId="538870C7"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p>
        </w:tc>
      </w:tr>
    </w:tbl>
    <w:p w14:paraId="55B49918" w14:textId="00F99A8B" w:rsidR="001C3530"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S1.2</w:t>
      </w:r>
      <w:r w:rsidR="00491365">
        <w:rPr>
          <w:rFonts w:ascii="Times New Roman" w:eastAsia="Times New Roman" w:hAnsi="Times New Roman" w:cs="Times New Roman"/>
          <w:b/>
          <w:color w:val="000000"/>
          <w:sz w:val="24"/>
          <w:szCs w:val="24"/>
        </w:rPr>
        <w:t>.</w:t>
      </w:r>
    </w:p>
    <w:p w14:paraId="0C620816" w14:textId="77777777"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Zwiększenie efektywności gospodarowania odpadami i zasobami; recykling i domykanie obiegu surowców</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E5B78" w14:paraId="2FF24AD0" w14:textId="77777777" w:rsidTr="00CF347C">
        <w:trPr>
          <w:tblHeader/>
        </w:trPr>
        <w:tc>
          <w:tcPr>
            <w:tcW w:w="4531" w:type="dxa"/>
            <w:shd w:val="clear" w:color="auto" w:fill="auto"/>
          </w:tcPr>
          <w:p w14:paraId="27DCE9B8"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60FEF462"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7DA593E2" w14:textId="77777777" w:rsidTr="00BB4B80">
        <w:tc>
          <w:tcPr>
            <w:tcW w:w="4531" w:type="dxa"/>
            <w:shd w:val="clear" w:color="auto" w:fill="auto"/>
          </w:tcPr>
          <w:p w14:paraId="7D2CE706"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sz w:val="20"/>
                <w:szCs w:val="20"/>
              </w:rPr>
            </w:pPr>
            <w:r w:rsidRPr="00AE5B78">
              <w:rPr>
                <w:rFonts w:ascii="Times New Roman" w:hAnsi="Times New Roman" w:cs="Times New Roman"/>
                <w:sz w:val="20"/>
                <w:szCs w:val="20"/>
              </w:rPr>
              <w:t>dobrze rozwinięta gospodarka odpadami i gospodarka wodno-ściekowa;</w:t>
            </w:r>
          </w:p>
          <w:p w14:paraId="3EA7CCBD"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sz w:val="20"/>
                <w:szCs w:val="20"/>
              </w:rPr>
            </w:pPr>
            <w:r w:rsidRPr="00AE5B78">
              <w:rPr>
                <w:rFonts w:ascii="Times New Roman" w:hAnsi="Times New Roman" w:cs="Times New Roman"/>
                <w:sz w:val="20"/>
                <w:szCs w:val="20"/>
              </w:rPr>
              <w:t>potrzeba wdrażania założeń gospodarki obiegu zamkniętego.</w:t>
            </w:r>
          </w:p>
        </w:tc>
        <w:tc>
          <w:tcPr>
            <w:tcW w:w="4531" w:type="dxa"/>
            <w:vMerge w:val="restart"/>
            <w:shd w:val="clear" w:color="auto" w:fill="auto"/>
          </w:tcPr>
          <w:p w14:paraId="4666365E"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promocja zmiany zachowań i przyzwyczajeń dotyczących gospodarki odpadami;</w:t>
            </w:r>
          </w:p>
          <w:p w14:paraId="5A408778" w14:textId="1336D95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promocja działań informacyjno-edukacyjnych z</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zakresu gospodarki odpadami, gospodarki o</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obiegu zamkniętym i zagospodarowania odpadów;</w:t>
            </w:r>
          </w:p>
          <w:p w14:paraId="7899DFD5"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zwiększanie udziału odpadów zebranych selektywnie w stosunku do ogółu odebranych odpadów;</w:t>
            </w:r>
          </w:p>
          <w:p w14:paraId="117FB6CF" w14:textId="3A3C8F4F" w:rsidR="00800B27" w:rsidRPr="007B5ECA"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zwiększanie odzysku energii i surowców, m.in. z</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 xml:space="preserve">osadu ściekowego, organicznej frakcji odpadów komunalnych i biomasy pozyskiwanej w trakcie pielęgnacji zieleni miejskiej; </w:t>
            </w:r>
          </w:p>
          <w:p w14:paraId="2D99E5A7" w14:textId="77777777" w:rsidR="000A32FE" w:rsidRPr="007B5ECA" w:rsidRDefault="000A32FE" w:rsidP="00125220">
            <w:pPr>
              <w:numPr>
                <w:ilvl w:val="0"/>
                <w:numId w:val="26"/>
              </w:numPr>
              <w:pBdr>
                <w:top w:val="nil"/>
                <w:left w:val="nil"/>
                <w:bottom w:val="nil"/>
                <w:right w:val="nil"/>
                <w:between w:val="nil"/>
              </w:pBdr>
              <w:spacing w:after="0" w:line="240" w:lineRule="auto"/>
              <w:ind w:left="284" w:hanging="284"/>
              <w:rPr>
                <w:sz w:val="20"/>
                <w:szCs w:val="20"/>
              </w:rPr>
            </w:pPr>
            <w:r w:rsidRPr="007B5ECA">
              <w:rPr>
                <w:rFonts w:ascii="Times New Roman" w:eastAsia="Times New Roman" w:hAnsi="Times New Roman" w:cs="Times New Roman"/>
                <w:sz w:val="20"/>
                <w:szCs w:val="20"/>
              </w:rPr>
              <w:t>działania informacyjno-edukacyjne z zakresu usuwania odpadów/wyrobów zawierających azbest;</w:t>
            </w:r>
          </w:p>
          <w:p w14:paraId="422CD508" w14:textId="036E569A"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współpraca z BOF w zakresie wdrażania gospodarki o obiegu zamkniętym co pozwoli znacznie odciążyć środowisko naturalne i</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 xml:space="preserve">przynieść trwałe korzyści w postaci bardziej innowacyjnej, odpornej i wydajnej gospodarki Białegostoku i obszaru funkcjonalnego; </w:t>
            </w:r>
          </w:p>
          <w:p w14:paraId="0768FA50" w14:textId="77777777" w:rsidR="00414C7C" w:rsidRPr="00884A9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modernizacja systemu kanalizacji deszczowej;</w:t>
            </w:r>
          </w:p>
          <w:p w14:paraId="4CF5680D" w14:textId="3AFCF8AF"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color w:val="000000"/>
                <w:sz w:val="20"/>
                <w:szCs w:val="20"/>
              </w:rPr>
              <w:t>opracowanie i wdrożenie strategii rozwoju zielono-błękitnej infrastruktury miasta wraz z ogólnodostępnym katalogiem rozwiązań technicznych.</w:t>
            </w:r>
          </w:p>
        </w:tc>
      </w:tr>
      <w:tr w:rsidR="001C3530" w:rsidRPr="00AE5B78" w14:paraId="3B7DB076" w14:textId="77777777" w:rsidTr="00BB4B80">
        <w:tc>
          <w:tcPr>
            <w:tcW w:w="4531" w:type="dxa"/>
            <w:shd w:val="clear" w:color="auto" w:fill="auto"/>
          </w:tcPr>
          <w:p w14:paraId="54274B26"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027AC900"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E5B78" w14:paraId="31952211" w14:textId="77777777" w:rsidTr="00BB4B80">
        <w:tc>
          <w:tcPr>
            <w:tcW w:w="4531" w:type="dxa"/>
            <w:shd w:val="clear" w:color="auto" w:fill="auto"/>
          </w:tcPr>
          <w:p w14:paraId="5FE75FD5"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niewykorzystany potencjał surowcowy i energetyczny z odpadów;</w:t>
            </w:r>
          </w:p>
          <w:p w14:paraId="4A544B5D"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niewystarczający postęp w zmniejszaniu masy składowanych odpadów; wyczerpywanie się pojemności składowiska odpadów na terenie ZUOK w Hryniewiczach;</w:t>
            </w:r>
          </w:p>
          <w:p w14:paraId="713F0B24" w14:textId="3DBA7268" w:rsidR="00783FB6" w:rsidRPr="00884A9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słabo rozwinięty system retencjonowania i</w:t>
            </w:r>
            <w:r w:rsidR="008324D2">
              <w:rPr>
                <w:rFonts w:ascii="Times New Roman" w:eastAsia="Times New Roman" w:hAnsi="Times New Roman" w:cs="Times New Roman"/>
                <w:color w:val="000000"/>
                <w:sz w:val="20"/>
                <w:szCs w:val="20"/>
              </w:rPr>
              <w:t> </w:t>
            </w:r>
            <w:r w:rsidRPr="00AE5B78">
              <w:rPr>
                <w:rFonts w:ascii="Times New Roman" w:eastAsia="Times New Roman" w:hAnsi="Times New Roman" w:cs="Times New Roman"/>
                <w:color w:val="000000"/>
                <w:sz w:val="20"/>
                <w:szCs w:val="20"/>
              </w:rPr>
              <w:t>ponownego wykorzystania wód opadowych;</w:t>
            </w:r>
          </w:p>
          <w:p w14:paraId="1EDC1896" w14:textId="15DD27E5"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AE5B78">
              <w:rPr>
                <w:rFonts w:ascii="Times New Roman" w:eastAsia="Times New Roman" w:hAnsi="Times New Roman" w:cs="Times New Roman"/>
                <w:color w:val="000000"/>
                <w:sz w:val="20"/>
                <w:szCs w:val="20"/>
              </w:rPr>
              <w:t>starzejąca się infrastruktura wodno-kanalizacyjna;</w:t>
            </w:r>
          </w:p>
          <w:p w14:paraId="7CA7F83F" w14:textId="0F04311D" w:rsidR="001C3530" w:rsidRPr="00AE5B78" w:rsidRDefault="00834C9C"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sz w:val="20"/>
                <w:szCs w:val="20"/>
              </w:rPr>
            </w:pPr>
            <w:r>
              <w:rPr>
                <w:rFonts w:ascii="Times New Roman" w:eastAsia="Times New Roman" w:hAnsi="Times New Roman" w:cs="Times New Roman"/>
                <w:color w:val="000000"/>
                <w:sz w:val="20"/>
                <w:szCs w:val="20"/>
              </w:rPr>
              <w:t>z</w:t>
            </w:r>
            <w:r w:rsidR="001F087F">
              <w:rPr>
                <w:rFonts w:ascii="Times New Roman" w:eastAsia="Times New Roman" w:hAnsi="Times New Roman" w:cs="Times New Roman"/>
                <w:color w:val="000000"/>
                <w:sz w:val="20"/>
                <w:szCs w:val="20"/>
              </w:rPr>
              <w:t>mniejszający</w:t>
            </w:r>
            <w:r w:rsidR="001C3530" w:rsidRPr="00AE5B78">
              <w:rPr>
                <w:rFonts w:ascii="Times New Roman" w:eastAsia="Times New Roman" w:hAnsi="Times New Roman" w:cs="Times New Roman"/>
                <w:color w:val="000000"/>
                <w:sz w:val="20"/>
                <w:szCs w:val="20"/>
              </w:rPr>
              <w:t xml:space="preserve"> się dostęp do przestrzeni i zasobów naturalnych dobrej jakości.</w:t>
            </w:r>
          </w:p>
        </w:tc>
        <w:tc>
          <w:tcPr>
            <w:tcW w:w="4531" w:type="dxa"/>
            <w:vMerge/>
            <w:shd w:val="clear" w:color="auto" w:fill="auto"/>
          </w:tcPr>
          <w:p w14:paraId="52EB8D36" w14:textId="77777777" w:rsidR="001C3530" w:rsidRPr="00AE5B78" w:rsidRDefault="001C3530" w:rsidP="00125220">
            <w:pPr>
              <w:numPr>
                <w:ilvl w:val="0"/>
                <w:numId w:val="26"/>
              </w:numPr>
              <w:pBdr>
                <w:top w:val="nil"/>
                <w:left w:val="nil"/>
                <w:bottom w:val="nil"/>
                <w:right w:val="nil"/>
                <w:between w:val="nil"/>
              </w:pBdr>
              <w:spacing w:after="0" w:line="240" w:lineRule="auto"/>
              <w:ind w:left="284" w:hanging="284"/>
              <w:rPr>
                <w:sz w:val="20"/>
                <w:szCs w:val="20"/>
              </w:rPr>
            </w:pPr>
          </w:p>
        </w:tc>
      </w:tr>
    </w:tbl>
    <w:p w14:paraId="604E612C" w14:textId="091EED90" w:rsidR="001C3530" w:rsidRDefault="001C3530" w:rsidP="00125220">
      <w:pPr>
        <w:spacing w:line="240" w:lineRule="auto"/>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C3530" w14:paraId="336AE9CD" w14:textId="77777777" w:rsidTr="00BB4B80">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39F2D1E4" w14:textId="77777777" w:rsidR="001C3530" w:rsidRDefault="001C3530" w:rsidP="00B112D2">
            <w:pPr>
              <w:keepNext/>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Cel operacyjny S2. Miasto zielone, odporne, o dobrej jakości środowiska</w:t>
            </w:r>
          </w:p>
        </w:tc>
      </w:tr>
    </w:tbl>
    <w:p w14:paraId="2A2F0603" w14:textId="77777777" w:rsidR="00A5776A" w:rsidRDefault="00A5776A" w:rsidP="00125220">
      <w:pPr>
        <w:spacing w:after="0" w:line="240" w:lineRule="auto"/>
        <w:rPr>
          <w:rFonts w:ascii="Times New Roman" w:eastAsia="Times New Roman" w:hAnsi="Times New Roman" w:cs="Times New Roman"/>
        </w:rPr>
      </w:pPr>
    </w:p>
    <w:p w14:paraId="13EB1C9E" w14:textId="00B1743E" w:rsidR="001C3530" w:rsidRPr="00100302" w:rsidRDefault="001C3530" w:rsidP="00125220">
      <w:pPr>
        <w:spacing w:before="120" w:after="120" w:line="240" w:lineRule="auto"/>
        <w:ind w:firstLine="426"/>
        <w:rPr>
          <w:rFonts w:ascii="Times New Roman" w:eastAsia="Times New Roman" w:hAnsi="Times New Roman" w:cs="Times New Roman"/>
        </w:rPr>
      </w:pPr>
      <w:r w:rsidRPr="00100302">
        <w:rPr>
          <w:rFonts w:ascii="Times New Roman" w:eastAsia="Times New Roman" w:hAnsi="Times New Roman" w:cs="Times New Roman"/>
        </w:rPr>
        <w:t>System przyrodniczy Białegostoku, w którego skład wchodzą dobrej jakości tereny chronione ma zdolność do realizacji usług ekosystemowych związanych m.in. z różnorodnością biologiczną, regulacją zjawisk hydrologicznych i klimatu, rekreacją. System należy wzmocnić poprzez powiązanie jego komponentów w skutecznie zarządzaną i chronioną sieć funkcjonalną. Zielona infrastruktura ma dawać nie tylko możliwość rekreacji i edukacji</w:t>
      </w:r>
      <w:r w:rsidR="00EF0854">
        <w:rPr>
          <w:rFonts w:ascii="Times New Roman" w:eastAsia="Times New Roman" w:hAnsi="Times New Roman" w:cs="Times New Roman"/>
        </w:rPr>
        <w:t>,</w:t>
      </w:r>
      <w:r w:rsidRPr="00100302">
        <w:rPr>
          <w:rFonts w:ascii="Times New Roman" w:eastAsia="Times New Roman" w:hAnsi="Times New Roman" w:cs="Times New Roman"/>
        </w:rPr>
        <w:t xml:space="preserve"> lecz również łagodzić zagrożenia związane z pogodą</w:t>
      </w:r>
      <w:r w:rsidR="00C0004F">
        <w:rPr>
          <w:rFonts w:ascii="Times New Roman" w:eastAsia="Times New Roman" w:hAnsi="Times New Roman" w:cs="Times New Roman"/>
        </w:rPr>
        <w:br/>
      </w:r>
      <w:r w:rsidRPr="00100302">
        <w:rPr>
          <w:rFonts w:ascii="Times New Roman" w:eastAsia="Times New Roman" w:hAnsi="Times New Roman" w:cs="Times New Roman"/>
        </w:rPr>
        <w:t xml:space="preserve">i klimatem oraz wspierać adaptację miasta do skutków zmian klimatu. </w:t>
      </w:r>
    </w:p>
    <w:p w14:paraId="7C1FD322" w14:textId="02AA82F8" w:rsidR="001C3530" w:rsidRDefault="001C3530" w:rsidP="00125220">
      <w:pPr>
        <w:keepNext/>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S2.1</w:t>
      </w:r>
      <w:r w:rsidR="00491365">
        <w:rPr>
          <w:rFonts w:ascii="Times New Roman" w:eastAsia="Times New Roman" w:hAnsi="Times New Roman" w:cs="Times New Roman"/>
          <w:b/>
          <w:color w:val="000000"/>
          <w:sz w:val="24"/>
          <w:szCs w:val="24"/>
        </w:rPr>
        <w:t>.</w:t>
      </w:r>
    </w:p>
    <w:p w14:paraId="6BF3C1CD" w14:textId="77777777"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Dobrej jakości różnorodne przyrodniczo tereny zielone o dużej wartości usług ekosystemowych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AE5B78" w14:paraId="3ADB9938" w14:textId="77777777" w:rsidTr="00587E0F">
        <w:trPr>
          <w:tblHeader/>
        </w:trPr>
        <w:tc>
          <w:tcPr>
            <w:tcW w:w="4531" w:type="dxa"/>
            <w:shd w:val="clear" w:color="auto" w:fill="auto"/>
          </w:tcPr>
          <w:p w14:paraId="015EB875"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29D71208"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044E7E4A" w14:textId="77777777" w:rsidTr="00BB4B80">
        <w:tc>
          <w:tcPr>
            <w:tcW w:w="4531" w:type="dxa"/>
            <w:shd w:val="clear" w:color="auto" w:fill="auto"/>
          </w:tcPr>
          <w:p w14:paraId="1591D64C" w14:textId="77777777" w:rsidR="001C3530" w:rsidRPr="00AE5B78" w:rsidRDefault="001C3530" w:rsidP="00125220">
            <w:pPr>
              <w:numPr>
                <w:ilvl w:val="0"/>
                <w:numId w:val="26"/>
              </w:numPr>
              <w:spacing w:after="0" w:line="240" w:lineRule="auto"/>
              <w:ind w:left="284" w:hanging="284"/>
              <w:rPr>
                <w:rFonts w:ascii="Times New Roman" w:hAnsi="Times New Roman" w:cs="Times New Roman"/>
                <w:sz w:val="20"/>
                <w:szCs w:val="20"/>
              </w:rPr>
            </w:pPr>
            <w:r w:rsidRPr="00AE5B78">
              <w:rPr>
                <w:rFonts w:ascii="Times New Roman" w:hAnsi="Times New Roman" w:cs="Times New Roman"/>
                <w:sz w:val="20"/>
                <w:szCs w:val="20"/>
              </w:rPr>
              <w:t>dobrej jakości wielofunkcyjny system przyrodniczy miasta;</w:t>
            </w:r>
          </w:p>
          <w:p w14:paraId="497FF295" w14:textId="77777777" w:rsidR="00DF6458" w:rsidRPr="00884A9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słabo rozwinięty system retencjonowania wód opadowych; </w:t>
            </w:r>
          </w:p>
          <w:p w14:paraId="16D6CE6B" w14:textId="4C8A211C"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starzejąca się infrastruktura wodno-kanalizacyjna;</w:t>
            </w:r>
          </w:p>
          <w:p w14:paraId="49B9AA2C"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niekorzystna struktura własności terenów zieleni i brak uporządkowanej polityki wodnej;</w:t>
            </w:r>
          </w:p>
          <w:p w14:paraId="72C248E0" w14:textId="34C3E682"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niewystarczająca ochrona dolin rzecznych i</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postępująca degradacja obszarów zalewowych.</w:t>
            </w:r>
          </w:p>
        </w:tc>
        <w:tc>
          <w:tcPr>
            <w:tcW w:w="4531" w:type="dxa"/>
            <w:vMerge w:val="restart"/>
            <w:shd w:val="clear" w:color="auto" w:fill="auto"/>
          </w:tcPr>
          <w:p w14:paraId="2272B2FC"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waloryzacja i wycena usług ekosystemowych białostockiego systemu przyrodniczego, jako podstawa do celowego zarządzania przestrzenią miasta;</w:t>
            </w:r>
          </w:p>
          <w:p w14:paraId="06367A59" w14:textId="77777777" w:rsidR="00623593" w:rsidRPr="00884A9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zwiększenie ochrony terenów o dużej różnorodności biologicznej; </w:t>
            </w:r>
          </w:p>
          <w:p w14:paraId="25493FE5" w14:textId="730061B9"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stworzenie stref buforowych rezerwatów przyrody;</w:t>
            </w:r>
          </w:p>
          <w:p w14:paraId="141D6359" w14:textId="77777777" w:rsidR="00BD4395" w:rsidRPr="00AE5B78" w:rsidRDefault="00BD4395" w:rsidP="00125220">
            <w:pPr>
              <w:numPr>
                <w:ilvl w:val="0"/>
                <w:numId w:val="26"/>
              </w:numPr>
              <w:spacing w:after="0" w:line="240" w:lineRule="auto"/>
              <w:ind w:left="284" w:hanging="284"/>
              <w:rPr>
                <w:sz w:val="20"/>
                <w:szCs w:val="20"/>
              </w:rPr>
            </w:pPr>
            <w:r>
              <w:rPr>
                <w:rFonts w:ascii="Times New Roman" w:eastAsia="Times New Roman" w:hAnsi="Times New Roman" w:cs="Times New Roman"/>
                <w:sz w:val="20"/>
                <w:szCs w:val="20"/>
              </w:rPr>
              <w:t>utrzymanie i wzmacnianie wartości przyrodniczych terenów doliny rzeki Białej;</w:t>
            </w:r>
          </w:p>
          <w:p w14:paraId="0624FF93" w14:textId="786CA2A5" w:rsidR="001C3530" w:rsidRPr="007B5ECA"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kształtowanie i gospodarowanie terenami zielonymi</w:t>
            </w:r>
            <w:r w:rsidR="00EF0854">
              <w:rPr>
                <w:rFonts w:ascii="Times New Roman" w:eastAsia="Times New Roman" w:hAnsi="Times New Roman" w:cs="Times New Roman"/>
                <w:sz w:val="20"/>
                <w:szCs w:val="20"/>
              </w:rPr>
              <w:t>,</w:t>
            </w:r>
            <w:r w:rsidRPr="00AE5B78">
              <w:rPr>
                <w:rFonts w:ascii="Times New Roman" w:eastAsia="Times New Roman" w:hAnsi="Times New Roman" w:cs="Times New Roman"/>
                <w:sz w:val="20"/>
                <w:szCs w:val="20"/>
              </w:rPr>
              <w:t xml:space="preserve"> umożliwiające optymalne gospodarowanie wodą i sekwestrację gazów cieplarnianych, w tym poprawa stopnia ochrony i</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renaturyzacja mokradeł w mieście, zwłaszcza w</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 xml:space="preserve">dolinie </w:t>
            </w:r>
            <w:r w:rsidR="00182A82">
              <w:rPr>
                <w:rFonts w:ascii="Times New Roman" w:eastAsia="Times New Roman" w:hAnsi="Times New Roman" w:cs="Times New Roman"/>
                <w:sz w:val="20"/>
                <w:szCs w:val="20"/>
              </w:rPr>
              <w:t xml:space="preserve">rzeki </w:t>
            </w:r>
            <w:r w:rsidRPr="00AE5B78">
              <w:rPr>
                <w:rFonts w:ascii="Times New Roman" w:eastAsia="Times New Roman" w:hAnsi="Times New Roman" w:cs="Times New Roman"/>
                <w:sz w:val="20"/>
                <w:szCs w:val="20"/>
              </w:rPr>
              <w:t xml:space="preserve">Białej; </w:t>
            </w:r>
          </w:p>
          <w:p w14:paraId="1D36CE3F" w14:textId="69579694" w:rsidR="00761952" w:rsidRPr="00884A98" w:rsidRDefault="00FD25B7" w:rsidP="00125220">
            <w:pPr>
              <w:numPr>
                <w:ilvl w:val="0"/>
                <w:numId w:val="26"/>
              </w:numPr>
              <w:spacing w:after="0" w:line="240" w:lineRule="auto"/>
              <w:ind w:left="284" w:hanging="284"/>
              <w:rPr>
                <w:sz w:val="20"/>
                <w:szCs w:val="20"/>
              </w:rPr>
            </w:pPr>
            <w:r w:rsidRPr="00FD25B7">
              <w:rPr>
                <w:rFonts w:ascii="Times New Roman" w:eastAsia="Times New Roman" w:hAnsi="Times New Roman" w:cs="Times New Roman"/>
                <w:sz w:val="20"/>
                <w:szCs w:val="20"/>
              </w:rPr>
              <w:t>wdrożenie rozwiązań prawnych i zachęt ekonomicznych do zwiększania udziału terenów czynnych biologicznie, budowy zdecentralizowanych urządzeń retencyjno-infiltracyjnych oraz instalacji do zbierania i</w:t>
            </w:r>
            <w:r>
              <w:rPr>
                <w:rFonts w:ascii="Times New Roman" w:eastAsia="Times New Roman" w:hAnsi="Times New Roman" w:cs="Times New Roman"/>
                <w:sz w:val="20"/>
                <w:szCs w:val="20"/>
              </w:rPr>
              <w:t> </w:t>
            </w:r>
            <w:r w:rsidRPr="00FD25B7">
              <w:rPr>
                <w:rFonts w:ascii="Times New Roman" w:eastAsia="Times New Roman" w:hAnsi="Times New Roman" w:cs="Times New Roman"/>
                <w:sz w:val="20"/>
                <w:szCs w:val="20"/>
              </w:rPr>
              <w:t>wykorzystywania wody opadowej w obszarze zwartej zabudowy</w:t>
            </w:r>
            <w:r w:rsidR="001C3530" w:rsidRPr="00AE5B78">
              <w:rPr>
                <w:rFonts w:ascii="Times New Roman" w:eastAsia="Times New Roman" w:hAnsi="Times New Roman" w:cs="Times New Roman"/>
                <w:sz w:val="20"/>
                <w:szCs w:val="20"/>
              </w:rPr>
              <w:t xml:space="preserve">; </w:t>
            </w:r>
          </w:p>
          <w:p w14:paraId="546D5389" w14:textId="5A9315B6"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promocja zielonych dachów i fasad;</w:t>
            </w:r>
          </w:p>
          <w:p w14:paraId="0F8E732E" w14:textId="77777777" w:rsidR="0070068A" w:rsidRPr="00884A98" w:rsidRDefault="001C3530" w:rsidP="00125220">
            <w:pPr>
              <w:numPr>
                <w:ilvl w:val="0"/>
                <w:numId w:val="26"/>
              </w:numPr>
              <w:spacing w:after="0" w:line="240" w:lineRule="auto"/>
              <w:ind w:left="284" w:hanging="284"/>
              <w:rPr>
                <w:sz w:val="20"/>
                <w:szCs w:val="20"/>
              </w:rPr>
            </w:pPr>
            <w:r w:rsidRPr="00182A82">
              <w:rPr>
                <w:rFonts w:ascii="Times New Roman" w:eastAsia="Times New Roman" w:hAnsi="Times New Roman" w:cs="Times New Roman"/>
                <w:sz w:val="20"/>
                <w:szCs w:val="20"/>
              </w:rPr>
              <w:t>stworzenie trwałej platformy dyskusji i współpracy z uczelniami; inicjowanie projektów badawczo-wdrożeniowych</w:t>
            </w:r>
            <w:r w:rsidRPr="00AE5B78">
              <w:rPr>
                <w:rFonts w:ascii="Times New Roman" w:eastAsia="Times New Roman" w:hAnsi="Times New Roman" w:cs="Times New Roman"/>
                <w:sz w:val="20"/>
                <w:szCs w:val="20"/>
              </w:rPr>
              <w:t xml:space="preserve">; </w:t>
            </w:r>
          </w:p>
          <w:p w14:paraId="4212D56E" w14:textId="6B0ADEEA"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wspólna praca nad dostosowaniem systemu kształcenia do wyzwań zrównoważonego rozwoju (budownictwo, architektura krajobrazu, gospodarka przestrzenna, ekoinżynieria, itd.);</w:t>
            </w:r>
          </w:p>
          <w:p w14:paraId="6792B72C" w14:textId="069F1556"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inicjowanie działań́ edukacyjnych i popularyzatorskich</w:t>
            </w:r>
            <w:r w:rsidR="00EF0854">
              <w:rPr>
                <w:rFonts w:ascii="Times New Roman" w:eastAsia="Times New Roman" w:hAnsi="Times New Roman" w:cs="Times New Roman"/>
                <w:sz w:val="20"/>
                <w:szCs w:val="20"/>
              </w:rPr>
              <w:t>,</w:t>
            </w:r>
            <w:r w:rsidRPr="00AE5B78">
              <w:rPr>
                <w:rFonts w:ascii="Times New Roman" w:eastAsia="Times New Roman" w:hAnsi="Times New Roman" w:cs="Times New Roman"/>
                <w:sz w:val="20"/>
                <w:szCs w:val="20"/>
              </w:rPr>
              <w:t xml:space="preserve"> promujących dobre praktyki </w:t>
            </w:r>
            <w:r w:rsidR="00FD25B7">
              <w:rPr>
                <w:rFonts w:ascii="Times New Roman" w:eastAsia="Times New Roman" w:hAnsi="Times New Roman" w:cs="Times New Roman"/>
                <w:sz w:val="20"/>
                <w:szCs w:val="20"/>
              </w:rPr>
              <w:t>gospodarowania wodą</w:t>
            </w:r>
            <w:r w:rsidRPr="00AE5B78">
              <w:rPr>
                <w:rFonts w:ascii="Times New Roman" w:eastAsia="Times New Roman" w:hAnsi="Times New Roman" w:cs="Times New Roman"/>
                <w:sz w:val="20"/>
                <w:szCs w:val="20"/>
              </w:rPr>
              <w:t>, wspieranie inicjatyw społecznych;</w:t>
            </w:r>
          </w:p>
          <w:p w14:paraId="028A0780" w14:textId="32C52B24" w:rsidR="001C3530" w:rsidRPr="00BD4395"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sz w:val="20"/>
                <w:szCs w:val="20"/>
              </w:rPr>
              <w:t xml:space="preserve">stworzenie systemu </w:t>
            </w:r>
            <w:r w:rsidR="00FD25B7" w:rsidRPr="00AE5B78">
              <w:rPr>
                <w:rFonts w:ascii="Times New Roman" w:eastAsia="Times New Roman" w:hAnsi="Times New Roman" w:cs="Times New Roman"/>
                <w:sz w:val="20"/>
                <w:szCs w:val="20"/>
              </w:rPr>
              <w:t>informa</w:t>
            </w:r>
            <w:r w:rsidR="00FD25B7">
              <w:rPr>
                <w:rFonts w:ascii="Times New Roman" w:eastAsia="Times New Roman" w:hAnsi="Times New Roman" w:cs="Times New Roman"/>
                <w:sz w:val="20"/>
                <w:szCs w:val="20"/>
              </w:rPr>
              <w:t>tycznego</w:t>
            </w:r>
            <w:r w:rsidR="00FD25B7" w:rsidRPr="00AE5B78">
              <w:rPr>
                <w:rFonts w:ascii="Times New Roman" w:eastAsia="Times New Roman" w:hAnsi="Times New Roman" w:cs="Times New Roman"/>
                <w:sz w:val="20"/>
                <w:szCs w:val="20"/>
              </w:rPr>
              <w:t xml:space="preserve"> </w:t>
            </w:r>
            <w:r w:rsidRPr="00AE5B78">
              <w:rPr>
                <w:rFonts w:ascii="Times New Roman" w:eastAsia="Times New Roman" w:hAnsi="Times New Roman" w:cs="Times New Roman"/>
                <w:sz w:val="20"/>
                <w:szCs w:val="20"/>
              </w:rPr>
              <w:t>o zasobach przyrody Białegostoku</w:t>
            </w:r>
            <w:r w:rsidR="00BD4395">
              <w:rPr>
                <w:rFonts w:ascii="Times New Roman" w:eastAsia="Times New Roman" w:hAnsi="Times New Roman" w:cs="Times New Roman"/>
                <w:sz w:val="20"/>
                <w:szCs w:val="20"/>
              </w:rPr>
              <w:t>.</w:t>
            </w:r>
          </w:p>
        </w:tc>
      </w:tr>
      <w:tr w:rsidR="001C3530" w:rsidRPr="00AE5B78" w14:paraId="3835279C" w14:textId="77777777" w:rsidTr="00BB4B80">
        <w:tc>
          <w:tcPr>
            <w:tcW w:w="4531" w:type="dxa"/>
            <w:shd w:val="clear" w:color="auto" w:fill="auto"/>
          </w:tcPr>
          <w:p w14:paraId="524F869F"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4FEC52E6"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p>
        </w:tc>
      </w:tr>
      <w:tr w:rsidR="001C3530" w:rsidRPr="00AE5B78" w14:paraId="64F41E49" w14:textId="77777777" w:rsidTr="00BB4B80">
        <w:tc>
          <w:tcPr>
            <w:tcW w:w="4531" w:type="dxa"/>
            <w:shd w:val="clear" w:color="auto" w:fill="auto"/>
          </w:tcPr>
          <w:p w14:paraId="6A3D4E48"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nasilenie negatywnych zjawisk hydro-meteorologicznych wynikających z intensywności zabudowy: miejska wyspa ciepła, gwałtowne wezbrania i podtopienia wywołane przez nawalne opady oraz deficyty wody podczas okresów bezopadowych;</w:t>
            </w:r>
          </w:p>
          <w:p w14:paraId="4CF10C5A" w14:textId="5114DBE5"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niewystarczający udział powierzchni biologicznie </w:t>
            </w:r>
            <w:r w:rsidR="00EF0854" w:rsidRPr="00AE5B78">
              <w:rPr>
                <w:rFonts w:ascii="Times New Roman" w:eastAsia="Times New Roman" w:hAnsi="Times New Roman" w:cs="Times New Roman"/>
                <w:sz w:val="20"/>
                <w:szCs w:val="20"/>
              </w:rPr>
              <w:t xml:space="preserve">czynnych </w:t>
            </w:r>
            <w:r w:rsidRPr="00AE5B78">
              <w:rPr>
                <w:rFonts w:ascii="Times New Roman" w:eastAsia="Times New Roman" w:hAnsi="Times New Roman" w:cs="Times New Roman"/>
                <w:sz w:val="20"/>
                <w:szCs w:val="20"/>
              </w:rPr>
              <w:t>(w tym o dużej wartości przyrodniczej) w stosunku do terenów zabudowanych;</w:t>
            </w:r>
          </w:p>
          <w:p w14:paraId="5673BD9F" w14:textId="5E043B53"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pogarszająca się odporność ekosystemu miasta na zmiany klimatyczne</w:t>
            </w:r>
            <w:r w:rsidR="00EF0854">
              <w:rPr>
                <w:rFonts w:ascii="Times New Roman" w:eastAsia="Times New Roman" w:hAnsi="Times New Roman" w:cs="Times New Roman"/>
                <w:sz w:val="20"/>
                <w:szCs w:val="20"/>
              </w:rPr>
              <w:t>,</w:t>
            </w:r>
            <w:r w:rsidRPr="00AE5B78">
              <w:rPr>
                <w:rFonts w:ascii="Times New Roman" w:eastAsia="Times New Roman" w:hAnsi="Times New Roman" w:cs="Times New Roman"/>
                <w:sz w:val="20"/>
                <w:szCs w:val="20"/>
              </w:rPr>
              <w:t xml:space="preserve"> osłabiająca jakość życia i</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bezpieczeństwo mieszkańców.</w:t>
            </w:r>
          </w:p>
          <w:p w14:paraId="313E704D" w14:textId="77777777" w:rsidR="001C3530" w:rsidRPr="00AE5B78" w:rsidRDefault="001C3530" w:rsidP="00125220">
            <w:pPr>
              <w:spacing w:after="0" w:line="240" w:lineRule="auto"/>
              <w:ind w:left="284"/>
              <w:rPr>
                <w:sz w:val="20"/>
                <w:szCs w:val="20"/>
              </w:rPr>
            </w:pPr>
          </w:p>
        </w:tc>
        <w:tc>
          <w:tcPr>
            <w:tcW w:w="4531" w:type="dxa"/>
            <w:vMerge/>
            <w:shd w:val="clear" w:color="auto" w:fill="auto"/>
          </w:tcPr>
          <w:p w14:paraId="43671742" w14:textId="77777777" w:rsidR="001C3530" w:rsidRPr="00AE5B78" w:rsidRDefault="001C3530" w:rsidP="00125220">
            <w:pPr>
              <w:numPr>
                <w:ilvl w:val="0"/>
                <w:numId w:val="26"/>
              </w:numPr>
              <w:spacing w:after="0" w:line="240" w:lineRule="auto"/>
              <w:ind w:left="284" w:hanging="284"/>
              <w:rPr>
                <w:sz w:val="20"/>
                <w:szCs w:val="20"/>
              </w:rPr>
            </w:pPr>
          </w:p>
        </w:tc>
      </w:tr>
    </w:tbl>
    <w:p w14:paraId="335ADE7C" w14:textId="0EAFA6BE" w:rsidR="001C3530"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S2.2</w:t>
      </w:r>
      <w:r w:rsidR="00491365">
        <w:rPr>
          <w:rFonts w:ascii="Times New Roman" w:eastAsia="Times New Roman" w:hAnsi="Times New Roman" w:cs="Times New Roman"/>
          <w:b/>
          <w:color w:val="000000"/>
          <w:sz w:val="24"/>
          <w:szCs w:val="24"/>
        </w:rPr>
        <w:t>.</w:t>
      </w:r>
    </w:p>
    <w:p w14:paraId="40161244" w14:textId="77777777"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Dobra jakość środowiska: powietrza, gleb i wód</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E5B78" w14:paraId="3E9704F0" w14:textId="77777777" w:rsidTr="00C63725">
        <w:trPr>
          <w:tblHeader/>
        </w:trPr>
        <w:tc>
          <w:tcPr>
            <w:tcW w:w="4531" w:type="dxa"/>
            <w:shd w:val="clear" w:color="auto" w:fill="auto"/>
          </w:tcPr>
          <w:p w14:paraId="29C77EAA"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65530FEE"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1488F769" w14:textId="77777777" w:rsidTr="00BB4B80">
        <w:tc>
          <w:tcPr>
            <w:tcW w:w="4531" w:type="dxa"/>
            <w:shd w:val="clear" w:color="auto" w:fill="auto"/>
          </w:tcPr>
          <w:p w14:paraId="42A53F1B" w14:textId="7D70624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znacząca emisja zanieczyszczeń, zwłaszcza z</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domowych pieców grzewczych i lokalnych kotłowni węglowych oraz z transportu spalinowego, powodująca okresowo złą jakość powietrza w mieście;</w:t>
            </w:r>
          </w:p>
          <w:p w14:paraId="5872D96E"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rosnąca emisja gazów cieplarnianych, zwiększająca się ilość wytwarzanych odpadów i ścieków;</w:t>
            </w:r>
          </w:p>
          <w:p w14:paraId="490C3D02"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niewystarczający udział powierzchni biologicznie czynnych w stosunku do terenów zabudowanych.</w:t>
            </w:r>
          </w:p>
        </w:tc>
        <w:tc>
          <w:tcPr>
            <w:tcW w:w="4531" w:type="dxa"/>
            <w:vMerge w:val="restart"/>
            <w:shd w:val="clear" w:color="auto" w:fill="auto"/>
          </w:tcPr>
          <w:p w14:paraId="758D4CB7"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aktualizacja bazy danych o rozproszonych źródłach ciepła;</w:t>
            </w:r>
          </w:p>
          <w:p w14:paraId="48C50443"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ograniczenie możliwości użytkowania instalacji grzewczych na paliwa stałe;</w:t>
            </w:r>
          </w:p>
          <w:p w14:paraId="49415AE0" w14:textId="5B772A10"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wspieranie termomodernizacji budynków i</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wykorzystania odnawialnych źródeł energii;</w:t>
            </w:r>
          </w:p>
          <w:p w14:paraId="6B4829BA" w14:textId="1B16B471" w:rsidR="001C3530" w:rsidRPr="00AE5B78" w:rsidRDefault="001C3530" w:rsidP="00125220">
            <w:pPr>
              <w:numPr>
                <w:ilvl w:val="0"/>
                <w:numId w:val="26"/>
              </w:numPr>
              <w:spacing w:after="0" w:line="240" w:lineRule="auto"/>
              <w:ind w:left="284" w:hanging="284"/>
              <w:rPr>
                <w:sz w:val="20"/>
                <w:szCs w:val="20"/>
              </w:rPr>
            </w:pPr>
            <w:r w:rsidRPr="00182A82">
              <w:rPr>
                <w:rFonts w:ascii="Times New Roman" w:eastAsia="Times New Roman" w:hAnsi="Times New Roman" w:cs="Times New Roman"/>
                <w:sz w:val="20"/>
                <w:szCs w:val="20"/>
              </w:rPr>
              <w:t>stopniowe powiększanie strefy ograniczonego ruchu oraz płatnego parkowania</w:t>
            </w:r>
            <w:r w:rsidRPr="00AE5B78">
              <w:rPr>
                <w:rFonts w:ascii="Times New Roman" w:eastAsia="Times New Roman" w:hAnsi="Times New Roman" w:cs="Times New Roman"/>
                <w:sz w:val="20"/>
                <w:szCs w:val="20"/>
              </w:rPr>
              <w:t>;</w:t>
            </w:r>
          </w:p>
          <w:p w14:paraId="4A75A30E"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ograniczanie źródeł zanieczyszczeń wód powierzchniowych, zwłaszcza likwidacja nielegalnych przyłączy kanalizacyjnych;</w:t>
            </w:r>
          </w:p>
          <w:p w14:paraId="1DFD2BE0"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sz w:val="20"/>
                <w:szCs w:val="20"/>
              </w:rPr>
              <w:t>promocja i wdrażanie zasad zrównoważonego gospodarowania zasobami naturalnymi.</w:t>
            </w:r>
          </w:p>
        </w:tc>
      </w:tr>
      <w:tr w:rsidR="001C3530" w:rsidRPr="00AE5B78" w14:paraId="1057C3C9" w14:textId="77777777" w:rsidTr="00BB4B80">
        <w:tc>
          <w:tcPr>
            <w:tcW w:w="4531" w:type="dxa"/>
            <w:shd w:val="clear" w:color="auto" w:fill="auto"/>
          </w:tcPr>
          <w:p w14:paraId="6588321C"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34F75A81"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p>
        </w:tc>
      </w:tr>
      <w:tr w:rsidR="001C3530" w:rsidRPr="00AE5B78" w14:paraId="7ABC50D8" w14:textId="77777777" w:rsidTr="00BB4B80">
        <w:tc>
          <w:tcPr>
            <w:tcW w:w="4531" w:type="dxa"/>
            <w:shd w:val="clear" w:color="auto" w:fill="auto"/>
          </w:tcPr>
          <w:p w14:paraId="11FE9CFC" w14:textId="2844C10A"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pogarszająca się jakość środowiska </w:t>
            </w:r>
            <w:r w:rsidR="00C0004F" w:rsidRPr="00AE5B78">
              <w:rPr>
                <w:rFonts w:ascii="Times New Roman" w:eastAsia="Times New Roman" w:hAnsi="Times New Roman" w:cs="Times New Roman"/>
                <w:sz w:val="20"/>
                <w:szCs w:val="20"/>
              </w:rPr>
              <w:t>i</w:t>
            </w:r>
            <w:r w:rsidR="00C0004F">
              <w:rPr>
                <w:rFonts w:ascii="Times New Roman" w:eastAsia="Times New Roman" w:hAnsi="Times New Roman" w:cs="Times New Roman"/>
                <w:sz w:val="20"/>
                <w:szCs w:val="20"/>
              </w:rPr>
              <w:t xml:space="preserve"> </w:t>
            </w:r>
            <w:r w:rsidRPr="00AE5B78">
              <w:rPr>
                <w:rFonts w:ascii="Times New Roman" w:eastAsia="Times New Roman" w:hAnsi="Times New Roman" w:cs="Times New Roman"/>
                <w:sz w:val="20"/>
                <w:szCs w:val="20"/>
              </w:rPr>
              <w:t>spadek jakości życia mieszkańców.</w:t>
            </w:r>
          </w:p>
        </w:tc>
        <w:tc>
          <w:tcPr>
            <w:tcW w:w="4531" w:type="dxa"/>
            <w:vMerge/>
            <w:shd w:val="clear" w:color="auto" w:fill="auto"/>
          </w:tcPr>
          <w:p w14:paraId="6FD93467" w14:textId="77777777" w:rsidR="001C3530" w:rsidRPr="00AE5B78" w:rsidRDefault="001C3530" w:rsidP="00125220">
            <w:pPr>
              <w:numPr>
                <w:ilvl w:val="0"/>
                <w:numId w:val="26"/>
              </w:numPr>
              <w:spacing w:after="0" w:line="240" w:lineRule="auto"/>
              <w:ind w:left="284" w:hanging="284"/>
              <w:rPr>
                <w:sz w:val="20"/>
                <w:szCs w:val="20"/>
              </w:rPr>
            </w:pPr>
          </w:p>
        </w:tc>
      </w:tr>
    </w:tbl>
    <w:p w14:paraId="603B4DA1" w14:textId="77777777" w:rsidR="00236826" w:rsidRDefault="00236826" w:rsidP="0012522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C3530" w14:paraId="19F6769C" w14:textId="77777777" w:rsidTr="00BB4B80">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44B97626" w14:textId="77777777" w:rsidR="001C3530" w:rsidRDefault="001C3530" w:rsidP="003D6BE7">
            <w:pPr>
              <w:keepNext/>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Cel operacyjny S3. Miasto świadome</w:t>
            </w:r>
          </w:p>
        </w:tc>
      </w:tr>
    </w:tbl>
    <w:p w14:paraId="7AC78BDD" w14:textId="77777777" w:rsidR="00A5776A" w:rsidRDefault="00A5776A" w:rsidP="00125220">
      <w:pPr>
        <w:spacing w:after="0" w:line="240" w:lineRule="auto"/>
        <w:rPr>
          <w:rFonts w:ascii="Times New Roman" w:eastAsia="Times New Roman" w:hAnsi="Times New Roman" w:cs="Times New Roman"/>
        </w:rPr>
      </w:pPr>
    </w:p>
    <w:p w14:paraId="34FD3175" w14:textId="30F59DBD" w:rsidR="00C0004F" w:rsidRDefault="001C3530" w:rsidP="00125220">
      <w:pPr>
        <w:spacing w:before="120" w:after="120" w:line="240" w:lineRule="auto"/>
        <w:ind w:firstLine="426"/>
        <w:rPr>
          <w:rFonts w:ascii="Times New Roman" w:eastAsia="Times New Roman" w:hAnsi="Times New Roman" w:cs="Times New Roman"/>
        </w:rPr>
      </w:pPr>
      <w:r w:rsidRPr="00AE5B78">
        <w:rPr>
          <w:rFonts w:ascii="Times New Roman" w:eastAsia="Times New Roman" w:hAnsi="Times New Roman" w:cs="Times New Roman"/>
        </w:rPr>
        <w:t>Zaangażowanie władz i mieszkańców miasta ma zasadnicze znaczenie dla przeciwdziałania zmianom klimatu i innym problemom środowiskowym. Zmiany w</w:t>
      </w:r>
      <w:r w:rsidR="00EF0854">
        <w:rPr>
          <w:rFonts w:ascii="Times New Roman" w:eastAsia="Times New Roman" w:hAnsi="Times New Roman" w:cs="Times New Roman"/>
        </w:rPr>
        <w:t xml:space="preserve"> </w:t>
      </w:r>
      <w:r w:rsidRPr="00AE5B78">
        <w:rPr>
          <w:rFonts w:ascii="Times New Roman" w:eastAsia="Times New Roman" w:hAnsi="Times New Roman" w:cs="Times New Roman"/>
        </w:rPr>
        <w:t>zachowan</w:t>
      </w:r>
      <w:r w:rsidR="00182A82">
        <w:rPr>
          <w:rFonts w:ascii="Times New Roman" w:eastAsia="Times New Roman" w:hAnsi="Times New Roman" w:cs="Times New Roman"/>
        </w:rPr>
        <w:t>iach</w:t>
      </w:r>
      <w:r w:rsidRPr="00AE5B78">
        <w:rPr>
          <w:rFonts w:ascii="Times New Roman" w:eastAsia="Times New Roman" w:hAnsi="Times New Roman" w:cs="Times New Roman"/>
        </w:rPr>
        <w:t xml:space="preserve"> mieszkańców</w:t>
      </w:r>
      <w:r w:rsidR="00C0004F">
        <w:rPr>
          <w:rFonts w:ascii="Times New Roman" w:eastAsia="Times New Roman" w:hAnsi="Times New Roman" w:cs="Times New Roman"/>
        </w:rPr>
        <w:br/>
      </w:r>
      <w:r w:rsidRPr="00AE5B78">
        <w:rPr>
          <w:rFonts w:ascii="Times New Roman" w:eastAsia="Times New Roman" w:hAnsi="Times New Roman" w:cs="Times New Roman"/>
        </w:rPr>
        <w:t>i akceptacja zrównoważonych wzorców konsumpcji mogą nastąpić poprzez edukację, zwiększanie świadomości, obserwację i monitorowanie ich wpływu na środowisko, zaangażowanie obywatelskie</w:t>
      </w:r>
      <w:r w:rsidR="00C0004F">
        <w:rPr>
          <w:rFonts w:ascii="Times New Roman" w:eastAsia="Times New Roman" w:hAnsi="Times New Roman" w:cs="Times New Roman"/>
        </w:rPr>
        <w:br/>
      </w:r>
      <w:r w:rsidRPr="00AE5B78">
        <w:rPr>
          <w:rFonts w:ascii="Times New Roman" w:eastAsia="Times New Roman" w:hAnsi="Times New Roman" w:cs="Times New Roman"/>
        </w:rPr>
        <w:t>i innowacje społeczne.</w:t>
      </w:r>
    </w:p>
    <w:p w14:paraId="34FCDF83" w14:textId="59B11847" w:rsidR="001C3530" w:rsidRPr="00AE5B78" w:rsidRDefault="001C3530" w:rsidP="00125220">
      <w:pPr>
        <w:spacing w:before="120" w:after="120" w:line="240" w:lineRule="auto"/>
        <w:ind w:firstLine="426"/>
        <w:rPr>
          <w:rFonts w:ascii="Times New Roman" w:eastAsia="Times New Roman" w:hAnsi="Times New Roman" w:cs="Times New Roman"/>
        </w:rPr>
      </w:pPr>
    </w:p>
    <w:p w14:paraId="7C522592" w14:textId="01FA7BB5" w:rsidR="001C3530" w:rsidRDefault="001C3530" w:rsidP="00125220">
      <w:pPr>
        <w:keepNext/>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S3.1</w:t>
      </w:r>
      <w:r w:rsidR="00491365">
        <w:rPr>
          <w:rFonts w:ascii="Times New Roman" w:eastAsia="Times New Roman" w:hAnsi="Times New Roman" w:cs="Times New Roman"/>
          <w:b/>
          <w:color w:val="000000"/>
          <w:sz w:val="24"/>
          <w:szCs w:val="24"/>
        </w:rPr>
        <w:t>.</w:t>
      </w:r>
    </w:p>
    <w:p w14:paraId="76784427" w14:textId="77777777" w:rsidR="001C3530" w:rsidRDefault="001C3530" w:rsidP="00125220">
      <w:pPr>
        <w:keepNext/>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Zwiększenie kompetencji na temat gospodarowania zasobami i neutralności klimatycznej</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E5B78" w14:paraId="5A1FAA87" w14:textId="77777777" w:rsidTr="00C63725">
        <w:trPr>
          <w:tblHeader/>
        </w:trPr>
        <w:tc>
          <w:tcPr>
            <w:tcW w:w="4531" w:type="dxa"/>
            <w:shd w:val="clear" w:color="auto" w:fill="auto"/>
          </w:tcPr>
          <w:p w14:paraId="7EDB7E94" w14:textId="77777777" w:rsidR="001C3530" w:rsidRPr="00AE5B78" w:rsidRDefault="001C3530" w:rsidP="00125220">
            <w:pPr>
              <w:keepNext/>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4594020E" w14:textId="77777777" w:rsidR="001C3530" w:rsidRPr="00AE5B78" w:rsidRDefault="001C3530" w:rsidP="00125220">
            <w:pPr>
              <w:keepNext/>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783397B9" w14:textId="77777777" w:rsidTr="00BB4B80">
        <w:tc>
          <w:tcPr>
            <w:tcW w:w="4531" w:type="dxa"/>
            <w:shd w:val="clear" w:color="auto" w:fill="auto"/>
          </w:tcPr>
          <w:p w14:paraId="0BDDD5E9" w14:textId="086A6B85" w:rsidR="001C3530" w:rsidRPr="00884A9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brak aktualnych danych o systemie przyrodniczym miasta i monitoringu jego stanu;</w:t>
            </w:r>
          </w:p>
          <w:p w14:paraId="58640F74" w14:textId="2F0FB60F" w:rsidR="001C3530" w:rsidRPr="00236826" w:rsidRDefault="001C3530" w:rsidP="00125220">
            <w:pPr>
              <w:numPr>
                <w:ilvl w:val="0"/>
                <w:numId w:val="26"/>
              </w:numPr>
              <w:spacing w:after="0" w:line="240" w:lineRule="auto"/>
              <w:ind w:left="284" w:hanging="284"/>
              <w:rPr>
                <w:sz w:val="20"/>
                <w:szCs w:val="20"/>
              </w:rPr>
            </w:pPr>
            <w:r w:rsidRPr="00236826">
              <w:rPr>
                <w:rFonts w:ascii="Times New Roman" w:eastAsia="Times New Roman" w:hAnsi="Times New Roman" w:cs="Times New Roman"/>
                <w:sz w:val="20"/>
                <w:szCs w:val="20"/>
              </w:rPr>
              <w:t>niewystarczające i mało zrozumiałe sposoby komunikacji społecznej o klimacie i stanie środowiska.</w:t>
            </w:r>
          </w:p>
        </w:tc>
        <w:tc>
          <w:tcPr>
            <w:tcW w:w="4531" w:type="dxa"/>
            <w:vMerge w:val="restart"/>
            <w:shd w:val="clear" w:color="auto" w:fill="auto"/>
          </w:tcPr>
          <w:p w14:paraId="11B1BDBE"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zbadanie zasobów przyrodniczych miasta; </w:t>
            </w:r>
          </w:p>
          <w:p w14:paraId="6AC8EB60" w14:textId="5653560B" w:rsidR="001C3530" w:rsidRPr="00AE5B78" w:rsidRDefault="00FD25B7" w:rsidP="00125220">
            <w:pPr>
              <w:numPr>
                <w:ilvl w:val="0"/>
                <w:numId w:val="26"/>
              </w:numPr>
              <w:spacing w:after="0" w:line="240" w:lineRule="auto"/>
              <w:ind w:left="284" w:hanging="284"/>
              <w:rPr>
                <w:sz w:val="20"/>
                <w:szCs w:val="20"/>
              </w:rPr>
            </w:pPr>
            <w:r w:rsidRPr="00FD25B7">
              <w:rPr>
                <w:rFonts w:ascii="Times New Roman" w:eastAsia="Times New Roman" w:hAnsi="Times New Roman" w:cs="Times New Roman"/>
                <w:sz w:val="20"/>
                <w:szCs w:val="20"/>
              </w:rPr>
              <w:t>wzorcowe kształtowanie publicznych terenów otwartych dla zwiększenia świadomości społecznej i rozwoju eko-kompetencji</w:t>
            </w:r>
            <w:r w:rsidR="001C3530" w:rsidRPr="00AE5B78">
              <w:rPr>
                <w:rFonts w:ascii="Times New Roman" w:eastAsia="Times New Roman" w:hAnsi="Times New Roman" w:cs="Times New Roman"/>
                <w:sz w:val="20"/>
                <w:szCs w:val="20"/>
              </w:rPr>
              <w:t xml:space="preserve">; </w:t>
            </w:r>
          </w:p>
          <w:p w14:paraId="38FABB69"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promocja wykorzystania OZE, efektywności energetycznej, innowacyjnego gospodarowania wodą, ochrony powietrza;</w:t>
            </w:r>
          </w:p>
          <w:p w14:paraId="05F4769A" w14:textId="04B01B8A"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propagowanie informacji na temat zmian klimatycznych, działań i zachowań adaptacyjnych/łagodzących na terenie zurbanizowanym;</w:t>
            </w:r>
          </w:p>
          <w:p w14:paraId="0E76A20D" w14:textId="5618BD89"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r w:rsidRPr="00AE5B78">
              <w:rPr>
                <w:rFonts w:ascii="Times New Roman" w:hAnsi="Times New Roman" w:cs="Times New Roman"/>
                <w:sz w:val="20"/>
                <w:szCs w:val="20"/>
              </w:rPr>
              <w:t>tworzenie zintegrowanych terytorialnie programów edukacyjnych w zakresie eko-kompetencji kierowanych do dzieci, młodzieży i</w:t>
            </w:r>
            <w:r w:rsidR="008324D2">
              <w:rPr>
                <w:rFonts w:ascii="Times New Roman" w:hAnsi="Times New Roman" w:cs="Times New Roman"/>
                <w:sz w:val="20"/>
                <w:szCs w:val="20"/>
              </w:rPr>
              <w:t> </w:t>
            </w:r>
            <w:r w:rsidRPr="00AE5B78">
              <w:rPr>
                <w:rFonts w:ascii="Times New Roman" w:hAnsi="Times New Roman" w:cs="Times New Roman"/>
                <w:sz w:val="20"/>
                <w:szCs w:val="20"/>
              </w:rPr>
              <w:t>osób dorosłych na terenie miasta i obszaru funkcjonalnego.</w:t>
            </w:r>
          </w:p>
        </w:tc>
      </w:tr>
      <w:tr w:rsidR="001C3530" w:rsidRPr="00AE5B78" w14:paraId="04F9F458" w14:textId="77777777" w:rsidTr="00BB4B80">
        <w:tc>
          <w:tcPr>
            <w:tcW w:w="4531" w:type="dxa"/>
            <w:shd w:val="clear" w:color="auto" w:fill="auto"/>
          </w:tcPr>
          <w:p w14:paraId="6E508D97"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2354BD96"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p>
        </w:tc>
      </w:tr>
      <w:tr w:rsidR="001C3530" w:rsidRPr="00AE5B78" w14:paraId="77145FCF" w14:textId="77777777" w:rsidTr="00BB4B80">
        <w:tc>
          <w:tcPr>
            <w:tcW w:w="4531" w:type="dxa"/>
            <w:shd w:val="clear" w:color="auto" w:fill="auto"/>
          </w:tcPr>
          <w:p w14:paraId="041F8713"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hAnsi="Times New Roman" w:cs="Times New Roman"/>
                <w:sz w:val="20"/>
                <w:szCs w:val="20"/>
              </w:rPr>
              <w:t>niski poziom kompetencji ekologicznych (eko-kompetencji) mieszkańców miasta i obszaru funkcjonalnego;</w:t>
            </w:r>
            <w:r w:rsidRPr="00AE5B78" w:rsidDel="00C15022">
              <w:rPr>
                <w:rFonts w:ascii="Times New Roman" w:eastAsia="Times New Roman" w:hAnsi="Times New Roman" w:cs="Times New Roman"/>
                <w:sz w:val="20"/>
                <w:szCs w:val="20"/>
              </w:rPr>
              <w:t xml:space="preserve"> </w:t>
            </w:r>
          </w:p>
          <w:p w14:paraId="488D92BB" w14:textId="0E2C0CEF" w:rsidR="001C3530" w:rsidRPr="00AE5B78" w:rsidRDefault="001C3530" w:rsidP="00125220">
            <w:pPr>
              <w:numPr>
                <w:ilvl w:val="0"/>
                <w:numId w:val="26"/>
              </w:numPr>
              <w:spacing w:after="0" w:line="240" w:lineRule="auto"/>
              <w:ind w:left="284" w:hanging="284"/>
              <w:rPr>
                <w:rFonts w:ascii="Times New Roman" w:hAnsi="Times New Roman" w:cs="Times New Roman"/>
                <w:sz w:val="20"/>
                <w:szCs w:val="20"/>
              </w:rPr>
            </w:pPr>
            <w:r w:rsidRPr="00AE5B78">
              <w:rPr>
                <w:rFonts w:ascii="Times New Roman" w:eastAsia="Times New Roman" w:hAnsi="Times New Roman" w:cs="Times New Roman"/>
                <w:sz w:val="20"/>
                <w:szCs w:val="20"/>
              </w:rPr>
              <w:t>rosnąca emisja GHG</w:t>
            </w:r>
            <w:r w:rsidRPr="00AE5B78">
              <w:rPr>
                <w:rStyle w:val="Odwoanieprzypisudolnego"/>
                <w:rFonts w:ascii="Times New Roman" w:eastAsia="Times New Roman" w:hAnsi="Times New Roman" w:cs="Times New Roman"/>
                <w:sz w:val="20"/>
                <w:szCs w:val="20"/>
              </w:rPr>
              <w:footnoteReference w:id="12"/>
            </w:r>
            <w:r w:rsidRPr="00AE5B78">
              <w:rPr>
                <w:rFonts w:ascii="Times New Roman" w:eastAsia="Times New Roman" w:hAnsi="Times New Roman" w:cs="Times New Roman"/>
                <w:sz w:val="20"/>
                <w:szCs w:val="20"/>
              </w:rPr>
              <w:t xml:space="preserve"> i zanieczyszczeń, zwłaszcza z domowych pieców grzewczych i</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lokalnych kotłowni węglowych oraz z transportu spalinowego, powodujące okresowo złą jakość powietrza w mieście.</w:t>
            </w:r>
          </w:p>
        </w:tc>
        <w:tc>
          <w:tcPr>
            <w:tcW w:w="4531" w:type="dxa"/>
            <w:vMerge/>
            <w:shd w:val="clear" w:color="auto" w:fill="auto"/>
          </w:tcPr>
          <w:p w14:paraId="7A42FDED" w14:textId="77777777" w:rsidR="001C3530" w:rsidRPr="00AE5B78" w:rsidRDefault="001C3530" w:rsidP="00125220">
            <w:pPr>
              <w:numPr>
                <w:ilvl w:val="0"/>
                <w:numId w:val="26"/>
              </w:numPr>
              <w:spacing w:after="0" w:line="240" w:lineRule="auto"/>
              <w:ind w:left="284" w:hanging="284"/>
              <w:rPr>
                <w:rFonts w:ascii="Times New Roman" w:hAnsi="Times New Roman" w:cs="Times New Roman"/>
                <w:sz w:val="20"/>
                <w:szCs w:val="20"/>
              </w:rPr>
            </w:pPr>
          </w:p>
        </w:tc>
      </w:tr>
    </w:tbl>
    <w:p w14:paraId="6E0F6B5D" w14:textId="6C74E26A" w:rsidR="001C3530" w:rsidRDefault="001C3530" w:rsidP="00125220">
      <w:pPr>
        <w:keepNext/>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S3.2</w:t>
      </w:r>
      <w:r w:rsidR="00491365">
        <w:rPr>
          <w:rFonts w:ascii="Times New Roman" w:eastAsia="Times New Roman" w:hAnsi="Times New Roman" w:cs="Times New Roman"/>
          <w:b/>
          <w:color w:val="000000"/>
          <w:sz w:val="24"/>
          <w:szCs w:val="24"/>
        </w:rPr>
        <w:t>.</w:t>
      </w:r>
    </w:p>
    <w:p w14:paraId="6096D162" w14:textId="77777777"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Poprawa świadomości ekologicznej i wrażliwości społecznej na potrzeby ochrony środowiska, jako dobra wspólnego</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4531"/>
        <w:gridCol w:w="4531"/>
      </w:tblGrid>
      <w:tr w:rsidR="001C3530" w:rsidRPr="00AE5B78" w14:paraId="592C5EEB" w14:textId="77777777" w:rsidTr="00C63725">
        <w:trPr>
          <w:tblHeader/>
        </w:trPr>
        <w:tc>
          <w:tcPr>
            <w:tcW w:w="4531" w:type="dxa"/>
            <w:shd w:val="clear" w:color="auto" w:fill="auto"/>
          </w:tcPr>
          <w:p w14:paraId="14EB8D85"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Uzasadnienie:</w:t>
            </w:r>
          </w:p>
        </w:tc>
        <w:tc>
          <w:tcPr>
            <w:tcW w:w="4531" w:type="dxa"/>
            <w:shd w:val="clear" w:color="auto" w:fill="auto"/>
          </w:tcPr>
          <w:p w14:paraId="2BA0F6E4"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Możliwe działania:</w:t>
            </w:r>
          </w:p>
        </w:tc>
      </w:tr>
      <w:tr w:rsidR="001C3530" w:rsidRPr="00AE5B78" w14:paraId="5B29D011" w14:textId="77777777" w:rsidTr="00BB4B80">
        <w:tc>
          <w:tcPr>
            <w:tcW w:w="4531" w:type="dxa"/>
            <w:shd w:val="clear" w:color="auto" w:fill="auto"/>
          </w:tcPr>
          <w:p w14:paraId="16425243" w14:textId="731D3D32" w:rsidR="001C3530" w:rsidRPr="00481AB5" w:rsidRDefault="001C3530" w:rsidP="00125220">
            <w:pPr>
              <w:pStyle w:val="Akapitzlist"/>
              <w:numPr>
                <w:ilvl w:val="0"/>
                <w:numId w:val="154"/>
              </w:numPr>
              <w:spacing w:after="0" w:line="240" w:lineRule="auto"/>
              <w:ind w:left="284" w:hanging="284"/>
              <w:rPr>
                <w:rFonts w:ascii="Times New Roman" w:eastAsia="Times New Roman" w:hAnsi="Times New Roman" w:cs="Times New Roman"/>
                <w:b/>
                <w:sz w:val="20"/>
                <w:szCs w:val="20"/>
              </w:rPr>
            </w:pPr>
            <w:r w:rsidRPr="00481AB5">
              <w:rPr>
                <w:rFonts w:ascii="Times New Roman" w:eastAsia="Times New Roman" w:hAnsi="Times New Roman" w:cs="Times New Roman"/>
                <w:sz w:val="20"/>
                <w:szCs w:val="20"/>
              </w:rPr>
              <w:t>niewystarczające i mało zrozumiałe sposoby komunikacji społecznej o klimacie i stanie środowiska.</w:t>
            </w:r>
          </w:p>
        </w:tc>
        <w:tc>
          <w:tcPr>
            <w:tcW w:w="4531" w:type="dxa"/>
            <w:vMerge w:val="restart"/>
            <w:shd w:val="clear" w:color="auto" w:fill="auto"/>
          </w:tcPr>
          <w:p w14:paraId="095A959B" w14:textId="1AE0C3A7" w:rsidR="001C3530" w:rsidRPr="00D05DF2" w:rsidRDefault="001C3530" w:rsidP="00125220">
            <w:pPr>
              <w:numPr>
                <w:ilvl w:val="0"/>
                <w:numId w:val="26"/>
              </w:numPr>
              <w:spacing w:after="0" w:line="240" w:lineRule="auto"/>
              <w:ind w:left="284" w:hanging="284"/>
              <w:rPr>
                <w:sz w:val="20"/>
                <w:szCs w:val="20"/>
              </w:rPr>
            </w:pPr>
            <w:r w:rsidRPr="00D05DF2">
              <w:rPr>
                <w:rFonts w:ascii="Times New Roman" w:eastAsia="Times New Roman" w:hAnsi="Times New Roman" w:cs="Times New Roman"/>
                <w:sz w:val="20"/>
                <w:szCs w:val="20"/>
              </w:rPr>
              <w:t>opracowanie</w:t>
            </w:r>
            <w:r w:rsidRPr="00884A98">
              <w:rPr>
                <w:rFonts w:ascii="Times New Roman" w:eastAsia="Times New Roman" w:hAnsi="Times New Roman" w:cs="Times New Roman"/>
                <w:sz w:val="20"/>
                <w:szCs w:val="20"/>
              </w:rPr>
              <w:t xml:space="preserve"> i upublicznienie interaktywnej mapy zieleni ulicznej z wyceną korzyści środowiskowych</w:t>
            </w:r>
            <w:r w:rsidR="00EF0854">
              <w:rPr>
                <w:rFonts w:ascii="Times New Roman" w:eastAsia="Times New Roman" w:hAnsi="Times New Roman" w:cs="Times New Roman"/>
                <w:sz w:val="20"/>
                <w:szCs w:val="20"/>
              </w:rPr>
              <w:t>,</w:t>
            </w:r>
            <w:r w:rsidRPr="00884A98">
              <w:rPr>
                <w:rFonts w:ascii="Times New Roman" w:eastAsia="Times New Roman" w:hAnsi="Times New Roman" w:cs="Times New Roman"/>
                <w:sz w:val="20"/>
                <w:szCs w:val="20"/>
              </w:rPr>
              <w:t xml:space="preserve"> generowanych przez tereny zielone;</w:t>
            </w:r>
            <w:r w:rsidRPr="00D05DF2">
              <w:rPr>
                <w:rFonts w:ascii="Times New Roman" w:eastAsia="Times New Roman" w:hAnsi="Times New Roman" w:cs="Times New Roman"/>
                <w:sz w:val="20"/>
                <w:szCs w:val="20"/>
              </w:rPr>
              <w:t xml:space="preserve"> </w:t>
            </w:r>
          </w:p>
          <w:p w14:paraId="56B30BF0" w14:textId="77777777" w:rsidR="005F5B0F" w:rsidRPr="007B5ECA"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stworzenie platformy dyskusji i współpracy z</w:t>
            </w:r>
            <w:r w:rsidR="008324D2">
              <w:rPr>
                <w:rFonts w:ascii="Times New Roman" w:eastAsia="Times New Roman" w:hAnsi="Times New Roman" w:cs="Times New Roman"/>
                <w:sz w:val="20"/>
                <w:szCs w:val="20"/>
              </w:rPr>
              <w:t> </w:t>
            </w:r>
            <w:r w:rsidRPr="00AE5B78">
              <w:rPr>
                <w:rFonts w:ascii="Times New Roman" w:eastAsia="Times New Roman" w:hAnsi="Times New Roman" w:cs="Times New Roman"/>
                <w:sz w:val="20"/>
                <w:szCs w:val="20"/>
              </w:rPr>
              <w:t xml:space="preserve">uczelniami; </w:t>
            </w:r>
          </w:p>
          <w:p w14:paraId="5CBE4EA8" w14:textId="2DDDCC0F" w:rsidR="006F6F73" w:rsidRPr="00884A9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 xml:space="preserve">inicjowanie i prowadzenie projektów badawczo-wdrożeniowych; </w:t>
            </w:r>
          </w:p>
          <w:p w14:paraId="732A16CD" w14:textId="43C18C9E"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kształtowanie i dostosowanie systemu kształcenia do wyzwań zrównoważonego rozwoju;</w:t>
            </w:r>
          </w:p>
          <w:p w14:paraId="30B998DB"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r w:rsidRPr="00AE5B78">
              <w:rPr>
                <w:rFonts w:ascii="Times New Roman" w:eastAsia="Times New Roman" w:hAnsi="Times New Roman" w:cs="Times New Roman"/>
                <w:sz w:val="20"/>
                <w:szCs w:val="20"/>
              </w:rPr>
              <w:t>inicjowanie działań́ edukacyjnych i popularyzatorskich promujących dobre praktyki kształtowania i ochrony środowiska, wspieranie inicjatyw społecznych.</w:t>
            </w:r>
          </w:p>
        </w:tc>
      </w:tr>
      <w:tr w:rsidR="001C3530" w:rsidRPr="00AE5B78" w14:paraId="39CF885B" w14:textId="77777777" w:rsidTr="00BB4B80">
        <w:tc>
          <w:tcPr>
            <w:tcW w:w="4531" w:type="dxa"/>
            <w:shd w:val="clear" w:color="auto" w:fill="auto"/>
          </w:tcPr>
          <w:p w14:paraId="6E1FF317" w14:textId="77777777" w:rsidR="001C3530" w:rsidRPr="00AE5B78" w:rsidRDefault="001C3530" w:rsidP="00125220">
            <w:pPr>
              <w:spacing w:after="0" w:line="240" w:lineRule="auto"/>
              <w:rPr>
                <w:rFonts w:ascii="Times New Roman" w:eastAsia="Times New Roman" w:hAnsi="Times New Roman" w:cs="Times New Roman"/>
                <w:b/>
                <w:sz w:val="20"/>
                <w:szCs w:val="20"/>
              </w:rPr>
            </w:pPr>
            <w:r w:rsidRPr="00AE5B78">
              <w:rPr>
                <w:rFonts w:ascii="Times New Roman" w:eastAsia="Times New Roman" w:hAnsi="Times New Roman" w:cs="Times New Roman"/>
                <w:b/>
                <w:sz w:val="20"/>
                <w:szCs w:val="20"/>
              </w:rPr>
              <w:t>Skutki braku interwencji:</w:t>
            </w:r>
          </w:p>
        </w:tc>
        <w:tc>
          <w:tcPr>
            <w:tcW w:w="4531" w:type="dxa"/>
            <w:vMerge/>
            <w:shd w:val="clear" w:color="auto" w:fill="auto"/>
          </w:tcPr>
          <w:p w14:paraId="5ABDAE2B" w14:textId="77777777" w:rsidR="001C3530" w:rsidRPr="00AE5B78" w:rsidRDefault="001C3530" w:rsidP="00125220">
            <w:pPr>
              <w:numPr>
                <w:ilvl w:val="0"/>
                <w:numId w:val="26"/>
              </w:numPr>
              <w:spacing w:after="0" w:line="240" w:lineRule="auto"/>
              <w:ind w:left="284" w:hanging="284"/>
              <w:rPr>
                <w:rFonts w:ascii="Times New Roman" w:eastAsia="Times New Roman" w:hAnsi="Times New Roman" w:cs="Times New Roman"/>
                <w:b/>
                <w:sz w:val="20"/>
                <w:szCs w:val="20"/>
              </w:rPr>
            </w:pPr>
          </w:p>
        </w:tc>
      </w:tr>
      <w:tr w:rsidR="001C3530" w:rsidRPr="00AE5B78" w14:paraId="2B60DFFC" w14:textId="77777777" w:rsidTr="00BB4B80">
        <w:tc>
          <w:tcPr>
            <w:tcW w:w="4531" w:type="dxa"/>
            <w:shd w:val="clear" w:color="auto" w:fill="auto"/>
          </w:tcPr>
          <w:p w14:paraId="69AED1A4"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New Roman" w:eastAsia="Times New Roman" w:hAnsi="Times New Roman" w:cs="Times New Roman"/>
                <w:sz w:val="20"/>
                <w:szCs w:val="20"/>
              </w:rPr>
              <w:t>niewystarczająca wiedza o ekonomiczno-kulturowych źródłach kryzysu środowiskowego;</w:t>
            </w:r>
          </w:p>
          <w:p w14:paraId="72AD5E76" w14:textId="77777777" w:rsidR="001C3530" w:rsidRPr="00AE5B78" w:rsidRDefault="001C3530" w:rsidP="00125220">
            <w:pPr>
              <w:numPr>
                <w:ilvl w:val="0"/>
                <w:numId w:val="26"/>
              </w:numPr>
              <w:spacing w:after="0" w:line="240" w:lineRule="auto"/>
              <w:ind w:left="284" w:hanging="284"/>
              <w:rPr>
                <w:sz w:val="20"/>
                <w:szCs w:val="20"/>
              </w:rPr>
            </w:pPr>
            <w:r w:rsidRPr="00AE5B78">
              <w:rPr>
                <w:rFonts w:ascii="Times" w:eastAsia="Times" w:hAnsi="Times" w:cs="Times"/>
                <w:sz w:val="20"/>
                <w:szCs w:val="20"/>
              </w:rPr>
              <w:t>ambiwalencja przekonań́ na temat roli świata przyrody w rozwoju społeczno-ekonomicznym wśród mieszkańców miasta.</w:t>
            </w:r>
          </w:p>
        </w:tc>
        <w:tc>
          <w:tcPr>
            <w:tcW w:w="4531" w:type="dxa"/>
            <w:vMerge/>
            <w:shd w:val="clear" w:color="auto" w:fill="auto"/>
          </w:tcPr>
          <w:p w14:paraId="000DC590" w14:textId="77777777" w:rsidR="001C3530" w:rsidRPr="00AE5B78" w:rsidRDefault="001C3530" w:rsidP="00125220">
            <w:pPr>
              <w:numPr>
                <w:ilvl w:val="0"/>
                <w:numId w:val="26"/>
              </w:numPr>
              <w:spacing w:after="0" w:line="240" w:lineRule="auto"/>
              <w:ind w:left="284" w:hanging="284"/>
              <w:rPr>
                <w:sz w:val="20"/>
                <w:szCs w:val="20"/>
              </w:rPr>
            </w:pPr>
          </w:p>
        </w:tc>
      </w:tr>
    </w:tbl>
    <w:p w14:paraId="7B406FD5" w14:textId="77777777" w:rsidR="00A63CD0" w:rsidRDefault="00A63CD0" w:rsidP="00125220">
      <w:r>
        <w:rPr>
          <w:b/>
          <w:smallCaps/>
        </w:rPr>
        <w:br w:type="page"/>
      </w:r>
    </w:p>
    <w:p w14:paraId="3D968379" w14:textId="01B1BD05" w:rsidR="001C3530" w:rsidRPr="00100302" w:rsidRDefault="00A63CD0" w:rsidP="00125220">
      <w:pPr>
        <w:pStyle w:val="Nagwek3"/>
        <w:jc w:val="left"/>
      </w:pPr>
      <w:r>
        <w:t xml:space="preserve"> </w:t>
      </w:r>
      <w:bookmarkStart w:id="29" w:name="_Toc81557884"/>
      <w:r w:rsidR="001C3530" w:rsidRPr="00100302">
        <w:t>Zagospodarowanie przestrzenne</w:t>
      </w:r>
      <w:bookmarkEnd w:id="29"/>
    </w:p>
    <w:p w14:paraId="3E6DB961" w14:textId="1F8DB332" w:rsidR="00AE5B78" w:rsidRPr="00AE5B78" w:rsidRDefault="00AE5B78" w:rsidP="00125220">
      <w:pPr>
        <w:keepNext/>
        <w:spacing w:after="120" w:line="240" w:lineRule="auto"/>
        <w:rPr>
          <w:rFonts w:ascii="Times New Roman" w:eastAsia="Times New Roman" w:hAnsi="Times New Roman" w:cs="Times New Roman"/>
          <w:smallCaps/>
          <w:sz w:val="24"/>
          <w:szCs w:val="24"/>
        </w:rPr>
      </w:pPr>
      <w:r w:rsidRPr="00AE5B78">
        <w:rPr>
          <w:rFonts w:ascii="Times New Roman" w:eastAsia="Times New Roman" w:hAnsi="Times New Roman" w:cs="Times New Roman"/>
          <w:smallCaps/>
          <w:color w:val="000000"/>
          <w:sz w:val="24"/>
          <w:szCs w:val="24"/>
        </w:rPr>
        <w:t>Cel horyzontalny P</w:t>
      </w:r>
    </w:p>
    <w:p w14:paraId="4D7CADFB" w14:textId="4193AA0D" w:rsidR="008205EC" w:rsidRPr="007B0495" w:rsidRDefault="008205EC" w:rsidP="007B0495">
      <w:pPr>
        <w:spacing w:after="0" w:line="240" w:lineRule="auto"/>
        <w:jc w:val="center"/>
        <w:rPr>
          <w:rFonts w:ascii="Times New Roman" w:eastAsia="Times New Roman" w:hAnsi="Times New Roman" w:cs="Times New Roman"/>
          <w:b/>
          <w:smallCaps/>
          <w:color w:val="C00000"/>
          <w:sz w:val="24"/>
          <w:szCs w:val="24"/>
        </w:rPr>
      </w:pPr>
      <w:bookmarkStart w:id="30" w:name="_1t3h5sf" w:colFirst="0" w:colLast="0"/>
      <w:bookmarkEnd w:id="30"/>
      <w:r w:rsidRPr="007B0495">
        <w:rPr>
          <w:rFonts w:ascii="Times New Roman" w:eastAsia="Times New Roman" w:hAnsi="Times New Roman" w:cs="Times New Roman"/>
          <w:b/>
          <w:smallCaps/>
          <w:color w:val="C00000"/>
          <w:sz w:val="24"/>
          <w:szCs w:val="24"/>
        </w:rPr>
        <w:t>WYSOKA JAKOŚĆ ROZWIĄZAŃ PRZESTRZENNYCH I TECHNICZNYCH</w:t>
      </w:r>
    </w:p>
    <w:p w14:paraId="126D9C20" w14:textId="432B50FF" w:rsidR="00AE5B78" w:rsidRPr="007B0495" w:rsidRDefault="008205EC" w:rsidP="007B0495">
      <w:pPr>
        <w:keepNext/>
        <w:spacing w:after="120" w:line="240" w:lineRule="auto"/>
        <w:jc w:val="center"/>
        <w:rPr>
          <w:rFonts w:ascii="Times New Roman" w:eastAsia="Times New Roman" w:hAnsi="Times New Roman" w:cs="Times New Roman"/>
          <w:b/>
          <w:smallCaps/>
          <w:color w:val="C00000"/>
          <w:sz w:val="28"/>
          <w:szCs w:val="28"/>
        </w:rPr>
      </w:pPr>
      <w:r w:rsidRPr="007B0495">
        <w:rPr>
          <w:rFonts w:ascii="Times New Roman" w:eastAsia="Times New Roman" w:hAnsi="Times New Roman" w:cs="Times New Roman"/>
          <w:b/>
          <w:smallCaps/>
          <w:color w:val="C00000"/>
          <w:sz w:val="24"/>
          <w:szCs w:val="24"/>
        </w:rPr>
        <w:t>W HARMONII ZE ŚRODOWISKIEM</w:t>
      </w:r>
    </w:p>
    <w:p w14:paraId="120B41F5" w14:textId="1151EBFC" w:rsidR="00AE5B78" w:rsidRPr="00AE5B78" w:rsidRDefault="00AE5B78" w:rsidP="00125220">
      <w:pPr>
        <w:spacing w:before="120" w:after="120" w:line="240" w:lineRule="auto"/>
        <w:ind w:firstLine="426"/>
        <w:rPr>
          <w:rFonts w:ascii="Times New Roman" w:eastAsia="Times New Roman" w:hAnsi="Times New Roman" w:cs="Times New Roman"/>
          <w:color w:val="000000"/>
        </w:rPr>
      </w:pPr>
      <w:r w:rsidRPr="00AE5B78">
        <w:rPr>
          <w:rFonts w:ascii="Times New Roman" w:eastAsia="Times New Roman" w:hAnsi="Times New Roman" w:cs="Times New Roman"/>
          <w:color w:val="000000"/>
        </w:rPr>
        <w:t>Odpowiednia, czyli zrównoważona struktura funkcjonalno-przestrzenna jest jednym z kluczy do dobrych warunków życia w mieście. W związku z tym, że g</w:t>
      </w:r>
      <w:r w:rsidRPr="00AE5B78">
        <w:rPr>
          <w:rFonts w:ascii="Times New Roman" w:eastAsia="Times New Roman" w:hAnsi="Times New Roman" w:cs="Times New Roman"/>
        </w:rPr>
        <w:t>ro</w:t>
      </w:r>
      <w:r w:rsidR="00086CEC">
        <w:rPr>
          <w:rFonts w:ascii="Times New Roman" w:eastAsia="Times New Roman" w:hAnsi="Times New Roman" w:cs="Times New Roman"/>
        </w:rPr>
        <w:t>s</w:t>
      </w:r>
      <w:r w:rsidRPr="00AE5B78">
        <w:rPr>
          <w:rFonts w:ascii="Times New Roman" w:eastAsia="Times New Roman" w:hAnsi="Times New Roman" w:cs="Times New Roman"/>
        </w:rPr>
        <w:t xml:space="preserve"> dużych inwestycji infrastrukturalnych pozostających w gestii miasta zostało już zrealizowanych, a najważniejsze obszary miasta są objęte miejscowymi planami zagospodarowania przestrzennego, w kolejnym okresie planowania strategicznego akcent zostanie przesunięty na zamierzenia o mniejszej skali, na dalsze podnoszenie standardów funkcjonowania i wykorzystania istniejących zasobów oraz jakościowy wymiar rozwiązań przestrzennych, a także na utrzymywanie dobrego stanu istniejącej substancji oraz wyposażenia miasta</w:t>
      </w:r>
      <w:r w:rsidRPr="00AE5B78">
        <w:rPr>
          <w:rFonts w:ascii="Times New Roman" w:eastAsia="Times New Roman" w:hAnsi="Times New Roman" w:cs="Times New Roman"/>
          <w:color w:val="000000"/>
        </w:rPr>
        <w:t xml:space="preserve">. </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
        <w:gridCol w:w="2490"/>
        <w:gridCol w:w="691"/>
        <w:gridCol w:w="5115"/>
        <w:gridCol w:w="219"/>
      </w:tblGrid>
      <w:tr w:rsidR="001C3530" w14:paraId="2FF555F9" w14:textId="77777777" w:rsidTr="00100302">
        <w:trPr>
          <w:gridAfter w:val="1"/>
          <w:wAfter w:w="226" w:type="dxa"/>
          <w:trHeight w:val="20"/>
        </w:trPr>
        <w:tc>
          <w:tcPr>
            <w:tcW w:w="9062" w:type="dxa"/>
            <w:gridSpan w:val="4"/>
            <w:tcBorders>
              <w:bottom w:val="single" w:sz="4" w:space="0" w:color="FF0000"/>
            </w:tcBorders>
            <w:shd w:val="clear" w:color="auto" w:fill="auto"/>
            <w:vAlign w:val="center"/>
          </w:tcPr>
          <w:p w14:paraId="6C0C53BC" w14:textId="77777777" w:rsidR="001C3530" w:rsidRDefault="001C3530" w:rsidP="00125220">
            <w:pPr>
              <w:spacing w:after="0" w:line="240" w:lineRule="auto"/>
              <w:rPr>
                <w:rFonts w:ascii="Times New Roman" w:eastAsia="Times New Roman" w:hAnsi="Times New Roman" w:cs="Times New Roman"/>
                <w:b/>
                <w:smallCaps/>
                <w:color w:val="FF0000"/>
                <w:sz w:val="20"/>
                <w:szCs w:val="20"/>
              </w:rPr>
            </w:pPr>
            <w:r>
              <w:rPr>
                <w:rFonts w:ascii="Times New Roman" w:eastAsia="Times New Roman" w:hAnsi="Times New Roman" w:cs="Times New Roman"/>
                <w:b/>
                <w:smallCaps/>
                <w:sz w:val="20"/>
                <w:szCs w:val="20"/>
              </w:rPr>
              <w:t>Cel horyzontalny</w:t>
            </w:r>
          </w:p>
        </w:tc>
      </w:tr>
      <w:tr w:rsidR="001C3530" w14:paraId="2E8A33F1" w14:textId="77777777" w:rsidTr="00BB4B80">
        <w:trPr>
          <w:gridAfter w:val="1"/>
          <w:wAfter w:w="226" w:type="dxa"/>
          <w:trHeight w:val="567"/>
        </w:trPr>
        <w:tc>
          <w:tcPr>
            <w:tcW w:w="9062" w:type="dxa"/>
            <w:gridSpan w:val="4"/>
            <w:tcBorders>
              <w:top w:val="single" w:sz="4" w:space="0" w:color="FF0000"/>
              <w:left w:val="single" w:sz="4" w:space="0" w:color="FF0000"/>
              <w:bottom w:val="single" w:sz="4" w:space="0" w:color="FF0000"/>
              <w:right w:val="single" w:sz="4" w:space="0" w:color="FF0000"/>
            </w:tcBorders>
            <w:shd w:val="clear" w:color="auto" w:fill="FFE599"/>
            <w:vAlign w:val="center"/>
          </w:tcPr>
          <w:p w14:paraId="71F002E7" w14:textId="64417F76" w:rsidR="001C3530" w:rsidRPr="007B0495" w:rsidRDefault="001C3530" w:rsidP="007B0495">
            <w:pPr>
              <w:spacing w:after="0" w:line="240" w:lineRule="auto"/>
              <w:jc w:val="center"/>
              <w:rPr>
                <w:rFonts w:ascii="Times New Roman" w:eastAsia="Times New Roman" w:hAnsi="Times New Roman" w:cs="Times New Roman"/>
                <w:b/>
                <w:smallCaps/>
                <w:color w:val="C00000"/>
                <w:sz w:val="24"/>
                <w:szCs w:val="24"/>
              </w:rPr>
            </w:pPr>
            <w:r w:rsidRPr="007B0495">
              <w:rPr>
                <w:rFonts w:ascii="Times New Roman" w:eastAsia="Times New Roman" w:hAnsi="Times New Roman" w:cs="Times New Roman"/>
                <w:b/>
                <w:smallCaps/>
                <w:color w:val="C00000"/>
                <w:sz w:val="24"/>
                <w:szCs w:val="24"/>
              </w:rPr>
              <w:t>WYSOKA JAKOŚĆ ROZWIĄZAŃ PRZESTRZENNYCH I TECHNICZNYCH</w:t>
            </w:r>
          </w:p>
          <w:p w14:paraId="1FAC42C5" w14:textId="77777777" w:rsidR="001C3530" w:rsidRDefault="001C3530" w:rsidP="007B0495">
            <w:pPr>
              <w:spacing w:after="0" w:line="240" w:lineRule="auto"/>
              <w:jc w:val="center"/>
              <w:rPr>
                <w:rFonts w:ascii="Times New Roman" w:eastAsia="Times New Roman" w:hAnsi="Times New Roman" w:cs="Times New Roman"/>
                <w:b/>
                <w:smallCaps/>
                <w:color w:val="FF0000"/>
                <w:sz w:val="20"/>
                <w:szCs w:val="20"/>
              </w:rPr>
            </w:pPr>
            <w:r w:rsidRPr="007B0495">
              <w:rPr>
                <w:rFonts w:ascii="Times New Roman" w:eastAsia="Times New Roman" w:hAnsi="Times New Roman" w:cs="Times New Roman"/>
                <w:b/>
                <w:smallCaps/>
                <w:color w:val="C00000"/>
                <w:sz w:val="24"/>
                <w:szCs w:val="24"/>
              </w:rPr>
              <w:t>W HARMONII ZE ŚRODOWISKIEM</w:t>
            </w:r>
          </w:p>
        </w:tc>
      </w:tr>
      <w:tr w:rsidR="001C3530" w14:paraId="7465953F" w14:textId="77777777" w:rsidTr="00884A98">
        <w:trPr>
          <w:gridAfter w:val="1"/>
          <w:wAfter w:w="226" w:type="dxa"/>
          <w:trHeight w:val="282"/>
        </w:trPr>
        <w:tc>
          <w:tcPr>
            <w:tcW w:w="3114" w:type="dxa"/>
            <w:gridSpan w:val="2"/>
            <w:tcBorders>
              <w:top w:val="single" w:sz="4" w:space="0" w:color="FF0000"/>
            </w:tcBorders>
            <w:shd w:val="clear" w:color="auto" w:fill="auto"/>
            <w:vAlign w:val="center"/>
          </w:tcPr>
          <w:p w14:paraId="06F77D1F"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Cel operacyjny</w:t>
            </w:r>
          </w:p>
        </w:tc>
        <w:tc>
          <w:tcPr>
            <w:tcW w:w="5948" w:type="dxa"/>
            <w:gridSpan w:val="2"/>
            <w:tcBorders>
              <w:top w:val="single" w:sz="4" w:space="0" w:color="FF0000"/>
            </w:tcBorders>
            <w:shd w:val="clear" w:color="auto" w:fill="auto"/>
            <w:vAlign w:val="center"/>
          </w:tcPr>
          <w:p w14:paraId="5F87B632"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Kierunek działań</w:t>
            </w:r>
          </w:p>
        </w:tc>
      </w:tr>
      <w:tr w:rsidR="001C3530" w14:paraId="77C6A602" w14:textId="77777777" w:rsidTr="00AE5B78">
        <w:trPr>
          <w:gridAfter w:val="1"/>
          <w:wAfter w:w="226" w:type="dxa"/>
          <w:trHeight w:val="300"/>
        </w:trPr>
        <w:tc>
          <w:tcPr>
            <w:tcW w:w="562" w:type="dxa"/>
            <w:vMerge w:val="restart"/>
            <w:shd w:val="clear" w:color="auto" w:fill="auto"/>
            <w:vAlign w:val="center"/>
          </w:tcPr>
          <w:p w14:paraId="781B801A"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w:t>
            </w:r>
          </w:p>
        </w:tc>
        <w:tc>
          <w:tcPr>
            <w:tcW w:w="2552" w:type="dxa"/>
            <w:vMerge w:val="restart"/>
            <w:shd w:val="clear" w:color="auto" w:fill="auto"/>
            <w:vAlign w:val="center"/>
          </w:tcPr>
          <w:p w14:paraId="520E6D24" w14:textId="78F8302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RACJONALNE </w:t>
            </w:r>
            <w:r w:rsidR="008205EC">
              <w:rPr>
                <w:rFonts w:ascii="Times New Roman" w:eastAsia="Times New Roman" w:hAnsi="Times New Roman" w:cs="Times New Roman"/>
                <w:color w:val="000000"/>
                <w:sz w:val="20"/>
                <w:szCs w:val="20"/>
              </w:rPr>
              <w:t>ZA</w:t>
            </w:r>
            <w:r>
              <w:rPr>
                <w:rFonts w:ascii="Times New Roman" w:eastAsia="Times New Roman" w:hAnsi="Times New Roman" w:cs="Times New Roman"/>
                <w:color w:val="000000"/>
                <w:sz w:val="20"/>
                <w:szCs w:val="20"/>
              </w:rPr>
              <w:t>GOSPODAROWANIE</w:t>
            </w:r>
          </w:p>
        </w:tc>
        <w:tc>
          <w:tcPr>
            <w:tcW w:w="708" w:type="dxa"/>
            <w:shd w:val="clear" w:color="auto" w:fill="auto"/>
            <w:vAlign w:val="center"/>
          </w:tcPr>
          <w:p w14:paraId="0E7DD61F" w14:textId="15AAF011"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P1.1</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0C8C2726"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Zagospodarowanie przestrzenne zachowujące elementy tożsamości miasta</w:t>
            </w:r>
          </w:p>
        </w:tc>
      </w:tr>
      <w:tr w:rsidR="001C3530" w14:paraId="6EF1F244" w14:textId="77777777" w:rsidTr="00AE5B78">
        <w:trPr>
          <w:gridAfter w:val="1"/>
          <w:wAfter w:w="226" w:type="dxa"/>
          <w:trHeight w:val="300"/>
        </w:trPr>
        <w:tc>
          <w:tcPr>
            <w:tcW w:w="562" w:type="dxa"/>
            <w:vMerge/>
            <w:shd w:val="clear" w:color="auto" w:fill="auto"/>
            <w:vAlign w:val="center"/>
          </w:tcPr>
          <w:p w14:paraId="1ADB8654"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72BCF1B2"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559127CF" w14:textId="59C87E0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P1.2</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3CB10AA3"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Zrównoważenie funkcjonalno-przestrzenne z zachowaniem cech miasta zwartego</w:t>
            </w:r>
          </w:p>
        </w:tc>
      </w:tr>
      <w:tr w:rsidR="001C3530" w14:paraId="7C6974A8" w14:textId="77777777" w:rsidTr="00AE5B78">
        <w:trPr>
          <w:gridAfter w:val="1"/>
          <w:wAfter w:w="226" w:type="dxa"/>
          <w:trHeight w:val="300"/>
        </w:trPr>
        <w:tc>
          <w:tcPr>
            <w:tcW w:w="562" w:type="dxa"/>
            <w:vMerge/>
            <w:shd w:val="clear" w:color="auto" w:fill="auto"/>
            <w:vAlign w:val="center"/>
          </w:tcPr>
          <w:p w14:paraId="52E81FDA"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2E1ABF7E"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533121AF" w14:textId="7B981282"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P1.3</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1EE61968"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Rozwój wysokiej jakości przestrzeni publicznych, miejsc rekreacji oraz terenów zielonych</w:t>
            </w:r>
          </w:p>
        </w:tc>
      </w:tr>
      <w:tr w:rsidR="001C3530" w14:paraId="3FFF8F3A" w14:textId="77777777" w:rsidTr="00AE5B78">
        <w:trPr>
          <w:gridAfter w:val="1"/>
          <w:wAfter w:w="226" w:type="dxa"/>
          <w:trHeight w:val="300"/>
        </w:trPr>
        <w:tc>
          <w:tcPr>
            <w:tcW w:w="562" w:type="dxa"/>
            <w:vMerge/>
            <w:shd w:val="clear" w:color="auto" w:fill="auto"/>
            <w:vAlign w:val="center"/>
          </w:tcPr>
          <w:p w14:paraId="74AD54FA"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38A1F614"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386A2F76" w14:textId="140AED01"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P1.4</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5CABA5AC"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Przestrzeń miasta odporna na negatywne skutki zmian klimatu</w:t>
            </w:r>
          </w:p>
        </w:tc>
      </w:tr>
      <w:tr w:rsidR="001C3530" w14:paraId="39E92177" w14:textId="77777777" w:rsidTr="00AE5B78">
        <w:trPr>
          <w:gridAfter w:val="1"/>
          <w:wAfter w:w="226" w:type="dxa"/>
          <w:trHeight w:val="300"/>
        </w:trPr>
        <w:tc>
          <w:tcPr>
            <w:tcW w:w="562" w:type="dxa"/>
            <w:vMerge/>
            <w:shd w:val="clear" w:color="auto" w:fill="auto"/>
            <w:vAlign w:val="center"/>
          </w:tcPr>
          <w:p w14:paraId="4A267272"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4001591B"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0EC4248C" w14:textId="023308DF"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P1.5</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15BACA21"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Integracja planistyczna i tworzenie baz danych przestrzennych dla obszaru BOF</w:t>
            </w:r>
          </w:p>
        </w:tc>
      </w:tr>
      <w:tr w:rsidR="001C3530" w14:paraId="0811F2B6" w14:textId="77777777" w:rsidTr="00AE5B78">
        <w:trPr>
          <w:gridAfter w:val="1"/>
          <w:wAfter w:w="226" w:type="dxa"/>
          <w:trHeight w:val="300"/>
        </w:trPr>
        <w:tc>
          <w:tcPr>
            <w:tcW w:w="562" w:type="dxa"/>
            <w:vMerge w:val="restart"/>
            <w:shd w:val="clear" w:color="auto" w:fill="auto"/>
            <w:vAlign w:val="center"/>
          </w:tcPr>
          <w:p w14:paraId="3FB5A507"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w:t>
            </w:r>
          </w:p>
        </w:tc>
        <w:tc>
          <w:tcPr>
            <w:tcW w:w="2552" w:type="dxa"/>
            <w:vMerge w:val="restart"/>
            <w:shd w:val="clear" w:color="auto" w:fill="auto"/>
            <w:vAlign w:val="center"/>
          </w:tcPr>
          <w:p w14:paraId="3688CC5E"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POWSZECHNA DOSTĘPNOŚĆ</w:t>
            </w:r>
          </w:p>
        </w:tc>
        <w:tc>
          <w:tcPr>
            <w:tcW w:w="708" w:type="dxa"/>
            <w:shd w:val="clear" w:color="auto" w:fill="auto"/>
            <w:vAlign w:val="center"/>
          </w:tcPr>
          <w:p w14:paraId="39150F49" w14:textId="7AE80DC1"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P2.1</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77F834E3"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Dostępność przestrzeni dla użytkowników ze szczególnymi potrzebami</w:t>
            </w:r>
          </w:p>
        </w:tc>
      </w:tr>
      <w:tr w:rsidR="001C3530" w14:paraId="782FCC4B" w14:textId="77777777" w:rsidTr="00AE5B78">
        <w:trPr>
          <w:gridAfter w:val="1"/>
          <w:wAfter w:w="226" w:type="dxa"/>
          <w:trHeight w:val="300"/>
        </w:trPr>
        <w:tc>
          <w:tcPr>
            <w:tcW w:w="562" w:type="dxa"/>
            <w:vMerge/>
            <w:shd w:val="clear" w:color="auto" w:fill="auto"/>
            <w:vAlign w:val="center"/>
          </w:tcPr>
          <w:p w14:paraId="3398E88A"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0C1DC75C"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6D75C400" w14:textId="33648E8A"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P2.2</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59ED1AF3"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Bezpieczny ruch uliczny ukierunkowany na realizację Wizji Zero</w:t>
            </w:r>
          </w:p>
        </w:tc>
      </w:tr>
      <w:tr w:rsidR="001C3530" w14:paraId="4E7F937D" w14:textId="77777777" w:rsidTr="00AE5B78">
        <w:trPr>
          <w:gridAfter w:val="1"/>
          <w:wAfter w:w="226" w:type="dxa"/>
          <w:trHeight w:val="300"/>
        </w:trPr>
        <w:tc>
          <w:tcPr>
            <w:tcW w:w="562" w:type="dxa"/>
            <w:vMerge/>
            <w:shd w:val="clear" w:color="auto" w:fill="auto"/>
            <w:vAlign w:val="center"/>
          </w:tcPr>
          <w:p w14:paraId="5CBD484A"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648B2036"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485FB5F2" w14:textId="33BD246B"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P2.3</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1AD3E832" w14:textId="4B28DFF8"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Funkcjonalny, energooszczędny transport, integrowany i</w:t>
            </w:r>
            <w:r w:rsidR="008324D2">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zarządzany</w:t>
            </w:r>
            <w:r>
              <w:t xml:space="preserve"> </w:t>
            </w:r>
            <w:r>
              <w:rPr>
                <w:rFonts w:ascii="Times New Roman" w:eastAsia="Times New Roman" w:hAnsi="Times New Roman" w:cs="Times New Roman"/>
                <w:color w:val="000000"/>
                <w:sz w:val="20"/>
                <w:szCs w:val="20"/>
              </w:rPr>
              <w:t>w skali BOF</w:t>
            </w:r>
          </w:p>
        </w:tc>
      </w:tr>
      <w:tr w:rsidR="001C3530" w14:paraId="09FC2C8F" w14:textId="77777777" w:rsidTr="0038527C">
        <w:trPr>
          <w:gridAfter w:val="1"/>
          <w:wAfter w:w="226" w:type="dxa"/>
          <w:trHeight w:val="380"/>
        </w:trPr>
        <w:tc>
          <w:tcPr>
            <w:tcW w:w="562" w:type="dxa"/>
            <w:vMerge/>
            <w:shd w:val="clear" w:color="auto" w:fill="auto"/>
            <w:vAlign w:val="center"/>
          </w:tcPr>
          <w:p w14:paraId="0F4A0DA3"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26F9D6EC"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59B6D1C2" w14:textId="7A2AE001"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P2.4</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5599D7E4" w14:textId="7A2506EE" w:rsidR="001C3530" w:rsidRDefault="001C3530" w:rsidP="00125220">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Ograniczenie negatywnego wpływu transportu na klimat</w:t>
            </w:r>
            <w:r w:rsidR="00801B02">
              <w:rPr>
                <w:rFonts w:ascii="Times New Roman" w:eastAsia="Times New Roman" w:hAnsi="Times New Roman" w:cs="Times New Roman"/>
                <w:color w:val="000000"/>
                <w:sz w:val="20"/>
                <w:szCs w:val="20"/>
              </w:rPr>
              <w:t xml:space="preserve"> i</w:t>
            </w:r>
            <w:r w:rsidR="008324D2">
              <w:rPr>
                <w:rFonts w:ascii="Times New Roman" w:eastAsia="Times New Roman" w:hAnsi="Times New Roman" w:cs="Times New Roman"/>
                <w:color w:val="000000"/>
                <w:sz w:val="20"/>
                <w:szCs w:val="20"/>
              </w:rPr>
              <w:t> </w:t>
            </w:r>
            <w:r w:rsidR="00801B02">
              <w:rPr>
                <w:rFonts w:ascii="Times New Roman" w:eastAsia="Times New Roman" w:hAnsi="Times New Roman" w:cs="Times New Roman"/>
                <w:color w:val="000000"/>
                <w:sz w:val="20"/>
                <w:szCs w:val="20"/>
              </w:rPr>
              <w:t>środowisko</w:t>
            </w:r>
          </w:p>
        </w:tc>
      </w:tr>
      <w:tr w:rsidR="001C3530" w14:paraId="58F5CE38" w14:textId="77777777" w:rsidTr="00AE5B78">
        <w:trPr>
          <w:gridAfter w:val="1"/>
          <w:wAfter w:w="226" w:type="dxa"/>
          <w:trHeight w:val="300"/>
        </w:trPr>
        <w:tc>
          <w:tcPr>
            <w:tcW w:w="562" w:type="dxa"/>
            <w:vMerge/>
            <w:shd w:val="clear" w:color="auto" w:fill="auto"/>
            <w:vAlign w:val="center"/>
          </w:tcPr>
          <w:p w14:paraId="2A461E8D"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5F0ECE54"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560E54D1" w14:textId="59E07CF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P2.5</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7ED8A9C4" w14:textId="1AAD181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Rozwój infrastruktury transportu wg rozwiązań dedykowanych dla poszczególnych części miasta</w:t>
            </w:r>
            <w:r w:rsidR="00A63CD0">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w powiązaniu z BOF</w:t>
            </w:r>
          </w:p>
        </w:tc>
      </w:tr>
      <w:tr w:rsidR="001C3530" w14:paraId="356514C5" w14:textId="77777777" w:rsidTr="00AE5B78">
        <w:trPr>
          <w:gridAfter w:val="1"/>
          <w:wAfter w:w="226" w:type="dxa"/>
          <w:trHeight w:val="300"/>
        </w:trPr>
        <w:tc>
          <w:tcPr>
            <w:tcW w:w="562" w:type="dxa"/>
            <w:vMerge/>
            <w:shd w:val="clear" w:color="auto" w:fill="auto"/>
            <w:vAlign w:val="center"/>
          </w:tcPr>
          <w:p w14:paraId="68F52AA9"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207279F3"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62BD2FF9" w14:textId="14274AFB"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P2.6</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0EE6555A"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Rozbudowa dróg rowerowych w powiązaniu z BOF</w:t>
            </w:r>
          </w:p>
        </w:tc>
      </w:tr>
      <w:tr w:rsidR="001C3530" w14:paraId="73102E8B" w14:textId="77777777" w:rsidTr="00AE5B78">
        <w:trPr>
          <w:gridAfter w:val="1"/>
          <w:wAfter w:w="226" w:type="dxa"/>
          <w:trHeight w:val="300"/>
        </w:trPr>
        <w:tc>
          <w:tcPr>
            <w:tcW w:w="562" w:type="dxa"/>
            <w:vMerge w:val="restart"/>
            <w:shd w:val="clear" w:color="auto" w:fill="auto"/>
            <w:vAlign w:val="center"/>
          </w:tcPr>
          <w:p w14:paraId="01DA9074"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w:t>
            </w:r>
          </w:p>
        </w:tc>
        <w:tc>
          <w:tcPr>
            <w:tcW w:w="2552" w:type="dxa"/>
            <w:vMerge w:val="restart"/>
            <w:shd w:val="clear" w:color="auto" w:fill="auto"/>
            <w:vAlign w:val="center"/>
          </w:tcPr>
          <w:p w14:paraId="38E45F2C"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EFEKTYWNA INFRASTRUKTURA</w:t>
            </w:r>
          </w:p>
        </w:tc>
        <w:tc>
          <w:tcPr>
            <w:tcW w:w="708" w:type="dxa"/>
            <w:shd w:val="clear" w:color="auto" w:fill="auto"/>
            <w:vAlign w:val="center"/>
          </w:tcPr>
          <w:p w14:paraId="2C23FB32" w14:textId="42742F96"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P3.1</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7B688055"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Harmonizowanie systemowej oraz rozproszonej infrastruktury technicznej</w:t>
            </w:r>
          </w:p>
        </w:tc>
      </w:tr>
      <w:tr w:rsidR="001C3530" w14:paraId="55F4612B" w14:textId="77777777" w:rsidTr="00AE5B78">
        <w:trPr>
          <w:gridAfter w:val="1"/>
          <w:wAfter w:w="226" w:type="dxa"/>
          <w:trHeight w:val="300"/>
        </w:trPr>
        <w:tc>
          <w:tcPr>
            <w:tcW w:w="562" w:type="dxa"/>
            <w:vMerge/>
            <w:shd w:val="clear" w:color="auto" w:fill="auto"/>
            <w:vAlign w:val="center"/>
          </w:tcPr>
          <w:p w14:paraId="4ED67977"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14FEA486"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07FA5770" w14:textId="7E52745E"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P3.2</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29F9245A"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Zwiększanie wydajności, niezawodności i efektywności ekonomicznej infrastruktury technicznej</w:t>
            </w:r>
          </w:p>
        </w:tc>
      </w:tr>
      <w:tr w:rsidR="001C3530" w14:paraId="470E8688" w14:textId="77777777" w:rsidTr="00AE5B78">
        <w:trPr>
          <w:gridAfter w:val="1"/>
          <w:wAfter w:w="226" w:type="dxa"/>
          <w:trHeight w:val="300"/>
        </w:trPr>
        <w:tc>
          <w:tcPr>
            <w:tcW w:w="562" w:type="dxa"/>
            <w:vMerge/>
            <w:shd w:val="clear" w:color="auto" w:fill="auto"/>
            <w:vAlign w:val="center"/>
          </w:tcPr>
          <w:p w14:paraId="1B408B9C"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1638A31C"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15D62EEF" w14:textId="3C47230C"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P3.3</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54D33E6C"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Optymalne wykorzystanie terenów pod budowę i rozbudowę infrastruktury technicznej</w:t>
            </w:r>
          </w:p>
        </w:tc>
      </w:tr>
      <w:tr w:rsidR="001C3530" w14:paraId="2B489256" w14:textId="77777777" w:rsidTr="00AE5B78">
        <w:trPr>
          <w:gridAfter w:val="1"/>
          <w:wAfter w:w="226" w:type="dxa"/>
          <w:trHeight w:val="300"/>
        </w:trPr>
        <w:tc>
          <w:tcPr>
            <w:tcW w:w="562" w:type="dxa"/>
            <w:vMerge/>
            <w:shd w:val="clear" w:color="auto" w:fill="auto"/>
            <w:vAlign w:val="center"/>
          </w:tcPr>
          <w:p w14:paraId="134BEC52"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62B5C241"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71EA27DA" w14:textId="1018689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P3.4</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3F07DA25"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Rozwój zaawansowanych systemów obsługi i sterowania</w:t>
            </w:r>
          </w:p>
        </w:tc>
      </w:tr>
      <w:tr w:rsidR="001C3530" w14:paraId="2F3BA2D6" w14:textId="77777777" w:rsidTr="00AE5B78">
        <w:trPr>
          <w:gridAfter w:val="1"/>
          <w:wAfter w:w="226" w:type="dxa"/>
          <w:trHeight w:val="300"/>
        </w:trPr>
        <w:tc>
          <w:tcPr>
            <w:tcW w:w="562" w:type="dxa"/>
            <w:vMerge/>
            <w:shd w:val="clear" w:color="auto" w:fill="auto"/>
            <w:vAlign w:val="center"/>
          </w:tcPr>
          <w:p w14:paraId="1A22BF5E"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2552" w:type="dxa"/>
            <w:vMerge/>
            <w:shd w:val="clear" w:color="auto" w:fill="auto"/>
            <w:vAlign w:val="center"/>
          </w:tcPr>
          <w:p w14:paraId="42142F9F" w14:textId="77777777" w:rsidR="001C3530" w:rsidRDefault="001C3530" w:rsidP="0012522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708" w:type="dxa"/>
            <w:shd w:val="clear" w:color="auto" w:fill="auto"/>
            <w:vAlign w:val="center"/>
          </w:tcPr>
          <w:p w14:paraId="1B73C2A0" w14:textId="13712B8B"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P3.5</w:t>
            </w:r>
            <w:r w:rsidR="00491365">
              <w:rPr>
                <w:rFonts w:ascii="Times New Roman" w:eastAsia="Times New Roman" w:hAnsi="Times New Roman" w:cs="Times New Roman"/>
                <w:color w:val="000000"/>
                <w:sz w:val="20"/>
                <w:szCs w:val="20"/>
              </w:rPr>
              <w:t>.</w:t>
            </w:r>
          </w:p>
        </w:tc>
        <w:tc>
          <w:tcPr>
            <w:tcW w:w="5240" w:type="dxa"/>
            <w:shd w:val="clear" w:color="auto" w:fill="auto"/>
            <w:vAlign w:val="center"/>
          </w:tcPr>
          <w:p w14:paraId="42FE4220"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Budowa infrastruktury technicznej ze szczególnym uwzględnieniem bioróżnorodności miasta</w:t>
            </w:r>
          </w:p>
        </w:tc>
      </w:tr>
      <w:tr w:rsidR="001C3530" w14:paraId="12C9DB2B" w14:textId="77777777" w:rsidTr="00100302">
        <w:tc>
          <w:tcPr>
            <w:tcW w:w="5000" w:type="pct"/>
            <w:gridSpan w:val="5"/>
            <w:tcBorders>
              <w:top w:val="single" w:sz="4" w:space="0" w:color="FF0000"/>
              <w:left w:val="single" w:sz="4" w:space="0" w:color="FF0000"/>
              <w:bottom w:val="single" w:sz="4" w:space="0" w:color="FF0000"/>
              <w:right w:val="single" w:sz="4" w:space="0" w:color="FF0000"/>
            </w:tcBorders>
            <w:shd w:val="clear" w:color="auto" w:fill="FFE599"/>
          </w:tcPr>
          <w:p w14:paraId="1C4B60B6" w14:textId="77777777" w:rsidR="001C3530" w:rsidRDefault="001C3530" w:rsidP="003C333C">
            <w:pPr>
              <w:keepNext/>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Cel operacyjny P1. Racjonalne zagospodarowanie</w:t>
            </w:r>
          </w:p>
        </w:tc>
      </w:tr>
    </w:tbl>
    <w:p w14:paraId="249DA2A1" w14:textId="2B519595" w:rsidR="00691A62" w:rsidRDefault="00691A62" w:rsidP="00125220">
      <w:pPr>
        <w:keepNext/>
        <w:spacing w:after="0" w:line="240" w:lineRule="auto"/>
        <w:rPr>
          <w:rFonts w:ascii="Times New Roman" w:eastAsia="Times New Roman" w:hAnsi="Times New Roman" w:cs="Times New Roman"/>
          <w:color w:val="000000"/>
          <w:szCs w:val="20"/>
        </w:rPr>
      </w:pPr>
    </w:p>
    <w:p w14:paraId="78244CEB" w14:textId="34E146EC" w:rsidR="001C3530" w:rsidRDefault="001C3530" w:rsidP="00125220">
      <w:pPr>
        <w:spacing w:before="120" w:after="120" w:line="240" w:lineRule="auto"/>
        <w:ind w:firstLine="426"/>
        <w:rPr>
          <w:rFonts w:ascii="Times New Roman" w:eastAsia="Times New Roman" w:hAnsi="Times New Roman" w:cs="Times New Roman"/>
          <w:color w:val="000000"/>
          <w:szCs w:val="20"/>
        </w:rPr>
      </w:pPr>
      <w:r w:rsidRPr="00AE5B78">
        <w:rPr>
          <w:rFonts w:ascii="Times New Roman" w:eastAsia="Times New Roman" w:hAnsi="Times New Roman" w:cs="Times New Roman"/>
          <w:color w:val="000000"/>
          <w:szCs w:val="20"/>
        </w:rPr>
        <w:t xml:space="preserve">Sfera zagospodarowania przestrzennego reguluje gospodarowanie </w:t>
      </w:r>
      <w:r w:rsidR="0030335E">
        <w:rPr>
          <w:rFonts w:ascii="Times New Roman" w:eastAsia="Times New Roman" w:hAnsi="Times New Roman" w:cs="Times New Roman"/>
          <w:color w:val="000000"/>
          <w:szCs w:val="20"/>
        </w:rPr>
        <w:t xml:space="preserve">ograniczonym </w:t>
      </w:r>
      <w:r w:rsidRPr="00AE5B78">
        <w:rPr>
          <w:rFonts w:ascii="Times New Roman" w:eastAsia="Times New Roman" w:hAnsi="Times New Roman" w:cs="Times New Roman"/>
          <w:color w:val="000000"/>
          <w:szCs w:val="20"/>
        </w:rPr>
        <w:t xml:space="preserve">zasobem, jakim jest przestrzeń fizyczna. </w:t>
      </w:r>
      <w:r w:rsidR="0030335E">
        <w:rPr>
          <w:rFonts w:ascii="Times New Roman" w:eastAsia="Times New Roman" w:hAnsi="Times New Roman" w:cs="Times New Roman"/>
          <w:color w:val="000000"/>
          <w:szCs w:val="20"/>
        </w:rPr>
        <w:t>O</w:t>
      </w:r>
      <w:r w:rsidRPr="00AE5B78">
        <w:rPr>
          <w:rFonts w:ascii="Times New Roman" w:eastAsia="Times New Roman" w:hAnsi="Times New Roman" w:cs="Times New Roman"/>
          <w:color w:val="000000"/>
          <w:szCs w:val="20"/>
        </w:rPr>
        <w:t xml:space="preserve">graniczona jest dostępność przestrzeni o najbardziej poszukiwanych cechach i walorach. Dotyczy to przestrzeni o dobrych warunkach do życia, w tym zabudowy, a więc m.in. o </w:t>
      </w:r>
      <w:r w:rsidR="002E1739">
        <w:rPr>
          <w:rFonts w:ascii="Times New Roman" w:eastAsia="Times New Roman" w:hAnsi="Times New Roman" w:cs="Times New Roman"/>
          <w:color w:val="000000"/>
          <w:szCs w:val="20"/>
        </w:rPr>
        <w:t>korzystnych</w:t>
      </w:r>
      <w:r w:rsidR="002E1739" w:rsidRPr="00AE5B78">
        <w:rPr>
          <w:rFonts w:ascii="Times New Roman" w:eastAsia="Times New Roman" w:hAnsi="Times New Roman" w:cs="Times New Roman"/>
          <w:color w:val="000000"/>
          <w:szCs w:val="20"/>
        </w:rPr>
        <w:t xml:space="preserve"> </w:t>
      </w:r>
      <w:r w:rsidRPr="00AE5B78">
        <w:rPr>
          <w:rFonts w:ascii="Times New Roman" w:eastAsia="Times New Roman" w:hAnsi="Times New Roman" w:cs="Times New Roman"/>
          <w:color w:val="000000"/>
          <w:szCs w:val="20"/>
        </w:rPr>
        <w:t xml:space="preserve">właściwościach ekofizjograficznych, </w:t>
      </w:r>
      <w:r w:rsidR="002E1739">
        <w:rPr>
          <w:rFonts w:ascii="Times New Roman" w:eastAsia="Times New Roman" w:hAnsi="Times New Roman" w:cs="Times New Roman"/>
          <w:color w:val="000000"/>
          <w:szCs w:val="20"/>
        </w:rPr>
        <w:t>wysokiej</w:t>
      </w:r>
      <w:r w:rsidR="002E1739" w:rsidRPr="00AE5B78">
        <w:rPr>
          <w:rFonts w:ascii="Times New Roman" w:eastAsia="Times New Roman" w:hAnsi="Times New Roman" w:cs="Times New Roman"/>
          <w:color w:val="000000"/>
          <w:szCs w:val="20"/>
        </w:rPr>
        <w:t xml:space="preserve"> </w:t>
      </w:r>
      <w:r w:rsidRPr="00AE5B78">
        <w:rPr>
          <w:rFonts w:ascii="Times New Roman" w:eastAsia="Times New Roman" w:hAnsi="Times New Roman" w:cs="Times New Roman"/>
          <w:color w:val="000000"/>
          <w:szCs w:val="20"/>
        </w:rPr>
        <w:t>jakości środowiska</w:t>
      </w:r>
      <w:r w:rsidR="0030335E">
        <w:rPr>
          <w:rFonts w:ascii="Times New Roman" w:eastAsia="Times New Roman" w:hAnsi="Times New Roman" w:cs="Times New Roman"/>
          <w:color w:val="000000"/>
          <w:szCs w:val="20"/>
        </w:rPr>
        <w:t>.</w:t>
      </w:r>
      <w:r w:rsidRPr="00AE5B78">
        <w:rPr>
          <w:rFonts w:ascii="Times New Roman" w:eastAsia="Times New Roman" w:hAnsi="Times New Roman" w:cs="Times New Roman"/>
          <w:color w:val="000000"/>
          <w:szCs w:val="20"/>
        </w:rPr>
        <w:t xml:space="preserve"> </w:t>
      </w:r>
      <w:r w:rsidR="0030335E">
        <w:rPr>
          <w:rFonts w:ascii="Times New Roman" w:eastAsia="Times New Roman" w:hAnsi="Times New Roman" w:cs="Times New Roman"/>
          <w:color w:val="000000"/>
          <w:szCs w:val="20"/>
        </w:rPr>
        <w:t xml:space="preserve">Ważna jest </w:t>
      </w:r>
      <w:r w:rsidRPr="00AE5B78">
        <w:rPr>
          <w:rFonts w:ascii="Times New Roman" w:eastAsia="Times New Roman" w:hAnsi="Times New Roman" w:cs="Times New Roman"/>
          <w:color w:val="000000"/>
          <w:szCs w:val="20"/>
        </w:rPr>
        <w:t xml:space="preserve">ochrona przed urbanizacją terenów o walorach przydatnych do produkcji </w:t>
      </w:r>
      <w:r w:rsidR="00683EE7">
        <w:rPr>
          <w:rFonts w:ascii="Times New Roman" w:eastAsia="Times New Roman" w:hAnsi="Times New Roman" w:cs="Times New Roman"/>
          <w:color w:val="000000"/>
          <w:szCs w:val="20"/>
        </w:rPr>
        <w:t xml:space="preserve">i </w:t>
      </w:r>
      <w:r w:rsidR="00641B2E">
        <w:rPr>
          <w:rFonts w:ascii="Times New Roman" w:eastAsia="Times New Roman" w:hAnsi="Times New Roman" w:cs="Times New Roman"/>
          <w:color w:val="000000"/>
          <w:szCs w:val="20"/>
        </w:rPr>
        <w:t>usług</w:t>
      </w:r>
      <w:r w:rsidR="00683EE7">
        <w:rPr>
          <w:rFonts w:ascii="Times New Roman" w:eastAsia="Times New Roman" w:hAnsi="Times New Roman" w:cs="Times New Roman"/>
          <w:color w:val="000000"/>
          <w:szCs w:val="20"/>
        </w:rPr>
        <w:t xml:space="preserve"> czy rekreacji.</w:t>
      </w:r>
      <w:r w:rsidR="002E1739">
        <w:rPr>
          <w:rFonts w:ascii="Times New Roman" w:eastAsia="Times New Roman" w:hAnsi="Times New Roman" w:cs="Times New Roman"/>
          <w:color w:val="000000"/>
          <w:szCs w:val="20"/>
        </w:rPr>
        <w:t xml:space="preserve"> </w:t>
      </w:r>
      <w:r w:rsidR="0030335E">
        <w:rPr>
          <w:rFonts w:ascii="Times New Roman" w:eastAsia="Times New Roman" w:hAnsi="Times New Roman" w:cs="Times New Roman"/>
          <w:color w:val="000000"/>
          <w:szCs w:val="20"/>
        </w:rPr>
        <w:t>K</w:t>
      </w:r>
      <w:r w:rsidRPr="00AE5B78">
        <w:rPr>
          <w:rFonts w:ascii="Times New Roman" w:eastAsia="Times New Roman" w:hAnsi="Times New Roman" w:cs="Times New Roman"/>
          <w:color w:val="000000"/>
          <w:szCs w:val="20"/>
        </w:rPr>
        <w:t>onieczn</w:t>
      </w:r>
      <w:r w:rsidR="00236EE2">
        <w:rPr>
          <w:rFonts w:ascii="Times New Roman" w:eastAsia="Times New Roman" w:hAnsi="Times New Roman" w:cs="Times New Roman"/>
          <w:color w:val="000000"/>
          <w:szCs w:val="20"/>
        </w:rPr>
        <w:t>e</w:t>
      </w:r>
      <w:r w:rsidRPr="00AE5B78">
        <w:rPr>
          <w:rFonts w:ascii="Times New Roman" w:eastAsia="Times New Roman" w:hAnsi="Times New Roman" w:cs="Times New Roman"/>
          <w:color w:val="000000"/>
          <w:szCs w:val="20"/>
        </w:rPr>
        <w:t xml:space="preserve"> jest</w:t>
      </w:r>
      <w:r w:rsidR="00236EE2">
        <w:rPr>
          <w:rFonts w:ascii="Times New Roman" w:eastAsia="Times New Roman" w:hAnsi="Times New Roman" w:cs="Times New Roman"/>
          <w:color w:val="000000"/>
          <w:szCs w:val="20"/>
        </w:rPr>
        <w:t xml:space="preserve"> </w:t>
      </w:r>
      <w:r w:rsidRPr="00AE5B78">
        <w:rPr>
          <w:rFonts w:ascii="Times New Roman" w:eastAsia="Times New Roman" w:hAnsi="Times New Roman" w:cs="Times New Roman"/>
          <w:color w:val="000000"/>
          <w:szCs w:val="20"/>
        </w:rPr>
        <w:t>racjonalne</w:t>
      </w:r>
      <w:r w:rsidR="00236EE2">
        <w:rPr>
          <w:rFonts w:ascii="Times New Roman" w:eastAsia="Times New Roman" w:hAnsi="Times New Roman" w:cs="Times New Roman"/>
          <w:color w:val="000000"/>
          <w:szCs w:val="20"/>
        </w:rPr>
        <w:t xml:space="preserve"> i zrównoważone</w:t>
      </w:r>
      <w:r w:rsidRPr="00AE5B78">
        <w:rPr>
          <w:rFonts w:ascii="Times New Roman" w:eastAsia="Times New Roman" w:hAnsi="Times New Roman" w:cs="Times New Roman"/>
          <w:color w:val="000000"/>
          <w:szCs w:val="20"/>
        </w:rPr>
        <w:t xml:space="preserve"> gospodarowanie przestrzenią</w:t>
      </w:r>
      <w:r w:rsidR="0030335E">
        <w:rPr>
          <w:rFonts w:ascii="Times New Roman" w:eastAsia="Times New Roman" w:hAnsi="Times New Roman" w:cs="Times New Roman"/>
          <w:color w:val="000000"/>
          <w:szCs w:val="20"/>
        </w:rPr>
        <w:t>,</w:t>
      </w:r>
      <w:r w:rsidRPr="00AE5B78">
        <w:rPr>
          <w:rFonts w:ascii="Times New Roman" w:eastAsia="Times New Roman" w:hAnsi="Times New Roman" w:cs="Times New Roman"/>
          <w:color w:val="000000"/>
          <w:szCs w:val="20"/>
        </w:rPr>
        <w:t xml:space="preserve"> włączając zarówno efektywność ekonomiczną, trendy demograficzne, wymagania w zakresie kształtowania przestrzeni publicznej wysokiej jakości, ochronę dziedzictwa kulturowego i walorów środowiska, wprowadzanie nowych technologii sprzyjających podnoszeniu jakości korzystania z przestrzeni. </w:t>
      </w:r>
      <w:r w:rsidR="0044562C">
        <w:rPr>
          <w:rFonts w:ascii="Times New Roman" w:eastAsia="Times New Roman" w:hAnsi="Times New Roman" w:cs="Times New Roman"/>
          <w:color w:val="000000"/>
          <w:szCs w:val="20"/>
        </w:rPr>
        <w:t>J</w:t>
      </w:r>
      <w:r w:rsidRPr="00AE5B78">
        <w:rPr>
          <w:rFonts w:ascii="Times New Roman" w:eastAsia="Times New Roman" w:hAnsi="Times New Roman" w:cs="Times New Roman"/>
          <w:color w:val="000000"/>
          <w:szCs w:val="20"/>
        </w:rPr>
        <w:t>akoś</w:t>
      </w:r>
      <w:r w:rsidR="0044562C">
        <w:rPr>
          <w:rFonts w:ascii="Times New Roman" w:eastAsia="Times New Roman" w:hAnsi="Times New Roman" w:cs="Times New Roman"/>
          <w:color w:val="000000"/>
          <w:szCs w:val="20"/>
        </w:rPr>
        <w:t>ć</w:t>
      </w:r>
      <w:r w:rsidRPr="00AE5B78">
        <w:rPr>
          <w:rFonts w:ascii="Times New Roman" w:eastAsia="Times New Roman" w:hAnsi="Times New Roman" w:cs="Times New Roman"/>
          <w:color w:val="000000"/>
          <w:szCs w:val="20"/>
        </w:rPr>
        <w:t xml:space="preserve"> zagospodarowania przestrzeni </w:t>
      </w:r>
      <w:r w:rsidR="0044562C">
        <w:rPr>
          <w:rFonts w:ascii="Times New Roman" w:eastAsia="Times New Roman" w:hAnsi="Times New Roman" w:cs="Times New Roman"/>
          <w:color w:val="000000"/>
          <w:szCs w:val="20"/>
        </w:rPr>
        <w:t xml:space="preserve">to </w:t>
      </w:r>
      <w:r w:rsidRPr="00AE5B78">
        <w:rPr>
          <w:rFonts w:ascii="Times New Roman" w:eastAsia="Times New Roman" w:hAnsi="Times New Roman" w:cs="Times New Roman"/>
          <w:color w:val="000000"/>
          <w:szCs w:val="20"/>
        </w:rPr>
        <w:t>kreowanie struktury funkcjonalno-przestrzennej, o zróżnicowanym, komplementarnym zestawie wzajemnie niekolizyjnych funkcji.</w:t>
      </w:r>
    </w:p>
    <w:p w14:paraId="6BBC63A1" w14:textId="2DBEA9B4"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P1.1</w:t>
      </w:r>
      <w:r w:rsidR="00491365">
        <w:rPr>
          <w:rFonts w:ascii="Times New Roman" w:eastAsia="Times New Roman" w:hAnsi="Times New Roman" w:cs="Times New Roman"/>
          <w:b/>
          <w:color w:val="000000"/>
          <w:sz w:val="24"/>
        </w:rPr>
        <w:t>.</w:t>
      </w:r>
    </w:p>
    <w:p w14:paraId="3546F539" w14:textId="77777777" w:rsidR="001C3530" w:rsidRDefault="001C3530" w:rsidP="00125220">
      <w:pPr>
        <w:keepNext/>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Zagospodarowanie przestrzenne zachowujące elementy tożsamości miasta</w:t>
      </w:r>
    </w:p>
    <w:tbl>
      <w:tblPr>
        <w:tblW w:w="0" w:type="auto"/>
        <w:tblInd w:w="98" w:type="dxa"/>
        <w:tblCellMar>
          <w:top w:w="28" w:type="dxa"/>
          <w:left w:w="10" w:type="dxa"/>
          <w:bottom w:w="28" w:type="dxa"/>
          <w:right w:w="10" w:type="dxa"/>
        </w:tblCellMar>
        <w:tblLook w:val="0000" w:firstRow="0" w:lastRow="0" w:firstColumn="0" w:lastColumn="0" w:noHBand="0" w:noVBand="0"/>
      </w:tblPr>
      <w:tblGrid>
        <w:gridCol w:w="4482"/>
        <w:gridCol w:w="4482"/>
      </w:tblGrid>
      <w:tr w:rsidR="001C3530" w:rsidRPr="00AE5B78" w14:paraId="3F1C46D3" w14:textId="77777777" w:rsidTr="00C63725">
        <w:trPr>
          <w:trHeight w:val="1"/>
          <w:tblHeader/>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3A6E89"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Uzasadnienie: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AF6E04"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Możliwe działania:</w:t>
            </w:r>
          </w:p>
        </w:tc>
      </w:tr>
      <w:tr w:rsidR="001C3530" w:rsidRPr="00AE5B78" w14:paraId="5D04EB05"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DAF919" w14:textId="4DCBE487" w:rsidR="005F462B" w:rsidRDefault="005F462B" w:rsidP="00125220">
            <w:pPr>
              <w:numPr>
                <w:ilvl w:val="0"/>
                <w:numId w:val="38"/>
              </w:numPr>
              <w:spacing w:after="0" w:line="240" w:lineRule="auto"/>
              <w:ind w:left="284" w:hanging="284"/>
              <w:rPr>
                <w:rFonts w:ascii="Times New Roman" w:eastAsia="Times New Roman" w:hAnsi="Times New Roman" w:cs="Times New Roman"/>
                <w:color w:val="000000"/>
                <w:sz w:val="20"/>
                <w:szCs w:val="18"/>
              </w:rPr>
            </w:pPr>
            <w:r>
              <w:rPr>
                <w:rFonts w:ascii="Times New Roman" w:eastAsia="Times New Roman" w:hAnsi="Times New Roman" w:cs="Times New Roman"/>
                <w:color w:val="000000"/>
                <w:sz w:val="20"/>
                <w:szCs w:val="18"/>
              </w:rPr>
              <w:t>konieczność uwzględniania wytycznych i</w:t>
            </w:r>
            <w:r w:rsidR="008324D2">
              <w:rPr>
                <w:rFonts w:ascii="Times New Roman" w:eastAsia="Times New Roman" w:hAnsi="Times New Roman" w:cs="Times New Roman"/>
                <w:color w:val="000000"/>
                <w:sz w:val="20"/>
                <w:szCs w:val="18"/>
              </w:rPr>
              <w:t> </w:t>
            </w:r>
            <w:r>
              <w:rPr>
                <w:rFonts w:ascii="Times New Roman" w:eastAsia="Times New Roman" w:hAnsi="Times New Roman" w:cs="Times New Roman"/>
                <w:color w:val="000000"/>
                <w:sz w:val="20"/>
                <w:szCs w:val="18"/>
              </w:rPr>
              <w:t>uwarunkowań  wynikających z programów ochrony zabytków i opieki nad zabytkami;</w:t>
            </w:r>
          </w:p>
          <w:p w14:paraId="3AD5EF69" w14:textId="77777777" w:rsidR="001C3530" w:rsidRPr="00AE5B78" w:rsidRDefault="001C3530" w:rsidP="00125220">
            <w:pPr>
              <w:numPr>
                <w:ilvl w:val="0"/>
                <w:numId w:val="38"/>
              </w:numPr>
              <w:spacing w:after="0" w:line="240" w:lineRule="auto"/>
              <w:ind w:left="284" w:hanging="284"/>
              <w:rPr>
                <w:rFonts w:ascii="Times New Roman" w:eastAsia="Times New Roman" w:hAnsi="Times New Roman" w:cs="Times New Roman"/>
                <w:color w:val="000000"/>
                <w:sz w:val="20"/>
                <w:szCs w:val="18"/>
              </w:rPr>
            </w:pPr>
            <w:r w:rsidRPr="00AE5B78">
              <w:rPr>
                <w:rFonts w:ascii="Times New Roman" w:eastAsia="Times New Roman" w:hAnsi="Times New Roman" w:cs="Times New Roman"/>
                <w:color w:val="000000"/>
                <w:sz w:val="20"/>
                <w:szCs w:val="18"/>
              </w:rPr>
              <w:t>unikalne wartości obiektów i zespołów zabytkowych oraz nielicznych już zespołów historycznej zabudowy drewnianej;</w:t>
            </w:r>
          </w:p>
          <w:p w14:paraId="3C4E520E" w14:textId="5F4A5964" w:rsidR="001C3530" w:rsidRPr="00AE5B78" w:rsidRDefault="001C3530" w:rsidP="00125220">
            <w:pPr>
              <w:numPr>
                <w:ilvl w:val="0"/>
                <w:numId w:val="38"/>
              </w:numPr>
              <w:spacing w:after="0" w:line="240" w:lineRule="auto"/>
              <w:ind w:left="284" w:hanging="284"/>
              <w:rPr>
                <w:rFonts w:ascii="Times New Roman" w:eastAsia="Times New Roman" w:hAnsi="Times New Roman" w:cs="Times New Roman"/>
                <w:color w:val="000000"/>
                <w:sz w:val="20"/>
                <w:szCs w:val="18"/>
              </w:rPr>
            </w:pPr>
            <w:r w:rsidRPr="00AE5B78">
              <w:rPr>
                <w:rFonts w:ascii="Times New Roman" w:eastAsia="Times New Roman" w:hAnsi="Times New Roman" w:cs="Times New Roman"/>
                <w:color w:val="000000"/>
                <w:sz w:val="20"/>
                <w:szCs w:val="18"/>
              </w:rPr>
              <w:t>możliwy do wykorzystania potencjał terenów pod inwestycje;</w:t>
            </w:r>
          </w:p>
          <w:p w14:paraId="23AEC4CB" w14:textId="2FE6920A" w:rsidR="001C3530" w:rsidRPr="00AE5B78" w:rsidRDefault="001C3530" w:rsidP="00125220">
            <w:pPr>
              <w:numPr>
                <w:ilvl w:val="0"/>
                <w:numId w:val="38"/>
              </w:numPr>
              <w:spacing w:after="0" w:line="240" w:lineRule="auto"/>
              <w:ind w:left="284" w:hanging="284"/>
              <w:rPr>
                <w:rFonts w:ascii="Times New Roman" w:eastAsia="Times New Roman" w:hAnsi="Times New Roman" w:cs="Times New Roman"/>
                <w:color w:val="000000"/>
                <w:sz w:val="20"/>
                <w:szCs w:val="18"/>
              </w:rPr>
            </w:pPr>
            <w:r w:rsidRPr="00AE5B78">
              <w:rPr>
                <w:rFonts w:ascii="Times New Roman" w:eastAsia="Times New Roman" w:hAnsi="Times New Roman" w:cs="Times New Roman"/>
                <w:color w:val="000000"/>
                <w:sz w:val="20"/>
                <w:szCs w:val="18"/>
              </w:rPr>
              <w:t xml:space="preserve">wsparcia </w:t>
            </w:r>
            <w:r w:rsidR="00236EE2">
              <w:rPr>
                <w:rFonts w:ascii="Times New Roman" w:eastAsia="Times New Roman" w:hAnsi="Times New Roman" w:cs="Times New Roman"/>
                <w:color w:val="000000"/>
                <w:sz w:val="20"/>
                <w:szCs w:val="18"/>
              </w:rPr>
              <w:t xml:space="preserve">naukowe </w:t>
            </w:r>
            <w:r w:rsidRPr="00AE5B78">
              <w:rPr>
                <w:rFonts w:ascii="Times New Roman" w:eastAsia="Times New Roman" w:hAnsi="Times New Roman" w:cs="Times New Roman"/>
                <w:color w:val="000000"/>
                <w:sz w:val="20"/>
                <w:szCs w:val="18"/>
              </w:rPr>
              <w:t>ze strony uczelni.</w:t>
            </w:r>
          </w:p>
        </w:tc>
        <w:tc>
          <w:tcPr>
            <w:tcW w:w="453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C07432" w14:textId="77777777" w:rsidR="001C3530" w:rsidRPr="00AE5B78" w:rsidRDefault="001C3530" w:rsidP="00125220">
            <w:pPr>
              <w:numPr>
                <w:ilvl w:val="0"/>
                <w:numId w:val="38"/>
              </w:numPr>
              <w:spacing w:after="0" w:line="240" w:lineRule="auto"/>
              <w:ind w:left="284" w:hanging="284"/>
              <w:rPr>
                <w:color w:val="000000"/>
                <w:sz w:val="20"/>
                <w:szCs w:val="18"/>
              </w:rPr>
            </w:pPr>
            <w:r w:rsidRPr="00AE5B78">
              <w:rPr>
                <w:rFonts w:ascii="Times New Roman" w:eastAsia="Times New Roman" w:hAnsi="Times New Roman" w:cs="Times New Roman"/>
                <w:sz w:val="20"/>
                <w:szCs w:val="18"/>
              </w:rPr>
              <w:t>rozwijanie, wdrażanie i promowanie jakościowych kryteriów rozwoju przestrzennego;</w:t>
            </w:r>
          </w:p>
          <w:p w14:paraId="2C364A7A" w14:textId="77777777" w:rsidR="001C3530" w:rsidRPr="00AE5B78" w:rsidRDefault="001C3530" w:rsidP="00125220">
            <w:pPr>
              <w:numPr>
                <w:ilvl w:val="0"/>
                <w:numId w:val="38"/>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szersze korzystanie z możliwości tworzenia miejscowych planów zagospodarowania przestrzennego o głównej funkcji ochrony najbardziej wartościowych lub zagrożonych elementów przestrzeni, w tym wybranych zespołów dawnej zabudowy, składającej się na tożsamość przestrzenną miasta;</w:t>
            </w:r>
          </w:p>
          <w:p w14:paraId="141853F0" w14:textId="022C1FA5" w:rsidR="001C3530" w:rsidRPr="00AE5B78" w:rsidRDefault="001C3530" w:rsidP="00125220">
            <w:pPr>
              <w:numPr>
                <w:ilvl w:val="0"/>
                <w:numId w:val="38"/>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wykorzystanie instrumentów wynikających z</w:t>
            </w:r>
            <w:r w:rsidR="008324D2">
              <w:rPr>
                <w:rFonts w:ascii="Times New Roman" w:eastAsia="Times New Roman" w:hAnsi="Times New Roman" w:cs="Times New Roman"/>
                <w:color w:val="000000"/>
                <w:sz w:val="20"/>
                <w:szCs w:val="18"/>
              </w:rPr>
              <w:t> </w:t>
            </w:r>
            <w:r w:rsidRPr="00AE5B78">
              <w:rPr>
                <w:rFonts w:ascii="Times New Roman" w:eastAsia="Times New Roman" w:hAnsi="Times New Roman" w:cs="Times New Roman"/>
                <w:color w:val="000000"/>
                <w:sz w:val="20"/>
                <w:szCs w:val="18"/>
              </w:rPr>
              <w:t>ustawy o rewitalizacji, pozwalających racjonalizować strukturę podziałów własnościowych oraz zagospodarowanie terenów;</w:t>
            </w:r>
          </w:p>
          <w:p w14:paraId="0458D1E4" w14:textId="77777777" w:rsidR="001C3530" w:rsidRPr="00AE5B78" w:rsidRDefault="001C3530" w:rsidP="00125220">
            <w:pPr>
              <w:numPr>
                <w:ilvl w:val="0"/>
                <w:numId w:val="38"/>
              </w:numPr>
              <w:spacing w:after="0" w:line="240" w:lineRule="auto"/>
              <w:ind w:left="284" w:hanging="284"/>
              <w:rPr>
                <w:rFonts w:ascii="Times New Roman" w:hAnsi="Times New Roman" w:cs="Times New Roman"/>
                <w:sz w:val="20"/>
                <w:szCs w:val="18"/>
              </w:rPr>
            </w:pPr>
            <w:r w:rsidRPr="00AE5B78">
              <w:rPr>
                <w:rFonts w:ascii="Times New Roman" w:hAnsi="Times New Roman" w:cs="Times New Roman"/>
                <w:sz w:val="20"/>
                <w:szCs w:val="18"/>
              </w:rPr>
              <w:t>rewitalizacja przestrzeni miasta, w szczególności obejmująca zespoły dawnej zabudowy, wpływająca na utrzymanie tożsamości przestrzennej miasta;</w:t>
            </w:r>
          </w:p>
          <w:p w14:paraId="5E78D80A" w14:textId="77777777" w:rsidR="001C3530" w:rsidRPr="00AE5B78" w:rsidRDefault="001C3530" w:rsidP="00125220">
            <w:pPr>
              <w:numPr>
                <w:ilvl w:val="0"/>
                <w:numId w:val="38"/>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doskonalenie zapisów dokumentów planistycznych, w tym w kierunku poprawy ładu przestrzennego.</w:t>
            </w:r>
          </w:p>
        </w:tc>
      </w:tr>
      <w:tr w:rsidR="001C3530" w:rsidRPr="00AE5B78" w14:paraId="224DB01C"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B91488"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Skutki braku interwencji:</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556697" w14:textId="77777777" w:rsidR="001C3530" w:rsidRPr="00AE5B78" w:rsidRDefault="001C3530" w:rsidP="00125220">
            <w:pPr>
              <w:spacing w:after="0" w:line="240" w:lineRule="auto"/>
              <w:rPr>
                <w:sz w:val="20"/>
                <w:szCs w:val="18"/>
              </w:rPr>
            </w:pPr>
          </w:p>
        </w:tc>
      </w:tr>
      <w:tr w:rsidR="001C3530" w:rsidRPr="00AE5B78" w14:paraId="734089F3"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69E263" w14:textId="77777777" w:rsidR="001C3530" w:rsidRPr="00AE5B78" w:rsidRDefault="001C3530" w:rsidP="00125220">
            <w:pPr>
              <w:numPr>
                <w:ilvl w:val="0"/>
                <w:numId w:val="39"/>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zanikanie zabudowy historycznej, spowodowane niską świadomością społeczną, niedostatkiem działań ochronnych, brakami wsparcia finansowego;</w:t>
            </w:r>
          </w:p>
          <w:p w14:paraId="0E1EBCFF" w14:textId="71C6C0D3" w:rsidR="001C3530" w:rsidRPr="00AE5B78" w:rsidRDefault="001C3530" w:rsidP="00125220">
            <w:pPr>
              <w:numPr>
                <w:ilvl w:val="0"/>
                <w:numId w:val="39"/>
              </w:numPr>
              <w:spacing w:after="0" w:line="240" w:lineRule="auto"/>
              <w:ind w:left="284" w:hanging="284"/>
              <w:rPr>
                <w:rFonts w:ascii="Times New Roman" w:eastAsia="Times New Roman" w:hAnsi="Times New Roman" w:cs="Times New Roman"/>
                <w:sz w:val="20"/>
                <w:szCs w:val="18"/>
              </w:rPr>
            </w:pPr>
            <w:r w:rsidRPr="00AE5B78">
              <w:rPr>
                <w:rFonts w:ascii="Times New Roman" w:eastAsia="Times New Roman" w:hAnsi="Times New Roman" w:cs="Times New Roman"/>
                <w:sz w:val="20"/>
                <w:szCs w:val="18"/>
              </w:rPr>
              <w:t>utrata wartości kulturowych przestrzeni miasta i</w:t>
            </w:r>
            <w:r w:rsidR="008324D2">
              <w:rPr>
                <w:rFonts w:ascii="Times New Roman" w:eastAsia="Times New Roman" w:hAnsi="Times New Roman" w:cs="Times New Roman"/>
                <w:sz w:val="20"/>
                <w:szCs w:val="18"/>
              </w:rPr>
              <w:t> </w:t>
            </w:r>
            <w:r w:rsidRPr="00AE5B78">
              <w:rPr>
                <w:rFonts w:ascii="Times New Roman" w:eastAsia="Times New Roman" w:hAnsi="Times New Roman" w:cs="Times New Roman"/>
                <w:sz w:val="20"/>
                <w:szCs w:val="18"/>
              </w:rPr>
              <w:t>jego rozpoznawalności;</w:t>
            </w:r>
          </w:p>
          <w:p w14:paraId="4C452B9F" w14:textId="77777777" w:rsidR="001C3530" w:rsidRPr="00AE5B78" w:rsidRDefault="001C3530" w:rsidP="00125220">
            <w:pPr>
              <w:numPr>
                <w:ilvl w:val="0"/>
                <w:numId w:val="39"/>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pogłębienie deficytu harmonii zabudowy.</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A75A51" w14:textId="77777777" w:rsidR="001C3530" w:rsidRPr="00AE5B78" w:rsidRDefault="001C3530" w:rsidP="00125220">
            <w:pPr>
              <w:spacing w:after="0" w:line="240" w:lineRule="auto"/>
              <w:rPr>
                <w:sz w:val="20"/>
                <w:szCs w:val="18"/>
              </w:rPr>
            </w:pPr>
          </w:p>
        </w:tc>
      </w:tr>
    </w:tbl>
    <w:p w14:paraId="59F5C2F3" w14:textId="72EC5266"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P1.2</w:t>
      </w:r>
      <w:r w:rsidR="00491365">
        <w:rPr>
          <w:rFonts w:ascii="Times New Roman" w:eastAsia="Times New Roman" w:hAnsi="Times New Roman" w:cs="Times New Roman"/>
          <w:b/>
          <w:color w:val="000000"/>
          <w:sz w:val="24"/>
        </w:rPr>
        <w:t>.</w:t>
      </w:r>
    </w:p>
    <w:p w14:paraId="4444CB74" w14:textId="77777777" w:rsidR="001C3530" w:rsidRDefault="001C3530" w:rsidP="00125220">
      <w:pPr>
        <w:keepNext/>
        <w:spacing w:after="12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Zrównoważenie funkcjonalno-przestrzenne z zachowaniem cech miasta zwartego</w:t>
      </w:r>
    </w:p>
    <w:tbl>
      <w:tblPr>
        <w:tblW w:w="0" w:type="auto"/>
        <w:tblInd w:w="98" w:type="dxa"/>
        <w:tblCellMar>
          <w:left w:w="10" w:type="dxa"/>
          <w:right w:w="10" w:type="dxa"/>
        </w:tblCellMar>
        <w:tblLook w:val="0000" w:firstRow="0" w:lastRow="0" w:firstColumn="0" w:lastColumn="0" w:noHBand="0" w:noVBand="0"/>
      </w:tblPr>
      <w:tblGrid>
        <w:gridCol w:w="4484"/>
        <w:gridCol w:w="4480"/>
      </w:tblGrid>
      <w:tr w:rsidR="001C3530" w:rsidRPr="00AE5B78" w14:paraId="45D62647" w14:textId="77777777" w:rsidTr="00C63725">
        <w:trPr>
          <w:trHeight w:val="1"/>
          <w:tblHeader/>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3DFF8D" w14:textId="77777777" w:rsidR="001C3530" w:rsidRPr="00AE5B78" w:rsidRDefault="001C3530" w:rsidP="00125220">
            <w:pPr>
              <w:keepNext/>
              <w:spacing w:after="0" w:line="240" w:lineRule="auto"/>
              <w:rPr>
                <w:rFonts w:ascii="Times New Roman" w:hAnsi="Times New Roman" w:cs="Times New Roman"/>
                <w:sz w:val="20"/>
                <w:szCs w:val="18"/>
              </w:rPr>
            </w:pPr>
            <w:r w:rsidRPr="00AE5B78">
              <w:rPr>
                <w:rFonts w:ascii="Times New Roman" w:eastAsia="Times New Roman" w:hAnsi="Times New Roman" w:cs="Times New Roman"/>
                <w:b/>
                <w:sz w:val="20"/>
                <w:szCs w:val="18"/>
              </w:rPr>
              <w:t>Uzasadnienie: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8198F7" w14:textId="77777777" w:rsidR="001C3530" w:rsidRPr="00AE5B78" w:rsidRDefault="001C3530" w:rsidP="00125220">
            <w:pPr>
              <w:keepNext/>
              <w:spacing w:after="0" w:line="240" w:lineRule="auto"/>
              <w:rPr>
                <w:rFonts w:ascii="Times New Roman" w:hAnsi="Times New Roman" w:cs="Times New Roman"/>
                <w:sz w:val="20"/>
                <w:szCs w:val="18"/>
              </w:rPr>
            </w:pPr>
            <w:r w:rsidRPr="00AE5B78">
              <w:rPr>
                <w:rFonts w:ascii="Times New Roman" w:eastAsia="Times New Roman" w:hAnsi="Times New Roman" w:cs="Times New Roman"/>
                <w:b/>
                <w:sz w:val="20"/>
                <w:szCs w:val="18"/>
              </w:rPr>
              <w:t>Możliwe działania:</w:t>
            </w:r>
          </w:p>
        </w:tc>
      </w:tr>
      <w:tr w:rsidR="001C3530" w:rsidRPr="00AE5B78" w14:paraId="205BBD84"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8756DF"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korzyści płynące z modelu miasta zwartego;</w:t>
            </w:r>
          </w:p>
          <w:p w14:paraId="3A1C8420"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dobra skala miasta i wystarczający potencjał jego obszaru;</w:t>
            </w:r>
          </w:p>
          <w:p w14:paraId="730594AA"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zwarta forma śródmieścia z możliwością dalszego rozwoju różnych funkcji przestrzeni miejskiej;</w:t>
            </w:r>
          </w:p>
          <w:p w14:paraId="3825442E"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zgodność z polityką UE, krajową oraz z zapisami dokumentów wyższego rzędu;</w:t>
            </w:r>
          </w:p>
          <w:p w14:paraId="3334E5B1" w14:textId="382A7001" w:rsidR="00A63CD0" w:rsidRPr="00A63CD0"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 xml:space="preserve">potrzeba </w:t>
            </w:r>
            <w:r w:rsidR="005B6EB9">
              <w:rPr>
                <w:rFonts w:ascii="Times New Roman" w:eastAsia="Times New Roman" w:hAnsi="Times New Roman" w:cs="Times New Roman"/>
                <w:sz w:val="20"/>
                <w:szCs w:val="18"/>
              </w:rPr>
              <w:t>kompleksowego projektowania w skali zespołów mieszkaniowych lub całych osiedli</w:t>
            </w:r>
            <w:r w:rsidRPr="00AE5B78">
              <w:rPr>
                <w:rFonts w:ascii="Times New Roman" w:eastAsia="Times New Roman" w:hAnsi="Times New Roman" w:cs="Times New Roman"/>
                <w:sz w:val="20"/>
                <w:szCs w:val="18"/>
              </w:rPr>
              <w:t>.</w:t>
            </w:r>
          </w:p>
        </w:tc>
        <w:tc>
          <w:tcPr>
            <w:tcW w:w="453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5C7605"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hAnsi="Times New Roman" w:cs="Times New Roman"/>
                <w:sz w:val="20"/>
                <w:szCs w:val="18"/>
              </w:rPr>
              <w:t>wdrażanie zapisów istniejących dokumentów planistycznych;</w:t>
            </w:r>
          </w:p>
          <w:p w14:paraId="69285290" w14:textId="77777777"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poprawa dostępności do poszczególnych poziomów usług przy minimalizacji koniecznych przemieszczeń, skutkująca ograniczeniem zużycia energii na potrzeby transportu, ograniczeniem czasu poświęcanego na niezbędne przemieszczenia, a także ograniczenia zanieczyszczenia powietrza, hałasu, zagrożenia wypadkami;</w:t>
            </w:r>
          </w:p>
          <w:p w14:paraId="4AF459B8" w14:textId="4F17B3E0" w:rsidR="001C3530" w:rsidRPr="00AE5B78" w:rsidRDefault="001C3530" w:rsidP="00125220">
            <w:pPr>
              <w:keepNext/>
              <w:numPr>
                <w:ilvl w:val="0"/>
                <w:numId w:val="40"/>
              </w:numPr>
              <w:spacing w:after="0" w:line="240" w:lineRule="auto"/>
              <w:ind w:left="284" w:hanging="284"/>
              <w:rPr>
                <w:rFonts w:ascii="Times New Roman" w:eastAsia="Times New Roman" w:hAnsi="Times New Roman" w:cs="Times New Roman"/>
                <w:sz w:val="20"/>
                <w:szCs w:val="18"/>
              </w:rPr>
            </w:pPr>
            <w:r w:rsidRPr="00AE5B78">
              <w:rPr>
                <w:rFonts w:ascii="Times New Roman" w:eastAsia="Times New Roman" w:hAnsi="Times New Roman" w:cs="Times New Roman"/>
                <w:sz w:val="20"/>
                <w:szCs w:val="18"/>
              </w:rPr>
              <w:t>poszerzenie współpracy z organizacjami branżowymi oraz uczelniami w zakresie działań edukacyjnych promujących racjonalne, zrównoważone gospodarowanie przestrzenią, w</w:t>
            </w:r>
            <w:r w:rsidR="008324D2">
              <w:rPr>
                <w:rFonts w:ascii="Times New Roman" w:eastAsia="Times New Roman" w:hAnsi="Times New Roman" w:cs="Times New Roman"/>
                <w:sz w:val="20"/>
                <w:szCs w:val="18"/>
              </w:rPr>
              <w:t> </w:t>
            </w:r>
            <w:r w:rsidRPr="00AE5B78">
              <w:rPr>
                <w:rFonts w:ascii="Times New Roman" w:eastAsia="Times New Roman" w:hAnsi="Times New Roman" w:cs="Times New Roman"/>
                <w:sz w:val="20"/>
                <w:szCs w:val="18"/>
              </w:rPr>
              <w:t xml:space="preserve">tym ideę miasta zwartego, miasta </w:t>
            </w:r>
            <w:r w:rsidR="00AF5B0F">
              <w:rPr>
                <w:rFonts w:ascii="Times New Roman" w:eastAsia="Times New Roman" w:hAnsi="Times New Roman" w:cs="Times New Roman"/>
                <w:sz w:val="20"/>
                <w:szCs w:val="18"/>
              </w:rPr>
              <w:br/>
            </w:r>
            <w:r w:rsidRPr="00AE5B78">
              <w:rPr>
                <w:rFonts w:ascii="Times New Roman" w:eastAsia="Times New Roman" w:hAnsi="Times New Roman" w:cs="Times New Roman"/>
                <w:sz w:val="20"/>
                <w:szCs w:val="18"/>
              </w:rPr>
              <w:t>15-minutowego;</w:t>
            </w:r>
          </w:p>
          <w:p w14:paraId="1B22C7E8" w14:textId="02CA8E59" w:rsidR="001C3530" w:rsidRPr="00AE5B78" w:rsidRDefault="001C3530" w:rsidP="00125220">
            <w:pPr>
              <w:keepNext/>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 xml:space="preserve">wdrażanie instrumentów ochrony </w:t>
            </w:r>
            <w:r w:rsidR="00DC7514" w:rsidRPr="00AE5B78">
              <w:rPr>
                <w:rFonts w:ascii="Times New Roman" w:eastAsia="Times New Roman" w:hAnsi="Times New Roman" w:cs="Times New Roman"/>
                <w:sz w:val="20"/>
                <w:szCs w:val="18"/>
              </w:rPr>
              <w:t xml:space="preserve">terenów działalności gospodarczej </w:t>
            </w:r>
            <w:r w:rsidRPr="00AE5B78">
              <w:rPr>
                <w:rFonts w:ascii="Times New Roman" w:eastAsia="Times New Roman" w:hAnsi="Times New Roman" w:cs="Times New Roman"/>
                <w:sz w:val="20"/>
                <w:szCs w:val="18"/>
              </w:rPr>
              <w:t>przed presją innych funkcji.</w:t>
            </w:r>
          </w:p>
        </w:tc>
      </w:tr>
      <w:tr w:rsidR="001C3530" w:rsidRPr="00AE5B78" w14:paraId="5F27AB45"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822733" w14:textId="7BF8C8BD" w:rsidR="001C3530" w:rsidRPr="00AE5B78" w:rsidRDefault="001C3530" w:rsidP="00125220">
            <w:pPr>
              <w:spacing w:after="0" w:line="240" w:lineRule="auto"/>
              <w:rPr>
                <w:rFonts w:ascii="Times New Roman" w:hAnsi="Times New Roman" w:cs="Times New Roman"/>
                <w:sz w:val="20"/>
                <w:szCs w:val="18"/>
              </w:rPr>
            </w:pPr>
            <w:r w:rsidRPr="00AE5B78">
              <w:rPr>
                <w:rFonts w:ascii="Times New Roman" w:eastAsia="Times New Roman" w:hAnsi="Times New Roman" w:cs="Times New Roman"/>
                <w:b/>
                <w:sz w:val="20"/>
                <w:szCs w:val="18"/>
              </w:rPr>
              <w:t>Skutki braku interwencji:</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26BCD8" w14:textId="77777777" w:rsidR="001C3530" w:rsidRPr="00AE5B78" w:rsidRDefault="001C3530" w:rsidP="00125220">
            <w:pPr>
              <w:pStyle w:val="Akapitzlist"/>
              <w:numPr>
                <w:ilvl w:val="0"/>
                <w:numId w:val="40"/>
              </w:numPr>
              <w:spacing w:after="0" w:line="240" w:lineRule="auto"/>
              <w:ind w:left="284" w:hanging="284"/>
              <w:rPr>
                <w:rFonts w:ascii="Times New Roman" w:hAnsi="Times New Roman" w:cs="Times New Roman"/>
                <w:sz w:val="20"/>
                <w:szCs w:val="18"/>
              </w:rPr>
            </w:pPr>
          </w:p>
        </w:tc>
      </w:tr>
      <w:tr w:rsidR="001C3530" w:rsidRPr="00AE5B78" w14:paraId="7FAE3D8C"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E25933" w14:textId="1F23A89A" w:rsidR="001C3530" w:rsidRPr="00AE5B78" w:rsidRDefault="001C3530" w:rsidP="00125220">
            <w:pPr>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powolne przekształcenia (adaptacja) istniejących terenów niezabudowanych w mieście przy braku odpowiednich uregulowań (np. podatek katastralny);</w:t>
            </w:r>
          </w:p>
          <w:p w14:paraId="7984B8EA" w14:textId="7FD94E3B" w:rsidR="001C3530" w:rsidRPr="00AE5B78" w:rsidRDefault="00C52FF9" w:rsidP="00125220">
            <w:pPr>
              <w:numPr>
                <w:ilvl w:val="0"/>
                <w:numId w:val="40"/>
              </w:numPr>
              <w:spacing w:after="0" w:line="240" w:lineRule="auto"/>
              <w:ind w:left="284" w:hanging="284"/>
              <w:rPr>
                <w:rFonts w:ascii="Times New Roman" w:hAnsi="Times New Roman" w:cs="Times New Roman"/>
                <w:sz w:val="20"/>
                <w:szCs w:val="18"/>
              </w:rPr>
            </w:pPr>
            <w:r>
              <w:rPr>
                <w:rFonts w:ascii="Times New Roman" w:eastAsia="Times New Roman" w:hAnsi="Times New Roman" w:cs="Times New Roman"/>
                <w:sz w:val="20"/>
                <w:szCs w:val="18"/>
              </w:rPr>
              <w:t>dalszy</w:t>
            </w:r>
            <w:r w:rsidR="001C3530" w:rsidRPr="00AE5B78">
              <w:rPr>
                <w:rFonts w:ascii="Times New Roman" w:eastAsia="Times New Roman" w:hAnsi="Times New Roman" w:cs="Times New Roman"/>
                <w:sz w:val="20"/>
                <w:szCs w:val="18"/>
              </w:rPr>
              <w:t xml:space="preserve"> odpływ mieszkańców i przedsiębiorców na tereny </w:t>
            </w:r>
            <w:r w:rsidR="000003E6">
              <w:rPr>
                <w:rFonts w:ascii="Times New Roman" w:eastAsia="Times New Roman" w:hAnsi="Times New Roman" w:cs="Times New Roman"/>
                <w:sz w:val="20"/>
                <w:szCs w:val="18"/>
              </w:rPr>
              <w:t>podmiejskie</w:t>
            </w:r>
            <w:r w:rsidR="001C3530" w:rsidRPr="00AE5B78">
              <w:rPr>
                <w:rFonts w:ascii="Times New Roman" w:eastAsia="Times New Roman" w:hAnsi="Times New Roman" w:cs="Times New Roman"/>
                <w:sz w:val="20"/>
                <w:szCs w:val="18"/>
              </w:rPr>
              <w:t>;</w:t>
            </w:r>
          </w:p>
          <w:p w14:paraId="73B6DC78" w14:textId="77777777" w:rsidR="001C3530" w:rsidRPr="00AE5B78" w:rsidRDefault="001C3530" w:rsidP="00125220">
            <w:pPr>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presja zabudowy mieszkaniowej na zwarte obszary działalności gospodarczej;</w:t>
            </w:r>
          </w:p>
          <w:p w14:paraId="4934E459" w14:textId="77777777" w:rsidR="001C3530" w:rsidRPr="00AE5B78" w:rsidRDefault="001C3530" w:rsidP="00125220">
            <w:pPr>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pogłębienie nierównomierności rozmieszczenia funkcji usługowych, skutkujące wzmożoną skalą przemieszczeń i konfliktami funkcjonalno-przestrzennymi;</w:t>
            </w:r>
          </w:p>
          <w:p w14:paraId="0D2914CF" w14:textId="77777777" w:rsidR="001C3530" w:rsidRPr="00AE5B78" w:rsidRDefault="001C3530" w:rsidP="00125220">
            <w:pPr>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zagrożenie wzrostem kosztów funkcjonowania miasta;</w:t>
            </w:r>
          </w:p>
          <w:p w14:paraId="7C1000F1" w14:textId="77777777" w:rsidR="001C3530" w:rsidRPr="00AE5B78" w:rsidRDefault="001C3530" w:rsidP="00125220">
            <w:pPr>
              <w:numPr>
                <w:ilvl w:val="0"/>
                <w:numId w:val="40"/>
              </w:numPr>
              <w:spacing w:after="0" w:line="240" w:lineRule="auto"/>
              <w:ind w:left="284" w:hanging="284"/>
              <w:rPr>
                <w:rFonts w:ascii="Times New Roman" w:hAnsi="Times New Roman" w:cs="Times New Roman"/>
                <w:sz w:val="20"/>
                <w:szCs w:val="18"/>
              </w:rPr>
            </w:pPr>
            <w:r w:rsidRPr="00AE5B78">
              <w:rPr>
                <w:rFonts w:ascii="Times New Roman" w:eastAsia="Times New Roman" w:hAnsi="Times New Roman" w:cs="Times New Roman"/>
                <w:sz w:val="20"/>
                <w:szCs w:val="18"/>
              </w:rPr>
              <w:t>możliwy nadmierny rozrost powierzchni miasta.</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012327" w14:textId="77777777" w:rsidR="001C3530" w:rsidRPr="00AE5B78" w:rsidRDefault="001C3530" w:rsidP="00125220">
            <w:pPr>
              <w:pStyle w:val="Akapitzlist"/>
              <w:numPr>
                <w:ilvl w:val="0"/>
                <w:numId w:val="40"/>
              </w:numPr>
              <w:spacing w:after="0" w:line="240" w:lineRule="auto"/>
              <w:ind w:left="284" w:hanging="284"/>
              <w:rPr>
                <w:rFonts w:ascii="Times New Roman" w:hAnsi="Times New Roman" w:cs="Times New Roman"/>
                <w:sz w:val="20"/>
                <w:szCs w:val="18"/>
              </w:rPr>
            </w:pPr>
          </w:p>
        </w:tc>
      </w:tr>
    </w:tbl>
    <w:p w14:paraId="4264E2C7" w14:textId="77777777"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P1.3</w:t>
      </w:r>
      <w:r w:rsidR="00491365">
        <w:rPr>
          <w:rFonts w:ascii="Times New Roman" w:eastAsia="Times New Roman" w:hAnsi="Times New Roman" w:cs="Times New Roman"/>
          <w:b/>
          <w:color w:val="000000"/>
          <w:sz w:val="24"/>
        </w:rPr>
        <w:t>.</w:t>
      </w:r>
    </w:p>
    <w:p w14:paraId="335CB918" w14:textId="77777777"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Rozwój wysokiej jakości przestrzeni publicznych, miejsc rekreacji oraz terenów zielonych</w:t>
      </w:r>
    </w:p>
    <w:tbl>
      <w:tblPr>
        <w:tblW w:w="0" w:type="auto"/>
        <w:tblInd w:w="98" w:type="dxa"/>
        <w:tblCellMar>
          <w:top w:w="28" w:type="dxa"/>
          <w:left w:w="10" w:type="dxa"/>
          <w:bottom w:w="28" w:type="dxa"/>
          <w:right w:w="10" w:type="dxa"/>
        </w:tblCellMar>
        <w:tblLook w:val="0000" w:firstRow="0" w:lastRow="0" w:firstColumn="0" w:lastColumn="0" w:noHBand="0" w:noVBand="0"/>
      </w:tblPr>
      <w:tblGrid>
        <w:gridCol w:w="4774"/>
        <w:gridCol w:w="4190"/>
      </w:tblGrid>
      <w:tr w:rsidR="001C3530" w:rsidRPr="00AE5B78" w14:paraId="79EF26FB" w14:textId="77777777" w:rsidTr="00C63725">
        <w:trPr>
          <w:trHeight w:val="1"/>
          <w:tblHeader/>
        </w:trPr>
        <w:tc>
          <w:tcPr>
            <w:tcW w:w="48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35AE88"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Uzasadnienie:</w:t>
            </w:r>
          </w:p>
        </w:tc>
        <w:tc>
          <w:tcPr>
            <w:tcW w:w="42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753E98"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Możliwe działania:</w:t>
            </w:r>
          </w:p>
        </w:tc>
      </w:tr>
      <w:tr w:rsidR="001C3530" w:rsidRPr="00AE5B78" w14:paraId="115BDA9B" w14:textId="77777777" w:rsidTr="00100302">
        <w:trPr>
          <w:trHeight w:val="1"/>
        </w:trPr>
        <w:tc>
          <w:tcPr>
            <w:tcW w:w="48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B75C40" w14:textId="4E9B2A90" w:rsidR="001C3530" w:rsidRPr="00AE5B78" w:rsidRDefault="001C3530"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dobrze zachowany system przyrodniczy miasta, w</w:t>
            </w:r>
            <w:r w:rsidR="008324D2">
              <w:rPr>
                <w:rFonts w:ascii="Times New Roman" w:eastAsia="Times New Roman" w:hAnsi="Times New Roman" w:cs="Times New Roman"/>
                <w:color w:val="000000"/>
                <w:sz w:val="20"/>
                <w:szCs w:val="18"/>
              </w:rPr>
              <w:t> </w:t>
            </w:r>
            <w:r w:rsidRPr="00AE5B78">
              <w:rPr>
                <w:rFonts w:ascii="Times New Roman" w:eastAsia="Times New Roman" w:hAnsi="Times New Roman" w:cs="Times New Roman"/>
                <w:color w:val="000000"/>
                <w:sz w:val="20"/>
                <w:szCs w:val="18"/>
              </w:rPr>
              <w:t>tym obecność terenów o walorach przyrodniczych;</w:t>
            </w:r>
          </w:p>
          <w:p w14:paraId="235AE0D6" w14:textId="29717D2B" w:rsidR="001C3530" w:rsidRPr="007B5ECA" w:rsidRDefault="001C3530"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posiadane rozwiązania komunikacyjne (sieć dróg i</w:t>
            </w:r>
            <w:r w:rsidR="00A159A5">
              <w:rPr>
                <w:rFonts w:ascii="Times New Roman" w:eastAsia="Times New Roman" w:hAnsi="Times New Roman" w:cs="Times New Roman"/>
                <w:color w:val="000000"/>
                <w:sz w:val="20"/>
                <w:szCs w:val="18"/>
              </w:rPr>
              <w:t> </w:t>
            </w:r>
            <w:r w:rsidRPr="00AE5B78">
              <w:rPr>
                <w:rFonts w:ascii="Times New Roman" w:eastAsia="Times New Roman" w:hAnsi="Times New Roman" w:cs="Times New Roman"/>
                <w:color w:val="000000"/>
                <w:sz w:val="20"/>
                <w:szCs w:val="18"/>
              </w:rPr>
              <w:t>trzy systemy obwodnic);</w:t>
            </w:r>
          </w:p>
          <w:p w14:paraId="7070468F" w14:textId="31BCBD57" w:rsidR="001C3530" w:rsidRPr="00AE5B78" w:rsidRDefault="00C842F4" w:rsidP="00125220">
            <w:pPr>
              <w:spacing w:after="0" w:line="240" w:lineRule="auto"/>
              <w:ind w:left="284"/>
              <w:rPr>
                <w:color w:val="000000"/>
                <w:sz w:val="20"/>
                <w:szCs w:val="18"/>
              </w:rPr>
            </w:pPr>
            <w:r>
              <w:rPr>
                <w:rFonts w:ascii="Times New Roman" w:eastAsia="Times New Roman" w:hAnsi="Times New Roman" w:cs="Times New Roman"/>
                <w:color w:val="000000"/>
                <w:sz w:val="20"/>
                <w:szCs w:val="18"/>
              </w:rPr>
              <w:t>;</w:t>
            </w:r>
            <w:r w:rsidR="001C3530" w:rsidRPr="00AE5B78">
              <w:rPr>
                <w:rFonts w:ascii="Times New Roman" w:eastAsia="Times New Roman" w:hAnsi="Times New Roman" w:cs="Times New Roman"/>
                <w:color w:val="000000"/>
                <w:sz w:val="20"/>
                <w:szCs w:val="18"/>
              </w:rPr>
              <w:t>potrzeba poszerzenia działań ochronnych.</w:t>
            </w:r>
          </w:p>
        </w:tc>
        <w:tc>
          <w:tcPr>
            <w:tcW w:w="423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3D133C" w14:textId="7533E07A" w:rsidR="005422C7" w:rsidRPr="00AE5B78" w:rsidRDefault="005422C7"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sz w:val="20"/>
                <w:szCs w:val="18"/>
              </w:rPr>
              <w:t>realizacja śródmiejskich bulwarów</w:t>
            </w:r>
            <w:r w:rsidRPr="00AE5B78">
              <w:rPr>
                <w:rFonts w:ascii="Times New Roman" w:eastAsia="Times New Roman" w:hAnsi="Times New Roman" w:cs="Times New Roman"/>
                <w:color w:val="000000"/>
                <w:sz w:val="20"/>
                <w:szCs w:val="18"/>
              </w:rPr>
              <w:t xml:space="preserve"> doliny rzeki Białej na podstawie wyników przeprowadz</w:t>
            </w:r>
            <w:r w:rsidR="00C52FF9">
              <w:rPr>
                <w:rFonts w:ascii="Times New Roman" w:eastAsia="Times New Roman" w:hAnsi="Times New Roman" w:cs="Times New Roman"/>
                <w:color w:val="000000"/>
                <w:sz w:val="20"/>
                <w:szCs w:val="18"/>
              </w:rPr>
              <w:t>a</w:t>
            </w:r>
            <w:r w:rsidRPr="00AE5B78">
              <w:rPr>
                <w:rFonts w:ascii="Times New Roman" w:eastAsia="Times New Roman" w:hAnsi="Times New Roman" w:cs="Times New Roman"/>
                <w:color w:val="000000"/>
                <w:sz w:val="20"/>
                <w:szCs w:val="18"/>
              </w:rPr>
              <w:t>n</w:t>
            </w:r>
            <w:r w:rsidR="00C52FF9">
              <w:rPr>
                <w:rFonts w:ascii="Times New Roman" w:eastAsia="Times New Roman" w:hAnsi="Times New Roman" w:cs="Times New Roman"/>
                <w:color w:val="000000"/>
                <w:sz w:val="20"/>
                <w:szCs w:val="18"/>
              </w:rPr>
              <w:t>ych</w:t>
            </w:r>
            <w:r w:rsidRPr="00AE5B78">
              <w:rPr>
                <w:rFonts w:ascii="Times New Roman" w:eastAsia="Times New Roman" w:hAnsi="Times New Roman" w:cs="Times New Roman"/>
                <w:color w:val="000000"/>
                <w:sz w:val="20"/>
                <w:szCs w:val="18"/>
              </w:rPr>
              <w:t xml:space="preserve"> konkurs</w:t>
            </w:r>
            <w:r w:rsidR="00C52FF9">
              <w:rPr>
                <w:rFonts w:ascii="Times New Roman" w:eastAsia="Times New Roman" w:hAnsi="Times New Roman" w:cs="Times New Roman"/>
                <w:color w:val="000000"/>
                <w:sz w:val="20"/>
                <w:szCs w:val="18"/>
              </w:rPr>
              <w:t>ów</w:t>
            </w:r>
            <w:r w:rsidRPr="00AE5B78">
              <w:rPr>
                <w:rFonts w:ascii="Times New Roman" w:eastAsia="Times New Roman" w:hAnsi="Times New Roman" w:cs="Times New Roman"/>
                <w:color w:val="000000"/>
                <w:sz w:val="20"/>
                <w:szCs w:val="18"/>
              </w:rPr>
              <w:t xml:space="preserve"> urbanistyczno-architektoniczn</w:t>
            </w:r>
            <w:r w:rsidR="00C52FF9">
              <w:rPr>
                <w:rFonts w:ascii="Times New Roman" w:eastAsia="Times New Roman" w:hAnsi="Times New Roman" w:cs="Times New Roman"/>
                <w:color w:val="000000"/>
                <w:sz w:val="20"/>
                <w:szCs w:val="18"/>
              </w:rPr>
              <w:t>ych</w:t>
            </w:r>
            <w:r w:rsidRPr="00AE5B78">
              <w:rPr>
                <w:rFonts w:ascii="Times New Roman" w:eastAsia="Times New Roman" w:hAnsi="Times New Roman" w:cs="Times New Roman"/>
                <w:color w:val="000000"/>
                <w:sz w:val="20"/>
                <w:szCs w:val="18"/>
              </w:rPr>
              <w:t>;</w:t>
            </w:r>
          </w:p>
          <w:p w14:paraId="1E4FCD78" w14:textId="55B19707" w:rsidR="001C3530" w:rsidRPr="00AE5B78" w:rsidRDefault="00DE6CC5" w:rsidP="00125220">
            <w:pPr>
              <w:numPr>
                <w:ilvl w:val="0"/>
                <w:numId w:val="41"/>
              </w:numPr>
              <w:spacing w:after="0" w:line="240" w:lineRule="auto"/>
              <w:ind w:left="284" w:hanging="284"/>
              <w:rPr>
                <w:rFonts w:ascii="Times New Roman" w:eastAsia="Times New Roman" w:hAnsi="Times New Roman" w:cs="Times New Roman"/>
                <w:sz w:val="20"/>
                <w:szCs w:val="18"/>
              </w:rPr>
            </w:pPr>
            <w:r>
              <w:rPr>
                <w:rFonts w:ascii="Times New Roman" w:eastAsia="Times New Roman" w:hAnsi="Times New Roman" w:cs="Times New Roman"/>
                <w:sz w:val="20"/>
                <w:szCs w:val="18"/>
              </w:rPr>
              <w:t xml:space="preserve">stosowanie </w:t>
            </w:r>
            <w:r w:rsidR="001C3530" w:rsidRPr="00AE5B78">
              <w:rPr>
                <w:rFonts w:ascii="Times New Roman" w:eastAsia="Times New Roman" w:hAnsi="Times New Roman" w:cs="Times New Roman"/>
                <w:sz w:val="20"/>
                <w:szCs w:val="18"/>
              </w:rPr>
              <w:t>zapis</w:t>
            </w:r>
            <w:r>
              <w:rPr>
                <w:rFonts w:ascii="Times New Roman" w:eastAsia="Times New Roman" w:hAnsi="Times New Roman" w:cs="Times New Roman"/>
                <w:sz w:val="20"/>
                <w:szCs w:val="18"/>
              </w:rPr>
              <w:t>ów</w:t>
            </w:r>
            <w:r w:rsidR="002E17C2">
              <w:rPr>
                <w:rFonts w:ascii="Times New Roman" w:eastAsia="Times New Roman" w:hAnsi="Times New Roman" w:cs="Times New Roman"/>
                <w:sz w:val="20"/>
                <w:szCs w:val="18"/>
              </w:rPr>
              <w:t xml:space="preserve"> w dokumentach planistycznych</w:t>
            </w:r>
            <w:r w:rsidR="00575E3F">
              <w:rPr>
                <w:rFonts w:ascii="Times New Roman" w:eastAsia="Times New Roman" w:hAnsi="Times New Roman" w:cs="Times New Roman"/>
                <w:sz w:val="20"/>
                <w:szCs w:val="18"/>
              </w:rPr>
              <w:t>,</w:t>
            </w:r>
            <w:r w:rsidR="001C3530" w:rsidRPr="00AE5B78">
              <w:rPr>
                <w:rFonts w:ascii="Times New Roman" w:eastAsia="Times New Roman" w:hAnsi="Times New Roman" w:cs="Times New Roman"/>
                <w:sz w:val="20"/>
                <w:szCs w:val="18"/>
              </w:rPr>
              <w:t xml:space="preserve"> zawierając</w:t>
            </w:r>
            <w:r>
              <w:rPr>
                <w:rFonts w:ascii="Times New Roman" w:eastAsia="Times New Roman" w:hAnsi="Times New Roman" w:cs="Times New Roman"/>
                <w:sz w:val="20"/>
                <w:szCs w:val="18"/>
              </w:rPr>
              <w:t>ych</w:t>
            </w:r>
            <w:r w:rsidR="001C3530" w:rsidRPr="00AE5B78">
              <w:rPr>
                <w:rFonts w:ascii="Times New Roman" w:eastAsia="Times New Roman" w:hAnsi="Times New Roman" w:cs="Times New Roman"/>
                <w:sz w:val="20"/>
                <w:szCs w:val="18"/>
              </w:rPr>
              <w:t xml:space="preserve"> jakościowe kryteria zagospodarowania przestrzeni publicznych;</w:t>
            </w:r>
          </w:p>
          <w:p w14:paraId="768A2F42" w14:textId="77777777" w:rsidR="001C3530" w:rsidRPr="00AE5B78" w:rsidRDefault="001C3530"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sz w:val="20"/>
                <w:szCs w:val="18"/>
              </w:rPr>
              <w:t>rozwijanie programu parków kieszonkowych;</w:t>
            </w:r>
          </w:p>
          <w:p w14:paraId="01B902AA" w14:textId="77777777" w:rsidR="001C3530" w:rsidRPr="00AE5B78" w:rsidRDefault="001C3530" w:rsidP="00125220">
            <w:pPr>
              <w:numPr>
                <w:ilvl w:val="0"/>
                <w:numId w:val="41"/>
              </w:numPr>
              <w:spacing w:after="0" w:line="240" w:lineRule="auto"/>
              <w:ind w:left="284" w:hanging="284"/>
              <w:rPr>
                <w:rFonts w:ascii="Times New Roman" w:eastAsia="Times New Roman" w:hAnsi="Times New Roman" w:cs="Times New Roman"/>
                <w:sz w:val="20"/>
                <w:szCs w:val="18"/>
              </w:rPr>
            </w:pPr>
            <w:r w:rsidRPr="00AE5B78">
              <w:rPr>
                <w:rFonts w:ascii="Times New Roman" w:eastAsia="Times New Roman" w:hAnsi="Times New Roman" w:cs="Times New Roman"/>
                <w:sz w:val="20"/>
                <w:szCs w:val="18"/>
              </w:rPr>
              <w:t>rozwijanie innowacyjnych inicjatyw skierowanych do terenów zielonych (kwietne łąki, pola słoneczników, ule miejskie);</w:t>
            </w:r>
          </w:p>
          <w:p w14:paraId="3766389D" w14:textId="77777777" w:rsidR="00B93184" w:rsidRPr="0038527C" w:rsidRDefault="001C3530" w:rsidP="00125220">
            <w:pPr>
              <w:numPr>
                <w:ilvl w:val="0"/>
                <w:numId w:val="41"/>
              </w:numPr>
              <w:spacing w:after="0" w:line="240" w:lineRule="auto"/>
              <w:ind w:left="284" w:hanging="284"/>
              <w:rPr>
                <w:sz w:val="20"/>
                <w:szCs w:val="18"/>
              </w:rPr>
            </w:pPr>
            <w:r w:rsidRPr="00AE5B78">
              <w:rPr>
                <w:rFonts w:ascii="Times New Roman" w:eastAsia="Times New Roman" w:hAnsi="Times New Roman" w:cs="Times New Roman"/>
                <w:sz w:val="20"/>
                <w:szCs w:val="18"/>
              </w:rPr>
              <w:t>wzmocnienie narzędzi dedykowanych utrzymaniu i pielęgnacji terenów zielonych</w:t>
            </w:r>
            <w:r w:rsidR="00B93184">
              <w:rPr>
                <w:rFonts w:ascii="Times New Roman" w:eastAsia="Times New Roman" w:hAnsi="Times New Roman" w:cs="Times New Roman"/>
                <w:sz w:val="20"/>
                <w:szCs w:val="18"/>
              </w:rPr>
              <w:t>;</w:t>
            </w:r>
          </w:p>
          <w:p w14:paraId="40BBB4F4" w14:textId="77777777" w:rsidR="00C52FF9" w:rsidRDefault="00B93184" w:rsidP="00125220">
            <w:pPr>
              <w:numPr>
                <w:ilvl w:val="0"/>
                <w:numId w:val="41"/>
              </w:numPr>
              <w:spacing w:after="0" w:line="240" w:lineRule="auto"/>
              <w:ind w:left="284" w:hanging="284"/>
              <w:rPr>
                <w:sz w:val="20"/>
                <w:szCs w:val="20"/>
              </w:rPr>
            </w:pPr>
            <w:r w:rsidRPr="0038527C">
              <w:rPr>
                <w:rFonts w:ascii="Times New Roman" w:hAnsi="Times New Roman"/>
                <w:sz w:val="20"/>
                <w:szCs w:val="20"/>
              </w:rPr>
              <w:t>rewaloryzacja parków zabytkowych</w:t>
            </w:r>
            <w:r w:rsidR="00C52FF9">
              <w:rPr>
                <w:rFonts w:ascii="Times New Roman" w:hAnsi="Times New Roman"/>
                <w:sz w:val="20"/>
                <w:szCs w:val="20"/>
              </w:rPr>
              <w:t>;</w:t>
            </w:r>
          </w:p>
          <w:p w14:paraId="00D3BB4E" w14:textId="77777777" w:rsidR="00C52FF9" w:rsidRPr="007B5ECA" w:rsidRDefault="00C52FF9" w:rsidP="00125220">
            <w:pPr>
              <w:numPr>
                <w:ilvl w:val="0"/>
                <w:numId w:val="41"/>
              </w:numPr>
              <w:spacing w:after="0" w:line="240" w:lineRule="auto"/>
              <w:ind w:left="284" w:hanging="284"/>
              <w:rPr>
                <w:sz w:val="20"/>
                <w:szCs w:val="20"/>
              </w:rPr>
            </w:pPr>
            <w:r w:rsidRPr="00C52FF9">
              <w:rPr>
                <w:rFonts w:ascii="Times New Roman" w:eastAsia="Times New Roman" w:hAnsi="Times New Roman" w:cs="Times New Roman"/>
                <w:sz w:val="20"/>
                <w:szCs w:val="20"/>
              </w:rPr>
              <w:t>kreowanie nowych terenów zieleni, w tym parków, skwerów, łączników zieleni, zieleni przyulicznej, zieleni towarzyszącej zabudowie</w:t>
            </w:r>
            <w:r>
              <w:rPr>
                <w:rFonts w:ascii="Times New Roman" w:eastAsia="Times New Roman" w:hAnsi="Times New Roman" w:cs="Times New Roman"/>
                <w:sz w:val="20"/>
                <w:szCs w:val="20"/>
              </w:rPr>
              <w:t>;</w:t>
            </w:r>
          </w:p>
          <w:p w14:paraId="24B2587D" w14:textId="77777777" w:rsidR="00C842F4" w:rsidRPr="007B5ECA" w:rsidRDefault="00C52FF9" w:rsidP="00125220">
            <w:pPr>
              <w:numPr>
                <w:ilvl w:val="0"/>
                <w:numId w:val="41"/>
              </w:numPr>
              <w:spacing w:after="0" w:line="240" w:lineRule="auto"/>
              <w:ind w:left="284" w:hanging="284"/>
              <w:rPr>
                <w:sz w:val="20"/>
                <w:szCs w:val="20"/>
              </w:rPr>
            </w:pPr>
            <w:r w:rsidRPr="00C52FF9">
              <w:rPr>
                <w:rFonts w:ascii="Times New Roman" w:eastAsia="Times New Roman" w:hAnsi="Times New Roman" w:cs="Times New Roman"/>
                <w:sz w:val="20"/>
                <w:szCs w:val="20"/>
              </w:rPr>
              <w:t>wzmacnianie systemu przyrodniczego miasta poprzez utrzymanie i podnoszenie jego walorów poprawiających jakość życia mieszkańców, tworzenie nowych parków miejskich</w:t>
            </w:r>
            <w:r w:rsidR="00C842F4">
              <w:rPr>
                <w:rFonts w:ascii="Times New Roman" w:eastAsia="Times New Roman" w:hAnsi="Times New Roman" w:cs="Times New Roman"/>
                <w:sz w:val="20"/>
                <w:szCs w:val="20"/>
              </w:rPr>
              <w:t>;</w:t>
            </w:r>
          </w:p>
          <w:p w14:paraId="31A7E729" w14:textId="18F13E45" w:rsidR="001C3530" w:rsidRPr="00C52FF9" w:rsidRDefault="00C842F4" w:rsidP="00125220">
            <w:pPr>
              <w:numPr>
                <w:ilvl w:val="0"/>
                <w:numId w:val="41"/>
              </w:numPr>
              <w:spacing w:after="0" w:line="240" w:lineRule="auto"/>
              <w:ind w:left="284" w:hanging="284"/>
              <w:rPr>
                <w:sz w:val="20"/>
                <w:szCs w:val="20"/>
              </w:rPr>
            </w:pPr>
            <w:r>
              <w:rPr>
                <w:rFonts w:ascii="Times New Roman" w:eastAsia="Times New Roman" w:hAnsi="Times New Roman" w:cs="Times New Roman"/>
                <w:sz w:val="20"/>
                <w:szCs w:val="20"/>
              </w:rPr>
              <w:t xml:space="preserve">wykorzystanie terenów </w:t>
            </w:r>
            <w:r w:rsidR="00C03E7B">
              <w:rPr>
                <w:rFonts w:ascii="Times New Roman" w:eastAsia="Times New Roman" w:hAnsi="Times New Roman" w:cs="Times New Roman"/>
                <w:sz w:val="20"/>
                <w:szCs w:val="20"/>
              </w:rPr>
              <w:t>zielon</w:t>
            </w:r>
            <w:r>
              <w:rPr>
                <w:rFonts w:ascii="Times New Roman" w:eastAsia="Times New Roman" w:hAnsi="Times New Roman" w:cs="Times New Roman"/>
                <w:sz w:val="20"/>
                <w:szCs w:val="20"/>
              </w:rPr>
              <w:t>ych na potrzeby aktywnej rekreacji przy poszanowaniu walorów środowiska</w:t>
            </w:r>
            <w:r w:rsidR="001C3530" w:rsidRPr="00C52FF9">
              <w:rPr>
                <w:rFonts w:ascii="Times New Roman" w:eastAsia="Times New Roman" w:hAnsi="Times New Roman" w:cs="Times New Roman"/>
                <w:sz w:val="20"/>
                <w:szCs w:val="20"/>
              </w:rPr>
              <w:t>.</w:t>
            </w:r>
          </w:p>
        </w:tc>
      </w:tr>
      <w:tr w:rsidR="001C3530" w:rsidRPr="00AE5B78" w14:paraId="15C15FC0" w14:textId="77777777" w:rsidTr="00100302">
        <w:trPr>
          <w:trHeight w:val="1"/>
        </w:trPr>
        <w:tc>
          <w:tcPr>
            <w:tcW w:w="48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DE1419" w14:textId="68F970D9"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Skutki braku interwencji:</w:t>
            </w:r>
          </w:p>
        </w:tc>
        <w:tc>
          <w:tcPr>
            <w:tcW w:w="423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B5C7DD" w14:textId="77777777" w:rsidR="001C3530" w:rsidRPr="00AE5B78" w:rsidRDefault="001C3530" w:rsidP="00125220">
            <w:pPr>
              <w:pStyle w:val="Akapitzlist"/>
              <w:numPr>
                <w:ilvl w:val="0"/>
                <w:numId w:val="41"/>
              </w:numPr>
              <w:spacing w:after="0" w:line="240" w:lineRule="auto"/>
              <w:ind w:left="284" w:hanging="284"/>
              <w:rPr>
                <w:sz w:val="20"/>
                <w:szCs w:val="18"/>
              </w:rPr>
            </w:pPr>
          </w:p>
        </w:tc>
      </w:tr>
      <w:tr w:rsidR="001C3530" w:rsidRPr="00AE5B78" w14:paraId="2F8A9C6A" w14:textId="77777777" w:rsidTr="00100302">
        <w:trPr>
          <w:trHeight w:val="1"/>
        </w:trPr>
        <w:tc>
          <w:tcPr>
            <w:tcW w:w="48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8302E5" w14:textId="6237ACA5" w:rsidR="001C3530" w:rsidRPr="00AE5B78" w:rsidRDefault="001C3530"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pogłębienie presji podmiotów komercyjnych na określone sposoby przeznaczenia i zagospodarowania terenu</w:t>
            </w:r>
            <w:r w:rsidR="00575E3F">
              <w:rPr>
                <w:rFonts w:ascii="Times New Roman" w:eastAsia="Times New Roman" w:hAnsi="Times New Roman" w:cs="Times New Roman"/>
                <w:color w:val="000000"/>
                <w:sz w:val="20"/>
                <w:szCs w:val="18"/>
              </w:rPr>
              <w:t xml:space="preserve"> oraz</w:t>
            </w:r>
            <w:r w:rsidRPr="00AE5B78">
              <w:rPr>
                <w:rFonts w:ascii="Times New Roman" w:eastAsia="Times New Roman" w:hAnsi="Times New Roman" w:cs="Times New Roman"/>
                <w:color w:val="000000"/>
                <w:sz w:val="20"/>
                <w:szCs w:val="18"/>
              </w:rPr>
              <w:t xml:space="preserve"> brak zainteresowania ochroną obszarów przyrodniczo cennych;</w:t>
            </w:r>
          </w:p>
          <w:p w14:paraId="5B12E33B" w14:textId="33CF38A3" w:rsidR="001C3530" w:rsidRPr="00884A98" w:rsidRDefault="00F2138B" w:rsidP="00125220">
            <w:pPr>
              <w:numPr>
                <w:ilvl w:val="0"/>
                <w:numId w:val="41"/>
              </w:numPr>
              <w:spacing w:after="0" w:line="240" w:lineRule="auto"/>
              <w:ind w:left="284" w:hanging="284"/>
              <w:rPr>
                <w:color w:val="000000"/>
                <w:sz w:val="20"/>
                <w:szCs w:val="18"/>
              </w:rPr>
            </w:pPr>
            <w:r>
              <w:rPr>
                <w:rFonts w:ascii="Times New Roman" w:eastAsia="Times New Roman" w:hAnsi="Times New Roman" w:cs="Times New Roman"/>
                <w:color w:val="000000"/>
                <w:sz w:val="20"/>
                <w:szCs w:val="18"/>
              </w:rPr>
              <w:t xml:space="preserve">brak </w:t>
            </w:r>
            <w:r w:rsidR="001C3530" w:rsidRPr="00AE5B78">
              <w:rPr>
                <w:rFonts w:ascii="Times New Roman" w:eastAsia="Times New Roman" w:hAnsi="Times New Roman" w:cs="Times New Roman"/>
                <w:color w:val="000000"/>
                <w:sz w:val="20"/>
                <w:szCs w:val="18"/>
              </w:rPr>
              <w:t>korytarzy ekologicznych;</w:t>
            </w:r>
          </w:p>
          <w:p w14:paraId="732C996D" w14:textId="57311D46" w:rsidR="00DE1E62" w:rsidRPr="00884A98" w:rsidRDefault="001C3530" w:rsidP="00125220">
            <w:pPr>
              <w:numPr>
                <w:ilvl w:val="0"/>
                <w:numId w:val="41"/>
              </w:numPr>
              <w:spacing w:after="0" w:line="240" w:lineRule="auto"/>
              <w:ind w:left="284" w:hanging="284"/>
              <w:rPr>
                <w:color w:val="000000"/>
                <w:sz w:val="20"/>
                <w:szCs w:val="18"/>
              </w:rPr>
            </w:pPr>
            <w:r w:rsidRPr="00DE1E62">
              <w:rPr>
                <w:rFonts w:ascii="Times New Roman" w:eastAsia="Times New Roman" w:hAnsi="Times New Roman" w:cs="Times New Roman"/>
                <w:color w:val="000000"/>
                <w:sz w:val="20"/>
                <w:szCs w:val="18"/>
              </w:rPr>
              <w:t>zaburzenie integralności systemu przyrodniczego miasta;</w:t>
            </w:r>
            <w:r w:rsidR="00F2138B" w:rsidRPr="00884A98">
              <w:rPr>
                <w:rFonts w:ascii="Times New Roman" w:hAnsi="Times New Roman" w:cs="Times New Roman"/>
                <w:color w:val="000000"/>
                <w:sz w:val="20"/>
                <w:szCs w:val="18"/>
              </w:rPr>
              <w:t xml:space="preserve"> </w:t>
            </w:r>
          </w:p>
          <w:p w14:paraId="7D1F5AC7" w14:textId="1106CD82" w:rsidR="001C3530" w:rsidRPr="00AE5B78" w:rsidRDefault="00F2138B" w:rsidP="00125220">
            <w:pPr>
              <w:numPr>
                <w:ilvl w:val="0"/>
                <w:numId w:val="41"/>
              </w:numPr>
              <w:spacing w:after="0" w:line="240" w:lineRule="auto"/>
              <w:ind w:left="284" w:hanging="284"/>
              <w:rPr>
                <w:color w:val="000000"/>
                <w:sz w:val="20"/>
                <w:szCs w:val="18"/>
              </w:rPr>
            </w:pPr>
            <w:r w:rsidRPr="00884A98">
              <w:rPr>
                <w:rFonts w:ascii="Times New Roman" w:hAnsi="Times New Roman" w:cs="Times New Roman"/>
                <w:color w:val="000000"/>
                <w:sz w:val="20"/>
                <w:szCs w:val="18"/>
              </w:rPr>
              <w:t>obniżenie</w:t>
            </w:r>
            <w:r w:rsidR="001C3530" w:rsidRPr="00F2138B">
              <w:rPr>
                <w:rFonts w:ascii="Times New Roman" w:eastAsia="Times New Roman" w:hAnsi="Times New Roman" w:cs="Times New Roman"/>
                <w:color w:val="000000"/>
                <w:sz w:val="20"/>
                <w:szCs w:val="18"/>
              </w:rPr>
              <w:t xml:space="preserve"> jakości</w:t>
            </w:r>
            <w:r w:rsidR="001C3530" w:rsidRPr="00AE5B78">
              <w:rPr>
                <w:rFonts w:ascii="Times New Roman" w:eastAsia="Times New Roman" w:hAnsi="Times New Roman" w:cs="Times New Roman"/>
                <w:color w:val="000000"/>
                <w:sz w:val="20"/>
                <w:szCs w:val="18"/>
              </w:rPr>
              <w:t xml:space="preserve"> życia mieszkańców;</w:t>
            </w:r>
          </w:p>
          <w:p w14:paraId="36EA6FF7" w14:textId="46F86BC5" w:rsidR="001C3530" w:rsidRPr="00AE5B78" w:rsidRDefault="001C3530" w:rsidP="00125220">
            <w:pPr>
              <w:numPr>
                <w:ilvl w:val="0"/>
                <w:numId w:val="41"/>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zmniejszenie atrakcyjności miasta</w:t>
            </w:r>
            <w:r w:rsidR="001D10E4">
              <w:rPr>
                <w:rFonts w:ascii="Times New Roman" w:eastAsia="Times New Roman" w:hAnsi="Times New Roman" w:cs="Times New Roman"/>
                <w:color w:val="000000"/>
                <w:sz w:val="20"/>
                <w:szCs w:val="18"/>
              </w:rPr>
              <w:t>;</w:t>
            </w:r>
          </w:p>
          <w:p w14:paraId="5AD63151" w14:textId="434B3B8F" w:rsidR="001C3530" w:rsidRPr="00AE5B78" w:rsidRDefault="001C3530" w:rsidP="00125220">
            <w:pPr>
              <w:numPr>
                <w:ilvl w:val="0"/>
                <w:numId w:val="41"/>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pogorszenie się warunków środowiskowych</w:t>
            </w:r>
            <w:r w:rsidRPr="00AE5B78">
              <w:rPr>
                <w:rFonts w:ascii="Times New Roman" w:eastAsia="Times New Roman" w:hAnsi="Times New Roman" w:cs="Times New Roman"/>
                <w:sz w:val="20"/>
                <w:szCs w:val="18"/>
              </w:rPr>
              <w:t>.</w:t>
            </w:r>
          </w:p>
        </w:tc>
        <w:tc>
          <w:tcPr>
            <w:tcW w:w="423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2EE16A" w14:textId="77777777" w:rsidR="001C3530" w:rsidRPr="00AE5B78" w:rsidRDefault="001C3530" w:rsidP="00125220">
            <w:pPr>
              <w:pStyle w:val="Akapitzlist"/>
              <w:numPr>
                <w:ilvl w:val="0"/>
                <w:numId w:val="41"/>
              </w:numPr>
              <w:spacing w:after="0" w:line="240" w:lineRule="auto"/>
              <w:ind w:left="284" w:hanging="284"/>
              <w:rPr>
                <w:sz w:val="20"/>
                <w:szCs w:val="18"/>
              </w:rPr>
            </w:pPr>
          </w:p>
        </w:tc>
      </w:tr>
    </w:tbl>
    <w:p w14:paraId="2469729D" w14:textId="77777777" w:rsidR="00C03E7B" w:rsidRDefault="00C03E7B" w:rsidP="00125220">
      <w:pPr>
        <w:keepNext/>
        <w:spacing w:before="240" w:after="120" w:line="240" w:lineRule="auto"/>
        <w:rPr>
          <w:rFonts w:ascii="Times New Roman" w:eastAsia="Times New Roman" w:hAnsi="Times New Roman" w:cs="Times New Roman"/>
          <w:b/>
          <w:color w:val="000000"/>
          <w:sz w:val="24"/>
        </w:rPr>
      </w:pPr>
    </w:p>
    <w:p w14:paraId="59693E44" w14:textId="77777777" w:rsidR="00C03E7B" w:rsidRDefault="00C03E7B" w:rsidP="00125220">
      <w:pP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br w:type="page"/>
      </w:r>
    </w:p>
    <w:p w14:paraId="2A8CC14F" w14:textId="7C5EBC43" w:rsidR="001C3530" w:rsidRDefault="001C3530" w:rsidP="00125220">
      <w:pPr>
        <w:keepNext/>
        <w:spacing w:before="240" w:after="12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Kierunek działań P1.4</w:t>
      </w:r>
      <w:r w:rsidR="00491365">
        <w:rPr>
          <w:rFonts w:ascii="Times New Roman" w:eastAsia="Times New Roman" w:hAnsi="Times New Roman" w:cs="Times New Roman"/>
          <w:b/>
          <w:color w:val="000000"/>
          <w:sz w:val="24"/>
        </w:rPr>
        <w:t>.</w:t>
      </w:r>
    </w:p>
    <w:p w14:paraId="74E0C7EA" w14:textId="77777777" w:rsidR="001C3530" w:rsidRDefault="001C3530" w:rsidP="00125220">
      <w:pPr>
        <w:spacing w:after="12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Przestrzeń miasta odporna na negatywne skutki zmian klimatu</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85"/>
        <w:gridCol w:w="4482"/>
      </w:tblGrid>
      <w:tr w:rsidR="001C3530" w:rsidRPr="00AE5B78" w14:paraId="288A7009" w14:textId="77777777" w:rsidTr="00C63725">
        <w:trPr>
          <w:trHeight w:val="1"/>
          <w:tblHeader/>
        </w:trPr>
        <w:tc>
          <w:tcPr>
            <w:tcW w:w="4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626280"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Uzasadnienie:</w:t>
            </w:r>
          </w:p>
        </w:tc>
        <w:tc>
          <w:tcPr>
            <w:tcW w:w="44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69CA80"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Możliwe działania:</w:t>
            </w:r>
          </w:p>
        </w:tc>
      </w:tr>
      <w:tr w:rsidR="001C3530" w:rsidRPr="00AE5B78" w14:paraId="19E253E7" w14:textId="77777777" w:rsidTr="00BD371E">
        <w:trPr>
          <w:trHeight w:val="1"/>
        </w:trPr>
        <w:tc>
          <w:tcPr>
            <w:tcW w:w="4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F8D372" w14:textId="0CE712C8"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zmiany klimatu (wysokie temperatury latem, w</w:t>
            </w:r>
            <w:r w:rsidR="00A159A5">
              <w:rPr>
                <w:rFonts w:ascii="Times New Roman" w:eastAsia="Times New Roman" w:hAnsi="Times New Roman" w:cs="Times New Roman"/>
                <w:color w:val="000000"/>
                <w:sz w:val="20"/>
                <w:szCs w:val="18"/>
              </w:rPr>
              <w:t> </w:t>
            </w:r>
            <w:r w:rsidRPr="00AE5B78">
              <w:rPr>
                <w:rFonts w:ascii="Times New Roman" w:eastAsia="Times New Roman" w:hAnsi="Times New Roman" w:cs="Times New Roman"/>
                <w:color w:val="000000"/>
                <w:sz w:val="20"/>
                <w:szCs w:val="18"/>
              </w:rPr>
              <w:t xml:space="preserve">korelacji </w:t>
            </w:r>
            <w:r w:rsidR="00AF5B0F" w:rsidRPr="00AE5B78">
              <w:rPr>
                <w:rFonts w:ascii="Times New Roman" w:eastAsia="Times New Roman" w:hAnsi="Times New Roman" w:cs="Times New Roman"/>
                <w:color w:val="000000"/>
                <w:sz w:val="20"/>
                <w:szCs w:val="18"/>
              </w:rPr>
              <w:t>z</w:t>
            </w:r>
            <w:r w:rsidR="00AF5B0F">
              <w:rPr>
                <w:rFonts w:ascii="Times New Roman" w:eastAsia="Times New Roman" w:hAnsi="Times New Roman" w:cs="Times New Roman"/>
                <w:color w:val="000000"/>
                <w:sz w:val="20"/>
                <w:szCs w:val="18"/>
              </w:rPr>
              <w:t xml:space="preserve"> </w:t>
            </w:r>
            <w:r w:rsidRPr="00AE5B78">
              <w:rPr>
                <w:rFonts w:ascii="Times New Roman" w:eastAsia="Times New Roman" w:hAnsi="Times New Roman" w:cs="Times New Roman"/>
                <w:color w:val="000000"/>
                <w:sz w:val="20"/>
                <w:szCs w:val="18"/>
              </w:rPr>
              <w:t>nieregularnością opadów, powodujące okresy dość długotrwałych susz, nawalne deszcze, gwałtowne wichury, a zimą: okresy bezśnieżne, lub przeciwnie: okresy krótkotrwałych gwałtownych śnieżyc oraz duże różnice temperatur);</w:t>
            </w:r>
          </w:p>
          <w:p w14:paraId="21D4B5E0" w14:textId="77777777"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występowanie zjawisk ekstremalnych (powodzie, gradobicia).</w:t>
            </w:r>
          </w:p>
        </w:tc>
        <w:tc>
          <w:tcPr>
            <w:tcW w:w="448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85216B5" w14:textId="77777777"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wdrożenie i doskonalenie „Planu adaptacji Miasta Białystok do zmian klimatu do roku 2030”;</w:t>
            </w:r>
          </w:p>
          <w:p w14:paraId="003E10C6" w14:textId="5A967336"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odpowiednie gospodarowanie i utrzymanie powierzchni terenu</w:t>
            </w:r>
            <w:r w:rsidR="00C03E7B">
              <w:rPr>
                <w:rFonts w:ascii="Times New Roman" w:eastAsia="Times New Roman" w:hAnsi="Times New Roman" w:cs="Times New Roman"/>
                <w:color w:val="000000"/>
                <w:sz w:val="20"/>
                <w:szCs w:val="18"/>
              </w:rPr>
              <w:t xml:space="preserve"> miasta</w:t>
            </w:r>
            <w:r w:rsidRPr="00AE5B78">
              <w:rPr>
                <w:rFonts w:ascii="Times New Roman" w:eastAsia="Times New Roman" w:hAnsi="Times New Roman" w:cs="Times New Roman"/>
                <w:color w:val="000000"/>
                <w:sz w:val="20"/>
                <w:szCs w:val="18"/>
              </w:rPr>
              <w:t>;</w:t>
            </w:r>
          </w:p>
          <w:p w14:paraId="68162883" w14:textId="77777777"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stosowanie odpowiednich form zieleni;</w:t>
            </w:r>
          </w:p>
          <w:p w14:paraId="351D065B" w14:textId="17C83828"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 xml:space="preserve">promowanie zielonych dachów </w:t>
            </w:r>
            <w:r w:rsidR="00AF5B0F" w:rsidRPr="00AE5B78">
              <w:rPr>
                <w:rFonts w:ascii="Times New Roman" w:eastAsia="Times New Roman" w:hAnsi="Times New Roman" w:cs="Times New Roman"/>
                <w:color w:val="000000"/>
                <w:sz w:val="20"/>
                <w:szCs w:val="18"/>
              </w:rPr>
              <w:t>i</w:t>
            </w:r>
            <w:r w:rsidR="00AF5B0F">
              <w:rPr>
                <w:rFonts w:ascii="Times New Roman" w:eastAsia="Times New Roman" w:hAnsi="Times New Roman" w:cs="Times New Roman"/>
                <w:color w:val="000000"/>
                <w:sz w:val="20"/>
                <w:szCs w:val="18"/>
              </w:rPr>
              <w:t xml:space="preserve"> </w:t>
            </w:r>
            <w:r w:rsidRPr="00AE5B78">
              <w:rPr>
                <w:rFonts w:ascii="Times New Roman" w:eastAsia="Times New Roman" w:hAnsi="Times New Roman" w:cs="Times New Roman"/>
                <w:color w:val="000000"/>
                <w:sz w:val="20"/>
                <w:szCs w:val="18"/>
              </w:rPr>
              <w:t xml:space="preserve">zielonych fasad; </w:t>
            </w:r>
          </w:p>
          <w:p w14:paraId="35898DFA" w14:textId="77777777" w:rsidR="001C3530" w:rsidRPr="00AE5B78" w:rsidRDefault="001C3530" w:rsidP="00125220">
            <w:pPr>
              <w:numPr>
                <w:ilvl w:val="0"/>
                <w:numId w:val="42"/>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odpowiednie zagospodarowanie brzegów cieków i zbiorników wodnych;</w:t>
            </w:r>
          </w:p>
          <w:p w14:paraId="79187D25" w14:textId="58CEB7DB" w:rsidR="001C3530" w:rsidRPr="00AE5B78" w:rsidRDefault="001C3530" w:rsidP="00125220">
            <w:pPr>
              <w:numPr>
                <w:ilvl w:val="0"/>
                <w:numId w:val="42"/>
              </w:numPr>
              <w:spacing w:after="0" w:line="240" w:lineRule="auto"/>
              <w:ind w:left="284" w:hanging="284"/>
              <w:rPr>
                <w:rFonts w:asciiTheme="minorHAnsi" w:eastAsiaTheme="minorEastAsia" w:hAnsiTheme="minorHAnsi" w:cstheme="minorBidi"/>
                <w:sz w:val="20"/>
                <w:szCs w:val="18"/>
              </w:rPr>
            </w:pPr>
            <w:r w:rsidRPr="00AE5B78">
              <w:rPr>
                <w:rFonts w:ascii="Times New Roman" w:eastAsia="Times New Roman" w:hAnsi="Times New Roman" w:cs="Times New Roman"/>
                <w:color w:val="000000"/>
                <w:sz w:val="20"/>
                <w:szCs w:val="18"/>
              </w:rPr>
              <w:t xml:space="preserve">ograniczanie skali uszczelnienia powierzchni terenu </w:t>
            </w:r>
            <w:r w:rsidR="00C03E7B">
              <w:rPr>
                <w:rFonts w:ascii="Times New Roman" w:eastAsia="Times New Roman" w:hAnsi="Times New Roman" w:cs="Times New Roman"/>
                <w:color w:val="000000"/>
                <w:sz w:val="20"/>
                <w:szCs w:val="18"/>
              </w:rPr>
              <w:t xml:space="preserve">miasta </w:t>
            </w:r>
            <w:r w:rsidRPr="00AE5B78">
              <w:rPr>
                <w:rFonts w:ascii="Times New Roman" w:eastAsia="Times New Roman" w:hAnsi="Times New Roman" w:cs="Times New Roman"/>
                <w:color w:val="000000"/>
                <w:sz w:val="20"/>
                <w:szCs w:val="18"/>
              </w:rPr>
              <w:t>oraz działania edukacyjne w tym zakresie;</w:t>
            </w:r>
          </w:p>
          <w:p w14:paraId="3B85DFAA" w14:textId="77777777" w:rsidR="001C3530" w:rsidRPr="00AE5B78" w:rsidRDefault="001C3530" w:rsidP="00125220">
            <w:pPr>
              <w:numPr>
                <w:ilvl w:val="0"/>
                <w:numId w:val="42"/>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tworzenie systemu wysokiej zieleni przyulicznej – białostockie aleje.</w:t>
            </w:r>
          </w:p>
        </w:tc>
      </w:tr>
      <w:tr w:rsidR="001C3530" w:rsidRPr="00AE5B78" w14:paraId="40A02D4A" w14:textId="77777777" w:rsidTr="00BD371E">
        <w:trPr>
          <w:trHeight w:val="1"/>
        </w:trPr>
        <w:tc>
          <w:tcPr>
            <w:tcW w:w="4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B981EA"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Skutki braku interwencji:</w:t>
            </w:r>
          </w:p>
        </w:tc>
        <w:tc>
          <w:tcPr>
            <w:tcW w:w="448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B99BF0" w14:textId="77777777" w:rsidR="001C3530" w:rsidRPr="00AE5B78" w:rsidRDefault="001C3530" w:rsidP="00125220">
            <w:pPr>
              <w:pStyle w:val="Akapitzlist"/>
              <w:numPr>
                <w:ilvl w:val="0"/>
                <w:numId w:val="42"/>
              </w:numPr>
              <w:spacing w:after="0" w:line="240" w:lineRule="auto"/>
              <w:ind w:left="284" w:hanging="284"/>
              <w:rPr>
                <w:sz w:val="20"/>
                <w:szCs w:val="18"/>
              </w:rPr>
            </w:pPr>
          </w:p>
        </w:tc>
      </w:tr>
      <w:tr w:rsidR="001C3530" w:rsidRPr="00AE5B78" w14:paraId="11862DBA" w14:textId="77777777" w:rsidTr="00BD371E">
        <w:trPr>
          <w:trHeight w:val="1"/>
        </w:trPr>
        <w:tc>
          <w:tcPr>
            <w:tcW w:w="4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F64753" w14:textId="77777777" w:rsidR="001C3530" w:rsidRPr="00AE5B78" w:rsidRDefault="001C3530" w:rsidP="00125220">
            <w:pPr>
              <w:numPr>
                <w:ilvl w:val="0"/>
                <w:numId w:val="42"/>
              </w:numPr>
              <w:spacing w:after="0" w:line="240" w:lineRule="auto"/>
              <w:ind w:left="284" w:hanging="284"/>
              <w:rPr>
                <w:rFonts w:asciiTheme="minorHAnsi" w:eastAsiaTheme="minorEastAsia" w:hAnsiTheme="minorHAnsi" w:cstheme="minorBidi"/>
                <w:sz w:val="20"/>
                <w:szCs w:val="18"/>
              </w:rPr>
            </w:pPr>
            <w:r w:rsidRPr="00AE5B78">
              <w:rPr>
                <w:rFonts w:ascii="Times New Roman" w:eastAsia="Times New Roman" w:hAnsi="Times New Roman" w:cs="Times New Roman"/>
                <w:sz w:val="20"/>
                <w:szCs w:val="18"/>
              </w:rPr>
              <w:t>zmniejszenie odporności na skutki zmian klimatu w wyniku niektórych działań inwestycyjnych;</w:t>
            </w:r>
          </w:p>
          <w:p w14:paraId="121B1405" w14:textId="77777777" w:rsidR="001C3530" w:rsidRPr="00AE5B78" w:rsidRDefault="001C3530" w:rsidP="00125220">
            <w:pPr>
              <w:numPr>
                <w:ilvl w:val="0"/>
                <w:numId w:val="42"/>
              </w:numPr>
              <w:spacing w:after="0" w:line="240" w:lineRule="auto"/>
              <w:ind w:left="284" w:hanging="284"/>
              <w:rPr>
                <w:sz w:val="20"/>
                <w:szCs w:val="18"/>
              </w:rPr>
            </w:pPr>
            <w:r w:rsidRPr="00AE5B78">
              <w:rPr>
                <w:rFonts w:ascii="Times New Roman" w:eastAsia="Times New Roman" w:hAnsi="Times New Roman" w:cs="Times New Roman"/>
                <w:sz w:val="20"/>
                <w:szCs w:val="18"/>
              </w:rPr>
              <w:t>możliwość powiększania skali kosztów jako efektu strat wynikających z braku odporności wobec zmian klimatu</w:t>
            </w:r>
            <w:r w:rsidRPr="00AE5B78">
              <w:rPr>
                <w:rFonts w:ascii="Times New Roman" w:eastAsia="Times New Roman" w:hAnsi="Times New Roman" w:cs="Times New Roman"/>
                <w:color w:val="000000"/>
                <w:sz w:val="20"/>
                <w:szCs w:val="18"/>
              </w:rPr>
              <w:t>.</w:t>
            </w:r>
          </w:p>
        </w:tc>
        <w:tc>
          <w:tcPr>
            <w:tcW w:w="448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DBC7A1" w14:textId="77777777" w:rsidR="001C3530" w:rsidRPr="00AE5B78" w:rsidRDefault="001C3530" w:rsidP="00125220">
            <w:pPr>
              <w:pStyle w:val="Akapitzlist"/>
              <w:numPr>
                <w:ilvl w:val="0"/>
                <w:numId w:val="42"/>
              </w:numPr>
              <w:spacing w:after="0" w:line="240" w:lineRule="auto"/>
              <w:ind w:left="284" w:hanging="284"/>
              <w:rPr>
                <w:sz w:val="20"/>
                <w:szCs w:val="18"/>
              </w:rPr>
            </w:pPr>
          </w:p>
        </w:tc>
      </w:tr>
    </w:tbl>
    <w:p w14:paraId="194B865F" w14:textId="5C351B2B"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P1.5</w:t>
      </w:r>
      <w:r w:rsidR="00491365">
        <w:rPr>
          <w:rFonts w:ascii="Times New Roman" w:eastAsia="Times New Roman" w:hAnsi="Times New Roman" w:cs="Times New Roman"/>
          <w:b/>
          <w:color w:val="000000"/>
          <w:sz w:val="24"/>
        </w:rPr>
        <w:t>.</w:t>
      </w:r>
    </w:p>
    <w:p w14:paraId="016EB30C" w14:textId="77777777" w:rsidR="001C3530" w:rsidRDefault="001C3530" w:rsidP="00125220">
      <w:pPr>
        <w:keepNext/>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Integracja planistyczna i tworzenie baz danych przestrzennych dla obszaru BOF</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84"/>
        <w:gridCol w:w="4483"/>
      </w:tblGrid>
      <w:tr w:rsidR="001C3530" w:rsidRPr="00AE5B78" w14:paraId="7B0F0E04" w14:textId="77777777" w:rsidTr="00C63725">
        <w:trPr>
          <w:trHeight w:val="1"/>
          <w:tblHeader/>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D7803F"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Uzasadnienie: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5F9CCB"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Możliwe działania:</w:t>
            </w:r>
          </w:p>
        </w:tc>
      </w:tr>
      <w:tr w:rsidR="001C3530" w:rsidRPr="00AE5B78" w14:paraId="6679843D"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99B833" w14:textId="771F2487" w:rsidR="001C3530" w:rsidRPr="00AE5B78" w:rsidRDefault="001C3530" w:rsidP="00125220">
            <w:pPr>
              <w:numPr>
                <w:ilvl w:val="0"/>
                <w:numId w:val="43"/>
              </w:numPr>
              <w:spacing w:after="0" w:line="240" w:lineRule="auto"/>
              <w:ind w:left="284" w:hanging="284"/>
              <w:rPr>
                <w:color w:val="000000"/>
                <w:sz w:val="20"/>
                <w:szCs w:val="18"/>
              </w:rPr>
            </w:pPr>
            <w:r w:rsidRPr="00AE5B78">
              <w:rPr>
                <w:rFonts w:ascii="Times New Roman" w:eastAsia="Times New Roman" w:hAnsi="Times New Roman" w:cs="Times New Roman"/>
                <w:sz w:val="20"/>
                <w:szCs w:val="18"/>
              </w:rPr>
              <w:t>występowanie dynamicznych procesów urbanizacyjnych</w:t>
            </w:r>
            <w:r w:rsidR="00F53478">
              <w:rPr>
                <w:rFonts w:ascii="Times New Roman" w:eastAsia="Times New Roman" w:hAnsi="Times New Roman" w:cs="Times New Roman"/>
                <w:sz w:val="20"/>
                <w:szCs w:val="18"/>
              </w:rPr>
              <w:t>,</w:t>
            </w:r>
            <w:r w:rsidRPr="00AE5B78">
              <w:rPr>
                <w:rFonts w:ascii="Times New Roman" w:eastAsia="Times New Roman" w:hAnsi="Times New Roman" w:cs="Times New Roman"/>
                <w:sz w:val="20"/>
                <w:szCs w:val="18"/>
              </w:rPr>
              <w:t xml:space="preserve"> zachodzących </w:t>
            </w:r>
            <w:r w:rsidR="00AF5B0F" w:rsidRPr="00AE5B78">
              <w:rPr>
                <w:rFonts w:ascii="Times New Roman" w:eastAsia="Times New Roman" w:hAnsi="Times New Roman" w:cs="Times New Roman"/>
                <w:sz w:val="20"/>
                <w:szCs w:val="18"/>
              </w:rPr>
              <w:t>w</w:t>
            </w:r>
            <w:r w:rsidR="00AF5B0F">
              <w:rPr>
                <w:rFonts w:ascii="Times New Roman" w:eastAsia="Times New Roman" w:hAnsi="Times New Roman" w:cs="Times New Roman"/>
                <w:sz w:val="20"/>
                <w:szCs w:val="18"/>
              </w:rPr>
              <w:t xml:space="preserve"> </w:t>
            </w:r>
            <w:r w:rsidRPr="00AE5B78">
              <w:rPr>
                <w:rFonts w:ascii="Times New Roman" w:eastAsia="Times New Roman" w:hAnsi="Times New Roman" w:cs="Times New Roman"/>
                <w:sz w:val="20"/>
                <w:szCs w:val="18"/>
              </w:rPr>
              <w:t>obszarze funkcjonalnym, zagrażających niektórym aspektom jakości życia mieszkańców Białegostoku;</w:t>
            </w:r>
          </w:p>
          <w:p w14:paraId="233C4309" w14:textId="77777777" w:rsidR="001C3530" w:rsidRPr="00AE5B78" w:rsidRDefault="001C3530" w:rsidP="00125220">
            <w:pPr>
              <w:numPr>
                <w:ilvl w:val="0"/>
                <w:numId w:val="43"/>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ograniczone możliwości prawne zintegrowanego planowania przestrzennego na poziomie międzygminnym.</w:t>
            </w:r>
          </w:p>
        </w:tc>
        <w:tc>
          <w:tcPr>
            <w:tcW w:w="4483"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E4872F" w14:textId="64172B01" w:rsidR="001C3530" w:rsidRPr="00AE5B78" w:rsidRDefault="001C3530" w:rsidP="00125220">
            <w:pPr>
              <w:numPr>
                <w:ilvl w:val="0"/>
                <w:numId w:val="43"/>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wypracowanie mechanizmów prognozowania i</w:t>
            </w:r>
            <w:r w:rsidR="00A159A5">
              <w:rPr>
                <w:rFonts w:ascii="Times New Roman" w:eastAsia="Times New Roman" w:hAnsi="Times New Roman" w:cs="Times New Roman"/>
                <w:color w:val="000000"/>
                <w:sz w:val="20"/>
                <w:szCs w:val="18"/>
              </w:rPr>
              <w:t> </w:t>
            </w:r>
            <w:r w:rsidRPr="00AE5B78">
              <w:rPr>
                <w:rFonts w:ascii="Times New Roman" w:eastAsia="Times New Roman" w:hAnsi="Times New Roman" w:cs="Times New Roman"/>
                <w:color w:val="000000"/>
                <w:sz w:val="20"/>
                <w:szCs w:val="18"/>
              </w:rPr>
              <w:t>bilansowania potrzeb i terenów inwestycyjnych w skali całego obszaru funkcjonalnego miasta Białegostoku;</w:t>
            </w:r>
          </w:p>
          <w:p w14:paraId="2F230AE4" w14:textId="77777777" w:rsidR="001C3530" w:rsidRPr="00AE5B78" w:rsidRDefault="001C3530" w:rsidP="00125220">
            <w:pPr>
              <w:numPr>
                <w:ilvl w:val="0"/>
                <w:numId w:val="43"/>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stworzenie wspólnej koncepcji kierunków rozwoju przestrzennego BOF;</w:t>
            </w:r>
          </w:p>
          <w:p w14:paraId="6E65871F" w14:textId="77777777" w:rsidR="001C3530" w:rsidRPr="00AE5B78" w:rsidRDefault="001C3530" w:rsidP="00125220">
            <w:pPr>
              <w:numPr>
                <w:ilvl w:val="0"/>
                <w:numId w:val="43"/>
              </w:numPr>
              <w:spacing w:after="0" w:line="240" w:lineRule="auto"/>
              <w:ind w:left="284" w:hanging="284"/>
              <w:rPr>
                <w:color w:val="000000"/>
                <w:sz w:val="20"/>
                <w:szCs w:val="18"/>
              </w:rPr>
            </w:pPr>
            <w:r w:rsidRPr="00AE5B78">
              <w:rPr>
                <w:rFonts w:ascii="Times New Roman" w:eastAsia="Times New Roman" w:hAnsi="Times New Roman" w:cs="Times New Roman"/>
                <w:color w:val="000000"/>
                <w:sz w:val="20"/>
                <w:szCs w:val="18"/>
              </w:rPr>
              <w:t>działania w zakresie pogłębionej mediacji społecznej, mające na celu podniesienie świadomości urbanistycznej i transparentności decyzji w zakresie zagospodarowania przestrzennego;</w:t>
            </w:r>
          </w:p>
          <w:p w14:paraId="47FD963D" w14:textId="77777777" w:rsidR="001C3530" w:rsidRPr="00AE5B78" w:rsidRDefault="001C3530" w:rsidP="00125220">
            <w:pPr>
              <w:numPr>
                <w:ilvl w:val="0"/>
                <w:numId w:val="43"/>
              </w:numPr>
              <w:spacing w:after="0" w:line="240" w:lineRule="auto"/>
              <w:ind w:left="284" w:hanging="284"/>
              <w:rPr>
                <w:sz w:val="20"/>
                <w:szCs w:val="18"/>
              </w:rPr>
            </w:pPr>
            <w:r w:rsidRPr="00AE5B78">
              <w:rPr>
                <w:rFonts w:ascii="Times New Roman" w:eastAsia="Times New Roman" w:hAnsi="Times New Roman" w:cs="Times New Roman"/>
                <w:color w:val="000000"/>
                <w:sz w:val="20"/>
                <w:szCs w:val="18"/>
              </w:rPr>
              <w:t>stworzenie zestawu informacji przestrzennych oraz opracowanie ekofizjografii problemowej dla obszaru BOF.</w:t>
            </w:r>
          </w:p>
        </w:tc>
      </w:tr>
      <w:tr w:rsidR="001C3530" w:rsidRPr="00AE5B78" w14:paraId="5E371DE7"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D30F72" w14:textId="77777777" w:rsidR="001C3530" w:rsidRPr="00AE5B78" w:rsidRDefault="001C3530" w:rsidP="00125220">
            <w:pPr>
              <w:spacing w:after="0" w:line="240" w:lineRule="auto"/>
              <w:rPr>
                <w:sz w:val="20"/>
                <w:szCs w:val="18"/>
              </w:rPr>
            </w:pPr>
            <w:r w:rsidRPr="00AE5B78">
              <w:rPr>
                <w:rFonts w:ascii="Times New Roman" w:eastAsia="Times New Roman" w:hAnsi="Times New Roman" w:cs="Times New Roman"/>
                <w:b/>
                <w:sz w:val="20"/>
                <w:szCs w:val="18"/>
              </w:rPr>
              <w:t>Skutki braku interwencji:</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0468D8" w14:textId="77777777" w:rsidR="001C3530" w:rsidRPr="00AE5B78" w:rsidRDefault="001C3530" w:rsidP="00125220">
            <w:pPr>
              <w:pStyle w:val="Akapitzlist"/>
              <w:numPr>
                <w:ilvl w:val="0"/>
                <w:numId w:val="43"/>
              </w:numPr>
              <w:spacing w:after="0" w:line="240" w:lineRule="auto"/>
              <w:ind w:left="284" w:hanging="284"/>
              <w:rPr>
                <w:sz w:val="20"/>
                <w:szCs w:val="18"/>
              </w:rPr>
            </w:pPr>
          </w:p>
        </w:tc>
      </w:tr>
      <w:tr w:rsidR="001C3530" w:rsidRPr="00AE5B78" w14:paraId="315AB53D"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83154B" w14:textId="67D9ACFD" w:rsidR="001C3530" w:rsidRPr="00AE5B78" w:rsidRDefault="001C3530" w:rsidP="00125220">
            <w:pPr>
              <w:numPr>
                <w:ilvl w:val="0"/>
                <w:numId w:val="43"/>
              </w:numPr>
              <w:spacing w:after="0" w:line="240" w:lineRule="auto"/>
              <w:ind w:left="284" w:hanging="284"/>
              <w:rPr>
                <w:sz w:val="20"/>
                <w:szCs w:val="18"/>
              </w:rPr>
            </w:pPr>
            <w:r w:rsidRPr="00AE5B78">
              <w:rPr>
                <w:rFonts w:ascii="Times New Roman" w:eastAsia="Times New Roman" w:hAnsi="Times New Roman" w:cs="Times New Roman"/>
                <w:sz w:val="20"/>
                <w:szCs w:val="18"/>
              </w:rPr>
              <w:t>możliwość pogłębienia małej skuteczności współpracy w zakresie planowania przestrzennego w ramach BOF.</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D480B6" w14:textId="77777777" w:rsidR="001C3530" w:rsidRPr="00AE5B78" w:rsidRDefault="001C3530" w:rsidP="00125220">
            <w:pPr>
              <w:pStyle w:val="Akapitzlist"/>
              <w:numPr>
                <w:ilvl w:val="0"/>
                <w:numId w:val="43"/>
              </w:numPr>
              <w:spacing w:after="0" w:line="240" w:lineRule="auto"/>
              <w:ind w:left="284" w:hanging="284"/>
              <w:rPr>
                <w:sz w:val="20"/>
                <w:szCs w:val="18"/>
              </w:rPr>
            </w:pPr>
          </w:p>
        </w:tc>
      </w:tr>
    </w:tbl>
    <w:p w14:paraId="6199F9E2" w14:textId="77777777" w:rsidR="00864D53" w:rsidRPr="00100302" w:rsidRDefault="00864D53" w:rsidP="00125220">
      <w:pPr>
        <w:spacing w:after="0" w:line="240" w:lineRule="auto"/>
        <w:rPr>
          <w:rFonts w:ascii="Times New Roman" w:hAnsi="Times New Roman" w:cs="Times New Roman"/>
        </w:rPr>
      </w:pPr>
    </w:p>
    <w:tbl>
      <w:tblPr>
        <w:tblW w:w="5000" w:type="pct"/>
        <w:tblCellMar>
          <w:left w:w="10" w:type="dxa"/>
          <w:right w:w="10" w:type="dxa"/>
        </w:tblCellMar>
        <w:tblLook w:val="0000" w:firstRow="0" w:lastRow="0" w:firstColumn="0" w:lastColumn="0" w:noHBand="0" w:noVBand="0"/>
      </w:tblPr>
      <w:tblGrid>
        <w:gridCol w:w="9062"/>
      </w:tblGrid>
      <w:tr w:rsidR="001C3530" w14:paraId="72849D21" w14:textId="77777777" w:rsidTr="00100302">
        <w:trPr>
          <w:trHeight w:val="1"/>
        </w:trPr>
        <w:tc>
          <w:tcPr>
            <w:tcW w:w="5000" w:type="pct"/>
            <w:tcBorders>
              <w:top w:val="single" w:sz="4" w:space="0" w:color="FF0000"/>
              <w:left w:val="single" w:sz="4" w:space="0" w:color="FF0000"/>
              <w:bottom w:val="single" w:sz="4" w:space="0" w:color="FF0000"/>
              <w:right w:val="single" w:sz="4" w:space="0" w:color="FF0000"/>
            </w:tcBorders>
            <w:shd w:val="clear" w:color="auto" w:fill="FFE599"/>
            <w:tcMar>
              <w:left w:w="108" w:type="dxa"/>
              <w:right w:w="108" w:type="dxa"/>
            </w:tcMar>
          </w:tcPr>
          <w:p w14:paraId="48FB7A03" w14:textId="77777777" w:rsidR="001C3530" w:rsidRDefault="001C3530" w:rsidP="003C333C">
            <w:pPr>
              <w:spacing w:before="120" w:after="120" w:line="240" w:lineRule="auto"/>
              <w:jc w:val="center"/>
            </w:pPr>
            <w:r>
              <w:rPr>
                <w:rFonts w:ascii="Times New Roman" w:eastAsia="Times New Roman" w:hAnsi="Times New Roman" w:cs="Times New Roman"/>
                <w:b/>
                <w:color w:val="000000"/>
                <w:sz w:val="24"/>
              </w:rPr>
              <w:t>Cel operacyjny P2. Powszechna dostępność</w:t>
            </w:r>
          </w:p>
        </w:tc>
      </w:tr>
    </w:tbl>
    <w:p w14:paraId="49DFCB71" w14:textId="77777777" w:rsidR="00A5776A" w:rsidRDefault="00A5776A" w:rsidP="00125220">
      <w:pPr>
        <w:spacing w:after="0" w:line="240" w:lineRule="auto"/>
        <w:rPr>
          <w:rFonts w:ascii="Times New Roman" w:eastAsia="Times New Roman" w:hAnsi="Times New Roman" w:cs="Times New Roman"/>
          <w:color w:val="000000"/>
          <w:szCs w:val="20"/>
        </w:rPr>
      </w:pPr>
    </w:p>
    <w:p w14:paraId="0C431E85" w14:textId="0A7872FB" w:rsidR="001C3530" w:rsidRPr="00481AB5" w:rsidRDefault="001C3530" w:rsidP="00125220">
      <w:pPr>
        <w:spacing w:before="120" w:after="0" w:line="240" w:lineRule="auto"/>
        <w:ind w:firstLine="426"/>
        <w:rPr>
          <w:rFonts w:ascii="Times New Roman" w:eastAsia="Times New Roman" w:hAnsi="Times New Roman" w:cs="Times New Roman"/>
          <w:color w:val="000000"/>
        </w:rPr>
      </w:pPr>
      <w:r w:rsidRPr="00481AB5">
        <w:rPr>
          <w:rFonts w:ascii="Times New Roman" w:eastAsia="Times New Roman" w:hAnsi="Times New Roman" w:cs="Times New Roman"/>
          <w:color w:val="000000"/>
        </w:rPr>
        <w:t>Cel obejmuje sferę transportu i przemieszczania się. Powszechna dostępność jest rozumiana jako skuteczne zapewnienie łatwego dla użytkowników o różnych potrzebach, w tym ograniczonej mobilności, dostępu do funkcji zaspokajających podstawowe potrzeby życiowe oraz wyższego rzędu.</w:t>
      </w:r>
    </w:p>
    <w:p w14:paraId="05F68121" w14:textId="00C9529F" w:rsidR="001C3530" w:rsidRPr="00481AB5" w:rsidRDefault="001C3530" w:rsidP="00125220">
      <w:pPr>
        <w:spacing w:after="0" w:line="240" w:lineRule="auto"/>
        <w:rPr>
          <w:rFonts w:ascii="Times New Roman" w:eastAsia="Times New Roman" w:hAnsi="Times New Roman" w:cs="Times New Roman"/>
        </w:rPr>
      </w:pPr>
      <w:r w:rsidRPr="00481AB5">
        <w:rPr>
          <w:rFonts w:ascii="Times New Roman" w:eastAsia="Times New Roman" w:hAnsi="Times New Roman" w:cs="Times New Roman"/>
          <w:color w:val="000000"/>
        </w:rPr>
        <w:t>Powinno to być zapewnione przy użyciu zarówno środków z zakresu zagospodarowania przestrzennego (odpowiednia struktura funkcjonalno-przestrzenna, jej zwartość – dotyczy to głównie celu operacyjnego P1.), jak i przy pomocy rozwiązań techniczno-infrastrukturalnych, w tym informatycznych.</w:t>
      </w:r>
    </w:p>
    <w:p w14:paraId="5CC473ED" w14:textId="24CE5EC5" w:rsidR="001C3530" w:rsidRPr="00481AB5" w:rsidRDefault="001C3530" w:rsidP="00125220">
      <w:pPr>
        <w:spacing w:after="120" w:line="240" w:lineRule="auto"/>
        <w:ind w:firstLine="426"/>
        <w:rPr>
          <w:rFonts w:ascii="Times New Roman" w:eastAsia="Times New Roman" w:hAnsi="Times New Roman" w:cs="Times New Roman"/>
          <w:color w:val="000000"/>
        </w:rPr>
      </w:pPr>
      <w:r w:rsidRPr="00481AB5">
        <w:rPr>
          <w:rFonts w:ascii="Times New Roman" w:eastAsia="Times New Roman" w:hAnsi="Times New Roman" w:cs="Times New Roman"/>
          <w:color w:val="000000"/>
        </w:rPr>
        <w:t>Istotnym aspektem dostępności jest możliwość poruszania się i nieskrępowanej, równoprawnej dostępności do usług i udogodnień dla osób o szczególnych potrzebach, zgodnie z Konwencją ONZ o</w:t>
      </w:r>
      <w:r w:rsidR="00A159A5">
        <w:rPr>
          <w:rFonts w:ascii="Times New Roman" w:eastAsia="Times New Roman" w:hAnsi="Times New Roman" w:cs="Times New Roman"/>
          <w:color w:val="000000"/>
        </w:rPr>
        <w:t> </w:t>
      </w:r>
      <w:r w:rsidRPr="00481AB5">
        <w:rPr>
          <w:rFonts w:ascii="Times New Roman" w:eastAsia="Times New Roman" w:hAnsi="Times New Roman" w:cs="Times New Roman"/>
          <w:color w:val="000000"/>
        </w:rPr>
        <w:t>Prawach Osób z Niepełnosprawnościami.</w:t>
      </w:r>
    </w:p>
    <w:p w14:paraId="19C05D23" w14:textId="3154B63A" w:rsidR="001C3530" w:rsidRDefault="001C3530" w:rsidP="00125220">
      <w:pPr>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P2.1</w:t>
      </w:r>
      <w:r w:rsidR="00491365">
        <w:rPr>
          <w:rFonts w:ascii="Times New Roman" w:eastAsia="Times New Roman" w:hAnsi="Times New Roman" w:cs="Times New Roman"/>
          <w:b/>
          <w:color w:val="000000"/>
          <w:sz w:val="24"/>
        </w:rPr>
        <w:t>.</w:t>
      </w:r>
    </w:p>
    <w:p w14:paraId="03C1D738" w14:textId="77777777"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Dostępność przestrzeni dla użytkowników ze szczególnymi potrzebami</w:t>
      </w:r>
    </w:p>
    <w:tbl>
      <w:tblPr>
        <w:tblW w:w="0" w:type="auto"/>
        <w:tblInd w:w="-5" w:type="dxa"/>
        <w:tblCellMar>
          <w:left w:w="10" w:type="dxa"/>
          <w:right w:w="10" w:type="dxa"/>
        </w:tblCellMar>
        <w:tblLook w:val="0000" w:firstRow="0" w:lastRow="0" w:firstColumn="0" w:lastColumn="0" w:noHBand="0" w:noVBand="0"/>
      </w:tblPr>
      <w:tblGrid>
        <w:gridCol w:w="4591"/>
        <w:gridCol w:w="4476"/>
      </w:tblGrid>
      <w:tr w:rsidR="001C3530" w:rsidRPr="00BD371E" w14:paraId="2A145765" w14:textId="77777777" w:rsidTr="00C63725">
        <w:trPr>
          <w:trHeight w:val="1"/>
          <w:tblHeader/>
        </w:trPr>
        <w:tc>
          <w:tcPr>
            <w:tcW w:w="45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6A281B"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Uzasadnienie:</w:t>
            </w:r>
          </w:p>
        </w:tc>
        <w:tc>
          <w:tcPr>
            <w:tcW w:w="44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916675"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Możliwe działania:</w:t>
            </w:r>
          </w:p>
        </w:tc>
      </w:tr>
      <w:tr w:rsidR="001C3530" w:rsidRPr="00BD371E" w14:paraId="113D8727" w14:textId="77777777" w:rsidTr="00BD371E">
        <w:trPr>
          <w:trHeight w:val="1"/>
        </w:trPr>
        <w:tc>
          <w:tcPr>
            <w:tcW w:w="45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9697CB4" w14:textId="4460EE50"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potencjał </w:t>
            </w:r>
            <w:r w:rsidR="00073F3C">
              <w:rPr>
                <w:rFonts w:ascii="Times New Roman" w:eastAsia="Times New Roman" w:hAnsi="Times New Roman" w:cs="Times New Roman"/>
                <w:color w:val="000000"/>
                <w:sz w:val="20"/>
                <w:szCs w:val="18"/>
              </w:rPr>
              <w:t xml:space="preserve">taboru </w:t>
            </w:r>
            <w:r w:rsidR="00073F3C" w:rsidRPr="00BD371E">
              <w:rPr>
                <w:rFonts w:ascii="Times New Roman" w:eastAsia="Times New Roman" w:hAnsi="Times New Roman" w:cs="Times New Roman"/>
                <w:color w:val="000000"/>
                <w:sz w:val="20"/>
                <w:szCs w:val="18"/>
              </w:rPr>
              <w:t>transportu miejskiego</w:t>
            </w:r>
            <w:r w:rsidR="00073F3C">
              <w:rPr>
                <w:rFonts w:ascii="Times New Roman" w:eastAsia="Times New Roman" w:hAnsi="Times New Roman" w:cs="Times New Roman"/>
                <w:color w:val="000000"/>
                <w:sz w:val="20"/>
                <w:szCs w:val="18"/>
              </w:rPr>
              <w:t xml:space="preserve"> dostosowany do</w:t>
            </w:r>
            <w:r w:rsidR="00073F3C" w:rsidRPr="00BD371E">
              <w:rPr>
                <w:rFonts w:ascii="Times New Roman" w:eastAsia="Times New Roman" w:hAnsi="Times New Roman" w:cs="Times New Roman"/>
                <w:color w:val="000000"/>
                <w:sz w:val="20"/>
                <w:szCs w:val="18"/>
              </w:rPr>
              <w:t xml:space="preserve"> osób ze szczególnymi potrzebami</w:t>
            </w:r>
            <w:r w:rsidRPr="00BD371E">
              <w:rPr>
                <w:rFonts w:ascii="Times New Roman" w:eastAsia="Times New Roman" w:hAnsi="Times New Roman" w:cs="Times New Roman"/>
                <w:color w:val="000000"/>
                <w:sz w:val="20"/>
                <w:szCs w:val="18"/>
              </w:rPr>
              <w:t>;</w:t>
            </w:r>
          </w:p>
          <w:p w14:paraId="0EE1FC61"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hAnsi="Times New Roman" w:cs="Times New Roman"/>
                <w:color w:val="000000"/>
                <w:sz w:val="20"/>
                <w:szCs w:val="18"/>
              </w:rPr>
              <w:t>potrzeba szerszego dostosowania rozwiązań przestrzennych;</w:t>
            </w:r>
          </w:p>
          <w:p w14:paraId="0E9BD9CD"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niewystarczający zakres istniejących regulacji prawnych;</w:t>
            </w:r>
          </w:p>
          <w:p w14:paraId="0BFF48AB"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brak empatii społecznej i niski poziom świadomości dotyczący potrzeb osób z niepełnosprawnościami;</w:t>
            </w:r>
          </w:p>
          <w:p w14:paraId="5B938EA1" w14:textId="50C6E56B"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brak </w:t>
            </w:r>
            <w:r w:rsidR="00E11786">
              <w:rPr>
                <w:rFonts w:ascii="Times New Roman" w:eastAsia="Times New Roman" w:hAnsi="Times New Roman" w:cs="Times New Roman"/>
                <w:color w:val="000000"/>
                <w:sz w:val="20"/>
                <w:szCs w:val="18"/>
              </w:rPr>
              <w:t>rozwiązań systemowych;</w:t>
            </w:r>
          </w:p>
          <w:p w14:paraId="46D38D68"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niedobory finansowe;</w:t>
            </w:r>
          </w:p>
          <w:p w14:paraId="3CE49D3B" w14:textId="77777777" w:rsidR="001C3530" w:rsidRPr="00BD371E" w:rsidRDefault="001C3530" w:rsidP="00125220">
            <w:pPr>
              <w:numPr>
                <w:ilvl w:val="0"/>
                <w:numId w:val="44"/>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color w:val="000000"/>
                <w:sz w:val="20"/>
                <w:szCs w:val="18"/>
              </w:rPr>
              <w:t>niedostosowanie infrastruktury przystankowej do osób ze szczególnymi potrzebami.</w:t>
            </w:r>
          </w:p>
        </w:tc>
        <w:tc>
          <w:tcPr>
            <w:tcW w:w="4476"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70C118"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diagnoza problemów występujących w miejskiej przestrzeni publicznej dotykających użytkowników ze szczególnymi potrzebami; </w:t>
            </w:r>
          </w:p>
          <w:p w14:paraId="65AC7555" w14:textId="1C1684E2"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wdrożenie standardów dostępności przestrzeni i</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środków transportu zbiorowego;</w:t>
            </w:r>
          </w:p>
          <w:p w14:paraId="241E1FE3"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wdrożenie systemowych rozwiązań w zakresie dostępności przestrzeni i niwelowania barier architektonicznych</w:t>
            </w:r>
            <w:r w:rsidRPr="00BD371E">
              <w:rPr>
                <w:rFonts w:ascii="Times New Roman" w:eastAsia="Times New Roman" w:hAnsi="Times New Roman" w:cs="Times New Roman"/>
                <w:sz w:val="20"/>
                <w:szCs w:val="18"/>
              </w:rPr>
              <w:t>;</w:t>
            </w:r>
          </w:p>
          <w:p w14:paraId="32BA116C"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sz w:val="20"/>
                <w:szCs w:val="18"/>
              </w:rPr>
              <w:t>planowanie infrastruktury przyjaznej osobom ze szczególnymi potrzebami;</w:t>
            </w:r>
          </w:p>
          <w:p w14:paraId="273B1A6D" w14:textId="26F4995C"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sz w:val="20"/>
                <w:szCs w:val="18"/>
              </w:rPr>
              <w:t>edukowanie wszystkich grup wiekowych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wszystkich grup użytkowników;</w:t>
            </w:r>
          </w:p>
          <w:p w14:paraId="2171984C"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sz w:val="20"/>
                <w:szCs w:val="18"/>
              </w:rPr>
              <w:t>kampanie społeczne, tworzenie pozytywnych rozwiązań jako przykładów i ich rozpowszechnianie (projektowanie uniwersalne);</w:t>
            </w:r>
          </w:p>
          <w:p w14:paraId="1DEC6724" w14:textId="10AC2E4C" w:rsidR="001C3530" w:rsidRPr="00BD371E" w:rsidRDefault="001C3530" w:rsidP="00125220">
            <w:pPr>
              <w:numPr>
                <w:ilvl w:val="0"/>
                <w:numId w:val="44"/>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sz w:val="20"/>
                <w:szCs w:val="18"/>
              </w:rPr>
              <w:t>rozwiązania technologiczne, architektoniczne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cyfrowe – aplikacje, strona internetowa</w:t>
            </w:r>
            <w:r w:rsidRPr="00BD371E">
              <w:rPr>
                <w:rFonts w:ascii="Times New Roman" w:eastAsia="Times New Roman" w:hAnsi="Times New Roman" w:cs="Times New Roman"/>
                <w:color w:val="000000"/>
                <w:sz w:val="20"/>
                <w:szCs w:val="18"/>
              </w:rPr>
              <w:t>.</w:t>
            </w:r>
          </w:p>
        </w:tc>
      </w:tr>
      <w:tr w:rsidR="001C3530" w:rsidRPr="00BD371E" w14:paraId="6F80C71B" w14:textId="77777777" w:rsidTr="00BD371E">
        <w:trPr>
          <w:trHeight w:val="1"/>
        </w:trPr>
        <w:tc>
          <w:tcPr>
            <w:tcW w:w="45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76AA0E"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Skutki braku interwencji:</w:t>
            </w:r>
          </w:p>
        </w:tc>
        <w:tc>
          <w:tcPr>
            <w:tcW w:w="4476"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66881E" w14:textId="77777777" w:rsidR="001C3530" w:rsidRPr="00BD371E" w:rsidRDefault="001C3530" w:rsidP="00125220">
            <w:pPr>
              <w:pStyle w:val="Akapitzlist"/>
              <w:numPr>
                <w:ilvl w:val="0"/>
                <w:numId w:val="44"/>
              </w:numPr>
              <w:spacing w:after="0" w:line="240" w:lineRule="auto"/>
              <w:ind w:left="284" w:hanging="284"/>
              <w:rPr>
                <w:rFonts w:ascii="Times New Roman" w:hAnsi="Times New Roman" w:cs="Times New Roman"/>
                <w:sz w:val="20"/>
                <w:szCs w:val="18"/>
              </w:rPr>
            </w:pPr>
          </w:p>
        </w:tc>
      </w:tr>
      <w:tr w:rsidR="001C3530" w:rsidRPr="00BD371E" w14:paraId="0D323485" w14:textId="77777777" w:rsidTr="00BD371E">
        <w:trPr>
          <w:trHeight w:val="1"/>
        </w:trPr>
        <w:tc>
          <w:tcPr>
            <w:tcW w:w="45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6344CE"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możliwość dalszego ograniczenia standardu życia osób ze szczególnymi potrzebami;</w:t>
            </w:r>
          </w:p>
          <w:p w14:paraId="0D535F31"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różne zakresy wykluczenia osób z niepełnosprawnościami; </w:t>
            </w:r>
          </w:p>
          <w:p w14:paraId="527791CC" w14:textId="77777777" w:rsidR="001C3530" w:rsidRPr="00BD371E" w:rsidRDefault="001C3530" w:rsidP="00125220">
            <w:pPr>
              <w:numPr>
                <w:ilvl w:val="0"/>
                <w:numId w:val="44"/>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brak integracji społecznej;</w:t>
            </w:r>
          </w:p>
          <w:p w14:paraId="50212563" w14:textId="77777777" w:rsidR="001C3530" w:rsidRPr="00BD371E" w:rsidRDefault="001C3530" w:rsidP="00125220">
            <w:pPr>
              <w:numPr>
                <w:ilvl w:val="0"/>
                <w:numId w:val="44"/>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color w:val="000000"/>
                <w:sz w:val="20"/>
                <w:szCs w:val="18"/>
              </w:rPr>
              <w:t>możliwość zwiększenia kosztów społecznych braku dostosowania przestrzeni.</w:t>
            </w:r>
          </w:p>
        </w:tc>
        <w:tc>
          <w:tcPr>
            <w:tcW w:w="4476"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A41E7C" w14:textId="77777777" w:rsidR="001C3530" w:rsidRPr="00BD371E" w:rsidRDefault="001C3530" w:rsidP="00125220">
            <w:pPr>
              <w:pStyle w:val="Akapitzlist"/>
              <w:numPr>
                <w:ilvl w:val="0"/>
                <w:numId w:val="44"/>
              </w:numPr>
              <w:spacing w:after="0" w:line="240" w:lineRule="auto"/>
              <w:ind w:left="284" w:hanging="284"/>
              <w:rPr>
                <w:rFonts w:ascii="Times New Roman" w:hAnsi="Times New Roman" w:cs="Times New Roman"/>
                <w:sz w:val="20"/>
                <w:szCs w:val="18"/>
              </w:rPr>
            </w:pPr>
          </w:p>
        </w:tc>
      </w:tr>
    </w:tbl>
    <w:p w14:paraId="25A35F90" w14:textId="3B5BEDB9" w:rsidR="001C3530" w:rsidRDefault="001C3530" w:rsidP="00125220">
      <w:pPr>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P2.2</w:t>
      </w:r>
      <w:r w:rsidR="000012A3">
        <w:rPr>
          <w:rFonts w:ascii="Times New Roman" w:eastAsia="Times New Roman" w:hAnsi="Times New Roman" w:cs="Times New Roman"/>
          <w:b/>
          <w:color w:val="000000"/>
          <w:sz w:val="24"/>
        </w:rPr>
        <w:t>.</w:t>
      </w:r>
    </w:p>
    <w:p w14:paraId="0795CC24" w14:textId="77777777"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Bezpieczny ruch uliczny ukierunkowany na realizację Wizji Zero</w:t>
      </w:r>
      <w:r>
        <w:rPr>
          <w:rStyle w:val="Odwoanieprzypisudolnego"/>
          <w:rFonts w:ascii="Times New Roman" w:eastAsia="Times New Roman" w:hAnsi="Times New Roman" w:cs="Times New Roman"/>
          <w:b/>
          <w:color w:val="000000"/>
          <w:sz w:val="24"/>
        </w:rPr>
        <w:footnoteReference w:id="13"/>
      </w:r>
    </w:p>
    <w:tbl>
      <w:tblPr>
        <w:tblW w:w="0" w:type="auto"/>
        <w:tblInd w:w="98" w:type="dxa"/>
        <w:tblCellMar>
          <w:top w:w="28" w:type="dxa"/>
          <w:left w:w="10" w:type="dxa"/>
          <w:bottom w:w="28" w:type="dxa"/>
          <w:right w:w="10" w:type="dxa"/>
        </w:tblCellMar>
        <w:tblLook w:val="0000" w:firstRow="0" w:lastRow="0" w:firstColumn="0" w:lastColumn="0" w:noHBand="0" w:noVBand="0"/>
      </w:tblPr>
      <w:tblGrid>
        <w:gridCol w:w="4482"/>
        <w:gridCol w:w="4482"/>
      </w:tblGrid>
      <w:tr w:rsidR="001C3530" w:rsidRPr="00BD371E" w14:paraId="5A63A532" w14:textId="77777777" w:rsidTr="00C63725">
        <w:trPr>
          <w:trHeight w:val="1"/>
          <w:tblHeader/>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C536BB"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D15981"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37009569"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C54841" w14:textId="43458F69" w:rsidR="001C3530" w:rsidRPr="00BD371E" w:rsidRDefault="005C4A5D"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potrzeb</w:t>
            </w:r>
            <w:r>
              <w:rPr>
                <w:rFonts w:ascii="Times New Roman" w:eastAsia="Times New Roman" w:hAnsi="Times New Roman" w:cs="Times New Roman"/>
                <w:color w:val="000000"/>
                <w:sz w:val="20"/>
                <w:szCs w:val="18"/>
              </w:rPr>
              <w:t>a</w:t>
            </w:r>
            <w:r w:rsidRPr="00BD371E">
              <w:rPr>
                <w:rFonts w:ascii="Times New Roman" w:eastAsia="Times New Roman" w:hAnsi="Times New Roman" w:cs="Times New Roman"/>
                <w:color w:val="000000"/>
                <w:sz w:val="20"/>
                <w:szCs w:val="18"/>
              </w:rPr>
              <w:t xml:space="preserve"> dalszej rozbudowy i podwyższenia standardów bezpieczeństwa</w:t>
            </w:r>
            <w:r w:rsidRPr="00BD371E" w:rsidDel="005C4A5D">
              <w:rPr>
                <w:rFonts w:ascii="Times New Roman" w:eastAsia="Times New Roman" w:hAnsi="Times New Roman" w:cs="Times New Roman"/>
                <w:color w:val="000000"/>
                <w:sz w:val="20"/>
                <w:szCs w:val="18"/>
              </w:rPr>
              <w:t xml:space="preserve"> </w:t>
            </w:r>
            <w:r w:rsidR="001C3530" w:rsidRPr="00BD371E">
              <w:rPr>
                <w:rFonts w:ascii="Times New Roman" w:eastAsia="Times New Roman" w:hAnsi="Times New Roman" w:cs="Times New Roman"/>
                <w:color w:val="000000"/>
                <w:sz w:val="20"/>
                <w:szCs w:val="18"/>
              </w:rPr>
              <w:t xml:space="preserve">istniejącej infrastruktury drogowej (m.in. bus-pasów, </w:t>
            </w:r>
            <w:r>
              <w:rPr>
                <w:rFonts w:ascii="Times New Roman" w:eastAsia="Times New Roman" w:hAnsi="Times New Roman" w:cs="Times New Roman"/>
                <w:color w:val="000000"/>
                <w:sz w:val="20"/>
                <w:szCs w:val="18"/>
              </w:rPr>
              <w:t>dróg</w:t>
            </w:r>
            <w:r w:rsidR="001C3530" w:rsidRPr="00BD371E">
              <w:rPr>
                <w:rFonts w:ascii="Times New Roman" w:eastAsia="Times New Roman" w:hAnsi="Times New Roman" w:cs="Times New Roman"/>
                <w:color w:val="000000"/>
                <w:sz w:val="20"/>
                <w:szCs w:val="18"/>
              </w:rPr>
              <w:t xml:space="preserve"> rowerowych);</w:t>
            </w:r>
          </w:p>
          <w:p w14:paraId="1A71BE55"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dynamicznie wzrastająca liczba zarejestrowanych w Białymstoku pojazdów samochodowych;</w:t>
            </w:r>
          </w:p>
          <w:p w14:paraId="189F78C1" w14:textId="5E9B975E"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potrzeba zneutralizowania niestosowania się do przepisów ruchu;</w:t>
            </w:r>
          </w:p>
          <w:p w14:paraId="38E84E98" w14:textId="77777777" w:rsidR="001C3530" w:rsidRPr="00BD371E" w:rsidRDefault="001C3530" w:rsidP="00125220">
            <w:pPr>
              <w:numPr>
                <w:ilvl w:val="0"/>
                <w:numId w:val="45"/>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potencjał tkwiący w profilaktyce w zakresie bezpieczeństwa ruchu.</w:t>
            </w:r>
          </w:p>
        </w:tc>
        <w:tc>
          <w:tcPr>
            <w:tcW w:w="453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1BE5D3"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rozwijanie nowoczesnych rozwiązań inżynierii ruchu (strefy ruchu uspokojonego, racjonalne wykorzystywanie narzędzi integracji oraz segregacji różnych uczestników ruchu);</w:t>
            </w:r>
          </w:p>
          <w:p w14:paraId="204CA9DE"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kampanie społeczne, dotyczące bezpieczeństwa ruchu drogowego;</w:t>
            </w:r>
          </w:p>
          <w:p w14:paraId="381D77CD"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edukacj</w:t>
            </w:r>
            <w:r w:rsidRPr="00BD371E">
              <w:rPr>
                <w:rFonts w:ascii="Times New Roman" w:eastAsia="Times New Roman" w:hAnsi="Times New Roman" w:cs="Times New Roman"/>
                <w:sz w:val="20"/>
                <w:szCs w:val="18"/>
              </w:rPr>
              <w:t>a</w:t>
            </w:r>
            <w:r w:rsidRPr="00BD371E">
              <w:rPr>
                <w:rFonts w:ascii="Times New Roman" w:eastAsia="Times New Roman" w:hAnsi="Times New Roman" w:cs="Times New Roman"/>
                <w:color w:val="000000"/>
                <w:sz w:val="20"/>
                <w:szCs w:val="18"/>
              </w:rPr>
              <w:t xml:space="preserve"> w zakresie bezpieczeństwa ruchu drogowego;</w:t>
            </w:r>
          </w:p>
          <w:p w14:paraId="5D89B841"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 xml:space="preserve">koordynacja </w:t>
            </w:r>
            <w:r w:rsidRPr="00BD371E">
              <w:rPr>
                <w:rFonts w:ascii="Times New Roman" w:eastAsia="Times New Roman" w:hAnsi="Times New Roman" w:cs="Times New Roman"/>
                <w:color w:val="000000"/>
                <w:sz w:val="20"/>
                <w:szCs w:val="18"/>
              </w:rPr>
              <w:t>współprac</w:t>
            </w:r>
            <w:r w:rsidRPr="00BD371E">
              <w:rPr>
                <w:rFonts w:ascii="Times New Roman" w:eastAsia="Times New Roman" w:hAnsi="Times New Roman" w:cs="Times New Roman"/>
                <w:sz w:val="20"/>
                <w:szCs w:val="18"/>
              </w:rPr>
              <w:t>y różnych</w:t>
            </w:r>
            <w:r w:rsidRPr="00BD371E">
              <w:rPr>
                <w:rFonts w:ascii="Times New Roman" w:eastAsia="Times New Roman" w:hAnsi="Times New Roman" w:cs="Times New Roman"/>
                <w:color w:val="000000"/>
                <w:sz w:val="20"/>
                <w:szCs w:val="18"/>
              </w:rPr>
              <w:t xml:space="preserve"> służb;</w:t>
            </w:r>
          </w:p>
          <w:p w14:paraId="076E8C14" w14:textId="77777777" w:rsidR="001C3530" w:rsidRPr="00BD371E" w:rsidRDefault="001C3530" w:rsidP="00125220">
            <w:pPr>
              <w:numPr>
                <w:ilvl w:val="0"/>
                <w:numId w:val="45"/>
              </w:numPr>
              <w:spacing w:after="0" w:line="240" w:lineRule="auto"/>
              <w:ind w:left="284" w:hanging="284"/>
              <w:rPr>
                <w:sz w:val="20"/>
                <w:szCs w:val="18"/>
              </w:rPr>
            </w:pPr>
            <w:r w:rsidRPr="00BD371E">
              <w:rPr>
                <w:rFonts w:ascii="Times New Roman" w:eastAsia="Times New Roman" w:hAnsi="Times New Roman" w:cs="Times New Roman"/>
                <w:sz w:val="20"/>
                <w:szCs w:val="18"/>
              </w:rPr>
              <w:t>doskonalenie narzędzi identyfikacji oraz likwidacji miejsc koncentracji zagrożeń</w:t>
            </w:r>
            <w:r w:rsidRPr="00BD371E">
              <w:rPr>
                <w:rFonts w:ascii="Times New Roman" w:eastAsia="Times New Roman" w:hAnsi="Times New Roman" w:cs="Times New Roman"/>
                <w:color w:val="000000"/>
                <w:sz w:val="20"/>
                <w:szCs w:val="18"/>
              </w:rPr>
              <w:t>.</w:t>
            </w:r>
          </w:p>
        </w:tc>
      </w:tr>
      <w:tr w:rsidR="001C3530" w:rsidRPr="00BD371E" w14:paraId="0CD6575C"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70B530"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E3B652" w14:textId="77777777" w:rsidR="001C3530" w:rsidRPr="00BD371E" w:rsidRDefault="001C3530" w:rsidP="00125220">
            <w:pPr>
              <w:pStyle w:val="Akapitzlist"/>
              <w:numPr>
                <w:ilvl w:val="0"/>
                <w:numId w:val="45"/>
              </w:numPr>
              <w:spacing w:after="0" w:line="240" w:lineRule="auto"/>
              <w:ind w:left="284" w:hanging="284"/>
              <w:rPr>
                <w:sz w:val="20"/>
                <w:szCs w:val="18"/>
              </w:rPr>
            </w:pPr>
          </w:p>
        </w:tc>
      </w:tr>
      <w:tr w:rsidR="001C3530" w:rsidRPr="00BD371E" w14:paraId="4805D029" w14:textId="77777777" w:rsidTr="00BB4B80">
        <w:trPr>
          <w:trHeight w:val="1"/>
        </w:trPr>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E229BC" w14:textId="46E891BE"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powiększeni</w:t>
            </w:r>
            <w:r w:rsidR="009615D2">
              <w:rPr>
                <w:rFonts w:ascii="Times New Roman" w:eastAsia="Times New Roman" w:hAnsi="Times New Roman" w:cs="Times New Roman"/>
                <w:color w:val="000000"/>
                <w:sz w:val="20"/>
                <w:szCs w:val="18"/>
              </w:rPr>
              <w:t>e</w:t>
            </w:r>
            <w:r w:rsidRPr="00BD371E">
              <w:rPr>
                <w:rFonts w:ascii="Times New Roman" w:eastAsia="Times New Roman" w:hAnsi="Times New Roman" w:cs="Times New Roman"/>
                <w:color w:val="000000"/>
                <w:sz w:val="20"/>
                <w:szCs w:val="18"/>
              </w:rPr>
              <w:t xml:space="preserve"> liczby występujących zdarzeń drogowych, w tym z udziałem niechronionych uczestników ruchu; </w:t>
            </w:r>
          </w:p>
          <w:p w14:paraId="2067C573" w14:textId="795C246A"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wzrost skali utrudnień w ruchu drogowym;</w:t>
            </w:r>
          </w:p>
          <w:p w14:paraId="480E9070" w14:textId="5EEE01F3"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wzrost poziomu strat materialnych;</w:t>
            </w:r>
          </w:p>
          <w:p w14:paraId="71C7F359" w14:textId="77777777"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możliwość wzrostu skali zaangażowania służb ratunkowych;</w:t>
            </w:r>
          </w:p>
          <w:p w14:paraId="1ECF954B" w14:textId="12B8E418" w:rsidR="001C3530" w:rsidRPr="00BD371E" w:rsidRDefault="001C3530" w:rsidP="00125220">
            <w:pPr>
              <w:numPr>
                <w:ilvl w:val="0"/>
                <w:numId w:val="45"/>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wzrost poziomu agresji;</w:t>
            </w:r>
          </w:p>
          <w:p w14:paraId="1C9F30BF" w14:textId="6BCDA276" w:rsidR="001C3530" w:rsidRPr="00BD371E" w:rsidRDefault="001C3530" w:rsidP="00125220">
            <w:pPr>
              <w:numPr>
                <w:ilvl w:val="0"/>
                <w:numId w:val="45"/>
              </w:numPr>
              <w:spacing w:after="0" w:line="240" w:lineRule="auto"/>
              <w:ind w:left="284" w:hanging="284"/>
              <w:rPr>
                <w:rFonts w:asciiTheme="minorHAnsi" w:eastAsiaTheme="minorEastAsia" w:hAnsiTheme="minorHAnsi" w:cstheme="minorBidi"/>
                <w:sz w:val="20"/>
                <w:szCs w:val="18"/>
              </w:rPr>
            </w:pPr>
            <w:r w:rsidRPr="00BD371E">
              <w:rPr>
                <w:rFonts w:ascii="Times New Roman" w:eastAsia="Times New Roman" w:hAnsi="Times New Roman" w:cs="Times New Roman"/>
                <w:color w:val="000000"/>
                <w:sz w:val="20"/>
                <w:szCs w:val="18"/>
              </w:rPr>
              <w:t>wzrost kosztów społecznych;</w:t>
            </w:r>
          </w:p>
          <w:p w14:paraId="221DC257" w14:textId="4ADE8B3E" w:rsidR="001C3530" w:rsidRPr="00BD371E" w:rsidRDefault="001C3530" w:rsidP="00125220">
            <w:pPr>
              <w:numPr>
                <w:ilvl w:val="0"/>
                <w:numId w:val="45"/>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pogłębieni</w:t>
            </w:r>
            <w:r w:rsidR="009615D2">
              <w:rPr>
                <w:rFonts w:ascii="Times New Roman" w:eastAsia="Times New Roman" w:hAnsi="Times New Roman" w:cs="Times New Roman"/>
                <w:color w:val="000000"/>
                <w:sz w:val="20"/>
                <w:szCs w:val="18"/>
              </w:rPr>
              <w:t>e</w:t>
            </w:r>
            <w:r w:rsidRPr="00BD371E">
              <w:rPr>
                <w:rFonts w:ascii="Times New Roman" w:eastAsia="Times New Roman" w:hAnsi="Times New Roman" w:cs="Times New Roman"/>
                <w:color w:val="000000"/>
                <w:sz w:val="20"/>
                <w:szCs w:val="18"/>
              </w:rPr>
              <w:t xml:space="preserve"> dyskryminacji pieszych. </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B54ADC" w14:textId="77777777" w:rsidR="001C3530" w:rsidRPr="00BD371E" w:rsidRDefault="001C3530" w:rsidP="00125220">
            <w:pPr>
              <w:pStyle w:val="Akapitzlist"/>
              <w:numPr>
                <w:ilvl w:val="0"/>
                <w:numId w:val="45"/>
              </w:numPr>
              <w:spacing w:after="0" w:line="240" w:lineRule="auto"/>
              <w:ind w:left="284" w:hanging="284"/>
              <w:rPr>
                <w:sz w:val="20"/>
                <w:szCs w:val="18"/>
              </w:rPr>
            </w:pPr>
          </w:p>
        </w:tc>
      </w:tr>
    </w:tbl>
    <w:p w14:paraId="2A4E5EBF" w14:textId="72268A0C"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P2.3</w:t>
      </w:r>
      <w:r w:rsidR="001A6E3A">
        <w:rPr>
          <w:rFonts w:ascii="Times New Roman" w:eastAsia="Times New Roman" w:hAnsi="Times New Roman" w:cs="Times New Roman"/>
          <w:b/>
          <w:color w:val="000000"/>
          <w:sz w:val="24"/>
        </w:rPr>
        <w:t>.</w:t>
      </w:r>
    </w:p>
    <w:p w14:paraId="1B95A213" w14:textId="77777777" w:rsidR="001C3530" w:rsidRDefault="001C3530" w:rsidP="00125220">
      <w:pPr>
        <w:keepNext/>
        <w:spacing w:after="12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Funkcjonalny, energooszczędny transport, integrowany i zarządzany w skali BOF</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88"/>
        <w:gridCol w:w="4479"/>
      </w:tblGrid>
      <w:tr w:rsidR="001C3530" w:rsidRPr="00BD371E" w14:paraId="36A08F70" w14:textId="77777777" w:rsidTr="00C63725">
        <w:trPr>
          <w:trHeight w:val="1"/>
          <w:tblHeader/>
        </w:trPr>
        <w:tc>
          <w:tcPr>
            <w:tcW w:w="4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7780D4"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47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961B42"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557D85FA" w14:textId="77777777" w:rsidTr="00BD371E">
        <w:trPr>
          <w:trHeight w:val="1"/>
        </w:trPr>
        <w:tc>
          <w:tcPr>
            <w:tcW w:w="4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8AB9B12" w14:textId="2AD8DF23"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 xml:space="preserve">dobry stan wyjściowy w postaci wysokiej jakości komunikacji </w:t>
            </w:r>
            <w:r w:rsidRPr="00BD371E">
              <w:rPr>
                <w:rFonts w:ascii="Times New Roman" w:eastAsia="Times New Roman" w:hAnsi="Times New Roman" w:cs="Times New Roman"/>
                <w:sz w:val="20"/>
                <w:szCs w:val="18"/>
              </w:rPr>
              <w:t>zbiorowej</w:t>
            </w:r>
            <w:r w:rsidRPr="00BD371E">
              <w:rPr>
                <w:rFonts w:ascii="Times New Roman" w:eastAsia="Times New Roman" w:hAnsi="Times New Roman" w:cs="Times New Roman"/>
                <w:color w:val="000000"/>
                <w:sz w:val="20"/>
                <w:szCs w:val="18"/>
              </w:rPr>
              <w:t>;</w:t>
            </w:r>
          </w:p>
          <w:p w14:paraId="7A68E424" w14:textId="77777777" w:rsidR="001C3530" w:rsidRPr="00BD371E" w:rsidRDefault="001C3530" w:rsidP="00125220">
            <w:pPr>
              <w:numPr>
                <w:ilvl w:val="0"/>
                <w:numId w:val="46"/>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dobrze rozwinięty układ podstawowy ulic;</w:t>
            </w:r>
          </w:p>
          <w:p w14:paraId="25053AC8" w14:textId="77777777" w:rsidR="001C3530" w:rsidRPr="00BD371E" w:rsidRDefault="001C3530" w:rsidP="00125220">
            <w:pPr>
              <w:numPr>
                <w:ilvl w:val="0"/>
                <w:numId w:val="46"/>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istniejący system organizacji parkowania;</w:t>
            </w:r>
          </w:p>
          <w:p w14:paraId="54ACCE51"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potencjał w postaci linii kolejowej przebiegającej przez środek miasta;</w:t>
            </w:r>
          </w:p>
          <w:p w14:paraId="0473D418" w14:textId="5690A576" w:rsidR="001C3530" w:rsidRPr="00BD371E" w:rsidRDefault="001C3530" w:rsidP="00125220">
            <w:pPr>
              <w:numPr>
                <w:ilvl w:val="0"/>
                <w:numId w:val="46"/>
              </w:numPr>
              <w:spacing w:after="0" w:line="240" w:lineRule="auto"/>
              <w:ind w:left="284" w:hanging="284"/>
              <w:rPr>
                <w:color w:val="000000"/>
                <w:sz w:val="20"/>
                <w:szCs w:val="18"/>
              </w:rPr>
            </w:pPr>
            <w:r w:rsidRPr="00884A98">
              <w:rPr>
                <w:rFonts w:ascii="Times New Roman" w:eastAsia="Times New Roman" w:hAnsi="Times New Roman" w:cs="Times New Roman"/>
                <w:sz w:val="20"/>
                <w:szCs w:val="18"/>
              </w:rPr>
              <w:t>funkcjonowanie jednego środka transportu zbiorowego w mieście.</w:t>
            </w:r>
          </w:p>
        </w:tc>
        <w:tc>
          <w:tcPr>
            <w:tcW w:w="4479"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9C47F3"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dalsze podnoszenie standardów transportu zbiorowego (miejskiego);</w:t>
            </w:r>
          </w:p>
          <w:p w14:paraId="08812E11"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optymalizacja siatki linii autobusowych;</w:t>
            </w:r>
          </w:p>
          <w:p w14:paraId="5ED0EE28"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dalsza modernizacja i cyfryzacja zarządzania taborem i ruchem;</w:t>
            </w:r>
          </w:p>
          <w:p w14:paraId="104D6647"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 xml:space="preserve">modernizacja infrastruktury towarzyszącej; </w:t>
            </w:r>
          </w:p>
          <w:p w14:paraId="04595AEF"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dalsza poprawa dostosowania transportu publicznego do potrzeb osób o szczególnych potrzebach;</w:t>
            </w:r>
          </w:p>
          <w:p w14:paraId="73022B95" w14:textId="64A0DA18" w:rsidR="001C3530" w:rsidRPr="00BD371E" w:rsidRDefault="001C3530" w:rsidP="00125220">
            <w:pPr>
              <w:numPr>
                <w:ilvl w:val="0"/>
                <w:numId w:val="46"/>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realizacja bezkolizyjnego przejazdu przez tory;</w:t>
            </w:r>
          </w:p>
          <w:p w14:paraId="354EEC24" w14:textId="47D7BE00" w:rsidR="001C3530" w:rsidRPr="00481AB5" w:rsidRDefault="00CF2719" w:rsidP="00125220">
            <w:pPr>
              <w:numPr>
                <w:ilvl w:val="0"/>
                <w:numId w:val="46"/>
              </w:numPr>
              <w:spacing w:after="0" w:line="240" w:lineRule="auto"/>
              <w:ind w:left="284" w:hanging="284"/>
              <w:rPr>
                <w:rFonts w:ascii="Times New Roman" w:eastAsia="Times New Roman" w:hAnsi="Times New Roman" w:cs="Times New Roman"/>
                <w:color w:val="000000" w:themeColor="text1"/>
                <w:sz w:val="20"/>
                <w:szCs w:val="18"/>
              </w:rPr>
            </w:pPr>
            <w:r w:rsidRPr="00481AB5">
              <w:rPr>
                <w:rFonts w:ascii="Times New Roman" w:eastAsia="Times New Roman" w:hAnsi="Times New Roman" w:cs="Times New Roman"/>
                <w:color w:val="000000" w:themeColor="text1"/>
                <w:sz w:val="20"/>
                <w:szCs w:val="18"/>
              </w:rPr>
              <w:t xml:space="preserve">rozważenie możliwości wprowadzenia </w:t>
            </w:r>
            <w:r w:rsidR="001C3530" w:rsidRPr="00481AB5">
              <w:rPr>
                <w:rFonts w:ascii="Times New Roman" w:eastAsia="Times New Roman" w:hAnsi="Times New Roman" w:cs="Times New Roman"/>
                <w:color w:val="000000" w:themeColor="text1"/>
                <w:sz w:val="20"/>
                <w:szCs w:val="18"/>
              </w:rPr>
              <w:t>integracji transportu miejskiego z transportem kolejowym w skali miasta i BOF;</w:t>
            </w:r>
          </w:p>
          <w:p w14:paraId="2FC5E20B" w14:textId="10FE2D06" w:rsidR="001C3530" w:rsidRPr="00BD371E" w:rsidRDefault="001C3530" w:rsidP="00125220">
            <w:pPr>
              <w:numPr>
                <w:ilvl w:val="0"/>
                <w:numId w:val="46"/>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rozwijanie i koordynowanie zintegrowanego systemu transportowego poprzez stworzenie i</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wdrożenie Planu Zrównoważonej Mobilności Miejskiej (ang. Sustainable Urban Mobility Plan – SUMP) dla Białegostoku i jego obszaru funkcjonalnego.</w:t>
            </w:r>
          </w:p>
        </w:tc>
      </w:tr>
      <w:tr w:rsidR="001C3530" w:rsidRPr="00BD371E" w14:paraId="0B33670D" w14:textId="77777777" w:rsidTr="00BD371E">
        <w:trPr>
          <w:trHeight w:val="1"/>
        </w:trPr>
        <w:tc>
          <w:tcPr>
            <w:tcW w:w="4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89BAAF"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479"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DCBB6DE" w14:textId="77777777" w:rsidR="001C3530" w:rsidRPr="00BD371E" w:rsidRDefault="001C3530" w:rsidP="00125220">
            <w:pPr>
              <w:pStyle w:val="Akapitzlist"/>
              <w:numPr>
                <w:ilvl w:val="0"/>
                <w:numId w:val="46"/>
              </w:numPr>
              <w:spacing w:after="0" w:line="240" w:lineRule="auto"/>
              <w:ind w:left="284" w:hanging="284"/>
              <w:rPr>
                <w:sz w:val="20"/>
                <w:szCs w:val="18"/>
              </w:rPr>
            </w:pPr>
          </w:p>
        </w:tc>
      </w:tr>
      <w:tr w:rsidR="001C3530" w:rsidRPr="00BD371E" w14:paraId="5B908E73" w14:textId="77777777" w:rsidTr="00BD371E">
        <w:trPr>
          <w:trHeight w:val="1"/>
        </w:trPr>
        <w:tc>
          <w:tcPr>
            <w:tcW w:w="4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050FB3" w14:textId="164490A8"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możliwość wystąpienia ograniczeń dalszego rozwoju komunikacji zbiorowej;</w:t>
            </w:r>
          </w:p>
          <w:p w14:paraId="333825C9" w14:textId="07E14E53"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brak wyraźnej preferencji</w:t>
            </w:r>
            <w:r w:rsidRPr="00BD371E">
              <w:rPr>
                <w:rFonts w:ascii="Times New Roman" w:eastAsia="Times New Roman" w:hAnsi="Times New Roman" w:cs="Times New Roman"/>
                <w:color w:val="000000"/>
                <w:sz w:val="20"/>
                <w:szCs w:val="18"/>
              </w:rPr>
              <w:t xml:space="preserve"> ruchu pieszego i</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rowerowego;</w:t>
            </w:r>
          </w:p>
          <w:p w14:paraId="20C9258B"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zbyt duża liczba samochodów w stosunku do parkingów;</w:t>
            </w:r>
          </w:p>
          <w:p w14:paraId="5FB20AF4"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niedostatek</w:t>
            </w:r>
            <w:r w:rsidRPr="00BD371E">
              <w:rPr>
                <w:rFonts w:ascii="Times New Roman" w:eastAsia="Times New Roman" w:hAnsi="Times New Roman" w:cs="Times New Roman"/>
                <w:color w:val="000000"/>
                <w:sz w:val="20"/>
                <w:szCs w:val="18"/>
              </w:rPr>
              <w:t xml:space="preserve"> węzłów przesiadkowych;</w:t>
            </w:r>
          </w:p>
          <w:p w14:paraId="4C5B1B17"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brak szybkich linii międzyosiedlowych;</w:t>
            </w:r>
          </w:p>
          <w:p w14:paraId="5E2B2323"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 xml:space="preserve">pogorszenie bezpieczeństwa ruchu; </w:t>
            </w:r>
          </w:p>
          <w:p w14:paraId="37EFD121" w14:textId="5F6E30E1" w:rsidR="001C3530" w:rsidRPr="00BD371E" w:rsidRDefault="00E11786" w:rsidP="00125220">
            <w:pPr>
              <w:numPr>
                <w:ilvl w:val="0"/>
                <w:numId w:val="46"/>
              </w:numPr>
              <w:spacing w:after="0" w:line="240" w:lineRule="auto"/>
              <w:ind w:left="284" w:hanging="284"/>
              <w:rPr>
                <w:color w:val="000000"/>
                <w:sz w:val="20"/>
                <w:szCs w:val="18"/>
              </w:rPr>
            </w:pPr>
            <w:r>
              <w:rPr>
                <w:rFonts w:ascii="Times New Roman" w:eastAsia="Times New Roman" w:hAnsi="Times New Roman" w:cs="Times New Roman"/>
                <w:color w:val="000000"/>
                <w:sz w:val="20"/>
                <w:szCs w:val="18"/>
              </w:rPr>
              <w:t>wydłużenie czasu przejazdu</w:t>
            </w:r>
            <w:r w:rsidR="001C3530" w:rsidRPr="00BD371E">
              <w:rPr>
                <w:rFonts w:ascii="Times New Roman" w:eastAsia="Times New Roman" w:hAnsi="Times New Roman" w:cs="Times New Roman"/>
                <w:color w:val="000000"/>
                <w:sz w:val="20"/>
                <w:szCs w:val="18"/>
              </w:rPr>
              <w:t xml:space="preserve">; </w:t>
            </w:r>
          </w:p>
          <w:p w14:paraId="0636A98C" w14:textId="77777777" w:rsidR="001C3530" w:rsidRPr="00BD371E" w:rsidRDefault="001C3530" w:rsidP="00125220">
            <w:pPr>
              <w:numPr>
                <w:ilvl w:val="0"/>
                <w:numId w:val="46"/>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pogorszenie jakości życia mieszkańców;</w:t>
            </w:r>
          </w:p>
          <w:p w14:paraId="7A130911" w14:textId="77777777" w:rsidR="001C3530" w:rsidRPr="00BD371E" w:rsidRDefault="001C3530" w:rsidP="00125220">
            <w:pPr>
              <w:numPr>
                <w:ilvl w:val="0"/>
                <w:numId w:val="46"/>
              </w:numPr>
              <w:spacing w:after="0" w:line="240" w:lineRule="auto"/>
              <w:ind w:left="284" w:hanging="284"/>
              <w:rPr>
                <w:sz w:val="20"/>
                <w:szCs w:val="18"/>
              </w:rPr>
            </w:pPr>
            <w:r w:rsidRPr="00BD371E">
              <w:rPr>
                <w:rFonts w:ascii="Times New Roman" w:eastAsia="Times New Roman" w:hAnsi="Times New Roman" w:cs="Times New Roman"/>
                <w:sz w:val="20"/>
                <w:szCs w:val="18"/>
              </w:rPr>
              <w:t xml:space="preserve">potencjalny wpływ na </w:t>
            </w:r>
            <w:r w:rsidRPr="00BD371E">
              <w:rPr>
                <w:rFonts w:ascii="Times New Roman" w:eastAsia="Times New Roman" w:hAnsi="Times New Roman" w:cs="Times New Roman"/>
                <w:color w:val="000000"/>
                <w:sz w:val="20"/>
                <w:szCs w:val="18"/>
              </w:rPr>
              <w:t>spowolnienie rozwoju gospodarczego.</w:t>
            </w:r>
          </w:p>
        </w:tc>
        <w:tc>
          <w:tcPr>
            <w:tcW w:w="4479"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4FCDA2" w14:textId="77777777" w:rsidR="001C3530" w:rsidRPr="00BD371E" w:rsidRDefault="001C3530" w:rsidP="00125220">
            <w:pPr>
              <w:pStyle w:val="Akapitzlist"/>
              <w:numPr>
                <w:ilvl w:val="0"/>
                <w:numId w:val="46"/>
              </w:numPr>
              <w:spacing w:after="0" w:line="240" w:lineRule="auto"/>
              <w:ind w:left="284" w:hanging="284"/>
              <w:rPr>
                <w:sz w:val="20"/>
                <w:szCs w:val="18"/>
              </w:rPr>
            </w:pPr>
          </w:p>
        </w:tc>
      </w:tr>
    </w:tbl>
    <w:p w14:paraId="3D2B1725" w14:textId="4B8AF1DC"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P2.4</w:t>
      </w:r>
      <w:r w:rsidR="001A6E3A">
        <w:rPr>
          <w:rFonts w:ascii="Times New Roman" w:eastAsia="Times New Roman" w:hAnsi="Times New Roman" w:cs="Times New Roman"/>
          <w:b/>
          <w:color w:val="000000"/>
          <w:sz w:val="24"/>
        </w:rPr>
        <w:t>.</w:t>
      </w:r>
    </w:p>
    <w:p w14:paraId="3923B5DE" w14:textId="19A08B37" w:rsidR="001C3530" w:rsidRDefault="001C3530" w:rsidP="00125220">
      <w:pPr>
        <w:keepNext/>
        <w:tabs>
          <w:tab w:val="left" w:pos="0"/>
          <w:tab w:val="left" w:pos="708"/>
          <w:tab w:val="left" w:pos="709"/>
        </w:tabs>
        <w:spacing w:line="240" w:lineRule="auto"/>
        <w:rPr>
          <w:rFonts w:ascii="Times New Roman" w:eastAsia="Times New Roman" w:hAnsi="Times New Roman" w:cs="Times New Roman"/>
          <w:b/>
          <w:sz w:val="24"/>
        </w:rPr>
      </w:pPr>
      <w:r>
        <w:rPr>
          <w:rFonts w:ascii="Liberation Serif" w:eastAsia="Liberation Serif" w:hAnsi="Liberation Serif" w:cs="Liberation Serif"/>
          <w:b/>
          <w:color w:val="000000"/>
          <w:sz w:val="24"/>
        </w:rPr>
        <w:t xml:space="preserve">Ograniczenie negatywnego wpływu transportu na </w:t>
      </w:r>
      <w:r w:rsidR="007C1402">
        <w:rPr>
          <w:rFonts w:ascii="Liberation Serif" w:eastAsia="Liberation Serif" w:hAnsi="Liberation Serif" w:cs="Liberation Serif"/>
          <w:b/>
          <w:color w:val="000000"/>
          <w:sz w:val="24"/>
        </w:rPr>
        <w:t xml:space="preserve">klimat i </w:t>
      </w:r>
      <w:r>
        <w:rPr>
          <w:rFonts w:ascii="Liberation Serif" w:eastAsia="Liberation Serif" w:hAnsi="Liberation Serif" w:cs="Liberation Serif"/>
          <w:b/>
          <w:color w:val="000000"/>
          <w:sz w:val="24"/>
        </w:rPr>
        <w:t xml:space="preserve">środowisko </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36"/>
        <w:gridCol w:w="4531"/>
      </w:tblGrid>
      <w:tr w:rsidR="001C3530" w:rsidRPr="00BD371E" w14:paraId="7300B0D2" w14:textId="77777777" w:rsidTr="00C63725">
        <w:trPr>
          <w:trHeight w:val="1"/>
          <w:tblHeader/>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04CDCE"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582E9B"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179BC850" w14:textId="77777777" w:rsidTr="007B5ECA">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8C512F" w14:textId="3F0976FA"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odczuwalny wpływ transportu na środowisko i warunki życia;</w:t>
            </w:r>
          </w:p>
          <w:p w14:paraId="2E1383AB" w14:textId="77777777"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nowoczesna i rozwijana flota transportu zbiorowego;</w:t>
            </w:r>
          </w:p>
          <w:p w14:paraId="3DAEF9E2" w14:textId="69867C7A"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potrzeba rozwoju elektromobilności, w tym infrastruktury wytwórczej, sieciowej i</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ładowania w skali miasta i obszaru funkcjonalnego.</w:t>
            </w:r>
          </w:p>
        </w:tc>
        <w:tc>
          <w:tcPr>
            <w:tcW w:w="453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B526DE" w14:textId="767D3639"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preferencj</w:t>
            </w:r>
            <w:r w:rsidR="0048523A">
              <w:rPr>
                <w:rFonts w:ascii="Times New Roman" w:eastAsia="Times New Roman" w:hAnsi="Times New Roman" w:cs="Times New Roman"/>
                <w:sz w:val="20"/>
                <w:szCs w:val="18"/>
              </w:rPr>
              <w:t>e</w:t>
            </w:r>
            <w:r w:rsidRPr="00BD371E">
              <w:rPr>
                <w:rFonts w:ascii="Times New Roman" w:eastAsia="Times New Roman" w:hAnsi="Times New Roman" w:cs="Times New Roman"/>
                <w:sz w:val="20"/>
                <w:szCs w:val="18"/>
              </w:rPr>
              <w:t xml:space="preserve"> dla alternatywnych wobec samochodów indywidualnych środków transportu;</w:t>
            </w:r>
          </w:p>
          <w:p w14:paraId="5ACA4207" w14:textId="01326BC1" w:rsidR="001C3530" w:rsidRPr="00651A60"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poprawa stanu taboru transportu zbiorowego pod względem wartości emisji spalin i jego transformacja na inne niż kopalne źródła energii;</w:t>
            </w:r>
            <w:r w:rsidR="00C52FF9">
              <w:rPr>
                <w:rFonts w:ascii="Times New Roman" w:eastAsia="Times New Roman" w:hAnsi="Times New Roman" w:cs="Times New Roman"/>
                <w:sz w:val="20"/>
                <w:szCs w:val="18"/>
              </w:rPr>
              <w:t>kontynuacja</w:t>
            </w:r>
            <w:r w:rsidR="00C52FF9" w:rsidRPr="00C52FF9">
              <w:rPr>
                <w:rFonts w:ascii="Times New Roman" w:eastAsia="Times New Roman" w:hAnsi="Times New Roman" w:cs="Times New Roman"/>
                <w:sz w:val="20"/>
                <w:szCs w:val="18"/>
              </w:rPr>
              <w:t xml:space="preserve"> działań w zakresie poprawy dostępności transportowej poprzez preferowanie rozwoju transportu publicznego, sieci dróg rowerowych, stref zróżnicowanej polityki transportowej, spójnej ze strefami rozwoju miasta </w:t>
            </w:r>
            <w:r w:rsidR="00C52FF9" w:rsidRPr="00DC28DF">
              <w:rPr>
                <w:rFonts w:ascii="Times New Roman" w:eastAsia="Times New Roman" w:hAnsi="Times New Roman" w:cs="Times New Roman"/>
                <w:sz w:val="20"/>
                <w:szCs w:val="18"/>
              </w:rPr>
              <w:t>oraz integracji transportu miejskiego i podmiejskiego</w:t>
            </w:r>
            <w:r w:rsidRPr="00DF22C6">
              <w:rPr>
                <w:rFonts w:ascii="Times New Roman" w:eastAsia="Times New Roman" w:hAnsi="Times New Roman" w:cs="Times New Roman"/>
                <w:sz w:val="20"/>
                <w:szCs w:val="18"/>
              </w:rPr>
              <w:t>;</w:t>
            </w:r>
          </w:p>
          <w:p w14:paraId="1C53E3C2" w14:textId="6E8166B1"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budowa infrastruktury intermodalnych węzłów „parkuj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jedź”, szczególnie w strefie peryferyjnej miasta, oraz w</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powiązaniu z BOF;</w:t>
            </w:r>
          </w:p>
          <w:p w14:paraId="59553B74" w14:textId="754D96AC"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promowanie wśród mieszkańców zasady korzystania z</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usług i infrastruktury społecznej w rejonie zamieszkania;</w:t>
            </w:r>
          </w:p>
          <w:p w14:paraId="35D6B0E6" w14:textId="77777777" w:rsidR="001C3530" w:rsidRPr="00BD371E" w:rsidRDefault="001C3530" w:rsidP="00125220">
            <w:pPr>
              <w:numPr>
                <w:ilvl w:val="0"/>
                <w:numId w:val="47"/>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doskonalenie polityki parkingowej;</w:t>
            </w:r>
          </w:p>
          <w:p w14:paraId="084D46A4" w14:textId="3C9A46C9" w:rsidR="001C3530" w:rsidRPr="00BD371E" w:rsidRDefault="001C3530" w:rsidP="00125220">
            <w:pPr>
              <w:numPr>
                <w:ilvl w:val="0"/>
                <w:numId w:val="47"/>
              </w:numPr>
              <w:spacing w:after="0" w:line="240" w:lineRule="auto"/>
              <w:ind w:left="284" w:hanging="284"/>
              <w:rPr>
                <w:sz w:val="20"/>
                <w:szCs w:val="18"/>
              </w:rPr>
            </w:pPr>
            <w:r w:rsidRPr="00BD371E">
              <w:rPr>
                <w:rFonts w:ascii="Times New Roman" w:eastAsia="Times New Roman" w:hAnsi="Times New Roman" w:cs="Times New Roman"/>
                <w:sz w:val="20"/>
                <w:szCs w:val="18"/>
              </w:rPr>
              <w:t>budowa infrastruktury ładowania pojazdów elektrycznych na terenie miasta we współpracy z</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obszarem funkcjonalnym.</w:t>
            </w:r>
          </w:p>
        </w:tc>
      </w:tr>
      <w:tr w:rsidR="001C3530" w:rsidRPr="00BD371E" w14:paraId="23D138FD" w14:textId="77777777" w:rsidTr="007B5ECA">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E606A85" w14:textId="77777777" w:rsidR="001C3530" w:rsidRPr="00BD371E" w:rsidRDefault="001C3530" w:rsidP="00125220">
            <w:pPr>
              <w:keepNext/>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E358C4" w14:textId="77777777" w:rsidR="001C3530" w:rsidRPr="00BD371E" w:rsidRDefault="001C3530" w:rsidP="00125220">
            <w:pPr>
              <w:pStyle w:val="Akapitzlist"/>
              <w:numPr>
                <w:ilvl w:val="0"/>
                <w:numId w:val="47"/>
              </w:numPr>
              <w:spacing w:after="0" w:line="240" w:lineRule="auto"/>
              <w:ind w:left="284" w:hanging="284"/>
              <w:rPr>
                <w:sz w:val="20"/>
                <w:szCs w:val="18"/>
              </w:rPr>
            </w:pPr>
          </w:p>
        </w:tc>
      </w:tr>
      <w:tr w:rsidR="001C3530" w:rsidRPr="00BD371E" w14:paraId="453DFE4F" w14:textId="77777777" w:rsidTr="007B5ECA">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83F6F6" w14:textId="77777777" w:rsidR="001C3530" w:rsidRPr="00BD371E" w:rsidRDefault="001C3530" w:rsidP="00125220">
            <w:pPr>
              <w:numPr>
                <w:ilvl w:val="0"/>
                <w:numId w:val="47"/>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możliwość pogłębienia wpływu transportu, szczególnie indywidualnego, na zanieczyszczenie powietrza w mieście.</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A605EB" w14:textId="77777777" w:rsidR="001C3530" w:rsidRPr="00BD371E" w:rsidRDefault="001C3530" w:rsidP="00125220">
            <w:pPr>
              <w:pStyle w:val="Akapitzlist"/>
              <w:numPr>
                <w:ilvl w:val="0"/>
                <w:numId w:val="47"/>
              </w:numPr>
              <w:spacing w:after="0" w:line="240" w:lineRule="auto"/>
              <w:ind w:left="284" w:hanging="284"/>
              <w:rPr>
                <w:sz w:val="20"/>
                <w:szCs w:val="18"/>
              </w:rPr>
            </w:pPr>
          </w:p>
        </w:tc>
      </w:tr>
    </w:tbl>
    <w:p w14:paraId="6E460AE9" w14:textId="570D131F" w:rsidR="001C3530" w:rsidRDefault="001C3530" w:rsidP="00125220">
      <w:pPr>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P2.5</w:t>
      </w:r>
      <w:r w:rsidR="001A6E3A">
        <w:rPr>
          <w:rFonts w:ascii="Times New Roman" w:eastAsia="Times New Roman" w:hAnsi="Times New Roman" w:cs="Times New Roman"/>
          <w:b/>
          <w:color w:val="000000"/>
          <w:sz w:val="24"/>
        </w:rPr>
        <w:t>.</w:t>
      </w:r>
    </w:p>
    <w:p w14:paraId="101D7972" w14:textId="77777777" w:rsidR="001C3530" w:rsidRPr="00100302" w:rsidRDefault="001C3530" w:rsidP="00125220">
      <w:pPr>
        <w:spacing w:after="120" w:line="240" w:lineRule="auto"/>
        <w:rPr>
          <w:rFonts w:ascii="Times New Roman" w:eastAsia="Times New Roman" w:hAnsi="Times New Roman" w:cs="Times New Roman"/>
          <w:b/>
        </w:rPr>
      </w:pPr>
      <w:r>
        <w:rPr>
          <w:rFonts w:ascii="Times New Roman" w:eastAsia="Times New Roman" w:hAnsi="Times New Roman" w:cs="Times New Roman"/>
          <w:b/>
          <w:color w:val="000000"/>
          <w:sz w:val="24"/>
        </w:rPr>
        <w:t>Rozwój infrastruktury transportu wg rozwiązań dedykowanych dla poszczególnych części miasta w powiązaniu z BOF</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84"/>
        <w:gridCol w:w="4483"/>
      </w:tblGrid>
      <w:tr w:rsidR="001C3530" w:rsidRPr="00BD371E" w14:paraId="29705F53" w14:textId="77777777" w:rsidTr="00C63725">
        <w:trPr>
          <w:trHeight w:val="1"/>
          <w:tblHeader/>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C8B400"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AE3693"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1D1EB48B"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05B649" w14:textId="77777777" w:rsidR="001C3530" w:rsidRPr="00BD371E" w:rsidRDefault="001C3530" w:rsidP="00125220">
            <w:pPr>
              <w:pStyle w:val="Akapitzlist"/>
              <w:numPr>
                <w:ilvl w:val="0"/>
                <w:numId w:val="48"/>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wysokie koszty rozwijania oraz utrzymania infrastruktury transportu;</w:t>
            </w:r>
          </w:p>
          <w:p w14:paraId="112F0522" w14:textId="77777777" w:rsidR="001C3530" w:rsidRPr="00BD371E" w:rsidRDefault="001C3530" w:rsidP="00125220">
            <w:pPr>
              <w:pStyle w:val="Akapitzlist"/>
              <w:numPr>
                <w:ilvl w:val="0"/>
                <w:numId w:val="48"/>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sz w:val="20"/>
                <w:szCs w:val="18"/>
              </w:rPr>
              <w:t>zróżnicowany poziom dostępności różnych części miasta;</w:t>
            </w:r>
          </w:p>
          <w:p w14:paraId="53E4B16F" w14:textId="77777777" w:rsidR="001C3530" w:rsidRPr="00BD371E" w:rsidRDefault="001C3530" w:rsidP="00125220">
            <w:pPr>
              <w:keepNext/>
              <w:numPr>
                <w:ilvl w:val="0"/>
                <w:numId w:val="48"/>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potrzeba wdrożenia ciągłego monitorowania obciążenia ruchem drogowym całego miasta.</w:t>
            </w:r>
          </w:p>
        </w:tc>
        <w:tc>
          <w:tcPr>
            <w:tcW w:w="4483"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77BF20" w14:textId="77777777" w:rsidR="001C3530" w:rsidRPr="00BD371E" w:rsidRDefault="001C3530" w:rsidP="00125220">
            <w:pPr>
              <w:keepNext/>
              <w:numPr>
                <w:ilvl w:val="0"/>
                <w:numId w:val="48"/>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zróżnicowanie polityki transportowej w skali miasta, w celu uwzględnienia specyfiki i potrzeb poszczególnych jego części;</w:t>
            </w:r>
          </w:p>
          <w:p w14:paraId="17EBF343" w14:textId="77777777" w:rsidR="001C3530" w:rsidRPr="00BD371E" w:rsidRDefault="001C3530" w:rsidP="00125220">
            <w:pPr>
              <w:keepNext/>
              <w:numPr>
                <w:ilvl w:val="0"/>
                <w:numId w:val="48"/>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rozwój linii autobusowych ukierunkowany na poprawę skomunikowania peryferyjnych rejonów miasta w koordynacji z potrzebami gmin BOF;</w:t>
            </w:r>
          </w:p>
          <w:p w14:paraId="51E01380" w14:textId="059A6211" w:rsidR="001C3530" w:rsidRPr="00481AB5" w:rsidRDefault="001C3530" w:rsidP="00125220">
            <w:pPr>
              <w:keepNext/>
              <w:numPr>
                <w:ilvl w:val="0"/>
                <w:numId w:val="48"/>
              </w:numPr>
              <w:spacing w:after="0" w:line="240" w:lineRule="auto"/>
              <w:ind w:left="284" w:hanging="284"/>
              <w:rPr>
                <w:rFonts w:ascii="Times New Roman" w:eastAsia="Times New Roman" w:hAnsi="Times New Roman" w:cs="Times New Roman"/>
                <w:color w:val="000000" w:themeColor="text1"/>
                <w:sz w:val="20"/>
                <w:szCs w:val="18"/>
              </w:rPr>
            </w:pPr>
            <w:r w:rsidRPr="00481AB5">
              <w:rPr>
                <w:rFonts w:ascii="Times New Roman" w:eastAsia="Times New Roman" w:hAnsi="Times New Roman" w:cs="Times New Roman"/>
                <w:color w:val="000000" w:themeColor="text1"/>
                <w:sz w:val="20"/>
                <w:szCs w:val="18"/>
              </w:rPr>
              <w:t>prace nad wykorzystaniem potencjału kolei</w:t>
            </w:r>
            <w:r w:rsidR="00CF2719" w:rsidRPr="00481AB5">
              <w:rPr>
                <w:rFonts w:ascii="Times New Roman" w:eastAsia="Times New Roman" w:hAnsi="Times New Roman" w:cs="Times New Roman"/>
                <w:color w:val="000000" w:themeColor="text1"/>
                <w:sz w:val="20"/>
                <w:szCs w:val="18"/>
              </w:rPr>
              <w:t xml:space="preserve"> w</w:t>
            </w:r>
            <w:r w:rsidR="00A159A5">
              <w:rPr>
                <w:rFonts w:ascii="Times New Roman" w:eastAsia="Times New Roman" w:hAnsi="Times New Roman" w:cs="Times New Roman"/>
                <w:color w:val="000000" w:themeColor="text1"/>
                <w:sz w:val="20"/>
                <w:szCs w:val="18"/>
              </w:rPr>
              <w:t> </w:t>
            </w:r>
            <w:r w:rsidR="00CF2719" w:rsidRPr="00481AB5">
              <w:rPr>
                <w:rFonts w:ascii="Times New Roman" w:eastAsia="Times New Roman" w:hAnsi="Times New Roman" w:cs="Times New Roman"/>
                <w:color w:val="000000" w:themeColor="text1"/>
                <w:sz w:val="20"/>
                <w:szCs w:val="18"/>
              </w:rPr>
              <w:t>obszarze BOF</w:t>
            </w:r>
            <w:r w:rsidRPr="00481AB5">
              <w:rPr>
                <w:rFonts w:ascii="Times New Roman" w:eastAsia="Times New Roman" w:hAnsi="Times New Roman" w:cs="Times New Roman"/>
                <w:color w:val="000000" w:themeColor="text1"/>
                <w:sz w:val="20"/>
                <w:szCs w:val="18"/>
              </w:rPr>
              <w:t>;</w:t>
            </w:r>
          </w:p>
          <w:p w14:paraId="1C58FE41" w14:textId="77777777" w:rsidR="001C3530" w:rsidRPr="00BD371E" w:rsidRDefault="001C3530" w:rsidP="00125220">
            <w:pPr>
              <w:keepNext/>
              <w:numPr>
                <w:ilvl w:val="0"/>
                <w:numId w:val="48"/>
              </w:numPr>
              <w:spacing w:after="0" w:line="240" w:lineRule="auto"/>
              <w:ind w:left="284" w:hanging="284"/>
              <w:rPr>
                <w:sz w:val="20"/>
                <w:szCs w:val="18"/>
              </w:rPr>
            </w:pPr>
            <w:r w:rsidRPr="00BD371E">
              <w:rPr>
                <w:rFonts w:ascii="Times New Roman" w:eastAsia="Times New Roman" w:hAnsi="Times New Roman" w:cs="Times New Roman"/>
                <w:sz w:val="20"/>
                <w:szCs w:val="18"/>
              </w:rPr>
              <w:t>rozwój śródmiejskiej strefy ruchu pieszego.</w:t>
            </w:r>
          </w:p>
        </w:tc>
      </w:tr>
      <w:tr w:rsidR="001C3530" w:rsidRPr="00BD371E" w14:paraId="72A32027"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01036D"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ED38A6" w14:textId="77777777" w:rsidR="001C3530" w:rsidRPr="00BD371E" w:rsidRDefault="001C3530" w:rsidP="00125220">
            <w:pPr>
              <w:pStyle w:val="Akapitzlist"/>
              <w:numPr>
                <w:ilvl w:val="0"/>
                <w:numId w:val="48"/>
              </w:numPr>
              <w:spacing w:after="0" w:line="240" w:lineRule="auto"/>
              <w:ind w:left="284" w:hanging="284"/>
              <w:rPr>
                <w:sz w:val="20"/>
                <w:szCs w:val="18"/>
              </w:rPr>
            </w:pPr>
          </w:p>
        </w:tc>
      </w:tr>
      <w:tr w:rsidR="001C3530" w:rsidRPr="00BD371E" w14:paraId="12C9F430"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156EED" w14:textId="65116265" w:rsidR="001C3530" w:rsidRPr="00BD371E" w:rsidRDefault="001C3530" w:rsidP="00125220">
            <w:pPr>
              <w:keepNext/>
              <w:numPr>
                <w:ilvl w:val="0"/>
                <w:numId w:val="48"/>
              </w:numPr>
              <w:spacing w:after="0" w:line="240" w:lineRule="auto"/>
              <w:ind w:left="284" w:hanging="284"/>
              <w:rPr>
                <w:sz w:val="20"/>
                <w:szCs w:val="18"/>
              </w:rPr>
            </w:pPr>
            <w:r w:rsidRPr="00BD371E">
              <w:rPr>
                <w:rFonts w:ascii="Times New Roman" w:eastAsia="Times New Roman" w:hAnsi="Times New Roman" w:cs="Times New Roman"/>
                <w:color w:val="000000"/>
                <w:sz w:val="20"/>
                <w:szCs w:val="18"/>
              </w:rPr>
              <w:t>nierówności w dostępie do obsługi transportowej.</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4D768F" w14:textId="77777777" w:rsidR="001C3530" w:rsidRPr="00BD371E" w:rsidRDefault="001C3530" w:rsidP="00125220">
            <w:pPr>
              <w:pStyle w:val="Akapitzlist"/>
              <w:numPr>
                <w:ilvl w:val="0"/>
                <w:numId w:val="48"/>
              </w:numPr>
              <w:spacing w:after="0" w:line="240" w:lineRule="auto"/>
              <w:ind w:left="284" w:hanging="284"/>
              <w:rPr>
                <w:sz w:val="20"/>
                <w:szCs w:val="18"/>
              </w:rPr>
            </w:pPr>
          </w:p>
        </w:tc>
      </w:tr>
    </w:tbl>
    <w:p w14:paraId="39C77CAF" w14:textId="77777777" w:rsidR="00C03E7B" w:rsidRPr="007B5ECA" w:rsidRDefault="00C03E7B" w:rsidP="00125220">
      <w:pPr>
        <w:spacing w:after="0" w:line="240" w:lineRule="auto"/>
        <w:rPr>
          <w:rFonts w:ascii="Times New Roman" w:eastAsia="Times New Roman" w:hAnsi="Times New Roman" w:cs="Times New Roman"/>
          <w:b/>
          <w:color w:val="000000"/>
          <w:sz w:val="16"/>
          <w:szCs w:val="16"/>
        </w:rPr>
      </w:pPr>
    </w:p>
    <w:p w14:paraId="128DF2BA" w14:textId="4FF4D7DD"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 xml:space="preserve">Kierunek działań </w:t>
      </w:r>
      <w:r w:rsidR="00BD732E">
        <w:rPr>
          <w:rFonts w:ascii="Times New Roman" w:eastAsia="Times New Roman" w:hAnsi="Times New Roman" w:cs="Times New Roman"/>
          <w:b/>
          <w:color w:val="000000"/>
          <w:sz w:val="24"/>
        </w:rPr>
        <w:t>P</w:t>
      </w:r>
      <w:r>
        <w:rPr>
          <w:rFonts w:ascii="Times New Roman" w:eastAsia="Times New Roman" w:hAnsi="Times New Roman" w:cs="Times New Roman"/>
          <w:b/>
          <w:color w:val="000000"/>
          <w:sz w:val="24"/>
        </w:rPr>
        <w:t>2.6.</w:t>
      </w:r>
    </w:p>
    <w:p w14:paraId="6AA571F4" w14:textId="77777777"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Rozbudowa dróg rowerowych w powiązaniu z BOF</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4586"/>
        <w:gridCol w:w="4481"/>
      </w:tblGrid>
      <w:tr w:rsidR="001C3530" w:rsidRPr="00BD371E" w14:paraId="6DDFAED3" w14:textId="77777777" w:rsidTr="00C63725">
        <w:trPr>
          <w:trHeight w:val="1"/>
          <w:tblHeader/>
        </w:trPr>
        <w:tc>
          <w:tcPr>
            <w:tcW w:w="4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119A2B"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Uzasadnienie:</w:t>
            </w:r>
          </w:p>
        </w:tc>
        <w:tc>
          <w:tcPr>
            <w:tcW w:w="44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545F7B"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Możliwe działania:</w:t>
            </w:r>
          </w:p>
        </w:tc>
      </w:tr>
      <w:tr w:rsidR="001C3530" w:rsidRPr="00BD371E" w14:paraId="28F81F07" w14:textId="77777777" w:rsidTr="00BD371E">
        <w:trPr>
          <w:trHeight w:val="1"/>
        </w:trPr>
        <w:tc>
          <w:tcPr>
            <w:tcW w:w="4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42B6E2" w14:textId="6C8A9684"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sprzyjając</w:t>
            </w:r>
            <w:r w:rsidR="004718E7">
              <w:rPr>
                <w:rFonts w:ascii="Times New Roman" w:eastAsia="Times New Roman" w:hAnsi="Times New Roman" w:cs="Times New Roman"/>
                <w:color w:val="000000"/>
                <w:sz w:val="20"/>
                <w:szCs w:val="18"/>
              </w:rPr>
              <w:t>a</w:t>
            </w:r>
            <w:r w:rsidRPr="00BD371E">
              <w:rPr>
                <w:rFonts w:ascii="Times New Roman" w:eastAsia="Times New Roman" w:hAnsi="Times New Roman" w:cs="Times New Roman"/>
                <w:color w:val="000000"/>
                <w:sz w:val="20"/>
                <w:szCs w:val="18"/>
              </w:rPr>
              <w:t xml:space="preserve"> konfiguracj</w:t>
            </w:r>
            <w:r w:rsidR="00311E52">
              <w:rPr>
                <w:rFonts w:ascii="Times New Roman" w:eastAsia="Times New Roman" w:hAnsi="Times New Roman" w:cs="Times New Roman"/>
                <w:color w:val="000000"/>
                <w:sz w:val="20"/>
                <w:szCs w:val="18"/>
              </w:rPr>
              <w:t>a</w:t>
            </w:r>
            <w:r w:rsidRPr="00BD371E">
              <w:rPr>
                <w:rFonts w:ascii="Times New Roman" w:eastAsia="Times New Roman" w:hAnsi="Times New Roman" w:cs="Times New Roman"/>
                <w:color w:val="000000"/>
                <w:sz w:val="20"/>
                <w:szCs w:val="18"/>
              </w:rPr>
              <w:t xml:space="preserve"> terenu;</w:t>
            </w:r>
          </w:p>
          <w:p w14:paraId="4F6EDB09" w14:textId="77777777"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potrzeba ograniczania wpływu transportu, szczególnie indywidualnego, na zanieczyszczenie powietrza w mieście;</w:t>
            </w:r>
          </w:p>
          <w:p w14:paraId="6AD5C76D" w14:textId="0EB0DFE0"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potrzeba </w:t>
            </w:r>
            <w:r w:rsidR="000003E6" w:rsidRPr="00BD371E">
              <w:rPr>
                <w:rFonts w:ascii="Times New Roman" w:eastAsia="Times New Roman" w:hAnsi="Times New Roman" w:cs="Times New Roman"/>
                <w:color w:val="000000"/>
                <w:sz w:val="20"/>
                <w:szCs w:val="18"/>
              </w:rPr>
              <w:t>rozw</w:t>
            </w:r>
            <w:r w:rsidR="000003E6">
              <w:rPr>
                <w:rFonts w:ascii="Times New Roman" w:eastAsia="Times New Roman" w:hAnsi="Times New Roman" w:cs="Times New Roman"/>
                <w:color w:val="000000"/>
                <w:sz w:val="20"/>
                <w:szCs w:val="18"/>
              </w:rPr>
              <w:t>ijania</w:t>
            </w:r>
            <w:r w:rsidR="000003E6" w:rsidRPr="00BD371E">
              <w:rPr>
                <w:rFonts w:ascii="Times New Roman" w:eastAsia="Times New Roman" w:hAnsi="Times New Roman" w:cs="Times New Roman"/>
                <w:color w:val="000000"/>
                <w:sz w:val="20"/>
                <w:szCs w:val="18"/>
              </w:rPr>
              <w:t xml:space="preserve"> </w:t>
            </w:r>
            <w:r w:rsidRPr="00BD371E">
              <w:rPr>
                <w:rFonts w:ascii="Times New Roman" w:eastAsia="Times New Roman" w:hAnsi="Times New Roman" w:cs="Times New Roman"/>
                <w:color w:val="000000"/>
                <w:sz w:val="20"/>
                <w:szCs w:val="18"/>
              </w:rPr>
              <w:t>alternatywnych środków transportu;</w:t>
            </w:r>
          </w:p>
          <w:p w14:paraId="265094AA" w14:textId="77777777"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potrzeba stworzenia warunków do kreowania zdrowego stylu życia, rozwoju gospodarki współdzielenia i tworzenia infrastruktury dla rekreacji;</w:t>
            </w:r>
          </w:p>
          <w:p w14:paraId="7C63FF2B" w14:textId="77777777"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potrzeba poprawy bezpieczeństwa rowerzystów;</w:t>
            </w:r>
          </w:p>
          <w:p w14:paraId="2341046B" w14:textId="77777777" w:rsidR="001C3530" w:rsidRPr="00BD371E" w:rsidRDefault="001C3530" w:rsidP="00125220">
            <w:pPr>
              <w:pStyle w:val="Akapitzlist"/>
              <w:numPr>
                <w:ilvl w:val="0"/>
                <w:numId w:val="49"/>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sz w:val="20"/>
                <w:szCs w:val="18"/>
              </w:rPr>
              <w:t>zasób istotnych inwestycji poczynionych w poprzednich okresach</w:t>
            </w:r>
            <w:r w:rsidRPr="00BD371E">
              <w:rPr>
                <w:rFonts w:ascii="Times New Roman" w:eastAsia="Times New Roman" w:hAnsi="Times New Roman" w:cs="Times New Roman"/>
                <w:color w:val="000000"/>
                <w:sz w:val="20"/>
                <w:szCs w:val="18"/>
              </w:rPr>
              <w:t>.</w:t>
            </w:r>
          </w:p>
        </w:tc>
        <w:tc>
          <w:tcPr>
            <w:tcW w:w="448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5330A6" w14:textId="3289429B"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dalszy rozwój infrastruktury rowerowej w skali BOF; kontynuacja budowy dróg rowerowych na drogach wylotowych z miasta w porozumieniu z</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sąsiednimi gminami;</w:t>
            </w:r>
          </w:p>
          <w:p w14:paraId="627E177C" w14:textId="56CD10EB"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sidRPr="00BD371E">
              <w:rPr>
                <w:rFonts w:ascii="Times New Roman" w:eastAsia="Times New Roman" w:hAnsi="Times New Roman" w:cs="Times New Roman"/>
                <w:color w:val="000000"/>
                <w:sz w:val="20"/>
                <w:szCs w:val="18"/>
              </w:rPr>
              <w:t>zapewnienie powiązań dróg rowerowych z</w:t>
            </w:r>
            <w:r w:rsidR="00A159A5">
              <w:rPr>
                <w:rFonts w:ascii="Times New Roman" w:eastAsia="Times New Roman" w:hAnsi="Times New Roman" w:cs="Times New Roman"/>
                <w:color w:val="000000"/>
                <w:sz w:val="20"/>
                <w:szCs w:val="18"/>
              </w:rPr>
              <w:t> </w:t>
            </w:r>
            <w:r w:rsidRPr="00BD371E">
              <w:rPr>
                <w:rFonts w:ascii="Times New Roman" w:eastAsia="Times New Roman" w:hAnsi="Times New Roman" w:cs="Times New Roman"/>
                <w:color w:val="000000"/>
                <w:sz w:val="20"/>
                <w:szCs w:val="18"/>
              </w:rPr>
              <w:t>kompleksami leśnymi na terenie Białegostoku oraz na terenach przyległych;</w:t>
            </w:r>
          </w:p>
          <w:p w14:paraId="1A57DF51" w14:textId="5025ECAD" w:rsidR="001C3530" w:rsidRPr="00BD371E" w:rsidRDefault="00652119" w:rsidP="00125220">
            <w:pPr>
              <w:numPr>
                <w:ilvl w:val="0"/>
                <w:numId w:val="49"/>
              </w:numPr>
              <w:spacing w:after="0" w:line="240" w:lineRule="auto"/>
              <w:ind w:left="284" w:hanging="284"/>
              <w:rPr>
                <w:rFonts w:ascii="Times New Roman" w:eastAsia="Times New Roman" w:hAnsi="Times New Roman" w:cs="Times New Roman"/>
                <w:color w:val="000000"/>
                <w:sz w:val="20"/>
                <w:szCs w:val="18"/>
              </w:rPr>
            </w:pPr>
            <w:r>
              <w:rPr>
                <w:rFonts w:ascii="Times New Roman" w:eastAsia="Times New Roman" w:hAnsi="Times New Roman" w:cs="Times New Roman"/>
                <w:color w:val="000000"/>
                <w:sz w:val="20"/>
                <w:szCs w:val="18"/>
              </w:rPr>
              <w:t>rozszerzenie</w:t>
            </w:r>
            <w:r w:rsidRPr="00BD371E">
              <w:rPr>
                <w:rFonts w:ascii="Times New Roman" w:eastAsia="Times New Roman" w:hAnsi="Times New Roman" w:cs="Times New Roman"/>
                <w:color w:val="000000"/>
                <w:sz w:val="20"/>
                <w:szCs w:val="18"/>
              </w:rPr>
              <w:t xml:space="preserve"> zakresu </w:t>
            </w:r>
            <w:r w:rsidR="001C3530" w:rsidRPr="00BD371E">
              <w:rPr>
                <w:rFonts w:ascii="Times New Roman" w:eastAsia="Times New Roman" w:hAnsi="Times New Roman" w:cs="Times New Roman"/>
                <w:color w:val="000000"/>
                <w:sz w:val="20"/>
                <w:szCs w:val="18"/>
              </w:rPr>
              <w:t>wypożyczalni miejskich rowerów  o</w:t>
            </w:r>
            <w:r>
              <w:rPr>
                <w:rFonts w:ascii="Times New Roman" w:eastAsia="Times New Roman" w:hAnsi="Times New Roman" w:cs="Times New Roman"/>
                <w:color w:val="000000"/>
                <w:sz w:val="20"/>
                <w:szCs w:val="18"/>
              </w:rPr>
              <w:t xml:space="preserve"> kolejne</w:t>
            </w:r>
            <w:r w:rsidR="001C3530" w:rsidRPr="00BD371E">
              <w:rPr>
                <w:rFonts w:ascii="Times New Roman" w:eastAsia="Times New Roman" w:hAnsi="Times New Roman" w:cs="Times New Roman"/>
                <w:color w:val="000000"/>
                <w:sz w:val="20"/>
                <w:szCs w:val="18"/>
              </w:rPr>
              <w:t> gminy BOF;</w:t>
            </w:r>
          </w:p>
          <w:p w14:paraId="381EF626" w14:textId="140EF4B2" w:rsidR="001C3530" w:rsidRPr="00BD371E" w:rsidRDefault="001C3530" w:rsidP="00125220">
            <w:pPr>
              <w:numPr>
                <w:ilvl w:val="0"/>
                <w:numId w:val="49"/>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wdrożenie standardów projektowania infrastruktury rowerowej we współpracy z</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organizacjami społecznymi;</w:t>
            </w:r>
          </w:p>
          <w:p w14:paraId="16D5F3D6" w14:textId="77777777" w:rsidR="001C3530" w:rsidRPr="00BD371E" w:rsidRDefault="001C3530" w:rsidP="00125220">
            <w:pPr>
              <w:numPr>
                <w:ilvl w:val="0"/>
                <w:numId w:val="49"/>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sz w:val="20"/>
                <w:szCs w:val="18"/>
              </w:rPr>
              <w:t>działania edukacyjne.</w:t>
            </w:r>
          </w:p>
        </w:tc>
      </w:tr>
      <w:tr w:rsidR="001C3530" w:rsidRPr="00BD371E" w14:paraId="5A8BDB96" w14:textId="77777777" w:rsidTr="00BD371E">
        <w:trPr>
          <w:trHeight w:val="1"/>
        </w:trPr>
        <w:tc>
          <w:tcPr>
            <w:tcW w:w="4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CB118E" w14:textId="77777777" w:rsidR="001C3530" w:rsidRPr="00BD371E" w:rsidRDefault="001C3530" w:rsidP="00125220">
            <w:pPr>
              <w:spacing w:after="0" w:line="240" w:lineRule="auto"/>
              <w:rPr>
                <w:rFonts w:ascii="Times New Roman" w:hAnsi="Times New Roman" w:cs="Times New Roman"/>
                <w:sz w:val="20"/>
                <w:szCs w:val="18"/>
              </w:rPr>
            </w:pPr>
            <w:r w:rsidRPr="00BD371E">
              <w:rPr>
                <w:rFonts w:ascii="Times New Roman" w:eastAsia="Times New Roman" w:hAnsi="Times New Roman" w:cs="Times New Roman"/>
                <w:b/>
                <w:sz w:val="20"/>
                <w:szCs w:val="18"/>
              </w:rPr>
              <w:t>Skutki braku interwencji:</w:t>
            </w:r>
          </w:p>
        </w:tc>
        <w:tc>
          <w:tcPr>
            <w:tcW w:w="448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6D4F65" w14:textId="77777777" w:rsidR="001C3530" w:rsidRPr="00BD371E" w:rsidRDefault="001C3530" w:rsidP="00125220">
            <w:pPr>
              <w:pStyle w:val="Akapitzlist"/>
              <w:numPr>
                <w:ilvl w:val="0"/>
                <w:numId w:val="49"/>
              </w:numPr>
              <w:spacing w:after="0" w:line="240" w:lineRule="auto"/>
              <w:ind w:left="284" w:hanging="284"/>
              <w:rPr>
                <w:rFonts w:ascii="Times New Roman" w:hAnsi="Times New Roman" w:cs="Times New Roman"/>
                <w:sz w:val="20"/>
                <w:szCs w:val="18"/>
              </w:rPr>
            </w:pPr>
          </w:p>
        </w:tc>
      </w:tr>
      <w:tr w:rsidR="001C3530" w:rsidRPr="00BD371E" w14:paraId="71B951F9" w14:textId="77777777" w:rsidTr="00BD371E">
        <w:trPr>
          <w:trHeight w:val="1"/>
        </w:trPr>
        <w:tc>
          <w:tcPr>
            <w:tcW w:w="45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73FA1C" w14:textId="77777777" w:rsidR="001C3530" w:rsidRPr="00BD371E" w:rsidRDefault="001C3530" w:rsidP="00125220">
            <w:pPr>
              <w:numPr>
                <w:ilvl w:val="0"/>
                <w:numId w:val="49"/>
              </w:numPr>
              <w:spacing w:after="0" w:line="240" w:lineRule="auto"/>
              <w:ind w:left="284" w:hanging="284"/>
              <w:rPr>
                <w:rFonts w:ascii="Times New Roman" w:hAnsi="Times New Roman" w:cs="Times New Roman"/>
                <w:sz w:val="20"/>
                <w:szCs w:val="18"/>
              </w:rPr>
            </w:pPr>
            <w:r w:rsidRPr="00BD371E">
              <w:rPr>
                <w:rFonts w:ascii="Times New Roman" w:eastAsia="Times New Roman" w:hAnsi="Times New Roman" w:cs="Times New Roman"/>
                <w:sz w:val="20"/>
                <w:szCs w:val="18"/>
              </w:rPr>
              <w:t>ograniczenie możliwości poprawy stanu bezpieczeństwa ruchu</w:t>
            </w:r>
            <w:r w:rsidRPr="00BD371E">
              <w:rPr>
                <w:rFonts w:ascii="Times New Roman" w:eastAsiaTheme="minorEastAsia" w:hAnsi="Times New Roman" w:cs="Times New Roman"/>
                <w:sz w:val="20"/>
                <w:szCs w:val="18"/>
              </w:rPr>
              <w:t>;</w:t>
            </w:r>
          </w:p>
          <w:p w14:paraId="764EDE3C" w14:textId="77777777" w:rsidR="001C3530" w:rsidRPr="00BD371E" w:rsidRDefault="001C3530" w:rsidP="00125220">
            <w:pPr>
              <w:numPr>
                <w:ilvl w:val="0"/>
                <w:numId w:val="49"/>
              </w:numPr>
              <w:spacing w:after="0" w:line="240" w:lineRule="auto"/>
              <w:ind w:left="284" w:hanging="284"/>
              <w:rPr>
                <w:rFonts w:ascii="Times New Roman" w:hAnsi="Times New Roman" w:cs="Times New Roman"/>
                <w:sz w:val="20"/>
                <w:szCs w:val="18"/>
              </w:rPr>
            </w:pPr>
            <w:r w:rsidRPr="00BD371E">
              <w:rPr>
                <w:rFonts w:ascii="Times New Roman" w:hAnsi="Times New Roman" w:cs="Times New Roman"/>
                <w:sz w:val="20"/>
                <w:szCs w:val="18"/>
              </w:rPr>
              <w:t>ograniczenie możliwości dalszej poprawy standardu życia i stanu zdrowia mieszkańców.</w:t>
            </w:r>
          </w:p>
        </w:tc>
        <w:tc>
          <w:tcPr>
            <w:tcW w:w="448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B08A60" w14:textId="77777777" w:rsidR="001C3530" w:rsidRPr="00BD371E" w:rsidRDefault="001C3530" w:rsidP="00125220">
            <w:pPr>
              <w:pStyle w:val="Akapitzlist"/>
              <w:numPr>
                <w:ilvl w:val="0"/>
                <w:numId w:val="49"/>
              </w:numPr>
              <w:spacing w:after="0" w:line="240" w:lineRule="auto"/>
              <w:ind w:left="284" w:hanging="284"/>
              <w:rPr>
                <w:rFonts w:ascii="Times New Roman" w:hAnsi="Times New Roman" w:cs="Times New Roman"/>
                <w:sz w:val="20"/>
                <w:szCs w:val="18"/>
              </w:rPr>
            </w:pPr>
          </w:p>
        </w:tc>
      </w:tr>
    </w:tbl>
    <w:p w14:paraId="338C0922" w14:textId="77777777" w:rsidR="000B67B1" w:rsidRDefault="000B67B1" w:rsidP="00125220">
      <w:pPr>
        <w:keepNext/>
        <w:spacing w:after="0" w:line="240" w:lineRule="auto"/>
        <w:rPr>
          <w:rFonts w:ascii="Times New Roman" w:eastAsia="Times New Roman" w:hAnsi="Times New Roman" w:cs="Times New Roman"/>
          <w:sz w:val="24"/>
        </w:rPr>
      </w:pPr>
    </w:p>
    <w:tbl>
      <w:tblPr>
        <w:tblW w:w="5000" w:type="pct"/>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10" w:type="dxa"/>
          <w:right w:w="10" w:type="dxa"/>
        </w:tblCellMar>
        <w:tblLook w:val="0000" w:firstRow="0" w:lastRow="0" w:firstColumn="0" w:lastColumn="0" w:noHBand="0" w:noVBand="0"/>
      </w:tblPr>
      <w:tblGrid>
        <w:gridCol w:w="9062"/>
      </w:tblGrid>
      <w:tr w:rsidR="007C1565" w14:paraId="387D2E0F" w14:textId="77777777" w:rsidTr="007B5ECA">
        <w:trPr>
          <w:trHeight w:val="1"/>
        </w:trPr>
        <w:tc>
          <w:tcPr>
            <w:tcW w:w="5000" w:type="pct"/>
            <w:shd w:val="clear" w:color="auto" w:fill="FFE599"/>
            <w:tcMar>
              <w:left w:w="108" w:type="dxa"/>
              <w:right w:w="108" w:type="dxa"/>
            </w:tcMar>
          </w:tcPr>
          <w:p w14:paraId="3A49B3A2" w14:textId="52DAEB4B" w:rsidR="007C1565" w:rsidRDefault="007C1565" w:rsidP="000A494A">
            <w:pPr>
              <w:spacing w:before="120" w:after="120" w:line="240" w:lineRule="auto"/>
              <w:jc w:val="center"/>
            </w:pPr>
            <w:bookmarkStart w:id="31" w:name="_Hlk77697694"/>
            <w:r>
              <w:rPr>
                <w:rFonts w:ascii="Times New Roman" w:eastAsia="Times New Roman" w:hAnsi="Times New Roman" w:cs="Times New Roman"/>
                <w:b/>
                <w:color w:val="000000"/>
                <w:sz w:val="24"/>
              </w:rPr>
              <w:t>Cel operacyjny P3. Efektywna infrastruktura</w:t>
            </w:r>
          </w:p>
        </w:tc>
      </w:tr>
      <w:bookmarkEnd w:id="31"/>
    </w:tbl>
    <w:p w14:paraId="7FD16245" w14:textId="77777777" w:rsidR="007C1565" w:rsidRDefault="007C1565" w:rsidP="00125220">
      <w:pPr>
        <w:spacing w:after="0" w:line="240" w:lineRule="auto"/>
        <w:rPr>
          <w:rFonts w:ascii="Times New Roman" w:eastAsia="Times New Roman" w:hAnsi="Times New Roman" w:cs="Times New Roman"/>
          <w:color w:val="000000"/>
          <w:szCs w:val="20"/>
        </w:rPr>
      </w:pPr>
    </w:p>
    <w:p w14:paraId="22C017F5" w14:textId="065C83D6" w:rsidR="001C3530" w:rsidRPr="00BD371E" w:rsidRDefault="001C3530" w:rsidP="00125220">
      <w:pPr>
        <w:spacing w:after="0" w:line="240" w:lineRule="auto"/>
        <w:ind w:firstLine="426"/>
        <w:rPr>
          <w:rFonts w:ascii="Times New Roman" w:eastAsia="Times New Roman" w:hAnsi="Times New Roman" w:cs="Times New Roman"/>
          <w:color w:val="000000"/>
          <w:szCs w:val="20"/>
        </w:rPr>
      </w:pPr>
      <w:r w:rsidRPr="00BD371E">
        <w:rPr>
          <w:rFonts w:ascii="Times New Roman" w:eastAsia="Times New Roman" w:hAnsi="Times New Roman" w:cs="Times New Roman"/>
          <w:color w:val="000000"/>
          <w:szCs w:val="20"/>
        </w:rPr>
        <w:t xml:space="preserve">Zapewnienie wysokiej jakości życia w nowoczesnym mieście </w:t>
      </w:r>
      <w:r w:rsidR="008606DC">
        <w:rPr>
          <w:rFonts w:ascii="Times New Roman" w:eastAsia="Times New Roman" w:hAnsi="Times New Roman" w:cs="Times New Roman"/>
          <w:color w:val="000000"/>
          <w:szCs w:val="20"/>
        </w:rPr>
        <w:t xml:space="preserve">związane jest </w:t>
      </w:r>
      <w:r w:rsidRPr="00BD371E">
        <w:rPr>
          <w:rFonts w:ascii="Times New Roman" w:eastAsia="Times New Roman" w:hAnsi="Times New Roman" w:cs="Times New Roman"/>
          <w:color w:val="000000"/>
          <w:szCs w:val="20"/>
        </w:rPr>
        <w:t xml:space="preserve"> z wykorzystaniem złożonego systemu, składającego się z różnorodnych podsystemów infrastruktury technicznej. Systemy i</w:t>
      </w:r>
      <w:r w:rsidR="00A159A5">
        <w:rPr>
          <w:rFonts w:ascii="Times New Roman" w:eastAsia="Times New Roman" w:hAnsi="Times New Roman" w:cs="Times New Roman"/>
          <w:color w:val="000000"/>
          <w:szCs w:val="20"/>
        </w:rPr>
        <w:t> </w:t>
      </w:r>
      <w:r w:rsidRPr="00BD371E">
        <w:rPr>
          <w:rFonts w:ascii="Times New Roman" w:eastAsia="Times New Roman" w:hAnsi="Times New Roman" w:cs="Times New Roman"/>
          <w:color w:val="000000"/>
          <w:szCs w:val="20"/>
        </w:rPr>
        <w:t>podsystemy te w ramach swego funkcjonowania operują lub zużywają duże ilości energii, wykorzystują również powierzchnię terenu, a także dla tworzenia, rozwijania oraz utrzymania tych systemów potrzebne są duże nakłady, w tym finansowe. Mogą one stanowić składnik budżetu miasta o</w:t>
      </w:r>
      <w:r w:rsidR="00A159A5">
        <w:rPr>
          <w:rFonts w:ascii="Times New Roman" w:eastAsia="Times New Roman" w:hAnsi="Times New Roman" w:cs="Times New Roman"/>
          <w:color w:val="000000"/>
          <w:szCs w:val="20"/>
        </w:rPr>
        <w:t> </w:t>
      </w:r>
      <w:r w:rsidRPr="00BD371E">
        <w:rPr>
          <w:rFonts w:ascii="Times New Roman" w:eastAsia="Times New Roman" w:hAnsi="Times New Roman" w:cs="Times New Roman"/>
          <w:color w:val="000000"/>
          <w:szCs w:val="20"/>
        </w:rPr>
        <w:t>względnie oraz bezwzględnie dużym wolumenie. W związku z tym efektywność ta musi być rozumiana zarówno w kategoriach ekonomicznych (bezpośrednich oraz pośrednich), jak i</w:t>
      </w:r>
      <w:r w:rsidR="00A159A5">
        <w:rPr>
          <w:rFonts w:ascii="Times New Roman" w:eastAsia="Times New Roman" w:hAnsi="Times New Roman" w:cs="Times New Roman"/>
          <w:color w:val="000000"/>
          <w:szCs w:val="20"/>
        </w:rPr>
        <w:t> </w:t>
      </w:r>
      <w:r w:rsidRPr="00BD371E">
        <w:rPr>
          <w:rFonts w:ascii="Times New Roman" w:eastAsia="Times New Roman" w:hAnsi="Times New Roman" w:cs="Times New Roman"/>
          <w:color w:val="000000"/>
          <w:szCs w:val="20"/>
        </w:rPr>
        <w:t>efektywności energetycznej (ponownie: bezpośredniej oraz pośredniej), funkcjonalnej (m.in. stopień zaspokojenia potrzeb mieszkańców, efektywność sterowania, obsługi i zarządzania), jak i</w:t>
      </w:r>
      <w:r w:rsidR="00A159A5">
        <w:rPr>
          <w:rFonts w:ascii="Times New Roman" w:eastAsia="Times New Roman" w:hAnsi="Times New Roman" w:cs="Times New Roman"/>
          <w:color w:val="000000"/>
          <w:szCs w:val="20"/>
        </w:rPr>
        <w:t> </w:t>
      </w:r>
      <w:r w:rsidRPr="00BD371E">
        <w:rPr>
          <w:rFonts w:ascii="Times New Roman" w:eastAsia="Times New Roman" w:hAnsi="Times New Roman" w:cs="Times New Roman"/>
          <w:color w:val="000000"/>
          <w:szCs w:val="20"/>
        </w:rPr>
        <w:t xml:space="preserve">rozpatrywana w synergii z efektywnością wykorzystania zasobów (ograniczanie terenochłonności, jak i oddziaływań na środowisko). </w:t>
      </w:r>
    </w:p>
    <w:p w14:paraId="3E63C9AD" w14:textId="2AD36C47" w:rsidR="001C3530" w:rsidRPr="00BD371E" w:rsidRDefault="001C3530" w:rsidP="00125220">
      <w:pPr>
        <w:spacing w:after="0" w:line="240" w:lineRule="auto"/>
        <w:rPr>
          <w:rFonts w:ascii="Times New Roman" w:eastAsia="Times New Roman" w:hAnsi="Times New Roman" w:cs="Times New Roman"/>
          <w:color w:val="000000"/>
          <w:szCs w:val="20"/>
        </w:rPr>
      </w:pPr>
      <w:r w:rsidRPr="00BD371E">
        <w:rPr>
          <w:rFonts w:ascii="Times New Roman" w:eastAsia="Times New Roman" w:hAnsi="Times New Roman" w:cs="Times New Roman"/>
          <w:color w:val="000000"/>
          <w:szCs w:val="20"/>
        </w:rPr>
        <w:t xml:space="preserve">Nowoczesny system infrastruktury musi wykorzystywać najbardziej zaawansowane technologie i być składową realizacji koncepcji </w:t>
      </w:r>
      <w:r w:rsidR="005E11EC">
        <w:rPr>
          <w:rFonts w:ascii="Times New Roman" w:eastAsia="Times New Roman" w:hAnsi="Times New Roman" w:cs="Times New Roman"/>
          <w:color w:val="000000"/>
          <w:szCs w:val="20"/>
        </w:rPr>
        <w:t>s</w:t>
      </w:r>
      <w:r w:rsidRPr="00BD371E">
        <w:rPr>
          <w:rFonts w:ascii="Times New Roman" w:eastAsia="Times New Roman" w:hAnsi="Times New Roman" w:cs="Times New Roman"/>
          <w:color w:val="000000"/>
          <w:szCs w:val="20"/>
        </w:rPr>
        <w:t xml:space="preserve">mart </w:t>
      </w:r>
      <w:r w:rsidR="005E11EC">
        <w:rPr>
          <w:rFonts w:ascii="Times New Roman" w:eastAsia="Times New Roman" w:hAnsi="Times New Roman" w:cs="Times New Roman"/>
          <w:color w:val="000000"/>
          <w:szCs w:val="20"/>
        </w:rPr>
        <w:t>c</w:t>
      </w:r>
      <w:r w:rsidRPr="00BD371E">
        <w:rPr>
          <w:rFonts w:ascii="Times New Roman" w:eastAsia="Times New Roman" w:hAnsi="Times New Roman" w:cs="Times New Roman"/>
          <w:color w:val="000000"/>
          <w:szCs w:val="20"/>
        </w:rPr>
        <w:t>ity, także w koordynacji z BOF.</w:t>
      </w:r>
    </w:p>
    <w:p w14:paraId="417ABA5C" w14:textId="619CA5B4" w:rsidR="001C3530" w:rsidRDefault="001C3530" w:rsidP="00125220">
      <w:pPr>
        <w:keepNext/>
        <w:spacing w:before="240"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P3.1</w:t>
      </w:r>
      <w:r w:rsidR="001A6E3A">
        <w:rPr>
          <w:rFonts w:ascii="Times New Roman" w:eastAsia="Times New Roman" w:hAnsi="Times New Roman" w:cs="Times New Roman"/>
          <w:b/>
          <w:color w:val="000000"/>
          <w:sz w:val="24"/>
        </w:rPr>
        <w:t>.</w:t>
      </w:r>
    </w:p>
    <w:p w14:paraId="1C4C21C8" w14:textId="77777777" w:rsidR="001C3530" w:rsidRDefault="001C3530" w:rsidP="00125220">
      <w:pPr>
        <w:spacing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Harmonizowanie systemowej oraz rozproszonej infrastruktury technicznej</w:t>
      </w:r>
    </w:p>
    <w:tbl>
      <w:tblPr>
        <w:tblW w:w="0" w:type="auto"/>
        <w:tblInd w:w="-5" w:type="dxa"/>
        <w:tblCellMar>
          <w:left w:w="10" w:type="dxa"/>
          <w:right w:w="10" w:type="dxa"/>
        </w:tblCellMar>
        <w:tblLook w:val="0000" w:firstRow="0" w:lastRow="0" w:firstColumn="0" w:lastColumn="0" w:noHBand="0" w:noVBand="0"/>
      </w:tblPr>
      <w:tblGrid>
        <w:gridCol w:w="4584"/>
        <w:gridCol w:w="4483"/>
      </w:tblGrid>
      <w:tr w:rsidR="001C3530" w:rsidRPr="00BD371E" w14:paraId="1DFE2931" w14:textId="77777777" w:rsidTr="00C63725">
        <w:trPr>
          <w:trHeight w:val="1"/>
          <w:tblHeader/>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B8BEA3"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7649E8"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5F5147DD"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7F0375" w14:textId="0BEDA8E4"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wzrost znaczenia indywidualnych rozwiązań infrastruktury technicznej (np. do pozyskiwania energii z odnawialnych źródeł);</w:t>
            </w:r>
          </w:p>
          <w:p w14:paraId="35B4845C"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wielość gestorów sieci i braki współpracy pomiędzy nimi;</w:t>
            </w:r>
          </w:p>
          <w:p w14:paraId="694683A1" w14:textId="77777777" w:rsidR="001C3530" w:rsidRPr="00BD371E" w:rsidRDefault="001C3530" w:rsidP="00125220">
            <w:pPr>
              <w:numPr>
                <w:ilvl w:val="0"/>
                <w:numId w:val="50"/>
              </w:numPr>
              <w:spacing w:after="0" w:line="240" w:lineRule="auto"/>
              <w:ind w:left="284" w:hanging="284"/>
              <w:rPr>
                <w:color w:val="000000"/>
                <w:sz w:val="20"/>
                <w:szCs w:val="18"/>
              </w:rPr>
            </w:pPr>
            <w:r w:rsidRPr="00DD04B7">
              <w:rPr>
                <w:rFonts w:ascii="Times New Roman" w:eastAsia="Times New Roman" w:hAnsi="Times New Roman" w:cs="Times New Roman"/>
                <w:sz w:val="20"/>
                <w:szCs w:val="18"/>
              </w:rPr>
              <w:t>kolizje różnych systemów infrastruktury</w:t>
            </w:r>
            <w:r w:rsidRPr="00BD371E">
              <w:rPr>
                <w:rFonts w:ascii="Times New Roman" w:eastAsia="Times New Roman" w:hAnsi="Times New Roman" w:cs="Times New Roman"/>
                <w:sz w:val="20"/>
                <w:szCs w:val="18"/>
              </w:rPr>
              <w:t>, zwłaszcza z infrastrukturą drogową;</w:t>
            </w:r>
          </w:p>
          <w:p w14:paraId="513498E5"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brak całościowej inwentaryzacji infrastruktury technicznej;</w:t>
            </w:r>
          </w:p>
          <w:p w14:paraId="69DA6820"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rozproszenie własnościowe infrastruktury technicznej;</w:t>
            </w:r>
          </w:p>
          <w:p w14:paraId="7AD972C8"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trudności w konstruowaniu stabilnych harmonogramów prac</w:t>
            </w:r>
            <w:r w:rsidRPr="00BD371E">
              <w:rPr>
                <w:rFonts w:ascii="Times New Roman" w:eastAsia="Times New Roman" w:hAnsi="Times New Roman" w:cs="Times New Roman"/>
                <w:color w:val="000000"/>
                <w:sz w:val="20"/>
                <w:szCs w:val="18"/>
              </w:rPr>
              <w:t>.</w:t>
            </w:r>
          </w:p>
        </w:tc>
        <w:tc>
          <w:tcPr>
            <w:tcW w:w="4483"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1556B9"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wdrożenie kompleksowego programu inwentaryzacji infrastruktury technicznej;</w:t>
            </w:r>
          </w:p>
          <w:p w14:paraId="64ACB89E" w14:textId="2D160FAC" w:rsidR="001C3530" w:rsidRPr="00BD371E" w:rsidRDefault="001C3530" w:rsidP="00125220">
            <w:pPr>
              <w:numPr>
                <w:ilvl w:val="0"/>
                <w:numId w:val="50"/>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 xml:space="preserve">rozwój informatyzacji </w:t>
            </w:r>
            <w:r w:rsidR="0070377D">
              <w:rPr>
                <w:rFonts w:ascii="Times New Roman" w:eastAsia="Times New Roman" w:hAnsi="Times New Roman" w:cs="Times New Roman"/>
                <w:sz w:val="20"/>
                <w:szCs w:val="18"/>
              </w:rPr>
              <w:t>w zakresie koordynacji i</w:t>
            </w:r>
            <w:r w:rsidR="00A159A5">
              <w:rPr>
                <w:rFonts w:ascii="Times New Roman" w:eastAsia="Times New Roman" w:hAnsi="Times New Roman" w:cs="Times New Roman"/>
                <w:sz w:val="20"/>
                <w:szCs w:val="18"/>
              </w:rPr>
              <w:t> </w:t>
            </w:r>
            <w:r w:rsidR="00C142EA">
              <w:rPr>
                <w:rFonts w:ascii="Times New Roman" w:eastAsia="Times New Roman" w:hAnsi="Times New Roman" w:cs="Times New Roman"/>
                <w:sz w:val="20"/>
                <w:szCs w:val="18"/>
              </w:rPr>
              <w:t xml:space="preserve">obsługi </w:t>
            </w:r>
            <w:r w:rsidR="0070377D">
              <w:rPr>
                <w:rFonts w:ascii="Times New Roman" w:eastAsia="Times New Roman" w:hAnsi="Times New Roman" w:cs="Times New Roman"/>
                <w:sz w:val="20"/>
                <w:szCs w:val="18"/>
              </w:rPr>
              <w:t>współpracy z gestorami sieci</w:t>
            </w:r>
            <w:r w:rsidRPr="00BD371E">
              <w:rPr>
                <w:rFonts w:ascii="Times New Roman" w:eastAsia="Times New Roman" w:hAnsi="Times New Roman" w:cs="Times New Roman"/>
                <w:sz w:val="20"/>
                <w:szCs w:val="18"/>
              </w:rPr>
              <w:t>;</w:t>
            </w:r>
          </w:p>
          <w:p w14:paraId="51337531" w14:textId="77777777" w:rsidR="001C3530" w:rsidRPr="00BD371E" w:rsidRDefault="001C3530" w:rsidP="00125220">
            <w:pPr>
              <w:numPr>
                <w:ilvl w:val="0"/>
                <w:numId w:val="50"/>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rozwijanie miejskiego systemu GIS;</w:t>
            </w:r>
          </w:p>
          <w:p w14:paraId="3E23C9F1" w14:textId="77777777" w:rsidR="001C3530" w:rsidRPr="00BD371E" w:rsidRDefault="001C3530" w:rsidP="00125220">
            <w:pPr>
              <w:numPr>
                <w:ilvl w:val="0"/>
                <w:numId w:val="50"/>
              </w:numPr>
              <w:spacing w:after="0" w:line="240" w:lineRule="auto"/>
              <w:ind w:left="284" w:hanging="284"/>
              <w:rPr>
                <w:rFonts w:ascii="Times New Roman" w:eastAsia="Times New Roman" w:hAnsi="Times New Roman" w:cs="Times New Roman"/>
                <w:sz w:val="20"/>
                <w:szCs w:val="18"/>
              </w:rPr>
            </w:pPr>
            <w:r w:rsidRPr="00BD371E">
              <w:rPr>
                <w:rFonts w:ascii="Times New Roman" w:eastAsia="Times New Roman" w:hAnsi="Times New Roman" w:cs="Times New Roman"/>
                <w:sz w:val="20"/>
                <w:szCs w:val="18"/>
              </w:rPr>
              <w:t>rozwijanie systemu wytycznych dla gestorów sieci;</w:t>
            </w:r>
          </w:p>
          <w:p w14:paraId="7E070707" w14:textId="01BE89ED" w:rsidR="001C3530" w:rsidRPr="00BD371E" w:rsidRDefault="00C142EA" w:rsidP="00125220">
            <w:pPr>
              <w:numPr>
                <w:ilvl w:val="0"/>
                <w:numId w:val="50"/>
              </w:numPr>
              <w:spacing w:after="0" w:line="240" w:lineRule="auto"/>
              <w:ind w:left="284" w:hanging="284"/>
              <w:rPr>
                <w:rFonts w:ascii="Times New Roman" w:eastAsia="Times New Roman" w:hAnsi="Times New Roman" w:cs="Times New Roman"/>
                <w:sz w:val="20"/>
                <w:szCs w:val="18"/>
              </w:rPr>
            </w:pPr>
            <w:r>
              <w:rPr>
                <w:rFonts w:ascii="Times New Roman" w:eastAsia="Times New Roman" w:hAnsi="Times New Roman" w:cs="Times New Roman"/>
                <w:sz w:val="20"/>
                <w:szCs w:val="18"/>
              </w:rPr>
              <w:t>udostępnianie</w:t>
            </w:r>
            <w:r w:rsidR="001C3530" w:rsidRPr="00BD371E">
              <w:rPr>
                <w:rFonts w:ascii="Times New Roman" w:eastAsia="Times New Roman" w:hAnsi="Times New Roman" w:cs="Times New Roman"/>
                <w:sz w:val="20"/>
                <w:szCs w:val="18"/>
              </w:rPr>
              <w:t xml:space="preserve"> informacji w zakresie inwestycji infrastrukturalnych;</w:t>
            </w:r>
          </w:p>
          <w:p w14:paraId="6EA587A2" w14:textId="42640EAE" w:rsidR="001C3530" w:rsidRPr="00BD371E" w:rsidRDefault="001C3530" w:rsidP="00125220">
            <w:pPr>
              <w:numPr>
                <w:ilvl w:val="0"/>
                <w:numId w:val="50"/>
              </w:numPr>
              <w:spacing w:after="0" w:line="240" w:lineRule="auto"/>
              <w:ind w:left="284" w:hanging="284"/>
              <w:rPr>
                <w:sz w:val="20"/>
                <w:szCs w:val="18"/>
              </w:rPr>
            </w:pPr>
            <w:r w:rsidRPr="00BD371E">
              <w:rPr>
                <w:rFonts w:ascii="Times New Roman" w:eastAsia="Times New Roman" w:hAnsi="Times New Roman" w:cs="Times New Roman"/>
                <w:sz w:val="20"/>
                <w:szCs w:val="18"/>
              </w:rPr>
              <w:t>promocja infrastruktury systemowej, zwłaszcza w zakresie ciepłownictwa oraz wodociągów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kanalizacji.</w:t>
            </w:r>
          </w:p>
        </w:tc>
      </w:tr>
      <w:tr w:rsidR="001C3530" w:rsidRPr="00BD371E" w14:paraId="32249430"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3EC66C"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4EEE9C" w14:textId="77777777" w:rsidR="001C3530" w:rsidRPr="00BD371E" w:rsidRDefault="001C3530" w:rsidP="00125220">
            <w:pPr>
              <w:pStyle w:val="Akapitzlist"/>
              <w:numPr>
                <w:ilvl w:val="0"/>
                <w:numId w:val="50"/>
              </w:numPr>
              <w:spacing w:after="0" w:line="240" w:lineRule="auto"/>
              <w:ind w:left="284" w:hanging="284"/>
              <w:rPr>
                <w:sz w:val="20"/>
                <w:szCs w:val="18"/>
              </w:rPr>
            </w:pPr>
          </w:p>
        </w:tc>
      </w:tr>
      <w:tr w:rsidR="001C3530" w:rsidRPr="00BD371E" w14:paraId="30C5C038" w14:textId="77777777" w:rsidTr="00BD371E">
        <w:trPr>
          <w:trHeight w:val="1"/>
        </w:trPr>
        <w:tc>
          <w:tcPr>
            <w:tcW w:w="45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55D426" w14:textId="77777777"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 xml:space="preserve">brak możliwości poprawy dostępności do pełnej informacji o wszystkich właścicielach sieci; </w:t>
            </w:r>
          </w:p>
          <w:p w14:paraId="37B8800F" w14:textId="4B15A68F" w:rsidR="001C3530" w:rsidRPr="00BD371E"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pogłębieni</w:t>
            </w:r>
            <w:r w:rsidR="009455DC">
              <w:rPr>
                <w:rFonts w:ascii="Times New Roman" w:eastAsia="Times New Roman" w:hAnsi="Times New Roman" w:cs="Times New Roman"/>
                <w:color w:val="000000"/>
                <w:sz w:val="20"/>
                <w:szCs w:val="18"/>
              </w:rPr>
              <w:t>e braku</w:t>
            </w:r>
            <w:r w:rsidRPr="00BD371E">
              <w:rPr>
                <w:rFonts w:ascii="Times New Roman" w:eastAsia="Times New Roman" w:hAnsi="Times New Roman" w:cs="Times New Roman"/>
                <w:color w:val="000000"/>
                <w:sz w:val="20"/>
                <w:szCs w:val="18"/>
              </w:rPr>
              <w:t xml:space="preserve"> odpowiedzialności pomiędzy właścicielami infrastruktury;</w:t>
            </w:r>
          </w:p>
          <w:p w14:paraId="3C159983" w14:textId="511240A1" w:rsidR="001C3530" w:rsidRPr="00BD371E" w:rsidRDefault="009455DC" w:rsidP="00125220">
            <w:pPr>
              <w:numPr>
                <w:ilvl w:val="0"/>
                <w:numId w:val="50"/>
              </w:numPr>
              <w:spacing w:after="0" w:line="240" w:lineRule="auto"/>
              <w:ind w:left="284" w:hanging="284"/>
              <w:rPr>
                <w:color w:val="000000"/>
                <w:sz w:val="20"/>
                <w:szCs w:val="18"/>
              </w:rPr>
            </w:pPr>
            <w:r>
              <w:rPr>
                <w:rFonts w:ascii="Times New Roman" w:eastAsia="Times New Roman" w:hAnsi="Times New Roman" w:cs="Times New Roman"/>
                <w:sz w:val="20"/>
                <w:szCs w:val="18"/>
              </w:rPr>
              <w:t>utrudnione</w:t>
            </w:r>
            <w:r w:rsidR="0086731D">
              <w:rPr>
                <w:rFonts w:ascii="Times New Roman" w:eastAsia="Times New Roman" w:hAnsi="Times New Roman" w:cs="Times New Roman"/>
                <w:sz w:val="20"/>
                <w:szCs w:val="18"/>
              </w:rPr>
              <w:t xml:space="preserve"> </w:t>
            </w:r>
            <w:r w:rsidR="001C3530" w:rsidRPr="00BD371E">
              <w:rPr>
                <w:rFonts w:ascii="Times New Roman" w:eastAsia="Times New Roman" w:hAnsi="Times New Roman" w:cs="Times New Roman"/>
                <w:color w:val="000000"/>
                <w:sz w:val="20"/>
                <w:szCs w:val="18"/>
              </w:rPr>
              <w:t>działa</w:t>
            </w:r>
            <w:r w:rsidR="002D5CCE">
              <w:rPr>
                <w:rFonts w:ascii="Times New Roman" w:eastAsia="Times New Roman" w:hAnsi="Times New Roman" w:cs="Times New Roman"/>
                <w:color w:val="000000"/>
                <w:sz w:val="20"/>
                <w:szCs w:val="18"/>
              </w:rPr>
              <w:t>nia</w:t>
            </w:r>
            <w:r w:rsidR="001C3530" w:rsidRPr="00BD371E">
              <w:rPr>
                <w:rFonts w:ascii="Times New Roman" w:eastAsia="Times New Roman" w:hAnsi="Times New Roman" w:cs="Times New Roman"/>
                <w:color w:val="000000"/>
                <w:sz w:val="20"/>
                <w:szCs w:val="18"/>
              </w:rPr>
              <w:t xml:space="preserve"> planistyczn</w:t>
            </w:r>
            <w:r w:rsidR="00C97051">
              <w:rPr>
                <w:rFonts w:ascii="Times New Roman" w:eastAsia="Times New Roman" w:hAnsi="Times New Roman" w:cs="Times New Roman"/>
                <w:color w:val="000000"/>
                <w:sz w:val="20"/>
                <w:szCs w:val="18"/>
              </w:rPr>
              <w:t>e</w:t>
            </w:r>
            <w:r w:rsidR="001C3530" w:rsidRPr="00BD371E">
              <w:rPr>
                <w:rFonts w:ascii="Times New Roman" w:eastAsia="Times New Roman" w:hAnsi="Times New Roman" w:cs="Times New Roman"/>
                <w:color w:val="000000"/>
                <w:sz w:val="20"/>
                <w:szCs w:val="18"/>
              </w:rPr>
              <w:t>;</w:t>
            </w:r>
          </w:p>
          <w:p w14:paraId="0FFEC7A7" w14:textId="07BF46A4" w:rsidR="001C3530" w:rsidRPr="00EF3BF4" w:rsidRDefault="001C3530" w:rsidP="00125220">
            <w:pPr>
              <w:numPr>
                <w:ilvl w:val="0"/>
                <w:numId w:val="50"/>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zagrożenie dla ciągłości procesów inwestycyjnych</w:t>
            </w:r>
            <w:r w:rsidR="00326511">
              <w:rPr>
                <w:rFonts w:ascii="Times New Roman" w:eastAsia="Times New Roman" w:hAnsi="Times New Roman" w:cs="Times New Roman"/>
                <w:sz w:val="20"/>
                <w:szCs w:val="18"/>
              </w:rPr>
              <w:t>.</w:t>
            </w:r>
          </w:p>
        </w:tc>
        <w:tc>
          <w:tcPr>
            <w:tcW w:w="4483"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3DFAA8" w14:textId="77777777" w:rsidR="001C3530" w:rsidRPr="00BD371E" w:rsidRDefault="001C3530" w:rsidP="00125220">
            <w:pPr>
              <w:pStyle w:val="Akapitzlist"/>
              <w:numPr>
                <w:ilvl w:val="0"/>
                <w:numId w:val="50"/>
              </w:numPr>
              <w:spacing w:after="0" w:line="240" w:lineRule="auto"/>
              <w:ind w:left="284" w:hanging="284"/>
              <w:rPr>
                <w:sz w:val="20"/>
                <w:szCs w:val="18"/>
              </w:rPr>
            </w:pPr>
          </w:p>
        </w:tc>
      </w:tr>
    </w:tbl>
    <w:p w14:paraId="514DC6E9" w14:textId="77777777" w:rsidR="00C03E7B" w:rsidRPr="007B5ECA" w:rsidRDefault="00C03E7B" w:rsidP="00125220">
      <w:pPr>
        <w:keepNext/>
        <w:spacing w:after="0" w:line="240" w:lineRule="auto"/>
        <w:rPr>
          <w:rFonts w:ascii="Times New Roman" w:eastAsia="Times New Roman" w:hAnsi="Times New Roman" w:cs="Times New Roman"/>
          <w:b/>
          <w:color w:val="000000"/>
          <w:sz w:val="16"/>
          <w:szCs w:val="16"/>
        </w:rPr>
      </w:pPr>
    </w:p>
    <w:p w14:paraId="52329D3F" w14:textId="090F99DC" w:rsidR="001C3530" w:rsidRDefault="001C3530" w:rsidP="00125220">
      <w:pPr>
        <w:keepNext/>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P3.2</w:t>
      </w:r>
      <w:r w:rsidR="001A6E3A">
        <w:rPr>
          <w:rFonts w:ascii="Times New Roman" w:eastAsia="Times New Roman" w:hAnsi="Times New Roman" w:cs="Times New Roman"/>
          <w:b/>
          <w:color w:val="000000"/>
          <w:sz w:val="24"/>
        </w:rPr>
        <w:t>.</w:t>
      </w:r>
    </w:p>
    <w:p w14:paraId="4AEF833C" w14:textId="4FC3DE71" w:rsidR="001C3530" w:rsidRPr="00BD371E" w:rsidRDefault="001C3530" w:rsidP="00125220">
      <w:pPr>
        <w:keepNext/>
        <w:spacing w:line="240" w:lineRule="auto"/>
        <w:rPr>
          <w:rFonts w:ascii="Times New Roman" w:eastAsia="Times New Roman" w:hAnsi="Times New Roman" w:cs="Times New Roman"/>
          <w:color w:val="000000"/>
          <w:szCs w:val="20"/>
        </w:rPr>
      </w:pPr>
      <w:r w:rsidRPr="00100302">
        <w:rPr>
          <w:rFonts w:ascii="Times New Roman" w:eastAsia="Times New Roman" w:hAnsi="Times New Roman" w:cs="Times New Roman"/>
          <w:b/>
          <w:color w:val="000000"/>
          <w:sz w:val="24"/>
          <w:szCs w:val="24"/>
        </w:rPr>
        <w:t>Zwiększanie wydajności, niezawodności i efektywności ekonomicznej infrastruktury technicznej</w:t>
      </w:r>
    </w:p>
    <w:tbl>
      <w:tblPr>
        <w:tblW w:w="0" w:type="auto"/>
        <w:tblCellMar>
          <w:top w:w="28" w:type="dxa"/>
          <w:left w:w="10" w:type="dxa"/>
          <w:bottom w:w="28" w:type="dxa"/>
          <w:right w:w="10" w:type="dxa"/>
        </w:tblCellMar>
        <w:tblLook w:val="0000" w:firstRow="0" w:lastRow="0" w:firstColumn="0" w:lastColumn="0" w:noHBand="0" w:noVBand="0"/>
      </w:tblPr>
      <w:tblGrid>
        <w:gridCol w:w="5211"/>
        <w:gridCol w:w="3851"/>
      </w:tblGrid>
      <w:tr w:rsidR="001C3530" w:rsidRPr="00BD371E" w14:paraId="0EDE6714" w14:textId="77777777" w:rsidTr="00C63725">
        <w:trPr>
          <w:trHeight w:val="1"/>
          <w:tblHeader/>
        </w:trPr>
        <w:tc>
          <w:tcPr>
            <w:tcW w:w="52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8A7348" w14:textId="77777777" w:rsidR="001C3530" w:rsidRPr="00BD371E" w:rsidRDefault="001C3530" w:rsidP="00125220">
            <w:pPr>
              <w:spacing w:after="0" w:line="240" w:lineRule="auto"/>
              <w:rPr>
                <w:rFonts w:ascii="Times New Roman" w:hAnsi="Times New Roman" w:cs="Times New Roman"/>
                <w:sz w:val="20"/>
                <w:szCs w:val="20"/>
              </w:rPr>
            </w:pPr>
            <w:r w:rsidRPr="00BD371E">
              <w:rPr>
                <w:rFonts w:ascii="Times New Roman" w:eastAsia="Times New Roman" w:hAnsi="Times New Roman" w:cs="Times New Roman"/>
                <w:b/>
                <w:sz w:val="20"/>
                <w:szCs w:val="20"/>
              </w:rPr>
              <w:t>Uzasadnienie:</w:t>
            </w:r>
          </w:p>
        </w:tc>
        <w:tc>
          <w:tcPr>
            <w:tcW w:w="3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7756CDF" w14:textId="77777777" w:rsidR="001C3530" w:rsidRPr="00BD371E" w:rsidRDefault="001C3530" w:rsidP="00125220">
            <w:pPr>
              <w:spacing w:after="0" w:line="240" w:lineRule="auto"/>
              <w:rPr>
                <w:rFonts w:ascii="Times New Roman" w:hAnsi="Times New Roman" w:cs="Times New Roman"/>
                <w:sz w:val="20"/>
                <w:szCs w:val="20"/>
              </w:rPr>
            </w:pPr>
            <w:r w:rsidRPr="00BD371E">
              <w:rPr>
                <w:rFonts w:ascii="Times New Roman" w:eastAsia="Times New Roman" w:hAnsi="Times New Roman" w:cs="Times New Roman"/>
                <w:b/>
                <w:sz w:val="20"/>
                <w:szCs w:val="20"/>
              </w:rPr>
              <w:t>Możliwe działania:</w:t>
            </w:r>
          </w:p>
        </w:tc>
      </w:tr>
      <w:tr w:rsidR="001C3530" w:rsidRPr="00BD371E" w14:paraId="1B68C2F4" w14:textId="77777777" w:rsidTr="00100302">
        <w:trPr>
          <w:trHeight w:val="1"/>
        </w:trPr>
        <w:tc>
          <w:tcPr>
            <w:tcW w:w="52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25295C" w14:textId="77777777" w:rsidR="001C3530" w:rsidRPr="00BD371E" w:rsidRDefault="001C3530" w:rsidP="00125220">
            <w:pPr>
              <w:pStyle w:val="Akapitzlist"/>
              <w:numPr>
                <w:ilvl w:val="0"/>
                <w:numId w:val="51"/>
              </w:numPr>
              <w:spacing w:after="0" w:line="240" w:lineRule="auto"/>
              <w:ind w:left="284" w:hanging="284"/>
              <w:rPr>
                <w:rFonts w:ascii="Times New Roman" w:hAnsi="Times New Roman" w:cs="Times New Roman"/>
                <w:sz w:val="20"/>
                <w:szCs w:val="20"/>
              </w:rPr>
            </w:pPr>
            <w:r w:rsidRPr="00BD371E">
              <w:rPr>
                <w:rFonts w:ascii="Times New Roman" w:hAnsi="Times New Roman" w:cs="Times New Roman"/>
                <w:sz w:val="20"/>
                <w:szCs w:val="20"/>
              </w:rPr>
              <w:t>potrzeba dalszej modernizacji infrastruktury technicznej;</w:t>
            </w:r>
          </w:p>
          <w:p w14:paraId="7DB05FA5"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color w:val="000000"/>
                <w:sz w:val="20"/>
                <w:szCs w:val="20"/>
              </w:rPr>
              <w:t>potrzeba ograniczenia wzrostu nakładów na utrzymanie infrastruktury;</w:t>
            </w:r>
          </w:p>
          <w:p w14:paraId="72524A1B"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sz w:val="20"/>
                <w:szCs w:val="20"/>
              </w:rPr>
              <w:t>niewystarczające źródła finansowania innowacyjnych rozwiązań infrastrukturalnych;</w:t>
            </w:r>
          </w:p>
          <w:p w14:paraId="59F1CFBD" w14:textId="08D8110E" w:rsidR="001C3530" w:rsidRPr="00BD371E" w:rsidRDefault="001838FB" w:rsidP="00125220">
            <w:pPr>
              <w:pStyle w:val="Akapitzlist"/>
              <w:numPr>
                <w:ilvl w:val="0"/>
                <w:numId w:val="51"/>
              </w:numPr>
              <w:spacing w:after="0" w:line="240" w:lineRule="auto"/>
              <w:ind w:left="284" w:hanging="284"/>
              <w:rPr>
                <w:rFonts w:ascii="Times New Roman" w:hAnsi="Times New Roman" w:cs="Times New Roman"/>
                <w:sz w:val="20"/>
                <w:szCs w:val="20"/>
              </w:rPr>
            </w:pPr>
            <w:r w:rsidRPr="001838FB">
              <w:rPr>
                <w:rFonts w:ascii="Times New Roman" w:eastAsia="Times New Roman" w:hAnsi="Times New Roman" w:cs="Times New Roman"/>
                <w:sz w:val="20"/>
                <w:szCs w:val="20"/>
              </w:rPr>
              <w:t>brak sp</w:t>
            </w:r>
            <w:r w:rsidRPr="00AC00E0">
              <w:rPr>
                <w:rFonts w:ascii="Times New Roman" w:eastAsia="Times New Roman" w:hAnsi="Times New Roman" w:cs="Times New Roman"/>
                <w:sz w:val="20"/>
                <w:szCs w:val="20"/>
              </w:rPr>
              <w:t>ójnej polityki w zakresie rozwoju infrastruktury</w:t>
            </w:r>
            <w:r w:rsidRPr="00A32191">
              <w:rPr>
                <w:rFonts w:ascii="Times New Roman" w:eastAsia="Times New Roman" w:hAnsi="Times New Roman" w:cs="Times New Roman"/>
                <w:sz w:val="20"/>
                <w:szCs w:val="20"/>
              </w:rPr>
              <w:t xml:space="preserve"> </w:t>
            </w:r>
            <w:r w:rsidRPr="00075949">
              <w:rPr>
                <w:rFonts w:ascii="Times New Roman" w:eastAsia="Times New Roman" w:hAnsi="Times New Roman" w:cs="Times New Roman"/>
                <w:sz w:val="20"/>
                <w:szCs w:val="20"/>
              </w:rPr>
              <w:t>technicznej</w:t>
            </w:r>
            <w:r w:rsidR="001C3530" w:rsidRPr="00BD371E">
              <w:rPr>
                <w:rFonts w:ascii="Times New Roman" w:eastAsia="Times New Roman" w:hAnsi="Times New Roman" w:cs="Times New Roman"/>
                <w:color w:val="000000"/>
                <w:sz w:val="20"/>
                <w:szCs w:val="20"/>
              </w:rPr>
              <w:t>.</w:t>
            </w:r>
          </w:p>
        </w:tc>
        <w:tc>
          <w:tcPr>
            <w:tcW w:w="38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BB6F16"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sz w:val="20"/>
                <w:szCs w:val="20"/>
              </w:rPr>
              <w:t>przyjęcie programu modernizacji  infrastruktury technicznej;</w:t>
            </w:r>
          </w:p>
          <w:p w14:paraId="2DA16846"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sz w:val="20"/>
                <w:szCs w:val="20"/>
              </w:rPr>
              <w:t>doskonalenie kryteriów optymalizacji rozwiązań infrastruktury technicznej;</w:t>
            </w:r>
          </w:p>
          <w:p w14:paraId="242A11A2"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sz w:val="20"/>
                <w:szCs w:val="20"/>
              </w:rPr>
              <w:t>pozyskiwanie środków zewnętrznych na rozwój infrastruktury;</w:t>
            </w:r>
          </w:p>
          <w:p w14:paraId="7CF34346" w14:textId="77777777" w:rsidR="001C3530" w:rsidRPr="00BD371E" w:rsidRDefault="001C3530" w:rsidP="00125220">
            <w:pPr>
              <w:numPr>
                <w:ilvl w:val="0"/>
                <w:numId w:val="51"/>
              </w:numPr>
              <w:spacing w:after="0" w:line="240" w:lineRule="auto"/>
              <w:ind w:left="284" w:hanging="284"/>
              <w:rPr>
                <w:rFonts w:ascii="Times New Roman" w:hAnsi="Times New Roman" w:cs="Times New Roman"/>
                <w:sz w:val="20"/>
                <w:szCs w:val="20"/>
              </w:rPr>
            </w:pPr>
            <w:r w:rsidRPr="00BD371E">
              <w:rPr>
                <w:rFonts w:ascii="Times New Roman" w:eastAsia="Times New Roman" w:hAnsi="Times New Roman" w:cs="Times New Roman"/>
                <w:sz w:val="20"/>
                <w:szCs w:val="20"/>
              </w:rPr>
              <w:t>doskonalenie procedur wewnętrznych.</w:t>
            </w:r>
          </w:p>
        </w:tc>
      </w:tr>
      <w:tr w:rsidR="001C3530" w:rsidRPr="00BD371E" w14:paraId="02CA6CCE" w14:textId="77777777" w:rsidTr="00100302">
        <w:trPr>
          <w:trHeight w:val="1"/>
        </w:trPr>
        <w:tc>
          <w:tcPr>
            <w:tcW w:w="52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0BBB1F" w14:textId="77777777" w:rsidR="001C3530" w:rsidRPr="00BD371E" w:rsidRDefault="001C3530" w:rsidP="00125220">
            <w:pPr>
              <w:keepNext/>
              <w:spacing w:after="0" w:line="240" w:lineRule="auto"/>
              <w:rPr>
                <w:rFonts w:ascii="Times New Roman" w:hAnsi="Times New Roman" w:cs="Times New Roman"/>
                <w:sz w:val="20"/>
                <w:szCs w:val="20"/>
              </w:rPr>
            </w:pPr>
            <w:r w:rsidRPr="00BD371E">
              <w:rPr>
                <w:rFonts w:ascii="Times New Roman" w:eastAsia="Times New Roman" w:hAnsi="Times New Roman" w:cs="Times New Roman"/>
                <w:b/>
                <w:sz w:val="20"/>
                <w:szCs w:val="20"/>
              </w:rPr>
              <w:t>Skutki braku interwencji:</w:t>
            </w:r>
          </w:p>
        </w:tc>
        <w:tc>
          <w:tcPr>
            <w:tcW w:w="38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165BBE" w14:textId="77777777" w:rsidR="001C3530" w:rsidRPr="00BD371E" w:rsidRDefault="001C3530" w:rsidP="00125220">
            <w:pPr>
              <w:pStyle w:val="Akapitzlist"/>
              <w:numPr>
                <w:ilvl w:val="0"/>
                <w:numId w:val="51"/>
              </w:numPr>
              <w:spacing w:after="0" w:line="240" w:lineRule="auto"/>
              <w:ind w:left="284" w:hanging="284"/>
              <w:rPr>
                <w:rFonts w:ascii="Times New Roman" w:hAnsi="Times New Roman" w:cs="Times New Roman"/>
                <w:sz w:val="20"/>
                <w:szCs w:val="20"/>
              </w:rPr>
            </w:pPr>
          </w:p>
        </w:tc>
      </w:tr>
      <w:tr w:rsidR="001C3530" w:rsidRPr="00BD371E" w14:paraId="7B44EBA0" w14:textId="77777777" w:rsidTr="00100302">
        <w:trPr>
          <w:trHeight w:val="1"/>
        </w:trPr>
        <w:tc>
          <w:tcPr>
            <w:tcW w:w="521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BCDA14"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color w:val="000000"/>
                <w:sz w:val="20"/>
                <w:szCs w:val="20"/>
              </w:rPr>
              <w:t>możliwość wystąpienia ograniczeń dla nowych inwestycji w związku z trudną sytuacją finansową miasta;</w:t>
            </w:r>
          </w:p>
          <w:p w14:paraId="2A06F06F"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color w:val="000000"/>
                <w:sz w:val="20"/>
                <w:szCs w:val="20"/>
              </w:rPr>
              <w:t xml:space="preserve">możliwość wystąpienia braku stabilności dostaw mediów; </w:t>
            </w:r>
          </w:p>
          <w:p w14:paraId="6742A185"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color w:val="000000"/>
                <w:sz w:val="20"/>
                <w:szCs w:val="20"/>
              </w:rPr>
              <w:t xml:space="preserve">ograniczenie możliwości implementacji nowoczesnych technologii; </w:t>
            </w:r>
          </w:p>
          <w:p w14:paraId="023B6B4C" w14:textId="77777777" w:rsidR="001C3530" w:rsidRPr="00BD371E" w:rsidRDefault="001C3530" w:rsidP="00125220">
            <w:pPr>
              <w:numPr>
                <w:ilvl w:val="0"/>
                <w:numId w:val="51"/>
              </w:numPr>
              <w:spacing w:after="0" w:line="240" w:lineRule="auto"/>
              <w:ind w:left="284" w:hanging="284"/>
              <w:rPr>
                <w:rFonts w:ascii="Times New Roman" w:hAnsi="Times New Roman" w:cs="Times New Roman"/>
                <w:color w:val="000000"/>
                <w:sz w:val="20"/>
                <w:szCs w:val="20"/>
              </w:rPr>
            </w:pPr>
            <w:r w:rsidRPr="00BD371E">
              <w:rPr>
                <w:rFonts w:ascii="Times New Roman" w:eastAsia="Times New Roman" w:hAnsi="Times New Roman" w:cs="Times New Roman"/>
                <w:color w:val="000000"/>
                <w:sz w:val="20"/>
                <w:szCs w:val="20"/>
              </w:rPr>
              <w:t>brak modeli zapotrzebowania miasta na energię elektryczną.</w:t>
            </w:r>
          </w:p>
        </w:tc>
        <w:tc>
          <w:tcPr>
            <w:tcW w:w="38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8FFF60" w14:textId="77777777" w:rsidR="001C3530" w:rsidRPr="00BD371E" w:rsidRDefault="001C3530" w:rsidP="00125220">
            <w:pPr>
              <w:pStyle w:val="Akapitzlist"/>
              <w:numPr>
                <w:ilvl w:val="0"/>
                <w:numId w:val="51"/>
              </w:numPr>
              <w:spacing w:after="0" w:line="240" w:lineRule="auto"/>
              <w:ind w:left="284" w:hanging="284"/>
              <w:rPr>
                <w:rFonts w:ascii="Times New Roman" w:hAnsi="Times New Roman" w:cs="Times New Roman"/>
                <w:sz w:val="20"/>
                <w:szCs w:val="20"/>
              </w:rPr>
            </w:pPr>
          </w:p>
        </w:tc>
      </w:tr>
    </w:tbl>
    <w:p w14:paraId="00370993" w14:textId="6B049B41"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P3.3</w:t>
      </w:r>
      <w:r w:rsidR="001A6E3A">
        <w:rPr>
          <w:rFonts w:ascii="Times New Roman" w:eastAsia="Times New Roman" w:hAnsi="Times New Roman" w:cs="Times New Roman"/>
          <w:b/>
          <w:color w:val="000000"/>
          <w:sz w:val="24"/>
        </w:rPr>
        <w:t>.</w:t>
      </w:r>
    </w:p>
    <w:p w14:paraId="5A76F9BC" w14:textId="77777777" w:rsidR="001C3530" w:rsidRDefault="001C3530" w:rsidP="00125220">
      <w:pPr>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Optymalne wykorzystanie terenów pod budowę i rozbudowę infrastruktury technicznej</w:t>
      </w:r>
    </w:p>
    <w:tbl>
      <w:tblPr>
        <w:tblW w:w="0" w:type="auto"/>
        <w:tblInd w:w="-5" w:type="dxa"/>
        <w:tblCellMar>
          <w:top w:w="28" w:type="dxa"/>
          <w:left w:w="10" w:type="dxa"/>
          <w:bottom w:w="28" w:type="dxa"/>
          <w:right w:w="10" w:type="dxa"/>
        </w:tblCellMar>
        <w:tblLook w:val="0000" w:firstRow="0" w:lastRow="0" w:firstColumn="0" w:lastColumn="0" w:noHBand="0" w:noVBand="0"/>
      </w:tblPr>
      <w:tblGrid>
        <w:gridCol w:w="5103"/>
        <w:gridCol w:w="3964"/>
      </w:tblGrid>
      <w:tr w:rsidR="001C3530" w:rsidRPr="00BD371E" w14:paraId="78913989" w14:textId="77777777" w:rsidTr="00C63725">
        <w:trPr>
          <w:trHeight w:val="1"/>
          <w:tblHeader/>
        </w:trPr>
        <w:tc>
          <w:tcPr>
            <w:tcW w:w="51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577705"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396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7DB4E3"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372DC214" w14:textId="77777777" w:rsidTr="00BD371E">
        <w:trPr>
          <w:trHeight w:val="1"/>
        </w:trPr>
        <w:tc>
          <w:tcPr>
            <w:tcW w:w="51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592B23" w14:textId="20F0C473" w:rsidR="001C3530" w:rsidRPr="00BD371E" w:rsidRDefault="001C3530" w:rsidP="00125220">
            <w:pPr>
              <w:numPr>
                <w:ilvl w:val="0"/>
                <w:numId w:val="52"/>
              </w:numPr>
              <w:spacing w:after="0" w:line="240" w:lineRule="auto"/>
              <w:ind w:left="284" w:hanging="284"/>
              <w:rPr>
                <w:color w:val="000000"/>
                <w:sz w:val="20"/>
                <w:szCs w:val="18"/>
              </w:rPr>
            </w:pPr>
            <w:r w:rsidRPr="00BD371E">
              <w:rPr>
                <w:rFonts w:ascii="Times New Roman" w:eastAsia="Times New Roman" w:hAnsi="Times New Roman" w:cs="Times New Roman"/>
                <w:sz w:val="20"/>
                <w:szCs w:val="18"/>
              </w:rPr>
              <w:t>ograniczona dostępność terenów</w:t>
            </w:r>
            <w:r w:rsidR="00E11786">
              <w:rPr>
                <w:rFonts w:ascii="Times New Roman" w:eastAsia="Times New Roman" w:hAnsi="Times New Roman" w:cs="Times New Roman"/>
                <w:sz w:val="20"/>
                <w:szCs w:val="18"/>
              </w:rPr>
              <w:t xml:space="preserve">, w tym </w:t>
            </w:r>
            <w:r w:rsidRPr="00BD371E">
              <w:rPr>
                <w:rFonts w:ascii="Times New Roman" w:eastAsia="Times New Roman" w:hAnsi="Times New Roman" w:cs="Times New Roman"/>
                <w:sz w:val="20"/>
                <w:szCs w:val="18"/>
              </w:rPr>
              <w:t>ograniczenia własnościowe;</w:t>
            </w:r>
          </w:p>
          <w:p w14:paraId="55D8CCFB" w14:textId="1393F0D8" w:rsidR="001C3530" w:rsidRPr="0038527C" w:rsidRDefault="001C3530" w:rsidP="00125220">
            <w:pPr>
              <w:numPr>
                <w:ilvl w:val="0"/>
                <w:numId w:val="52"/>
              </w:numPr>
              <w:spacing w:after="0" w:line="240" w:lineRule="auto"/>
              <w:ind w:left="284" w:hanging="284"/>
              <w:rPr>
                <w:rFonts w:ascii="Times New Roman" w:hAnsi="Times New Roman" w:cs="Times New Roman"/>
                <w:color w:val="000000"/>
                <w:sz w:val="20"/>
                <w:szCs w:val="18"/>
              </w:rPr>
            </w:pPr>
            <w:r w:rsidRPr="00BD371E">
              <w:rPr>
                <w:rFonts w:ascii="Times New Roman" w:eastAsia="Times New Roman" w:hAnsi="Times New Roman" w:cs="Times New Roman"/>
                <w:color w:val="000000"/>
                <w:sz w:val="20"/>
                <w:szCs w:val="18"/>
              </w:rPr>
              <w:t xml:space="preserve">potencjał wykorzystania rekreacyjnego niektórych terenów </w:t>
            </w:r>
            <w:r w:rsidR="000003E6">
              <w:rPr>
                <w:rFonts w:ascii="Times New Roman" w:eastAsia="Times New Roman" w:hAnsi="Times New Roman" w:cs="Times New Roman"/>
                <w:color w:val="000000"/>
                <w:sz w:val="20"/>
                <w:szCs w:val="18"/>
              </w:rPr>
              <w:t>zagospodarowanych</w:t>
            </w:r>
            <w:r w:rsidR="000003E6" w:rsidRPr="00BD371E">
              <w:rPr>
                <w:rFonts w:ascii="Times New Roman" w:eastAsia="Times New Roman" w:hAnsi="Times New Roman" w:cs="Times New Roman"/>
                <w:color w:val="000000"/>
                <w:sz w:val="20"/>
                <w:szCs w:val="18"/>
              </w:rPr>
              <w:t xml:space="preserve"> </w:t>
            </w:r>
            <w:r w:rsidRPr="00BD371E">
              <w:rPr>
                <w:rFonts w:ascii="Times New Roman" w:eastAsia="Times New Roman" w:hAnsi="Times New Roman" w:cs="Times New Roman"/>
                <w:color w:val="000000"/>
                <w:sz w:val="20"/>
                <w:szCs w:val="18"/>
              </w:rPr>
              <w:t xml:space="preserve">przez infrastrukturę </w:t>
            </w:r>
            <w:r w:rsidRPr="000003E6">
              <w:rPr>
                <w:rFonts w:ascii="Times New Roman" w:eastAsia="Times New Roman" w:hAnsi="Times New Roman" w:cs="Times New Roman"/>
                <w:color w:val="000000"/>
                <w:sz w:val="20"/>
                <w:szCs w:val="18"/>
              </w:rPr>
              <w:t>techniczną;</w:t>
            </w:r>
          </w:p>
          <w:p w14:paraId="6DFE4F93" w14:textId="4FAD28F2" w:rsidR="00E11786" w:rsidRPr="007B5ECA" w:rsidRDefault="000003E6" w:rsidP="00125220">
            <w:pPr>
              <w:numPr>
                <w:ilvl w:val="0"/>
                <w:numId w:val="52"/>
              </w:numPr>
              <w:spacing w:after="0" w:line="240" w:lineRule="auto"/>
              <w:ind w:left="284" w:hanging="284"/>
              <w:rPr>
                <w:rFonts w:ascii="Times New Roman" w:hAnsi="Times New Roman" w:cs="Times New Roman"/>
                <w:color w:val="000000"/>
                <w:sz w:val="20"/>
                <w:szCs w:val="18"/>
              </w:rPr>
            </w:pPr>
            <w:r w:rsidRPr="0038527C">
              <w:rPr>
                <w:rFonts w:ascii="Times New Roman" w:eastAsia="Times New Roman" w:hAnsi="Times New Roman" w:cs="Times New Roman"/>
                <w:color w:val="000000"/>
                <w:sz w:val="20"/>
                <w:szCs w:val="18"/>
              </w:rPr>
              <w:t>ograniczenie presji na powiększanie skali miasta</w:t>
            </w:r>
            <w:r w:rsidR="00E11786">
              <w:rPr>
                <w:rFonts w:ascii="Times New Roman" w:eastAsia="Times New Roman" w:hAnsi="Times New Roman" w:cs="Times New Roman"/>
                <w:color w:val="000000"/>
                <w:sz w:val="20"/>
                <w:szCs w:val="18"/>
              </w:rPr>
              <w:t>;</w:t>
            </w:r>
            <w:r w:rsidRPr="0038527C">
              <w:rPr>
                <w:rFonts w:ascii="Times New Roman" w:eastAsia="Times New Roman" w:hAnsi="Times New Roman" w:cs="Times New Roman"/>
                <w:color w:val="000000"/>
                <w:sz w:val="20"/>
                <w:szCs w:val="18"/>
              </w:rPr>
              <w:t xml:space="preserve"> </w:t>
            </w:r>
          </w:p>
          <w:p w14:paraId="793CAF58" w14:textId="6E3D2DCE" w:rsidR="001C3530" w:rsidRPr="007B5ECA" w:rsidRDefault="000003E6" w:rsidP="00125220">
            <w:pPr>
              <w:numPr>
                <w:ilvl w:val="0"/>
                <w:numId w:val="52"/>
              </w:numPr>
              <w:spacing w:after="0" w:line="240" w:lineRule="auto"/>
              <w:ind w:left="284" w:hanging="284"/>
              <w:rPr>
                <w:sz w:val="20"/>
                <w:szCs w:val="18"/>
              </w:rPr>
            </w:pPr>
            <w:r w:rsidRPr="0038527C">
              <w:rPr>
                <w:rFonts w:ascii="Times New Roman" w:eastAsia="Times New Roman" w:hAnsi="Times New Roman" w:cs="Times New Roman"/>
                <w:color w:val="000000"/>
                <w:sz w:val="20"/>
                <w:szCs w:val="18"/>
              </w:rPr>
              <w:t>ochrona terenów przyrodniczych</w:t>
            </w:r>
            <w:r w:rsidR="00E11786">
              <w:rPr>
                <w:rFonts w:ascii="Times New Roman" w:eastAsia="Times New Roman" w:hAnsi="Times New Roman" w:cs="Times New Roman"/>
                <w:sz w:val="20"/>
                <w:szCs w:val="18"/>
              </w:rPr>
              <w:t>.</w:t>
            </w:r>
          </w:p>
        </w:tc>
        <w:tc>
          <w:tcPr>
            <w:tcW w:w="396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1FADF8" w14:textId="30BF25B1" w:rsidR="001C3530" w:rsidRPr="007B5ECA" w:rsidRDefault="001C3530" w:rsidP="00125220">
            <w:pPr>
              <w:pStyle w:val="Akapitzlist"/>
              <w:numPr>
                <w:ilvl w:val="0"/>
                <w:numId w:val="52"/>
              </w:numPr>
              <w:spacing w:after="0" w:line="240" w:lineRule="auto"/>
              <w:ind w:left="318" w:hanging="284"/>
              <w:rPr>
                <w:sz w:val="20"/>
                <w:szCs w:val="18"/>
              </w:rPr>
            </w:pPr>
            <w:r w:rsidRPr="007B5ECA">
              <w:rPr>
                <w:rFonts w:ascii="Times New Roman" w:eastAsia="Times New Roman" w:hAnsi="Times New Roman" w:cs="Times New Roman"/>
                <w:sz w:val="20"/>
                <w:szCs w:val="18"/>
              </w:rPr>
              <w:t>ograniczanie terenochłonności infrastruktury technicznej</w:t>
            </w:r>
            <w:r w:rsidR="00DC28DF" w:rsidRPr="007B5ECA">
              <w:rPr>
                <w:rFonts w:ascii="Times New Roman" w:eastAsia="Times New Roman" w:hAnsi="Times New Roman" w:cs="Times New Roman"/>
                <w:sz w:val="20"/>
                <w:szCs w:val="18"/>
              </w:rPr>
              <w:t xml:space="preserve"> poprzez tworzenie kanałów technologicznych</w:t>
            </w:r>
            <w:r w:rsidRPr="007B5ECA">
              <w:rPr>
                <w:rFonts w:ascii="Times New Roman" w:eastAsia="Times New Roman" w:hAnsi="Times New Roman" w:cs="Times New Roman"/>
                <w:sz w:val="20"/>
                <w:szCs w:val="18"/>
              </w:rPr>
              <w:t>;</w:t>
            </w:r>
          </w:p>
          <w:p w14:paraId="6261C541" w14:textId="77777777" w:rsidR="001C3530" w:rsidRPr="00BD371E" w:rsidRDefault="001C3530" w:rsidP="00125220">
            <w:pPr>
              <w:numPr>
                <w:ilvl w:val="0"/>
                <w:numId w:val="52"/>
              </w:numPr>
              <w:spacing w:after="0" w:line="240" w:lineRule="auto"/>
              <w:ind w:left="284" w:hanging="284"/>
              <w:rPr>
                <w:sz w:val="20"/>
                <w:szCs w:val="18"/>
              </w:rPr>
            </w:pPr>
            <w:r w:rsidRPr="00BD371E">
              <w:rPr>
                <w:rFonts w:ascii="Times New Roman" w:eastAsia="Times New Roman" w:hAnsi="Times New Roman" w:cs="Times New Roman"/>
                <w:sz w:val="20"/>
                <w:szCs w:val="18"/>
              </w:rPr>
              <w:t>wdrożenie programu likwidacji elementów infrastruktury wyłączonej z eksploatacji;</w:t>
            </w:r>
          </w:p>
          <w:p w14:paraId="5BD9375D" w14:textId="77777777" w:rsidR="001C3530" w:rsidRPr="00BD371E" w:rsidRDefault="001C3530" w:rsidP="00125220">
            <w:pPr>
              <w:numPr>
                <w:ilvl w:val="0"/>
                <w:numId w:val="52"/>
              </w:numPr>
              <w:spacing w:after="0" w:line="240" w:lineRule="auto"/>
              <w:ind w:left="284" w:hanging="284"/>
              <w:rPr>
                <w:sz w:val="20"/>
                <w:szCs w:val="18"/>
              </w:rPr>
            </w:pPr>
            <w:r w:rsidRPr="00BD371E">
              <w:rPr>
                <w:rFonts w:ascii="Times New Roman" w:eastAsia="Times New Roman" w:hAnsi="Times New Roman" w:cs="Times New Roman"/>
                <w:sz w:val="20"/>
                <w:szCs w:val="18"/>
              </w:rPr>
              <w:t>koordynacja gospodarowania terenami zajmowanymi przez infrastrukturę z polityką zarządzania środowiskiem oraz działaniami w sferze społecznej i gospodarczej (rekreacja, gospodarka).</w:t>
            </w:r>
          </w:p>
        </w:tc>
      </w:tr>
      <w:tr w:rsidR="001C3530" w:rsidRPr="00BD371E" w14:paraId="4B6C6BE8" w14:textId="77777777" w:rsidTr="00BD371E">
        <w:trPr>
          <w:trHeight w:val="1"/>
        </w:trPr>
        <w:tc>
          <w:tcPr>
            <w:tcW w:w="51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7B4431"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396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F3FE38" w14:textId="77777777" w:rsidR="001C3530" w:rsidRPr="00BD371E" w:rsidRDefault="001C3530" w:rsidP="00125220">
            <w:pPr>
              <w:pStyle w:val="Akapitzlist"/>
              <w:numPr>
                <w:ilvl w:val="0"/>
                <w:numId w:val="52"/>
              </w:numPr>
              <w:spacing w:after="0" w:line="240" w:lineRule="auto"/>
              <w:ind w:left="284" w:hanging="284"/>
              <w:rPr>
                <w:sz w:val="20"/>
                <w:szCs w:val="18"/>
              </w:rPr>
            </w:pPr>
          </w:p>
        </w:tc>
      </w:tr>
      <w:tr w:rsidR="001C3530" w:rsidRPr="00BD371E" w14:paraId="52CB27DC" w14:textId="77777777" w:rsidTr="00BD371E">
        <w:trPr>
          <w:trHeight w:val="1"/>
        </w:trPr>
        <w:tc>
          <w:tcPr>
            <w:tcW w:w="51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747AA6" w14:textId="2D8B5AD2" w:rsidR="001C3530" w:rsidRPr="00BD371E" w:rsidRDefault="001C3530" w:rsidP="00125220">
            <w:pPr>
              <w:numPr>
                <w:ilvl w:val="0"/>
                <w:numId w:val="52"/>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możliwość pogorszenia warunków środowiskowych i</w:t>
            </w:r>
            <w:r w:rsidR="00A159A5">
              <w:rPr>
                <w:rFonts w:ascii="Times New Roman" w:eastAsia="Times New Roman" w:hAnsi="Times New Roman" w:cs="Times New Roman"/>
                <w:color w:val="000000"/>
                <w:sz w:val="20"/>
                <w:szCs w:val="18"/>
              </w:rPr>
              <w:t> </w:t>
            </w:r>
            <w:r w:rsidR="009C7932">
              <w:rPr>
                <w:rFonts w:ascii="Times New Roman" w:eastAsia="Times New Roman" w:hAnsi="Times New Roman" w:cs="Times New Roman"/>
                <w:color w:val="000000"/>
                <w:sz w:val="20"/>
                <w:szCs w:val="18"/>
              </w:rPr>
              <w:t xml:space="preserve">obniżenie </w:t>
            </w:r>
            <w:r w:rsidRPr="00BD371E">
              <w:rPr>
                <w:rFonts w:ascii="Times New Roman" w:eastAsia="Times New Roman" w:hAnsi="Times New Roman" w:cs="Times New Roman"/>
                <w:color w:val="000000"/>
                <w:sz w:val="20"/>
                <w:szCs w:val="18"/>
              </w:rPr>
              <w:t>jakości życia mieszkańców;</w:t>
            </w:r>
          </w:p>
          <w:p w14:paraId="24920434" w14:textId="58C43BE3" w:rsidR="001C3530" w:rsidRPr="00BD371E" w:rsidRDefault="00206912" w:rsidP="00125220">
            <w:pPr>
              <w:numPr>
                <w:ilvl w:val="0"/>
                <w:numId w:val="52"/>
              </w:numPr>
              <w:spacing w:after="0" w:line="240" w:lineRule="auto"/>
              <w:ind w:left="284" w:hanging="284"/>
              <w:rPr>
                <w:color w:val="000000"/>
                <w:sz w:val="20"/>
                <w:szCs w:val="18"/>
              </w:rPr>
            </w:pPr>
            <w:r>
              <w:rPr>
                <w:rFonts w:ascii="Times New Roman" w:eastAsia="Times New Roman" w:hAnsi="Times New Roman" w:cs="Times New Roman"/>
                <w:color w:val="000000"/>
                <w:sz w:val="20"/>
                <w:szCs w:val="18"/>
              </w:rPr>
              <w:t xml:space="preserve">ograniczony i niezsynchronizowany </w:t>
            </w:r>
            <w:r w:rsidR="001C3530" w:rsidRPr="00BD371E">
              <w:rPr>
                <w:rFonts w:ascii="Times New Roman" w:eastAsia="Times New Roman" w:hAnsi="Times New Roman" w:cs="Times New Roman"/>
                <w:color w:val="000000"/>
                <w:sz w:val="20"/>
                <w:szCs w:val="18"/>
              </w:rPr>
              <w:t>rozw</w:t>
            </w:r>
            <w:r>
              <w:rPr>
                <w:rFonts w:ascii="Times New Roman" w:eastAsia="Times New Roman" w:hAnsi="Times New Roman" w:cs="Times New Roman"/>
                <w:color w:val="000000"/>
                <w:sz w:val="20"/>
                <w:szCs w:val="18"/>
              </w:rPr>
              <w:t>ój</w:t>
            </w:r>
            <w:r w:rsidR="001C3530" w:rsidRPr="00BD371E">
              <w:rPr>
                <w:rFonts w:ascii="Times New Roman" w:eastAsia="Times New Roman" w:hAnsi="Times New Roman" w:cs="Times New Roman"/>
                <w:color w:val="000000"/>
                <w:sz w:val="20"/>
                <w:szCs w:val="18"/>
              </w:rPr>
              <w:t xml:space="preserve"> miasta;</w:t>
            </w:r>
          </w:p>
          <w:p w14:paraId="10B806D3" w14:textId="77777777" w:rsidR="001C3530" w:rsidRPr="00BD371E" w:rsidRDefault="001C3530" w:rsidP="00125220">
            <w:pPr>
              <w:numPr>
                <w:ilvl w:val="0"/>
                <w:numId w:val="52"/>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wzrost kosztów budowy infrastruktury;</w:t>
            </w:r>
          </w:p>
          <w:p w14:paraId="7EEA8E83" w14:textId="77777777" w:rsidR="001C3530" w:rsidRPr="00BD371E" w:rsidRDefault="001C3530" w:rsidP="00125220">
            <w:pPr>
              <w:numPr>
                <w:ilvl w:val="0"/>
                <w:numId w:val="52"/>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wydłużenie terminów realizacji inwestycji infrastrukturalnych;</w:t>
            </w:r>
          </w:p>
          <w:p w14:paraId="0EF9EEF2" w14:textId="58BA5195" w:rsidR="001C3530" w:rsidRPr="00BD371E" w:rsidRDefault="003B67CE" w:rsidP="00125220">
            <w:pPr>
              <w:numPr>
                <w:ilvl w:val="0"/>
                <w:numId w:val="52"/>
              </w:numPr>
              <w:spacing w:after="0" w:line="240" w:lineRule="auto"/>
              <w:ind w:left="284" w:hanging="284"/>
              <w:rPr>
                <w:color w:val="000000"/>
                <w:sz w:val="20"/>
                <w:szCs w:val="18"/>
              </w:rPr>
            </w:pPr>
            <w:r>
              <w:rPr>
                <w:rFonts w:ascii="Times New Roman" w:eastAsia="Times New Roman" w:hAnsi="Times New Roman" w:cs="Times New Roman"/>
                <w:color w:val="000000"/>
                <w:sz w:val="20"/>
                <w:szCs w:val="18"/>
              </w:rPr>
              <w:t xml:space="preserve">negatywny </w:t>
            </w:r>
            <w:r w:rsidR="001C3530" w:rsidRPr="00BD371E">
              <w:rPr>
                <w:rFonts w:ascii="Times New Roman" w:eastAsia="Times New Roman" w:hAnsi="Times New Roman" w:cs="Times New Roman"/>
                <w:color w:val="000000"/>
                <w:sz w:val="20"/>
                <w:szCs w:val="18"/>
              </w:rPr>
              <w:t>wpływ na rozwój gospodarki i</w:t>
            </w:r>
            <w:r w:rsidR="00A159A5">
              <w:rPr>
                <w:rFonts w:ascii="Times New Roman" w:eastAsia="Times New Roman" w:hAnsi="Times New Roman" w:cs="Times New Roman"/>
                <w:color w:val="000000"/>
                <w:sz w:val="20"/>
                <w:szCs w:val="18"/>
              </w:rPr>
              <w:t> </w:t>
            </w:r>
            <w:r w:rsidR="001C3530" w:rsidRPr="00BD371E">
              <w:rPr>
                <w:rFonts w:ascii="Times New Roman" w:eastAsia="Times New Roman" w:hAnsi="Times New Roman" w:cs="Times New Roman"/>
                <w:color w:val="000000"/>
                <w:sz w:val="20"/>
                <w:szCs w:val="18"/>
              </w:rPr>
              <w:t>w</w:t>
            </w:r>
            <w:r w:rsidR="00A159A5">
              <w:rPr>
                <w:rFonts w:ascii="Times New Roman" w:eastAsia="Times New Roman" w:hAnsi="Times New Roman" w:cs="Times New Roman"/>
                <w:color w:val="000000"/>
                <w:sz w:val="20"/>
                <w:szCs w:val="18"/>
              </w:rPr>
              <w:t> </w:t>
            </w:r>
            <w:r w:rsidR="001C3530" w:rsidRPr="00BD371E">
              <w:rPr>
                <w:rFonts w:ascii="Times New Roman" w:eastAsia="Times New Roman" w:hAnsi="Times New Roman" w:cs="Times New Roman"/>
                <w:color w:val="000000"/>
                <w:sz w:val="20"/>
                <w:szCs w:val="18"/>
              </w:rPr>
              <w:t>konsekwencji możliwy zwiększony odpływ mieszkańców;</w:t>
            </w:r>
          </w:p>
          <w:p w14:paraId="19228B45" w14:textId="21993F00" w:rsidR="001C3530" w:rsidRPr="00871344" w:rsidRDefault="001C3530" w:rsidP="00125220">
            <w:pPr>
              <w:numPr>
                <w:ilvl w:val="0"/>
                <w:numId w:val="52"/>
              </w:numPr>
              <w:spacing w:after="0" w:line="240" w:lineRule="auto"/>
              <w:ind w:left="284" w:hanging="284"/>
              <w:rPr>
                <w:color w:val="000000"/>
                <w:sz w:val="20"/>
                <w:szCs w:val="18"/>
              </w:rPr>
            </w:pPr>
            <w:r w:rsidRPr="00BD371E">
              <w:rPr>
                <w:rFonts w:ascii="Times New Roman" w:eastAsia="Times New Roman" w:hAnsi="Times New Roman" w:cs="Times New Roman"/>
                <w:color w:val="000000"/>
                <w:sz w:val="20"/>
                <w:szCs w:val="18"/>
              </w:rPr>
              <w:t>możliwość wystąpienia procesów degradacji przestrzeni miejskiej</w:t>
            </w:r>
            <w:r w:rsidR="009C7932">
              <w:rPr>
                <w:rFonts w:ascii="Times New Roman" w:eastAsia="Times New Roman" w:hAnsi="Times New Roman" w:cs="Times New Roman"/>
                <w:color w:val="000000"/>
                <w:sz w:val="20"/>
                <w:szCs w:val="18"/>
              </w:rPr>
              <w:t>.</w:t>
            </w:r>
          </w:p>
        </w:tc>
        <w:tc>
          <w:tcPr>
            <w:tcW w:w="396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459DFF" w14:textId="77777777" w:rsidR="001C3530" w:rsidRPr="00BD371E" w:rsidRDefault="001C3530" w:rsidP="00125220">
            <w:pPr>
              <w:pStyle w:val="Akapitzlist"/>
              <w:numPr>
                <w:ilvl w:val="0"/>
                <w:numId w:val="52"/>
              </w:numPr>
              <w:spacing w:after="0" w:line="240" w:lineRule="auto"/>
              <w:ind w:left="284" w:hanging="284"/>
              <w:rPr>
                <w:sz w:val="20"/>
                <w:szCs w:val="18"/>
              </w:rPr>
            </w:pPr>
          </w:p>
        </w:tc>
      </w:tr>
    </w:tbl>
    <w:p w14:paraId="0EE1B693" w14:textId="77777777" w:rsidR="00AF5B0F" w:rsidRPr="007B5ECA" w:rsidRDefault="00AF5B0F" w:rsidP="00125220">
      <w:pPr>
        <w:keepNext/>
        <w:spacing w:after="0" w:line="240" w:lineRule="auto"/>
        <w:rPr>
          <w:rFonts w:ascii="Times New Roman" w:eastAsia="Times New Roman" w:hAnsi="Times New Roman" w:cs="Times New Roman"/>
          <w:color w:val="000000"/>
          <w:sz w:val="16"/>
          <w:szCs w:val="16"/>
        </w:rPr>
      </w:pPr>
    </w:p>
    <w:p w14:paraId="41B650FD" w14:textId="0E48F0EC" w:rsidR="001C3530" w:rsidRDefault="001C3530" w:rsidP="00125220">
      <w:pPr>
        <w:keepNext/>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P3.4</w:t>
      </w:r>
      <w:r w:rsidR="001A6E3A">
        <w:rPr>
          <w:rFonts w:ascii="Times New Roman" w:eastAsia="Times New Roman" w:hAnsi="Times New Roman" w:cs="Times New Roman"/>
          <w:b/>
          <w:color w:val="000000"/>
          <w:sz w:val="24"/>
        </w:rPr>
        <w:t>.</w:t>
      </w:r>
    </w:p>
    <w:p w14:paraId="0A4DC2D2" w14:textId="77777777" w:rsidR="001C3530" w:rsidRDefault="001C3530" w:rsidP="00125220">
      <w:pPr>
        <w:keepNext/>
        <w:tabs>
          <w:tab w:val="left" w:pos="0"/>
          <w:tab w:val="left" w:pos="708"/>
          <w:tab w:val="left" w:pos="709"/>
        </w:tabs>
        <w:spacing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Rozwój zaawansowanych systemów obsługi i sterowania</w:t>
      </w:r>
    </w:p>
    <w:tbl>
      <w:tblPr>
        <w:tblW w:w="0" w:type="auto"/>
        <w:tblInd w:w="23" w:type="dxa"/>
        <w:tblCellMar>
          <w:left w:w="10" w:type="dxa"/>
          <w:right w:w="10" w:type="dxa"/>
        </w:tblCellMar>
        <w:tblLook w:val="0000" w:firstRow="0" w:lastRow="0" w:firstColumn="0" w:lastColumn="0" w:noHBand="0" w:noVBand="0"/>
      </w:tblPr>
      <w:tblGrid>
        <w:gridCol w:w="4554"/>
        <w:gridCol w:w="4485"/>
      </w:tblGrid>
      <w:tr w:rsidR="001C3530" w:rsidRPr="00BD371E" w14:paraId="75019086" w14:textId="77777777" w:rsidTr="00C63725">
        <w:trPr>
          <w:trHeight w:val="1"/>
          <w:tblHeader/>
        </w:trPr>
        <w:tc>
          <w:tcPr>
            <w:tcW w:w="45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379BA6"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Uzasadnienie:</w:t>
            </w:r>
          </w:p>
        </w:tc>
        <w:tc>
          <w:tcPr>
            <w:tcW w:w="44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5B1356"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Możliwe działania:</w:t>
            </w:r>
          </w:p>
        </w:tc>
      </w:tr>
      <w:tr w:rsidR="001C3530" w:rsidRPr="00BD371E" w14:paraId="011A8D6E" w14:textId="77777777" w:rsidTr="00AC3D0B">
        <w:trPr>
          <w:trHeight w:val="1"/>
        </w:trPr>
        <w:tc>
          <w:tcPr>
            <w:tcW w:w="45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124D0E" w14:textId="5664D1C6" w:rsidR="001C3530" w:rsidRPr="00BD371E" w:rsidRDefault="001C3530" w:rsidP="00125220">
            <w:pPr>
              <w:numPr>
                <w:ilvl w:val="0"/>
                <w:numId w:val="53"/>
              </w:numPr>
              <w:spacing w:after="0" w:line="240" w:lineRule="auto"/>
              <w:ind w:left="284" w:hanging="284"/>
              <w:rPr>
                <w:sz w:val="20"/>
                <w:szCs w:val="18"/>
              </w:rPr>
            </w:pPr>
            <w:r w:rsidRPr="00BD371E">
              <w:rPr>
                <w:rFonts w:ascii="Times New Roman" w:eastAsia="Times New Roman" w:hAnsi="Times New Roman" w:cs="Times New Roman"/>
                <w:sz w:val="20"/>
                <w:szCs w:val="18"/>
              </w:rPr>
              <w:t>potencjał obniżenia wysokich kosztów rozwoju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utrzymania zbioru obiektów, urządzeń i</w:t>
            </w:r>
            <w:r w:rsidR="00A159A5">
              <w:rPr>
                <w:rFonts w:ascii="Times New Roman" w:eastAsia="Times New Roman" w:hAnsi="Times New Roman" w:cs="Times New Roman"/>
                <w:sz w:val="20"/>
                <w:szCs w:val="18"/>
              </w:rPr>
              <w:t> </w:t>
            </w:r>
            <w:r w:rsidRPr="00BD371E">
              <w:rPr>
                <w:rFonts w:ascii="Times New Roman" w:eastAsia="Times New Roman" w:hAnsi="Times New Roman" w:cs="Times New Roman"/>
                <w:sz w:val="20"/>
                <w:szCs w:val="18"/>
              </w:rPr>
              <w:t>rozwiązań, które tworzą złożone systemy techniczno-energetyczno-logistyczne.</w:t>
            </w:r>
          </w:p>
        </w:tc>
        <w:tc>
          <w:tcPr>
            <w:tcW w:w="4485"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22ECF9" w14:textId="47D72FF5" w:rsidR="001C3530" w:rsidRPr="00BD371E" w:rsidRDefault="001C3530" w:rsidP="00125220">
            <w:pPr>
              <w:numPr>
                <w:ilvl w:val="0"/>
                <w:numId w:val="53"/>
              </w:numPr>
              <w:spacing w:after="0" w:line="240" w:lineRule="auto"/>
              <w:ind w:left="284" w:hanging="284"/>
              <w:rPr>
                <w:b/>
                <w:color w:val="000000"/>
                <w:sz w:val="20"/>
                <w:szCs w:val="18"/>
              </w:rPr>
            </w:pPr>
            <w:r w:rsidRPr="00BD371E">
              <w:rPr>
                <w:rFonts w:ascii="Times New Roman" w:eastAsia="Times New Roman" w:hAnsi="Times New Roman" w:cs="Times New Roman"/>
                <w:color w:val="000000"/>
                <w:sz w:val="20"/>
                <w:szCs w:val="18"/>
              </w:rPr>
              <w:t xml:space="preserve">rozwijanie zaawansowanych systemów (często operujących zdalnie) </w:t>
            </w:r>
            <w:r w:rsidR="002A478D">
              <w:rPr>
                <w:rFonts w:ascii="Times New Roman" w:eastAsia="Times New Roman" w:hAnsi="Times New Roman" w:cs="Times New Roman"/>
                <w:color w:val="000000"/>
                <w:sz w:val="20"/>
                <w:szCs w:val="18"/>
              </w:rPr>
              <w:t xml:space="preserve">monitorowania, </w:t>
            </w:r>
            <w:r w:rsidRPr="00BD371E">
              <w:rPr>
                <w:rFonts w:ascii="Times New Roman" w:eastAsia="Times New Roman" w:hAnsi="Times New Roman" w:cs="Times New Roman"/>
                <w:color w:val="000000"/>
                <w:sz w:val="20"/>
                <w:szCs w:val="18"/>
              </w:rPr>
              <w:t>obsługi i sterowania;</w:t>
            </w:r>
          </w:p>
          <w:p w14:paraId="43E9F2F6" w14:textId="5BD11FDF" w:rsidR="001C3530" w:rsidRPr="00BD371E" w:rsidRDefault="001C3530" w:rsidP="00125220">
            <w:pPr>
              <w:numPr>
                <w:ilvl w:val="0"/>
                <w:numId w:val="53"/>
              </w:numPr>
              <w:spacing w:after="0" w:line="240" w:lineRule="auto"/>
              <w:ind w:left="284" w:hanging="284"/>
              <w:rPr>
                <w:sz w:val="20"/>
                <w:szCs w:val="18"/>
              </w:rPr>
            </w:pPr>
            <w:r w:rsidRPr="00BD371E">
              <w:rPr>
                <w:rFonts w:ascii="Times New Roman" w:eastAsia="Times New Roman" w:hAnsi="Times New Roman" w:cs="Times New Roman"/>
                <w:sz w:val="20"/>
                <w:szCs w:val="18"/>
              </w:rPr>
              <w:t>doskonalenie organizacji i logistyki</w:t>
            </w:r>
            <w:r w:rsidR="00E619A4">
              <w:rPr>
                <w:rFonts w:ascii="Times New Roman" w:eastAsia="Times New Roman" w:hAnsi="Times New Roman" w:cs="Times New Roman"/>
                <w:sz w:val="20"/>
                <w:szCs w:val="18"/>
              </w:rPr>
              <w:t>,</w:t>
            </w:r>
            <w:r w:rsidRPr="00BD371E">
              <w:rPr>
                <w:rFonts w:ascii="Times New Roman" w:eastAsia="Times New Roman" w:hAnsi="Times New Roman" w:cs="Times New Roman"/>
                <w:sz w:val="20"/>
                <w:szCs w:val="18"/>
              </w:rPr>
              <w:t xml:space="preserve"> działania służb miejskich odpowiedzialnych za utrzymanie infrastruktury, w tym dalsza informatyzacja.</w:t>
            </w:r>
          </w:p>
        </w:tc>
      </w:tr>
      <w:tr w:rsidR="001C3530" w:rsidRPr="00BD371E" w14:paraId="1DA01FB9" w14:textId="77777777" w:rsidTr="00AC3D0B">
        <w:trPr>
          <w:trHeight w:val="1"/>
        </w:trPr>
        <w:tc>
          <w:tcPr>
            <w:tcW w:w="45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B06211" w14:textId="77777777" w:rsidR="001C3530" w:rsidRPr="00BD371E" w:rsidRDefault="001C3530" w:rsidP="00125220">
            <w:pPr>
              <w:spacing w:after="0" w:line="240" w:lineRule="auto"/>
              <w:rPr>
                <w:sz w:val="20"/>
                <w:szCs w:val="18"/>
              </w:rPr>
            </w:pPr>
            <w:r w:rsidRPr="00BD371E">
              <w:rPr>
                <w:rFonts w:ascii="Times New Roman" w:eastAsia="Times New Roman" w:hAnsi="Times New Roman" w:cs="Times New Roman"/>
                <w:b/>
                <w:sz w:val="20"/>
                <w:szCs w:val="18"/>
              </w:rPr>
              <w:t>Skutki braku interwencji:</w:t>
            </w:r>
          </w:p>
        </w:tc>
        <w:tc>
          <w:tcPr>
            <w:tcW w:w="448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AF0D5A" w14:textId="77777777" w:rsidR="001C3530" w:rsidRPr="00BD371E" w:rsidRDefault="001C3530" w:rsidP="00125220">
            <w:pPr>
              <w:pStyle w:val="Akapitzlist"/>
              <w:numPr>
                <w:ilvl w:val="0"/>
                <w:numId w:val="53"/>
              </w:numPr>
              <w:spacing w:after="0" w:line="240" w:lineRule="auto"/>
              <w:ind w:left="284" w:hanging="284"/>
              <w:rPr>
                <w:sz w:val="20"/>
                <w:szCs w:val="18"/>
              </w:rPr>
            </w:pPr>
          </w:p>
        </w:tc>
      </w:tr>
      <w:tr w:rsidR="001C3530" w:rsidRPr="00BD371E" w14:paraId="6705A6F6" w14:textId="77777777" w:rsidTr="00AC3D0B">
        <w:trPr>
          <w:trHeight w:val="1"/>
        </w:trPr>
        <w:tc>
          <w:tcPr>
            <w:tcW w:w="45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EDB096" w14:textId="7C6FA26F" w:rsidR="001C3530" w:rsidRPr="00BD371E" w:rsidRDefault="001C3530" w:rsidP="00125220">
            <w:pPr>
              <w:numPr>
                <w:ilvl w:val="0"/>
                <w:numId w:val="53"/>
              </w:numPr>
              <w:tabs>
                <w:tab w:val="left" w:pos="0"/>
                <w:tab w:val="left" w:pos="708"/>
                <w:tab w:val="left" w:pos="709"/>
              </w:tabs>
              <w:spacing w:after="0" w:line="240" w:lineRule="auto"/>
              <w:ind w:left="284" w:hanging="284"/>
              <w:rPr>
                <w:sz w:val="20"/>
                <w:szCs w:val="18"/>
              </w:rPr>
            </w:pPr>
            <w:r w:rsidRPr="00BD371E">
              <w:rPr>
                <w:rFonts w:ascii="Times New Roman" w:eastAsia="Times New Roman" w:hAnsi="Times New Roman" w:cs="Times New Roman"/>
                <w:sz w:val="20"/>
                <w:szCs w:val="18"/>
              </w:rPr>
              <w:t xml:space="preserve">zagrożenie </w:t>
            </w:r>
            <w:r w:rsidR="000003E6">
              <w:rPr>
                <w:rFonts w:ascii="Times New Roman" w:eastAsia="Times New Roman" w:hAnsi="Times New Roman" w:cs="Times New Roman"/>
                <w:sz w:val="20"/>
                <w:szCs w:val="18"/>
              </w:rPr>
              <w:t xml:space="preserve">znacznego </w:t>
            </w:r>
            <w:r w:rsidRPr="00BD371E">
              <w:rPr>
                <w:rFonts w:ascii="Times New Roman" w:eastAsia="Times New Roman" w:hAnsi="Times New Roman" w:cs="Times New Roman"/>
                <w:sz w:val="20"/>
                <w:szCs w:val="18"/>
              </w:rPr>
              <w:t>wzrostu nakładów na utrzymanie infrastruktury.</w:t>
            </w:r>
          </w:p>
        </w:tc>
        <w:tc>
          <w:tcPr>
            <w:tcW w:w="4485"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9C1CB2" w14:textId="77777777" w:rsidR="001C3530" w:rsidRPr="00BD371E" w:rsidRDefault="001C3530" w:rsidP="00125220">
            <w:pPr>
              <w:pStyle w:val="Akapitzlist"/>
              <w:numPr>
                <w:ilvl w:val="0"/>
                <w:numId w:val="53"/>
              </w:numPr>
              <w:spacing w:after="0" w:line="240" w:lineRule="auto"/>
              <w:ind w:left="284" w:hanging="284"/>
              <w:rPr>
                <w:sz w:val="20"/>
                <w:szCs w:val="18"/>
              </w:rPr>
            </w:pPr>
          </w:p>
        </w:tc>
      </w:tr>
    </w:tbl>
    <w:p w14:paraId="55DCD8E2" w14:textId="77777777" w:rsidR="00AF5B0F" w:rsidRPr="007B5ECA" w:rsidRDefault="00AF5B0F" w:rsidP="00125220">
      <w:pPr>
        <w:keepNext/>
        <w:spacing w:after="0" w:line="240" w:lineRule="auto"/>
        <w:rPr>
          <w:rFonts w:ascii="Times New Roman" w:eastAsia="Times New Roman" w:hAnsi="Times New Roman" w:cs="Times New Roman"/>
          <w:b/>
          <w:color w:val="000000"/>
          <w:sz w:val="16"/>
          <w:szCs w:val="16"/>
        </w:rPr>
      </w:pPr>
    </w:p>
    <w:p w14:paraId="73E2B2E9" w14:textId="0E4AAA76" w:rsidR="001C3530" w:rsidRDefault="001C3530" w:rsidP="00125220">
      <w:pPr>
        <w:keepNext/>
        <w:spacing w:after="120" w:line="240" w:lineRule="auto"/>
        <w:rPr>
          <w:rFonts w:ascii="Times New Roman" w:eastAsia="Times New Roman" w:hAnsi="Times New Roman" w:cs="Times New Roman"/>
          <w:b/>
          <w:sz w:val="24"/>
        </w:rPr>
      </w:pPr>
      <w:r>
        <w:rPr>
          <w:rFonts w:ascii="Times New Roman" w:eastAsia="Times New Roman" w:hAnsi="Times New Roman" w:cs="Times New Roman"/>
          <w:b/>
          <w:color w:val="000000"/>
          <w:sz w:val="24"/>
        </w:rPr>
        <w:t>Kierunek działań P3.5</w:t>
      </w:r>
      <w:r w:rsidR="001A6E3A">
        <w:rPr>
          <w:rFonts w:ascii="Times New Roman" w:eastAsia="Times New Roman" w:hAnsi="Times New Roman" w:cs="Times New Roman"/>
          <w:b/>
          <w:color w:val="000000"/>
          <w:sz w:val="24"/>
        </w:rPr>
        <w:t>.</w:t>
      </w:r>
    </w:p>
    <w:p w14:paraId="5AF68EED" w14:textId="77777777" w:rsidR="001C3530" w:rsidRPr="007B5ECA" w:rsidRDefault="001C3530" w:rsidP="00125220">
      <w:pPr>
        <w:keepNext/>
        <w:tabs>
          <w:tab w:val="left" w:pos="0"/>
          <w:tab w:val="left" w:pos="708"/>
          <w:tab w:val="left" w:pos="709"/>
        </w:tabs>
        <w:spacing w:line="240" w:lineRule="auto"/>
        <w:rPr>
          <w:rFonts w:ascii="Mangal" w:eastAsia="Mangal" w:hAnsi="Mangal" w:cs="Mangal"/>
          <w:sz w:val="24"/>
          <w:szCs w:val="24"/>
          <w:u w:val="single"/>
        </w:rPr>
      </w:pPr>
      <w:r>
        <w:rPr>
          <w:rFonts w:ascii="Times New Roman" w:eastAsia="Times New Roman" w:hAnsi="Times New Roman" w:cs="Times New Roman"/>
          <w:b/>
          <w:color w:val="000000"/>
          <w:sz w:val="24"/>
        </w:rPr>
        <w:t xml:space="preserve">Budowa infrastruktury technicznej ze szczególnym uwzględnieniem bioróżnorodności </w:t>
      </w:r>
      <w:r w:rsidRPr="00AF5B0F">
        <w:rPr>
          <w:rFonts w:ascii="Times New Roman" w:eastAsia="Times New Roman" w:hAnsi="Times New Roman" w:cs="Times New Roman"/>
          <w:b/>
          <w:color w:val="000000"/>
          <w:sz w:val="24"/>
          <w:szCs w:val="24"/>
        </w:rPr>
        <w:t>miasta</w:t>
      </w:r>
    </w:p>
    <w:tbl>
      <w:tblPr>
        <w:tblW w:w="0" w:type="auto"/>
        <w:tblInd w:w="-5" w:type="dxa"/>
        <w:tblCellMar>
          <w:left w:w="10" w:type="dxa"/>
          <w:right w:w="10" w:type="dxa"/>
        </w:tblCellMar>
        <w:tblLook w:val="0000" w:firstRow="0" w:lastRow="0" w:firstColumn="0" w:lastColumn="0" w:noHBand="0" w:noVBand="0"/>
      </w:tblPr>
      <w:tblGrid>
        <w:gridCol w:w="4536"/>
        <w:gridCol w:w="4531"/>
      </w:tblGrid>
      <w:tr w:rsidR="001C3530" w:rsidRPr="00AC3D0B" w14:paraId="1795EBD3" w14:textId="77777777" w:rsidTr="00AC3D0B">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D604B9" w14:textId="77777777" w:rsidR="001C3530" w:rsidRPr="00AC3D0B" w:rsidRDefault="001C3530" w:rsidP="00125220">
            <w:pPr>
              <w:spacing w:after="0" w:line="240" w:lineRule="auto"/>
              <w:rPr>
                <w:sz w:val="20"/>
                <w:szCs w:val="18"/>
              </w:rPr>
            </w:pPr>
            <w:r w:rsidRPr="00AC3D0B">
              <w:rPr>
                <w:rFonts w:ascii="Times New Roman" w:eastAsia="Times New Roman" w:hAnsi="Times New Roman" w:cs="Times New Roman"/>
                <w:b/>
                <w:sz w:val="20"/>
                <w:szCs w:val="18"/>
              </w:rPr>
              <w:t>Uzasadnienie: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7FF2E5" w14:textId="77777777" w:rsidR="001C3530" w:rsidRPr="00AC3D0B" w:rsidRDefault="001C3530" w:rsidP="00125220">
            <w:pPr>
              <w:spacing w:after="0" w:line="240" w:lineRule="auto"/>
              <w:rPr>
                <w:sz w:val="20"/>
                <w:szCs w:val="18"/>
              </w:rPr>
            </w:pPr>
            <w:r w:rsidRPr="00AC3D0B">
              <w:rPr>
                <w:rFonts w:ascii="Times New Roman" w:eastAsia="Times New Roman" w:hAnsi="Times New Roman" w:cs="Times New Roman"/>
                <w:b/>
                <w:sz w:val="20"/>
                <w:szCs w:val="18"/>
              </w:rPr>
              <w:t>Możliwe działania:</w:t>
            </w:r>
          </w:p>
        </w:tc>
      </w:tr>
      <w:tr w:rsidR="001C3530" w:rsidRPr="00AC3D0B" w14:paraId="4C71115A" w14:textId="77777777" w:rsidTr="00AC3D0B">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84ACB4" w14:textId="77777777" w:rsidR="001C3530" w:rsidRPr="00AC3D0B" w:rsidRDefault="001C3530" w:rsidP="00125220">
            <w:pPr>
              <w:numPr>
                <w:ilvl w:val="0"/>
                <w:numId w:val="54"/>
              </w:numPr>
              <w:spacing w:after="0" w:line="240" w:lineRule="auto"/>
              <w:ind w:left="284" w:hanging="284"/>
              <w:rPr>
                <w:sz w:val="20"/>
                <w:szCs w:val="18"/>
              </w:rPr>
            </w:pPr>
            <w:r w:rsidRPr="00AC3D0B">
              <w:rPr>
                <w:rFonts w:ascii="Times New Roman" w:eastAsia="Times New Roman" w:hAnsi="Times New Roman" w:cs="Times New Roman"/>
                <w:sz w:val="20"/>
                <w:szCs w:val="18"/>
              </w:rPr>
              <w:t>obiekty infrastruktury technicznej, zwłaszcza liniowej, w istotnym stopniu ingerują w środowisko przyrodnicze: zajmują powierzchnię terenu, wnikają w głąb terenu, często kolidują z elementami środowiska przyrodniczego, przyczyniając się do ich uszczuplenia lub niszczenia (usuwanie drzew, redukcja powierzchni biologicznie czynnej i przepuszczalnej, naruszanie ciągłości korytarzy ekologicznych, itp.);</w:t>
            </w:r>
          </w:p>
          <w:p w14:paraId="2064DD09" w14:textId="77777777" w:rsidR="00AF5B0F" w:rsidRPr="007B5ECA" w:rsidRDefault="001C3530" w:rsidP="00125220">
            <w:pPr>
              <w:pStyle w:val="Akapitzlist"/>
              <w:numPr>
                <w:ilvl w:val="0"/>
                <w:numId w:val="54"/>
              </w:numPr>
              <w:spacing w:after="0" w:line="240" w:lineRule="auto"/>
              <w:ind w:left="284" w:hanging="284"/>
              <w:rPr>
                <w:sz w:val="20"/>
                <w:szCs w:val="18"/>
              </w:rPr>
            </w:pPr>
            <w:r w:rsidRPr="00AC3D0B">
              <w:rPr>
                <w:rFonts w:ascii="Times New Roman" w:eastAsia="Times New Roman" w:hAnsi="Times New Roman" w:cs="Times New Roman"/>
                <w:sz w:val="20"/>
                <w:szCs w:val="18"/>
              </w:rPr>
              <w:t>możliwość poprawy funkcjonowania elementów środowiska przyrodniczego w mieście.</w:t>
            </w:r>
          </w:p>
          <w:p w14:paraId="15E2784B" w14:textId="36D14E34" w:rsidR="00AF5B0F" w:rsidRPr="007B5ECA" w:rsidRDefault="00AF5B0F" w:rsidP="00125220">
            <w:pPr>
              <w:pStyle w:val="Akapitzlist"/>
              <w:spacing w:after="0" w:line="240" w:lineRule="auto"/>
              <w:ind w:left="284"/>
              <w:rPr>
                <w:sz w:val="20"/>
                <w:szCs w:val="18"/>
              </w:rPr>
            </w:pPr>
          </w:p>
        </w:tc>
        <w:tc>
          <w:tcPr>
            <w:tcW w:w="453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2D9550" w14:textId="77777777" w:rsidR="001C3530" w:rsidRPr="002A478D" w:rsidRDefault="001C3530" w:rsidP="00125220">
            <w:pPr>
              <w:numPr>
                <w:ilvl w:val="0"/>
                <w:numId w:val="54"/>
              </w:numPr>
              <w:spacing w:after="0" w:line="240" w:lineRule="auto"/>
              <w:ind w:left="284" w:hanging="284"/>
              <w:rPr>
                <w:sz w:val="20"/>
                <w:szCs w:val="18"/>
              </w:rPr>
            </w:pPr>
            <w:r w:rsidRPr="00AC3D0B">
              <w:rPr>
                <w:rFonts w:ascii="Times New Roman" w:eastAsia="Times New Roman" w:hAnsi="Times New Roman" w:cs="Times New Roman"/>
                <w:sz w:val="20"/>
                <w:szCs w:val="18"/>
              </w:rPr>
              <w:t xml:space="preserve">określenie kryteriów unikania </w:t>
            </w:r>
            <w:r w:rsidRPr="002A478D">
              <w:rPr>
                <w:rFonts w:ascii="Times New Roman" w:eastAsia="Times New Roman" w:hAnsi="Times New Roman" w:cs="Times New Roman"/>
                <w:sz w:val="20"/>
                <w:szCs w:val="18"/>
              </w:rPr>
              <w:t>kolizji z elementami środowiska przyrodniczego;</w:t>
            </w:r>
          </w:p>
          <w:p w14:paraId="6BC5DD26" w14:textId="77777777" w:rsidR="001C3530" w:rsidRPr="00AC3D0B" w:rsidRDefault="001C3530" w:rsidP="00125220">
            <w:pPr>
              <w:numPr>
                <w:ilvl w:val="0"/>
                <w:numId w:val="54"/>
              </w:numPr>
              <w:spacing w:after="0" w:line="240" w:lineRule="auto"/>
              <w:ind w:left="284" w:hanging="284"/>
              <w:rPr>
                <w:rFonts w:ascii="Times New Roman" w:eastAsia="Times New Roman" w:hAnsi="Times New Roman" w:cs="Times New Roman"/>
                <w:sz w:val="20"/>
                <w:szCs w:val="18"/>
              </w:rPr>
            </w:pPr>
            <w:r w:rsidRPr="002A478D">
              <w:rPr>
                <w:rFonts w:ascii="Times New Roman" w:eastAsia="Times New Roman" w:hAnsi="Times New Roman" w:cs="Times New Roman"/>
                <w:sz w:val="20"/>
                <w:szCs w:val="18"/>
              </w:rPr>
              <w:t>ustalenie standardów tworzenia rozwiązań dla zwierząt w kontekście kolizji inf</w:t>
            </w:r>
            <w:r w:rsidRPr="00AC3D0B">
              <w:rPr>
                <w:rFonts w:ascii="Times New Roman" w:eastAsia="Times New Roman" w:hAnsi="Times New Roman" w:cs="Times New Roman"/>
                <w:sz w:val="20"/>
                <w:szCs w:val="18"/>
              </w:rPr>
              <w:t>rastruktury technicznej i transportowej z elementami systemu przyrodniczego;</w:t>
            </w:r>
          </w:p>
          <w:p w14:paraId="1B703229" w14:textId="77777777" w:rsidR="001C3530" w:rsidRPr="007B5ECA" w:rsidRDefault="001C3530" w:rsidP="00125220">
            <w:pPr>
              <w:numPr>
                <w:ilvl w:val="0"/>
                <w:numId w:val="54"/>
              </w:numPr>
              <w:spacing w:after="0" w:line="240" w:lineRule="auto"/>
              <w:ind w:left="284" w:hanging="284"/>
              <w:rPr>
                <w:sz w:val="20"/>
                <w:szCs w:val="18"/>
              </w:rPr>
            </w:pPr>
            <w:r w:rsidRPr="00AC3D0B">
              <w:rPr>
                <w:rFonts w:ascii="Times New Roman" w:eastAsia="Times New Roman" w:hAnsi="Times New Roman" w:cs="Times New Roman"/>
                <w:sz w:val="20"/>
                <w:szCs w:val="18"/>
              </w:rPr>
              <w:t>unikanie ingerencji mogących wpływać na zachowanie bioróżnorodności świata roślin i</w:t>
            </w:r>
            <w:r w:rsidR="00A159A5">
              <w:rPr>
                <w:rFonts w:ascii="Times New Roman" w:eastAsia="Times New Roman" w:hAnsi="Times New Roman" w:cs="Times New Roman"/>
                <w:sz w:val="20"/>
                <w:szCs w:val="18"/>
              </w:rPr>
              <w:t> </w:t>
            </w:r>
            <w:r w:rsidRPr="00AC3D0B">
              <w:rPr>
                <w:rFonts w:ascii="Times New Roman" w:eastAsia="Times New Roman" w:hAnsi="Times New Roman" w:cs="Times New Roman"/>
                <w:sz w:val="20"/>
                <w:szCs w:val="18"/>
              </w:rPr>
              <w:t>zwierząt jako ważnego kryterium planowania, projektowania i realizacji elementów infrastruktury technicznej.</w:t>
            </w:r>
          </w:p>
          <w:p w14:paraId="1269D9C4" w14:textId="77777777" w:rsidR="00AF5B0F" w:rsidRDefault="00AF5B0F" w:rsidP="00125220">
            <w:pPr>
              <w:spacing w:after="0" w:line="240" w:lineRule="auto"/>
              <w:ind w:left="284"/>
              <w:rPr>
                <w:rFonts w:ascii="Times New Roman" w:eastAsia="Times New Roman" w:hAnsi="Times New Roman" w:cs="Times New Roman"/>
                <w:sz w:val="20"/>
                <w:szCs w:val="18"/>
              </w:rPr>
            </w:pPr>
          </w:p>
          <w:p w14:paraId="2EFC2D22" w14:textId="77777777" w:rsidR="00AF5B0F" w:rsidRDefault="00AF5B0F" w:rsidP="00125220">
            <w:pPr>
              <w:spacing w:after="0" w:line="240" w:lineRule="auto"/>
              <w:ind w:left="284"/>
              <w:rPr>
                <w:rFonts w:ascii="Times New Roman" w:eastAsia="Times New Roman" w:hAnsi="Times New Roman" w:cs="Times New Roman"/>
                <w:sz w:val="20"/>
                <w:szCs w:val="18"/>
              </w:rPr>
            </w:pPr>
          </w:p>
          <w:p w14:paraId="20C1F8C3" w14:textId="74D07F0E" w:rsidR="00AF5B0F" w:rsidRPr="00AC3D0B" w:rsidRDefault="00AF5B0F" w:rsidP="00125220">
            <w:pPr>
              <w:spacing w:after="0" w:line="240" w:lineRule="auto"/>
              <w:ind w:left="284"/>
              <w:rPr>
                <w:sz w:val="20"/>
                <w:szCs w:val="18"/>
              </w:rPr>
            </w:pPr>
          </w:p>
        </w:tc>
      </w:tr>
      <w:tr w:rsidR="001C3530" w:rsidRPr="00AC3D0B" w14:paraId="38631C77" w14:textId="77777777" w:rsidTr="00AC3D0B">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B39299" w14:textId="77777777" w:rsidR="001C3530" w:rsidRPr="00AC3D0B" w:rsidRDefault="001C3530" w:rsidP="00125220">
            <w:pPr>
              <w:spacing w:after="0" w:line="240" w:lineRule="auto"/>
              <w:rPr>
                <w:sz w:val="20"/>
                <w:szCs w:val="18"/>
              </w:rPr>
            </w:pPr>
            <w:r w:rsidRPr="00AC3D0B">
              <w:rPr>
                <w:rFonts w:ascii="Times New Roman" w:eastAsia="Times New Roman" w:hAnsi="Times New Roman" w:cs="Times New Roman"/>
                <w:b/>
                <w:sz w:val="20"/>
                <w:szCs w:val="18"/>
              </w:rPr>
              <w:t>Skutki braku interwencji:</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0BB673" w14:textId="77777777" w:rsidR="001C3530" w:rsidRPr="00AC3D0B" w:rsidRDefault="001C3530" w:rsidP="00125220">
            <w:pPr>
              <w:pStyle w:val="Akapitzlist"/>
              <w:numPr>
                <w:ilvl w:val="0"/>
                <w:numId w:val="54"/>
              </w:numPr>
              <w:spacing w:after="0" w:line="240" w:lineRule="auto"/>
              <w:ind w:left="284" w:hanging="284"/>
              <w:rPr>
                <w:sz w:val="20"/>
                <w:szCs w:val="18"/>
              </w:rPr>
            </w:pPr>
          </w:p>
        </w:tc>
      </w:tr>
      <w:tr w:rsidR="001C3530" w:rsidRPr="00AC3D0B" w14:paraId="688DDF07" w14:textId="77777777" w:rsidTr="00AC3D0B">
        <w:trPr>
          <w:trHeight w:val="1"/>
        </w:trPr>
        <w:tc>
          <w:tcPr>
            <w:tcW w:w="45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47CE08" w14:textId="77777777" w:rsidR="001C3530" w:rsidRPr="00AC3D0B" w:rsidRDefault="001C3530" w:rsidP="00125220">
            <w:pPr>
              <w:numPr>
                <w:ilvl w:val="0"/>
                <w:numId w:val="54"/>
              </w:numPr>
              <w:spacing w:after="0" w:line="240" w:lineRule="auto"/>
              <w:ind w:left="284" w:hanging="284"/>
              <w:rPr>
                <w:sz w:val="20"/>
                <w:szCs w:val="18"/>
              </w:rPr>
            </w:pPr>
            <w:r w:rsidRPr="00AC3D0B">
              <w:rPr>
                <w:rFonts w:ascii="Times New Roman" w:eastAsia="Times New Roman" w:hAnsi="Times New Roman" w:cs="Times New Roman"/>
                <w:sz w:val="20"/>
                <w:szCs w:val="18"/>
              </w:rPr>
              <w:t xml:space="preserve">możliwość pogłębienia wpływu ograniczających warunków środowiskowych (trudne warunki gruntowe, </w:t>
            </w:r>
            <w:r w:rsidRPr="002A478D">
              <w:rPr>
                <w:rFonts w:ascii="Times New Roman" w:eastAsia="Times New Roman" w:hAnsi="Times New Roman" w:cs="Times New Roman"/>
                <w:sz w:val="20"/>
                <w:szCs w:val="18"/>
              </w:rPr>
              <w:t>kolizje z</w:t>
            </w:r>
            <w:r w:rsidRPr="00AC3D0B">
              <w:rPr>
                <w:rFonts w:ascii="Times New Roman" w:eastAsia="Times New Roman" w:hAnsi="Times New Roman" w:cs="Times New Roman"/>
                <w:sz w:val="20"/>
                <w:szCs w:val="18"/>
              </w:rPr>
              <w:t xml:space="preserve"> zielenią).</w:t>
            </w:r>
          </w:p>
        </w:tc>
        <w:tc>
          <w:tcPr>
            <w:tcW w:w="453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B7E9B6" w14:textId="77777777" w:rsidR="001C3530" w:rsidRPr="00AC3D0B" w:rsidRDefault="001C3530" w:rsidP="00125220">
            <w:pPr>
              <w:pStyle w:val="Akapitzlist"/>
              <w:numPr>
                <w:ilvl w:val="0"/>
                <w:numId w:val="54"/>
              </w:numPr>
              <w:spacing w:after="0" w:line="240" w:lineRule="auto"/>
              <w:ind w:left="284" w:hanging="284"/>
              <w:rPr>
                <w:sz w:val="20"/>
                <w:szCs w:val="18"/>
              </w:rPr>
            </w:pPr>
          </w:p>
        </w:tc>
      </w:tr>
    </w:tbl>
    <w:p w14:paraId="25B20FAC" w14:textId="77777777" w:rsidR="001C3530" w:rsidRPr="00884A98" w:rsidRDefault="001C3530" w:rsidP="00125220">
      <w:pPr>
        <w:keepNext/>
        <w:spacing w:after="0" w:line="240" w:lineRule="auto"/>
        <w:rPr>
          <w:rFonts w:ascii="Times New Roman" w:eastAsia="Times New Roman" w:hAnsi="Times New Roman" w:cs="Times New Roman"/>
          <w:sz w:val="24"/>
        </w:rPr>
      </w:pPr>
    </w:p>
    <w:p w14:paraId="707D82F2" w14:textId="77777777" w:rsidR="001C3530" w:rsidRDefault="001C3530" w:rsidP="00125220">
      <w:pPr>
        <w:spacing w:line="240" w:lineRule="auto"/>
        <w:rPr>
          <w:rFonts w:ascii="Times New Roman" w:eastAsia="Times New Roman" w:hAnsi="Times New Roman" w:cs="Times New Roman"/>
          <w:b/>
          <w:smallCaps/>
          <w:color w:val="000000"/>
          <w:sz w:val="24"/>
          <w:szCs w:val="24"/>
        </w:rPr>
      </w:pPr>
      <w:r>
        <w:br w:type="page"/>
      </w:r>
    </w:p>
    <w:p w14:paraId="1A157221" w14:textId="01A5D788" w:rsidR="001C3530" w:rsidRPr="00100302" w:rsidRDefault="001C3530" w:rsidP="00125220">
      <w:pPr>
        <w:pStyle w:val="Nagwek3"/>
        <w:jc w:val="left"/>
      </w:pPr>
      <w:bookmarkStart w:id="32" w:name="_Toc81557885"/>
      <w:r w:rsidRPr="00100302">
        <w:t>Smart City</w:t>
      </w:r>
      <w:bookmarkEnd w:id="32"/>
    </w:p>
    <w:p w14:paraId="1687B435" w14:textId="140ED5EB" w:rsidR="00AC3D0B" w:rsidRPr="00AC3D0B" w:rsidRDefault="00AC3D0B" w:rsidP="00125220">
      <w:pPr>
        <w:pBdr>
          <w:top w:val="nil"/>
          <w:left w:val="nil"/>
          <w:bottom w:val="nil"/>
          <w:right w:val="nil"/>
          <w:between w:val="nil"/>
        </w:pBdr>
        <w:spacing w:after="0" w:line="240" w:lineRule="auto"/>
        <w:rPr>
          <w:rFonts w:ascii="Times New Roman" w:eastAsia="Times New Roman" w:hAnsi="Times New Roman" w:cs="Times New Roman"/>
          <w:smallCaps/>
          <w:color w:val="000000"/>
          <w:sz w:val="24"/>
          <w:szCs w:val="24"/>
        </w:rPr>
      </w:pPr>
      <w:r w:rsidRPr="00AC3D0B">
        <w:rPr>
          <w:rFonts w:ascii="Times New Roman" w:eastAsia="Times New Roman" w:hAnsi="Times New Roman" w:cs="Times New Roman"/>
          <w:smallCaps/>
          <w:color w:val="000000"/>
          <w:sz w:val="24"/>
          <w:szCs w:val="24"/>
        </w:rPr>
        <w:t>Cel horyzontalny C</w:t>
      </w:r>
    </w:p>
    <w:p w14:paraId="751B5164" w14:textId="546187B7" w:rsidR="00AC3D0B" w:rsidRPr="000A494A" w:rsidRDefault="00AC3D0B" w:rsidP="000A494A">
      <w:pPr>
        <w:spacing w:after="0" w:line="240" w:lineRule="auto"/>
        <w:jc w:val="center"/>
        <w:rPr>
          <w:rFonts w:ascii="Times New Roman" w:eastAsia="Times New Roman" w:hAnsi="Times New Roman" w:cs="Times New Roman"/>
          <w:b/>
          <w:smallCaps/>
          <w:color w:val="C00000"/>
          <w:sz w:val="28"/>
          <w:szCs w:val="28"/>
        </w:rPr>
      </w:pPr>
      <w:r w:rsidRPr="000A494A">
        <w:rPr>
          <w:rFonts w:ascii="Times New Roman" w:eastAsia="Times New Roman" w:hAnsi="Times New Roman" w:cs="Times New Roman"/>
          <w:b/>
          <w:smallCaps/>
          <w:color w:val="C00000"/>
          <w:sz w:val="28"/>
          <w:szCs w:val="28"/>
        </w:rPr>
        <w:t>Wykorzystanie narzędzi i rozwiązań SMART CITY</w:t>
      </w:r>
    </w:p>
    <w:p w14:paraId="6F158D53" w14:textId="6431FA59" w:rsidR="00AC3D0B" w:rsidRPr="000A494A" w:rsidRDefault="00AC3D0B" w:rsidP="000A494A">
      <w:pPr>
        <w:pBdr>
          <w:top w:val="nil"/>
          <w:left w:val="nil"/>
          <w:bottom w:val="nil"/>
          <w:right w:val="nil"/>
          <w:between w:val="nil"/>
        </w:pBdr>
        <w:spacing w:after="120" w:line="240" w:lineRule="auto"/>
        <w:jc w:val="center"/>
        <w:rPr>
          <w:rFonts w:ascii="Times New Roman" w:eastAsia="Times New Roman" w:hAnsi="Times New Roman" w:cs="Times New Roman"/>
          <w:color w:val="C00000"/>
          <w:sz w:val="28"/>
          <w:szCs w:val="28"/>
        </w:rPr>
      </w:pPr>
      <w:r w:rsidRPr="000A494A">
        <w:rPr>
          <w:rFonts w:ascii="Times New Roman" w:eastAsia="Times New Roman" w:hAnsi="Times New Roman" w:cs="Times New Roman"/>
          <w:b/>
          <w:smallCaps/>
          <w:color w:val="C00000"/>
          <w:sz w:val="28"/>
          <w:szCs w:val="28"/>
        </w:rPr>
        <w:t>do tworzenia miasta dobrego życia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835"/>
        <w:gridCol w:w="709"/>
        <w:gridCol w:w="4956"/>
      </w:tblGrid>
      <w:tr w:rsidR="001C3530" w14:paraId="5C6E6BA2" w14:textId="77777777" w:rsidTr="00AC3D0B">
        <w:trPr>
          <w:trHeight w:val="20"/>
        </w:trPr>
        <w:tc>
          <w:tcPr>
            <w:tcW w:w="9062" w:type="dxa"/>
            <w:gridSpan w:val="4"/>
            <w:tcBorders>
              <w:bottom w:val="single" w:sz="4" w:space="0" w:color="FF0000"/>
            </w:tcBorders>
            <w:shd w:val="clear" w:color="auto" w:fill="auto"/>
            <w:vAlign w:val="center"/>
          </w:tcPr>
          <w:p w14:paraId="713369CA" w14:textId="77777777" w:rsidR="001C3530" w:rsidRDefault="001C3530" w:rsidP="00125220">
            <w:pPr>
              <w:spacing w:after="0" w:line="240" w:lineRule="auto"/>
              <w:rPr>
                <w:rFonts w:ascii="Times New Roman" w:eastAsia="Times New Roman" w:hAnsi="Times New Roman" w:cs="Times New Roman"/>
                <w:b/>
                <w:smallCaps/>
                <w:color w:val="FF0000"/>
                <w:sz w:val="20"/>
                <w:szCs w:val="20"/>
              </w:rPr>
            </w:pPr>
            <w:bookmarkStart w:id="33" w:name="_26in1rg" w:colFirst="0" w:colLast="0"/>
            <w:bookmarkEnd w:id="33"/>
            <w:r>
              <w:rPr>
                <w:rFonts w:ascii="Times New Roman" w:eastAsia="Times New Roman" w:hAnsi="Times New Roman" w:cs="Times New Roman"/>
                <w:b/>
                <w:smallCaps/>
                <w:sz w:val="20"/>
                <w:szCs w:val="20"/>
              </w:rPr>
              <w:t>Cel horyzontalny</w:t>
            </w:r>
          </w:p>
        </w:tc>
      </w:tr>
      <w:tr w:rsidR="001C3530" w14:paraId="65AF4D42" w14:textId="77777777" w:rsidTr="00AC3D0B">
        <w:trPr>
          <w:trHeight w:val="20"/>
        </w:trPr>
        <w:tc>
          <w:tcPr>
            <w:tcW w:w="9062" w:type="dxa"/>
            <w:gridSpan w:val="4"/>
            <w:tcBorders>
              <w:top w:val="single" w:sz="4" w:space="0" w:color="FF0000"/>
              <w:left w:val="single" w:sz="4" w:space="0" w:color="FF0000"/>
              <w:bottom w:val="single" w:sz="4" w:space="0" w:color="FF0000"/>
              <w:right w:val="single" w:sz="4" w:space="0" w:color="FF0000"/>
            </w:tcBorders>
            <w:shd w:val="clear" w:color="auto" w:fill="FFE599"/>
            <w:vAlign w:val="center"/>
          </w:tcPr>
          <w:p w14:paraId="13240C6E" w14:textId="0EAA90E4" w:rsidR="001C3530" w:rsidRPr="000A494A" w:rsidRDefault="001C3530" w:rsidP="000A494A">
            <w:pPr>
              <w:spacing w:after="0" w:line="240" w:lineRule="auto"/>
              <w:jc w:val="center"/>
              <w:rPr>
                <w:rFonts w:ascii="Times New Roman" w:eastAsia="Times New Roman" w:hAnsi="Times New Roman" w:cs="Times New Roman"/>
                <w:b/>
                <w:smallCaps/>
                <w:color w:val="C00000"/>
                <w:sz w:val="24"/>
                <w:szCs w:val="24"/>
              </w:rPr>
            </w:pPr>
            <w:bookmarkStart w:id="34" w:name="_Hlk77272933"/>
            <w:r w:rsidRPr="000A494A">
              <w:rPr>
                <w:rFonts w:ascii="Times New Roman" w:eastAsia="Times New Roman" w:hAnsi="Times New Roman" w:cs="Times New Roman"/>
                <w:b/>
                <w:smallCaps/>
                <w:color w:val="C00000"/>
                <w:sz w:val="24"/>
                <w:szCs w:val="24"/>
              </w:rPr>
              <w:t>Wykorzystanie narzędzi i rozwiązań SMART CITY</w:t>
            </w:r>
          </w:p>
          <w:p w14:paraId="68FDA4FC" w14:textId="77777777" w:rsidR="001C3530" w:rsidRDefault="001C3530" w:rsidP="000A494A">
            <w:pPr>
              <w:spacing w:after="0" w:line="240" w:lineRule="auto"/>
              <w:jc w:val="center"/>
              <w:rPr>
                <w:rFonts w:ascii="Times New Roman" w:eastAsia="Times New Roman" w:hAnsi="Times New Roman" w:cs="Times New Roman"/>
                <w:b/>
                <w:smallCaps/>
                <w:color w:val="FF0000"/>
                <w:sz w:val="24"/>
                <w:szCs w:val="24"/>
              </w:rPr>
            </w:pPr>
            <w:r w:rsidRPr="000A494A">
              <w:rPr>
                <w:rFonts w:ascii="Times New Roman" w:eastAsia="Times New Roman" w:hAnsi="Times New Roman" w:cs="Times New Roman"/>
                <w:b/>
                <w:smallCaps/>
                <w:color w:val="C00000"/>
                <w:sz w:val="24"/>
                <w:szCs w:val="24"/>
              </w:rPr>
              <w:t>do tworzenia miasta dobrego życia</w:t>
            </w:r>
            <w:bookmarkEnd w:id="34"/>
          </w:p>
        </w:tc>
      </w:tr>
      <w:tr w:rsidR="001C3530" w14:paraId="54AC15F6" w14:textId="77777777" w:rsidTr="00AC3D0B">
        <w:trPr>
          <w:trHeight w:val="20"/>
        </w:trPr>
        <w:tc>
          <w:tcPr>
            <w:tcW w:w="3397" w:type="dxa"/>
            <w:gridSpan w:val="2"/>
            <w:tcBorders>
              <w:top w:val="single" w:sz="4" w:space="0" w:color="FF0000"/>
            </w:tcBorders>
            <w:shd w:val="clear" w:color="auto" w:fill="auto"/>
            <w:vAlign w:val="center"/>
          </w:tcPr>
          <w:p w14:paraId="1133C488"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Cel operacyjny</w:t>
            </w:r>
          </w:p>
        </w:tc>
        <w:tc>
          <w:tcPr>
            <w:tcW w:w="5665" w:type="dxa"/>
            <w:gridSpan w:val="2"/>
            <w:tcBorders>
              <w:top w:val="single" w:sz="4" w:space="0" w:color="FF0000"/>
            </w:tcBorders>
            <w:shd w:val="clear" w:color="auto" w:fill="auto"/>
            <w:vAlign w:val="center"/>
          </w:tcPr>
          <w:p w14:paraId="0A0749EF" w14:textId="77777777" w:rsidR="001C3530" w:rsidRDefault="001C3530" w:rsidP="0012522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Kierunek działań</w:t>
            </w:r>
          </w:p>
        </w:tc>
      </w:tr>
      <w:tr w:rsidR="001C3530" w14:paraId="6BC4DBB9" w14:textId="77777777" w:rsidTr="00AC3D0B">
        <w:trPr>
          <w:trHeight w:val="20"/>
        </w:trPr>
        <w:tc>
          <w:tcPr>
            <w:tcW w:w="562" w:type="dxa"/>
            <w:shd w:val="clear" w:color="auto" w:fill="auto"/>
            <w:vAlign w:val="center"/>
          </w:tcPr>
          <w:p w14:paraId="68D36AC9"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C1.</w:t>
            </w:r>
          </w:p>
        </w:tc>
        <w:tc>
          <w:tcPr>
            <w:tcW w:w="2835" w:type="dxa"/>
            <w:shd w:val="clear" w:color="auto" w:fill="auto"/>
            <w:vAlign w:val="center"/>
          </w:tcPr>
          <w:p w14:paraId="11B49ADB" w14:textId="3C133112"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INTELIGENTNA GOSPODARKA </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ECONOMY</w:t>
            </w:r>
          </w:p>
          <w:p w14:paraId="58A5845F" w14:textId="474E557B"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shd w:val="clear" w:color="auto" w:fill="auto"/>
            <w:vAlign w:val="center"/>
          </w:tcPr>
          <w:p w14:paraId="60D40EEB" w14:textId="69E88D29"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C1.1</w:t>
            </w:r>
            <w:r w:rsidR="001A6E3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p>
        </w:tc>
        <w:tc>
          <w:tcPr>
            <w:tcW w:w="4956" w:type="dxa"/>
            <w:shd w:val="clear" w:color="auto" w:fill="auto"/>
            <w:vAlign w:val="center"/>
          </w:tcPr>
          <w:p w14:paraId="29E25ADF" w14:textId="6A58CDC4"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Opracowanie i wdrożenie </w:t>
            </w:r>
            <w:bookmarkStart w:id="35" w:name="OLE_LINK5"/>
            <w:r>
              <w:rPr>
                <w:rFonts w:ascii="Times New Roman" w:eastAsia="Times New Roman" w:hAnsi="Times New Roman" w:cs="Times New Roman"/>
                <w:color w:val="000000"/>
                <w:sz w:val="20"/>
                <w:szCs w:val="20"/>
              </w:rPr>
              <w:t>nowoczesnych rozwiązań doskonalących procesy zarządzania miastem w obszarze gospodarki</w:t>
            </w:r>
            <w:bookmarkEnd w:id="35"/>
          </w:p>
        </w:tc>
      </w:tr>
      <w:tr w:rsidR="001C3530" w14:paraId="29D6DBD3" w14:textId="77777777" w:rsidTr="00AC3D0B">
        <w:trPr>
          <w:trHeight w:val="20"/>
        </w:trPr>
        <w:tc>
          <w:tcPr>
            <w:tcW w:w="562" w:type="dxa"/>
            <w:shd w:val="clear" w:color="auto" w:fill="auto"/>
            <w:vAlign w:val="center"/>
          </w:tcPr>
          <w:p w14:paraId="7A2E49AE"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C2.</w:t>
            </w:r>
          </w:p>
        </w:tc>
        <w:tc>
          <w:tcPr>
            <w:tcW w:w="2835" w:type="dxa"/>
            <w:shd w:val="clear" w:color="auto" w:fill="auto"/>
            <w:vAlign w:val="center"/>
          </w:tcPr>
          <w:p w14:paraId="5CCD939E" w14:textId="233236A3"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INTELIGENTNE ZARZĄDZANIE </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GOVERNANCE</w:t>
            </w:r>
          </w:p>
          <w:p w14:paraId="55A4F488" w14:textId="5866D4B8"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shd w:val="clear" w:color="auto" w:fill="auto"/>
            <w:vAlign w:val="center"/>
          </w:tcPr>
          <w:p w14:paraId="3445E0F8" w14:textId="197C4154"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C2.1</w:t>
            </w:r>
            <w:r w:rsidR="001A6E3A">
              <w:rPr>
                <w:rFonts w:ascii="Times New Roman" w:eastAsia="Times New Roman" w:hAnsi="Times New Roman" w:cs="Times New Roman"/>
                <w:color w:val="000000"/>
                <w:sz w:val="20"/>
                <w:szCs w:val="20"/>
              </w:rPr>
              <w:t>.</w:t>
            </w:r>
          </w:p>
        </w:tc>
        <w:tc>
          <w:tcPr>
            <w:tcW w:w="4956" w:type="dxa"/>
            <w:shd w:val="clear" w:color="auto" w:fill="auto"/>
            <w:vAlign w:val="center"/>
          </w:tcPr>
          <w:p w14:paraId="77D46295" w14:textId="77777777" w:rsidR="001C3530" w:rsidRDefault="001C3530" w:rsidP="00125220">
            <w:pPr>
              <w:spacing w:after="0" w:line="240" w:lineRule="auto"/>
              <w:rPr>
                <w:rFonts w:ascii="Times New Roman" w:eastAsia="Times New Roman" w:hAnsi="Times New Roman" w:cs="Times New Roman"/>
                <w:color w:val="000000"/>
                <w:sz w:val="20"/>
                <w:szCs w:val="20"/>
              </w:rPr>
            </w:pPr>
            <w:bookmarkStart w:id="36" w:name="_lnxbz9" w:colFirst="0" w:colLast="0"/>
            <w:bookmarkEnd w:id="36"/>
            <w:r>
              <w:rPr>
                <w:rFonts w:ascii="Times New Roman" w:eastAsia="Times New Roman" w:hAnsi="Times New Roman" w:cs="Times New Roman"/>
                <w:color w:val="000000"/>
                <w:sz w:val="20"/>
                <w:szCs w:val="20"/>
              </w:rPr>
              <w:t xml:space="preserve">Zarządzanie wiedzą w organizacji z użyciem </w:t>
            </w:r>
            <w:bookmarkStart w:id="37" w:name="OLE_LINK6"/>
            <w:r>
              <w:rPr>
                <w:rFonts w:ascii="Times New Roman" w:eastAsia="Times New Roman" w:hAnsi="Times New Roman" w:cs="Times New Roman"/>
                <w:color w:val="000000"/>
                <w:sz w:val="20"/>
                <w:szCs w:val="20"/>
              </w:rPr>
              <w:t>nowoczesnych rozwiązań i technologii (np. open data, big data, sztuczna inteligencja, rozwiązania chmurowe)</w:t>
            </w:r>
            <w:bookmarkEnd w:id="37"/>
          </w:p>
        </w:tc>
      </w:tr>
      <w:tr w:rsidR="001C3530" w14:paraId="1EDF624A" w14:textId="77777777" w:rsidTr="00AC3D0B">
        <w:trPr>
          <w:trHeight w:val="20"/>
        </w:trPr>
        <w:tc>
          <w:tcPr>
            <w:tcW w:w="562" w:type="dxa"/>
            <w:shd w:val="clear" w:color="auto" w:fill="auto"/>
            <w:vAlign w:val="center"/>
          </w:tcPr>
          <w:p w14:paraId="32BC047F"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C3.</w:t>
            </w:r>
          </w:p>
        </w:tc>
        <w:tc>
          <w:tcPr>
            <w:tcW w:w="2835" w:type="dxa"/>
            <w:shd w:val="clear" w:color="auto" w:fill="auto"/>
            <w:vAlign w:val="center"/>
          </w:tcPr>
          <w:p w14:paraId="7205439E" w14:textId="7BFB77F3"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INTELIGENTNE SPOŁECZEŃSTWO</w:t>
            </w:r>
            <w:r w:rsidR="00A401AB">
              <w:rPr>
                <w:rFonts w:ascii="Times New Roman" w:eastAsia="Times New Roman" w:hAnsi="Times New Roman" w:cs="Times New Roman"/>
                <w:color w:val="000000"/>
                <w:sz w:val="20"/>
                <w:szCs w:val="20"/>
              </w:rPr>
              <w:t xml:space="preserve"> </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PEOPLE</w:t>
            </w:r>
          </w:p>
          <w:p w14:paraId="4EFFE92D" w14:textId="79358EB3"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shd w:val="clear" w:color="auto" w:fill="auto"/>
            <w:vAlign w:val="center"/>
          </w:tcPr>
          <w:p w14:paraId="4AA14906" w14:textId="4EE2E86A"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C3.1</w:t>
            </w:r>
            <w:r w:rsidR="001A6E3A">
              <w:rPr>
                <w:rFonts w:ascii="Times New Roman" w:eastAsia="Times New Roman" w:hAnsi="Times New Roman" w:cs="Times New Roman"/>
                <w:color w:val="000000"/>
                <w:sz w:val="20"/>
                <w:szCs w:val="20"/>
              </w:rPr>
              <w:t>.</w:t>
            </w:r>
          </w:p>
        </w:tc>
        <w:tc>
          <w:tcPr>
            <w:tcW w:w="4956" w:type="dxa"/>
            <w:shd w:val="clear" w:color="auto" w:fill="auto"/>
            <w:vAlign w:val="center"/>
          </w:tcPr>
          <w:p w14:paraId="287B57AD" w14:textId="16B058C0"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Opracowanie i wdrożenie </w:t>
            </w:r>
            <w:bookmarkStart w:id="38" w:name="OLE_LINK7"/>
            <w:r>
              <w:rPr>
                <w:rFonts w:ascii="Times New Roman" w:eastAsia="Times New Roman" w:hAnsi="Times New Roman" w:cs="Times New Roman"/>
                <w:color w:val="000000"/>
                <w:sz w:val="20"/>
                <w:szCs w:val="20"/>
              </w:rPr>
              <w:t>nowoczesnych rozwiązań doskonalących procesy zarządzania miastem w zakresie kapitału ludzkiego</w:t>
            </w:r>
            <w:bookmarkEnd w:id="38"/>
            <w:r>
              <w:rPr>
                <w:rFonts w:ascii="Times New Roman" w:eastAsia="Times New Roman" w:hAnsi="Times New Roman" w:cs="Times New Roman"/>
                <w:color w:val="000000"/>
                <w:sz w:val="20"/>
                <w:szCs w:val="20"/>
              </w:rPr>
              <w:t xml:space="preserve"> </w:t>
            </w:r>
          </w:p>
        </w:tc>
      </w:tr>
      <w:tr w:rsidR="001C3530" w14:paraId="0B64E3F3" w14:textId="77777777" w:rsidTr="00AC3D0B">
        <w:trPr>
          <w:trHeight w:val="20"/>
        </w:trPr>
        <w:tc>
          <w:tcPr>
            <w:tcW w:w="562" w:type="dxa"/>
            <w:shd w:val="clear" w:color="auto" w:fill="auto"/>
            <w:vAlign w:val="center"/>
          </w:tcPr>
          <w:p w14:paraId="7ACA6D92"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C4.</w:t>
            </w:r>
          </w:p>
        </w:tc>
        <w:tc>
          <w:tcPr>
            <w:tcW w:w="2835" w:type="dxa"/>
            <w:shd w:val="clear" w:color="auto" w:fill="auto"/>
            <w:vAlign w:val="center"/>
          </w:tcPr>
          <w:p w14:paraId="42DA7F30" w14:textId="06496AA3"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INTELIGENTNY TRANSPORT </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MOBILITY</w:t>
            </w:r>
          </w:p>
          <w:p w14:paraId="534E25BC" w14:textId="498C9B1F"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shd w:val="clear" w:color="auto" w:fill="auto"/>
            <w:vAlign w:val="center"/>
          </w:tcPr>
          <w:p w14:paraId="780A7A34" w14:textId="71FB0D7C"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C4.1</w:t>
            </w:r>
            <w:r w:rsidR="001A6E3A">
              <w:rPr>
                <w:rFonts w:ascii="Times New Roman" w:eastAsia="Times New Roman" w:hAnsi="Times New Roman" w:cs="Times New Roman"/>
                <w:color w:val="000000"/>
                <w:sz w:val="20"/>
                <w:szCs w:val="20"/>
              </w:rPr>
              <w:t>.</w:t>
            </w:r>
          </w:p>
        </w:tc>
        <w:tc>
          <w:tcPr>
            <w:tcW w:w="4956" w:type="dxa"/>
            <w:shd w:val="clear" w:color="auto" w:fill="auto"/>
            <w:vAlign w:val="center"/>
          </w:tcPr>
          <w:p w14:paraId="44FF2616"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Opracowanie i wdrożenie </w:t>
            </w:r>
            <w:bookmarkStart w:id="39" w:name="OLE_LINK8"/>
            <w:r>
              <w:rPr>
                <w:rFonts w:ascii="Times New Roman" w:eastAsia="Times New Roman" w:hAnsi="Times New Roman" w:cs="Times New Roman"/>
                <w:color w:val="000000"/>
                <w:sz w:val="20"/>
                <w:szCs w:val="20"/>
              </w:rPr>
              <w:t>nowoczesnych rozwiązań doskonalących procesy zarządzania miastem w zakresie transportu</w:t>
            </w:r>
            <w:bookmarkEnd w:id="39"/>
          </w:p>
        </w:tc>
      </w:tr>
      <w:tr w:rsidR="001C3530" w14:paraId="4B45C773" w14:textId="77777777" w:rsidTr="00AC3D0B">
        <w:trPr>
          <w:trHeight w:val="20"/>
        </w:trPr>
        <w:tc>
          <w:tcPr>
            <w:tcW w:w="562" w:type="dxa"/>
            <w:tcBorders>
              <w:bottom w:val="single" w:sz="4" w:space="0" w:color="000000"/>
            </w:tcBorders>
            <w:shd w:val="clear" w:color="auto" w:fill="auto"/>
            <w:vAlign w:val="center"/>
          </w:tcPr>
          <w:p w14:paraId="38899F78"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C5.</w:t>
            </w:r>
          </w:p>
        </w:tc>
        <w:tc>
          <w:tcPr>
            <w:tcW w:w="2835" w:type="dxa"/>
            <w:tcBorders>
              <w:bottom w:val="single" w:sz="4" w:space="0" w:color="000000"/>
            </w:tcBorders>
            <w:shd w:val="clear" w:color="auto" w:fill="auto"/>
            <w:vAlign w:val="center"/>
          </w:tcPr>
          <w:p w14:paraId="12B78F4B" w14:textId="3227DF09"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INTELIGENTNE ŚRODOWISKO </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ENVIRONMENT</w:t>
            </w:r>
          </w:p>
          <w:p w14:paraId="2700FBC7" w14:textId="3EA42FE4"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tcBorders>
              <w:bottom w:val="single" w:sz="4" w:space="0" w:color="000000"/>
            </w:tcBorders>
            <w:shd w:val="clear" w:color="auto" w:fill="auto"/>
            <w:vAlign w:val="center"/>
          </w:tcPr>
          <w:p w14:paraId="6BC7B85D" w14:textId="47414C3A"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C5.1</w:t>
            </w:r>
            <w:r w:rsidR="001A6E3A">
              <w:rPr>
                <w:rFonts w:ascii="Times New Roman" w:eastAsia="Times New Roman" w:hAnsi="Times New Roman" w:cs="Times New Roman"/>
                <w:color w:val="000000"/>
                <w:sz w:val="20"/>
                <w:szCs w:val="20"/>
              </w:rPr>
              <w:t>.</w:t>
            </w:r>
          </w:p>
        </w:tc>
        <w:tc>
          <w:tcPr>
            <w:tcW w:w="4956" w:type="dxa"/>
            <w:tcBorders>
              <w:bottom w:val="single" w:sz="4" w:space="0" w:color="000000"/>
            </w:tcBorders>
            <w:shd w:val="clear" w:color="auto" w:fill="auto"/>
            <w:vAlign w:val="center"/>
          </w:tcPr>
          <w:p w14:paraId="67F8B507" w14:textId="77777777" w:rsidR="001C3530" w:rsidRDefault="001C3530" w:rsidP="00125220">
            <w:pPr>
              <w:spacing w:after="0" w:line="240" w:lineRule="auto"/>
              <w:rPr>
                <w:rFonts w:ascii="Times New Roman" w:eastAsia="Times New Roman" w:hAnsi="Times New Roman" w:cs="Times New Roman"/>
                <w:color w:val="000000"/>
                <w:sz w:val="20"/>
                <w:szCs w:val="20"/>
              </w:rPr>
            </w:pPr>
            <w:bookmarkStart w:id="40" w:name="OLE_LINK9"/>
            <w:r>
              <w:rPr>
                <w:rFonts w:ascii="Times New Roman" w:eastAsia="Times New Roman" w:hAnsi="Times New Roman" w:cs="Times New Roman"/>
                <w:color w:val="000000"/>
                <w:sz w:val="20"/>
                <w:szCs w:val="20"/>
              </w:rPr>
              <w:t>Wdrożenie energooszczędnych rozwiązań w przestrzeni publicznej</w:t>
            </w:r>
            <w:bookmarkEnd w:id="40"/>
          </w:p>
        </w:tc>
      </w:tr>
      <w:tr w:rsidR="001C3530" w14:paraId="723B4312" w14:textId="77777777" w:rsidTr="00AC3D0B">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174EC" w14:textId="77777777"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C6.</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F5C07" w14:textId="3BCE0C94" w:rsidR="001C3530" w:rsidRDefault="00500051"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INTELIGENTNE WARUNKI ŻYCIA</w:t>
            </w:r>
            <w:r w:rsidR="001C3530">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SMART LIVING</w:t>
            </w:r>
          </w:p>
          <w:p w14:paraId="4AAA274C" w14:textId="6AC55FEE" w:rsidR="001C3530" w:rsidRDefault="001C3530" w:rsidP="00125220">
            <w:pPr>
              <w:spacing w:after="0" w:line="240" w:lineRule="auto"/>
              <w:rPr>
                <w:rFonts w:ascii="Times New Roman" w:eastAsia="Times New Roman" w:hAnsi="Times New Roman" w:cs="Times New Roman"/>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275A2" w14:textId="2F16226A" w:rsidR="001C3530" w:rsidRDefault="001C3530"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C6.1</w:t>
            </w:r>
            <w:r w:rsidR="001A6E3A">
              <w:rPr>
                <w:rFonts w:ascii="Times New Roman" w:eastAsia="Times New Roman" w:hAnsi="Times New Roman" w:cs="Times New Roman"/>
                <w:color w:val="000000"/>
                <w:sz w:val="20"/>
                <w:szCs w:val="20"/>
              </w:rPr>
              <w:t>.</w:t>
            </w:r>
          </w:p>
        </w:tc>
        <w:tc>
          <w:tcPr>
            <w:tcW w:w="4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7BEB0" w14:textId="77777777" w:rsidR="001C3530" w:rsidRDefault="001C3530" w:rsidP="00125220">
            <w:pPr>
              <w:spacing w:after="0" w:line="240" w:lineRule="auto"/>
              <w:rPr>
                <w:rFonts w:ascii="Times New Roman" w:eastAsia="Times New Roman" w:hAnsi="Times New Roman" w:cs="Times New Roman"/>
                <w:color w:val="000000"/>
                <w:sz w:val="20"/>
                <w:szCs w:val="20"/>
              </w:rPr>
            </w:pPr>
            <w:bookmarkStart w:id="41" w:name="OLE_LINK10"/>
            <w:r>
              <w:rPr>
                <w:rFonts w:ascii="Times New Roman" w:eastAsia="Times New Roman" w:hAnsi="Times New Roman" w:cs="Times New Roman"/>
                <w:color w:val="000000"/>
                <w:sz w:val="20"/>
                <w:szCs w:val="20"/>
              </w:rPr>
              <w:t>Opracowanie i wdrożenie nowoczesnych rozwiązań doskonalących procesy zarządzania miastem w zakresie warunków życia</w:t>
            </w:r>
            <w:bookmarkEnd w:id="41"/>
          </w:p>
        </w:tc>
      </w:tr>
    </w:tbl>
    <w:p w14:paraId="62A3A836" w14:textId="77777777" w:rsidR="001C3530" w:rsidRDefault="001C3530" w:rsidP="00125220">
      <w:pPr>
        <w:spacing w:line="240" w:lineRule="auto"/>
        <w:rPr>
          <w:rFonts w:ascii="Times New Roman" w:eastAsia="Times New Roman" w:hAnsi="Times New Roman" w:cs="Times New Roman"/>
          <w:b/>
          <w:smallCaps/>
          <w:color w:val="000000"/>
          <w:sz w:val="24"/>
          <w:szCs w:val="24"/>
        </w:rPr>
      </w:pPr>
      <w:r>
        <w:br w:type="page"/>
      </w:r>
    </w:p>
    <w:tbl>
      <w:tblPr>
        <w:tblW w:w="5000" w:type="pct"/>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shd w:val="clear" w:color="auto" w:fill="FFE599" w:themeFill="accent4" w:themeFillTint="66"/>
        <w:tblLayout w:type="fixed"/>
        <w:tblLook w:val="0400" w:firstRow="0" w:lastRow="0" w:firstColumn="0" w:lastColumn="0" w:noHBand="0" w:noVBand="1"/>
      </w:tblPr>
      <w:tblGrid>
        <w:gridCol w:w="9062"/>
      </w:tblGrid>
      <w:tr w:rsidR="001C3530" w14:paraId="43BFA3A0" w14:textId="77777777" w:rsidTr="007B5ECA">
        <w:tc>
          <w:tcPr>
            <w:tcW w:w="5000" w:type="pct"/>
            <w:shd w:val="clear" w:color="auto" w:fill="FFE599" w:themeFill="accent4" w:themeFillTint="66"/>
          </w:tcPr>
          <w:p w14:paraId="7F8245E0" w14:textId="5D01CB90" w:rsidR="001C3530" w:rsidRDefault="001C3530" w:rsidP="000A494A">
            <w:pPr>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rsidRPr="007B5ECA">
              <w:rPr>
                <w:rFonts w:ascii="Times New Roman" w:eastAsia="Times New Roman" w:hAnsi="Times New Roman" w:cs="Times New Roman"/>
                <w:b/>
                <w:color w:val="000000"/>
                <w:sz w:val="24"/>
                <w:szCs w:val="24"/>
                <w:shd w:val="clear" w:color="auto" w:fill="FFE599" w:themeFill="accent4" w:themeFillTint="66"/>
              </w:rPr>
              <w:t>Cel operacyjny C1</w:t>
            </w:r>
            <w:r w:rsidR="000D493D" w:rsidRPr="007B5ECA">
              <w:rPr>
                <w:rFonts w:ascii="Times New Roman" w:eastAsia="Times New Roman" w:hAnsi="Times New Roman" w:cs="Times New Roman"/>
                <w:b/>
                <w:color w:val="000000"/>
                <w:sz w:val="24"/>
                <w:szCs w:val="24"/>
                <w:shd w:val="clear" w:color="auto" w:fill="FFE599" w:themeFill="accent4" w:themeFillTint="66"/>
              </w:rPr>
              <w:t xml:space="preserve"> Inteligentna gospodarka –</w:t>
            </w:r>
            <w:r w:rsidRPr="007B5ECA">
              <w:rPr>
                <w:rFonts w:ascii="Times New Roman" w:eastAsia="Times New Roman" w:hAnsi="Times New Roman" w:cs="Times New Roman"/>
                <w:b/>
                <w:color w:val="000000"/>
                <w:sz w:val="24"/>
                <w:szCs w:val="24"/>
                <w:shd w:val="clear" w:color="auto" w:fill="FFE599" w:themeFill="accent4" w:themeFillTint="66"/>
              </w:rPr>
              <w:t xml:space="preserve"> Smart </w:t>
            </w:r>
            <w:r w:rsidR="00A401AB" w:rsidRPr="007B5ECA">
              <w:rPr>
                <w:rFonts w:ascii="Times New Roman" w:eastAsia="Times New Roman" w:hAnsi="Times New Roman" w:cs="Times New Roman"/>
                <w:b/>
                <w:color w:val="000000"/>
                <w:sz w:val="24"/>
                <w:szCs w:val="24"/>
                <w:shd w:val="clear" w:color="auto" w:fill="FFE599" w:themeFill="accent4" w:themeFillTint="66"/>
              </w:rPr>
              <w:t>e</w:t>
            </w:r>
            <w:r w:rsidRPr="007B5ECA">
              <w:rPr>
                <w:rFonts w:ascii="Times New Roman" w:eastAsia="Times New Roman" w:hAnsi="Times New Roman" w:cs="Times New Roman"/>
                <w:b/>
                <w:color w:val="000000"/>
                <w:sz w:val="24"/>
                <w:szCs w:val="24"/>
                <w:shd w:val="clear" w:color="auto" w:fill="FFE599" w:themeFill="accent4" w:themeFillTint="66"/>
              </w:rPr>
              <w:t>conomy</w:t>
            </w:r>
          </w:p>
        </w:tc>
      </w:tr>
    </w:tbl>
    <w:p w14:paraId="29F517B4" w14:textId="77777777" w:rsidR="001C3530" w:rsidRDefault="001C3530" w:rsidP="0012522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A9B216B" w14:textId="28EB2E0D" w:rsidR="001C3530" w:rsidRPr="00AC3D0B" w:rsidRDefault="001C3530" w:rsidP="00125220">
      <w:pPr>
        <w:spacing w:before="120" w:after="120" w:line="240" w:lineRule="auto"/>
        <w:ind w:firstLine="426"/>
        <w:rPr>
          <w:rFonts w:ascii="Times New Roman" w:eastAsia="Times New Roman" w:hAnsi="Times New Roman" w:cs="Times New Roman"/>
        </w:rPr>
      </w:pPr>
      <w:r w:rsidRPr="00AC3D0B">
        <w:rPr>
          <w:rFonts w:ascii="Times New Roman" w:eastAsia="Times New Roman" w:hAnsi="Times New Roman" w:cs="Times New Roman"/>
        </w:rPr>
        <w:t xml:space="preserve">Wszelkie działania mające na celu przekształcenie i wzmocnienie gospodarki, zwiększenie atrakcyjności miasta pod kątem biznesu, rozwoju mieszkańców oraz wpływające na lokalną innowacyjność podnoszą konkurencyjność na rynku. Smart </w:t>
      </w:r>
      <w:r w:rsidR="005E11EC">
        <w:rPr>
          <w:rFonts w:ascii="Times New Roman" w:eastAsia="Times New Roman" w:hAnsi="Times New Roman" w:cs="Times New Roman"/>
        </w:rPr>
        <w:t>c</w:t>
      </w:r>
      <w:r w:rsidRPr="00AC3D0B">
        <w:rPr>
          <w:rFonts w:ascii="Times New Roman" w:eastAsia="Times New Roman" w:hAnsi="Times New Roman" w:cs="Times New Roman"/>
        </w:rPr>
        <w:t>ity w tym obszarze ma aktywnie wykorzystywać możliwości i zapewniać warunki wspierające tworzenie i rozwój przedsiębiorstw, co przekłada się na nowe miejsca pracy.</w:t>
      </w:r>
    </w:p>
    <w:p w14:paraId="61FAA83A" w14:textId="77777777" w:rsidR="001C3530" w:rsidRDefault="001C3530" w:rsidP="00125220">
      <w:pPr>
        <w:pBdr>
          <w:top w:val="nil"/>
          <w:left w:val="nil"/>
          <w:bottom w:val="nil"/>
          <w:right w:val="nil"/>
          <w:between w:val="nil"/>
        </w:pBdr>
        <w:spacing w:before="120"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C1.1</w:t>
      </w:r>
    </w:p>
    <w:p w14:paraId="6814AD82" w14:textId="0F12B8DF" w:rsidR="001C3530" w:rsidRDefault="001C3530" w:rsidP="00125220">
      <w:p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Opracowanie i wdrożenie nowoczesnych rozwiązań doskonalących procesy zarządzania miastem w obszarze gospodarki</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AC3D0B" w14:paraId="06385A23" w14:textId="77777777" w:rsidTr="00C63725">
        <w:trPr>
          <w:tblHeader/>
        </w:trPr>
        <w:tc>
          <w:tcPr>
            <w:tcW w:w="4531" w:type="dxa"/>
            <w:shd w:val="clear" w:color="auto" w:fill="auto"/>
          </w:tcPr>
          <w:p w14:paraId="7C513867" w14:textId="77777777" w:rsidR="001C3530" w:rsidRPr="00AC3D0B" w:rsidRDefault="001C3530" w:rsidP="00125220">
            <w:pPr>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Uzasadnienie:</w:t>
            </w:r>
          </w:p>
        </w:tc>
        <w:tc>
          <w:tcPr>
            <w:tcW w:w="4531" w:type="dxa"/>
            <w:shd w:val="clear" w:color="auto" w:fill="auto"/>
          </w:tcPr>
          <w:p w14:paraId="52EDC200" w14:textId="77777777" w:rsidR="001C3530" w:rsidRPr="00AC3D0B" w:rsidRDefault="001C3530" w:rsidP="00125220">
            <w:pPr>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Możliwe działania:</w:t>
            </w:r>
          </w:p>
        </w:tc>
      </w:tr>
      <w:tr w:rsidR="001C3530" w:rsidRPr="00AC3D0B" w14:paraId="48030497" w14:textId="77777777" w:rsidTr="00BB4B80">
        <w:tc>
          <w:tcPr>
            <w:tcW w:w="4531" w:type="dxa"/>
            <w:shd w:val="clear" w:color="auto" w:fill="auto"/>
          </w:tcPr>
          <w:p w14:paraId="3AE6A5EA" w14:textId="3536C22F" w:rsidR="001C3530" w:rsidRPr="00AC3D0B"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 xml:space="preserve">konieczność nadążania za światowymi trendami w zakresie stosowania nowoczesnych rozwiązań technologicznych oraz budowania wizerunku Białegostoku jako </w:t>
            </w:r>
            <w:r w:rsidR="005E11EC">
              <w:rPr>
                <w:rFonts w:ascii="Times New Roman" w:eastAsia="Times New Roman" w:hAnsi="Times New Roman" w:cs="Times New Roman"/>
                <w:color w:val="000000"/>
                <w:sz w:val="20"/>
                <w:szCs w:val="20"/>
              </w:rPr>
              <w:t>s</w:t>
            </w:r>
            <w:r w:rsidRPr="00AC3D0B">
              <w:rPr>
                <w:rFonts w:ascii="Times New Roman" w:eastAsia="Times New Roman" w:hAnsi="Times New Roman" w:cs="Times New Roman"/>
                <w:color w:val="000000"/>
                <w:sz w:val="20"/>
                <w:szCs w:val="20"/>
              </w:rPr>
              <w:t xml:space="preserve">mart </w:t>
            </w:r>
            <w:r w:rsidR="005E11EC">
              <w:rPr>
                <w:rFonts w:ascii="Times New Roman" w:eastAsia="Times New Roman" w:hAnsi="Times New Roman" w:cs="Times New Roman"/>
                <w:color w:val="000000"/>
                <w:sz w:val="20"/>
                <w:szCs w:val="20"/>
              </w:rPr>
              <w:t>c</w:t>
            </w:r>
            <w:r w:rsidRPr="00AC3D0B">
              <w:rPr>
                <w:rFonts w:ascii="Times New Roman" w:eastAsia="Times New Roman" w:hAnsi="Times New Roman" w:cs="Times New Roman"/>
                <w:color w:val="000000"/>
                <w:sz w:val="20"/>
                <w:szCs w:val="20"/>
              </w:rPr>
              <w:t>ity;</w:t>
            </w:r>
          </w:p>
          <w:p w14:paraId="153D5650" w14:textId="10C457CC" w:rsidR="003B0739" w:rsidRPr="00884A98" w:rsidRDefault="003B0739"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 xml:space="preserve">brak nowoczesnych narzędzi ułatwiających współpracę na płaszczyźnie przedsiębiorca – </w:t>
            </w:r>
            <w:r>
              <w:rPr>
                <w:rFonts w:ascii="Times New Roman" w:eastAsia="Times New Roman" w:hAnsi="Times New Roman" w:cs="Times New Roman"/>
                <w:color w:val="000000"/>
                <w:sz w:val="20"/>
                <w:szCs w:val="20"/>
              </w:rPr>
              <w:t>miasto;</w:t>
            </w:r>
          </w:p>
          <w:p w14:paraId="2A42BE63" w14:textId="77777777" w:rsidR="003B0739" w:rsidRPr="00AC3D0B" w:rsidRDefault="003B0739"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niski stopień wykorzystywania innowacyjnych narzędzi umożliwiających gromadzenie, analizę oraz przetwarzanie danych pozyskiwanych przez miasto;</w:t>
            </w:r>
          </w:p>
          <w:p w14:paraId="1932ED39" w14:textId="2716766F" w:rsidR="001C3530" w:rsidRPr="00AC3D0B"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C3D0B">
              <w:rPr>
                <w:rFonts w:ascii="Times New Roman" w:eastAsia="Times New Roman" w:hAnsi="Times New Roman" w:cs="Times New Roman"/>
                <w:color w:val="000000"/>
                <w:sz w:val="20"/>
                <w:szCs w:val="20"/>
              </w:rPr>
              <w:t xml:space="preserve">potrzeba zapewnienia sprawnego </w:t>
            </w:r>
            <w:r w:rsidR="003B0739">
              <w:rPr>
                <w:rFonts w:ascii="Times New Roman" w:eastAsia="Times New Roman" w:hAnsi="Times New Roman" w:cs="Times New Roman"/>
                <w:color w:val="000000"/>
                <w:sz w:val="20"/>
                <w:szCs w:val="20"/>
              </w:rPr>
              <w:t xml:space="preserve">przepływu informacji </w:t>
            </w:r>
            <w:r w:rsidRPr="00AC3D0B">
              <w:rPr>
                <w:rFonts w:ascii="Times New Roman" w:eastAsia="Times New Roman" w:hAnsi="Times New Roman" w:cs="Times New Roman"/>
                <w:color w:val="000000"/>
                <w:sz w:val="20"/>
                <w:szCs w:val="20"/>
              </w:rPr>
              <w:t>pomiędzy miastem, instytucjami i przedsiębiorcami</w:t>
            </w:r>
            <w:r w:rsidR="00EF3BF4">
              <w:rPr>
                <w:rFonts w:ascii="Times New Roman" w:eastAsia="Times New Roman" w:hAnsi="Times New Roman" w:cs="Times New Roman"/>
                <w:color w:val="000000"/>
                <w:sz w:val="20"/>
                <w:szCs w:val="20"/>
              </w:rPr>
              <w:t>.</w:t>
            </w:r>
          </w:p>
        </w:tc>
        <w:tc>
          <w:tcPr>
            <w:tcW w:w="4531" w:type="dxa"/>
            <w:vMerge w:val="restart"/>
            <w:shd w:val="clear" w:color="auto" w:fill="auto"/>
          </w:tcPr>
          <w:p w14:paraId="2559C4B3" w14:textId="0CCF3ECF" w:rsidR="003B0739" w:rsidRDefault="003B0739"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rozwój e-usług dedykowanych przedsiębiorcom oferowanych przez miasto;</w:t>
            </w:r>
          </w:p>
          <w:p w14:paraId="7E68187D" w14:textId="7DA72C06" w:rsidR="003B0739" w:rsidRPr="00070B89" w:rsidRDefault="003B0739"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umożliwienie korzystania przedsiębiorcom z</w:t>
            </w:r>
            <w:r w:rsidR="00A159A5">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zasobów miasta z wykorzystaniem open data;</w:t>
            </w:r>
          </w:p>
          <w:p w14:paraId="6BA9A1FD" w14:textId="69B56AC4" w:rsidR="00070B89" w:rsidRPr="00884A98" w:rsidRDefault="00070B89"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opracowanie i wdrożenie narzędzi wspierających działalność i rozwój przedsiębiorstw</w:t>
            </w:r>
            <w:r>
              <w:rPr>
                <w:rFonts w:ascii="Times New Roman" w:eastAsia="Times New Roman" w:hAnsi="Times New Roman" w:cs="Times New Roman"/>
                <w:color w:val="000000"/>
                <w:sz w:val="20"/>
                <w:szCs w:val="20"/>
              </w:rPr>
              <w:t>;</w:t>
            </w:r>
            <w:r w:rsidRPr="00AC3D0B">
              <w:rPr>
                <w:rFonts w:ascii="Times New Roman" w:eastAsia="Times New Roman" w:hAnsi="Times New Roman" w:cs="Times New Roman"/>
                <w:color w:val="000000"/>
                <w:sz w:val="20"/>
                <w:szCs w:val="20"/>
              </w:rPr>
              <w:t xml:space="preserve"> </w:t>
            </w:r>
          </w:p>
          <w:p w14:paraId="50F3F537" w14:textId="0E83210B" w:rsidR="001C3530" w:rsidRPr="00AC3D0B"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opracowanie i wdrożenie SMART platform dedykowan</w:t>
            </w:r>
            <w:r w:rsidR="00070B89">
              <w:rPr>
                <w:rFonts w:ascii="Times New Roman" w:eastAsia="Times New Roman" w:hAnsi="Times New Roman" w:cs="Times New Roman"/>
                <w:color w:val="000000"/>
                <w:sz w:val="20"/>
                <w:szCs w:val="20"/>
              </w:rPr>
              <w:t xml:space="preserve">ych np. </w:t>
            </w:r>
            <w:r w:rsidRPr="00AC3D0B">
              <w:rPr>
                <w:rFonts w:ascii="Times New Roman" w:eastAsia="Times New Roman" w:hAnsi="Times New Roman" w:cs="Times New Roman"/>
                <w:color w:val="000000"/>
                <w:sz w:val="20"/>
                <w:szCs w:val="20"/>
              </w:rPr>
              <w:t>start-upom</w:t>
            </w:r>
            <w:r w:rsidR="00070B89">
              <w:rPr>
                <w:rFonts w:ascii="Times New Roman" w:eastAsia="Times New Roman" w:hAnsi="Times New Roman" w:cs="Times New Roman"/>
                <w:color w:val="000000"/>
                <w:sz w:val="20"/>
                <w:szCs w:val="20"/>
              </w:rPr>
              <w:t>.</w:t>
            </w:r>
          </w:p>
          <w:p w14:paraId="0B6F4DA9" w14:textId="36EA9455" w:rsidR="001C3530" w:rsidRPr="00AC3D0B" w:rsidRDefault="001C3530" w:rsidP="00125220">
            <w:pPr>
              <w:rPr>
                <w:rFonts w:ascii="Times New Roman" w:eastAsia="Times New Roman" w:hAnsi="Times New Roman" w:cs="Times New Roman"/>
                <w:b/>
                <w:sz w:val="20"/>
                <w:szCs w:val="20"/>
              </w:rPr>
            </w:pPr>
          </w:p>
        </w:tc>
      </w:tr>
      <w:tr w:rsidR="001C3530" w:rsidRPr="00AC3D0B" w14:paraId="3EB72FBB" w14:textId="77777777" w:rsidTr="00BB4B80">
        <w:tc>
          <w:tcPr>
            <w:tcW w:w="4531" w:type="dxa"/>
            <w:shd w:val="clear" w:color="auto" w:fill="auto"/>
          </w:tcPr>
          <w:p w14:paraId="36D3F789" w14:textId="77777777" w:rsidR="001C3530" w:rsidRPr="00AC3D0B" w:rsidRDefault="001C3530" w:rsidP="00125220">
            <w:pPr>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Skutki braku interwencji:</w:t>
            </w:r>
          </w:p>
        </w:tc>
        <w:tc>
          <w:tcPr>
            <w:tcW w:w="4531" w:type="dxa"/>
            <w:vMerge/>
            <w:shd w:val="clear" w:color="auto" w:fill="auto"/>
          </w:tcPr>
          <w:p w14:paraId="7CCC2512" w14:textId="77777777" w:rsidR="001C3530" w:rsidRPr="00AC3D0B"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C3D0B" w14:paraId="51CCDA0E" w14:textId="77777777" w:rsidTr="00BB4B80">
        <w:tc>
          <w:tcPr>
            <w:tcW w:w="4531" w:type="dxa"/>
            <w:shd w:val="clear" w:color="auto" w:fill="auto"/>
          </w:tcPr>
          <w:p w14:paraId="14AEED15" w14:textId="77777777" w:rsidR="001C3530" w:rsidRPr="00AC3D0B" w:rsidRDefault="001C3530"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bookmarkStart w:id="42" w:name="_Hlk72330294"/>
            <w:r w:rsidRPr="00884A98">
              <w:rPr>
                <w:rFonts w:ascii="Times New Roman" w:eastAsia="Times New Roman" w:hAnsi="Times New Roman" w:cs="Times New Roman"/>
                <w:sz w:val="20"/>
                <w:szCs w:val="20"/>
              </w:rPr>
              <w:t>zbyt niska efektywność procesów zarządzania miastem w obszarze gospodarki</w:t>
            </w:r>
            <w:r w:rsidRPr="00AC3D0B">
              <w:rPr>
                <w:rFonts w:ascii="Times New Roman" w:eastAsia="Times New Roman" w:hAnsi="Times New Roman" w:cs="Times New Roman"/>
                <w:color w:val="000000"/>
                <w:sz w:val="20"/>
                <w:szCs w:val="20"/>
              </w:rPr>
              <w:t>;</w:t>
            </w:r>
          </w:p>
          <w:bookmarkEnd w:id="42"/>
          <w:p w14:paraId="15C9F16F" w14:textId="708A88FC" w:rsidR="001C3530" w:rsidRPr="00AC3D0B" w:rsidRDefault="001C3530" w:rsidP="00125220">
            <w:pPr>
              <w:numPr>
                <w:ilvl w:val="0"/>
                <w:numId w:val="26"/>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shd w:val="clear" w:color="auto" w:fill="FFFFFF" w:themeFill="background1"/>
              </w:rPr>
              <w:t>niepełne wykorzystanie potencjału gospodarki w</w:t>
            </w:r>
            <w:r w:rsidR="00A159A5">
              <w:rPr>
                <w:rFonts w:ascii="Times New Roman" w:eastAsia="Times New Roman" w:hAnsi="Times New Roman" w:cs="Times New Roman"/>
                <w:color w:val="000000"/>
                <w:sz w:val="20"/>
                <w:szCs w:val="20"/>
                <w:shd w:val="clear" w:color="auto" w:fill="FFFFFF" w:themeFill="background1"/>
              </w:rPr>
              <w:t> </w:t>
            </w:r>
            <w:r w:rsidRPr="00AC3D0B">
              <w:rPr>
                <w:rFonts w:ascii="Times New Roman" w:eastAsia="Times New Roman" w:hAnsi="Times New Roman" w:cs="Times New Roman"/>
                <w:color w:val="000000"/>
                <w:sz w:val="20"/>
                <w:szCs w:val="20"/>
                <w:shd w:val="clear" w:color="auto" w:fill="FFFFFF" w:themeFill="background1"/>
              </w:rPr>
              <w:t xml:space="preserve">procesach zarządzania miastem oraz na rzecz  rozwoju miasta, </w:t>
            </w:r>
            <w:r w:rsidR="00F63578" w:rsidRPr="00AC3D0B">
              <w:rPr>
                <w:rFonts w:ascii="Times New Roman" w:eastAsia="Times New Roman" w:hAnsi="Times New Roman" w:cs="Times New Roman"/>
                <w:color w:val="000000"/>
                <w:sz w:val="20"/>
                <w:szCs w:val="20"/>
                <w:shd w:val="clear" w:color="auto" w:fill="FFFFFF" w:themeFill="background1"/>
              </w:rPr>
              <w:t>a</w:t>
            </w:r>
            <w:r w:rsidR="00F63578">
              <w:rPr>
                <w:rFonts w:ascii="Times New Roman" w:eastAsia="Times New Roman" w:hAnsi="Times New Roman" w:cs="Times New Roman"/>
                <w:color w:val="000000"/>
                <w:sz w:val="20"/>
                <w:szCs w:val="20"/>
                <w:shd w:val="clear" w:color="auto" w:fill="FFFFFF" w:themeFill="background1"/>
              </w:rPr>
              <w:t xml:space="preserve"> </w:t>
            </w:r>
            <w:r w:rsidRPr="00AC3D0B">
              <w:rPr>
                <w:rFonts w:ascii="Times New Roman" w:eastAsia="Times New Roman" w:hAnsi="Times New Roman" w:cs="Times New Roman"/>
                <w:color w:val="000000"/>
                <w:sz w:val="20"/>
                <w:szCs w:val="20"/>
                <w:shd w:val="clear" w:color="auto" w:fill="FFFFFF" w:themeFill="background1"/>
              </w:rPr>
              <w:t>także budowania jego konkurencyjności.</w:t>
            </w:r>
          </w:p>
        </w:tc>
        <w:tc>
          <w:tcPr>
            <w:tcW w:w="4531" w:type="dxa"/>
            <w:vMerge/>
            <w:shd w:val="clear" w:color="auto" w:fill="auto"/>
          </w:tcPr>
          <w:p w14:paraId="7F3FE8A4" w14:textId="77777777" w:rsidR="001C3530" w:rsidRPr="00AC3D0B"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5D375123" w14:textId="7CE34590" w:rsidR="001C3530" w:rsidRPr="00100302" w:rsidRDefault="001C3530" w:rsidP="00125220">
      <w:pPr>
        <w:spacing w:after="0" w:line="240" w:lineRule="auto"/>
        <w:rPr>
          <w:rFonts w:ascii="Times New Roman" w:hAnsi="Times New Roman" w:cs="Times New Roman"/>
        </w:rPr>
      </w:pPr>
      <w:bookmarkStart w:id="43" w:name="_35nkun2" w:colFirst="0" w:colLast="0"/>
      <w:bookmarkEnd w:id="43"/>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C3530" w14:paraId="18C7F002" w14:textId="77777777" w:rsidTr="00BB4B80">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2E3094C4" w14:textId="7B217629" w:rsidR="001C3530" w:rsidRDefault="001C3530" w:rsidP="000A494A">
            <w:pPr>
              <w:keepNext/>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Cel operacyjny C2. </w:t>
            </w:r>
            <w:r w:rsidR="000D493D">
              <w:rPr>
                <w:rFonts w:ascii="Times New Roman" w:eastAsia="Times New Roman" w:hAnsi="Times New Roman" w:cs="Times New Roman"/>
                <w:b/>
                <w:color w:val="000000"/>
                <w:sz w:val="24"/>
                <w:szCs w:val="24"/>
              </w:rPr>
              <w:t xml:space="preserve">Inteligentne zarządzanie – </w:t>
            </w:r>
            <w:r>
              <w:rPr>
                <w:rFonts w:ascii="Times New Roman" w:eastAsia="Times New Roman" w:hAnsi="Times New Roman" w:cs="Times New Roman"/>
                <w:b/>
                <w:color w:val="000000"/>
                <w:sz w:val="24"/>
                <w:szCs w:val="24"/>
              </w:rPr>
              <w:t xml:space="preserve">Smart </w:t>
            </w:r>
            <w:r w:rsidR="00A401AB">
              <w:rPr>
                <w:rFonts w:ascii="Times New Roman" w:eastAsia="Times New Roman" w:hAnsi="Times New Roman" w:cs="Times New Roman"/>
                <w:b/>
                <w:color w:val="000000"/>
                <w:sz w:val="24"/>
                <w:szCs w:val="24"/>
              </w:rPr>
              <w:t>g</w:t>
            </w:r>
            <w:r>
              <w:rPr>
                <w:rFonts w:ascii="Times New Roman" w:eastAsia="Times New Roman" w:hAnsi="Times New Roman" w:cs="Times New Roman"/>
                <w:b/>
                <w:color w:val="000000"/>
                <w:sz w:val="24"/>
                <w:szCs w:val="24"/>
              </w:rPr>
              <w:t>overnance</w:t>
            </w:r>
          </w:p>
        </w:tc>
      </w:tr>
    </w:tbl>
    <w:p w14:paraId="19CA1728" w14:textId="77777777" w:rsidR="006F2A9F" w:rsidRDefault="006F2A9F" w:rsidP="00125220">
      <w:pPr>
        <w:tabs>
          <w:tab w:val="left" w:pos="567"/>
        </w:tabs>
        <w:spacing w:after="0" w:line="240" w:lineRule="auto"/>
        <w:rPr>
          <w:rFonts w:ascii="Times New Roman" w:eastAsia="Times New Roman" w:hAnsi="Times New Roman" w:cs="Times New Roman"/>
        </w:rPr>
      </w:pPr>
    </w:p>
    <w:p w14:paraId="7F046088" w14:textId="333FEF55" w:rsidR="001C3530" w:rsidRPr="00100302" w:rsidRDefault="001C3530" w:rsidP="00125220">
      <w:pPr>
        <w:tabs>
          <w:tab w:val="left" w:pos="567"/>
        </w:tabs>
        <w:spacing w:before="120" w:after="120" w:line="240" w:lineRule="auto"/>
        <w:ind w:firstLine="426"/>
        <w:rPr>
          <w:rFonts w:ascii="Times New Roman" w:eastAsia="Times New Roman" w:hAnsi="Times New Roman" w:cs="Times New Roman"/>
        </w:rPr>
      </w:pPr>
      <w:r w:rsidRPr="00100302">
        <w:rPr>
          <w:rFonts w:ascii="Times New Roman" w:eastAsia="Times New Roman" w:hAnsi="Times New Roman" w:cs="Times New Roman"/>
        </w:rPr>
        <w:t xml:space="preserve">Działania polegające na wzmocnieniu interakcji między lokalnymi władzami a mieszkańcami, przedsiębiorstwami i organizacjami społeczeństwa obywatelskiego. Dzięki podejściu </w:t>
      </w:r>
      <w:r w:rsidR="005E11EC">
        <w:rPr>
          <w:rFonts w:ascii="Times New Roman" w:eastAsia="Times New Roman" w:hAnsi="Times New Roman" w:cs="Times New Roman"/>
        </w:rPr>
        <w:t>s</w:t>
      </w:r>
      <w:r w:rsidRPr="00100302">
        <w:rPr>
          <w:rFonts w:ascii="Times New Roman" w:eastAsia="Times New Roman" w:hAnsi="Times New Roman" w:cs="Times New Roman"/>
        </w:rPr>
        <w:t xml:space="preserve">mart </w:t>
      </w:r>
      <w:r w:rsidR="005E11EC">
        <w:rPr>
          <w:rFonts w:ascii="Times New Roman" w:eastAsia="Times New Roman" w:hAnsi="Times New Roman" w:cs="Times New Roman"/>
        </w:rPr>
        <w:t>c</w:t>
      </w:r>
      <w:r w:rsidRPr="00100302">
        <w:rPr>
          <w:rFonts w:ascii="Times New Roman" w:eastAsia="Times New Roman" w:hAnsi="Times New Roman" w:cs="Times New Roman"/>
        </w:rPr>
        <w:t>ity władze są w stanie ciągle podnosić jakość swoich usług oraz wykonywać je efektywniej. Wykorzystując nowoczesne metodologie i technologie, inteligentne zarządzanie doprowadzi do stałego rozwoju. Kierowanie się modelem „miasta jako usługi” może pomóc zwiększyć wydajność i</w:t>
      </w:r>
      <w:r w:rsidR="00A159A5">
        <w:rPr>
          <w:rFonts w:ascii="Times New Roman" w:eastAsia="Times New Roman" w:hAnsi="Times New Roman" w:cs="Times New Roman"/>
        </w:rPr>
        <w:t> </w:t>
      </w:r>
      <w:r w:rsidRPr="00100302">
        <w:rPr>
          <w:rFonts w:ascii="Times New Roman" w:eastAsia="Times New Roman" w:hAnsi="Times New Roman" w:cs="Times New Roman"/>
        </w:rPr>
        <w:t>skuteczność, a także przejrzystość i zaufanie.</w:t>
      </w:r>
    </w:p>
    <w:p w14:paraId="3F539236" w14:textId="074E04A5" w:rsidR="001C3530" w:rsidRPr="00637939"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C2.1</w:t>
      </w:r>
      <w:r w:rsidR="00637939">
        <w:rPr>
          <w:rFonts w:ascii="Times New Roman" w:eastAsia="Times New Roman" w:hAnsi="Times New Roman" w:cs="Times New Roman"/>
          <w:b/>
          <w:color w:val="000000"/>
          <w:sz w:val="24"/>
          <w:szCs w:val="24"/>
        </w:rPr>
        <w:t>.</w:t>
      </w:r>
    </w:p>
    <w:p w14:paraId="041CE761" w14:textId="77777777" w:rsidR="001C3530" w:rsidRPr="00637939" w:rsidRDefault="001C3530" w:rsidP="00125220">
      <w:pPr>
        <w:tabs>
          <w:tab w:val="left" w:pos="567"/>
        </w:tabs>
        <w:spacing w:after="0" w:line="240" w:lineRule="auto"/>
        <w:rPr>
          <w:rFonts w:ascii="Times New Roman" w:eastAsia="Times New Roman" w:hAnsi="Times New Roman" w:cs="Times New Roman"/>
          <w:b/>
          <w:color w:val="000000"/>
          <w:sz w:val="24"/>
          <w:szCs w:val="24"/>
        </w:rPr>
      </w:pPr>
      <w:r w:rsidRPr="00637939">
        <w:rPr>
          <w:rFonts w:ascii="Times New Roman" w:eastAsia="Times New Roman" w:hAnsi="Times New Roman" w:cs="Times New Roman"/>
          <w:b/>
          <w:color w:val="000000"/>
          <w:sz w:val="24"/>
          <w:szCs w:val="24"/>
        </w:rPr>
        <w:t xml:space="preserve">Zarządzanie wiedzą w organizacji z użyciem nowoczesnych rozwiązań i technologii </w:t>
      </w:r>
    </w:p>
    <w:p w14:paraId="63E52BD5" w14:textId="77777777" w:rsidR="001C3530" w:rsidRPr="00100302" w:rsidRDefault="001C3530" w:rsidP="00125220">
      <w:pPr>
        <w:tabs>
          <w:tab w:val="left" w:pos="567"/>
        </w:tabs>
        <w:spacing w:after="120" w:line="240" w:lineRule="auto"/>
        <w:rPr>
          <w:rFonts w:ascii="Times New Roman" w:eastAsia="Times New Roman" w:hAnsi="Times New Roman" w:cs="Times New Roman"/>
          <w:b/>
          <w:sz w:val="24"/>
          <w:szCs w:val="24"/>
        </w:rPr>
      </w:pPr>
      <w:r w:rsidRPr="00637939">
        <w:rPr>
          <w:rFonts w:ascii="Times New Roman" w:eastAsia="Times New Roman" w:hAnsi="Times New Roman" w:cs="Times New Roman"/>
          <w:b/>
          <w:color w:val="000000"/>
          <w:sz w:val="24"/>
          <w:szCs w:val="24"/>
        </w:rPr>
        <w:t>(np. open data, big data, sztuczna inteligencja, rozwiązania chmurowe)</w:t>
      </w:r>
    </w:p>
    <w:p w14:paraId="69CF820A" w14:textId="2B68F0B3" w:rsidR="001C3530" w:rsidRPr="00AC3D0B" w:rsidRDefault="001C3530" w:rsidP="00125220">
      <w:pPr>
        <w:pBdr>
          <w:top w:val="nil"/>
          <w:left w:val="nil"/>
          <w:bottom w:val="nil"/>
          <w:right w:val="nil"/>
          <w:between w:val="nil"/>
        </w:pBdr>
        <w:spacing w:after="120" w:line="240" w:lineRule="auto"/>
        <w:ind w:firstLine="426"/>
        <w:rPr>
          <w:rFonts w:ascii="Times New Roman" w:eastAsia="Times New Roman" w:hAnsi="Times New Roman" w:cs="Times New Roman"/>
          <w:color w:val="000000"/>
        </w:rPr>
      </w:pPr>
      <w:r w:rsidRPr="00AC3D0B">
        <w:rPr>
          <w:rFonts w:ascii="Times New Roman" w:eastAsia="Times New Roman" w:hAnsi="Times New Roman" w:cs="Times New Roman"/>
          <w:color w:val="000000"/>
        </w:rPr>
        <w:t>Wykorzystanie nowoczesnych technologii wspomagających zarządzanie w mieście. Rozwiązania chmurowe i sztuczna inteligencja pozwolą na szybszą obsługę i pracę jednostki co uczyni pracę wydajniejszą. Stworzenie platformy banku danych – zbiory te publikowane będą w otwartych i</w:t>
      </w:r>
      <w:r w:rsidR="00A159A5">
        <w:rPr>
          <w:rFonts w:ascii="Times New Roman" w:eastAsia="Times New Roman" w:hAnsi="Times New Roman" w:cs="Times New Roman"/>
          <w:color w:val="000000"/>
        </w:rPr>
        <w:t> </w:t>
      </w:r>
      <w:r w:rsidRPr="00AC3D0B">
        <w:rPr>
          <w:rFonts w:ascii="Times New Roman" w:eastAsia="Times New Roman" w:hAnsi="Times New Roman" w:cs="Times New Roman"/>
          <w:color w:val="000000"/>
        </w:rPr>
        <w:t>uporządkowanych formatach, umożliwiających ich ponowne wykorzystanie w zasadzie bez żadnych ograniczeń, również w celach komercyjnych.</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47"/>
      </w:tblGrid>
      <w:tr w:rsidR="001C3530" w:rsidRPr="00AC3D0B" w14:paraId="25067D47" w14:textId="77777777" w:rsidTr="00C63725">
        <w:trPr>
          <w:tblHeader/>
        </w:trPr>
        <w:tc>
          <w:tcPr>
            <w:tcW w:w="4815" w:type="dxa"/>
            <w:shd w:val="clear" w:color="auto" w:fill="auto"/>
          </w:tcPr>
          <w:p w14:paraId="55E83553" w14:textId="77777777" w:rsidR="001C3530" w:rsidRPr="00AC3D0B" w:rsidRDefault="001C3530" w:rsidP="00125220">
            <w:pPr>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Uzasadnienie:</w:t>
            </w:r>
          </w:p>
        </w:tc>
        <w:tc>
          <w:tcPr>
            <w:tcW w:w="4247" w:type="dxa"/>
            <w:shd w:val="clear" w:color="auto" w:fill="auto"/>
          </w:tcPr>
          <w:p w14:paraId="4852A165" w14:textId="77777777" w:rsidR="001C3530" w:rsidRPr="00AC3D0B" w:rsidRDefault="001C3530" w:rsidP="00125220">
            <w:pPr>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Możliwe działania:</w:t>
            </w:r>
          </w:p>
        </w:tc>
      </w:tr>
      <w:tr w:rsidR="001C3530" w:rsidRPr="00AC3D0B" w14:paraId="7E9B353E" w14:textId="77777777" w:rsidTr="00AC3D0B">
        <w:tc>
          <w:tcPr>
            <w:tcW w:w="4815" w:type="dxa"/>
            <w:shd w:val="clear" w:color="auto" w:fill="auto"/>
          </w:tcPr>
          <w:p w14:paraId="0500E19E"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potrzeba podnoszenia standardów zarządzania miastem oraz usprawnienia procesów zarządzania miastem;</w:t>
            </w:r>
          </w:p>
          <w:p w14:paraId="0DDC0F31" w14:textId="3E0069E9"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konieczność nadążania za światowymi trendami w</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 xml:space="preserve">zakresie rozwoju technologii </w:t>
            </w:r>
            <w:r w:rsidR="00F63578" w:rsidRPr="00AC3D0B">
              <w:rPr>
                <w:rFonts w:ascii="Times New Roman" w:eastAsia="Times New Roman" w:hAnsi="Times New Roman" w:cs="Times New Roman"/>
                <w:color w:val="000000"/>
                <w:sz w:val="20"/>
                <w:szCs w:val="20"/>
              </w:rPr>
              <w:t>i</w:t>
            </w:r>
            <w:r w:rsidR="00F63578">
              <w:rPr>
                <w:rFonts w:ascii="Times New Roman" w:eastAsia="Times New Roman" w:hAnsi="Times New Roman" w:cs="Times New Roman"/>
                <w:color w:val="000000"/>
                <w:sz w:val="20"/>
                <w:szCs w:val="20"/>
              </w:rPr>
              <w:t xml:space="preserve"> </w:t>
            </w:r>
            <w:r w:rsidRPr="00AC3D0B">
              <w:rPr>
                <w:rFonts w:ascii="Times New Roman" w:eastAsia="Times New Roman" w:hAnsi="Times New Roman" w:cs="Times New Roman"/>
                <w:color w:val="000000"/>
                <w:sz w:val="20"/>
                <w:szCs w:val="20"/>
              </w:rPr>
              <w:t>stosowania nowoczesnych rozwiązań technologicznych w</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 xml:space="preserve">procesach zarządzania miastem oraz budowania wizerunku Białegostoku jako </w:t>
            </w:r>
            <w:r w:rsidR="00B53453">
              <w:rPr>
                <w:rFonts w:ascii="Times New Roman" w:eastAsia="Times New Roman" w:hAnsi="Times New Roman" w:cs="Times New Roman"/>
                <w:color w:val="000000"/>
                <w:sz w:val="20"/>
                <w:szCs w:val="20"/>
              </w:rPr>
              <w:t>s</w:t>
            </w:r>
            <w:r w:rsidRPr="00AC3D0B">
              <w:rPr>
                <w:rFonts w:ascii="Times New Roman" w:eastAsia="Times New Roman" w:hAnsi="Times New Roman" w:cs="Times New Roman"/>
                <w:color w:val="000000"/>
                <w:sz w:val="20"/>
                <w:szCs w:val="20"/>
              </w:rPr>
              <w:t xml:space="preserve">mart </w:t>
            </w:r>
            <w:r w:rsidR="00B53453">
              <w:rPr>
                <w:rFonts w:ascii="Times New Roman" w:eastAsia="Times New Roman" w:hAnsi="Times New Roman" w:cs="Times New Roman"/>
                <w:color w:val="000000"/>
                <w:sz w:val="20"/>
                <w:szCs w:val="20"/>
              </w:rPr>
              <w:t>c</w:t>
            </w:r>
            <w:r w:rsidRPr="00AC3D0B">
              <w:rPr>
                <w:rFonts w:ascii="Times New Roman" w:eastAsia="Times New Roman" w:hAnsi="Times New Roman" w:cs="Times New Roman"/>
                <w:color w:val="000000"/>
                <w:sz w:val="20"/>
                <w:szCs w:val="20"/>
              </w:rPr>
              <w:t>ity;</w:t>
            </w:r>
          </w:p>
          <w:p w14:paraId="4E3F8565" w14:textId="5F6C8723"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potrzeba wprowadzenia do przestrzeni miejskiej atrakcyjnych narzędzi zapewniających sprawną, efektywną dwukierunkową komunikację pomiędzy mieszkańcami, turystami i innymi interesariuszami a</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jednostkami miejskimi;</w:t>
            </w:r>
          </w:p>
          <w:p w14:paraId="75ED4F2D"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potrzeba ciągłego unowocześniania technologii, narzędzi i rozwiązań stosowanych w procesach zarządzania miastem;</w:t>
            </w:r>
          </w:p>
          <w:p w14:paraId="2C03693C" w14:textId="61892474"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potrzeba zapewnienia transferu wiedzy pomiędzy instytucjami, przedsiębiorcami oraz instytucjami a</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przedsiębiorcami;</w:t>
            </w:r>
          </w:p>
          <w:p w14:paraId="19E8EE41" w14:textId="65484EB4"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potrzeba wdrożenia nowoczesnych rozwiązań przetwarzających dane (ze szczególnym uwzględnieniem danych z monitoringu) pozyskiwane przez miasto, na rzecz podnoszenia poziomu bezpieczeństwa w Białymstoku oraz zwiększenie efektywności współpracy służ</w:t>
            </w:r>
            <w:r w:rsidR="002F1162">
              <w:rPr>
                <w:rFonts w:ascii="Times New Roman" w:eastAsia="Times New Roman" w:hAnsi="Times New Roman" w:cs="Times New Roman"/>
                <w:color w:val="000000"/>
                <w:sz w:val="20"/>
                <w:szCs w:val="20"/>
              </w:rPr>
              <w:t>b</w:t>
            </w:r>
            <w:r w:rsidRPr="00AC3D0B">
              <w:rPr>
                <w:rFonts w:ascii="Times New Roman" w:eastAsia="Times New Roman" w:hAnsi="Times New Roman" w:cs="Times New Roman"/>
                <w:color w:val="000000"/>
                <w:sz w:val="20"/>
                <w:szCs w:val="20"/>
              </w:rPr>
              <w:t xml:space="preserve"> powiadamiania i</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reagowania w mieście za sprawą tych rozwiązań;</w:t>
            </w:r>
          </w:p>
          <w:p w14:paraId="1808E3B8"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niewystarczające wykorzystywanie narzędzi umożliwiających gromadzenie, przetwarzanie oraz analizę danych pozyskiwanych przez miasto;</w:t>
            </w:r>
          </w:p>
          <w:p w14:paraId="2814D4D9"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 xml:space="preserve">brak wystarczającej integracji poszczególnych systemów wykorzystywanych w procesach zarządzania miastem; </w:t>
            </w:r>
          </w:p>
          <w:p w14:paraId="42365BDA" w14:textId="2200440E"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konieczność zwiększenia efektywności pracy jednostek miejskich oraz poprawy jakości relacji z</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otoczeniem społecznym i gospodarczym;</w:t>
            </w:r>
          </w:p>
          <w:p w14:paraId="40AD5DDF" w14:textId="47F49935" w:rsidR="001C3530" w:rsidRPr="00EF3BF4"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konieczność podnoszenia kompetencji i kwalifikacji wśród pracowników jednostek miejskich</w:t>
            </w:r>
            <w:r w:rsidR="00574757">
              <w:rPr>
                <w:rFonts w:ascii="Times New Roman" w:eastAsia="Times New Roman" w:hAnsi="Times New Roman" w:cs="Times New Roman"/>
                <w:color w:val="000000"/>
                <w:sz w:val="20"/>
                <w:szCs w:val="20"/>
              </w:rPr>
              <w:t>.</w:t>
            </w:r>
          </w:p>
        </w:tc>
        <w:tc>
          <w:tcPr>
            <w:tcW w:w="4247" w:type="dxa"/>
            <w:vMerge w:val="restart"/>
            <w:shd w:val="clear" w:color="auto" w:fill="auto"/>
          </w:tcPr>
          <w:p w14:paraId="55F70682" w14:textId="7F3F9FCE"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zmodernizowanie istniejących systemów, a</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także uruchomienie własnej chmury lub skorzystanie z dostępnych na rynku rozwiązań chmurowych;</w:t>
            </w:r>
          </w:p>
          <w:p w14:paraId="00C1828C" w14:textId="46E2900E"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modernizacja istniejących, stworzenie innowacyjnych e-usług oraz wprowadzenie kompleksowej, elektronicznej obsługi mieszkańców umożliwiającej załatwianie spraw bez konieczności przemieszczania się i</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używania środków transportu;</w:t>
            </w:r>
          </w:p>
          <w:p w14:paraId="1AB9D5C1" w14:textId="6CACA980" w:rsidR="001C3530" w:rsidRPr="00884A98" w:rsidRDefault="00574757" w:rsidP="00125220">
            <w:pPr>
              <w:numPr>
                <w:ilvl w:val="0"/>
                <w:numId w:val="27"/>
              </w:numPr>
              <w:pBdr>
                <w:top w:val="nil"/>
                <w:left w:val="nil"/>
                <w:bottom w:val="nil"/>
                <w:right w:val="nil"/>
                <w:between w:val="nil"/>
              </w:pBdr>
              <w:spacing w:after="0" w:line="240" w:lineRule="auto"/>
              <w:ind w:left="284" w:hanging="284"/>
              <w:rPr>
                <w:sz w:val="20"/>
                <w:szCs w:val="20"/>
              </w:rPr>
            </w:pPr>
            <w:r w:rsidRPr="00884A98">
              <w:rPr>
                <w:rFonts w:ascii="Times New Roman" w:eastAsia="Times New Roman" w:hAnsi="Times New Roman" w:cs="Times New Roman"/>
                <w:sz w:val="20"/>
                <w:szCs w:val="20"/>
              </w:rPr>
              <w:t xml:space="preserve">doskonalenie </w:t>
            </w:r>
            <w:r w:rsidR="001C3530" w:rsidRPr="00884A98">
              <w:rPr>
                <w:rFonts w:ascii="Times New Roman" w:eastAsia="Times New Roman" w:hAnsi="Times New Roman" w:cs="Times New Roman"/>
                <w:sz w:val="20"/>
                <w:szCs w:val="20"/>
              </w:rPr>
              <w:t>elektronicznego obiegu dokumentacji w Urzędzie</w:t>
            </w:r>
            <w:r w:rsidR="007F7B6A">
              <w:rPr>
                <w:rFonts w:ascii="Times New Roman" w:eastAsia="Times New Roman" w:hAnsi="Times New Roman" w:cs="Times New Roman"/>
                <w:sz w:val="20"/>
                <w:szCs w:val="20"/>
              </w:rPr>
              <w:t>;</w:t>
            </w:r>
            <w:r w:rsidR="001C3530" w:rsidRPr="00884A98">
              <w:rPr>
                <w:rFonts w:ascii="Times New Roman" w:eastAsia="Times New Roman" w:hAnsi="Times New Roman" w:cs="Times New Roman"/>
                <w:sz w:val="20"/>
                <w:szCs w:val="20"/>
              </w:rPr>
              <w:t xml:space="preserve"> </w:t>
            </w:r>
          </w:p>
          <w:p w14:paraId="664A1CFC" w14:textId="05900C14"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integracja systemów używanych w jednostkach organizacyjnych oraz spółkach miejskich w celu zapewnienia efektywnej, sprawnej komunikacji przy wykorzystaniu wyłącznie ICT oraz umożliwiająca efektywną pracę przy wykorzystaniu wyłącznie elektronicznej dokumentacji;</w:t>
            </w:r>
          </w:p>
          <w:p w14:paraId="4446ED04"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wdrożenie systemów wykorzystujących sztuczną inteligencję i sieci neuronowe na rzecz podnoszenia bezpieczeństwa w mieście;</w:t>
            </w:r>
          </w:p>
          <w:p w14:paraId="6FFF7F2D" w14:textId="022C1A6F"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wymiana sprzętu na bardziej nowoczesny, energooszczędny;</w:t>
            </w:r>
          </w:p>
          <w:p w14:paraId="37BEE18D" w14:textId="7CBD4A6A"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podnoszenie świadomości pracowników w</w:t>
            </w:r>
            <w:r w:rsidR="00A159A5">
              <w:rPr>
                <w:rFonts w:ascii="Times New Roman" w:eastAsia="Times New Roman" w:hAnsi="Times New Roman" w:cs="Times New Roman"/>
                <w:color w:val="000000"/>
                <w:sz w:val="20"/>
                <w:szCs w:val="20"/>
              </w:rPr>
              <w:t> </w:t>
            </w:r>
            <w:r w:rsidRPr="00AC3D0B">
              <w:rPr>
                <w:rFonts w:ascii="Times New Roman" w:eastAsia="Times New Roman" w:hAnsi="Times New Roman" w:cs="Times New Roman"/>
                <w:color w:val="000000"/>
                <w:sz w:val="20"/>
                <w:szCs w:val="20"/>
              </w:rPr>
              <w:t>zakresie energooszczędnych praktyk;</w:t>
            </w:r>
          </w:p>
          <w:p w14:paraId="30DFAFF8"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r w:rsidRPr="00AC3D0B">
              <w:rPr>
                <w:rFonts w:ascii="Times New Roman" w:eastAsia="Times New Roman" w:hAnsi="Times New Roman" w:cs="Times New Roman"/>
                <w:color w:val="000000"/>
                <w:sz w:val="20"/>
                <w:szCs w:val="20"/>
              </w:rPr>
              <w:t>wymiana oświetlenia w Urzędzie i miejskich jednostkach organizacyjnych na energooszczędne;</w:t>
            </w:r>
          </w:p>
          <w:p w14:paraId="106E9D74"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AC3D0B">
              <w:rPr>
                <w:rFonts w:ascii="Times New Roman" w:eastAsia="Times New Roman" w:hAnsi="Times New Roman" w:cs="Times New Roman"/>
                <w:color w:val="000000"/>
                <w:sz w:val="20"/>
                <w:szCs w:val="20"/>
              </w:rPr>
              <w:t>opracowanie i wdrożenie dedykowanej SMART aplikacji miejskiej.</w:t>
            </w:r>
          </w:p>
        </w:tc>
      </w:tr>
      <w:tr w:rsidR="001C3530" w:rsidRPr="00AC3D0B" w14:paraId="0760E1ED" w14:textId="77777777" w:rsidTr="00AC3D0B">
        <w:tc>
          <w:tcPr>
            <w:tcW w:w="4815" w:type="dxa"/>
            <w:shd w:val="clear" w:color="auto" w:fill="auto"/>
          </w:tcPr>
          <w:p w14:paraId="23567E04" w14:textId="77777777" w:rsidR="001C3530" w:rsidRPr="00AC3D0B" w:rsidRDefault="001C3530" w:rsidP="00125220">
            <w:pPr>
              <w:keepNext/>
              <w:spacing w:after="0" w:line="240" w:lineRule="auto"/>
              <w:rPr>
                <w:rFonts w:ascii="Times New Roman" w:eastAsia="Times New Roman" w:hAnsi="Times New Roman" w:cs="Times New Roman"/>
                <w:b/>
                <w:sz w:val="20"/>
                <w:szCs w:val="20"/>
              </w:rPr>
            </w:pPr>
            <w:r w:rsidRPr="00AC3D0B">
              <w:rPr>
                <w:rFonts w:ascii="Times New Roman" w:eastAsia="Times New Roman" w:hAnsi="Times New Roman" w:cs="Times New Roman"/>
                <w:b/>
                <w:sz w:val="20"/>
                <w:szCs w:val="20"/>
              </w:rPr>
              <w:t>Skutki braku interwencji:</w:t>
            </w:r>
          </w:p>
        </w:tc>
        <w:tc>
          <w:tcPr>
            <w:tcW w:w="4247" w:type="dxa"/>
            <w:vMerge/>
            <w:shd w:val="clear" w:color="auto" w:fill="auto"/>
          </w:tcPr>
          <w:p w14:paraId="482D27E9"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AC3D0B" w14:paraId="146A1453" w14:textId="77777777" w:rsidTr="00AC3D0B">
        <w:tc>
          <w:tcPr>
            <w:tcW w:w="4815" w:type="dxa"/>
            <w:shd w:val="clear" w:color="auto" w:fill="auto"/>
          </w:tcPr>
          <w:p w14:paraId="2AC7F121" w14:textId="77777777" w:rsidR="001C3530" w:rsidRPr="00AC3D0B" w:rsidRDefault="001C3530" w:rsidP="00125220">
            <w:pPr>
              <w:numPr>
                <w:ilvl w:val="0"/>
                <w:numId w:val="27"/>
              </w:numPr>
              <w:pBdr>
                <w:top w:val="nil"/>
                <w:left w:val="nil"/>
                <w:bottom w:val="nil"/>
                <w:right w:val="nil"/>
                <w:between w:val="nil"/>
              </w:pBdr>
              <w:shd w:val="clear" w:color="auto" w:fill="FFFFFF" w:themeFill="background1"/>
              <w:spacing w:after="0" w:line="240" w:lineRule="auto"/>
              <w:ind w:left="284" w:hanging="284"/>
              <w:rPr>
                <w:rFonts w:ascii="Times New Roman" w:hAnsi="Times New Roman" w:cs="Times New Roman"/>
                <w:sz w:val="20"/>
                <w:szCs w:val="20"/>
              </w:rPr>
            </w:pPr>
            <w:r w:rsidRPr="00AC3D0B">
              <w:rPr>
                <w:rFonts w:ascii="Times New Roman" w:hAnsi="Times New Roman" w:cs="Times New Roman"/>
                <w:sz w:val="20"/>
                <w:szCs w:val="20"/>
              </w:rPr>
              <w:t>ryzyko spadku efektywności procesów zarządzania miastem.</w:t>
            </w:r>
          </w:p>
        </w:tc>
        <w:tc>
          <w:tcPr>
            <w:tcW w:w="4247" w:type="dxa"/>
            <w:vMerge/>
            <w:shd w:val="clear" w:color="auto" w:fill="auto"/>
          </w:tcPr>
          <w:p w14:paraId="537A4306" w14:textId="77777777" w:rsidR="001C3530" w:rsidRPr="00AC3D0B" w:rsidRDefault="001C3530" w:rsidP="00125220">
            <w:pPr>
              <w:numPr>
                <w:ilvl w:val="0"/>
                <w:numId w:val="27"/>
              </w:numPr>
              <w:pBdr>
                <w:top w:val="nil"/>
                <w:left w:val="nil"/>
                <w:bottom w:val="nil"/>
                <w:right w:val="nil"/>
                <w:between w:val="nil"/>
              </w:pBdr>
              <w:spacing w:after="0" w:line="240" w:lineRule="auto"/>
              <w:ind w:left="284" w:hanging="284"/>
              <w:rPr>
                <w:color w:val="000000"/>
                <w:sz w:val="20"/>
                <w:szCs w:val="20"/>
              </w:rPr>
            </w:pPr>
          </w:p>
        </w:tc>
      </w:tr>
    </w:tbl>
    <w:p w14:paraId="0758953E" w14:textId="67B3116A" w:rsidR="001C3530" w:rsidRDefault="001C3530" w:rsidP="00125220">
      <w:pPr>
        <w:spacing w:line="240" w:lineRule="auto"/>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C3530" w14:paraId="0BAAF068" w14:textId="77777777" w:rsidTr="00BB4B80">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6C622178" w14:textId="63B41F60" w:rsidR="001C3530" w:rsidRDefault="001C3530" w:rsidP="00E67C7D">
            <w:pPr>
              <w:keepNext/>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Cel operacyjny C3. </w:t>
            </w:r>
            <w:r w:rsidR="000F2359">
              <w:rPr>
                <w:rFonts w:ascii="Times New Roman" w:eastAsia="Times New Roman" w:hAnsi="Times New Roman" w:cs="Times New Roman"/>
                <w:b/>
                <w:color w:val="000000"/>
                <w:sz w:val="24"/>
                <w:szCs w:val="24"/>
              </w:rPr>
              <w:t>Inteligentne społeczeństwo –</w:t>
            </w:r>
            <w:r w:rsidR="005B6EB9">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Smart </w:t>
            </w:r>
            <w:r w:rsidR="00A401AB">
              <w:rPr>
                <w:rFonts w:ascii="Times New Roman" w:eastAsia="Times New Roman" w:hAnsi="Times New Roman" w:cs="Times New Roman"/>
                <w:b/>
                <w:color w:val="000000"/>
                <w:sz w:val="24"/>
                <w:szCs w:val="24"/>
              </w:rPr>
              <w:t>p</w:t>
            </w:r>
            <w:r>
              <w:rPr>
                <w:rFonts w:ascii="Times New Roman" w:eastAsia="Times New Roman" w:hAnsi="Times New Roman" w:cs="Times New Roman"/>
                <w:b/>
                <w:color w:val="000000"/>
                <w:sz w:val="24"/>
                <w:szCs w:val="24"/>
              </w:rPr>
              <w:t>eople</w:t>
            </w:r>
          </w:p>
        </w:tc>
      </w:tr>
    </w:tbl>
    <w:p w14:paraId="2B756A35" w14:textId="77777777" w:rsidR="006F2A9F" w:rsidRDefault="006F2A9F" w:rsidP="00125220">
      <w:pPr>
        <w:tabs>
          <w:tab w:val="left" w:pos="567"/>
        </w:tabs>
        <w:spacing w:after="0" w:line="240" w:lineRule="auto"/>
        <w:rPr>
          <w:rFonts w:ascii="Times New Roman" w:eastAsia="Times New Roman" w:hAnsi="Times New Roman" w:cs="Times New Roman"/>
        </w:rPr>
      </w:pPr>
    </w:p>
    <w:p w14:paraId="2D71981F" w14:textId="18CA7306" w:rsidR="001C3530" w:rsidRDefault="001C3530" w:rsidP="00125220">
      <w:pPr>
        <w:tabs>
          <w:tab w:val="left" w:pos="567"/>
        </w:tabs>
        <w:spacing w:before="120" w:after="120" w:line="240" w:lineRule="auto"/>
        <w:ind w:firstLine="426"/>
        <w:rPr>
          <w:rFonts w:ascii="Times New Roman" w:eastAsia="Times New Roman" w:hAnsi="Times New Roman" w:cs="Times New Roman"/>
          <w:b/>
          <w:color w:val="000000"/>
          <w:sz w:val="24"/>
          <w:szCs w:val="24"/>
        </w:rPr>
      </w:pPr>
      <w:r w:rsidRPr="00DC3C5C">
        <w:rPr>
          <w:rFonts w:ascii="Times New Roman" w:eastAsia="Times New Roman" w:hAnsi="Times New Roman" w:cs="Times New Roman"/>
        </w:rPr>
        <w:t>Działania mające pozytywny wpływ na interakcje – poprzez dzielenie się informacjami</w:t>
      </w:r>
      <w:r w:rsidR="00F63578">
        <w:rPr>
          <w:rFonts w:ascii="Times New Roman" w:eastAsia="Times New Roman" w:hAnsi="Times New Roman" w:cs="Times New Roman"/>
        </w:rPr>
        <w:br/>
      </w:r>
      <w:r w:rsidRPr="00DC3C5C">
        <w:rPr>
          <w:rFonts w:ascii="Times New Roman" w:eastAsia="Times New Roman" w:hAnsi="Times New Roman" w:cs="Times New Roman"/>
        </w:rPr>
        <w:t>i usług</w:t>
      </w:r>
      <w:r w:rsidR="006A1FE9">
        <w:rPr>
          <w:rFonts w:ascii="Times New Roman" w:eastAsia="Times New Roman" w:hAnsi="Times New Roman" w:cs="Times New Roman"/>
        </w:rPr>
        <w:t>am</w:t>
      </w:r>
      <w:r w:rsidRPr="00DC3C5C">
        <w:rPr>
          <w:rFonts w:ascii="Times New Roman" w:eastAsia="Times New Roman" w:hAnsi="Times New Roman" w:cs="Times New Roman"/>
        </w:rPr>
        <w:t xml:space="preserve">i – </w:t>
      </w:r>
      <w:r w:rsidR="00F63578" w:rsidRPr="00DC3C5C">
        <w:rPr>
          <w:rFonts w:ascii="Times New Roman" w:eastAsia="Times New Roman" w:hAnsi="Times New Roman" w:cs="Times New Roman"/>
        </w:rPr>
        <w:t>z</w:t>
      </w:r>
      <w:r w:rsidR="00F63578">
        <w:rPr>
          <w:rFonts w:ascii="Times New Roman" w:eastAsia="Times New Roman" w:hAnsi="Times New Roman" w:cs="Times New Roman"/>
        </w:rPr>
        <w:t xml:space="preserve"> </w:t>
      </w:r>
      <w:r w:rsidRPr="00DC3C5C">
        <w:rPr>
          <w:rFonts w:ascii="Times New Roman" w:eastAsia="Times New Roman" w:hAnsi="Times New Roman" w:cs="Times New Roman"/>
        </w:rPr>
        <w:t>sektorem publicznym i prywatnym</w:t>
      </w:r>
      <w:r w:rsidR="007F7B6A">
        <w:rPr>
          <w:rFonts w:ascii="Times New Roman" w:eastAsia="Times New Roman" w:hAnsi="Times New Roman" w:cs="Times New Roman"/>
        </w:rPr>
        <w:t>.</w:t>
      </w:r>
      <w:r w:rsidRPr="00DC3C5C">
        <w:rPr>
          <w:rFonts w:ascii="Times New Roman" w:eastAsia="Times New Roman" w:hAnsi="Times New Roman" w:cs="Times New Roman"/>
        </w:rPr>
        <w:t xml:space="preserve"> Tworzenie integracji społecznej i cyfrowej/równości cyfrowej poprzez edukację jest kluczowe w dostarczaniu informacji i usług opartych na nowych technologiach. Pojęcie „Inteligentni ludzie” odnosi się także do inteligentnych form edukacji ułatwiających uzyskanie atrakcyjnego wykształcenia i zawodu. </w:t>
      </w:r>
    </w:p>
    <w:p w14:paraId="79E5ABB5" w14:textId="33EA9030" w:rsidR="001C3530" w:rsidRDefault="001C3530" w:rsidP="00125220">
      <w:pPr>
        <w:keepNext/>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C3.1</w:t>
      </w:r>
      <w:r w:rsidR="00637939">
        <w:rPr>
          <w:rFonts w:ascii="Times New Roman" w:eastAsia="Times New Roman" w:hAnsi="Times New Roman" w:cs="Times New Roman"/>
          <w:b/>
          <w:color w:val="000000"/>
          <w:sz w:val="24"/>
          <w:szCs w:val="24"/>
        </w:rPr>
        <w:t>.</w:t>
      </w:r>
    </w:p>
    <w:p w14:paraId="47F6A30F" w14:textId="29AB7DE1" w:rsidR="001C3530" w:rsidRPr="00DC3C5C" w:rsidRDefault="001C3530" w:rsidP="00125220">
      <w:pPr>
        <w:keepNext/>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Opracowanie </w:t>
      </w:r>
      <w:r w:rsidR="00F63578">
        <w:rPr>
          <w:rFonts w:ascii="Times New Roman" w:eastAsia="Times New Roman" w:hAnsi="Times New Roman" w:cs="Times New Roman"/>
          <w:b/>
          <w:color w:val="000000"/>
          <w:sz w:val="24"/>
          <w:szCs w:val="24"/>
        </w:rPr>
        <w:t xml:space="preserve">i </w:t>
      </w:r>
      <w:r>
        <w:rPr>
          <w:rFonts w:ascii="Times New Roman" w:eastAsia="Times New Roman" w:hAnsi="Times New Roman" w:cs="Times New Roman"/>
          <w:b/>
          <w:color w:val="000000"/>
          <w:sz w:val="24"/>
          <w:szCs w:val="24"/>
        </w:rPr>
        <w:t>wdrożenie nowoczesnych rozwiązań doskonalących procesy zarządzania miastem w zakresie kapitału ludzkiego</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4814"/>
      </w:tblGrid>
      <w:tr w:rsidR="001C3530" w:rsidRPr="00DC3C5C" w14:paraId="6F50E097" w14:textId="77777777" w:rsidTr="00C63725">
        <w:trPr>
          <w:tblHeader/>
        </w:trPr>
        <w:tc>
          <w:tcPr>
            <w:tcW w:w="4248" w:type="dxa"/>
            <w:shd w:val="clear" w:color="auto" w:fill="auto"/>
          </w:tcPr>
          <w:p w14:paraId="5BDA401A"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Uzasadnienie:</w:t>
            </w:r>
          </w:p>
        </w:tc>
        <w:tc>
          <w:tcPr>
            <w:tcW w:w="4814" w:type="dxa"/>
            <w:shd w:val="clear" w:color="auto" w:fill="auto"/>
          </w:tcPr>
          <w:p w14:paraId="5EDA147D"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Możliwe działania:</w:t>
            </w:r>
          </w:p>
        </w:tc>
      </w:tr>
      <w:tr w:rsidR="001C3530" w:rsidRPr="00DC3C5C" w14:paraId="5C94F4E8" w14:textId="77777777" w:rsidTr="00DC3C5C">
        <w:tc>
          <w:tcPr>
            <w:tcW w:w="4248" w:type="dxa"/>
            <w:shd w:val="clear" w:color="auto" w:fill="auto"/>
          </w:tcPr>
          <w:p w14:paraId="0CC4F140" w14:textId="785CCA23"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konieczność nadążania za światowymi trendami w zakresie rozwoju technologii i stosowania nowoczesnych rozwiązań technologicznych ułatwiających funkcjonowanie w mieście oraz budowania wizerunku Białegostoku jako </w:t>
            </w:r>
            <w:r w:rsidR="00B53453">
              <w:rPr>
                <w:rFonts w:ascii="Times New Roman" w:eastAsia="Times New Roman" w:hAnsi="Times New Roman" w:cs="Times New Roman"/>
                <w:color w:val="000000"/>
                <w:sz w:val="20"/>
                <w:szCs w:val="20"/>
              </w:rPr>
              <w:t>s</w:t>
            </w:r>
            <w:r w:rsidRPr="00DC3C5C">
              <w:rPr>
                <w:rFonts w:ascii="Times New Roman" w:eastAsia="Times New Roman" w:hAnsi="Times New Roman" w:cs="Times New Roman"/>
                <w:color w:val="000000"/>
                <w:sz w:val="20"/>
                <w:szCs w:val="20"/>
              </w:rPr>
              <w:t xml:space="preserve">mart </w:t>
            </w:r>
            <w:r w:rsidR="00B53453">
              <w:rPr>
                <w:rFonts w:ascii="Times New Roman" w:eastAsia="Times New Roman" w:hAnsi="Times New Roman" w:cs="Times New Roman"/>
                <w:color w:val="000000"/>
                <w:sz w:val="20"/>
                <w:szCs w:val="20"/>
              </w:rPr>
              <w:t>c</w:t>
            </w:r>
            <w:r w:rsidRPr="00DC3C5C">
              <w:rPr>
                <w:rFonts w:ascii="Times New Roman" w:eastAsia="Times New Roman" w:hAnsi="Times New Roman" w:cs="Times New Roman"/>
                <w:color w:val="000000"/>
                <w:sz w:val="20"/>
                <w:szCs w:val="20"/>
              </w:rPr>
              <w:t>ity;</w:t>
            </w:r>
          </w:p>
          <w:p w14:paraId="7A67E968"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podnoszenia świadomości, wiedzy, kompetencji mieszkańców w zakresie korzystania z nowoczesnych narzędzi informatycznych;</w:t>
            </w:r>
          </w:p>
          <w:p w14:paraId="7F722DB8" w14:textId="5B29E9E9"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potrzeba zapewnienia większego dostępu mieszkańców do informacji i usług </w:t>
            </w:r>
            <w:r w:rsidR="00E149FF">
              <w:rPr>
                <w:rFonts w:ascii="Times New Roman" w:eastAsia="Times New Roman" w:hAnsi="Times New Roman" w:cs="Times New Roman"/>
                <w:color w:val="000000"/>
                <w:sz w:val="20"/>
                <w:szCs w:val="20"/>
              </w:rPr>
              <w:t>oferowanych przez</w:t>
            </w:r>
            <w:r w:rsidR="00E149FF" w:rsidRPr="00DC3C5C">
              <w:rPr>
                <w:rFonts w:ascii="Times New Roman" w:eastAsia="Times New Roman" w:hAnsi="Times New Roman" w:cs="Times New Roman"/>
                <w:color w:val="000000"/>
                <w:sz w:val="20"/>
                <w:szCs w:val="20"/>
              </w:rPr>
              <w:t xml:space="preserve"> </w:t>
            </w:r>
            <w:r w:rsidR="00E149FF">
              <w:rPr>
                <w:rFonts w:ascii="Times New Roman" w:eastAsia="Times New Roman" w:hAnsi="Times New Roman" w:cs="Times New Roman"/>
                <w:color w:val="000000"/>
                <w:sz w:val="20"/>
                <w:szCs w:val="20"/>
              </w:rPr>
              <w:t>miasto</w:t>
            </w:r>
            <w:r w:rsidRPr="00DC3C5C">
              <w:rPr>
                <w:rFonts w:ascii="Times New Roman" w:eastAsia="Times New Roman" w:hAnsi="Times New Roman" w:cs="Times New Roman"/>
                <w:color w:val="000000"/>
                <w:sz w:val="20"/>
                <w:szCs w:val="20"/>
              </w:rPr>
              <w:t>;</w:t>
            </w:r>
          </w:p>
          <w:p w14:paraId="5A50DE42"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potrzeba zapewnienia sprawnej, dwukierunkowej komunikacji pomiędzy mieszkańcami i innymi interesariuszami  a jednostkami miejskimi; </w:t>
            </w:r>
          </w:p>
          <w:p w14:paraId="7F7BFC90" w14:textId="599B0C7E" w:rsidR="001C3530" w:rsidRPr="00DC3C5C" w:rsidRDefault="001C3530" w:rsidP="00125220">
            <w:pPr>
              <w:numPr>
                <w:ilvl w:val="0"/>
                <w:numId w:val="26"/>
              </w:numPr>
              <w:pBdr>
                <w:top w:val="nil"/>
                <w:left w:val="nil"/>
                <w:bottom w:val="nil"/>
                <w:right w:val="nil"/>
                <w:between w:val="nil"/>
              </w:pBdr>
              <w:spacing w:after="0" w:line="240" w:lineRule="auto"/>
              <w:ind w:left="284" w:hanging="284"/>
              <w:rPr>
                <w:bCs/>
              </w:rPr>
            </w:pPr>
            <w:r w:rsidRPr="00DC3C5C">
              <w:rPr>
                <w:rFonts w:ascii="Times New Roman" w:eastAsia="Times New Roman" w:hAnsi="Times New Roman" w:cs="Times New Roman"/>
                <w:color w:val="000000"/>
                <w:sz w:val="20"/>
                <w:szCs w:val="20"/>
              </w:rPr>
              <w:t>konieczność zwiększenia wykorzystywania nowoczesnych technologii ICT w przestrzenni publicznej</w:t>
            </w:r>
            <w:r w:rsidR="00FE6A2F">
              <w:rPr>
                <w:rFonts w:ascii="Times New Roman" w:eastAsia="Times New Roman" w:hAnsi="Times New Roman" w:cs="Times New Roman"/>
                <w:color w:val="000000"/>
                <w:sz w:val="20"/>
                <w:szCs w:val="20"/>
              </w:rPr>
              <w:t>.</w:t>
            </w:r>
          </w:p>
        </w:tc>
        <w:tc>
          <w:tcPr>
            <w:tcW w:w="4814" w:type="dxa"/>
            <w:vMerge w:val="restart"/>
            <w:shd w:val="clear" w:color="auto" w:fill="auto"/>
          </w:tcPr>
          <w:p w14:paraId="52951C8B"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kampanie promocyjne z wykorzystaniem ICT (przestrzeń miejska, portal miasta, aplikacja mobilna miasta, szkoły, instytucje, ośrodki, jednostki naukowe);</w:t>
            </w:r>
          </w:p>
          <w:p w14:paraId="3D74E0A1" w14:textId="718988AB"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kampanie edukacyjne w szkołach („uświadamiające” skalę problemu) oraz warsztaty dla dzieci</w:t>
            </w:r>
            <w:r w:rsidR="00F63578">
              <w:rPr>
                <w:rFonts w:ascii="Times New Roman" w:eastAsia="Times New Roman" w:hAnsi="Times New Roman" w:cs="Times New Roman"/>
                <w:color w:val="000000"/>
                <w:sz w:val="20"/>
                <w:szCs w:val="20"/>
              </w:rPr>
              <w:br/>
            </w:r>
            <w:r w:rsidR="00F63578" w:rsidRPr="00DC3C5C">
              <w:rPr>
                <w:rFonts w:ascii="Times New Roman" w:eastAsia="Times New Roman" w:hAnsi="Times New Roman" w:cs="Times New Roman"/>
                <w:color w:val="000000"/>
                <w:sz w:val="20"/>
                <w:szCs w:val="20"/>
              </w:rPr>
              <w:t>i</w:t>
            </w:r>
            <w:r w:rsidR="00F63578">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młodzieży;</w:t>
            </w:r>
          </w:p>
          <w:p w14:paraId="47DA5C0D" w14:textId="3154C640"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organizowanie warsztatów uczących dobrych praktyk proekologicznych</w:t>
            </w:r>
            <w:r w:rsidR="001F100D">
              <w:rPr>
                <w:rFonts w:ascii="Times New Roman" w:eastAsia="Times New Roman" w:hAnsi="Times New Roman" w:cs="Times New Roman"/>
                <w:color w:val="000000"/>
                <w:sz w:val="20"/>
                <w:szCs w:val="20"/>
              </w:rPr>
              <w:t xml:space="preserve"> i promocja działań związanych z</w:t>
            </w:r>
            <w:r w:rsidR="00A159A5">
              <w:rPr>
                <w:rFonts w:ascii="Times New Roman" w:eastAsia="Times New Roman" w:hAnsi="Times New Roman" w:cs="Times New Roman"/>
                <w:color w:val="000000"/>
                <w:sz w:val="20"/>
                <w:szCs w:val="20"/>
              </w:rPr>
              <w:t> </w:t>
            </w:r>
            <w:r w:rsidR="001F100D">
              <w:rPr>
                <w:rFonts w:ascii="Times New Roman" w:eastAsia="Times New Roman" w:hAnsi="Times New Roman" w:cs="Times New Roman"/>
                <w:color w:val="000000"/>
                <w:sz w:val="20"/>
                <w:szCs w:val="20"/>
              </w:rPr>
              <w:t>nauką zdrowego i aktywnego stylu życia</w:t>
            </w:r>
            <w:r w:rsidRPr="00DC3C5C">
              <w:rPr>
                <w:rFonts w:ascii="Times New Roman" w:eastAsia="Times New Roman" w:hAnsi="Times New Roman" w:cs="Times New Roman"/>
                <w:color w:val="000000"/>
                <w:sz w:val="20"/>
                <w:szCs w:val="20"/>
              </w:rPr>
              <w:t>;</w:t>
            </w:r>
          </w:p>
          <w:p w14:paraId="1F0A3737" w14:textId="1C4641DF"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stosowanie zachęt dla mieszkańców za zachowania proekologiczne w mieście w formie bonusów</w:t>
            </w:r>
            <w:r w:rsidR="001F100D">
              <w:rPr>
                <w:rFonts w:ascii="Times New Roman" w:eastAsia="Times New Roman" w:hAnsi="Times New Roman" w:cs="Times New Roman"/>
                <w:color w:val="000000"/>
                <w:sz w:val="20"/>
                <w:szCs w:val="20"/>
              </w:rPr>
              <w:t>;</w:t>
            </w:r>
          </w:p>
          <w:p w14:paraId="65F5004F"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szkolenia w zakresie podstaw wykorzystywania ICT, dostosowane do potrzeb odbiorców, w tym osób starszych i zagrożonych wykluczeniem społecznym;</w:t>
            </w:r>
          </w:p>
          <w:p w14:paraId="009483E7" w14:textId="444D03AE" w:rsidR="001C3530" w:rsidRPr="00F63578"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DC3C5C">
              <w:rPr>
                <w:rFonts w:ascii="Times New Roman" w:eastAsia="Times New Roman" w:hAnsi="Times New Roman" w:cs="Times New Roman"/>
                <w:color w:val="000000"/>
                <w:sz w:val="20"/>
                <w:szCs w:val="20"/>
              </w:rPr>
              <w:t xml:space="preserve">kampanie promocyjne na temat rozwiązań ICT oferowanych przez miasto </w:t>
            </w:r>
            <w:r w:rsidR="001F100D" w:rsidRPr="00DC3C5C">
              <w:rPr>
                <w:rFonts w:ascii="Times New Roman" w:eastAsia="Times New Roman" w:hAnsi="Times New Roman" w:cs="Times New Roman"/>
                <w:color w:val="000000"/>
                <w:sz w:val="20"/>
                <w:szCs w:val="20"/>
              </w:rPr>
              <w:t>oraz</w:t>
            </w:r>
            <w:r w:rsidR="001F100D">
              <w:rPr>
                <w:rFonts w:ascii="Times New Roman" w:eastAsia="Times New Roman" w:hAnsi="Times New Roman" w:cs="Times New Roman"/>
                <w:color w:val="000000"/>
                <w:sz w:val="20"/>
                <w:szCs w:val="20"/>
              </w:rPr>
              <w:t xml:space="preserve"> stworzenie aplikacji miejskiej skupiającej informacje o wydarzeniach </w:t>
            </w:r>
            <w:r w:rsidR="007F7B6A">
              <w:rPr>
                <w:rFonts w:ascii="Times New Roman" w:eastAsia="Times New Roman" w:hAnsi="Times New Roman" w:cs="Times New Roman"/>
                <w:color w:val="000000"/>
                <w:sz w:val="20"/>
                <w:szCs w:val="20"/>
              </w:rPr>
              <w:t>oraz usługach dostępnych w mieście</w:t>
            </w:r>
            <w:r w:rsidR="00573FF2">
              <w:rPr>
                <w:rFonts w:ascii="Times New Roman" w:eastAsia="Times New Roman" w:hAnsi="Times New Roman" w:cs="Times New Roman"/>
                <w:color w:val="000000"/>
                <w:sz w:val="20"/>
                <w:szCs w:val="20"/>
              </w:rPr>
              <w:t>.</w:t>
            </w:r>
          </w:p>
        </w:tc>
      </w:tr>
      <w:tr w:rsidR="001C3530" w:rsidRPr="00DC3C5C" w14:paraId="6A63CBA5" w14:textId="77777777" w:rsidTr="00DC3C5C">
        <w:tc>
          <w:tcPr>
            <w:tcW w:w="4248" w:type="dxa"/>
            <w:shd w:val="clear" w:color="auto" w:fill="auto"/>
          </w:tcPr>
          <w:p w14:paraId="598446C4"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Skutki braku interwencji:</w:t>
            </w:r>
          </w:p>
        </w:tc>
        <w:tc>
          <w:tcPr>
            <w:tcW w:w="4814" w:type="dxa"/>
            <w:vMerge/>
            <w:shd w:val="clear" w:color="auto" w:fill="auto"/>
          </w:tcPr>
          <w:p w14:paraId="429BB461"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DC3C5C" w14:paraId="45E3E3D0" w14:textId="77777777" w:rsidTr="00DC3C5C">
        <w:tc>
          <w:tcPr>
            <w:tcW w:w="4248" w:type="dxa"/>
            <w:shd w:val="clear" w:color="auto" w:fill="auto"/>
          </w:tcPr>
          <w:p w14:paraId="1188740D" w14:textId="2F404A0F" w:rsidR="001C3530" w:rsidRPr="00DC3C5C" w:rsidRDefault="001C3530" w:rsidP="00125220">
            <w:pPr>
              <w:numPr>
                <w:ilvl w:val="0"/>
                <w:numId w:val="26"/>
              </w:numPr>
              <w:pBdr>
                <w:top w:val="nil"/>
                <w:left w:val="nil"/>
                <w:bottom w:val="nil"/>
                <w:right w:val="nil"/>
                <w:between w:val="nil"/>
              </w:pBdr>
              <w:spacing w:after="0" w:line="240" w:lineRule="auto"/>
              <w:ind w:left="284" w:hanging="284"/>
              <w:rPr>
                <w:rFonts w:ascii="Times New Roman" w:hAnsi="Times New Roman" w:cs="Times New Roman"/>
                <w:color w:val="000000"/>
                <w:sz w:val="20"/>
                <w:szCs w:val="20"/>
              </w:rPr>
            </w:pPr>
            <w:bookmarkStart w:id="44" w:name="_Hlk72334158"/>
            <w:r w:rsidRPr="00DC3C5C">
              <w:rPr>
                <w:rFonts w:ascii="Times New Roman" w:hAnsi="Times New Roman" w:cs="Times New Roman"/>
                <w:color w:val="000000"/>
                <w:sz w:val="20"/>
                <w:szCs w:val="20"/>
              </w:rPr>
              <w:t>zagrożenie spadku oceny postrzegania Białegostoku jako miasta, w którym żyje się najlepiej;</w:t>
            </w:r>
          </w:p>
          <w:p w14:paraId="3AD8DAE8" w14:textId="73211AA8" w:rsidR="001C3530" w:rsidRPr="00DC3C5C" w:rsidRDefault="00FE6A2F" w:rsidP="00125220">
            <w:pPr>
              <w:numPr>
                <w:ilvl w:val="0"/>
                <w:numId w:val="26"/>
              </w:numPr>
              <w:pBdr>
                <w:top w:val="nil"/>
                <w:left w:val="nil"/>
                <w:bottom w:val="nil"/>
                <w:right w:val="nil"/>
                <w:between w:val="nil"/>
              </w:pBdr>
              <w:spacing w:after="0" w:line="240" w:lineRule="auto"/>
              <w:ind w:left="284" w:hanging="284"/>
              <w:rPr>
                <w:color w:val="000000"/>
                <w:sz w:val="20"/>
                <w:szCs w:val="20"/>
              </w:rPr>
            </w:pPr>
            <w:r>
              <w:rPr>
                <w:rFonts w:ascii="Times New Roman" w:hAnsi="Times New Roman" w:cs="Times New Roman"/>
                <w:color w:val="000000"/>
                <w:sz w:val="20"/>
                <w:szCs w:val="20"/>
              </w:rPr>
              <w:t xml:space="preserve">niewystarczający poziom </w:t>
            </w:r>
            <w:r w:rsidR="001C3530" w:rsidRPr="00884A98">
              <w:rPr>
                <w:rFonts w:ascii="Times New Roman" w:hAnsi="Times New Roman" w:cs="Times New Roman"/>
                <w:sz w:val="20"/>
                <w:szCs w:val="20"/>
              </w:rPr>
              <w:t xml:space="preserve">komunikacji </w:t>
            </w:r>
            <w:r w:rsidR="001C3530" w:rsidRPr="00DC3C5C">
              <w:rPr>
                <w:rFonts w:ascii="Times New Roman" w:hAnsi="Times New Roman" w:cs="Times New Roman"/>
                <w:color w:val="000000"/>
                <w:sz w:val="20"/>
                <w:szCs w:val="20"/>
              </w:rPr>
              <w:t>pomiędzy miastem a mieszkańcami;</w:t>
            </w:r>
          </w:p>
          <w:p w14:paraId="2C52DB5C" w14:textId="1F4F969B"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hAnsi="Times New Roman" w:cs="Times New Roman"/>
                <w:color w:val="000000"/>
                <w:sz w:val="20"/>
                <w:szCs w:val="20"/>
              </w:rPr>
              <w:t>nienadążanie za oczekiwaniami rozwijającego się społeczeństwa.</w:t>
            </w:r>
            <w:bookmarkEnd w:id="44"/>
          </w:p>
        </w:tc>
        <w:tc>
          <w:tcPr>
            <w:tcW w:w="4814" w:type="dxa"/>
            <w:vMerge/>
            <w:shd w:val="clear" w:color="auto" w:fill="auto"/>
          </w:tcPr>
          <w:p w14:paraId="01B6338A"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0A71780F" w14:textId="77777777" w:rsidR="00EF3BF4" w:rsidRDefault="00EF3BF4" w:rsidP="00125220">
      <w:pPr>
        <w:tabs>
          <w:tab w:val="left" w:pos="567"/>
        </w:tabs>
        <w:spacing w:before="120" w:after="0" w:line="240" w:lineRule="auto"/>
        <w:rPr>
          <w:rFonts w:ascii="Times New Roman" w:eastAsia="Times New Roman" w:hAnsi="Times New Roman" w:cs="Times New Roman"/>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F3BF4" w14:paraId="06DC88E7" w14:textId="77777777" w:rsidTr="003570BD">
        <w:tc>
          <w:tcPr>
            <w:tcW w:w="9062" w:type="dxa"/>
            <w:tcBorders>
              <w:top w:val="single" w:sz="4" w:space="0" w:color="FF0000"/>
              <w:left w:val="single" w:sz="4" w:space="0" w:color="FF0000"/>
              <w:bottom w:val="single" w:sz="4" w:space="0" w:color="FF0000"/>
              <w:right w:val="single" w:sz="4" w:space="0" w:color="FF0000"/>
            </w:tcBorders>
            <w:shd w:val="clear" w:color="auto" w:fill="FFE599"/>
          </w:tcPr>
          <w:p w14:paraId="6A602E49" w14:textId="755797B0" w:rsidR="00EF3BF4" w:rsidRDefault="00EF3BF4" w:rsidP="0019603F">
            <w:pPr>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Cel operacyjny C4. </w:t>
            </w:r>
            <w:r w:rsidR="000F2359">
              <w:rPr>
                <w:rFonts w:ascii="Times New Roman" w:eastAsia="Times New Roman" w:hAnsi="Times New Roman" w:cs="Times New Roman"/>
                <w:b/>
                <w:color w:val="000000"/>
                <w:sz w:val="24"/>
                <w:szCs w:val="24"/>
              </w:rPr>
              <w:t xml:space="preserve">Inteligentny transport – </w:t>
            </w:r>
            <w:r>
              <w:rPr>
                <w:rFonts w:ascii="Times New Roman" w:eastAsia="Times New Roman" w:hAnsi="Times New Roman" w:cs="Times New Roman"/>
                <w:b/>
                <w:color w:val="000000"/>
                <w:sz w:val="24"/>
                <w:szCs w:val="24"/>
              </w:rPr>
              <w:t xml:space="preserve">Smart </w:t>
            </w:r>
            <w:r w:rsidR="00A401AB">
              <w:rPr>
                <w:rFonts w:ascii="Times New Roman" w:eastAsia="Times New Roman" w:hAnsi="Times New Roman" w:cs="Times New Roman"/>
                <w:b/>
                <w:color w:val="000000"/>
                <w:sz w:val="24"/>
                <w:szCs w:val="24"/>
              </w:rPr>
              <w:t>m</w:t>
            </w:r>
            <w:r>
              <w:rPr>
                <w:rFonts w:ascii="Times New Roman" w:eastAsia="Times New Roman" w:hAnsi="Times New Roman" w:cs="Times New Roman"/>
                <w:b/>
                <w:color w:val="000000"/>
                <w:sz w:val="24"/>
                <w:szCs w:val="24"/>
              </w:rPr>
              <w:t>obility</w:t>
            </w:r>
          </w:p>
        </w:tc>
      </w:tr>
    </w:tbl>
    <w:p w14:paraId="79600A8A" w14:textId="77777777" w:rsidR="006F2A9F" w:rsidRDefault="006F2A9F" w:rsidP="00125220">
      <w:pPr>
        <w:tabs>
          <w:tab w:val="left" w:pos="567"/>
        </w:tabs>
        <w:spacing w:after="0" w:line="240" w:lineRule="auto"/>
        <w:rPr>
          <w:rFonts w:ascii="Times New Roman" w:eastAsia="Times New Roman" w:hAnsi="Times New Roman" w:cs="Times New Roman"/>
        </w:rPr>
      </w:pPr>
    </w:p>
    <w:p w14:paraId="711B05B6" w14:textId="3C633A8A" w:rsidR="001C3530" w:rsidRDefault="001C3530" w:rsidP="00125220">
      <w:pPr>
        <w:tabs>
          <w:tab w:val="left" w:pos="567"/>
        </w:tabs>
        <w:spacing w:before="120" w:after="120" w:line="240" w:lineRule="auto"/>
        <w:ind w:firstLine="426"/>
        <w:rPr>
          <w:rFonts w:ascii="Times New Roman" w:eastAsia="Times New Roman" w:hAnsi="Times New Roman" w:cs="Times New Roman"/>
        </w:rPr>
      </w:pPr>
      <w:r w:rsidRPr="00DC3C5C">
        <w:rPr>
          <w:rFonts w:ascii="Times New Roman" w:eastAsia="Times New Roman" w:hAnsi="Times New Roman" w:cs="Times New Roman"/>
        </w:rPr>
        <w:t>Działania koncentrujące się na zwiększaniu wydajności i jakości usług transportu miejskiego. Celem jest zwiększenie mobilności poprzez efektywne zarządzanie infrastrukturą, usługami oraz tańsza, szybsza, przyjazna dla środowiska mobilność zintegrowana z obszarami zarządzania miastem. Istotne jest wspieranie rozwoju transportu i jego innowacyjność –</w:t>
      </w:r>
      <w:r w:rsidR="007F7B6A">
        <w:rPr>
          <w:rFonts w:ascii="Times New Roman" w:eastAsia="Times New Roman" w:hAnsi="Times New Roman" w:cs="Times New Roman"/>
        </w:rPr>
        <w:t xml:space="preserve"> </w:t>
      </w:r>
      <w:r w:rsidRPr="00DC3C5C">
        <w:rPr>
          <w:rFonts w:ascii="Times New Roman" w:eastAsia="Times New Roman" w:hAnsi="Times New Roman" w:cs="Times New Roman"/>
        </w:rPr>
        <w:t>wprowadzanie nowych form transportu (np. pojazdów elektrycznych, napędzanych wodorem, autonomicznych, rowerów publicznych, carpooling/car-sharing</w:t>
      </w:r>
      <w:r w:rsidR="00EB5D87">
        <w:rPr>
          <w:rStyle w:val="Odwoanieprzypisudolnego"/>
          <w:rFonts w:ascii="Times New Roman" w:eastAsia="Times New Roman" w:hAnsi="Times New Roman" w:cs="Times New Roman"/>
        </w:rPr>
        <w:footnoteReference w:id="14"/>
      </w:r>
      <w:r w:rsidRPr="00DC3C5C">
        <w:rPr>
          <w:rFonts w:ascii="Times New Roman" w:eastAsia="Times New Roman" w:hAnsi="Times New Roman" w:cs="Times New Roman"/>
        </w:rPr>
        <w:t>).</w:t>
      </w:r>
    </w:p>
    <w:p w14:paraId="311EE061" w14:textId="08D477C7" w:rsidR="001C3530"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C4.1</w:t>
      </w:r>
      <w:r w:rsidR="00637939">
        <w:rPr>
          <w:rFonts w:ascii="Times New Roman" w:eastAsia="Times New Roman" w:hAnsi="Times New Roman" w:cs="Times New Roman"/>
          <w:b/>
          <w:color w:val="000000"/>
          <w:sz w:val="24"/>
          <w:szCs w:val="24"/>
        </w:rPr>
        <w:t>.</w:t>
      </w:r>
    </w:p>
    <w:p w14:paraId="0892A81B" w14:textId="17731AE4" w:rsidR="001C3530" w:rsidRDefault="001C3530" w:rsidP="00125220">
      <w:pPr>
        <w:pBdr>
          <w:top w:val="nil"/>
          <w:left w:val="nil"/>
          <w:bottom w:val="nil"/>
          <w:right w:val="nil"/>
          <w:between w:val="nil"/>
        </w:pBdr>
        <w:spacing w:before="120" w:after="120" w:line="240" w:lineRule="auto"/>
        <w:rPr>
          <w:rFonts w:ascii="Times New Roman" w:eastAsia="Times New Roman" w:hAnsi="Times New Roman" w:cs="Times New Roman"/>
          <w:b/>
          <w:color w:val="000000"/>
          <w:sz w:val="24"/>
          <w:szCs w:val="24"/>
          <w:highlight w:val="yellow"/>
        </w:rPr>
      </w:pPr>
      <w:r>
        <w:rPr>
          <w:rFonts w:ascii="Times New Roman" w:eastAsia="Times New Roman" w:hAnsi="Times New Roman" w:cs="Times New Roman"/>
          <w:b/>
          <w:color w:val="000000"/>
          <w:sz w:val="24"/>
          <w:szCs w:val="24"/>
        </w:rPr>
        <w:t>Opracowanie i wdrożenie nowoczesnych rozwiązań doskonalących procesy zarządzania miastem w zakresie transportu</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DC3C5C" w14:paraId="3F9DE212" w14:textId="77777777" w:rsidTr="00C63725">
        <w:trPr>
          <w:tblHeader/>
        </w:trPr>
        <w:tc>
          <w:tcPr>
            <w:tcW w:w="4531" w:type="dxa"/>
            <w:shd w:val="clear" w:color="auto" w:fill="auto"/>
          </w:tcPr>
          <w:p w14:paraId="7D47D67E"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Uzasadnienie:</w:t>
            </w:r>
          </w:p>
        </w:tc>
        <w:tc>
          <w:tcPr>
            <w:tcW w:w="4531" w:type="dxa"/>
            <w:shd w:val="clear" w:color="auto" w:fill="auto"/>
          </w:tcPr>
          <w:p w14:paraId="47FC92F0"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Możliwe działania:</w:t>
            </w:r>
          </w:p>
        </w:tc>
      </w:tr>
      <w:tr w:rsidR="001C3530" w:rsidRPr="00DC3C5C" w14:paraId="652423A4" w14:textId="77777777" w:rsidTr="00BB4B80">
        <w:tc>
          <w:tcPr>
            <w:tcW w:w="4531" w:type="dxa"/>
            <w:shd w:val="clear" w:color="auto" w:fill="auto"/>
          </w:tcPr>
          <w:p w14:paraId="26F6A10F" w14:textId="641320E2"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konieczność nadążania za światowymi trendami w zakresie rozwoju technologii ułatwiających przemieszczanie się po mieście oraz budowania wizerunku Białegostoku jako </w:t>
            </w:r>
            <w:r w:rsidR="003F0F23">
              <w:rPr>
                <w:rFonts w:ascii="Times New Roman" w:eastAsia="Times New Roman" w:hAnsi="Times New Roman" w:cs="Times New Roman"/>
                <w:color w:val="000000"/>
                <w:sz w:val="20"/>
                <w:szCs w:val="20"/>
              </w:rPr>
              <w:t>s</w:t>
            </w:r>
            <w:r w:rsidRPr="00DC3C5C">
              <w:rPr>
                <w:rFonts w:ascii="Times New Roman" w:eastAsia="Times New Roman" w:hAnsi="Times New Roman" w:cs="Times New Roman"/>
                <w:color w:val="000000"/>
                <w:sz w:val="20"/>
                <w:szCs w:val="20"/>
              </w:rPr>
              <w:t xml:space="preserve">mart </w:t>
            </w:r>
            <w:r w:rsidR="003F0F23">
              <w:rPr>
                <w:rFonts w:ascii="Times New Roman" w:eastAsia="Times New Roman" w:hAnsi="Times New Roman" w:cs="Times New Roman"/>
                <w:color w:val="000000"/>
                <w:sz w:val="20"/>
                <w:szCs w:val="20"/>
              </w:rPr>
              <w:t>c</w:t>
            </w:r>
            <w:r w:rsidRPr="00DC3C5C">
              <w:rPr>
                <w:rFonts w:ascii="Times New Roman" w:eastAsia="Times New Roman" w:hAnsi="Times New Roman" w:cs="Times New Roman"/>
                <w:color w:val="000000"/>
                <w:sz w:val="20"/>
                <w:szCs w:val="20"/>
              </w:rPr>
              <w:t>ity;</w:t>
            </w:r>
          </w:p>
          <w:p w14:paraId="5E8D9217"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zapewnienia większego dostępu mieszkańców do informacji i usług dostępnych w mieście;</w:t>
            </w:r>
          </w:p>
          <w:p w14:paraId="782A6DCB" w14:textId="0ED9FB99"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zapewnienia sprawnego, szybkiego oraz przyjaznego dla środowiska transportu miejskiego, dostępnego wszystkim mieszkańcom;</w:t>
            </w:r>
          </w:p>
          <w:p w14:paraId="0EC3051A" w14:textId="7D28CDC6" w:rsidR="001C3530" w:rsidRPr="00884A98"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zwiększenia wykorzystywania nowoczesnych technologii ICT w przestrzenni publicznej;</w:t>
            </w:r>
          </w:p>
          <w:p w14:paraId="6AA76FC3" w14:textId="4CE16B92" w:rsidR="001C3530" w:rsidRPr="00EF3BF4"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EF3BF4">
              <w:rPr>
                <w:rFonts w:ascii="Times New Roman" w:eastAsia="Times New Roman" w:hAnsi="Times New Roman" w:cs="Times New Roman"/>
                <w:color w:val="000000"/>
                <w:sz w:val="20"/>
                <w:szCs w:val="20"/>
              </w:rPr>
              <w:t>konieczność doskonalenia oraz podnoszenia standardów w zakresie komunikacji miejskiej.</w:t>
            </w:r>
          </w:p>
        </w:tc>
        <w:tc>
          <w:tcPr>
            <w:tcW w:w="4531" w:type="dxa"/>
            <w:vMerge w:val="restart"/>
            <w:shd w:val="clear" w:color="auto" w:fill="auto"/>
          </w:tcPr>
          <w:p w14:paraId="34778A52" w14:textId="1061BBA4" w:rsidR="001C3530" w:rsidRPr="00DC3C5C" w:rsidRDefault="001C3530" w:rsidP="00125220">
            <w:pPr>
              <w:numPr>
                <w:ilvl w:val="0"/>
                <w:numId w:val="26"/>
              </w:numPr>
              <w:pBdr>
                <w:top w:val="nil"/>
                <w:left w:val="nil"/>
                <w:bottom w:val="nil"/>
                <w:right w:val="nil"/>
                <w:between w:val="nil"/>
              </w:pBdr>
              <w:tabs>
                <w:tab w:val="left" w:pos="4536"/>
              </w:tabs>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wprowadzenie do przestrzeni miejskiej smart przystanków – wiat przystankowych</w:t>
            </w:r>
            <w:r w:rsidR="0087494C">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w:t>
            </w:r>
            <w:r w:rsidR="0087494C">
              <w:rPr>
                <w:rFonts w:ascii="Times New Roman" w:eastAsia="Times New Roman" w:hAnsi="Times New Roman" w:cs="Times New Roman"/>
                <w:color w:val="000000"/>
                <w:sz w:val="20"/>
                <w:szCs w:val="20"/>
              </w:rPr>
              <w:t>dostosowanych do osób ze szczególnymi potrzebami</w:t>
            </w:r>
            <w:r w:rsidR="0087494C" w:rsidRPr="00DC3C5C">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z możliwością emisji komunikatów miejskich</w:t>
            </w:r>
            <w:r w:rsidR="0087494C">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 xml:space="preserve">Dodatkowo wiaty współzasilane przy wykorzystaniu OZE oraz oświetlenie LED; </w:t>
            </w:r>
          </w:p>
          <w:p w14:paraId="14F71D07" w14:textId="4B89DFF8" w:rsidR="001C3530" w:rsidRPr="00DC3C5C" w:rsidRDefault="001C3530" w:rsidP="00125220">
            <w:pPr>
              <w:numPr>
                <w:ilvl w:val="0"/>
                <w:numId w:val="26"/>
              </w:numPr>
              <w:pBdr>
                <w:top w:val="nil"/>
                <w:left w:val="nil"/>
                <w:bottom w:val="nil"/>
                <w:right w:val="nil"/>
                <w:between w:val="nil"/>
              </w:pBdr>
              <w:tabs>
                <w:tab w:val="left" w:pos="4536"/>
              </w:tabs>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zintegrowanie dedykowanej aplikacji miejskiej z</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kartą miejską i usługami;</w:t>
            </w:r>
          </w:p>
          <w:p w14:paraId="05B2B732"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zwiększenie liczby stacji ładowania aut elektrycznych na terenie miasta;</w:t>
            </w:r>
          </w:p>
          <w:p w14:paraId="342AAC57" w14:textId="4543609A"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promocja car</w:t>
            </w:r>
            <w:r w:rsidR="00D33C58">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sharingu np. za pośrednictwem aplikacji miejskiej; </w:t>
            </w:r>
          </w:p>
          <w:p w14:paraId="160D8614" w14:textId="03621792"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 xml:space="preserve">stworzenie aplikacji miejskiej z funkcjonalnością wskazania wolnych miejsc parkingowych oraz </w:t>
            </w:r>
            <w:r w:rsidR="00FC50D8">
              <w:rPr>
                <w:rFonts w:ascii="Times New Roman" w:eastAsia="Times New Roman" w:hAnsi="Times New Roman" w:cs="Times New Roman"/>
                <w:color w:val="000000"/>
                <w:sz w:val="20"/>
                <w:szCs w:val="20"/>
              </w:rPr>
              <w:t>możliwości korzystania z dostępnych form transportu oferowanego w przestrzeni miejskiej</w:t>
            </w:r>
            <w:r w:rsidRPr="00DC3C5C">
              <w:rPr>
                <w:rFonts w:ascii="Times New Roman" w:eastAsia="Times New Roman" w:hAnsi="Times New Roman" w:cs="Times New Roman"/>
                <w:color w:val="000000"/>
                <w:sz w:val="20"/>
                <w:szCs w:val="20"/>
              </w:rPr>
              <w:t xml:space="preserve">; </w:t>
            </w:r>
          </w:p>
          <w:p w14:paraId="0E9DDF1E" w14:textId="652EF3C9" w:rsidR="001C3530" w:rsidRPr="00884A98"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aplikacja miejska z funkcjonalnością wskazywania punktów ładowania pojazdów elektrycznych oraz urządzeń elektrycznych w</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 xml:space="preserve">przestrzeni miejskiej; </w:t>
            </w:r>
          </w:p>
          <w:p w14:paraId="59852D35" w14:textId="5B4DFB4E" w:rsidR="001C3530" w:rsidRPr="00EF3BF4"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EF3BF4">
              <w:rPr>
                <w:rFonts w:ascii="Times New Roman" w:eastAsia="Times New Roman" w:hAnsi="Times New Roman" w:cs="Times New Roman"/>
                <w:color w:val="000000"/>
                <w:sz w:val="20"/>
                <w:szCs w:val="20"/>
              </w:rPr>
              <w:t>utworzenie centrów/punktów przesiadkowych umożliwiających poruszanie się po mieście z wykorzystaniem łączonych form transportu.</w:t>
            </w:r>
          </w:p>
        </w:tc>
      </w:tr>
      <w:tr w:rsidR="001C3530" w:rsidRPr="00DC3C5C" w14:paraId="5812CEDA" w14:textId="77777777" w:rsidTr="00BB4B80">
        <w:tc>
          <w:tcPr>
            <w:tcW w:w="4531" w:type="dxa"/>
            <w:shd w:val="clear" w:color="auto" w:fill="auto"/>
          </w:tcPr>
          <w:p w14:paraId="36783F2B"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Skutki braku interwencji:</w:t>
            </w:r>
          </w:p>
        </w:tc>
        <w:tc>
          <w:tcPr>
            <w:tcW w:w="4531" w:type="dxa"/>
            <w:vMerge/>
            <w:shd w:val="clear" w:color="auto" w:fill="auto"/>
          </w:tcPr>
          <w:p w14:paraId="3E1C2060" w14:textId="77777777" w:rsidR="001C3530" w:rsidRPr="00DC3C5C" w:rsidRDefault="001C3530" w:rsidP="00125220">
            <w:pPr>
              <w:numPr>
                <w:ilvl w:val="0"/>
                <w:numId w:val="26"/>
              </w:numPr>
              <w:pBdr>
                <w:top w:val="nil"/>
                <w:left w:val="nil"/>
                <w:bottom w:val="nil"/>
                <w:right w:val="nil"/>
                <w:between w:val="nil"/>
              </w:pBdr>
              <w:tabs>
                <w:tab w:val="left" w:pos="4536"/>
              </w:tabs>
              <w:spacing w:after="0" w:line="240" w:lineRule="auto"/>
              <w:ind w:left="284" w:hanging="284"/>
              <w:rPr>
                <w:rFonts w:ascii="Times New Roman" w:eastAsia="Times New Roman" w:hAnsi="Times New Roman" w:cs="Times New Roman"/>
                <w:b/>
                <w:sz w:val="20"/>
                <w:szCs w:val="20"/>
              </w:rPr>
            </w:pPr>
          </w:p>
        </w:tc>
      </w:tr>
      <w:tr w:rsidR="001C3530" w:rsidRPr="00DC3C5C" w14:paraId="67A98DA9" w14:textId="77777777" w:rsidTr="00BB4B80">
        <w:tc>
          <w:tcPr>
            <w:tcW w:w="4531" w:type="dxa"/>
            <w:shd w:val="clear" w:color="auto" w:fill="auto"/>
          </w:tcPr>
          <w:p w14:paraId="64966213" w14:textId="57652D9C"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brak atrakcyjnych, nowoczesnych narzędzi, funkcjonujących w przestrzeni miejskiej, zapewniających sprawną, efektywną komunikację oraz łatwy dostęp do usług transportu miejskiego oferowa</w:t>
            </w:r>
            <w:r w:rsidR="009859FD">
              <w:rPr>
                <w:rFonts w:ascii="Times New Roman" w:eastAsia="Times New Roman" w:hAnsi="Times New Roman" w:cs="Times New Roman"/>
                <w:color w:val="000000"/>
                <w:sz w:val="20"/>
                <w:szCs w:val="20"/>
              </w:rPr>
              <w:t>nego</w:t>
            </w:r>
            <w:r w:rsidRPr="00DC3C5C">
              <w:rPr>
                <w:rFonts w:ascii="Times New Roman" w:eastAsia="Times New Roman" w:hAnsi="Times New Roman" w:cs="Times New Roman"/>
                <w:color w:val="000000"/>
                <w:sz w:val="20"/>
                <w:szCs w:val="20"/>
              </w:rPr>
              <w:t xml:space="preserve"> w mieście.</w:t>
            </w:r>
          </w:p>
        </w:tc>
        <w:tc>
          <w:tcPr>
            <w:tcW w:w="4531" w:type="dxa"/>
            <w:vMerge/>
            <w:shd w:val="clear" w:color="auto" w:fill="auto"/>
          </w:tcPr>
          <w:p w14:paraId="783D6DC8" w14:textId="77777777" w:rsidR="001C3530" w:rsidRPr="00DC3C5C" w:rsidRDefault="001C3530" w:rsidP="00125220">
            <w:pPr>
              <w:numPr>
                <w:ilvl w:val="0"/>
                <w:numId w:val="26"/>
              </w:numPr>
              <w:pBdr>
                <w:top w:val="nil"/>
                <w:left w:val="nil"/>
                <w:bottom w:val="nil"/>
                <w:right w:val="nil"/>
                <w:between w:val="nil"/>
              </w:pBdr>
              <w:tabs>
                <w:tab w:val="left" w:pos="4536"/>
              </w:tabs>
              <w:spacing w:after="0" w:line="240" w:lineRule="auto"/>
              <w:ind w:left="284" w:hanging="284"/>
              <w:rPr>
                <w:color w:val="000000"/>
                <w:sz w:val="20"/>
                <w:szCs w:val="20"/>
              </w:rPr>
            </w:pPr>
          </w:p>
        </w:tc>
      </w:tr>
    </w:tbl>
    <w:p w14:paraId="6A673499" w14:textId="23046B9D" w:rsidR="001C3530" w:rsidRPr="00100302" w:rsidRDefault="001C3530" w:rsidP="00125220">
      <w:pPr>
        <w:spacing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E599"/>
        <w:tblLayout w:type="fixed"/>
        <w:tblLook w:val="0400" w:firstRow="0" w:lastRow="0" w:firstColumn="0" w:lastColumn="0" w:noHBand="0" w:noVBand="1"/>
      </w:tblPr>
      <w:tblGrid>
        <w:gridCol w:w="9062"/>
      </w:tblGrid>
      <w:tr w:rsidR="001C3530" w14:paraId="5516DA96" w14:textId="77777777" w:rsidTr="007B5ECA">
        <w:tc>
          <w:tcPr>
            <w:tcW w:w="5000" w:type="pct"/>
            <w:tcBorders>
              <w:top w:val="single" w:sz="4" w:space="0" w:color="FF0000"/>
              <w:left w:val="single" w:sz="4" w:space="0" w:color="FF0000"/>
              <w:bottom w:val="single" w:sz="4" w:space="0" w:color="FF0000"/>
              <w:right w:val="single" w:sz="4" w:space="0" w:color="FF0000"/>
            </w:tcBorders>
            <w:shd w:val="clear" w:color="auto" w:fill="FFE599"/>
          </w:tcPr>
          <w:p w14:paraId="1459D396" w14:textId="0B055083" w:rsidR="001C3530" w:rsidRDefault="001C3530" w:rsidP="0019603F">
            <w:pPr>
              <w:keepNext/>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Cel operacyjny C5. </w:t>
            </w:r>
            <w:r w:rsidR="000F2359">
              <w:rPr>
                <w:rFonts w:ascii="Times New Roman" w:eastAsia="Times New Roman" w:hAnsi="Times New Roman" w:cs="Times New Roman"/>
                <w:b/>
                <w:color w:val="000000"/>
                <w:sz w:val="24"/>
                <w:szCs w:val="24"/>
              </w:rPr>
              <w:t xml:space="preserve">Inteligentne środowisko – </w:t>
            </w:r>
            <w:r>
              <w:rPr>
                <w:rFonts w:ascii="Times New Roman" w:eastAsia="Times New Roman" w:hAnsi="Times New Roman" w:cs="Times New Roman"/>
                <w:b/>
                <w:color w:val="000000"/>
                <w:sz w:val="24"/>
                <w:szCs w:val="24"/>
              </w:rPr>
              <w:t xml:space="preserve">Smart </w:t>
            </w:r>
            <w:r w:rsidR="00A401AB">
              <w:rPr>
                <w:rFonts w:ascii="Times New Roman" w:eastAsia="Times New Roman" w:hAnsi="Times New Roman" w:cs="Times New Roman"/>
                <w:b/>
                <w:color w:val="000000"/>
                <w:sz w:val="24"/>
                <w:szCs w:val="24"/>
              </w:rPr>
              <w:t>e</w:t>
            </w:r>
            <w:r>
              <w:rPr>
                <w:rFonts w:ascii="Times New Roman" w:eastAsia="Times New Roman" w:hAnsi="Times New Roman" w:cs="Times New Roman"/>
                <w:b/>
                <w:color w:val="000000"/>
                <w:sz w:val="24"/>
                <w:szCs w:val="24"/>
              </w:rPr>
              <w:t>nvironment</w:t>
            </w:r>
          </w:p>
        </w:tc>
      </w:tr>
    </w:tbl>
    <w:p w14:paraId="68CC9610" w14:textId="77777777" w:rsidR="001C3530" w:rsidRDefault="001C3530"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BA5E165" w14:textId="21854E1C" w:rsidR="001C3530" w:rsidRPr="00884A98" w:rsidRDefault="001C3530" w:rsidP="00125220">
      <w:pPr>
        <w:tabs>
          <w:tab w:val="left" w:pos="567"/>
        </w:tabs>
        <w:spacing w:before="120" w:after="120" w:line="240" w:lineRule="auto"/>
        <w:ind w:firstLine="426"/>
        <w:rPr>
          <w:rFonts w:ascii="Times New Roman" w:eastAsia="Times New Roman" w:hAnsi="Times New Roman" w:cs="Times New Roman"/>
        </w:rPr>
      </w:pPr>
      <w:r w:rsidRPr="00884A98">
        <w:rPr>
          <w:rFonts w:ascii="Times New Roman" w:eastAsia="Times New Roman" w:hAnsi="Times New Roman" w:cs="Times New Roman"/>
        </w:rPr>
        <w:t>Dzięki działaniom</w:t>
      </w:r>
      <w:r w:rsidR="00744932">
        <w:rPr>
          <w:rFonts w:ascii="Times New Roman" w:eastAsia="Times New Roman" w:hAnsi="Times New Roman" w:cs="Times New Roman"/>
        </w:rPr>
        <w:t xml:space="preserve"> wykorzystującym nowoczesne technologie</w:t>
      </w:r>
      <w:r w:rsidR="0064308C">
        <w:rPr>
          <w:rFonts w:ascii="Times New Roman" w:eastAsia="Times New Roman" w:hAnsi="Times New Roman" w:cs="Times New Roman"/>
        </w:rPr>
        <w:t xml:space="preserve"> i innowacyjne podejścia</w:t>
      </w:r>
      <w:r w:rsidR="00744932">
        <w:rPr>
          <w:rFonts w:ascii="Times New Roman" w:eastAsia="Times New Roman" w:hAnsi="Times New Roman" w:cs="Times New Roman"/>
        </w:rPr>
        <w:t>,</w:t>
      </w:r>
      <w:r w:rsidRPr="00884A98">
        <w:rPr>
          <w:rFonts w:ascii="Times New Roman" w:eastAsia="Times New Roman" w:hAnsi="Times New Roman" w:cs="Times New Roman"/>
        </w:rPr>
        <w:t xml:space="preserve"> ograniczone zostanie wytwarzani</w:t>
      </w:r>
      <w:r w:rsidR="00131A1E" w:rsidRPr="00884A98">
        <w:rPr>
          <w:rFonts w:ascii="Times New Roman" w:eastAsia="Times New Roman" w:hAnsi="Times New Roman" w:cs="Times New Roman"/>
        </w:rPr>
        <w:t>e</w:t>
      </w:r>
      <w:r w:rsidRPr="00884A98">
        <w:rPr>
          <w:rFonts w:ascii="Times New Roman" w:eastAsia="Times New Roman" w:hAnsi="Times New Roman" w:cs="Times New Roman"/>
        </w:rPr>
        <w:t xml:space="preserve"> odpadów, nastąpi redukcja emisji zanieczyszczeń, </w:t>
      </w:r>
      <w:r w:rsidR="008421E1">
        <w:rPr>
          <w:rFonts w:ascii="Times New Roman" w:eastAsia="Times New Roman" w:hAnsi="Times New Roman" w:cs="Times New Roman"/>
        </w:rPr>
        <w:t xml:space="preserve">prowadzone </w:t>
      </w:r>
      <w:r w:rsidR="00BD4395" w:rsidRPr="00884A98">
        <w:rPr>
          <w:rFonts w:ascii="Times New Roman" w:eastAsia="Times New Roman" w:hAnsi="Times New Roman" w:cs="Times New Roman"/>
        </w:rPr>
        <w:t>będzie</w:t>
      </w:r>
      <w:r w:rsidR="00BD4395" w:rsidRPr="00884A98" w:rsidDel="008421E1">
        <w:rPr>
          <w:rFonts w:ascii="Times New Roman" w:eastAsia="Times New Roman" w:hAnsi="Times New Roman" w:cs="Times New Roman"/>
        </w:rPr>
        <w:t xml:space="preserve"> </w:t>
      </w:r>
      <w:r w:rsidRPr="00884A98">
        <w:rPr>
          <w:rFonts w:ascii="Times New Roman" w:eastAsia="Times New Roman" w:hAnsi="Times New Roman" w:cs="Times New Roman"/>
        </w:rPr>
        <w:t>monitorowanie i zarządzanie zanieczyszczeniami, gospodarką wodną oraz zapewniona zostanie efektywność energetyczna.</w:t>
      </w:r>
    </w:p>
    <w:p w14:paraId="566AD8BB" w14:textId="0299A92E" w:rsidR="001C3530" w:rsidRDefault="001C3530" w:rsidP="00125220">
      <w:pPr>
        <w:pBdr>
          <w:top w:val="nil"/>
          <w:left w:val="nil"/>
          <w:bottom w:val="nil"/>
          <w:right w:val="nil"/>
          <w:between w:val="nil"/>
        </w:pBdr>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działań C5.1</w:t>
      </w:r>
      <w:r w:rsidR="00637939">
        <w:rPr>
          <w:rFonts w:ascii="Times New Roman" w:eastAsia="Times New Roman" w:hAnsi="Times New Roman" w:cs="Times New Roman"/>
          <w:b/>
          <w:color w:val="000000"/>
          <w:sz w:val="24"/>
          <w:szCs w:val="24"/>
        </w:rPr>
        <w:t>.</w:t>
      </w:r>
    </w:p>
    <w:p w14:paraId="5C095FCA" w14:textId="77777777" w:rsidR="001C3530" w:rsidRDefault="001C3530" w:rsidP="00125220">
      <w:pPr>
        <w:pBdr>
          <w:top w:val="nil"/>
          <w:left w:val="nil"/>
          <w:bottom w:val="nil"/>
          <w:right w:val="nil"/>
          <w:between w:val="nil"/>
        </w:pBdr>
        <w:spacing w:before="12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Wdrożenie energooszczędnych rozwiązań w przestrzeni publicznej</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1C3530" w:rsidRPr="00DC3C5C" w14:paraId="70062829" w14:textId="77777777" w:rsidTr="00C63725">
        <w:trPr>
          <w:tblHeader/>
        </w:trPr>
        <w:tc>
          <w:tcPr>
            <w:tcW w:w="4673" w:type="dxa"/>
            <w:shd w:val="clear" w:color="auto" w:fill="auto"/>
          </w:tcPr>
          <w:p w14:paraId="6EACAAC3"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Uzasadnienie:</w:t>
            </w:r>
          </w:p>
        </w:tc>
        <w:tc>
          <w:tcPr>
            <w:tcW w:w="4389" w:type="dxa"/>
            <w:shd w:val="clear" w:color="auto" w:fill="auto"/>
          </w:tcPr>
          <w:p w14:paraId="711FE7A2"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Możliwe działania:</w:t>
            </w:r>
          </w:p>
        </w:tc>
      </w:tr>
      <w:tr w:rsidR="001C3530" w:rsidRPr="00DC3C5C" w14:paraId="6BE00B2A" w14:textId="77777777" w:rsidTr="00BB4B80">
        <w:tc>
          <w:tcPr>
            <w:tcW w:w="4673" w:type="dxa"/>
            <w:shd w:val="clear" w:color="auto" w:fill="auto"/>
          </w:tcPr>
          <w:p w14:paraId="373FA5E8" w14:textId="62DFE5F2"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podążania za najnowszymi trendami w</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 xml:space="preserve">zakresie ochrony środowiska naturalnego, przeciwdziałania zmianom klimatu oraz budowania wizerunku Białegostoku jako </w:t>
            </w:r>
            <w:r w:rsidR="00D42D61">
              <w:rPr>
                <w:rFonts w:ascii="Times New Roman" w:eastAsia="Times New Roman" w:hAnsi="Times New Roman" w:cs="Times New Roman"/>
                <w:color w:val="000000"/>
                <w:sz w:val="20"/>
                <w:szCs w:val="20"/>
              </w:rPr>
              <w:t>s</w:t>
            </w:r>
            <w:r w:rsidRPr="00DC3C5C">
              <w:rPr>
                <w:rFonts w:ascii="Times New Roman" w:eastAsia="Times New Roman" w:hAnsi="Times New Roman" w:cs="Times New Roman"/>
                <w:color w:val="000000"/>
                <w:sz w:val="20"/>
                <w:szCs w:val="20"/>
              </w:rPr>
              <w:t xml:space="preserve">mart </w:t>
            </w:r>
            <w:r w:rsidR="00D42D61">
              <w:rPr>
                <w:rFonts w:ascii="Times New Roman" w:eastAsia="Times New Roman" w:hAnsi="Times New Roman" w:cs="Times New Roman"/>
                <w:color w:val="000000"/>
                <w:sz w:val="20"/>
                <w:szCs w:val="20"/>
              </w:rPr>
              <w:t>c</w:t>
            </w:r>
            <w:r w:rsidRPr="00DC3C5C">
              <w:rPr>
                <w:rFonts w:ascii="Times New Roman" w:eastAsia="Times New Roman" w:hAnsi="Times New Roman" w:cs="Times New Roman"/>
                <w:color w:val="000000"/>
                <w:sz w:val="20"/>
                <w:szCs w:val="20"/>
              </w:rPr>
              <w:t>ity;</w:t>
            </w:r>
          </w:p>
          <w:p w14:paraId="1FCC763F" w14:textId="43ACA348"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podnoszenia poziomu wiedzy i</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świadomości mieszkańców w zakresie ochrony środowiska i zmian klimatu;</w:t>
            </w:r>
          </w:p>
          <w:p w14:paraId="01E114E0" w14:textId="5100E4BC"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wdrożenia nowoczesnych technologii i</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narzędzi, służących ograniczaniu nadmiernej eksploatacji zasobów, zanieczyszczaniu środowiska naturalnego, a także zapobiegani</w:t>
            </w:r>
            <w:r w:rsidR="0042533D">
              <w:rPr>
                <w:rFonts w:ascii="Times New Roman" w:eastAsia="Times New Roman" w:hAnsi="Times New Roman" w:cs="Times New Roman"/>
                <w:color w:val="000000"/>
                <w:sz w:val="20"/>
                <w:szCs w:val="20"/>
              </w:rPr>
              <w:t>u</w:t>
            </w:r>
            <w:r w:rsidRPr="00DC3C5C">
              <w:rPr>
                <w:rFonts w:ascii="Times New Roman" w:eastAsia="Times New Roman" w:hAnsi="Times New Roman" w:cs="Times New Roman"/>
                <w:color w:val="000000"/>
                <w:sz w:val="20"/>
                <w:szCs w:val="20"/>
              </w:rPr>
              <w:t xml:space="preserve"> zmianom klimatu;</w:t>
            </w:r>
          </w:p>
          <w:p w14:paraId="32EA7B84"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zapewnienia większego dostępu mieszkańców do informacji i usług oferowanych w mieście;</w:t>
            </w:r>
          </w:p>
          <w:p w14:paraId="68913BE3" w14:textId="4285635C"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wdrożenia innowacyjnych technologii i narzędzi, służących lepszemu wykorzystywaniu i</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zarządzani</w:t>
            </w:r>
            <w:r w:rsidR="0071571A">
              <w:rPr>
                <w:rFonts w:ascii="Times New Roman" w:eastAsia="Times New Roman" w:hAnsi="Times New Roman" w:cs="Times New Roman"/>
                <w:color w:val="000000"/>
                <w:sz w:val="20"/>
                <w:szCs w:val="20"/>
              </w:rPr>
              <w:t>u</w:t>
            </w:r>
            <w:r w:rsidRPr="00DC3C5C">
              <w:rPr>
                <w:rFonts w:ascii="Times New Roman" w:eastAsia="Times New Roman" w:hAnsi="Times New Roman" w:cs="Times New Roman"/>
                <w:color w:val="000000"/>
                <w:sz w:val="20"/>
                <w:szCs w:val="20"/>
              </w:rPr>
              <w:t xml:space="preserve"> zasobami (środowiskowymi, przestrzennymi, społecznymi, infrastrukturalnymi);</w:t>
            </w:r>
          </w:p>
          <w:p w14:paraId="26B36881" w14:textId="703187DF"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wprowadzenia do przestrzeni miejskiej atrakcyjnych narzędzi zapewniających sprawną, efektywną</w:t>
            </w:r>
            <w:r w:rsidR="007F7B6A">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dwukierunkową komunikację pomiędzy mieszkańcami, turystami i innymi interesariuszami a jednostkami miejskimi;</w:t>
            </w:r>
          </w:p>
          <w:p w14:paraId="4BBCEC10" w14:textId="5CDB1310" w:rsidR="001C3530" w:rsidRPr="00DC3C5C" w:rsidRDefault="001C3530" w:rsidP="00125220">
            <w:pPr>
              <w:pStyle w:val="Akapitzlist"/>
              <w:numPr>
                <w:ilvl w:val="0"/>
                <w:numId w:val="26"/>
              </w:numPr>
              <w:spacing w:after="0" w:line="240" w:lineRule="auto"/>
              <w:ind w:left="284" w:hanging="284"/>
              <w:rPr>
                <w:rFonts w:ascii="Times New Roman" w:eastAsia="Times New Roman" w:hAnsi="Times New Roman" w:cs="Times New Roman"/>
                <w:b/>
                <w:sz w:val="20"/>
                <w:szCs w:val="20"/>
              </w:rPr>
            </w:pPr>
            <w:r w:rsidRPr="00DC3C5C">
              <w:rPr>
                <w:rFonts w:ascii="Times New Roman" w:eastAsia="Times New Roman" w:hAnsi="Times New Roman" w:cs="Times New Roman"/>
                <w:color w:val="000000"/>
                <w:sz w:val="20"/>
                <w:szCs w:val="20"/>
              </w:rPr>
              <w:t>konieczność niwelowania szkodliwych czynników, zanieczyszczeń środowiska</w:t>
            </w:r>
            <w:r w:rsidR="007F7B6A">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mających niekorzystny wpływ na zdrowie mieszkańców.</w:t>
            </w:r>
          </w:p>
        </w:tc>
        <w:tc>
          <w:tcPr>
            <w:tcW w:w="4389" w:type="dxa"/>
            <w:vMerge w:val="restart"/>
            <w:shd w:val="clear" w:color="auto" w:fill="auto"/>
          </w:tcPr>
          <w:p w14:paraId="29B8FB6E" w14:textId="021D1D75"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redukcja wydatków na energię elektryczną dzięki rozwiązaniom energooszczędnych technologii</w:t>
            </w:r>
            <w:r w:rsidR="0071571A">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takich jak</w:t>
            </w:r>
            <w:r w:rsidR="0071571A">
              <w:rPr>
                <w:rFonts w:ascii="Times New Roman" w:eastAsia="Times New Roman" w:hAnsi="Times New Roman" w:cs="Times New Roman"/>
                <w:color w:val="000000"/>
                <w:sz w:val="20"/>
                <w:szCs w:val="20"/>
              </w:rPr>
              <w:t xml:space="preserve"> np.</w:t>
            </w:r>
            <w:r w:rsidRPr="00DC3C5C">
              <w:rPr>
                <w:rFonts w:ascii="Times New Roman" w:eastAsia="Times New Roman" w:hAnsi="Times New Roman" w:cs="Times New Roman"/>
                <w:color w:val="000000"/>
                <w:sz w:val="20"/>
                <w:szCs w:val="20"/>
              </w:rPr>
              <w:t xml:space="preserve"> oświetlenie LED z</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czujnikami ruchu</w:t>
            </w:r>
            <w:r w:rsidR="007F7B6A">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ograniczając tym samym negatywne skutki dla środowiska naturalnego;</w:t>
            </w:r>
          </w:p>
          <w:p w14:paraId="389267BB" w14:textId="3F311000"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utworzenie systemu zarządzania oświetleniem i</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energią;</w:t>
            </w:r>
          </w:p>
          <w:p w14:paraId="63A23052"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zwiększenie wykorzystania OZE w przestrzeni publicznej;</w:t>
            </w:r>
          </w:p>
          <w:p w14:paraId="6024AD40"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rozwój elektromobilności;</w:t>
            </w:r>
          </w:p>
          <w:p w14:paraId="7A176CED" w14:textId="78469F57"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r w:rsidRPr="00DC3C5C">
              <w:rPr>
                <w:rFonts w:ascii="Times New Roman" w:eastAsia="Times New Roman" w:hAnsi="Times New Roman" w:cs="Times New Roman"/>
                <w:color w:val="000000"/>
                <w:sz w:val="20"/>
                <w:szCs w:val="20"/>
              </w:rPr>
              <w:t>instalacje OZE na budynkach użyteczności publicznej</w:t>
            </w:r>
            <w:r w:rsidR="0071571A">
              <w:rPr>
                <w:rFonts w:ascii="Times New Roman" w:eastAsia="Times New Roman" w:hAnsi="Times New Roman" w:cs="Times New Roman"/>
                <w:color w:val="000000"/>
                <w:sz w:val="20"/>
                <w:szCs w:val="20"/>
              </w:rPr>
              <w:t>,</w:t>
            </w:r>
            <w:r w:rsidR="00F63578">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z</w:t>
            </w:r>
            <w:r w:rsidR="00F63578">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możliwością centralnego sterowania/obsługi;</w:t>
            </w:r>
          </w:p>
          <w:p w14:paraId="6FBAC9E3"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DC3C5C">
              <w:rPr>
                <w:rFonts w:ascii="Times New Roman" w:eastAsia="Times New Roman" w:hAnsi="Times New Roman" w:cs="Times New Roman"/>
                <w:color w:val="000000"/>
                <w:sz w:val="20"/>
                <w:szCs w:val="20"/>
              </w:rPr>
              <w:t>stworzenie klastra energetycznego.</w:t>
            </w:r>
          </w:p>
        </w:tc>
      </w:tr>
      <w:tr w:rsidR="001C3530" w:rsidRPr="00DC3C5C" w14:paraId="254B91C2" w14:textId="77777777" w:rsidTr="00BB4B80">
        <w:tc>
          <w:tcPr>
            <w:tcW w:w="4673" w:type="dxa"/>
            <w:shd w:val="clear" w:color="auto" w:fill="auto"/>
          </w:tcPr>
          <w:p w14:paraId="0D193449"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Skutki braku interwencji:</w:t>
            </w:r>
          </w:p>
        </w:tc>
        <w:tc>
          <w:tcPr>
            <w:tcW w:w="4389" w:type="dxa"/>
            <w:vMerge/>
            <w:shd w:val="clear" w:color="auto" w:fill="auto"/>
          </w:tcPr>
          <w:p w14:paraId="1AF788E6"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DC3C5C" w14:paraId="0CF561F3" w14:textId="77777777" w:rsidTr="00BB4B80">
        <w:tc>
          <w:tcPr>
            <w:tcW w:w="4673" w:type="dxa"/>
            <w:shd w:val="clear" w:color="auto" w:fill="auto"/>
          </w:tcPr>
          <w:p w14:paraId="5F238DC6" w14:textId="485BB521"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zagrożenia postrzegania miasta jako niedbającego o</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zdrowie mieszkańców</w:t>
            </w:r>
            <w:r w:rsidR="0071571A">
              <w:rPr>
                <w:rFonts w:ascii="Times New Roman" w:eastAsia="Times New Roman" w:hAnsi="Times New Roman" w:cs="Times New Roman"/>
                <w:color w:val="000000"/>
                <w:sz w:val="20"/>
                <w:szCs w:val="20"/>
              </w:rPr>
              <w:t>,</w:t>
            </w:r>
            <w:r w:rsidRPr="00DC3C5C">
              <w:rPr>
                <w:rFonts w:ascii="Times New Roman" w:eastAsia="Times New Roman" w:hAnsi="Times New Roman" w:cs="Times New Roman"/>
                <w:color w:val="000000"/>
                <w:sz w:val="20"/>
                <w:szCs w:val="20"/>
              </w:rPr>
              <w:t xml:space="preserve"> środowisko i klimat;</w:t>
            </w:r>
          </w:p>
          <w:p w14:paraId="7202DE03" w14:textId="40D9B212"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pogorszenie </w:t>
            </w:r>
            <w:r w:rsidR="00F6090F">
              <w:rPr>
                <w:rFonts w:ascii="Times New Roman" w:eastAsia="Times New Roman" w:hAnsi="Times New Roman" w:cs="Times New Roman"/>
                <w:color w:val="000000"/>
                <w:sz w:val="20"/>
                <w:szCs w:val="20"/>
              </w:rPr>
              <w:t xml:space="preserve">stanu </w:t>
            </w:r>
            <w:r w:rsidRPr="00DC3C5C">
              <w:rPr>
                <w:rFonts w:ascii="Times New Roman" w:eastAsia="Times New Roman" w:hAnsi="Times New Roman" w:cs="Times New Roman"/>
                <w:color w:val="000000"/>
                <w:sz w:val="20"/>
                <w:szCs w:val="20"/>
              </w:rPr>
              <w:t>środowiska i tym samym  warunków życia w mieście;</w:t>
            </w:r>
          </w:p>
          <w:p w14:paraId="730C074E" w14:textId="60D04FCB"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brak przekonania mieszkańców, że stanowią integralną cz</w:t>
            </w:r>
            <w:r w:rsidR="0071571A">
              <w:rPr>
                <w:rFonts w:ascii="Times New Roman" w:eastAsia="Times New Roman" w:hAnsi="Times New Roman" w:cs="Times New Roman"/>
                <w:color w:val="000000"/>
                <w:sz w:val="20"/>
                <w:szCs w:val="20"/>
              </w:rPr>
              <w:t>ę</w:t>
            </w:r>
            <w:r w:rsidRPr="00DC3C5C">
              <w:rPr>
                <w:rFonts w:ascii="Times New Roman" w:eastAsia="Times New Roman" w:hAnsi="Times New Roman" w:cs="Times New Roman"/>
                <w:color w:val="000000"/>
                <w:sz w:val="20"/>
                <w:szCs w:val="20"/>
              </w:rPr>
              <w:t>ść społeczności</w:t>
            </w:r>
            <w:r w:rsidR="0071571A">
              <w:rPr>
                <w:rFonts w:ascii="Times New Roman" w:eastAsia="Times New Roman" w:hAnsi="Times New Roman" w:cs="Times New Roman"/>
                <w:color w:val="000000"/>
                <w:sz w:val="20"/>
                <w:szCs w:val="20"/>
              </w:rPr>
              <w:t>, świadomej</w:t>
            </w:r>
            <w:r w:rsidRPr="00DC3C5C">
              <w:rPr>
                <w:rFonts w:ascii="Times New Roman" w:eastAsia="Times New Roman" w:hAnsi="Times New Roman" w:cs="Times New Roman"/>
                <w:color w:val="000000"/>
                <w:sz w:val="20"/>
                <w:szCs w:val="20"/>
              </w:rPr>
              <w:t xml:space="preserve"> </w:t>
            </w:r>
            <w:r w:rsidR="0071571A" w:rsidRPr="00DC3C5C">
              <w:rPr>
                <w:rFonts w:ascii="Times New Roman" w:eastAsia="Times New Roman" w:hAnsi="Times New Roman" w:cs="Times New Roman"/>
                <w:color w:val="000000"/>
                <w:sz w:val="20"/>
                <w:szCs w:val="20"/>
              </w:rPr>
              <w:t>zagroże</w:t>
            </w:r>
            <w:r w:rsidR="0071571A">
              <w:rPr>
                <w:rFonts w:ascii="Times New Roman" w:eastAsia="Times New Roman" w:hAnsi="Times New Roman" w:cs="Times New Roman"/>
                <w:color w:val="000000"/>
                <w:sz w:val="20"/>
                <w:szCs w:val="20"/>
              </w:rPr>
              <w:t>ń</w:t>
            </w:r>
            <w:r w:rsidR="0071571A" w:rsidRPr="00DC3C5C">
              <w:rPr>
                <w:rFonts w:ascii="Times New Roman" w:eastAsia="Times New Roman" w:hAnsi="Times New Roman" w:cs="Times New Roman"/>
                <w:color w:val="000000"/>
                <w:sz w:val="20"/>
                <w:szCs w:val="20"/>
              </w:rPr>
              <w:t xml:space="preserve"> </w:t>
            </w:r>
            <w:r w:rsidRPr="00DC3C5C">
              <w:rPr>
                <w:rFonts w:ascii="Times New Roman" w:eastAsia="Times New Roman" w:hAnsi="Times New Roman" w:cs="Times New Roman"/>
                <w:color w:val="000000"/>
                <w:sz w:val="20"/>
                <w:szCs w:val="20"/>
              </w:rPr>
              <w:t>wynikając</w:t>
            </w:r>
            <w:r w:rsidR="0071571A">
              <w:rPr>
                <w:rFonts w:ascii="Times New Roman" w:eastAsia="Times New Roman" w:hAnsi="Times New Roman" w:cs="Times New Roman"/>
                <w:color w:val="000000"/>
                <w:sz w:val="20"/>
                <w:szCs w:val="20"/>
              </w:rPr>
              <w:t>ych</w:t>
            </w:r>
            <w:r w:rsidRPr="00DC3C5C">
              <w:rPr>
                <w:rFonts w:ascii="Times New Roman" w:eastAsia="Times New Roman" w:hAnsi="Times New Roman" w:cs="Times New Roman"/>
                <w:color w:val="000000"/>
                <w:sz w:val="20"/>
                <w:szCs w:val="20"/>
              </w:rPr>
              <w:t xml:space="preserve"> z degradacji </w:t>
            </w:r>
            <w:r w:rsidR="0071571A">
              <w:rPr>
                <w:rFonts w:ascii="Times New Roman" w:eastAsia="Times New Roman" w:hAnsi="Times New Roman" w:cs="Times New Roman"/>
                <w:color w:val="000000"/>
                <w:sz w:val="20"/>
                <w:szCs w:val="20"/>
              </w:rPr>
              <w:t>środowiska</w:t>
            </w:r>
            <w:r w:rsidRPr="00DC3C5C">
              <w:rPr>
                <w:rFonts w:ascii="Times New Roman" w:eastAsia="Times New Roman" w:hAnsi="Times New Roman" w:cs="Times New Roman"/>
                <w:color w:val="000000"/>
                <w:sz w:val="20"/>
                <w:szCs w:val="20"/>
              </w:rPr>
              <w:t>.</w:t>
            </w:r>
          </w:p>
        </w:tc>
        <w:tc>
          <w:tcPr>
            <w:tcW w:w="4389" w:type="dxa"/>
            <w:vMerge/>
            <w:shd w:val="clear" w:color="auto" w:fill="auto"/>
          </w:tcPr>
          <w:p w14:paraId="2F814308"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sz w:val="20"/>
                <w:szCs w:val="20"/>
              </w:rPr>
            </w:pPr>
          </w:p>
        </w:tc>
      </w:tr>
    </w:tbl>
    <w:p w14:paraId="3CBB6B2A" w14:textId="77777777" w:rsidR="001C3530" w:rsidRDefault="001C3530" w:rsidP="0012522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E599"/>
        <w:tblLayout w:type="fixed"/>
        <w:tblLook w:val="0400" w:firstRow="0" w:lastRow="0" w:firstColumn="0" w:lastColumn="0" w:noHBand="0" w:noVBand="1"/>
      </w:tblPr>
      <w:tblGrid>
        <w:gridCol w:w="9062"/>
      </w:tblGrid>
      <w:tr w:rsidR="001C3530" w14:paraId="282AE177" w14:textId="77777777" w:rsidTr="007B5ECA">
        <w:tc>
          <w:tcPr>
            <w:tcW w:w="5000" w:type="pct"/>
            <w:tcBorders>
              <w:top w:val="single" w:sz="4" w:space="0" w:color="FF0000"/>
              <w:left w:val="single" w:sz="4" w:space="0" w:color="FF0000"/>
              <w:bottom w:val="single" w:sz="4" w:space="0" w:color="FF0000"/>
              <w:right w:val="single" w:sz="4" w:space="0" w:color="FF0000"/>
            </w:tcBorders>
            <w:shd w:val="clear" w:color="auto" w:fill="FFE599"/>
          </w:tcPr>
          <w:p w14:paraId="7D0AF376" w14:textId="28BD58D7" w:rsidR="001C3530" w:rsidRDefault="001C3530" w:rsidP="0019603F">
            <w:pPr>
              <w:keepNext/>
              <w:pBdr>
                <w:top w:val="nil"/>
                <w:left w:val="nil"/>
                <w:bottom w:val="nil"/>
                <w:right w:val="nil"/>
                <w:between w:val="nil"/>
              </w:pBdr>
              <w:tabs>
                <w:tab w:val="left" w:pos="567"/>
              </w:tabs>
              <w:spacing w:before="120" w:after="120" w:line="240" w:lineRule="auto"/>
              <w:jc w:val="center"/>
              <w:rPr>
                <w:rFonts w:ascii="Times New Roman" w:eastAsia="Times New Roman" w:hAnsi="Times New Roman" w:cs="Times New Roman"/>
                <w:color w:val="000000"/>
                <w:sz w:val="24"/>
                <w:szCs w:val="24"/>
              </w:rPr>
            </w:pPr>
            <w:r>
              <w:br w:type="page"/>
            </w:r>
            <w:r>
              <w:rPr>
                <w:rFonts w:ascii="Times New Roman" w:eastAsia="Times New Roman" w:hAnsi="Times New Roman" w:cs="Times New Roman"/>
                <w:b/>
                <w:color w:val="000000"/>
                <w:sz w:val="24"/>
                <w:szCs w:val="24"/>
              </w:rPr>
              <w:t xml:space="preserve">Cel operacyjny C6. </w:t>
            </w:r>
            <w:r w:rsidR="000F2359">
              <w:rPr>
                <w:rFonts w:ascii="Times New Roman" w:eastAsia="Times New Roman" w:hAnsi="Times New Roman" w:cs="Times New Roman"/>
                <w:b/>
                <w:color w:val="000000"/>
                <w:sz w:val="24"/>
                <w:szCs w:val="24"/>
              </w:rPr>
              <w:t xml:space="preserve">Inteligentne warunki życia – </w:t>
            </w:r>
            <w:r>
              <w:rPr>
                <w:rFonts w:ascii="Times New Roman" w:eastAsia="Times New Roman" w:hAnsi="Times New Roman" w:cs="Times New Roman"/>
                <w:b/>
                <w:color w:val="000000"/>
                <w:sz w:val="24"/>
                <w:szCs w:val="24"/>
              </w:rPr>
              <w:t xml:space="preserve">Smart </w:t>
            </w:r>
            <w:r w:rsidR="00A401AB">
              <w:rPr>
                <w:rFonts w:ascii="Times New Roman" w:eastAsia="Times New Roman" w:hAnsi="Times New Roman" w:cs="Times New Roman"/>
                <w:b/>
                <w:color w:val="000000"/>
                <w:sz w:val="24"/>
                <w:szCs w:val="24"/>
              </w:rPr>
              <w:t>l</w:t>
            </w:r>
            <w:r>
              <w:rPr>
                <w:rFonts w:ascii="Times New Roman" w:eastAsia="Times New Roman" w:hAnsi="Times New Roman" w:cs="Times New Roman"/>
                <w:b/>
                <w:color w:val="000000"/>
                <w:sz w:val="24"/>
                <w:szCs w:val="24"/>
              </w:rPr>
              <w:t>iving</w:t>
            </w:r>
          </w:p>
        </w:tc>
      </w:tr>
    </w:tbl>
    <w:p w14:paraId="3E538D1E" w14:textId="77777777" w:rsidR="006F2A9F" w:rsidRDefault="006F2A9F" w:rsidP="00125220">
      <w:pPr>
        <w:tabs>
          <w:tab w:val="left" w:pos="567"/>
        </w:tabs>
        <w:spacing w:after="0" w:line="240" w:lineRule="auto"/>
        <w:rPr>
          <w:rFonts w:ascii="Times New Roman" w:eastAsia="Times New Roman" w:hAnsi="Times New Roman" w:cs="Times New Roman"/>
        </w:rPr>
      </w:pPr>
      <w:bookmarkStart w:id="45" w:name="_1ksv4uv" w:colFirst="0" w:colLast="0"/>
      <w:bookmarkEnd w:id="45"/>
    </w:p>
    <w:p w14:paraId="13054B14" w14:textId="03060A06" w:rsidR="001C3530" w:rsidRPr="00DC3C5C" w:rsidRDefault="001C3530" w:rsidP="00125220">
      <w:pPr>
        <w:tabs>
          <w:tab w:val="left" w:pos="567"/>
        </w:tabs>
        <w:spacing w:before="120" w:after="120" w:line="240" w:lineRule="auto"/>
        <w:ind w:firstLine="426"/>
        <w:rPr>
          <w:rFonts w:ascii="Times New Roman" w:eastAsia="Times New Roman" w:hAnsi="Times New Roman" w:cs="Times New Roman"/>
        </w:rPr>
      </w:pPr>
      <w:r w:rsidRPr="00DC3C5C">
        <w:rPr>
          <w:rFonts w:ascii="Times New Roman" w:eastAsia="Times New Roman" w:hAnsi="Times New Roman" w:cs="Times New Roman"/>
        </w:rPr>
        <w:t>Działania mające na celu poprawę jakości życia wszystkich mieszkańców Inteligentne życie dotyczy poprawy integracji społecznej i cyfrowej (</w:t>
      </w:r>
      <w:r w:rsidR="003241C0">
        <w:rPr>
          <w:rFonts w:ascii="Times New Roman" w:eastAsia="Times New Roman" w:hAnsi="Times New Roman" w:cs="Times New Roman"/>
        </w:rPr>
        <w:t>n</w:t>
      </w:r>
      <w:r w:rsidR="00637939">
        <w:rPr>
          <w:rFonts w:ascii="Times New Roman" w:eastAsia="Times New Roman" w:hAnsi="Times New Roman" w:cs="Times New Roman"/>
        </w:rPr>
        <w:t>p</w:t>
      </w:r>
      <w:r w:rsidRPr="00DC3C5C">
        <w:rPr>
          <w:rFonts w:ascii="Times New Roman" w:eastAsia="Times New Roman" w:hAnsi="Times New Roman" w:cs="Times New Roman"/>
        </w:rPr>
        <w:t>. korzystanie z usług elektronicznych, łączności, platform społecznościowych), opieki zdrowotnej i nad osobami starszymi (np. e-zdrowie, życie wspomagane przez otoczenie), bezpieczeństwa, warunków mieszkaniowych i inteligentnych budynków. Nowe technologie wykorzystywane są do poprawy życia mieszkańców.</w:t>
      </w:r>
    </w:p>
    <w:p w14:paraId="26391C66" w14:textId="2B8233A5" w:rsidR="001C3530" w:rsidRDefault="001C3530" w:rsidP="00125220">
      <w:pPr>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Kierunek C6.1</w:t>
      </w:r>
      <w:r w:rsidR="00637939">
        <w:rPr>
          <w:rFonts w:ascii="Times New Roman" w:eastAsia="Times New Roman" w:hAnsi="Times New Roman" w:cs="Times New Roman"/>
          <w:b/>
          <w:color w:val="000000"/>
          <w:sz w:val="24"/>
          <w:szCs w:val="24"/>
        </w:rPr>
        <w:t>.</w:t>
      </w:r>
    </w:p>
    <w:p w14:paraId="78034586" w14:textId="77777777" w:rsidR="001C3530" w:rsidRDefault="001C3530" w:rsidP="00125220">
      <w:pPr>
        <w:pBdr>
          <w:top w:val="nil"/>
          <w:left w:val="nil"/>
          <w:bottom w:val="nil"/>
          <w:right w:val="nil"/>
          <w:between w:val="nil"/>
        </w:pBdr>
        <w:tabs>
          <w:tab w:val="left" w:pos="567"/>
        </w:tabs>
        <w:spacing w:before="12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Opracowanie i wdrożenie nowoczesnych rozwiązań doskonalących procesy zarządzania miastem  w zakresie warunków życia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1C3530" w:rsidRPr="00DC3C5C" w14:paraId="6A5F6498" w14:textId="77777777" w:rsidTr="00C63725">
        <w:trPr>
          <w:tblHeader/>
        </w:trPr>
        <w:tc>
          <w:tcPr>
            <w:tcW w:w="4531" w:type="dxa"/>
            <w:shd w:val="clear" w:color="auto" w:fill="auto"/>
          </w:tcPr>
          <w:p w14:paraId="308F2908"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Uzasadnienie:</w:t>
            </w:r>
          </w:p>
        </w:tc>
        <w:tc>
          <w:tcPr>
            <w:tcW w:w="4531" w:type="dxa"/>
            <w:shd w:val="clear" w:color="auto" w:fill="auto"/>
          </w:tcPr>
          <w:p w14:paraId="7F25DB6A" w14:textId="77777777" w:rsidR="001C3530" w:rsidRPr="00DC3C5C" w:rsidRDefault="001C3530" w:rsidP="00125220">
            <w:pPr>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Możliwe działania:</w:t>
            </w:r>
          </w:p>
        </w:tc>
      </w:tr>
      <w:tr w:rsidR="001C3530" w:rsidRPr="00DC3C5C" w14:paraId="65B82868" w14:textId="77777777" w:rsidTr="00BB4B80">
        <w:tc>
          <w:tcPr>
            <w:tcW w:w="4531" w:type="dxa"/>
            <w:shd w:val="clear" w:color="auto" w:fill="auto"/>
          </w:tcPr>
          <w:p w14:paraId="68A31B6B" w14:textId="1E690303"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ciągłego podnoszenia standardów w</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zakresie obsługi mieszkańców;</w:t>
            </w:r>
          </w:p>
          <w:p w14:paraId="545FCFE8" w14:textId="3DA545BC"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konieczność kontynuowania budowania wizerunku </w:t>
            </w:r>
            <w:r w:rsidR="00B10FC6">
              <w:rPr>
                <w:rFonts w:ascii="Times New Roman" w:eastAsia="Times New Roman" w:hAnsi="Times New Roman" w:cs="Times New Roman"/>
                <w:color w:val="000000"/>
                <w:sz w:val="20"/>
                <w:szCs w:val="20"/>
              </w:rPr>
              <w:t>M</w:t>
            </w:r>
            <w:r w:rsidR="00B10FC6" w:rsidRPr="00DC3C5C">
              <w:rPr>
                <w:rFonts w:ascii="Times New Roman" w:eastAsia="Times New Roman" w:hAnsi="Times New Roman" w:cs="Times New Roman"/>
                <w:color w:val="000000"/>
                <w:sz w:val="20"/>
                <w:szCs w:val="20"/>
              </w:rPr>
              <w:t xml:space="preserve">iasta </w:t>
            </w:r>
            <w:r w:rsidRPr="00DC3C5C">
              <w:rPr>
                <w:rFonts w:ascii="Times New Roman" w:eastAsia="Times New Roman" w:hAnsi="Times New Roman" w:cs="Times New Roman"/>
                <w:color w:val="000000"/>
                <w:sz w:val="20"/>
                <w:szCs w:val="20"/>
              </w:rPr>
              <w:t>Białegostoku jako najlepszego miasta do życia oraz inteligentnego miasta przyszłości;</w:t>
            </w:r>
          </w:p>
          <w:p w14:paraId="7AB7D0AB"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podnoszenia świadomości, wiedzy, kompetencji mieszkańców w zakresie korzystania z nowoczesnych narzędzi informatycznych;</w:t>
            </w:r>
          </w:p>
          <w:p w14:paraId="78CD24B5"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niewystarczająca liczba rozwiązań z zakresu „dostępność+”, funkcjonujących w przestrzeni miejskiej;</w:t>
            </w:r>
          </w:p>
          <w:p w14:paraId="710625DE" w14:textId="3EB67EDA"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potrzeba zapewnienia większego dostępu mieszkańców (również osobom starszym oraz osobom ze szczególnymi potrzebami) do informacji i usług dostępnych w mieście;</w:t>
            </w:r>
          </w:p>
          <w:p w14:paraId="13E7A811" w14:textId="08710741" w:rsidR="001C3530" w:rsidRPr="00884A98"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konieczność wprowadzenia do przestrzeni miejskiej atrakcyjnych narzędzi zapewniających sprawną, efektywną, dwukierunkową komunikację pomiędzy mieszkańcami, turystami i</w:t>
            </w:r>
            <w:r w:rsidR="00A159A5">
              <w:rPr>
                <w:rFonts w:ascii="Times New Roman" w:eastAsia="Times New Roman" w:hAnsi="Times New Roman" w:cs="Times New Roman"/>
                <w:color w:val="000000"/>
                <w:sz w:val="20"/>
                <w:szCs w:val="20"/>
              </w:rPr>
              <w:t> </w:t>
            </w:r>
            <w:r w:rsidRPr="00DC3C5C">
              <w:rPr>
                <w:rFonts w:ascii="Times New Roman" w:eastAsia="Times New Roman" w:hAnsi="Times New Roman" w:cs="Times New Roman"/>
                <w:color w:val="000000"/>
                <w:sz w:val="20"/>
                <w:szCs w:val="20"/>
              </w:rPr>
              <w:t>innymi interesariuszami a jednostkami miejskimi;</w:t>
            </w:r>
          </w:p>
          <w:p w14:paraId="392755BD" w14:textId="34CFDF06" w:rsidR="001C3530" w:rsidRPr="001C1D83"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1C1D83">
              <w:rPr>
                <w:rFonts w:ascii="Times New Roman" w:eastAsia="Times New Roman" w:hAnsi="Times New Roman" w:cs="Times New Roman"/>
                <w:color w:val="000000"/>
                <w:sz w:val="20"/>
                <w:szCs w:val="20"/>
              </w:rPr>
              <w:t>potrzeba zwiększenia wykorzystywania nowoczesnych technologii ICT w przestrzenni publicznej, służących poprawie funkcjonowania wszystkich mieszkańców.</w:t>
            </w:r>
          </w:p>
        </w:tc>
        <w:tc>
          <w:tcPr>
            <w:tcW w:w="4531" w:type="dxa"/>
            <w:vMerge w:val="restart"/>
            <w:shd w:val="clear" w:color="auto" w:fill="auto"/>
          </w:tcPr>
          <w:p w14:paraId="35110B07" w14:textId="25ABAFD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 xml:space="preserve">wdrożenie w przestrzeni miejskiej większej liczby infrastruktury ułatwiającej poruszanie się osób ze szczególnymi potrzebami oraz </w:t>
            </w:r>
            <w:r w:rsidR="00D910E1">
              <w:rPr>
                <w:rFonts w:ascii="Times New Roman" w:eastAsia="Times New Roman" w:hAnsi="Times New Roman" w:cs="Times New Roman"/>
                <w:color w:val="000000"/>
                <w:sz w:val="20"/>
                <w:szCs w:val="20"/>
              </w:rPr>
              <w:t xml:space="preserve">dedykowanych im </w:t>
            </w:r>
            <w:r w:rsidRPr="00DC3C5C">
              <w:rPr>
                <w:rFonts w:ascii="Times New Roman" w:eastAsia="Times New Roman" w:hAnsi="Times New Roman" w:cs="Times New Roman"/>
                <w:color w:val="000000"/>
                <w:sz w:val="20"/>
                <w:szCs w:val="20"/>
              </w:rPr>
              <w:t>rozwiązań i narzędzi ICT;</w:t>
            </w:r>
          </w:p>
          <w:p w14:paraId="69E0DD70" w14:textId="19BB3A76" w:rsidR="001C3530" w:rsidRPr="00884A98"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r w:rsidRPr="00DC3C5C">
              <w:rPr>
                <w:rFonts w:ascii="Times New Roman" w:eastAsia="Times New Roman" w:hAnsi="Times New Roman" w:cs="Times New Roman"/>
                <w:color w:val="000000"/>
                <w:sz w:val="20"/>
                <w:szCs w:val="20"/>
              </w:rPr>
              <w:t>przystosowanie aplikacji miejskiej do wymagań osób ze szczególnymi potrzebami</w:t>
            </w:r>
            <w:r w:rsidR="00F63578">
              <w:rPr>
                <w:rFonts w:ascii="Times New Roman" w:eastAsia="Times New Roman" w:hAnsi="Times New Roman" w:cs="Times New Roman"/>
                <w:color w:val="000000"/>
                <w:sz w:val="20"/>
                <w:szCs w:val="20"/>
              </w:rPr>
              <w:br/>
            </w:r>
            <w:r w:rsidRPr="00DC3C5C">
              <w:rPr>
                <w:rFonts w:ascii="Times New Roman" w:eastAsia="Times New Roman" w:hAnsi="Times New Roman" w:cs="Times New Roman"/>
                <w:color w:val="000000"/>
                <w:sz w:val="20"/>
                <w:szCs w:val="20"/>
              </w:rPr>
              <w:t>np. audiodeskrypcja;</w:t>
            </w:r>
          </w:p>
          <w:p w14:paraId="729BFFFB" w14:textId="374E2A51" w:rsidR="001C3530" w:rsidRPr="001C1D83"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r w:rsidRPr="00CC5399">
              <w:rPr>
                <w:rFonts w:ascii="Times New Roman" w:eastAsia="Times New Roman" w:hAnsi="Times New Roman" w:cs="Times New Roman"/>
                <w:color w:val="000000"/>
                <w:sz w:val="20"/>
                <w:szCs w:val="20"/>
              </w:rPr>
              <w:t xml:space="preserve">likwidacja barier, przeszkód związanych z obsługą osób ze szczególnymi potrzebami, dzięki stworzeniu narzędzi, które pozwolą usprawnić i wspomóc funkcjonowanie osób ze szczególnymi </w:t>
            </w:r>
            <w:r w:rsidRPr="001C1D83">
              <w:rPr>
                <w:rFonts w:ascii="Times New Roman" w:eastAsia="Times New Roman" w:hAnsi="Times New Roman" w:cs="Times New Roman"/>
                <w:color w:val="000000"/>
                <w:sz w:val="20"/>
                <w:szCs w:val="20"/>
              </w:rPr>
              <w:t>potrzebami oraz osób starszych.</w:t>
            </w:r>
          </w:p>
        </w:tc>
      </w:tr>
      <w:tr w:rsidR="001C3530" w:rsidRPr="00DC3C5C" w14:paraId="498EFE8A" w14:textId="77777777" w:rsidTr="00BB4B80">
        <w:tc>
          <w:tcPr>
            <w:tcW w:w="4531" w:type="dxa"/>
            <w:shd w:val="clear" w:color="auto" w:fill="auto"/>
          </w:tcPr>
          <w:p w14:paraId="64F31118" w14:textId="77777777" w:rsidR="001C3530" w:rsidRPr="00DC3C5C" w:rsidRDefault="001C3530" w:rsidP="00125220">
            <w:pPr>
              <w:keepNext/>
              <w:spacing w:after="0" w:line="240" w:lineRule="auto"/>
              <w:rPr>
                <w:rFonts w:ascii="Times New Roman" w:eastAsia="Times New Roman" w:hAnsi="Times New Roman" w:cs="Times New Roman"/>
                <w:b/>
                <w:sz w:val="20"/>
                <w:szCs w:val="20"/>
              </w:rPr>
            </w:pPr>
            <w:r w:rsidRPr="00DC3C5C">
              <w:rPr>
                <w:rFonts w:ascii="Times New Roman" w:eastAsia="Times New Roman" w:hAnsi="Times New Roman" w:cs="Times New Roman"/>
                <w:b/>
                <w:sz w:val="20"/>
                <w:szCs w:val="20"/>
              </w:rPr>
              <w:t>Skutki braku interwencji:</w:t>
            </w:r>
          </w:p>
        </w:tc>
        <w:tc>
          <w:tcPr>
            <w:tcW w:w="4531" w:type="dxa"/>
            <w:vMerge/>
            <w:shd w:val="clear" w:color="auto" w:fill="auto"/>
          </w:tcPr>
          <w:p w14:paraId="5BE3B476"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rFonts w:ascii="Times New Roman" w:eastAsia="Times New Roman" w:hAnsi="Times New Roman" w:cs="Times New Roman"/>
                <w:b/>
                <w:sz w:val="20"/>
                <w:szCs w:val="20"/>
              </w:rPr>
            </w:pPr>
          </w:p>
        </w:tc>
      </w:tr>
      <w:tr w:rsidR="001C3530" w:rsidRPr="00DC3C5C" w14:paraId="1E6EDAAF" w14:textId="77777777" w:rsidTr="00BB4B80">
        <w:tc>
          <w:tcPr>
            <w:tcW w:w="4531" w:type="dxa"/>
            <w:shd w:val="clear" w:color="auto" w:fill="auto"/>
          </w:tcPr>
          <w:p w14:paraId="0DC7CEA6" w14:textId="4CBA44A9" w:rsidR="001C3530" w:rsidRPr="00DC3C5C" w:rsidRDefault="001C3530" w:rsidP="00125220">
            <w:pPr>
              <w:keepNext/>
              <w:numPr>
                <w:ilvl w:val="0"/>
                <w:numId w:val="26"/>
              </w:numPr>
              <w:pBdr>
                <w:top w:val="nil"/>
                <w:left w:val="nil"/>
                <w:bottom w:val="nil"/>
                <w:right w:val="nil"/>
                <w:between w:val="nil"/>
              </w:pBdr>
              <w:shd w:val="clear" w:color="auto" w:fill="FFFFFF" w:themeFill="background1"/>
              <w:spacing w:after="0" w:line="240" w:lineRule="auto"/>
              <w:ind w:left="284" w:hanging="284"/>
              <w:rPr>
                <w:rFonts w:ascii="Times New Roman" w:hAnsi="Times New Roman" w:cs="Times New Roman"/>
                <w:color w:val="000000"/>
                <w:sz w:val="20"/>
                <w:szCs w:val="20"/>
              </w:rPr>
            </w:pPr>
            <w:r w:rsidRPr="00DC3C5C">
              <w:rPr>
                <w:rFonts w:ascii="Times New Roman" w:hAnsi="Times New Roman" w:cs="Times New Roman"/>
                <w:color w:val="000000"/>
                <w:sz w:val="20"/>
                <w:szCs w:val="20"/>
              </w:rPr>
              <w:t>zagrożenie spadku oceny postrzegania Białegostoku jako miasta, w którym żyje się najlepiej;</w:t>
            </w:r>
          </w:p>
          <w:p w14:paraId="454F79F7" w14:textId="77777777" w:rsidR="001C3530" w:rsidRPr="00DC3C5C" w:rsidRDefault="001C3530" w:rsidP="00125220">
            <w:pPr>
              <w:keepNext/>
              <w:numPr>
                <w:ilvl w:val="0"/>
                <w:numId w:val="26"/>
              </w:numPr>
              <w:pBdr>
                <w:top w:val="nil"/>
                <w:left w:val="nil"/>
                <w:bottom w:val="nil"/>
                <w:right w:val="nil"/>
                <w:between w:val="nil"/>
              </w:pBdr>
              <w:shd w:val="clear" w:color="auto" w:fill="FFFFFF" w:themeFill="background1"/>
              <w:spacing w:after="0" w:line="240" w:lineRule="auto"/>
              <w:ind w:left="284" w:hanging="284"/>
              <w:rPr>
                <w:rFonts w:ascii="Times New Roman" w:hAnsi="Times New Roman" w:cs="Times New Roman"/>
                <w:color w:val="000000"/>
                <w:sz w:val="20"/>
                <w:szCs w:val="20"/>
              </w:rPr>
            </w:pPr>
            <w:r w:rsidRPr="00DC3C5C">
              <w:rPr>
                <w:rFonts w:ascii="Times New Roman" w:hAnsi="Times New Roman" w:cs="Times New Roman"/>
                <w:color w:val="000000"/>
                <w:sz w:val="20"/>
                <w:szCs w:val="20"/>
              </w:rPr>
              <w:t>brak adekwatnych działań stanowiących odpowiedzi na oczekiwania i potrzeby wszystkich mieszkańców – również osób ze szczególnymi potrzebami;</w:t>
            </w:r>
          </w:p>
          <w:p w14:paraId="1506D366" w14:textId="3EBE6FC6" w:rsidR="001C3530" w:rsidRPr="00DC3C5C" w:rsidRDefault="001C3530" w:rsidP="00125220">
            <w:pPr>
              <w:keepNext/>
              <w:numPr>
                <w:ilvl w:val="0"/>
                <w:numId w:val="26"/>
              </w:numPr>
              <w:pBdr>
                <w:top w:val="nil"/>
                <w:left w:val="nil"/>
                <w:bottom w:val="nil"/>
                <w:right w:val="nil"/>
                <w:between w:val="nil"/>
              </w:pBdr>
              <w:shd w:val="clear" w:color="auto" w:fill="FFFFFF" w:themeFill="background1"/>
              <w:spacing w:after="0" w:line="240" w:lineRule="auto"/>
              <w:ind w:left="284" w:hanging="284"/>
              <w:rPr>
                <w:rFonts w:ascii="Times New Roman" w:hAnsi="Times New Roman" w:cs="Times New Roman"/>
                <w:color w:val="000000"/>
                <w:sz w:val="20"/>
                <w:szCs w:val="20"/>
              </w:rPr>
            </w:pPr>
            <w:r w:rsidRPr="00DC3C5C">
              <w:rPr>
                <w:rFonts w:ascii="Times New Roman" w:hAnsi="Times New Roman" w:cs="Times New Roman"/>
                <w:color w:val="000000"/>
                <w:sz w:val="20"/>
                <w:szCs w:val="20"/>
              </w:rPr>
              <w:t>brak odpowiednich działań na rzecz niwelowania barier oraz zapewniania funkcjonowania zasady równości szans;</w:t>
            </w:r>
          </w:p>
          <w:p w14:paraId="41E89B4A" w14:textId="77777777" w:rsidR="001C3530" w:rsidRPr="00DC3C5C" w:rsidRDefault="001C3530" w:rsidP="00125220">
            <w:pPr>
              <w:keepNext/>
              <w:numPr>
                <w:ilvl w:val="0"/>
                <w:numId w:val="26"/>
              </w:numPr>
              <w:pBdr>
                <w:top w:val="nil"/>
                <w:left w:val="nil"/>
                <w:bottom w:val="nil"/>
                <w:right w:val="nil"/>
                <w:between w:val="nil"/>
              </w:pBdr>
              <w:shd w:val="clear" w:color="auto" w:fill="FFFFFF" w:themeFill="background1"/>
              <w:spacing w:after="0" w:line="240" w:lineRule="auto"/>
              <w:ind w:left="284" w:hanging="284"/>
              <w:rPr>
                <w:color w:val="000000"/>
                <w:sz w:val="20"/>
                <w:szCs w:val="20"/>
              </w:rPr>
            </w:pPr>
            <w:r w:rsidRPr="00DC3C5C">
              <w:rPr>
                <w:rFonts w:ascii="Times New Roman" w:hAnsi="Times New Roman" w:cs="Times New Roman"/>
                <w:color w:val="000000"/>
                <w:sz w:val="20"/>
                <w:szCs w:val="20"/>
              </w:rPr>
              <w:t>brak komunikacji na wystarczającym poziomie pomiędzy miastem a mieszkańcami.</w:t>
            </w:r>
          </w:p>
        </w:tc>
        <w:tc>
          <w:tcPr>
            <w:tcW w:w="4531" w:type="dxa"/>
            <w:vMerge/>
            <w:shd w:val="clear" w:color="auto" w:fill="auto"/>
          </w:tcPr>
          <w:p w14:paraId="139A384F" w14:textId="77777777" w:rsidR="001C3530" w:rsidRPr="00DC3C5C" w:rsidRDefault="001C3530" w:rsidP="00125220">
            <w:pPr>
              <w:numPr>
                <w:ilvl w:val="0"/>
                <w:numId w:val="26"/>
              </w:numPr>
              <w:pBdr>
                <w:top w:val="nil"/>
                <w:left w:val="nil"/>
                <w:bottom w:val="nil"/>
                <w:right w:val="nil"/>
                <w:between w:val="nil"/>
              </w:pBdr>
              <w:spacing w:after="0" w:line="240" w:lineRule="auto"/>
              <w:ind w:left="284" w:hanging="284"/>
              <w:rPr>
                <w:color w:val="000000"/>
                <w:sz w:val="20"/>
                <w:szCs w:val="20"/>
              </w:rPr>
            </w:pPr>
          </w:p>
        </w:tc>
      </w:tr>
    </w:tbl>
    <w:p w14:paraId="6680CFA8" w14:textId="2D6394E1" w:rsidR="001C3530" w:rsidRDefault="001C3530" w:rsidP="00125220">
      <w:pPr>
        <w:spacing w:line="240" w:lineRule="auto"/>
        <w:rPr>
          <w:rFonts w:ascii="Times New Roman" w:eastAsia="Times New Roman" w:hAnsi="Times New Roman" w:cs="Times New Roman"/>
          <w:b/>
          <w:smallCaps/>
          <w:color w:val="000000"/>
          <w:sz w:val="24"/>
          <w:szCs w:val="24"/>
        </w:rPr>
      </w:pPr>
      <w:r>
        <w:br w:type="page"/>
      </w:r>
    </w:p>
    <w:p w14:paraId="2DCF054D" w14:textId="2AD2E489" w:rsidR="00DC3C5C" w:rsidRPr="008B7626" w:rsidRDefault="008B7626" w:rsidP="00125220">
      <w:pPr>
        <w:pStyle w:val="Nagwek2"/>
        <w:jc w:val="left"/>
      </w:pPr>
      <w:bookmarkStart w:id="46" w:name="_Toc81557887"/>
      <w:r w:rsidRPr="008B7626">
        <w:t>Gospodarka wodna Białegostoku i jej uwarunkowania związane ze zmianami klimatu</w:t>
      </w:r>
      <w:bookmarkEnd w:id="46"/>
    </w:p>
    <w:p w14:paraId="72FCA721" w14:textId="77777777"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 xml:space="preserve">Miasto jest przestrzenią, w której intensywne wykorzystanie zasobów nasila wszystkie problemy środowiskowe. Emisja zanieczyszczeń, hałas, degradacja i zanik terenów zielonych, daleko idące zmiany obiegu wody przekładają się na pogorszenie jakości życia i w dłuższej perspektywie </w:t>
      </w:r>
      <w:r w:rsidRPr="002F3283">
        <w:rPr>
          <w:rFonts w:ascii="Times New Roman" w:hAnsi="Times New Roman" w:cs="Times New Roman"/>
          <w:color w:val="000000" w:themeColor="text1"/>
          <w:sz w:val="24"/>
        </w:rPr>
        <w:t>generują</w:t>
      </w:r>
      <w:r w:rsidRPr="002C7136">
        <w:rPr>
          <w:rFonts w:ascii="Times New Roman" w:hAnsi="Times New Roman" w:cs="Times New Roman"/>
          <w:color w:val="FF0000"/>
          <w:sz w:val="24"/>
        </w:rPr>
        <w:t xml:space="preserve"> </w:t>
      </w:r>
      <w:r>
        <w:rPr>
          <w:rFonts w:ascii="Times New Roman" w:hAnsi="Times New Roman" w:cs="Times New Roman"/>
          <w:sz w:val="24"/>
        </w:rPr>
        <w:t>bariery</w:t>
      </w:r>
      <w:r w:rsidRPr="002C7136">
        <w:rPr>
          <w:rFonts w:ascii="Times New Roman" w:hAnsi="Times New Roman" w:cs="Times New Roman"/>
          <w:sz w:val="24"/>
        </w:rPr>
        <w:t xml:space="preserve"> wzrostu. </w:t>
      </w:r>
    </w:p>
    <w:p w14:paraId="61A49373" w14:textId="45A7CCEA"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 xml:space="preserve">Jednym z poważniejszych problemów </w:t>
      </w:r>
      <w:r w:rsidRPr="002F3283">
        <w:rPr>
          <w:rFonts w:ascii="Times New Roman" w:hAnsi="Times New Roman" w:cs="Times New Roman"/>
          <w:color w:val="000000" w:themeColor="text1"/>
          <w:sz w:val="24"/>
        </w:rPr>
        <w:t xml:space="preserve">staje się </w:t>
      </w:r>
      <w:r w:rsidRPr="002C7136">
        <w:rPr>
          <w:rFonts w:ascii="Times New Roman" w:hAnsi="Times New Roman" w:cs="Times New Roman"/>
          <w:sz w:val="24"/>
        </w:rPr>
        <w:t>gospodarowanie wodą w mieście</w:t>
      </w:r>
      <w:r w:rsidR="00331908">
        <w:rPr>
          <w:rStyle w:val="Odwoanieprzypisudolnego"/>
          <w:rFonts w:ascii="Times New Roman" w:hAnsi="Times New Roman" w:cs="Times New Roman"/>
          <w:sz w:val="24"/>
        </w:rPr>
        <w:footnoteReference w:id="15"/>
      </w:r>
      <w:r w:rsidRPr="002C7136">
        <w:rPr>
          <w:rFonts w:ascii="Times New Roman" w:hAnsi="Times New Roman" w:cs="Times New Roman"/>
          <w:sz w:val="24"/>
        </w:rPr>
        <w:t xml:space="preserve">. </w:t>
      </w:r>
      <w:r w:rsidR="000003E6" w:rsidRPr="002C7136">
        <w:rPr>
          <w:rFonts w:ascii="Times New Roman" w:hAnsi="Times New Roman" w:cs="Times New Roman"/>
          <w:sz w:val="24"/>
        </w:rPr>
        <w:t>Rosnąc</w:t>
      </w:r>
      <w:r w:rsidR="000003E6">
        <w:rPr>
          <w:rFonts w:ascii="Times New Roman" w:hAnsi="Times New Roman" w:cs="Times New Roman"/>
          <w:sz w:val="24"/>
        </w:rPr>
        <w:t>y</w:t>
      </w:r>
      <w:r w:rsidR="000003E6" w:rsidRPr="002C7136">
        <w:rPr>
          <w:rFonts w:ascii="Times New Roman" w:hAnsi="Times New Roman" w:cs="Times New Roman"/>
          <w:sz w:val="24"/>
        </w:rPr>
        <w:t xml:space="preserve"> </w:t>
      </w:r>
      <w:r w:rsidR="000003E6">
        <w:rPr>
          <w:rFonts w:ascii="Times New Roman" w:hAnsi="Times New Roman" w:cs="Times New Roman"/>
          <w:sz w:val="24"/>
        </w:rPr>
        <w:t>udział</w:t>
      </w:r>
      <w:r w:rsidR="000003E6" w:rsidRPr="002C7136">
        <w:rPr>
          <w:rFonts w:ascii="Times New Roman" w:hAnsi="Times New Roman" w:cs="Times New Roman"/>
          <w:sz w:val="24"/>
        </w:rPr>
        <w:t xml:space="preserve"> </w:t>
      </w:r>
      <w:r w:rsidRPr="002C7136">
        <w:rPr>
          <w:rFonts w:ascii="Times New Roman" w:hAnsi="Times New Roman" w:cs="Times New Roman"/>
          <w:sz w:val="24"/>
        </w:rPr>
        <w:t xml:space="preserve">powierzchni szczelnych, zmniejszona retencja i przyspieszony odpływ, </w:t>
      </w:r>
      <w:r w:rsidR="007B573D" w:rsidRPr="002C7136">
        <w:rPr>
          <w:rFonts w:ascii="Times New Roman" w:hAnsi="Times New Roman" w:cs="Times New Roman"/>
          <w:sz w:val="24"/>
        </w:rPr>
        <w:t>często</w:t>
      </w:r>
      <w:r w:rsidRPr="002C7136">
        <w:rPr>
          <w:rFonts w:ascii="Times New Roman" w:hAnsi="Times New Roman" w:cs="Times New Roman"/>
          <w:sz w:val="24"/>
        </w:rPr>
        <w:t xml:space="preserve"> z obszarów większych niż zasięg naturalnej zlewni i przekraczających pojemność cieków będących odbiornikami wód opadowych, są wskazywane jako przyczyny podtopień i</w:t>
      </w:r>
      <w:r w:rsidR="00906791">
        <w:rPr>
          <w:rFonts w:ascii="Times New Roman" w:hAnsi="Times New Roman" w:cs="Times New Roman"/>
          <w:sz w:val="24"/>
        </w:rPr>
        <w:t> </w:t>
      </w:r>
      <w:r w:rsidRPr="002C7136">
        <w:rPr>
          <w:rFonts w:ascii="Times New Roman" w:hAnsi="Times New Roman" w:cs="Times New Roman"/>
          <w:sz w:val="24"/>
        </w:rPr>
        <w:t xml:space="preserve">powodzi. Niewystarczająca infiltracja </w:t>
      </w:r>
      <w:r w:rsidR="006064CB">
        <w:rPr>
          <w:rFonts w:ascii="Times New Roman" w:hAnsi="Times New Roman" w:cs="Times New Roman"/>
          <w:sz w:val="24"/>
        </w:rPr>
        <w:t>oraz</w:t>
      </w:r>
      <w:r w:rsidR="006064CB" w:rsidRPr="002C7136">
        <w:rPr>
          <w:rFonts w:ascii="Times New Roman" w:hAnsi="Times New Roman" w:cs="Times New Roman"/>
          <w:sz w:val="24"/>
        </w:rPr>
        <w:t xml:space="preserve"> </w:t>
      </w:r>
      <w:r w:rsidRPr="002C7136">
        <w:rPr>
          <w:rFonts w:ascii="Times New Roman" w:hAnsi="Times New Roman" w:cs="Times New Roman"/>
          <w:sz w:val="24"/>
        </w:rPr>
        <w:t xml:space="preserve">zasilanie gleb </w:t>
      </w:r>
      <w:r w:rsidR="006064CB">
        <w:rPr>
          <w:rFonts w:ascii="Times New Roman" w:hAnsi="Times New Roman" w:cs="Times New Roman"/>
          <w:sz w:val="24"/>
        </w:rPr>
        <w:t>i</w:t>
      </w:r>
      <w:r w:rsidR="006064CB" w:rsidRPr="002C7136">
        <w:rPr>
          <w:rFonts w:ascii="Times New Roman" w:hAnsi="Times New Roman" w:cs="Times New Roman"/>
          <w:sz w:val="24"/>
        </w:rPr>
        <w:t xml:space="preserve"> </w:t>
      </w:r>
      <w:r w:rsidRPr="002C7136">
        <w:rPr>
          <w:rFonts w:ascii="Times New Roman" w:hAnsi="Times New Roman" w:cs="Times New Roman"/>
          <w:sz w:val="24"/>
        </w:rPr>
        <w:t>zbiornika wód podziemnych zwiększa wrażliwość ekosystemów miasta na susze.</w:t>
      </w:r>
    </w:p>
    <w:p w14:paraId="01B9835D" w14:textId="71D7587D"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Duży udział spływu powierzchniowego w obiegu wody w zlewniach miejskich sprowadzi do intensywnego eksportu zanieczyszczeń i do znaczącego pogorszenia jakości ekosystemów wodnych będących odbiornikami wód opadowych prowadzonych kanalizacją burzową</w:t>
      </w:r>
      <w:r w:rsidR="00331908">
        <w:rPr>
          <w:rStyle w:val="Odwoanieprzypisudolnego"/>
          <w:rFonts w:ascii="Times New Roman" w:hAnsi="Times New Roman" w:cs="Times New Roman"/>
          <w:sz w:val="24"/>
        </w:rPr>
        <w:footnoteReference w:id="16"/>
      </w:r>
      <w:r w:rsidRPr="002C7136">
        <w:rPr>
          <w:rFonts w:ascii="Times New Roman" w:hAnsi="Times New Roman" w:cs="Times New Roman"/>
          <w:sz w:val="24"/>
        </w:rPr>
        <w:t>.</w:t>
      </w:r>
    </w:p>
    <w:p w14:paraId="44F13F6E" w14:textId="29948129"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Wi</w:t>
      </w:r>
      <w:r>
        <w:rPr>
          <w:rFonts w:ascii="Times New Roman" w:hAnsi="Times New Roman" w:cs="Times New Roman"/>
          <w:sz w:val="24"/>
        </w:rPr>
        <w:t>e</w:t>
      </w:r>
      <w:r w:rsidRPr="002C7136">
        <w:rPr>
          <w:rFonts w:ascii="Times New Roman" w:hAnsi="Times New Roman" w:cs="Times New Roman"/>
          <w:sz w:val="24"/>
        </w:rPr>
        <w:t xml:space="preserve">le wskazuje na to, że problemu nie da się rozwiązać </w:t>
      </w:r>
      <w:r w:rsidRPr="002F3283">
        <w:rPr>
          <w:rFonts w:ascii="Times New Roman" w:hAnsi="Times New Roman" w:cs="Times New Roman"/>
          <w:color w:val="000000" w:themeColor="text1"/>
          <w:sz w:val="24"/>
        </w:rPr>
        <w:t xml:space="preserve">skupiając się </w:t>
      </w:r>
      <w:r w:rsidRPr="002C7136">
        <w:rPr>
          <w:rFonts w:ascii="Times New Roman" w:hAnsi="Times New Roman" w:cs="Times New Roman"/>
          <w:sz w:val="24"/>
        </w:rPr>
        <w:t xml:space="preserve">wyłącznie na tradycyjnych inżynieryjnych systemach gospodarki wodno-ściekowej, </w:t>
      </w:r>
      <w:r w:rsidRPr="002F3283">
        <w:rPr>
          <w:rFonts w:ascii="Times New Roman" w:hAnsi="Times New Roman" w:cs="Times New Roman"/>
          <w:color w:val="000000" w:themeColor="text1"/>
          <w:sz w:val="24"/>
        </w:rPr>
        <w:t>polegając</w:t>
      </w:r>
      <w:r w:rsidR="00A605B7">
        <w:rPr>
          <w:rFonts w:ascii="Times New Roman" w:hAnsi="Times New Roman" w:cs="Times New Roman"/>
          <w:color w:val="000000" w:themeColor="text1"/>
          <w:sz w:val="24"/>
        </w:rPr>
        <w:t>ych</w:t>
      </w:r>
      <w:r w:rsidRPr="002F3283">
        <w:rPr>
          <w:rFonts w:ascii="Times New Roman" w:hAnsi="Times New Roman" w:cs="Times New Roman"/>
          <w:color w:val="000000" w:themeColor="text1"/>
          <w:sz w:val="24"/>
        </w:rPr>
        <w:t xml:space="preserve"> </w:t>
      </w:r>
      <w:r w:rsidRPr="002C7136">
        <w:rPr>
          <w:rFonts w:ascii="Times New Roman" w:hAnsi="Times New Roman" w:cs="Times New Roman"/>
          <w:sz w:val="24"/>
        </w:rPr>
        <w:t>na zbieraniu i przekazywaniu opadu systemem kanalizacji burzowej do cieków lub centralnych zbiorników retencyjnych.</w:t>
      </w:r>
    </w:p>
    <w:p w14:paraId="761B4516" w14:textId="22E61F06"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Konieczne jest szukanie nowych rozwiązań w zarządzaniu wodą i środowiskiem. Skuteczne zarządzanie wodą i migracją zan</w:t>
      </w:r>
      <w:r>
        <w:rPr>
          <w:rFonts w:ascii="Times New Roman" w:hAnsi="Times New Roman" w:cs="Times New Roman"/>
          <w:sz w:val="24"/>
        </w:rPr>
        <w:t>ieczyszczeń powinno odbywać się</w:t>
      </w:r>
      <w:r w:rsidRPr="002C7136">
        <w:rPr>
          <w:rFonts w:ascii="Times New Roman" w:hAnsi="Times New Roman" w:cs="Times New Roman"/>
          <w:sz w:val="24"/>
        </w:rPr>
        <w:t xml:space="preserve"> poprzez harmonizację rozwiązań hydrotechnicznych z inżynierią ekologiczną i kształtowaniem krajobrazu, których istotą jest projektowanie, konstrukcja i monito</w:t>
      </w:r>
      <w:r>
        <w:rPr>
          <w:rFonts w:ascii="Times New Roman" w:hAnsi="Times New Roman" w:cs="Times New Roman"/>
          <w:sz w:val="24"/>
        </w:rPr>
        <w:t>ring ekosystemów prowadzące do „</w:t>
      </w:r>
      <w:r w:rsidRPr="002C7136">
        <w:rPr>
          <w:rFonts w:ascii="Times New Roman" w:hAnsi="Times New Roman" w:cs="Times New Roman"/>
          <w:sz w:val="24"/>
        </w:rPr>
        <w:t>integracji społeczeństwa z jego naturalnym środowiskiem ku obopólnej korzy</w:t>
      </w:r>
      <w:r>
        <w:rPr>
          <w:rFonts w:ascii="Times New Roman" w:hAnsi="Times New Roman" w:cs="Times New Roman"/>
          <w:sz w:val="24"/>
        </w:rPr>
        <w:t>ści”</w:t>
      </w:r>
      <w:r w:rsidR="00331908">
        <w:rPr>
          <w:rStyle w:val="Odwoanieprzypisudolnego"/>
          <w:rFonts w:ascii="Times New Roman" w:hAnsi="Times New Roman" w:cs="Times New Roman"/>
          <w:sz w:val="24"/>
        </w:rPr>
        <w:footnoteReference w:id="17"/>
      </w:r>
      <w:r w:rsidRPr="002C7136">
        <w:rPr>
          <w:rFonts w:ascii="Times New Roman" w:hAnsi="Times New Roman" w:cs="Times New Roman"/>
          <w:sz w:val="24"/>
        </w:rPr>
        <w:t>.</w:t>
      </w:r>
    </w:p>
    <w:p w14:paraId="0F3663F1" w14:textId="424DF8D0" w:rsidR="008B7626" w:rsidRPr="002C7136" w:rsidRDefault="008B7626" w:rsidP="00125220">
      <w:pPr>
        <w:spacing w:after="0" w:line="240" w:lineRule="auto"/>
        <w:ind w:firstLine="425"/>
        <w:rPr>
          <w:rFonts w:ascii="Times New Roman" w:hAnsi="Times New Roman" w:cs="Times New Roman"/>
        </w:rPr>
      </w:pPr>
      <w:r w:rsidRPr="002C7136">
        <w:rPr>
          <w:rFonts w:ascii="Times New Roman" w:hAnsi="Times New Roman" w:cs="Times New Roman"/>
          <w:sz w:val="24"/>
        </w:rPr>
        <w:t>Odpowiedzią na problemy gospodarki wodnej miasta może być</w:t>
      </w:r>
      <w:r>
        <w:rPr>
          <w:rFonts w:ascii="Times New Roman" w:hAnsi="Times New Roman" w:cs="Times New Roman"/>
          <w:sz w:val="24"/>
        </w:rPr>
        <w:t xml:space="preserve"> „</w:t>
      </w:r>
      <w:r w:rsidRPr="002C7136">
        <w:rPr>
          <w:rFonts w:ascii="Times New Roman" w:hAnsi="Times New Roman" w:cs="Times New Roman"/>
          <w:sz w:val="24"/>
        </w:rPr>
        <w:t>błękitno-zielona infrastruktura</w:t>
      </w:r>
      <w:r w:rsidR="006064CB">
        <w:rPr>
          <w:rFonts w:ascii="Times New Roman" w:hAnsi="Times New Roman" w:cs="Times New Roman"/>
          <w:sz w:val="24"/>
        </w:rPr>
        <w:t>”. Zielona infrastruktura to</w:t>
      </w:r>
      <w:r w:rsidRPr="002C7136">
        <w:rPr>
          <w:rFonts w:ascii="Times New Roman" w:hAnsi="Times New Roman" w:cs="Times New Roman"/>
          <w:sz w:val="24"/>
        </w:rPr>
        <w:t xml:space="preserve"> sieć obszarów </w:t>
      </w:r>
      <w:r w:rsidR="00331908">
        <w:rPr>
          <w:rFonts w:ascii="Times New Roman" w:hAnsi="Times New Roman" w:cs="Times New Roman"/>
          <w:sz w:val="24"/>
        </w:rPr>
        <w:t>biologicznie czynnych</w:t>
      </w:r>
      <w:r w:rsidRPr="002C7136">
        <w:rPr>
          <w:rFonts w:ascii="Times New Roman" w:hAnsi="Times New Roman" w:cs="Times New Roman"/>
          <w:sz w:val="24"/>
        </w:rPr>
        <w:t xml:space="preserve">, </w:t>
      </w:r>
      <w:r w:rsidR="00331908">
        <w:rPr>
          <w:rFonts w:ascii="Times New Roman" w:hAnsi="Times New Roman" w:cs="Times New Roman"/>
          <w:sz w:val="24"/>
        </w:rPr>
        <w:t>ukształtowana i zarządzana</w:t>
      </w:r>
      <w:r w:rsidR="00331908" w:rsidRPr="002C7136">
        <w:rPr>
          <w:rFonts w:ascii="Times New Roman" w:hAnsi="Times New Roman" w:cs="Times New Roman"/>
          <w:sz w:val="24"/>
        </w:rPr>
        <w:t xml:space="preserve"> </w:t>
      </w:r>
      <w:r w:rsidRPr="002C7136">
        <w:rPr>
          <w:rFonts w:ascii="Times New Roman" w:hAnsi="Times New Roman" w:cs="Times New Roman"/>
          <w:sz w:val="24"/>
        </w:rPr>
        <w:t>w sposób mający zapewnić maksimum świadczeń ekosystemowych</w:t>
      </w:r>
      <w:r w:rsidR="006064CB">
        <w:rPr>
          <w:rStyle w:val="Odwoanieprzypisudolnego"/>
          <w:rFonts w:ascii="Times New Roman" w:hAnsi="Times New Roman" w:cs="Times New Roman"/>
          <w:sz w:val="24"/>
        </w:rPr>
        <w:footnoteReference w:id="18"/>
      </w:r>
      <w:r w:rsidRPr="002C7136">
        <w:rPr>
          <w:rFonts w:ascii="Times New Roman" w:hAnsi="Times New Roman" w:cs="Times New Roman"/>
          <w:sz w:val="24"/>
        </w:rPr>
        <w:t>. Pod pojęciem błękitnej infrastruktury rozumie się ekosystemy wodne</w:t>
      </w:r>
      <w:r w:rsidR="00331908">
        <w:rPr>
          <w:rFonts w:ascii="Times New Roman" w:hAnsi="Times New Roman" w:cs="Times New Roman"/>
          <w:sz w:val="24"/>
        </w:rPr>
        <w:t xml:space="preserve"> i zależne od wód</w:t>
      </w:r>
      <w:r w:rsidRPr="002C7136">
        <w:rPr>
          <w:rFonts w:ascii="Times New Roman" w:hAnsi="Times New Roman" w:cs="Times New Roman"/>
          <w:sz w:val="24"/>
        </w:rPr>
        <w:t xml:space="preserve">. </w:t>
      </w:r>
      <w:r w:rsidR="00B273AC">
        <w:rPr>
          <w:rFonts w:ascii="Times New Roman" w:hAnsi="Times New Roman" w:cs="Times New Roman"/>
          <w:sz w:val="24"/>
        </w:rPr>
        <w:t>Zielono-błękitny system powinien stać się</w:t>
      </w:r>
      <w:r w:rsidRPr="002C7136">
        <w:rPr>
          <w:rFonts w:ascii="Times New Roman" w:hAnsi="Times New Roman" w:cs="Times New Roman"/>
          <w:sz w:val="24"/>
        </w:rPr>
        <w:t xml:space="preserve"> narzędziem gospodarowania przestrzenią, którego właściwe wykorzystanie może łagodzić skutki urbanizacji: podtopienia i powodzie, braki wody niezbędnej dla roślinności, niekorzystne cechy klimatu miasta i złą jakość powietrza</w:t>
      </w:r>
      <w:r w:rsidR="00B273AC">
        <w:rPr>
          <w:rStyle w:val="Odwoanieprzypisudolnego"/>
          <w:rFonts w:ascii="Times New Roman" w:hAnsi="Times New Roman" w:cs="Times New Roman"/>
          <w:sz w:val="24"/>
        </w:rPr>
        <w:footnoteReference w:id="19"/>
      </w:r>
      <w:r w:rsidRPr="002C7136">
        <w:rPr>
          <w:rFonts w:ascii="Times New Roman" w:hAnsi="Times New Roman" w:cs="Times New Roman"/>
          <w:sz w:val="24"/>
        </w:rPr>
        <w:t>.</w:t>
      </w:r>
    </w:p>
    <w:p w14:paraId="34A4CD46" w14:textId="54942162" w:rsidR="008B7626" w:rsidRPr="002C7136" w:rsidRDefault="008B7626" w:rsidP="00125220">
      <w:pPr>
        <w:spacing w:line="240" w:lineRule="auto"/>
        <w:ind w:firstLine="425"/>
        <w:rPr>
          <w:rFonts w:ascii="Times New Roman" w:hAnsi="Times New Roman" w:cs="Times New Roman"/>
        </w:rPr>
      </w:pPr>
      <w:r w:rsidRPr="002C7136">
        <w:rPr>
          <w:rFonts w:ascii="Times New Roman" w:hAnsi="Times New Roman" w:cs="Times New Roman"/>
          <w:sz w:val="24"/>
        </w:rPr>
        <w:t>Tak postrzegany system przyrodniczy miasta powinien naśladować naturalne warunki hydrologiczne: wymaga zachowania terenów biologicznie czynnych z właściwą im glebą i</w:t>
      </w:r>
      <w:r w:rsidR="00906791">
        <w:rPr>
          <w:rFonts w:ascii="Times New Roman" w:hAnsi="Times New Roman" w:cs="Times New Roman"/>
          <w:sz w:val="24"/>
        </w:rPr>
        <w:t> </w:t>
      </w:r>
      <w:r w:rsidRPr="002C7136">
        <w:rPr>
          <w:rFonts w:ascii="Times New Roman" w:hAnsi="Times New Roman" w:cs="Times New Roman"/>
          <w:sz w:val="24"/>
        </w:rPr>
        <w:t>roślinnością, utrzymania naturalnych dróg przepływu wody i</w:t>
      </w:r>
      <w:r w:rsidR="00637939">
        <w:rPr>
          <w:rFonts w:ascii="Times New Roman" w:hAnsi="Times New Roman" w:cs="Times New Roman"/>
          <w:sz w:val="24"/>
        </w:rPr>
        <w:t> </w:t>
      </w:r>
      <w:r w:rsidRPr="002C7136">
        <w:rPr>
          <w:rFonts w:ascii="Times New Roman" w:hAnsi="Times New Roman" w:cs="Times New Roman"/>
          <w:sz w:val="24"/>
        </w:rPr>
        <w:t>przede wszystkim zwiększenia czasu retencji wody w mieście. W praktyce oznacza to zmniejszenie udziału p</w:t>
      </w:r>
      <w:r>
        <w:rPr>
          <w:rFonts w:ascii="Times New Roman" w:hAnsi="Times New Roman" w:cs="Times New Roman"/>
          <w:sz w:val="24"/>
        </w:rPr>
        <w:t>owierzchni nieprzepuszczalnyc</w:t>
      </w:r>
      <w:r w:rsidR="00B273AC">
        <w:rPr>
          <w:rFonts w:ascii="Times New Roman" w:hAnsi="Times New Roman" w:cs="Times New Roman"/>
          <w:sz w:val="24"/>
        </w:rPr>
        <w:t>h</w:t>
      </w:r>
      <w:r w:rsidR="00B10FC6">
        <w:rPr>
          <w:rFonts w:ascii="Times New Roman" w:hAnsi="Times New Roman" w:cs="Times New Roman"/>
          <w:sz w:val="24"/>
        </w:rPr>
        <w:t>,</w:t>
      </w:r>
      <w:r w:rsidR="00B273AC">
        <w:rPr>
          <w:rFonts w:ascii="Times New Roman" w:hAnsi="Times New Roman" w:cs="Times New Roman"/>
          <w:sz w:val="24"/>
        </w:rPr>
        <w:t xml:space="preserve"> </w:t>
      </w:r>
      <w:r w:rsidR="006A1FE9">
        <w:rPr>
          <w:rFonts w:ascii="Times New Roman" w:hAnsi="Times New Roman" w:cs="Times New Roman"/>
          <w:sz w:val="24"/>
        </w:rPr>
        <w:t>„</w:t>
      </w:r>
      <w:r w:rsidRPr="002C7136">
        <w:rPr>
          <w:rFonts w:ascii="Times New Roman" w:hAnsi="Times New Roman" w:cs="Times New Roman"/>
          <w:sz w:val="24"/>
        </w:rPr>
        <w:t>przerwanie” łączności międ</w:t>
      </w:r>
      <w:r>
        <w:rPr>
          <w:rFonts w:ascii="Times New Roman" w:hAnsi="Times New Roman" w:cs="Times New Roman"/>
          <w:sz w:val="24"/>
        </w:rPr>
        <w:t>zy rynną i kanalizacją burzową oraz</w:t>
      </w:r>
      <w:r w:rsidRPr="002C7136">
        <w:rPr>
          <w:rFonts w:ascii="Times New Roman" w:hAnsi="Times New Roman" w:cs="Times New Roman"/>
          <w:sz w:val="24"/>
        </w:rPr>
        <w:t xml:space="preserve"> spowolnienie odpływu wody połączone z jej zwiększoną infiltracją</w:t>
      </w:r>
      <w:r w:rsidR="003B4523">
        <w:rPr>
          <w:rFonts w:ascii="Times New Roman" w:hAnsi="Times New Roman" w:cs="Times New Roman"/>
          <w:sz w:val="24"/>
        </w:rPr>
        <w:t xml:space="preserve"> </w:t>
      </w:r>
      <w:r w:rsidRPr="002C7136">
        <w:rPr>
          <w:rFonts w:ascii="Times New Roman" w:hAnsi="Times New Roman" w:cs="Times New Roman"/>
          <w:sz w:val="24"/>
        </w:rPr>
        <w:t>i wykorzystaniem.</w:t>
      </w:r>
    </w:p>
    <w:p w14:paraId="1B8C3A20" w14:textId="77777777" w:rsidR="006C7BD8" w:rsidRPr="006C7BD8" w:rsidRDefault="006C7BD8" w:rsidP="00125220">
      <w:pPr>
        <w:pStyle w:val="Akapitzlist"/>
        <w:numPr>
          <w:ilvl w:val="0"/>
          <w:numId w:val="158"/>
        </w:numPr>
        <w:pBdr>
          <w:top w:val="nil"/>
          <w:left w:val="nil"/>
          <w:bottom w:val="nil"/>
          <w:right w:val="nil"/>
          <w:between w:val="nil"/>
        </w:pBdr>
        <w:spacing w:after="120" w:line="240" w:lineRule="auto"/>
        <w:rPr>
          <w:rFonts w:ascii="Times New Roman" w:eastAsia="Times New Roman" w:hAnsi="Times New Roman" w:cs="Times New Roman"/>
          <w:b/>
          <w:smallCaps/>
          <w:vanish/>
          <w:color w:val="000000"/>
          <w:sz w:val="24"/>
          <w:szCs w:val="24"/>
        </w:rPr>
      </w:pPr>
    </w:p>
    <w:p w14:paraId="773FC378" w14:textId="77777777" w:rsidR="006C7BD8" w:rsidRPr="006C7BD8" w:rsidRDefault="006C7BD8" w:rsidP="00125220">
      <w:pPr>
        <w:pStyle w:val="Akapitzlist"/>
        <w:numPr>
          <w:ilvl w:val="0"/>
          <w:numId w:val="158"/>
        </w:numPr>
        <w:pBdr>
          <w:top w:val="nil"/>
          <w:left w:val="nil"/>
          <w:bottom w:val="nil"/>
          <w:right w:val="nil"/>
          <w:between w:val="nil"/>
        </w:pBdr>
        <w:spacing w:after="120" w:line="240" w:lineRule="auto"/>
        <w:rPr>
          <w:rFonts w:ascii="Times New Roman" w:eastAsia="Times New Roman" w:hAnsi="Times New Roman" w:cs="Times New Roman"/>
          <w:b/>
          <w:smallCaps/>
          <w:vanish/>
          <w:color w:val="000000"/>
          <w:sz w:val="24"/>
          <w:szCs w:val="24"/>
        </w:rPr>
      </w:pPr>
    </w:p>
    <w:p w14:paraId="5A5CB9B7" w14:textId="51D18F6E" w:rsidR="008B7626" w:rsidRPr="0052559E" w:rsidRDefault="006C7BD8" w:rsidP="00125220">
      <w:pPr>
        <w:pStyle w:val="Nagwek3"/>
        <w:jc w:val="left"/>
      </w:pPr>
      <w:r>
        <w:t xml:space="preserve"> </w:t>
      </w:r>
      <w:bookmarkStart w:id="48" w:name="_Toc81557888"/>
      <w:r w:rsidR="008B7626" w:rsidRPr="0052559E">
        <w:t xml:space="preserve">Ogólna charakterystyka hydrologiczna </w:t>
      </w:r>
      <w:r w:rsidR="008E4FEF" w:rsidRPr="0052559E">
        <w:t>miasta</w:t>
      </w:r>
      <w:bookmarkEnd w:id="48"/>
    </w:p>
    <w:p w14:paraId="324D89EF" w14:textId="15824376" w:rsidR="008B7626" w:rsidRPr="008B7626" w:rsidRDefault="008B7626" w:rsidP="00125220">
      <w:pPr>
        <w:spacing w:before="120" w:after="120" w:line="240" w:lineRule="auto"/>
        <w:rPr>
          <w:rFonts w:ascii="Times New Roman" w:eastAsia="Times New Roman" w:hAnsi="Times New Roman" w:cs="Times New Roman"/>
          <w:bCs/>
          <w:color w:val="000000"/>
          <w:sz w:val="24"/>
          <w:szCs w:val="24"/>
        </w:rPr>
      </w:pPr>
      <w:r w:rsidRPr="00481AB5">
        <w:rPr>
          <w:rFonts w:ascii="Times New Roman" w:eastAsia="Times New Roman" w:hAnsi="Times New Roman" w:cs="Times New Roman"/>
          <w:b/>
          <w:color w:val="000000"/>
          <w:sz w:val="24"/>
          <w:szCs w:val="24"/>
        </w:rPr>
        <w:t>Wody powierzchniowe</w:t>
      </w:r>
      <w:r>
        <w:rPr>
          <w:rStyle w:val="Odwoanieprzypisudolnego"/>
          <w:rFonts w:ascii="Times New Roman" w:eastAsia="Times New Roman" w:hAnsi="Times New Roman" w:cs="Times New Roman"/>
          <w:bCs/>
          <w:color w:val="000000"/>
          <w:sz w:val="24"/>
          <w:szCs w:val="24"/>
        </w:rPr>
        <w:footnoteReference w:id="20"/>
      </w:r>
    </w:p>
    <w:p w14:paraId="63B1513E" w14:textId="6F785F33" w:rsidR="008B7626" w:rsidRPr="001458A3" w:rsidRDefault="008B7626" w:rsidP="00125220">
      <w:pPr>
        <w:spacing w:after="0" w:line="240" w:lineRule="auto"/>
        <w:ind w:firstLine="425"/>
        <w:rPr>
          <w:rFonts w:ascii="Times New Roman" w:hAnsi="Times New Roman" w:cs="Times New Roman"/>
          <w:sz w:val="24"/>
        </w:rPr>
      </w:pPr>
      <w:r w:rsidRPr="001458A3">
        <w:rPr>
          <w:rFonts w:ascii="Times New Roman" w:hAnsi="Times New Roman" w:cs="Times New Roman"/>
          <w:sz w:val="24"/>
        </w:rPr>
        <w:t>Przeważająca</w:t>
      </w:r>
      <w:r>
        <w:rPr>
          <w:rFonts w:ascii="Times New Roman" w:hAnsi="Times New Roman" w:cs="Times New Roman"/>
          <w:sz w:val="24"/>
        </w:rPr>
        <w:t xml:space="preserve"> część </w:t>
      </w:r>
      <w:r w:rsidR="000003E6">
        <w:rPr>
          <w:rFonts w:ascii="Times New Roman" w:hAnsi="Times New Roman" w:cs="Times New Roman"/>
          <w:sz w:val="24"/>
        </w:rPr>
        <w:t>Białegostoku</w:t>
      </w:r>
      <w:r>
        <w:rPr>
          <w:rFonts w:ascii="Times New Roman" w:hAnsi="Times New Roman" w:cs="Times New Roman"/>
          <w:sz w:val="24"/>
        </w:rPr>
        <w:t xml:space="preserve"> </w:t>
      </w:r>
      <w:r w:rsidR="0071571A">
        <w:rPr>
          <w:rFonts w:ascii="Times New Roman" w:hAnsi="Times New Roman" w:cs="Times New Roman"/>
          <w:sz w:val="24"/>
        </w:rPr>
        <w:t xml:space="preserve">położony jest </w:t>
      </w:r>
      <w:r>
        <w:rPr>
          <w:rFonts w:ascii="Times New Roman" w:hAnsi="Times New Roman" w:cs="Times New Roman"/>
          <w:sz w:val="24"/>
        </w:rPr>
        <w:t>w</w:t>
      </w:r>
      <w:r w:rsidRPr="001458A3">
        <w:rPr>
          <w:rFonts w:ascii="Times New Roman" w:hAnsi="Times New Roman" w:cs="Times New Roman"/>
          <w:sz w:val="24"/>
        </w:rPr>
        <w:t xml:space="preserve"> zlewni rzeki Białej (zlewnia IV rzędu), będącej lewobrzeżnym dopływem Supraśli (zlewnia III rzędu). Długość Białej wynosi 32,7</w:t>
      </w:r>
      <w:r w:rsidR="00637939">
        <w:rPr>
          <w:rFonts w:ascii="Times New Roman" w:hAnsi="Times New Roman" w:cs="Times New Roman"/>
          <w:sz w:val="24"/>
        </w:rPr>
        <w:t> </w:t>
      </w:r>
      <w:r w:rsidRPr="001458A3">
        <w:rPr>
          <w:rFonts w:ascii="Times New Roman" w:hAnsi="Times New Roman" w:cs="Times New Roman"/>
          <w:sz w:val="24"/>
        </w:rPr>
        <w:t>km, z</w:t>
      </w:r>
      <w:r w:rsidR="00906791">
        <w:rPr>
          <w:rFonts w:ascii="Times New Roman" w:hAnsi="Times New Roman" w:cs="Times New Roman"/>
          <w:sz w:val="24"/>
        </w:rPr>
        <w:t> </w:t>
      </w:r>
      <w:r w:rsidRPr="001458A3">
        <w:rPr>
          <w:rFonts w:ascii="Times New Roman" w:hAnsi="Times New Roman" w:cs="Times New Roman"/>
          <w:sz w:val="24"/>
        </w:rPr>
        <w:t xml:space="preserve">czego </w:t>
      </w:r>
      <w:r>
        <w:rPr>
          <w:rFonts w:ascii="Times New Roman" w:hAnsi="Times New Roman" w:cs="Times New Roman"/>
          <w:sz w:val="24"/>
        </w:rPr>
        <w:t>około</w:t>
      </w:r>
      <w:r w:rsidRPr="001458A3">
        <w:rPr>
          <w:rFonts w:ascii="Times New Roman" w:hAnsi="Times New Roman" w:cs="Times New Roman"/>
          <w:sz w:val="24"/>
        </w:rPr>
        <w:t xml:space="preserve"> 20 km w granicach miasta. Stałymi dopływami Białej w granicach miasta są: dopływ spod Dojlid Górnych, Dolistówka i Bażantarka. Pozostałe cieki mają głównie charakter okresowy i prowadzą wodę w okresie roztopów i większych opadów. </w:t>
      </w:r>
    </w:p>
    <w:p w14:paraId="248692F0" w14:textId="77E92B79" w:rsidR="008B7626" w:rsidRPr="001458A3" w:rsidRDefault="008B7626" w:rsidP="00125220">
      <w:pPr>
        <w:spacing w:after="0" w:line="240" w:lineRule="auto"/>
        <w:ind w:firstLine="425"/>
        <w:rPr>
          <w:rFonts w:ascii="Times New Roman" w:hAnsi="Times New Roman" w:cs="Times New Roman"/>
          <w:sz w:val="24"/>
        </w:rPr>
      </w:pPr>
      <w:r w:rsidRPr="001458A3">
        <w:rPr>
          <w:rFonts w:ascii="Times New Roman" w:hAnsi="Times New Roman" w:cs="Times New Roman"/>
          <w:sz w:val="24"/>
        </w:rPr>
        <w:t>Powierzchnia zlewni Białej wynosi 133,37 km</w:t>
      </w:r>
      <w:r w:rsidRPr="001458A3">
        <w:rPr>
          <w:rFonts w:ascii="Times New Roman" w:hAnsi="Times New Roman" w:cs="Times New Roman"/>
          <w:sz w:val="24"/>
          <w:vertAlign w:val="superscript"/>
        </w:rPr>
        <w:t>2</w:t>
      </w:r>
      <w:r>
        <w:rPr>
          <w:rFonts w:ascii="Times New Roman" w:hAnsi="Times New Roman" w:cs="Times New Roman"/>
          <w:sz w:val="24"/>
        </w:rPr>
        <w:t>, z czego około</w:t>
      </w:r>
      <w:r w:rsidRPr="001458A3">
        <w:rPr>
          <w:rFonts w:ascii="Times New Roman" w:hAnsi="Times New Roman" w:cs="Times New Roman"/>
          <w:sz w:val="24"/>
        </w:rPr>
        <w:t xml:space="preserve"> 83 km</w:t>
      </w:r>
      <w:r w:rsidRPr="001458A3">
        <w:rPr>
          <w:rFonts w:ascii="Times New Roman" w:hAnsi="Times New Roman" w:cs="Times New Roman"/>
          <w:sz w:val="24"/>
          <w:vertAlign w:val="superscript"/>
        </w:rPr>
        <w:t>2</w:t>
      </w:r>
      <w:r w:rsidRPr="001458A3">
        <w:rPr>
          <w:rFonts w:ascii="Times New Roman" w:hAnsi="Times New Roman" w:cs="Times New Roman"/>
          <w:sz w:val="24"/>
        </w:rPr>
        <w:t xml:space="preserve"> </w:t>
      </w:r>
      <w:r w:rsidR="00AD5852">
        <w:rPr>
          <w:rFonts w:ascii="Times New Roman" w:hAnsi="Times New Roman" w:cs="Times New Roman"/>
          <w:sz w:val="24"/>
        </w:rPr>
        <w:t xml:space="preserve">(62%) </w:t>
      </w:r>
      <w:r>
        <w:rPr>
          <w:rFonts w:ascii="Times New Roman" w:hAnsi="Times New Roman" w:cs="Times New Roman"/>
          <w:sz w:val="24"/>
        </w:rPr>
        <w:t xml:space="preserve">znajduje się </w:t>
      </w:r>
      <w:r w:rsidRPr="001458A3">
        <w:rPr>
          <w:rFonts w:ascii="Times New Roman" w:hAnsi="Times New Roman" w:cs="Times New Roman"/>
          <w:sz w:val="24"/>
        </w:rPr>
        <w:t xml:space="preserve">w </w:t>
      </w:r>
      <w:r>
        <w:rPr>
          <w:rFonts w:ascii="Times New Roman" w:hAnsi="Times New Roman" w:cs="Times New Roman"/>
          <w:sz w:val="24"/>
        </w:rPr>
        <w:t>granicach</w:t>
      </w:r>
      <w:r w:rsidRPr="001458A3">
        <w:rPr>
          <w:rFonts w:ascii="Times New Roman" w:hAnsi="Times New Roman" w:cs="Times New Roman"/>
          <w:sz w:val="24"/>
        </w:rPr>
        <w:t xml:space="preserve"> </w:t>
      </w:r>
      <w:r w:rsidR="00B10FC6">
        <w:rPr>
          <w:rFonts w:ascii="Times New Roman" w:hAnsi="Times New Roman" w:cs="Times New Roman"/>
          <w:sz w:val="24"/>
        </w:rPr>
        <w:t>M</w:t>
      </w:r>
      <w:r w:rsidR="00B10FC6" w:rsidRPr="001458A3">
        <w:rPr>
          <w:rFonts w:ascii="Times New Roman" w:hAnsi="Times New Roman" w:cs="Times New Roman"/>
          <w:sz w:val="24"/>
        </w:rPr>
        <w:t xml:space="preserve">iasta </w:t>
      </w:r>
      <w:r w:rsidRPr="001458A3">
        <w:rPr>
          <w:rFonts w:ascii="Times New Roman" w:hAnsi="Times New Roman" w:cs="Times New Roman"/>
          <w:sz w:val="24"/>
        </w:rPr>
        <w:t xml:space="preserve">Białegostoku. </w:t>
      </w:r>
    </w:p>
    <w:p w14:paraId="59BFCBBD" w14:textId="77777777" w:rsidR="008B7626" w:rsidRPr="001458A3" w:rsidRDefault="008B7626" w:rsidP="00125220">
      <w:pPr>
        <w:spacing w:after="0" w:line="240" w:lineRule="auto"/>
        <w:ind w:firstLine="425"/>
        <w:rPr>
          <w:rFonts w:ascii="Times New Roman" w:hAnsi="Times New Roman" w:cs="Times New Roman"/>
          <w:sz w:val="24"/>
        </w:rPr>
      </w:pPr>
      <w:r w:rsidRPr="001458A3">
        <w:rPr>
          <w:rFonts w:ascii="Times New Roman" w:hAnsi="Times New Roman" w:cs="Times New Roman"/>
          <w:sz w:val="24"/>
        </w:rPr>
        <w:t xml:space="preserve">Białystok znajduje się na obszarze jednolitych części wód:  </w:t>
      </w:r>
    </w:p>
    <w:p w14:paraId="2DF80799" w14:textId="098928D7" w:rsidR="008B7626" w:rsidRPr="001458A3" w:rsidRDefault="008B7626" w:rsidP="00125220">
      <w:pPr>
        <w:numPr>
          <w:ilvl w:val="0"/>
          <w:numId w:val="61"/>
        </w:numPr>
        <w:spacing w:after="0" w:line="240" w:lineRule="auto"/>
        <w:ind w:left="850" w:hanging="425"/>
        <w:rPr>
          <w:rFonts w:ascii="Times New Roman" w:hAnsi="Times New Roman" w:cs="Times New Roman"/>
          <w:sz w:val="24"/>
        </w:rPr>
      </w:pPr>
      <w:r w:rsidRPr="001458A3">
        <w:rPr>
          <w:rFonts w:ascii="Times New Roman" w:hAnsi="Times New Roman" w:cs="Times New Roman"/>
          <w:i/>
          <w:sz w:val="24"/>
        </w:rPr>
        <w:t>Biała</w:t>
      </w:r>
      <w:r w:rsidRPr="001458A3">
        <w:rPr>
          <w:rFonts w:ascii="Times New Roman" w:hAnsi="Times New Roman" w:cs="Times New Roman"/>
          <w:sz w:val="24"/>
        </w:rPr>
        <w:t xml:space="preserve"> PLRW2000172616899</w:t>
      </w:r>
      <w:r w:rsidR="003906C5">
        <w:rPr>
          <w:rFonts w:ascii="Times New Roman" w:hAnsi="Times New Roman" w:cs="Times New Roman"/>
          <w:sz w:val="24"/>
        </w:rPr>
        <w:t>;</w:t>
      </w:r>
    </w:p>
    <w:p w14:paraId="1F484EAD" w14:textId="6DF06A70" w:rsidR="008B7626" w:rsidRPr="001458A3" w:rsidRDefault="008B7626" w:rsidP="00125220">
      <w:pPr>
        <w:numPr>
          <w:ilvl w:val="0"/>
          <w:numId w:val="61"/>
        </w:numPr>
        <w:spacing w:after="0" w:line="240" w:lineRule="auto"/>
        <w:ind w:left="850" w:hanging="425"/>
        <w:rPr>
          <w:rFonts w:ascii="Times New Roman" w:hAnsi="Times New Roman" w:cs="Times New Roman"/>
          <w:sz w:val="24"/>
        </w:rPr>
      </w:pPr>
      <w:r w:rsidRPr="001458A3">
        <w:rPr>
          <w:rFonts w:ascii="Times New Roman" w:hAnsi="Times New Roman" w:cs="Times New Roman"/>
          <w:i/>
          <w:sz w:val="24"/>
        </w:rPr>
        <w:t xml:space="preserve">Supraśl od Pilnicy do Ujścia </w:t>
      </w:r>
      <w:r w:rsidRPr="001458A3">
        <w:rPr>
          <w:rFonts w:ascii="Times New Roman" w:hAnsi="Times New Roman" w:cs="Times New Roman"/>
          <w:sz w:val="24"/>
        </w:rPr>
        <w:t>RW20002426169</w:t>
      </w:r>
      <w:r w:rsidR="003906C5">
        <w:rPr>
          <w:rFonts w:ascii="Times New Roman" w:hAnsi="Times New Roman" w:cs="Times New Roman"/>
          <w:sz w:val="24"/>
        </w:rPr>
        <w:t>;</w:t>
      </w:r>
    </w:p>
    <w:p w14:paraId="33FF1160" w14:textId="3B303C94" w:rsidR="008B7626" w:rsidRPr="001458A3" w:rsidRDefault="008B7626" w:rsidP="00125220">
      <w:pPr>
        <w:numPr>
          <w:ilvl w:val="0"/>
          <w:numId w:val="61"/>
        </w:numPr>
        <w:spacing w:after="0" w:line="240" w:lineRule="auto"/>
        <w:ind w:left="850" w:hanging="425"/>
        <w:rPr>
          <w:rFonts w:ascii="Times New Roman" w:hAnsi="Times New Roman" w:cs="Times New Roman"/>
          <w:sz w:val="24"/>
        </w:rPr>
      </w:pPr>
      <w:r w:rsidRPr="001458A3">
        <w:rPr>
          <w:rFonts w:ascii="Times New Roman" w:hAnsi="Times New Roman" w:cs="Times New Roman"/>
          <w:i/>
          <w:sz w:val="24"/>
        </w:rPr>
        <w:t xml:space="preserve">Horodnianka </w:t>
      </w:r>
      <w:r w:rsidRPr="001458A3">
        <w:rPr>
          <w:rFonts w:ascii="Times New Roman" w:hAnsi="Times New Roman" w:cs="Times New Roman"/>
          <w:sz w:val="24"/>
        </w:rPr>
        <w:t>RW2000172615929</w:t>
      </w:r>
      <w:r w:rsidR="003906C5">
        <w:rPr>
          <w:rFonts w:ascii="Times New Roman" w:hAnsi="Times New Roman" w:cs="Times New Roman"/>
          <w:sz w:val="24"/>
        </w:rPr>
        <w:t>;</w:t>
      </w:r>
    </w:p>
    <w:p w14:paraId="5B4A5123" w14:textId="4490D734" w:rsidR="008B7626" w:rsidRDefault="008B7626" w:rsidP="00125220">
      <w:pPr>
        <w:numPr>
          <w:ilvl w:val="0"/>
          <w:numId w:val="61"/>
        </w:numPr>
        <w:spacing w:after="0" w:line="240" w:lineRule="auto"/>
        <w:ind w:left="850" w:hanging="425"/>
        <w:rPr>
          <w:rFonts w:ascii="Times New Roman" w:hAnsi="Times New Roman" w:cs="Times New Roman"/>
          <w:sz w:val="24"/>
        </w:rPr>
      </w:pPr>
      <w:r w:rsidRPr="001458A3">
        <w:rPr>
          <w:rFonts w:ascii="Times New Roman" w:hAnsi="Times New Roman" w:cs="Times New Roman"/>
          <w:i/>
          <w:sz w:val="24"/>
        </w:rPr>
        <w:t>Dopływ spod Ogrodniczek</w:t>
      </w:r>
      <w:r w:rsidRPr="001458A3">
        <w:rPr>
          <w:rFonts w:ascii="Times New Roman" w:hAnsi="Times New Roman" w:cs="Times New Roman"/>
          <w:sz w:val="24"/>
        </w:rPr>
        <w:t xml:space="preserve"> RW200017261658</w:t>
      </w:r>
      <w:r w:rsidR="003906C5">
        <w:rPr>
          <w:rFonts w:ascii="Times New Roman" w:hAnsi="Times New Roman" w:cs="Times New Roman"/>
          <w:sz w:val="24"/>
        </w:rPr>
        <w:t>;</w:t>
      </w:r>
    </w:p>
    <w:p w14:paraId="43A7E73C" w14:textId="77777777" w:rsidR="00E96D70" w:rsidRPr="00E96D70" w:rsidRDefault="00E96D70" w:rsidP="00125220">
      <w:pPr>
        <w:numPr>
          <w:ilvl w:val="0"/>
          <w:numId w:val="61"/>
        </w:numPr>
        <w:spacing w:after="0" w:line="240" w:lineRule="auto"/>
        <w:ind w:left="850" w:hanging="425"/>
        <w:rPr>
          <w:rFonts w:ascii="Times New Roman" w:hAnsi="Times New Roman" w:cs="Times New Roman"/>
          <w:sz w:val="24"/>
        </w:rPr>
      </w:pPr>
      <w:r w:rsidRPr="00E96D70">
        <w:rPr>
          <w:rFonts w:ascii="Times New Roman" w:hAnsi="Times New Roman" w:cs="Times New Roman"/>
          <w:i/>
          <w:sz w:val="24"/>
        </w:rPr>
        <w:t xml:space="preserve">Czaplinianka </w:t>
      </w:r>
      <w:r w:rsidRPr="00E96D70">
        <w:rPr>
          <w:rFonts w:ascii="Times New Roman" w:hAnsi="Times New Roman" w:cs="Times New Roman"/>
          <w:sz w:val="24"/>
        </w:rPr>
        <w:t>RW200017261589.</w:t>
      </w:r>
    </w:p>
    <w:p w14:paraId="25C8D050" w14:textId="77777777" w:rsidR="00E96D70" w:rsidRPr="001458A3" w:rsidRDefault="00E96D70" w:rsidP="00125220">
      <w:pPr>
        <w:spacing w:after="0" w:line="240" w:lineRule="auto"/>
        <w:ind w:left="707" w:right="17"/>
        <w:rPr>
          <w:rFonts w:ascii="Times New Roman" w:hAnsi="Times New Roman" w:cs="Times New Roman"/>
          <w:sz w:val="24"/>
        </w:rPr>
      </w:pPr>
    </w:p>
    <w:p w14:paraId="3D4681AB" w14:textId="71C72A43" w:rsidR="008B7626" w:rsidRPr="008B7626" w:rsidRDefault="008B7626" w:rsidP="00125220">
      <w:pPr>
        <w:spacing w:before="120" w:after="120" w:line="240" w:lineRule="auto"/>
        <w:rPr>
          <w:rFonts w:ascii="Times New Roman" w:eastAsia="Times New Roman" w:hAnsi="Times New Roman" w:cs="Times New Roman"/>
          <w:bCs/>
          <w:color w:val="000000"/>
          <w:sz w:val="24"/>
          <w:szCs w:val="24"/>
        </w:rPr>
      </w:pPr>
      <w:r w:rsidRPr="00481AB5">
        <w:rPr>
          <w:rFonts w:ascii="Times New Roman" w:eastAsia="Times New Roman" w:hAnsi="Times New Roman" w:cs="Times New Roman"/>
          <w:b/>
          <w:color w:val="000000"/>
          <w:sz w:val="24"/>
          <w:szCs w:val="24"/>
        </w:rPr>
        <w:t>Wody podziemne</w:t>
      </w:r>
      <w:r>
        <w:rPr>
          <w:rStyle w:val="Odwoanieprzypisudolnego"/>
          <w:rFonts w:ascii="Times New Roman" w:eastAsia="Times New Roman" w:hAnsi="Times New Roman" w:cs="Times New Roman"/>
          <w:bCs/>
          <w:color w:val="000000"/>
          <w:sz w:val="24"/>
          <w:szCs w:val="24"/>
        </w:rPr>
        <w:footnoteReference w:id="21"/>
      </w:r>
    </w:p>
    <w:p w14:paraId="54E94D12" w14:textId="73825C2D" w:rsidR="008B7626" w:rsidRPr="001458A3" w:rsidRDefault="008B7626" w:rsidP="00125220">
      <w:pPr>
        <w:spacing w:after="0" w:line="240" w:lineRule="auto"/>
        <w:ind w:firstLine="425"/>
        <w:rPr>
          <w:rFonts w:ascii="Times New Roman" w:hAnsi="Times New Roman" w:cs="Times New Roman"/>
          <w:sz w:val="24"/>
        </w:rPr>
      </w:pPr>
      <w:r w:rsidRPr="001458A3">
        <w:rPr>
          <w:rFonts w:ascii="Times New Roman" w:hAnsi="Times New Roman" w:cs="Times New Roman"/>
          <w:sz w:val="24"/>
        </w:rPr>
        <w:t xml:space="preserve">Białystok </w:t>
      </w:r>
      <w:r w:rsidR="0071571A">
        <w:rPr>
          <w:rFonts w:ascii="Times New Roman" w:hAnsi="Times New Roman" w:cs="Times New Roman"/>
          <w:sz w:val="24"/>
        </w:rPr>
        <w:t xml:space="preserve">położony jest </w:t>
      </w:r>
      <w:r>
        <w:rPr>
          <w:rFonts w:ascii="Times New Roman" w:hAnsi="Times New Roman" w:cs="Times New Roman"/>
          <w:sz w:val="24"/>
        </w:rPr>
        <w:t xml:space="preserve">w </w:t>
      </w:r>
      <w:r w:rsidRPr="001458A3">
        <w:rPr>
          <w:rFonts w:ascii="Times New Roman" w:hAnsi="Times New Roman" w:cs="Times New Roman"/>
          <w:sz w:val="24"/>
        </w:rPr>
        <w:t>Jednolitej Części Wód Podziemnych nr 52, kod PLGW200052</w:t>
      </w:r>
      <w:r>
        <w:rPr>
          <w:rFonts w:ascii="Times New Roman" w:hAnsi="Times New Roman" w:cs="Times New Roman"/>
          <w:sz w:val="24"/>
        </w:rPr>
        <w:t>,</w:t>
      </w:r>
      <w:r w:rsidRPr="001458A3">
        <w:rPr>
          <w:rFonts w:ascii="Times New Roman" w:hAnsi="Times New Roman" w:cs="Times New Roman"/>
          <w:sz w:val="24"/>
        </w:rPr>
        <w:t xml:space="preserve"> o</w:t>
      </w:r>
      <w:r w:rsidR="00734185">
        <w:rPr>
          <w:rFonts w:ascii="Times New Roman" w:hAnsi="Times New Roman" w:cs="Times New Roman"/>
          <w:sz w:val="24"/>
        </w:rPr>
        <w:t> </w:t>
      </w:r>
      <w:r w:rsidRPr="001458A3">
        <w:rPr>
          <w:rFonts w:ascii="Times New Roman" w:hAnsi="Times New Roman" w:cs="Times New Roman"/>
          <w:sz w:val="24"/>
        </w:rPr>
        <w:t>powierzchni 6</w:t>
      </w:r>
      <w:r>
        <w:rPr>
          <w:rFonts w:ascii="Times New Roman" w:hAnsi="Times New Roman" w:cs="Times New Roman"/>
          <w:sz w:val="24"/>
        </w:rPr>
        <w:t xml:space="preserve"> </w:t>
      </w:r>
      <w:r w:rsidRPr="001458A3">
        <w:rPr>
          <w:rFonts w:ascii="Times New Roman" w:hAnsi="Times New Roman" w:cs="Times New Roman"/>
          <w:sz w:val="24"/>
        </w:rPr>
        <w:t>102,1 km</w:t>
      </w:r>
      <w:r w:rsidRPr="001458A3">
        <w:rPr>
          <w:rFonts w:ascii="Times New Roman" w:hAnsi="Times New Roman" w:cs="Times New Roman"/>
          <w:sz w:val="24"/>
          <w:vertAlign w:val="superscript"/>
        </w:rPr>
        <w:t>2</w:t>
      </w:r>
      <w:r w:rsidRPr="001458A3">
        <w:rPr>
          <w:rFonts w:ascii="Times New Roman" w:hAnsi="Times New Roman" w:cs="Times New Roman"/>
          <w:sz w:val="24"/>
        </w:rPr>
        <w:t xml:space="preserve">. JCWPd 52 </w:t>
      </w:r>
      <w:r>
        <w:rPr>
          <w:rFonts w:ascii="Times New Roman" w:hAnsi="Times New Roman" w:cs="Times New Roman"/>
          <w:sz w:val="24"/>
        </w:rPr>
        <w:t>znajduje się</w:t>
      </w:r>
      <w:r w:rsidRPr="001458A3">
        <w:rPr>
          <w:rFonts w:ascii="Times New Roman" w:hAnsi="Times New Roman" w:cs="Times New Roman"/>
          <w:sz w:val="24"/>
        </w:rPr>
        <w:t xml:space="preserve"> </w:t>
      </w:r>
      <w:r>
        <w:rPr>
          <w:rFonts w:ascii="Times New Roman" w:hAnsi="Times New Roman" w:cs="Times New Roman"/>
          <w:sz w:val="24"/>
        </w:rPr>
        <w:t>w</w:t>
      </w:r>
      <w:r w:rsidRPr="001458A3">
        <w:rPr>
          <w:rFonts w:ascii="Times New Roman" w:hAnsi="Times New Roman" w:cs="Times New Roman"/>
          <w:sz w:val="24"/>
        </w:rPr>
        <w:t xml:space="preserve"> dorzecz</w:t>
      </w:r>
      <w:r>
        <w:rPr>
          <w:rFonts w:ascii="Times New Roman" w:hAnsi="Times New Roman" w:cs="Times New Roman"/>
          <w:sz w:val="24"/>
        </w:rPr>
        <w:t>u</w:t>
      </w:r>
      <w:r w:rsidRPr="001458A3">
        <w:rPr>
          <w:rFonts w:ascii="Times New Roman" w:hAnsi="Times New Roman" w:cs="Times New Roman"/>
          <w:sz w:val="24"/>
        </w:rPr>
        <w:t xml:space="preserve"> Wisły, w regionie wodnym Środkowej Wisły, w regionie I – mazowieckim, II mazursko-podlaskim i IX – lubelsko-podlaskim według regionalizacji hydrogeologicznej Paczyńskiego (1995), </w:t>
      </w:r>
      <w:r>
        <w:rPr>
          <w:rFonts w:ascii="Times New Roman" w:hAnsi="Times New Roman" w:cs="Times New Roman"/>
          <w:sz w:val="24"/>
        </w:rPr>
        <w:t>w</w:t>
      </w:r>
      <w:r w:rsidRPr="001458A3">
        <w:rPr>
          <w:rFonts w:ascii="Times New Roman" w:hAnsi="Times New Roman" w:cs="Times New Roman"/>
          <w:sz w:val="24"/>
        </w:rPr>
        <w:t xml:space="preserve"> zlewni II rzędu Narwi. </w:t>
      </w:r>
    </w:p>
    <w:p w14:paraId="153E7E1D" w14:textId="77777777" w:rsidR="008B7626" w:rsidRPr="001458A3" w:rsidRDefault="008B7626" w:rsidP="00125220">
      <w:pPr>
        <w:spacing w:after="0" w:line="240" w:lineRule="auto"/>
        <w:ind w:firstLine="425"/>
        <w:rPr>
          <w:rFonts w:ascii="Times New Roman" w:hAnsi="Times New Roman" w:cs="Times New Roman"/>
          <w:sz w:val="24"/>
        </w:rPr>
      </w:pPr>
      <w:r w:rsidRPr="001458A3">
        <w:rPr>
          <w:rFonts w:ascii="Times New Roman" w:hAnsi="Times New Roman" w:cs="Times New Roman"/>
          <w:sz w:val="24"/>
        </w:rPr>
        <w:t>Północno-zachodni</w:t>
      </w:r>
      <w:r>
        <w:rPr>
          <w:rFonts w:ascii="Times New Roman" w:hAnsi="Times New Roman" w:cs="Times New Roman"/>
          <w:sz w:val="24"/>
        </w:rPr>
        <w:t>a</w:t>
      </w:r>
      <w:r w:rsidRPr="001458A3">
        <w:rPr>
          <w:rFonts w:ascii="Times New Roman" w:hAnsi="Times New Roman" w:cs="Times New Roman"/>
          <w:sz w:val="24"/>
        </w:rPr>
        <w:t xml:space="preserve"> </w:t>
      </w:r>
      <w:r>
        <w:rPr>
          <w:rFonts w:ascii="Times New Roman" w:hAnsi="Times New Roman" w:cs="Times New Roman"/>
          <w:sz w:val="24"/>
        </w:rPr>
        <w:t xml:space="preserve">część </w:t>
      </w:r>
      <w:r w:rsidRPr="001458A3">
        <w:rPr>
          <w:rFonts w:ascii="Times New Roman" w:hAnsi="Times New Roman" w:cs="Times New Roman"/>
          <w:sz w:val="24"/>
        </w:rPr>
        <w:t>Biał</w:t>
      </w:r>
      <w:r>
        <w:rPr>
          <w:rFonts w:ascii="Times New Roman" w:hAnsi="Times New Roman" w:cs="Times New Roman"/>
          <w:sz w:val="24"/>
        </w:rPr>
        <w:t>egostoku</w:t>
      </w:r>
      <w:r w:rsidRPr="001458A3">
        <w:rPr>
          <w:rFonts w:ascii="Times New Roman" w:hAnsi="Times New Roman" w:cs="Times New Roman"/>
          <w:sz w:val="24"/>
        </w:rPr>
        <w:t xml:space="preserve"> </w:t>
      </w:r>
      <w:r>
        <w:rPr>
          <w:rFonts w:ascii="Times New Roman" w:hAnsi="Times New Roman" w:cs="Times New Roman"/>
          <w:sz w:val="24"/>
        </w:rPr>
        <w:t xml:space="preserve">jest </w:t>
      </w:r>
      <w:r w:rsidRPr="001458A3">
        <w:rPr>
          <w:rFonts w:ascii="Times New Roman" w:hAnsi="Times New Roman" w:cs="Times New Roman"/>
          <w:sz w:val="24"/>
        </w:rPr>
        <w:t>położo</w:t>
      </w:r>
      <w:r>
        <w:rPr>
          <w:rFonts w:ascii="Times New Roman" w:hAnsi="Times New Roman" w:cs="Times New Roman"/>
          <w:sz w:val="24"/>
        </w:rPr>
        <w:t>na</w:t>
      </w:r>
      <w:r w:rsidRPr="001458A3">
        <w:rPr>
          <w:rFonts w:ascii="Times New Roman" w:hAnsi="Times New Roman" w:cs="Times New Roman"/>
          <w:sz w:val="24"/>
        </w:rPr>
        <w:t xml:space="preserve"> w granicach głó</w:t>
      </w:r>
      <w:r>
        <w:rPr>
          <w:rFonts w:ascii="Times New Roman" w:hAnsi="Times New Roman" w:cs="Times New Roman"/>
          <w:sz w:val="24"/>
        </w:rPr>
        <w:t>wnego zbiornika wód podziemnych</w:t>
      </w:r>
      <w:r w:rsidRPr="001458A3">
        <w:rPr>
          <w:rFonts w:ascii="Times New Roman" w:hAnsi="Times New Roman" w:cs="Times New Roman"/>
          <w:sz w:val="24"/>
        </w:rPr>
        <w:t xml:space="preserve"> Pradolina rzeki Supraśl (GZWP nr 218). </w:t>
      </w:r>
    </w:p>
    <w:p w14:paraId="1978D875" w14:textId="09DB100A" w:rsidR="008B7626" w:rsidRDefault="008B7626" w:rsidP="00125220">
      <w:pPr>
        <w:spacing w:after="0" w:line="240" w:lineRule="auto"/>
        <w:ind w:firstLine="425"/>
        <w:rPr>
          <w:rFonts w:ascii="Times New Roman" w:hAnsi="Times New Roman" w:cs="Times New Roman"/>
          <w:sz w:val="24"/>
        </w:rPr>
      </w:pPr>
      <w:r>
        <w:rPr>
          <w:rFonts w:ascii="Times New Roman" w:hAnsi="Times New Roman" w:cs="Times New Roman"/>
          <w:sz w:val="24"/>
        </w:rPr>
        <w:t>W</w:t>
      </w:r>
      <w:r w:rsidRPr="001458A3">
        <w:rPr>
          <w:rFonts w:ascii="Times New Roman" w:hAnsi="Times New Roman" w:cs="Times New Roman"/>
          <w:sz w:val="24"/>
        </w:rPr>
        <w:t xml:space="preserve"> Biał</w:t>
      </w:r>
      <w:r>
        <w:rPr>
          <w:rFonts w:ascii="Times New Roman" w:hAnsi="Times New Roman" w:cs="Times New Roman"/>
          <w:sz w:val="24"/>
        </w:rPr>
        <w:t>ymstoku</w:t>
      </w:r>
      <w:r w:rsidRPr="001458A3">
        <w:rPr>
          <w:rFonts w:ascii="Times New Roman" w:hAnsi="Times New Roman" w:cs="Times New Roman"/>
          <w:sz w:val="24"/>
        </w:rPr>
        <w:t xml:space="preserve"> można wydzielić trzy użytkowe poziomy wodonośne w utworach czwartorzęd</w:t>
      </w:r>
      <w:r>
        <w:rPr>
          <w:rFonts w:ascii="Times New Roman" w:hAnsi="Times New Roman" w:cs="Times New Roman"/>
          <w:sz w:val="24"/>
        </w:rPr>
        <w:t>owych</w:t>
      </w:r>
      <w:r w:rsidRPr="001458A3">
        <w:rPr>
          <w:rFonts w:ascii="Times New Roman" w:hAnsi="Times New Roman" w:cs="Times New Roman"/>
          <w:sz w:val="24"/>
        </w:rPr>
        <w:t>. Dwa z nich – międzymorenowy i spągowy – to poziomy wgłębne, o</w:t>
      </w:r>
      <w:r w:rsidR="00734185">
        <w:rPr>
          <w:rFonts w:ascii="Times New Roman" w:hAnsi="Times New Roman" w:cs="Times New Roman"/>
          <w:sz w:val="24"/>
        </w:rPr>
        <w:t> </w:t>
      </w:r>
      <w:r w:rsidRPr="001458A3">
        <w:rPr>
          <w:rFonts w:ascii="Times New Roman" w:hAnsi="Times New Roman" w:cs="Times New Roman"/>
          <w:sz w:val="24"/>
        </w:rPr>
        <w:t>znacznym rozprzestrzenieniu, powszechnie ujmowane studniami wierconymi. Poziom trzeci – przypowierzchniowy jest poziomem lokalnym, eksploat</w:t>
      </w:r>
      <w:r>
        <w:rPr>
          <w:rFonts w:ascii="Times New Roman" w:hAnsi="Times New Roman" w:cs="Times New Roman"/>
          <w:sz w:val="24"/>
        </w:rPr>
        <w:t>owanym</w:t>
      </w:r>
      <w:r w:rsidRPr="001458A3">
        <w:rPr>
          <w:rFonts w:ascii="Times New Roman" w:hAnsi="Times New Roman" w:cs="Times New Roman"/>
          <w:sz w:val="24"/>
        </w:rPr>
        <w:t xml:space="preserve"> </w:t>
      </w:r>
      <w:r>
        <w:rPr>
          <w:rFonts w:ascii="Times New Roman" w:hAnsi="Times New Roman" w:cs="Times New Roman"/>
          <w:sz w:val="24"/>
        </w:rPr>
        <w:t xml:space="preserve">przez </w:t>
      </w:r>
      <w:r w:rsidRPr="001458A3">
        <w:rPr>
          <w:rFonts w:ascii="Times New Roman" w:hAnsi="Times New Roman" w:cs="Times New Roman"/>
          <w:sz w:val="24"/>
        </w:rPr>
        <w:t>kilk</w:t>
      </w:r>
      <w:r>
        <w:rPr>
          <w:rFonts w:ascii="Times New Roman" w:hAnsi="Times New Roman" w:cs="Times New Roman"/>
          <w:sz w:val="24"/>
        </w:rPr>
        <w:t>a</w:t>
      </w:r>
      <w:r w:rsidRPr="001458A3">
        <w:rPr>
          <w:rFonts w:ascii="Times New Roman" w:hAnsi="Times New Roman" w:cs="Times New Roman"/>
          <w:sz w:val="24"/>
        </w:rPr>
        <w:t xml:space="preserve"> otwor</w:t>
      </w:r>
      <w:r>
        <w:rPr>
          <w:rFonts w:ascii="Times New Roman" w:hAnsi="Times New Roman" w:cs="Times New Roman"/>
          <w:sz w:val="24"/>
        </w:rPr>
        <w:t>ów</w:t>
      </w:r>
      <w:r w:rsidRPr="001458A3">
        <w:rPr>
          <w:rFonts w:ascii="Times New Roman" w:hAnsi="Times New Roman" w:cs="Times New Roman"/>
          <w:sz w:val="24"/>
        </w:rPr>
        <w:t xml:space="preserve"> studzienny</w:t>
      </w:r>
      <w:r>
        <w:rPr>
          <w:rFonts w:ascii="Times New Roman" w:hAnsi="Times New Roman" w:cs="Times New Roman"/>
          <w:sz w:val="24"/>
        </w:rPr>
        <w:t>ch</w:t>
      </w:r>
      <w:r w:rsidRPr="001458A3">
        <w:rPr>
          <w:rFonts w:ascii="Times New Roman" w:hAnsi="Times New Roman" w:cs="Times New Roman"/>
          <w:sz w:val="24"/>
        </w:rPr>
        <w:t xml:space="preserve">. </w:t>
      </w:r>
    </w:p>
    <w:p w14:paraId="296A673A" w14:textId="38676F31" w:rsidR="00C0375A" w:rsidRDefault="00C0375A" w:rsidP="00125220">
      <w:pPr>
        <w:rPr>
          <w:rFonts w:ascii="Times New Roman" w:hAnsi="Times New Roman" w:cs="Times New Roman"/>
          <w:sz w:val="24"/>
        </w:rPr>
      </w:pPr>
      <w:r>
        <w:rPr>
          <w:rFonts w:ascii="Times New Roman" w:hAnsi="Times New Roman" w:cs="Times New Roman"/>
          <w:sz w:val="24"/>
        </w:rPr>
        <w:br w:type="page"/>
      </w:r>
    </w:p>
    <w:p w14:paraId="53A23AD3" w14:textId="6B170E26" w:rsidR="008B7626" w:rsidRPr="00481AB5" w:rsidRDefault="006C7BD8" w:rsidP="00125220">
      <w:pPr>
        <w:pStyle w:val="Nagwek3"/>
        <w:jc w:val="left"/>
      </w:pPr>
      <w:bookmarkStart w:id="49" w:name="_Toc81557889"/>
      <w:r>
        <w:t xml:space="preserve"> </w:t>
      </w:r>
      <w:r w:rsidR="008B7626" w:rsidRPr="00481AB5">
        <w:t xml:space="preserve">Prawo </w:t>
      </w:r>
      <w:r w:rsidR="00E50229" w:rsidRPr="002E266E">
        <w:t xml:space="preserve">Wodne </w:t>
      </w:r>
      <w:r w:rsidR="008B7626" w:rsidRPr="00481AB5">
        <w:t xml:space="preserve">a </w:t>
      </w:r>
      <w:r w:rsidR="00637939" w:rsidRPr="00481AB5">
        <w:t>„</w:t>
      </w:r>
      <w:r w:rsidR="00E50229" w:rsidRPr="002E266E">
        <w:t xml:space="preserve">Strategia Rozwoju Miasta Białegostoku </w:t>
      </w:r>
      <w:r w:rsidR="008B7626" w:rsidRPr="00481AB5">
        <w:t>do 2030 roku</w:t>
      </w:r>
      <w:r w:rsidR="00637939" w:rsidRPr="00481AB5">
        <w:t>”</w:t>
      </w:r>
      <w:bookmarkEnd w:id="49"/>
    </w:p>
    <w:p w14:paraId="11B79F1A" w14:textId="6E86C5E8" w:rsidR="008B7626" w:rsidRDefault="008B7626" w:rsidP="00125220">
      <w:pPr>
        <w:spacing w:after="0" w:line="240" w:lineRule="auto"/>
        <w:ind w:firstLine="425"/>
        <w:rPr>
          <w:rFonts w:ascii="Times New Roman" w:hAnsi="Times New Roman" w:cs="Times New Roman"/>
          <w:sz w:val="24"/>
        </w:rPr>
      </w:pPr>
      <w:r>
        <w:rPr>
          <w:rFonts w:ascii="Times New Roman" w:eastAsia="Times New Roman" w:hAnsi="Times New Roman" w:cs="Times New Roman"/>
          <w:bCs/>
          <w:color w:val="000000"/>
          <w:sz w:val="24"/>
          <w:szCs w:val="24"/>
        </w:rPr>
        <w:t xml:space="preserve">Zgodnie z art. 326 </w:t>
      </w:r>
      <w:r w:rsidRPr="00B878DC">
        <w:rPr>
          <w:rFonts w:ascii="Times New Roman" w:eastAsia="Times New Roman" w:hAnsi="Times New Roman" w:cs="Times New Roman"/>
          <w:bCs/>
          <w:i/>
          <w:color w:val="000000"/>
          <w:sz w:val="24"/>
          <w:szCs w:val="24"/>
        </w:rPr>
        <w:t>ustawy z dnia 20 lipca 2017 r. Prawo wodne</w:t>
      </w:r>
      <w:r>
        <w:rPr>
          <w:rFonts w:ascii="Times New Roman" w:eastAsia="Times New Roman" w:hAnsi="Times New Roman" w:cs="Times New Roman"/>
          <w:bCs/>
          <w:color w:val="000000"/>
          <w:sz w:val="24"/>
          <w:szCs w:val="24"/>
        </w:rPr>
        <w:t xml:space="preserve"> (Dz. U. z 2021 r., poz. 624 ze zm.) </w:t>
      </w:r>
      <w:r w:rsidR="000B4BBD">
        <w:rPr>
          <w:rFonts w:ascii="Times New Roman" w:eastAsia="Times New Roman" w:hAnsi="Times New Roman" w:cs="Times New Roman"/>
          <w:bCs/>
          <w:color w:val="000000"/>
          <w:sz w:val="24"/>
          <w:szCs w:val="24"/>
        </w:rPr>
        <w:t>„</w:t>
      </w:r>
      <w:r w:rsidR="000B4BBD" w:rsidRPr="00B878DC">
        <w:rPr>
          <w:rFonts w:ascii="Times New Roman" w:hAnsi="Times New Roman" w:cs="Times New Roman"/>
          <w:sz w:val="24"/>
        </w:rPr>
        <w:t>Strategia Rozwoju Miasta Białegostoku do 2030 roku</w:t>
      </w:r>
      <w:r w:rsidR="000B4BBD">
        <w:rPr>
          <w:rFonts w:ascii="Times New Roman" w:eastAsia="Times New Roman" w:hAnsi="Times New Roman" w:cs="Times New Roman"/>
          <w:bCs/>
          <w:color w:val="000000"/>
          <w:sz w:val="24"/>
          <w:szCs w:val="24"/>
        </w:rPr>
        <w:t xml:space="preserve">” </w:t>
      </w:r>
      <w:r>
        <w:rPr>
          <w:rFonts w:ascii="Times New Roman" w:hAnsi="Times New Roman" w:cs="Times New Roman"/>
          <w:sz w:val="24"/>
        </w:rPr>
        <w:t>uwzględnia m.in. ustalenia dokumentów planistycznych, o których mowa w art. 315 pkt 1-3 ww. ustawy. Są to:</w:t>
      </w:r>
    </w:p>
    <w:p w14:paraId="4C5F51E1" w14:textId="1457FFF7" w:rsidR="008B7626" w:rsidRPr="00481AB5" w:rsidRDefault="002E266E" w:rsidP="00125220">
      <w:pPr>
        <w:pStyle w:val="Akapitzlist"/>
        <w:numPr>
          <w:ilvl w:val="0"/>
          <w:numId w:val="153"/>
        </w:numPr>
        <w:tabs>
          <w:tab w:val="left" w:pos="567"/>
        </w:tabs>
        <w:spacing w:after="0" w:line="240" w:lineRule="auto"/>
        <w:ind w:left="1276" w:hanging="425"/>
        <w:rPr>
          <w:rFonts w:ascii="Times New Roman" w:eastAsia="Times New Roman" w:hAnsi="Times New Roman" w:cs="Times New Roman"/>
          <w:bCs/>
          <w:color w:val="000000"/>
          <w:sz w:val="24"/>
          <w:szCs w:val="24"/>
        </w:rPr>
      </w:pPr>
      <w:r w:rsidRPr="002E266E">
        <w:rPr>
          <w:rFonts w:ascii="Times New Roman" w:hAnsi="Times New Roman" w:cs="Times New Roman"/>
          <w:sz w:val="24"/>
        </w:rPr>
        <w:t>P</w:t>
      </w:r>
      <w:r w:rsidR="008B7626" w:rsidRPr="00481AB5">
        <w:rPr>
          <w:rFonts w:ascii="Times New Roman" w:hAnsi="Times New Roman" w:cs="Times New Roman"/>
          <w:sz w:val="24"/>
        </w:rPr>
        <w:t>lany gospodarowania wodami na obszarach dorzeczy</w:t>
      </w:r>
      <w:r w:rsidR="003906C5" w:rsidRPr="00481AB5">
        <w:rPr>
          <w:rFonts w:ascii="Times New Roman" w:hAnsi="Times New Roman" w:cs="Times New Roman"/>
          <w:sz w:val="24"/>
        </w:rPr>
        <w:t>;</w:t>
      </w:r>
    </w:p>
    <w:p w14:paraId="7FD50FBB" w14:textId="0DC27F46" w:rsidR="008B7626" w:rsidRPr="00481AB5" w:rsidRDefault="002E266E" w:rsidP="00125220">
      <w:pPr>
        <w:pStyle w:val="Akapitzlist"/>
        <w:numPr>
          <w:ilvl w:val="0"/>
          <w:numId w:val="153"/>
        </w:numPr>
        <w:tabs>
          <w:tab w:val="left" w:pos="567"/>
        </w:tabs>
        <w:spacing w:after="0" w:line="240" w:lineRule="auto"/>
        <w:ind w:left="1276" w:hanging="425"/>
        <w:rPr>
          <w:rFonts w:ascii="Times New Roman" w:eastAsia="Times New Roman" w:hAnsi="Times New Roman" w:cs="Times New Roman"/>
          <w:bCs/>
          <w:color w:val="000000"/>
          <w:sz w:val="24"/>
          <w:szCs w:val="24"/>
        </w:rPr>
      </w:pPr>
      <w:r w:rsidRPr="002E266E">
        <w:rPr>
          <w:rFonts w:ascii="Times New Roman" w:eastAsia="Times New Roman" w:hAnsi="Times New Roman" w:cs="Times New Roman"/>
          <w:bCs/>
          <w:color w:val="000000"/>
          <w:sz w:val="24"/>
          <w:szCs w:val="24"/>
        </w:rPr>
        <w:t xml:space="preserve">Plany zarządzania ryzykiem </w:t>
      </w:r>
      <w:r w:rsidR="008B7626" w:rsidRPr="00481AB5">
        <w:rPr>
          <w:rFonts w:ascii="Times New Roman" w:eastAsia="Times New Roman" w:hAnsi="Times New Roman" w:cs="Times New Roman"/>
          <w:bCs/>
          <w:color w:val="000000"/>
          <w:sz w:val="24"/>
          <w:szCs w:val="24"/>
        </w:rPr>
        <w:t>powodziowym</w:t>
      </w:r>
      <w:r w:rsidR="003906C5" w:rsidRPr="00481AB5">
        <w:rPr>
          <w:rFonts w:ascii="Times New Roman" w:eastAsia="Times New Roman" w:hAnsi="Times New Roman" w:cs="Times New Roman"/>
          <w:bCs/>
          <w:color w:val="000000"/>
          <w:sz w:val="24"/>
          <w:szCs w:val="24"/>
        </w:rPr>
        <w:t>;</w:t>
      </w:r>
    </w:p>
    <w:p w14:paraId="6D6C6C1C" w14:textId="0D8D566B" w:rsidR="008B7626" w:rsidRPr="00481AB5" w:rsidRDefault="002E266E" w:rsidP="00125220">
      <w:pPr>
        <w:pStyle w:val="Akapitzlist"/>
        <w:numPr>
          <w:ilvl w:val="0"/>
          <w:numId w:val="153"/>
        </w:numPr>
        <w:tabs>
          <w:tab w:val="left" w:pos="567"/>
        </w:tabs>
        <w:spacing w:after="0" w:line="240" w:lineRule="auto"/>
        <w:ind w:left="1276" w:hanging="425"/>
        <w:rPr>
          <w:rFonts w:ascii="Times New Roman" w:eastAsia="Times New Roman" w:hAnsi="Times New Roman" w:cs="Times New Roman"/>
          <w:bCs/>
          <w:color w:val="000000"/>
          <w:sz w:val="24"/>
          <w:szCs w:val="24"/>
        </w:rPr>
      </w:pPr>
      <w:r w:rsidRPr="002E266E">
        <w:rPr>
          <w:rFonts w:ascii="Times New Roman" w:eastAsia="Times New Roman" w:hAnsi="Times New Roman" w:cs="Times New Roman"/>
          <w:bCs/>
          <w:color w:val="000000"/>
          <w:sz w:val="24"/>
          <w:szCs w:val="24"/>
        </w:rPr>
        <w:t>Plan przeciwdziałania skutkom suszy.</w:t>
      </w:r>
    </w:p>
    <w:p w14:paraId="737C72CB" w14:textId="43634A18" w:rsidR="008B7626" w:rsidRPr="006C7BD8" w:rsidRDefault="006C7BD8" w:rsidP="00125220">
      <w:pPr>
        <w:pStyle w:val="Nagwek5"/>
      </w:pPr>
      <w:bookmarkStart w:id="50" w:name="_Toc81557890"/>
      <w:r>
        <w:t xml:space="preserve">6.2.1. </w:t>
      </w:r>
      <w:r w:rsidR="008B7626" w:rsidRPr="006C7BD8">
        <w:t>Plany gospodarowania wodami na obszarach dorzeczy</w:t>
      </w:r>
      <w:bookmarkEnd w:id="50"/>
    </w:p>
    <w:p w14:paraId="084CC312" w14:textId="4EA737B9" w:rsidR="008B7626" w:rsidRDefault="008B7626" w:rsidP="00125220">
      <w:pPr>
        <w:spacing w:after="0" w:line="240" w:lineRule="auto"/>
        <w:ind w:firstLine="425"/>
        <w:rPr>
          <w:rFonts w:ascii="Times New Roman" w:hAnsi="Times New Roman" w:cs="Times New Roman"/>
          <w:sz w:val="24"/>
        </w:rPr>
      </w:pPr>
      <w:r>
        <w:rPr>
          <w:rFonts w:ascii="Times New Roman" w:hAnsi="Times New Roman" w:cs="Times New Roman"/>
          <w:sz w:val="24"/>
        </w:rPr>
        <w:t>D</w:t>
      </w:r>
      <w:r w:rsidRPr="00B81502">
        <w:rPr>
          <w:rFonts w:ascii="Times New Roman" w:hAnsi="Times New Roman" w:cs="Times New Roman"/>
          <w:sz w:val="24"/>
        </w:rPr>
        <w:t>orzecz</w:t>
      </w:r>
      <w:r>
        <w:rPr>
          <w:rFonts w:ascii="Times New Roman" w:hAnsi="Times New Roman" w:cs="Times New Roman"/>
          <w:sz w:val="24"/>
        </w:rPr>
        <w:t>e</w:t>
      </w:r>
      <w:r w:rsidRPr="00B81502">
        <w:rPr>
          <w:rFonts w:ascii="Times New Roman" w:hAnsi="Times New Roman" w:cs="Times New Roman"/>
          <w:sz w:val="24"/>
        </w:rPr>
        <w:t xml:space="preserve"> Wisły jest największym dorzecz</w:t>
      </w:r>
      <w:r>
        <w:rPr>
          <w:rFonts w:ascii="Times New Roman" w:hAnsi="Times New Roman" w:cs="Times New Roman"/>
          <w:sz w:val="24"/>
        </w:rPr>
        <w:t>em</w:t>
      </w:r>
      <w:r w:rsidRPr="00B81502">
        <w:rPr>
          <w:rFonts w:ascii="Times New Roman" w:hAnsi="Times New Roman" w:cs="Times New Roman"/>
          <w:sz w:val="24"/>
        </w:rPr>
        <w:t xml:space="preserve"> w Pols</w:t>
      </w:r>
      <w:r>
        <w:rPr>
          <w:rFonts w:ascii="Times New Roman" w:hAnsi="Times New Roman" w:cs="Times New Roman"/>
          <w:sz w:val="24"/>
        </w:rPr>
        <w:t>ce, z</w:t>
      </w:r>
      <w:r w:rsidRPr="00B81502">
        <w:rPr>
          <w:rFonts w:ascii="Times New Roman" w:hAnsi="Times New Roman" w:cs="Times New Roman"/>
          <w:sz w:val="24"/>
        </w:rPr>
        <w:t>ajmuj</w:t>
      </w:r>
      <w:r>
        <w:rPr>
          <w:rFonts w:ascii="Times New Roman" w:hAnsi="Times New Roman" w:cs="Times New Roman"/>
          <w:sz w:val="24"/>
        </w:rPr>
        <w:t>ącym jej</w:t>
      </w:r>
      <w:r w:rsidRPr="00B81502">
        <w:rPr>
          <w:rFonts w:ascii="Times New Roman" w:hAnsi="Times New Roman" w:cs="Times New Roman"/>
          <w:sz w:val="24"/>
        </w:rPr>
        <w:t xml:space="preserve"> wschodnią</w:t>
      </w:r>
      <w:r>
        <w:rPr>
          <w:rFonts w:ascii="Times New Roman" w:hAnsi="Times New Roman" w:cs="Times New Roman"/>
          <w:sz w:val="24"/>
        </w:rPr>
        <w:t xml:space="preserve"> część, o p</w:t>
      </w:r>
      <w:r w:rsidRPr="00B81502">
        <w:rPr>
          <w:rFonts w:ascii="Times New Roman" w:hAnsi="Times New Roman" w:cs="Times New Roman"/>
          <w:sz w:val="24"/>
        </w:rPr>
        <w:t>owierzchni</w:t>
      </w:r>
      <w:r>
        <w:rPr>
          <w:rFonts w:ascii="Times New Roman" w:hAnsi="Times New Roman" w:cs="Times New Roman"/>
          <w:sz w:val="24"/>
        </w:rPr>
        <w:t xml:space="preserve"> około</w:t>
      </w:r>
      <w:r w:rsidRPr="00B81502">
        <w:rPr>
          <w:rFonts w:ascii="Times New Roman" w:hAnsi="Times New Roman" w:cs="Times New Roman"/>
          <w:sz w:val="24"/>
        </w:rPr>
        <w:t xml:space="preserve"> 183 tys. km</w:t>
      </w:r>
      <w:r w:rsidRPr="00B81502">
        <w:rPr>
          <w:rFonts w:ascii="Times New Roman" w:hAnsi="Times New Roman" w:cs="Times New Roman"/>
          <w:sz w:val="24"/>
          <w:vertAlign w:val="superscript"/>
        </w:rPr>
        <w:t>2</w:t>
      </w:r>
      <w:r w:rsidRPr="00B81502">
        <w:rPr>
          <w:rFonts w:ascii="Times New Roman" w:hAnsi="Times New Roman" w:cs="Times New Roman"/>
          <w:sz w:val="24"/>
        </w:rPr>
        <w:t>, stanowi</w:t>
      </w:r>
      <w:r>
        <w:rPr>
          <w:rFonts w:ascii="Times New Roman" w:hAnsi="Times New Roman" w:cs="Times New Roman"/>
          <w:sz w:val="24"/>
        </w:rPr>
        <w:t>ącej</w:t>
      </w:r>
      <w:r w:rsidRPr="00B81502">
        <w:rPr>
          <w:rFonts w:ascii="Times New Roman" w:hAnsi="Times New Roman" w:cs="Times New Roman"/>
          <w:sz w:val="24"/>
        </w:rPr>
        <w:t xml:space="preserve"> około 59% </w:t>
      </w:r>
      <w:r>
        <w:rPr>
          <w:rFonts w:ascii="Times New Roman" w:hAnsi="Times New Roman" w:cs="Times New Roman"/>
          <w:sz w:val="24"/>
        </w:rPr>
        <w:t xml:space="preserve">terytorium </w:t>
      </w:r>
      <w:r w:rsidRPr="00B81502">
        <w:rPr>
          <w:rFonts w:ascii="Times New Roman" w:hAnsi="Times New Roman" w:cs="Times New Roman"/>
          <w:sz w:val="24"/>
        </w:rPr>
        <w:t>kraju.</w:t>
      </w:r>
      <w:r>
        <w:rPr>
          <w:rFonts w:ascii="Times New Roman" w:hAnsi="Times New Roman" w:cs="Times New Roman"/>
          <w:sz w:val="24"/>
        </w:rPr>
        <w:t xml:space="preserve"> Białystok </w:t>
      </w:r>
      <w:r w:rsidR="000B4BBD">
        <w:rPr>
          <w:rFonts w:ascii="Times New Roman" w:hAnsi="Times New Roman" w:cs="Times New Roman"/>
          <w:sz w:val="24"/>
        </w:rPr>
        <w:t xml:space="preserve">położony jest </w:t>
      </w:r>
      <w:r>
        <w:rPr>
          <w:rFonts w:ascii="Times New Roman" w:hAnsi="Times New Roman" w:cs="Times New Roman"/>
          <w:sz w:val="24"/>
        </w:rPr>
        <w:t>w</w:t>
      </w:r>
      <w:r w:rsidR="00A159A5">
        <w:rPr>
          <w:rFonts w:ascii="Times New Roman" w:hAnsi="Times New Roman" w:cs="Times New Roman"/>
          <w:sz w:val="24"/>
        </w:rPr>
        <w:t> </w:t>
      </w:r>
      <w:r>
        <w:rPr>
          <w:rFonts w:ascii="Times New Roman" w:hAnsi="Times New Roman" w:cs="Times New Roman"/>
          <w:sz w:val="24"/>
        </w:rPr>
        <w:t xml:space="preserve">regionie wodnym Środkowej Wisły, który zajmuje </w:t>
      </w:r>
      <w:r w:rsidRPr="000661C8">
        <w:rPr>
          <w:rFonts w:ascii="Times New Roman" w:hAnsi="Times New Roman" w:cs="Times New Roman"/>
          <w:sz w:val="24"/>
        </w:rPr>
        <w:t xml:space="preserve">obszar </w:t>
      </w:r>
      <w:r>
        <w:rPr>
          <w:rFonts w:ascii="Times New Roman" w:hAnsi="Times New Roman" w:cs="Times New Roman"/>
          <w:sz w:val="24"/>
        </w:rPr>
        <w:t xml:space="preserve">około </w:t>
      </w:r>
      <w:r w:rsidRPr="000661C8">
        <w:rPr>
          <w:rFonts w:ascii="Times New Roman" w:hAnsi="Times New Roman" w:cs="Times New Roman"/>
          <w:sz w:val="24"/>
        </w:rPr>
        <w:t xml:space="preserve">101 </w:t>
      </w:r>
      <w:r>
        <w:rPr>
          <w:rFonts w:ascii="Times New Roman" w:hAnsi="Times New Roman" w:cs="Times New Roman"/>
          <w:sz w:val="24"/>
        </w:rPr>
        <w:t>tys.</w:t>
      </w:r>
      <w:r w:rsidRPr="000661C8">
        <w:rPr>
          <w:rFonts w:ascii="Times New Roman" w:hAnsi="Times New Roman" w:cs="Times New Roman"/>
          <w:sz w:val="24"/>
        </w:rPr>
        <w:t xml:space="preserve"> km</w:t>
      </w:r>
      <w:r>
        <w:rPr>
          <w:rFonts w:ascii="Times New Roman" w:hAnsi="Times New Roman" w:cs="Times New Roman"/>
          <w:sz w:val="24"/>
          <w:vertAlign w:val="superscript"/>
        </w:rPr>
        <w:t>2</w:t>
      </w:r>
      <w:r>
        <w:rPr>
          <w:rFonts w:ascii="Times New Roman" w:hAnsi="Times New Roman" w:cs="Times New Roman"/>
          <w:sz w:val="24"/>
        </w:rPr>
        <w:t xml:space="preserve">. Całkowita </w:t>
      </w:r>
      <w:r w:rsidRPr="003D252A">
        <w:rPr>
          <w:rFonts w:ascii="Times New Roman" w:hAnsi="Times New Roman" w:cs="Times New Roman"/>
          <w:sz w:val="24"/>
        </w:rPr>
        <w:t>długość sieci hydrograficznej regionu wodnego Środkowej Wisły wynosi około</w:t>
      </w:r>
      <w:r w:rsidR="00C0375A">
        <w:rPr>
          <w:rFonts w:ascii="Times New Roman" w:hAnsi="Times New Roman" w:cs="Times New Roman"/>
          <w:sz w:val="24"/>
        </w:rPr>
        <w:br/>
      </w:r>
      <w:r w:rsidRPr="003D252A">
        <w:rPr>
          <w:rFonts w:ascii="Times New Roman" w:hAnsi="Times New Roman" w:cs="Times New Roman"/>
          <w:sz w:val="24"/>
        </w:rPr>
        <w:t>40 700 km.</w:t>
      </w:r>
      <w:r>
        <w:rPr>
          <w:rFonts w:ascii="Times New Roman" w:hAnsi="Times New Roman" w:cs="Times New Roman"/>
          <w:sz w:val="24"/>
        </w:rPr>
        <w:t xml:space="preserve"> W północnej oraz południowej </w:t>
      </w:r>
      <w:r w:rsidRPr="003D252A">
        <w:rPr>
          <w:rFonts w:ascii="Times New Roman" w:hAnsi="Times New Roman" w:cs="Times New Roman"/>
          <w:sz w:val="24"/>
        </w:rPr>
        <w:t>części regionu wodnego występuje przewaga zasilania podziemnego, natomiast w centralnej części występuje</w:t>
      </w:r>
      <w:r>
        <w:rPr>
          <w:rFonts w:ascii="Times New Roman" w:hAnsi="Times New Roman" w:cs="Times New Roman"/>
          <w:sz w:val="24"/>
        </w:rPr>
        <w:t xml:space="preserve"> </w:t>
      </w:r>
      <w:r w:rsidRPr="003D252A">
        <w:rPr>
          <w:rFonts w:ascii="Times New Roman" w:hAnsi="Times New Roman" w:cs="Times New Roman"/>
          <w:sz w:val="24"/>
        </w:rPr>
        <w:t>przewaga zasilania powierzchniowego. Na pozostałym obszarze region</w:t>
      </w:r>
      <w:r>
        <w:rPr>
          <w:rFonts w:ascii="Times New Roman" w:hAnsi="Times New Roman" w:cs="Times New Roman"/>
          <w:sz w:val="24"/>
        </w:rPr>
        <w:t>u wodnego występuje równowaga w</w:t>
      </w:r>
      <w:r w:rsidR="00637939">
        <w:rPr>
          <w:rFonts w:ascii="Times New Roman" w:hAnsi="Times New Roman" w:cs="Times New Roman"/>
          <w:sz w:val="24"/>
        </w:rPr>
        <w:t> </w:t>
      </w:r>
      <w:r w:rsidRPr="003D252A">
        <w:rPr>
          <w:rFonts w:ascii="Times New Roman" w:hAnsi="Times New Roman" w:cs="Times New Roman"/>
          <w:sz w:val="24"/>
        </w:rPr>
        <w:t>zasilaniu powierzchniowym i podziemnym.</w:t>
      </w:r>
    </w:p>
    <w:p w14:paraId="5144BAF7" w14:textId="2F365859" w:rsidR="001F4C3F" w:rsidRDefault="001F4C3F" w:rsidP="00125220">
      <w:pPr>
        <w:spacing w:after="0" w:line="240" w:lineRule="auto"/>
        <w:ind w:firstLine="425"/>
        <w:rPr>
          <w:rFonts w:ascii="Times New Roman" w:hAnsi="Times New Roman" w:cs="Times New Roman"/>
          <w:sz w:val="24"/>
          <w:szCs w:val="23"/>
        </w:rPr>
      </w:pPr>
      <w:r>
        <w:rPr>
          <w:rFonts w:ascii="Times New Roman" w:hAnsi="Times New Roman" w:cs="Times New Roman"/>
          <w:sz w:val="24"/>
          <w:szCs w:val="23"/>
        </w:rPr>
        <w:t>W</w:t>
      </w:r>
      <w:r w:rsidRPr="003D252A">
        <w:rPr>
          <w:rFonts w:ascii="Times New Roman" w:hAnsi="Times New Roman" w:cs="Times New Roman"/>
          <w:sz w:val="24"/>
          <w:szCs w:val="23"/>
        </w:rPr>
        <w:t xml:space="preserve"> dorzecz</w:t>
      </w:r>
      <w:r>
        <w:rPr>
          <w:rFonts w:ascii="Times New Roman" w:hAnsi="Times New Roman" w:cs="Times New Roman"/>
          <w:sz w:val="24"/>
          <w:szCs w:val="23"/>
        </w:rPr>
        <w:t>u</w:t>
      </w:r>
      <w:r w:rsidRPr="003D252A">
        <w:rPr>
          <w:rFonts w:ascii="Times New Roman" w:hAnsi="Times New Roman" w:cs="Times New Roman"/>
          <w:sz w:val="24"/>
          <w:szCs w:val="23"/>
        </w:rPr>
        <w:t xml:space="preserve"> Wisły </w:t>
      </w:r>
      <w:r>
        <w:rPr>
          <w:rFonts w:ascii="Times New Roman" w:hAnsi="Times New Roman" w:cs="Times New Roman"/>
          <w:sz w:val="24"/>
          <w:szCs w:val="23"/>
        </w:rPr>
        <w:t>znajdują się</w:t>
      </w:r>
      <w:r w:rsidRPr="003D252A">
        <w:rPr>
          <w:rFonts w:ascii="Times New Roman" w:hAnsi="Times New Roman" w:cs="Times New Roman"/>
          <w:sz w:val="24"/>
          <w:szCs w:val="23"/>
        </w:rPr>
        <w:t xml:space="preserve"> największ</w:t>
      </w:r>
      <w:r>
        <w:rPr>
          <w:rFonts w:ascii="Times New Roman" w:hAnsi="Times New Roman" w:cs="Times New Roman"/>
          <w:sz w:val="24"/>
          <w:szCs w:val="23"/>
        </w:rPr>
        <w:t>e</w:t>
      </w:r>
      <w:r w:rsidRPr="003D252A">
        <w:rPr>
          <w:rFonts w:ascii="Times New Roman" w:hAnsi="Times New Roman" w:cs="Times New Roman"/>
          <w:sz w:val="24"/>
          <w:szCs w:val="23"/>
        </w:rPr>
        <w:t xml:space="preserve"> sk</w:t>
      </w:r>
      <w:r>
        <w:rPr>
          <w:rFonts w:ascii="Times New Roman" w:hAnsi="Times New Roman" w:cs="Times New Roman"/>
          <w:sz w:val="24"/>
          <w:szCs w:val="23"/>
        </w:rPr>
        <w:t xml:space="preserve">upiska ludności Polski: </w:t>
      </w:r>
      <w:r w:rsidRPr="003D252A">
        <w:rPr>
          <w:rFonts w:ascii="Times New Roman" w:hAnsi="Times New Roman" w:cs="Times New Roman"/>
          <w:sz w:val="24"/>
          <w:szCs w:val="23"/>
        </w:rPr>
        <w:t>konurbacja górnośląska, aglomeracja Warszawy, aglomeracja Krakowa, Trójmiasto, Lublin, Białystok,</w:t>
      </w:r>
      <w:r>
        <w:rPr>
          <w:rFonts w:ascii="Times New Roman" w:hAnsi="Times New Roman" w:cs="Times New Roman"/>
          <w:sz w:val="24"/>
          <w:szCs w:val="23"/>
        </w:rPr>
        <w:t xml:space="preserve"> </w:t>
      </w:r>
      <w:r w:rsidRPr="003D252A">
        <w:rPr>
          <w:rFonts w:ascii="Times New Roman" w:hAnsi="Times New Roman" w:cs="Times New Roman"/>
          <w:sz w:val="24"/>
          <w:szCs w:val="23"/>
        </w:rPr>
        <w:t>Rzeszów. Są to ośrodki o zwartej zabudowie przestrzennej, dużym odsetku powierzchni nieprzepuszczalnej,</w:t>
      </w:r>
      <w:r>
        <w:rPr>
          <w:rFonts w:ascii="Times New Roman" w:hAnsi="Times New Roman" w:cs="Times New Roman"/>
          <w:sz w:val="24"/>
          <w:szCs w:val="23"/>
        </w:rPr>
        <w:t xml:space="preserve"> </w:t>
      </w:r>
      <w:r w:rsidRPr="003D252A">
        <w:rPr>
          <w:rFonts w:ascii="Times New Roman" w:hAnsi="Times New Roman" w:cs="Times New Roman"/>
          <w:sz w:val="24"/>
          <w:szCs w:val="23"/>
        </w:rPr>
        <w:t>dla których prognozowany jest dalszy przyrost liczby ludności, zatem w</w:t>
      </w:r>
      <w:r w:rsidR="00637939">
        <w:rPr>
          <w:rFonts w:ascii="Times New Roman" w:hAnsi="Times New Roman" w:cs="Times New Roman"/>
          <w:sz w:val="24"/>
          <w:szCs w:val="23"/>
        </w:rPr>
        <w:t> </w:t>
      </w:r>
      <w:r w:rsidRPr="003D252A">
        <w:rPr>
          <w:rFonts w:ascii="Times New Roman" w:hAnsi="Times New Roman" w:cs="Times New Roman"/>
          <w:sz w:val="24"/>
          <w:szCs w:val="23"/>
        </w:rPr>
        <w:t>perspektywie – przyrost silnie przekształconej antropogenicznie powierzchni</w:t>
      </w:r>
      <w:r>
        <w:rPr>
          <w:rFonts w:ascii="Times New Roman" w:hAnsi="Times New Roman" w:cs="Times New Roman"/>
          <w:sz w:val="24"/>
          <w:szCs w:val="23"/>
        </w:rPr>
        <w:t xml:space="preserve"> </w:t>
      </w:r>
      <w:r w:rsidRPr="003D252A">
        <w:rPr>
          <w:rFonts w:ascii="Times New Roman" w:hAnsi="Times New Roman" w:cs="Times New Roman"/>
          <w:sz w:val="24"/>
          <w:szCs w:val="23"/>
        </w:rPr>
        <w:t>o obniżonej przepuszczalności. Zwarte</w:t>
      </w:r>
      <w:r>
        <w:rPr>
          <w:rFonts w:ascii="Times New Roman" w:hAnsi="Times New Roman" w:cs="Times New Roman"/>
          <w:sz w:val="24"/>
          <w:szCs w:val="23"/>
        </w:rPr>
        <w:t xml:space="preserve"> </w:t>
      </w:r>
      <w:r w:rsidRPr="003D252A">
        <w:rPr>
          <w:rFonts w:ascii="Times New Roman" w:hAnsi="Times New Roman" w:cs="Times New Roman"/>
          <w:sz w:val="24"/>
          <w:szCs w:val="23"/>
        </w:rPr>
        <w:t>skupiska miejskie wykazują dużą wrażliwość klimatyczną oraz silne sprzężenie zwrotne miasto – klimat,</w:t>
      </w:r>
      <w:r>
        <w:rPr>
          <w:rFonts w:ascii="Times New Roman" w:hAnsi="Times New Roman" w:cs="Times New Roman"/>
          <w:sz w:val="24"/>
          <w:szCs w:val="23"/>
        </w:rPr>
        <w:t xml:space="preserve"> </w:t>
      </w:r>
      <w:r w:rsidRPr="003D252A">
        <w:rPr>
          <w:rFonts w:ascii="Times New Roman" w:hAnsi="Times New Roman" w:cs="Times New Roman"/>
          <w:sz w:val="24"/>
          <w:szCs w:val="23"/>
        </w:rPr>
        <w:t>negatywnie oddziałując na zmienność i zmianę klimatu w skali co najmniej regionalnej.</w:t>
      </w:r>
      <w:r w:rsidRPr="002B5DB4">
        <w:rPr>
          <w:rFonts w:ascii="Times New Roman" w:hAnsi="Times New Roman" w:cs="Times New Roman"/>
          <w:sz w:val="24"/>
          <w:szCs w:val="23"/>
        </w:rPr>
        <w:t xml:space="preserve"> </w:t>
      </w:r>
    </w:p>
    <w:p w14:paraId="62F8D201" w14:textId="77777777" w:rsidR="00637939" w:rsidRDefault="00637939" w:rsidP="00125220">
      <w:pPr>
        <w:pStyle w:val="Legenda"/>
        <w:rPr>
          <w:rFonts w:ascii="Times New Roman" w:hAnsi="Times New Roman" w:cs="Times New Roman"/>
          <w:b/>
          <w:i w:val="0"/>
          <w:color w:val="000000" w:themeColor="text1"/>
          <w:sz w:val="22"/>
          <w:szCs w:val="22"/>
        </w:rPr>
      </w:pPr>
    </w:p>
    <w:p w14:paraId="661C9317" w14:textId="6DE57A68" w:rsidR="008B7626" w:rsidRPr="00100302" w:rsidRDefault="00CC25AE" w:rsidP="00125220">
      <w:pPr>
        <w:pStyle w:val="Legenda"/>
        <w:keepNext/>
        <w:spacing w:before="120" w:after="120"/>
        <w:rPr>
          <w:rFonts w:ascii="Times New Roman" w:hAnsi="Times New Roman" w:cs="Times New Roman"/>
          <w:b/>
          <w:bCs/>
          <w:i w:val="0"/>
          <w:color w:val="000000" w:themeColor="text1"/>
          <w:sz w:val="24"/>
          <w:szCs w:val="24"/>
        </w:rPr>
      </w:pPr>
      <w:bookmarkStart w:id="51" w:name="_Toc82000983"/>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8</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CC25AE">
        <w:rPr>
          <w:rFonts w:ascii="Times New Roman" w:hAnsi="Times New Roman" w:cs="Times New Roman"/>
          <w:b/>
          <w:i w:val="0"/>
          <w:color w:val="000000" w:themeColor="text1"/>
          <w:sz w:val="24"/>
          <w:szCs w:val="24"/>
        </w:rPr>
        <w:t xml:space="preserve"> </w:t>
      </w:r>
      <w:r w:rsidR="008B7626" w:rsidRPr="00100302">
        <w:rPr>
          <w:rFonts w:ascii="Times New Roman" w:hAnsi="Times New Roman" w:cs="Times New Roman"/>
          <w:i w:val="0"/>
          <w:color w:val="000000" w:themeColor="text1"/>
          <w:sz w:val="24"/>
          <w:szCs w:val="24"/>
        </w:rPr>
        <w:t>Dorzecze Wisły</w:t>
      </w:r>
      <w:bookmarkEnd w:id="51"/>
    </w:p>
    <w:p w14:paraId="7143B823" w14:textId="77777777" w:rsidR="008B7626" w:rsidRDefault="008B7626" w:rsidP="00125220">
      <w:pPr>
        <w:spacing w:after="0" w:line="240" w:lineRule="auto"/>
        <w:rPr>
          <w:rFonts w:ascii="Times New Roman" w:hAnsi="Times New Roman" w:cs="Times New Roman"/>
          <w:sz w:val="20"/>
          <w:szCs w:val="20"/>
        </w:rPr>
      </w:pPr>
      <w:r w:rsidRPr="000661C8">
        <w:rPr>
          <w:rFonts w:ascii="Times New Roman" w:hAnsi="Times New Roman" w:cs="Times New Roman"/>
          <w:noProof/>
          <w:sz w:val="20"/>
          <w:szCs w:val="20"/>
        </w:rPr>
        <w:drawing>
          <wp:inline distT="0" distB="0" distL="0" distR="0" wp14:anchorId="2A5DDFD8" wp14:editId="661967D9">
            <wp:extent cx="5038725" cy="7131229"/>
            <wp:effectExtent l="0" t="0" r="0" b="0"/>
            <wp:docPr id="87" name="Obraz 87" descr="Mapka dorzecza wis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248" cy="7133385"/>
                    </a:xfrm>
                    <a:prstGeom prst="rect">
                      <a:avLst/>
                    </a:prstGeom>
                    <a:noFill/>
                    <a:ln>
                      <a:noFill/>
                    </a:ln>
                  </pic:spPr>
                </pic:pic>
              </a:graphicData>
            </a:graphic>
          </wp:inline>
        </w:drawing>
      </w:r>
    </w:p>
    <w:p w14:paraId="4DFC0E4D" w14:textId="4A337660" w:rsidR="008B7626" w:rsidRDefault="008B7626" w:rsidP="00125220">
      <w:pPr>
        <w:spacing w:after="0" w:line="240" w:lineRule="auto"/>
        <w:ind w:left="680" w:hanging="680"/>
        <w:rPr>
          <w:rFonts w:ascii="Times New Roman" w:hAnsi="Times New Roman" w:cs="Times New Roman"/>
          <w:sz w:val="20"/>
          <w:szCs w:val="20"/>
        </w:rPr>
      </w:pPr>
      <w:r w:rsidRPr="000661C8">
        <w:rPr>
          <w:rFonts w:ascii="Times New Roman" w:hAnsi="Times New Roman" w:cs="Times New Roman"/>
          <w:sz w:val="20"/>
          <w:szCs w:val="20"/>
        </w:rPr>
        <w:t xml:space="preserve">Źródło: </w:t>
      </w:r>
      <w:r>
        <w:rPr>
          <w:rFonts w:ascii="Times New Roman" w:hAnsi="Times New Roman" w:cs="Times New Roman"/>
          <w:sz w:val="20"/>
          <w:szCs w:val="20"/>
        </w:rPr>
        <w:t>R</w:t>
      </w:r>
      <w:r w:rsidRPr="000661C8">
        <w:rPr>
          <w:rFonts w:ascii="Times New Roman" w:hAnsi="Times New Roman" w:cs="Times New Roman"/>
          <w:sz w:val="20"/>
          <w:szCs w:val="20"/>
        </w:rPr>
        <w:t>ozp</w:t>
      </w:r>
      <w:r>
        <w:rPr>
          <w:rFonts w:ascii="Times New Roman" w:hAnsi="Times New Roman" w:cs="Times New Roman"/>
          <w:sz w:val="20"/>
          <w:szCs w:val="20"/>
        </w:rPr>
        <w:t>orządzenie Rad</w:t>
      </w:r>
      <w:r w:rsidRPr="000661C8">
        <w:rPr>
          <w:rFonts w:ascii="Times New Roman" w:hAnsi="Times New Roman" w:cs="Times New Roman"/>
          <w:sz w:val="20"/>
          <w:szCs w:val="20"/>
        </w:rPr>
        <w:t xml:space="preserve">y </w:t>
      </w:r>
      <w:r>
        <w:rPr>
          <w:rFonts w:ascii="Times New Roman" w:hAnsi="Times New Roman" w:cs="Times New Roman"/>
          <w:sz w:val="20"/>
          <w:szCs w:val="20"/>
        </w:rPr>
        <w:t xml:space="preserve">Ministrów z dnia 18 października 2016 r. </w:t>
      </w:r>
      <w:r w:rsidRPr="000661C8">
        <w:rPr>
          <w:rFonts w:ascii="Times New Roman" w:hAnsi="Times New Roman" w:cs="Times New Roman"/>
          <w:sz w:val="20"/>
          <w:szCs w:val="20"/>
        </w:rPr>
        <w:t>w sprawie Planu gospodarowan</w:t>
      </w:r>
      <w:r>
        <w:rPr>
          <w:rFonts w:ascii="Times New Roman" w:hAnsi="Times New Roman" w:cs="Times New Roman"/>
          <w:sz w:val="20"/>
          <w:szCs w:val="20"/>
        </w:rPr>
        <w:t>ia wodami na obszarze dorzecza W</w:t>
      </w:r>
      <w:r w:rsidRPr="000661C8">
        <w:rPr>
          <w:rFonts w:ascii="Times New Roman" w:hAnsi="Times New Roman" w:cs="Times New Roman"/>
          <w:sz w:val="20"/>
          <w:szCs w:val="20"/>
        </w:rPr>
        <w:t>isły</w:t>
      </w:r>
      <w:r w:rsidR="006F2A9F">
        <w:rPr>
          <w:rFonts w:ascii="Times New Roman" w:hAnsi="Times New Roman" w:cs="Times New Roman"/>
          <w:sz w:val="20"/>
          <w:szCs w:val="20"/>
        </w:rPr>
        <w:t>,</w:t>
      </w:r>
      <w:r w:rsidR="006F2A9F" w:rsidRPr="006F2A9F">
        <w:t xml:space="preserve"> </w:t>
      </w:r>
      <w:r w:rsidR="006F2A9F" w:rsidRPr="006F2A9F">
        <w:rPr>
          <w:rFonts w:ascii="Times New Roman" w:hAnsi="Times New Roman" w:cs="Times New Roman"/>
          <w:sz w:val="20"/>
          <w:szCs w:val="20"/>
        </w:rPr>
        <w:t>Dz.U.</w:t>
      </w:r>
      <w:r w:rsidR="000B4BBD">
        <w:rPr>
          <w:rFonts w:ascii="Times New Roman" w:hAnsi="Times New Roman" w:cs="Times New Roman"/>
          <w:sz w:val="20"/>
          <w:szCs w:val="20"/>
        </w:rPr>
        <w:t xml:space="preserve"> z</w:t>
      </w:r>
      <w:r w:rsidR="006F2A9F" w:rsidRPr="006F2A9F">
        <w:rPr>
          <w:rFonts w:ascii="Times New Roman" w:hAnsi="Times New Roman" w:cs="Times New Roman"/>
          <w:sz w:val="20"/>
          <w:szCs w:val="20"/>
        </w:rPr>
        <w:t xml:space="preserve"> 2016 </w:t>
      </w:r>
      <w:r w:rsidR="000B4BBD">
        <w:rPr>
          <w:rFonts w:ascii="Times New Roman" w:hAnsi="Times New Roman" w:cs="Times New Roman"/>
          <w:sz w:val="20"/>
          <w:szCs w:val="20"/>
        </w:rPr>
        <w:t xml:space="preserve">r. </w:t>
      </w:r>
      <w:r w:rsidR="006F2A9F" w:rsidRPr="006F2A9F">
        <w:rPr>
          <w:rFonts w:ascii="Times New Roman" w:hAnsi="Times New Roman" w:cs="Times New Roman"/>
          <w:sz w:val="20"/>
          <w:szCs w:val="20"/>
        </w:rPr>
        <w:t>poz. 1911</w:t>
      </w:r>
      <w:r>
        <w:rPr>
          <w:rFonts w:ascii="Times New Roman" w:hAnsi="Times New Roman" w:cs="Times New Roman"/>
          <w:sz w:val="20"/>
          <w:szCs w:val="20"/>
        </w:rPr>
        <w:t>, s. 10.</w:t>
      </w:r>
    </w:p>
    <w:p w14:paraId="3D7A7BCC" w14:textId="77777777" w:rsidR="00EF3BF4" w:rsidRPr="003D252A" w:rsidRDefault="00EF3BF4" w:rsidP="00125220">
      <w:pPr>
        <w:spacing w:after="0" w:line="240" w:lineRule="auto"/>
        <w:ind w:left="720" w:hanging="720"/>
        <w:rPr>
          <w:rFonts w:ascii="Times New Roman" w:hAnsi="Times New Roman" w:cs="Times New Roman"/>
          <w:sz w:val="20"/>
          <w:szCs w:val="20"/>
        </w:rPr>
      </w:pPr>
    </w:p>
    <w:p w14:paraId="3A6A3EDF" w14:textId="226950B0" w:rsidR="008B7626" w:rsidRPr="00481AB5" w:rsidRDefault="008B7626" w:rsidP="00125220">
      <w:pPr>
        <w:keepNext/>
        <w:spacing w:before="120" w:after="120" w:line="240" w:lineRule="auto"/>
        <w:rPr>
          <w:rFonts w:ascii="Times New Roman" w:eastAsia="Times New Roman" w:hAnsi="Times New Roman" w:cs="Times New Roman"/>
          <w:b/>
          <w:color w:val="000000"/>
          <w:sz w:val="24"/>
          <w:szCs w:val="24"/>
        </w:rPr>
      </w:pPr>
      <w:r w:rsidRPr="00481AB5">
        <w:rPr>
          <w:rFonts w:ascii="Times New Roman" w:eastAsia="Times New Roman" w:hAnsi="Times New Roman" w:cs="Times New Roman"/>
          <w:b/>
          <w:color w:val="000000"/>
          <w:sz w:val="24"/>
          <w:szCs w:val="24"/>
        </w:rPr>
        <w:t>Monitoring wód powierzchniowych w jednolitej części wód w Białymstoku</w:t>
      </w:r>
    </w:p>
    <w:p w14:paraId="695BB252" w14:textId="18A2D994" w:rsidR="008B7626" w:rsidRDefault="008B7626" w:rsidP="00125220">
      <w:pPr>
        <w:spacing w:after="0" w:line="240" w:lineRule="auto"/>
        <w:ind w:firstLine="425"/>
        <w:rPr>
          <w:rFonts w:ascii="Times New Roman" w:hAnsi="Times New Roman" w:cs="Times New Roman"/>
          <w:sz w:val="24"/>
          <w:szCs w:val="23"/>
        </w:rPr>
      </w:pPr>
      <w:r w:rsidRPr="00256B83">
        <w:rPr>
          <w:rFonts w:ascii="Times New Roman" w:hAnsi="Times New Roman" w:cs="Times New Roman"/>
          <w:sz w:val="24"/>
          <w:szCs w:val="23"/>
        </w:rPr>
        <w:t>W ramach monitoringu środowiska są realizowane badani</w:t>
      </w:r>
      <w:r>
        <w:rPr>
          <w:rFonts w:ascii="Times New Roman" w:hAnsi="Times New Roman" w:cs="Times New Roman"/>
          <w:sz w:val="24"/>
          <w:szCs w:val="23"/>
        </w:rPr>
        <w:t>a elementów biologicznych, fizy</w:t>
      </w:r>
      <w:r w:rsidRPr="00256B83">
        <w:rPr>
          <w:rFonts w:ascii="Times New Roman" w:hAnsi="Times New Roman" w:cs="Times New Roman"/>
          <w:sz w:val="24"/>
          <w:szCs w:val="23"/>
        </w:rPr>
        <w:t xml:space="preserve">kochemicznych i chemicznych. Program badań poszczególnych </w:t>
      </w:r>
      <w:r>
        <w:rPr>
          <w:rFonts w:ascii="Times New Roman" w:hAnsi="Times New Roman" w:cs="Times New Roman"/>
          <w:sz w:val="24"/>
          <w:szCs w:val="23"/>
        </w:rPr>
        <w:t>jednolitych części wód jest uza</w:t>
      </w:r>
      <w:r w:rsidRPr="00256B83">
        <w:rPr>
          <w:rFonts w:ascii="Times New Roman" w:hAnsi="Times New Roman" w:cs="Times New Roman"/>
          <w:sz w:val="24"/>
          <w:szCs w:val="23"/>
        </w:rPr>
        <w:t>leżniony od charakterystyki zagrożeń i funkcji jakie pełnią.</w:t>
      </w:r>
      <w:r>
        <w:rPr>
          <w:rFonts w:ascii="Times New Roman" w:hAnsi="Times New Roman" w:cs="Times New Roman"/>
          <w:sz w:val="24"/>
          <w:szCs w:val="23"/>
        </w:rPr>
        <w:t xml:space="preserve"> Wody powierzchniowe zostały po</w:t>
      </w:r>
      <w:r w:rsidRPr="00256B83">
        <w:rPr>
          <w:rFonts w:ascii="Times New Roman" w:hAnsi="Times New Roman" w:cs="Times New Roman"/>
          <w:sz w:val="24"/>
          <w:szCs w:val="23"/>
        </w:rPr>
        <w:t>dzielone na jednolite części wód, czyli jednorodne pod wzglę</w:t>
      </w:r>
      <w:r>
        <w:rPr>
          <w:rFonts w:ascii="Times New Roman" w:hAnsi="Times New Roman" w:cs="Times New Roman"/>
          <w:sz w:val="24"/>
          <w:szCs w:val="23"/>
        </w:rPr>
        <w:t>dem hydromorfologicznym i biolo</w:t>
      </w:r>
      <w:r w:rsidRPr="00256B83">
        <w:rPr>
          <w:rFonts w:ascii="Times New Roman" w:hAnsi="Times New Roman" w:cs="Times New Roman"/>
          <w:sz w:val="24"/>
          <w:szCs w:val="23"/>
        </w:rPr>
        <w:t>gicznym oddzielne i znaczące części wód, dla których prowadz</w:t>
      </w:r>
      <w:r>
        <w:rPr>
          <w:rFonts w:ascii="Times New Roman" w:hAnsi="Times New Roman" w:cs="Times New Roman"/>
          <w:sz w:val="24"/>
          <w:szCs w:val="23"/>
        </w:rPr>
        <w:t>i się analizy presji antropoge</w:t>
      </w:r>
      <w:r w:rsidRPr="00256B83">
        <w:rPr>
          <w:rFonts w:ascii="Times New Roman" w:hAnsi="Times New Roman" w:cs="Times New Roman"/>
          <w:sz w:val="24"/>
          <w:szCs w:val="23"/>
        </w:rPr>
        <w:t>nicznych i opracow</w:t>
      </w:r>
      <w:r>
        <w:rPr>
          <w:rFonts w:ascii="Times New Roman" w:hAnsi="Times New Roman" w:cs="Times New Roman"/>
          <w:sz w:val="24"/>
          <w:szCs w:val="23"/>
        </w:rPr>
        <w:t>uje</w:t>
      </w:r>
      <w:r w:rsidRPr="00256B83">
        <w:rPr>
          <w:rFonts w:ascii="Times New Roman" w:hAnsi="Times New Roman" w:cs="Times New Roman"/>
          <w:sz w:val="24"/>
          <w:szCs w:val="23"/>
        </w:rPr>
        <w:t xml:space="preserve"> programy wodno-środowiskowe</w:t>
      </w:r>
      <w:r>
        <w:rPr>
          <w:rStyle w:val="Odwoanieprzypisudolnego"/>
          <w:rFonts w:ascii="Times New Roman" w:hAnsi="Times New Roman" w:cs="Times New Roman"/>
          <w:sz w:val="24"/>
          <w:szCs w:val="23"/>
        </w:rPr>
        <w:footnoteReference w:id="22"/>
      </w:r>
      <w:r>
        <w:rPr>
          <w:rFonts w:ascii="Times New Roman" w:hAnsi="Times New Roman" w:cs="Times New Roman"/>
          <w:sz w:val="24"/>
          <w:szCs w:val="23"/>
        </w:rPr>
        <w:t>.</w:t>
      </w:r>
    </w:p>
    <w:p w14:paraId="7DD4E36E" w14:textId="3A81B8CA" w:rsidR="008B7626" w:rsidRDefault="008B7626" w:rsidP="00125220">
      <w:pPr>
        <w:spacing w:after="0" w:line="240" w:lineRule="auto"/>
        <w:ind w:firstLine="425"/>
        <w:rPr>
          <w:rFonts w:ascii="Times New Roman" w:hAnsi="Times New Roman" w:cs="Times New Roman"/>
          <w:sz w:val="24"/>
        </w:rPr>
      </w:pPr>
      <w:r>
        <w:rPr>
          <w:rFonts w:ascii="Times New Roman" w:hAnsi="Times New Roman" w:cs="Times New Roman"/>
          <w:sz w:val="24"/>
        </w:rPr>
        <w:t>Czaplinka (</w:t>
      </w:r>
      <w:r w:rsidRPr="00B878DC">
        <w:rPr>
          <w:rFonts w:ascii="Times New Roman" w:hAnsi="Times New Roman" w:cs="Times New Roman"/>
          <w:sz w:val="24"/>
        </w:rPr>
        <w:t>RW200017261589</w:t>
      </w:r>
      <w:r>
        <w:rPr>
          <w:rFonts w:ascii="Times New Roman" w:hAnsi="Times New Roman" w:cs="Times New Roman"/>
          <w:sz w:val="24"/>
        </w:rPr>
        <w:t>), Horodnianka (</w:t>
      </w:r>
      <w:r w:rsidRPr="00B878DC">
        <w:rPr>
          <w:rFonts w:ascii="Times New Roman" w:hAnsi="Times New Roman" w:cs="Times New Roman"/>
          <w:sz w:val="24"/>
        </w:rPr>
        <w:t>RW2000172615929</w:t>
      </w:r>
      <w:r>
        <w:rPr>
          <w:rFonts w:ascii="Times New Roman" w:hAnsi="Times New Roman" w:cs="Times New Roman"/>
          <w:sz w:val="24"/>
        </w:rPr>
        <w:t>) i dopływ spod Ogrodniczek (</w:t>
      </w:r>
      <w:r w:rsidRPr="00AD66A2">
        <w:rPr>
          <w:rFonts w:ascii="Times New Roman" w:hAnsi="Times New Roman" w:cs="Times New Roman"/>
          <w:sz w:val="24"/>
        </w:rPr>
        <w:t>RW200017261658</w:t>
      </w:r>
      <w:r>
        <w:rPr>
          <w:rFonts w:ascii="Times New Roman" w:hAnsi="Times New Roman" w:cs="Times New Roman"/>
          <w:sz w:val="24"/>
        </w:rPr>
        <w:t>) zostały sklasyfikowane jako naturalne części wód, natomiast Biała (</w:t>
      </w:r>
      <w:r w:rsidRPr="009B4D5F">
        <w:rPr>
          <w:rFonts w:ascii="Times New Roman" w:hAnsi="Times New Roman" w:cs="Times New Roman"/>
          <w:sz w:val="24"/>
        </w:rPr>
        <w:t>RW2000172616899</w:t>
      </w:r>
      <w:r>
        <w:rPr>
          <w:rFonts w:ascii="Times New Roman" w:hAnsi="Times New Roman" w:cs="Times New Roman"/>
          <w:sz w:val="24"/>
        </w:rPr>
        <w:t>) i Supraśl od Pilnicy do ujścia (</w:t>
      </w:r>
      <w:r w:rsidRPr="009B4D5F">
        <w:rPr>
          <w:rFonts w:ascii="Times New Roman" w:hAnsi="Times New Roman" w:cs="Times New Roman"/>
          <w:sz w:val="24"/>
        </w:rPr>
        <w:t>RW20002426169</w:t>
      </w:r>
      <w:r>
        <w:rPr>
          <w:rFonts w:ascii="Times New Roman" w:hAnsi="Times New Roman" w:cs="Times New Roman"/>
          <w:sz w:val="24"/>
        </w:rPr>
        <w:t>) są silnie zmienioną częścią wód. Stan wód jest zły. Celem środowiskowym jest osiągnięcie dobrego stanu ekologicznego i chemicznego.</w:t>
      </w:r>
    </w:p>
    <w:p w14:paraId="27E33B8B" w14:textId="178C9039" w:rsidR="008B7626" w:rsidRPr="001C4F1C" w:rsidRDefault="008B7626" w:rsidP="00125220">
      <w:pPr>
        <w:pStyle w:val="Legenda"/>
        <w:spacing w:before="120" w:after="120"/>
        <w:rPr>
          <w:rFonts w:ascii="Times New Roman" w:hAnsi="Times New Roman" w:cs="Times New Roman"/>
          <w:i w:val="0"/>
          <w:color w:val="000000" w:themeColor="text1"/>
          <w:sz w:val="22"/>
          <w:szCs w:val="22"/>
          <w:u w:val="single"/>
        </w:rPr>
      </w:pPr>
      <w:bookmarkStart w:id="52" w:name="_Toc82001010"/>
      <w:r w:rsidRPr="00100302">
        <w:rPr>
          <w:rFonts w:ascii="Times New Roman" w:hAnsi="Times New Roman" w:cs="Times New Roman"/>
          <w:b/>
          <w:i w:val="0"/>
          <w:color w:val="000000" w:themeColor="text1"/>
          <w:sz w:val="24"/>
          <w:szCs w:val="24"/>
        </w:rPr>
        <w:t xml:space="preserve">Tabela </w:t>
      </w:r>
      <w:r w:rsidRPr="00100302">
        <w:rPr>
          <w:rFonts w:ascii="Times New Roman" w:hAnsi="Times New Roman" w:cs="Times New Roman"/>
          <w:b/>
          <w:i w:val="0"/>
          <w:color w:val="000000" w:themeColor="text1"/>
          <w:sz w:val="24"/>
          <w:szCs w:val="24"/>
        </w:rPr>
        <w:fldChar w:fldCharType="begin"/>
      </w:r>
      <w:r w:rsidRPr="00100302">
        <w:rPr>
          <w:rFonts w:ascii="Times New Roman" w:hAnsi="Times New Roman" w:cs="Times New Roman"/>
          <w:b/>
          <w:i w:val="0"/>
          <w:color w:val="000000" w:themeColor="text1"/>
          <w:sz w:val="24"/>
          <w:szCs w:val="24"/>
        </w:rPr>
        <w:instrText xml:space="preserve"> SEQ Tabela \* ARABIC </w:instrText>
      </w:r>
      <w:r w:rsidRPr="00100302">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1</w:t>
      </w:r>
      <w:r w:rsidRPr="00100302">
        <w:rPr>
          <w:rFonts w:ascii="Times New Roman" w:hAnsi="Times New Roman" w:cs="Times New Roman"/>
          <w:b/>
          <w:i w:val="0"/>
          <w:color w:val="000000" w:themeColor="text1"/>
          <w:sz w:val="24"/>
          <w:szCs w:val="24"/>
        </w:rPr>
        <w:fldChar w:fldCharType="end"/>
      </w:r>
      <w:r w:rsidRPr="00100302">
        <w:rPr>
          <w:rFonts w:ascii="Times New Roman" w:hAnsi="Times New Roman" w:cs="Times New Roman"/>
          <w:i w:val="0"/>
          <w:color w:val="000000" w:themeColor="text1"/>
          <w:sz w:val="24"/>
          <w:szCs w:val="24"/>
        </w:rPr>
        <w:t>. Ocena jakości wód w Jednolitych Częściach Wód Powierzchniowych</w:t>
      </w:r>
      <w:r w:rsidRPr="00100302">
        <w:rPr>
          <w:rStyle w:val="Odwoanieprzypisudolnego"/>
          <w:rFonts w:ascii="Times New Roman" w:hAnsi="Times New Roman" w:cs="Times New Roman"/>
          <w:i w:val="0"/>
          <w:color w:val="000000" w:themeColor="text1"/>
          <w:sz w:val="24"/>
          <w:szCs w:val="24"/>
        </w:rPr>
        <w:footnoteReference w:id="23"/>
      </w:r>
      <w:bookmarkEnd w:id="52"/>
    </w:p>
    <w:tbl>
      <w:tblPr>
        <w:tblStyle w:val="TableGrid"/>
        <w:tblW w:w="5000" w:type="pct"/>
        <w:tblInd w:w="0" w:type="dxa"/>
        <w:tblCellMar>
          <w:top w:w="12" w:type="dxa"/>
          <w:left w:w="108" w:type="dxa"/>
          <w:right w:w="63" w:type="dxa"/>
        </w:tblCellMar>
        <w:tblLook w:val="04A0" w:firstRow="1" w:lastRow="0" w:firstColumn="1" w:lastColumn="0" w:noHBand="0" w:noVBand="1"/>
        <w:tblDescription w:val="Tabela."/>
      </w:tblPr>
      <w:tblGrid>
        <w:gridCol w:w="1631"/>
        <w:gridCol w:w="1221"/>
        <w:gridCol w:w="878"/>
        <w:gridCol w:w="1082"/>
        <w:gridCol w:w="981"/>
        <w:gridCol w:w="522"/>
        <w:gridCol w:w="1295"/>
        <w:gridCol w:w="1442"/>
      </w:tblGrid>
      <w:tr w:rsidR="008B7626" w14:paraId="010137E3" w14:textId="77777777" w:rsidTr="00BB4B80">
        <w:trPr>
          <w:trHeight w:val="844"/>
          <w:tblHeader/>
        </w:trPr>
        <w:tc>
          <w:tcPr>
            <w:tcW w:w="897" w:type="pct"/>
            <w:tcBorders>
              <w:top w:val="single" w:sz="8" w:space="0" w:color="auto"/>
              <w:left w:val="single" w:sz="8" w:space="0" w:color="auto"/>
              <w:bottom w:val="single" w:sz="4" w:space="0" w:color="000000"/>
              <w:right w:val="single" w:sz="4" w:space="0" w:color="000000"/>
            </w:tcBorders>
            <w:shd w:val="clear" w:color="auto" w:fill="auto"/>
            <w:vAlign w:val="center"/>
          </w:tcPr>
          <w:p w14:paraId="537012B2" w14:textId="77777777" w:rsidR="008B7626" w:rsidRPr="00162F28" w:rsidRDefault="008B7626" w:rsidP="00125220">
            <w:pPr>
              <w:ind w:right="43"/>
              <w:rPr>
                <w:rFonts w:ascii="Times New Roman" w:hAnsi="Times New Roman" w:cs="Times New Roman"/>
                <w:sz w:val="18"/>
                <w:szCs w:val="18"/>
              </w:rPr>
            </w:pPr>
            <w:r w:rsidRPr="00162F28">
              <w:rPr>
                <w:rFonts w:ascii="Times New Roman" w:hAnsi="Times New Roman" w:cs="Times New Roman"/>
                <w:b/>
                <w:sz w:val="18"/>
                <w:szCs w:val="18"/>
              </w:rPr>
              <w:t xml:space="preserve">Nazwa JCWP </w:t>
            </w:r>
          </w:p>
        </w:tc>
        <w:tc>
          <w:tcPr>
            <w:tcW w:w="658" w:type="pct"/>
            <w:tcBorders>
              <w:top w:val="single" w:sz="8" w:space="0" w:color="auto"/>
              <w:left w:val="single" w:sz="4" w:space="0" w:color="000000"/>
              <w:bottom w:val="single" w:sz="4" w:space="0" w:color="000000"/>
              <w:right w:val="single" w:sz="4" w:space="0" w:color="000000"/>
            </w:tcBorders>
            <w:shd w:val="clear" w:color="auto" w:fill="auto"/>
          </w:tcPr>
          <w:p w14:paraId="0D8A1048"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Nazwa punktu </w:t>
            </w:r>
          </w:p>
          <w:p w14:paraId="049F56ED"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pomiarowego </w:t>
            </w:r>
          </w:p>
        </w:tc>
        <w:tc>
          <w:tcPr>
            <w:tcW w:w="512" w:type="pct"/>
            <w:tcBorders>
              <w:top w:val="single" w:sz="8" w:space="0" w:color="auto"/>
              <w:left w:val="single" w:sz="4" w:space="0" w:color="000000"/>
              <w:bottom w:val="single" w:sz="4" w:space="0" w:color="000000"/>
              <w:right w:val="single" w:sz="4" w:space="0" w:color="000000"/>
            </w:tcBorders>
            <w:shd w:val="clear" w:color="auto" w:fill="auto"/>
            <w:vAlign w:val="center"/>
          </w:tcPr>
          <w:p w14:paraId="6FD6817C"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b/>
                <w:sz w:val="18"/>
                <w:szCs w:val="18"/>
              </w:rPr>
              <w:t xml:space="preserve">Status </w:t>
            </w:r>
          </w:p>
          <w:p w14:paraId="13326584"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b/>
                <w:sz w:val="18"/>
                <w:szCs w:val="18"/>
              </w:rPr>
              <w:t xml:space="preserve">JCWP </w:t>
            </w:r>
          </w:p>
        </w:tc>
        <w:tc>
          <w:tcPr>
            <w:tcW w:w="624" w:type="pct"/>
            <w:tcBorders>
              <w:top w:val="single" w:sz="8" w:space="0" w:color="auto"/>
              <w:left w:val="single" w:sz="4" w:space="0" w:color="000000"/>
              <w:bottom w:val="single" w:sz="4" w:space="0" w:color="000000"/>
              <w:right w:val="single" w:sz="4" w:space="0" w:color="000000"/>
            </w:tcBorders>
            <w:shd w:val="clear" w:color="auto" w:fill="auto"/>
            <w:vAlign w:val="center"/>
          </w:tcPr>
          <w:p w14:paraId="0F6D28FC"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Stan ekologiczny </w:t>
            </w:r>
          </w:p>
        </w:tc>
        <w:tc>
          <w:tcPr>
            <w:tcW w:w="533" w:type="pct"/>
            <w:tcBorders>
              <w:top w:val="single" w:sz="8" w:space="0" w:color="auto"/>
              <w:left w:val="single" w:sz="4" w:space="0" w:color="000000"/>
              <w:bottom w:val="single" w:sz="4" w:space="0" w:color="000000"/>
              <w:right w:val="single" w:sz="4" w:space="0" w:color="000000"/>
            </w:tcBorders>
            <w:shd w:val="clear" w:color="auto" w:fill="auto"/>
            <w:vAlign w:val="center"/>
          </w:tcPr>
          <w:p w14:paraId="69CA0F94"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Stan chemiczny </w:t>
            </w:r>
          </w:p>
        </w:tc>
        <w:tc>
          <w:tcPr>
            <w:tcW w:w="307" w:type="pct"/>
            <w:tcBorders>
              <w:top w:val="single" w:sz="8" w:space="0" w:color="auto"/>
              <w:left w:val="single" w:sz="4" w:space="0" w:color="000000"/>
              <w:bottom w:val="single" w:sz="4" w:space="0" w:color="000000"/>
              <w:right w:val="single" w:sz="4" w:space="0" w:color="000000"/>
            </w:tcBorders>
            <w:shd w:val="clear" w:color="auto" w:fill="auto"/>
            <w:vAlign w:val="center"/>
          </w:tcPr>
          <w:p w14:paraId="07C49E46"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Stan wód </w:t>
            </w:r>
          </w:p>
        </w:tc>
        <w:tc>
          <w:tcPr>
            <w:tcW w:w="695" w:type="pct"/>
            <w:tcBorders>
              <w:top w:val="single" w:sz="8" w:space="0" w:color="auto"/>
              <w:left w:val="single" w:sz="4" w:space="0" w:color="000000"/>
              <w:bottom w:val="single" w:sz="4" w:space="0" w:color="000000"/>
              <w:right w:val="single" w:sz="4" w:space="0" w:color="000000"/>
            </w:tcBorders>
            <w:shd w:val="clear" w:color="auto" w:fill="auto"/>
            <w:vAlign w:val="center"/>
          </w:tcPr>
          <w:p w14:paraId="1CF8A06C" w14:textId="77777777" w:rsidR="008B7626" w:rsidRPr="00162F28" w:rsidRDefault="008B7626" w:rsidP="00125220">
            <w:pPr>
              <w:ind w:left="21" w:right="22"/>
              <w:rPr>
                <w:rFonts w:ascii="Times New Roman" w:hAnsi="Times New Roman" w:cs="Times New Roman"/>
                <w:sz w:val="18"/>
                <w:szCs w:val="18"/>
              </w:rPr>
            </w:pPr>
            <w:r w:rsidRPr="00162F28">
              <w:rPr>
                <w:rFonts w:ascii="Times New Roman" w:hAnsi="Times New Roman" w:cs="Times New Roman"/>
                <w:b/>
                <w:sz w:val="18"/>
                <w:szCs w:val="18"/>
              </w:rPr>
              <w:t xml:space="preserve">Cele środowiskowe </w:t>
            </w:r>
          </w:p>
        </w:tc>
        <w:tc>
          <w:tcPr>
            <w:tcW w:w="773" w:type="pct"/>
            <w:tcBorders>
              <w:top w:val="single" w:sz="8" w:space="0" w:color="auto"/>
              <w:left w:val="single" w:sz="4" w:space="0" w:color="000000"/>
              <w:bottom w:val="single" w:sz="4" w:space="0" w:color="000000"/>
              <w:right w:val="single" w:sz="8" w:space="0" w:color="auto"/>
            </w:tcBorders>
            <w:shd w:val="clear" w:color="auto" w:fill="auto"/>
          </w:tcPr>
          <w:p w14:paraId="092F2388"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Ocena ryzyka nieosiągnięcia </w:t>
            </w:r>
          </w:p>
          <w:p w14:paraId="7072D924"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b/>
                <w:sz w:val="18"/>
                <w:szCs w:val="18"/>
              </w:rPr>
              <w:t xml:space="preserve">celów środowiskowych </w:t>
            </w:r>
          </w:p>
        </w:tc>
      </w:tr>
      <w:tr w:rsidR="008B7626" w14:paraId="689A301B" w14:textId="77777777" w:rsidTr="00BB4B80">
        <w:trPr>
          <w:trHeight w:val="426"/>
        </w:trPr>
        <w:tc>
          <w:tcPr>
            <w:tcW w:w="897" w:type="pct"/>
            <w:tcBorders>
              <w:top w:val="single" w:sz="4" w:space="0" w:color="000000"/>
              <w:left w:val="single" w:sz="8" w:space="0" w:color="auto"/>
              <w:bottom w:val="single" w:sz="4" w:space="0" w:color="000000"/>
              <w:right w:val="single" w:sz="4" w:space="0" w:color="000000"/>
            </w:tcBorders>
          </w:tcPr>
          <w:p w14:paraId="26C9B20B" w14:textId="77777777" w:rsidR="008B7626" w:rsidRPr="00162F28" w:rsidRDefault="008B7626" w:rsidP="00125220">
            <w:pPr>
              <w:ind w:right="44"/>
              <w:rPr>
                <w:rFonts w:ascii="Times New Roman" w:hAnsi="Times New Roman" w:cs="Times New Roman"/>
                <w:sz w:val="18"/>
                <w:szCs w:val="18"/>
              </w:rPr>
            </w:pPr>
            <w:r w:rsidRPr="00162F28">
              <w:rPr>
                <w:rFonts w:ascii="Times New Roman" w:hAnsi="Times New Roman" w:cs="Times New Roman"/>
                <w:sz w:val="18"/>
                <w:szCs w:val="18"/>
              </w:rPr>
              <w:t xml:space="preserve">Czaplinianka </w:t>
            </w:r>
          </w:p>
          <w:p w14:paraId="22C01AC7" w14:textId="77777777" w:rsidR="008B7626" w:rsidRPr="00162F28" w:rsidRDefault="008B7626" w:rsidP="00125220">
            <w:pPr>
              <w:ind w:left="44"/>
              <w:rPr>
                <w:rFonts w:ascii="Times New Roman" w:hAnsi="Times New Roman" w:cs="Times New Roman"/>
                <w:sz w:val="18"/>
                <w:szCs w:val="18"/>
              </w:rPr>
            </w:pPr>
            <w:r w:rsidRPr="00162F28">
              <w:rPr>
                <w:rFonts w:ascii="Times New Roman" w:hAnsi="Times New Roman" w:cs="Times New Roman"/>
                <w:sz w:val="18"/>
                <w:szCs w:val="18"/>
              </w:rPr>
              <w:t xml:space="preserve">RW200017261589 </w:t>
            </w:r>
          </w:p>
        </w:tc>
        <w:tc>
          <w:tcPr>
            <w:tcW w:w="658" w:type="pct"/>
            <w:tcBorders>
              <w:top w:val="single" w:sz="4" w:space="0" w:color="000000"/>
              <w:left w:val="single" w:sz="4" w:space="0" w:color="000000"/>
              <w:bottom w:val="single" w:sz="4" w:space="0" w:color="000000"/>
              <w:right w:val="single" w:sz="4" w:space="0" w:color="000000"/>
            </w:tcBorders>
          </w:tcPr>
          <w:p w14:paraId="3ED00DE9" w14:textId="77777777" w:rsidR="008B7626" w:rsidRPr="00162F28" w:rsidRDefault="008B7626" w:rsidP="00125220">
            <w:pPr>
              <w:ind w:right="2"/>
              <w:rPr>
                <w:rFonts w:ascii="Times New Roman" w:hAnsi="Times New Roman" w:cs="Times New Roman"/>
                <w:sz w:val="18"/>
                <w:szCs w:val="18"/>
              </w:rPr>
            </w:pPr>
            <w:r w:rsidRPr="00162F28">
              <w:rPr>
                <w:rFonts w:ascii="Times New Roman" w:hAnsi="Times New Roman" w:cs="Times New Roman"/>
                <w:sz w:val="18"/>
                <w:szCs w:val="18"/>
              </w:rPr>
              <w:t xml:space="preserve">Czaplinianka - ujście </w:t>
            </w:r>
          </w:p>
        </w:tc>
        <w:tc>
          <w:tcPr>
            <w:tcW w:w="512" w:type="pct"/>
            <w:tcBorders>
              <w:top w:val="single" w:sz="4" w:space="0" w:color="000000"/>
              <w:left w:val="single" w:sz="4" w:space="0" w:color="000000"/>
              <w:bottom w:val="single" w:sz="4" w:space="0" w:color="000000"/>
              <w:right w:val="single" w:sz="4" w:space="0" w:color="000000"/>
            </w:tcBorders>
            <w:vAlign w:val="center"/>
          </w:tcPr>
          <w:p w14:paraId="4EB27C06" w14:textId="77777777" w:rsidR="008B7626" w:rsidRPr="00162F28" w:rsidRDefault="008B7626" w:rsidP="00125220">
            <w:pPr>
              <w:ind w:right="48"/>
              <w:rPr>
                <w:rFonts w:ascii="Times New Roman" w:hAnsi="Times New Roman" w:cs="Times New Roman"/>
                <w:sz w:val="18"/>
                <w:szCs w:val="18"/>
              </w:rPr>
            </w:pPr>
            <w:r w:rsidRPr="00162F28">
              <w:rPr>
                <w:rFonts w:ascii="Times New Roman" w:hAnsi="Times New Roman" w:cs="Times New Roman"/>
                <w:sz w:val="18"/>
                <w:szCs w:val="18"/>
              </w:rPr>
              <w:t xml:space="preserve">NAT </w:t>
            </w:r>
          </w:p>
        </w:tc>
        <w:tc>
          <w:tcPr>
            <w:tcW w:w="624" w:type="pct"/>
            <w:tcBorders>
              <w:top w:val="single" w:sz="4" w:space="0" w:color="000000"/>
              <w:left w:val="single" w:sz="4" w:space="0" w:color="000000"/>
              <w:bottom w:val="single" w:sz="4" w:space="0" w:color="000000"/>
              <w:right w:val="single" w:sz="4" w:space="0" w:color="000000"/>
            </w:tcBorders>
            <w:vAlign w:val="center"/>
          </w:tcPr>
          <w:p w14:paraId="304CC234"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 </w:t>
            </w:r>
          </w:p>
        </w:tc>
        <w:tc>
          <w:tcPr>
            <w:tcW w:w="533" w:type="pct"/>
            <w:tcBorders>
              <w:top w:val="single" w:sz="4" w:space="0" w:color="000000"/>
              <w:left w:val="single" w:sz="4" w:space="0" w:color="000000"/>
              <w:bottom w:val="single" w:sz="4" w:space="0" w:color="000000"/>
              <w:right w:val="single" w:sz="4" w:space="0" w:color="000000"/>
            </w:tcBorders>
          </w:tcPr>
          <w:p w14:paraId="0BC31E6F"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poniżej </w:t>
            </w:r>
          </w:p>
          <w:p w14:paraId="57733E1F"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dobrego </w:t>
            </w:r>
          </w:p>
        </w:tc>
        <w:tc>
          <w:tcPr>
            <w:tcW w:w="307" w:type="pct"/>
            <w:tcBorders>
              <w:top w:val="single" w:sz="4" w:space="0" w:color="000000"/>
              <w:left w:val="single" w:sz="4" w:space="0" w:color="000000"/>
              <w:bottom w:val="single" w:sz="4" w:space="0" w:color="000000"/>
              <w:right w:val="single" w:sz="4" w:space="0" w:color="000000"/>
            </w:tcBorders>
            <w:vAlign w:val="center"/>
          </w:tcPr>
          <w:p w14:paraId="7B231522"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zły </w:t>
            </w:r>
          </w:p>
        </w:tc>
        <w:tc>
          <w:tcPr>
            <w:tcW w:w="695" w:type="pct"/>
            <w:vMerge w:val="restart"/>
            <w:tcBorders>
              <w:top w:val="single" w:sz="4" w:space="0" w:color="000000"/>
              <w:left w:val="single" w:sz="4" w:space="0" w:color="000000"/>
              <w:bottom w:val="double" w:sz="4" w:space="0" w:color="000000"/>
              <w:right w:val="single" w:sz="4" w:space="0" w:color="000000"/>
            </w:tcBorders>
            <w:vAlign w:val="center"/>
          </w:tcPr>
          <w:p w14:paraId="0BEEAC72" w14:textId="77777777" w:rsidR="008B7626" w:rsidRPr="00162F28" w:rsidRDefault="008B7626" w:rsidP="00125220">
            <w:pPr>
              <w:ind w:right="47"/>
              <w:rPr>
                <w:rFonts w:ascii="Times New Roman" w:hAnsi="Times New Roman" w:cs="Times New Roman"/>
                <w:sz w:val="18"/>
                <w:szCs w:val="18"/>
              </w:rPr>
            </w:pPr>
            <w:r w:rsidRPr="00162F28">
              <w:rPr>
                <w:rFonts w:ascii="Times New Roman" w:hAnsi="Times New Roman" w:cs="Times New Roman"/>
                <w:sz w:val="18"/>
                <w:szCs w:val="18"/>
              </w:rPr>
              <w:t xml:space="preserve">osiągnięcie </w:t>
            </w:r>
          </w:p>
          <w:p w14:paraId="5E5A44E3" w14:textId="77777777" w:rsidR="008B7626" w:rsidRPr="00162F28" w:rsidRDefault="008B7626" w:rsidP="00125220">
            <w:pPr>
              <w:ind w:left="18"/>
              <w:rPr>
                <w:rFonts w:ascii="Times New Roman" w:hAnsi="Times New Roman" w:cs="Times New Roman"/>
                <w:sz w:val="18"/>
                <w:szCs w:val="18"/>
              </w:rPr>
            </w:pPr>
            <w:r w:rsidRPr="00162F28">
              <w:rPr>
                <w:rFonts w:ascii="Times New Roman" w:hAnsi="Times New Roman" w:cs="Times New Roman"/>
                <w:sz w:val="18"/>
                <w:szCs w:val="18"/>
              </w:rPr>
              <w:t xml:space="preserve">dobrego stanu </w:t>
            </w:r>
          </w:p>
          <w:p w14:paraId="4811B080"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ekologicznego, </w:t>
            </w:r>
          </w:p>
          <w:p w14:paraId="69ACF7E3" w14:textId="77777777" w:rsidR="008B7626" w:rsidRPr="00162F28" w:rsidRDefault="008B7626" w:rsidP="00125220">
            <w:pPr>
              <w:ind w:right="47"/>
              <w:rPr>
                <w:rFonts w:ascii="Times New Roman" w:hAnsi="Times New Roman" w:cs="Times New Roman"/>
                <w:sz w:val="18"/>
                <w:szCs w:val="18"/>
              </w:rPr>
            </w:pPr>
            <w:r w:rsidRPr="00162F28">
              <w:rPr>
                <w:rFonts w:ascii="Times New Roman" w:hAnsi="Times New Roman" w:cs="Times New Roman"/>
                <w:sz w:val="18"/>
                <w:szCs w:val="18"/>
              </w:rPr>
              <w:t xml:space="preserve">osiągnięcie </w:t>
            </w:r>
          </w:p>
          <w:p w14:paraId="2BAEB40E" w14:textId="77777777" w:rsidR="008B7626" w:rsidRPr="00162F28" w:rsidRDefault="008B7626" w:rsidP="00125220">
            <w:pPr>
              <w:ind w:left="18"/>
              <w:rPr>
                <w:rFonts w:ascii="Times New Roman" w:hAnsi="Times New Roman" w:cs="Times New Roman"/>
                <w:sz w:val="18"/>
                <w:szCs w:val="18"/>
              </w:rPr>
            </w:pPr>
            <w:r w:rsidRPr="00162F28">
              <w:rPr>
                <w:rFonts w:ascii="Times New Roman" w:hAnsi="Times New Roman" w:cs="Times New Roman"/>
                <w:sz w:val="18"/>
                <w:szCs w:val="18"/>
              </w:rPr>
              <w:t xml:space="preserve">dobrego stanu </w:t>
            </w:r>
          </w:p>
          <w:p w14:paraId="683E48D6" w14:textId="77777777" w:rsidR="008B7626" w:rsidRPr="00162F28" w:rsidRDefault="008B7626" w:rsidP="00125220">
            <w:pPr>
              <w:ind w:left="52"/>
              <w:rPr>
                <w:rFonts w:ascii="Times New Roman" w:hAnsi="Times New Roman" w:cs="Times New Roman"/>
                <w:sz w:val="18"/>
                <w:szCs w:val="18"/>
              </w:rPr>
            </w:pPr>
            <w:r w:rsidRPr="00162F28">
              <w:rPr>
                <w:rFonts w:ascii="Times New Roman" w:hAnsi="Times New Roman" w:cs="Times New Roman"/>
                <w:sz w:val="18"/>
                <w:szCs w:val="18"/>
              </w:rPr>
              <w:t xml:space="preserve">chemicznego </w:t>
            </w:r>
          </w:p>
          <w:p w14:paraId="387D2C15" w14:textId="77777777" w:rsidR="008B7626" w:rsidRPr="00162F28" w:rsidRDefault="008B7626" w:rsidP="00125220">
            <w:pPr>
              <w:ind w:right="2"/>
              <w:rPr>
                <w:rFonts w:ascii="Times New Roman" w:hAnsi="Times New Roman" w:cs="Times New Roman"/>
                <w:sz w:val="18"/>
                <w:szCs w:val="18"/>
              </w:rPr>
            </w:pPr>
          </w:p>
        </w:tc>
        <w:tc>
          <w:tcPr>
            <w:tcW w:w="773" w:type="pct"/>
            <w:tcBorders>
              <w:top w:val="single" w:sz="4" w:space="0" w:color="000000"/>
              <w:left w:val="single" w:sz="4" w:space="0" w:color="000000"/>
              <w:bottom w:val="single" w:sz="4" w:space="0" w:color="000000"/>
              <w:right w:val="single" w:sz="8" w:space="0" w:color="auto"/>
            </w:tcBorders>
            <w:vAlign w:val="center"/>
          </w:tcPr>
          <w:p w14:paraId="35110283" w14:textId="77777777" w:rsidR="008B7626" w:rsidRPr="00162F28" w:rsidRDefault="008B7626" w:rsidP="00125220">
            <w:pPr>
              <w:ind w:right="39"/>
              <w:rPr>
                <w:rFonts w:ascii="Times New Roman" w:hAnsi="Times New Roman" w:cs="Times New Roman"/>
                <w:sz w:val="18"/>
                <w:szCs w:val="18"/>
              </w:rPr>
            </w:pPr>
            <w:r w:rsidRPr="00162F28">
              <w:rPr>
                <w:rFonts w:ascii="Times New Roman" w:hAnsi="Times New Roman" w:cs="Times New Roman"/>
                <w:sz w:val="18"/>
                <w:szCs w:val="18"/>
              </w:rPr>
              <w:t xml:space="preserve">zagrożona </w:t>
            </w:r>
          </w:p>
        </w:tc>
      </w:tr>
      <w:tr w:rsidR="008B7626" w14:paraId="2EFFDAD4" w14:textId="77777777" w:rsidTr="00BB4B80">
        <w:trPr>
          <w:trHeight w:val="838"/>
        </w:trPr>
        <w:tc>
          <w:tcPr>
            <w:tcW w:w="897" w:type="pct"/>
            <w:tcBorders>
              <w:top w:val="single" w:sz="4" w:space="0" w:color="000000"/>
              <w:left w:val="single" w:sz="8" w:space="0" w:color="auto"/>
              <w:bottom w:val="single" w:sz="4" w:space="0" w:color="000000"/>
              <w:right w:val="single" w:sz="4" w:space="0" w:color="000000"/>
            </w:tcBorders>
            <w:vAlign w:val="center"/>
          </w:tcPr>
          <w:p w14:paraId="7E3477D0"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Horodnianka RW2000172615929 </w:t>
            </w:r>
          </w:p>
        </w:tc>
        <w:tc>
          <w:tcPr>
            <w:tcW w:w="658" w:type="pct"/>
            <w:tcBorders>
              <w:top w:val="single" w:sz="4" w:space="0" w:color="000000"/>
              <w:left w:val="single" w:sz="4" w:space="0" w:color="000000"/>
              <w:bottom w:val="single" w:sz="4" w:space="0" w:color="000000"/>
              <w:right w:val="single" w:sz="4" w:space="0" w:color="000000"/>
            </w:tcBorders>
          </w:tcPr>
          <w:p w14:paraId="3DE55801" w14:textId="77777777" w:rsidR="008B7626" w:rsidRPr="00162F28" w:rsidRDefault="008B7626" w:rsidP="00125220">
            <w:pPr>
              <w:ind w:left="4" w:right="7"/>
              <w:rPr>
                <w:rFonts w:ascii="Times New Roman" w:hAnsi="Times New Roman" w:cs="Times New Roman"/>
                <w:sz w:val="18"/>
                <w:szCs w:val="18"/>
              </w:rPr>
            </w:pPr>
            <w:r w:rsidRPr="00162F28">
              <w:rPr>
                <w:rFonts w:ascii="Times New Roman" w:hAnsi="Times New Roman" w:cs="Times New Roman"/>
                <w:sz w:val="18"/>
                <w:szCs w:val="18"/>
              </w:rPr>
              <w:t xml:space="preserve">Horodnianka - ujście poniżej Choroszczy </w:t>
            </w:r>
          </w:p>
        </w:tc>
        <w:tc>
          <w:tcPr>
            <w:tcW w:w="512" w:type="pct"/>
            <w:tcBorders>
              <w:top w:val="single" w:sz="4" w:space="0" w:color="000000"/>
              <w:left w:val="single" w:sz="4" w:space="0" w:color="000000"/>
              <w:bottom w:val="single" w:sz="4" w:space="0" w:color="000000"/>
              <w:right w:val="single" w:sz="4" w:space="0" w:color="000000"/>
            </w:tcBorders>
            <w:vAlign w:val="center"/>
          </w:tcPr>
          <w:p w14:paraId="226DF881" w14:textId="77777777" w:rsidR="008B7626" w:rsidRPr="00162F28" w:rsidRDefault="008B7626" w:rsidP="00125220">
            <w:pPr>
              <w:ind w:right="48"/>
              <w:rPr>
                <w:rFonts w:ascii="Times New Roman" w:hAnsi="Times New Roman" w:cs="Times New Roman"/>
                <w:sz w:val="18"/>
                <w:szCs w:val="18"/>
              </w:rPr>
            </w:pPr>
            <w:r w:rsidRPr="00162F28">
              <w:rPr>
                <w:rFonts w:ascii="Times New Roman" w:hAnsi="Times New Roman" w:cs="Times New Roman"/>
                <w:sz w:val="18"/>
                <w:szCs w:val="18"/>
              </w:rPr>
              <w:t xml:space="preserve">NAT </w:t>
            </w:r>
          </w:p>
        </w:tc>
        <w:tc>
          <w:tcPr>
            <w:tcW w:w="624" w:type="pct"/>
            <w:tcBorders>
              <w:top w:val="single" w:sz="4" w:space="0" w:color="000000"/>
              <w:left w:val="single" w:sz="4" w:space="0" w:color="000000"/>
              <w:bottom w:val="single" w:sz="4" w:space="0" w:color="000000"/>
              <w:right w:val="single" w:sz="4" w:space="0" w:color="000000"/>
            </w:tcBorders>
            <w:vAlign w:val="center"/>
          </w:tcPr>
          <w:p w14:paraId="6FE3340B"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 </w:t>
            </w:r>
          </w:p>
        </w:tc>
        <w:tc>
          <w:tcPr>
            <w:tcW w:w="533" w:type="pct"/>
            <w:tcBorders>
              <w:top w:val="single" w:sz="4" w:space="0" w:color="000000"/>
              <w:left w:val="single" w:sz="4" w:space="0" w:color="000000"/>
              <w:bottom w:val="single" w:sz="4" w:space="0" w:color="000000"/>
              <w:right w:val="single" w:sz="4" w:space="0" w:color="000000"/>
            </w:tcBorders>
            <w:vAlign w:val="center"/>
          </w:tcPr>
          <w:p w14:paraId="7A507943"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poniżej </w:t>
            </w:r>
          </w:p>
          <w:p w14:paraId="7C48F580"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dobrego </w:t>
            </w:r>
          </w:p>
        </w:tc>
        <w:tc>
          <w:tcPr>
            <w:tcW w:w="307" w:type="pct"/>
            <w:tcBorders>
              <w:top w:val="single" w:sz="4" w:space="0" w:color="000000"/>
              <w:left w:val="single" w:sz="4" w:space="0" w:color="000000"/>
              <w:bottom w:val="single" w:sz="4" w:space="0" w:color="000000"/>
              <w:right w:val="single" w:sz="4" w:space="0" w:color="000000"/>
            </w:tcBorders>
            <w:vAlign w:val="center"/>
          </w:tcPr>
          <w:p w14:paraId="15FF1A93"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zły </w:t>
            </w:r>
          </w:p>
        </w:tc>
        <w:tc>
          <w:tcPr>
            <w:tcW w:w="695" w:type="pct"/>
            <w:vMerge/>
            <w:tcBorders>
              <w:top w:val="nil"/>
              <w:left w:val="single" w:sz="4" w:space="0" w:color="000000"/>
              <w:bottom w:val="nil"/>
              <w:right w:val="single" w:sz="4" w:space="0" w:color="000000"/>
            </w:tcBorders>
          </w:tcPr>
          <w:p w14:paraId="76AB429B" w14:textId="77777777" w:rsidR="008B7626" w:rsidRPr="00162F28" w:rsidRDefault="008B7626" w:rsidP="00125220">
            <w:pPr>
              <w:rPr>
                <w:rFonts w:ascii="Times New Roman" w:hAnsi="Times New Roman" w:cs="Times New Roman"/>
                <w:sz w:val="18"/>
                <w:szCs w:val="18"/>
              </w:rPr>
            </w:pPr>
          </w:p>
        </w:tc>
        <w:tc>
          <w:tcPr>
            <w:tcW w:w="773" w:type="pct"/>
            <w:tcBorders>
              <w:top w:val="single" w:sz="4" w:space="0" w:color="000000"/>
              <w:left w:val="single" w:sz="4" w:space="0" w:color="000000"/>
              <w:bottom w:val="single" w:sz="4" w:space="0" w:color="000000"/>
              <w:right w:val="single" w:sz="8" w:space="0" w:color="auto"/>
            </w:tcBorders>
            <w:vAlign w:val="center"/>
          </w:tcPr>
          <w:p w14:paraId="23271FE8" w14:textId="77777777" w:rsidR="008B7626" w:rsidRPr="00162F28" w:rsidRDefault="008B7626" w:rsidP="00125220">
            <w:pPr>
              <w:ind w:right="39"/>
              <w:rPr>
                <w:rFonts w:ascii="Times New Roman" w:hAnsi="Times New Roman" w:cs="Times New Roman"/>
                <w:sz w:val="18"/>
                <w:szCs w:val="18"/>
              </w:rPr>
            </w:pPr>
            <w:r w:rsidRPr="00162F28">
              <w:rPr>
                <w:rFonts w:ascii="Times New Roman" w:hAnsi="Times New Roman" w:cs="Times New Roman"/>
                <w:sz w:val="18"/>
                <w:szCs w:val="18"/>
              </w:rPr>
              <w:t xml:space="preserve">zagrożona </w:t>
            </w:r>
          </w:p>
        </w:tc>
      </w:tr>
      <w:tr w:rsidR="008B7626" w14:paraId="01941C77" w14:textId="77777777" w:rsidTr="00BB4B80">
        <w:trPr>
          <w:trHeight w:val="631"/>
        </w:trPr>
        <w:tc>
          <w:tcPr>
            <w:tcW w:w="897" w:type="pct"/>
            <w:tcBorders>
              <w:top w:val="single" w:sz="4" w:space="0" w:color="000000"/>
              <w:left w:val="single" w:sz="8" w:space="0" w:color="auto"/>
              <w:bottom w:val="single" w:sz="4" w:space="0" w:color="000000"/>
              <w:right w:val="single" w:sz="4" w:space="0" w:color="000000"/>
            </w:tcBorders>
          </w:tcPr>
          <w:p w14:paraId="287ABECC"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Dopływ spod Ogrodniczek </w:t>
            </w:r>
          </w:p>
          <w:p w14:paraId="07F67267" w14:textId="77777777" w:rsidR="008B7626" w:rsidRPr="00162F28" w:rsidRDefault="008B7626" w:rsidP="00125220">
            <w:pPr>
              <w:ind w:left="44"/>
              <w:rPr>
                <w:rFonts w:ascii="Times New Roman" w:hAnsi="Times New Roman" w:cs="Times New Roman"/>
                <w:sz w:val="18"/>
                <w:szCs w:val="18"/>
              </w:rPr>
            </w:pPr>
            <w:r w:rsidRPr="00162F28">
              <w:rPr>
                <w:rFonts w:ascii="Times New Roman" w:hAnsi="Times New Roman" w:cs="Times New Roman"/>
                <w:sz w:val="18"/>
                <w:szCs w:val="18"/>
              </w:rPr>
              <w:t xml:space="preserve">RW200017261658 </w:t>
            </w:r>
          </w:p>
        </w:tc>
        <w:tc>
          <w:tcPr>
            <w:tcW w:w="658" w:type="pct"/>
            <w:tcBorders>
              <w:top w:val="single" w:sz="4" w:space="0" w:color="000000"/>
              <w:left w:val="single" w:sz="4" w:space="0" w:color="000000"/>
              <w:bottom w:val="single" w:sz="4" w:space="0" w:color="000000"/>
              <w:right w:val="single" w:sz="4" w:space="0" w:color="000000"/>
            </w:tcBorders>
          </w:tcPr>
          <w:p w14:paraId="148F882D" w14:textId="77777777" w:rsidR="008B7626" w:rsidRPr="00162F28" w:rsidRDefault="008B7626" w:rsidP="00125220">
            <w:pPr>
              <w:ind w:left="22"/>
              <w:rPr>
                <w:rFonts w:ascii="Times New Roman" w:hAnsi="Times New Roman" w:cs="Times New Roman"/>
                <w:sz w:val="18"/>
                <w:szCs w:val="18"/>
              </w:rPr>
            </w:pPr>
            <w:r w:rsidRPr="00162F28">
              <w:rPr>
                <w:rFonts w:ascii="Times New Roman" w:hAnsi="Times New Roman" w:cs="Times New Roman"/>
                <w:sz w:val="18"/>
                <w:szCs w:val="18"/>
              </w:rPr>
              <w:t xml:space="preserve">Dopływ spod </w:t>
            </w:r>
          </w:p>
          <w:p w14:paraId="6167E702" w14:textId="77777777" w:rsidR="008B7626" w:rsidRPr="00162F28" w:rsidRDefault="008B7626" w:rsidP="00125220">
            <w:pPr>
              <w:ind w:left="38"/>
              <w:rPr>
                <w:rFonts w:ascii="Times New Roman" w:hAnsi="Times New Roman" w:cs="Times New Roman"/>
                <w:sz w:val="18"/>
                <w:szCs w:val="18"/>
              </w:rPr>
            </w:pPr>
            <w:r w:rsidRPr="00162F28">
              <w:rPr>
                <w:rFonts w:ascii="Times New Roman" w:hAnsi="Times New Roman" w:cs="Times New Roman"/>
                <w:sz w:val="18"/>
                <w:szCs w:val="18"/>
              </w:rPr>
              <w:t xml:space="preserve">Ogrodniczek </w:t>
            </w:r>
          </w:p>
          <w:p w14:paraId="6A162E90"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 ujście </w:t>
            </w:r>
          </w:p>
        </w:tc>
        <w:tc>
          <w:tcPr>
            <w:tcW w:w="512" w:type="pct"/>
            <w:tcBorders>
              <w:top w:val="single" w:sz="4" w:space="0" w:color="000000"/>
              <w:left w:val="single" w:sz="4" w:space="0" w:color="000000"/>
              <w:bottom w:val="single" w:sz="4" w:space="0" w:color="000000"/>
              <w:right w:val="single" w:sz="4" w:space="0" w:color="000000"/>
            </w:tcBorders>
            <w:vAlign w:val="center"/>
          </w:tcPr>
          <w:p w14:paraId="7005274C" w14:textId="77777777" w:rsidR="008B7626" w:rsidRPr="00162F28" w:rsidRDefault="008B7626" w:rsidP="00125220">
            <w:pPr>
              <w:ind w:right="48"/>
              <w:rPr>
                <w:rFonts w:ascii="Times New Roman" w:hAnsi="Times New Roman" w:cs="Times New Roman"/>
                <w:sz w:val="18"/>
                <w:szCs w:val="18"/>
              </w:rPr>
            </w:pPr>
            <w:r w:rsidRPr="00162F28">
              <w:rPr>
                <w:rFonts w:ascii="Times New Roman" w:hAnsi="Times New Roman" w:cs="Times New Roman"/>
                <w:sz w:val="18"/>
                <w:szCs w:val="18"/>
              </w:rPr>
              <w:t xml:space="preserve">NAT </w:t>
            </w:r>
          </w:p>
        </w:tc>
        <w:tc>
          <w:tcPr>
            <w:tcW w:w="624" w:type="pct"/>
            <w:tcBorders>
              <w:top w:val="single" w:sz="4" w:space="0" w:color="000000"/>
              <w:left w:val="single" w:sz="4" w:space="0" w:color="000000"/>
              <w:bottom w:val="single" w:sz="4" w:space="0" w:color="000000"/>
              <w:right w:val="single" w:sz="4" w:space="0" w:color="000000"/>
            </w:tcBorders>
            <w:vAlign w:val="center"/>
          </w:tcPr>
          <w:p w14:paraId="10C17869" w14:textId="77777777" w:rsidR="008B7626" w:rsidRPr="00162F28" w:rsidRDefault="008B7626" w:rsidP="00125220">
            <w:pPr>
              <w:ind w:right="43"/>
              <w:rPr>
                <w:rFonts w:ascii="Times New Roman" w:hAnsi="Times New Roman" w:cs="Times New Roman"/>
                <w:sz w:val="18"/>
                <w:szCs w:val="18"/>
              </w:rPr>
            </w:pPr>
            <w:r w:rsidRPr="00162F28">
              <w:rPr>
                <w:rFonts w:ascii="Times New Roman" w:hAnsi="Times New Roman" w:cs="Times New Roman"/>
                <w:sz w:val="18"/>
                <w:szCs w:val="18"/>
              </w:rPr>
              <w:t>umiarko-</w:t>
            </w:r>
          </w:p>
          <w:p w14:paraId="693519E7" w14:textId="77777777" w:rsidR="008B7626" w:rsidRPr="00162F28" w:rsidRDefault="008B7626" w:rsidP="00125220">
            <w:pPr>
              <w:ind w:right="46"/>
              <w:rPr>
                <w:rFonts w:ascii="Times New Roman" w:hAnsi="Times New Roman" w:cs="Times New Roman"/>
                <w:sz w:val="18"/>
                <w:szCs w:val="18"/>
              </w:rPr>
            </w:pPr>
            <w:r w:rsidRPr="00162F28">
              <w:rPr>
                <w:rFonts w:ascii="Times New Roman" w:hAnsi="Times New Roman" w:cs="Times New Roman"/>
                <w:sz w:val="18"/>
                <w:szCs w:val="18"/>
              </w:rPr>
              <w:t xml:space="preserve">wany </w:t>
            </w:r>
          </w:p>
        </w:tc>
        <w:tc>
          <w:tcPr>
            <w:tcW w:w="533" w:type="pct"/>
            <w:tcBorders>
              <w:top w:val="single" w:sz="4" w:space="0" w:color="000000"/>
              <w:left w:val="single" w:sz="4" w:space="0" w:color="000000"/>
              <w:bottom w:val="single" w:sz="4" w:space="0" w:color="000000"/>
              <w:right w:val="single" w:sz="4" w:space="0" w:color="000000"/>
            </w:tcBorders>
            <w:vAlign w:val="center"/>
          </w:tcPr>
          <w:p w14:paraId="352F90E1"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poniżej </w:t>
            </w:r>
          </w:p>
          <w:p w14:paraId="7CD5D908"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dobrego </w:t>
            </w:r>
          </w:p>
        </w:tc>
        <w:tc>
          <w:tcPr>
            <w:tcW w:w="307" w:type="pct"/>
            <w:tcBorders>
              <w:top w:val="single" w:sz="4" w:space="0" w:color="000000"/>
              <w:left w:val="single" w:sz="4" w:space="0" w:color="000000"/>
              <w:bottom w:val="single" w:sz="4" w:space="0" w:color="000000"/>
              <w:right w:val="single" w:sz="4" w:space="0" w:color="000000"/>
            </w:tcBorders>
            <w:vAlign w:val="center"/>
          </w:tcPr>
          <w:p w14:paraId="32F40B2F"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zły </w:t>
            </w:r>
          </w:p>
        </w:tc>
        <w:tc>
          <w:tcPr>
            <w:tcW w:w="695" w:type="pct"/>
            <w:vMerge/>
            <w:tcBorders>
              <w:top w:val="nil"/>
              <w:left w:val="single" w:sz="4" w:space="0" w:color="000000"/>
              <w:bottom w:val="nil"/>
              <w:right w:val="single" w:sz="4" w:space="0" w:color="000000"/>
            </w:tcBorders>
          </w:tcPr>
          <w:p w14:paraId="575DC68A" w14:textId="77777777" w:rsidR="008B7626" w:rsidRPr="00162F28" w:rsidRDefault="008B7626" w:rsidP="00125220">
            <w:pPr>
              <w:rPr>
                <w:rFonts w:ascii="Times New Roman" w:hAnsi="Times New Roman" w:cs="Times New Roman"/>
                <w:sz w:val="18"/>
                <w:szCs w:val="18"/>
              </w:rPr>
            </w:pPr>
          </w:p>
        </w:tc>
        <w:tc>
          <w:tcPr>
            <w:tcW w:w="773" w:type="pct"/>
            <w:tcBorders>
              <w:top w:val="single" w:sz="4" w:space="0" w:color="000000"/>
              <w:left w:val="single" w:sz="4" w:space="0" w:color="000000"/>
              <w:bottom w:val="single" w:sz="4" w:space="0" w:color="000000"/>
              <w:right w:val="single" w:sz="8" w:space="0" w:color="auto"/>
            </w:tcBorders>
            <w:vAlign w:val="center"/>
          </w:tcPr>
          <w:p w14:paraId="43968C60" w14:textId="77777777" w:rsidR="008B7626" w:rsidRPr="00162F28" w:rsidRDefault="008B7626" w:rsidP="00125220">
            <w:pPr>
              <w:ind w:right="39"/>
              <w:rPr>
                <w:rFonts w:ascii="Times New Roman" w:hAnsi="Times New Roman" w:cs="Times New Roman"/>
                <w:sz w:val="18"/>
                <w:szCs w:val="18"/>
              </w:rPr>
            </w:pPr>
            <w:r w:rsidRPr="00162F28">
              <w:rPr>
                <w:rFonts w:ascii="Times New Roman" w:hAnsi="Times New Roman" w:cs="Times New Roman"/>
                <w:sz w:val="18"/>
                <w:szCs w:val="18"/>
              </w:rPr>
              <w:t xml:space="preserve">zagrożona </w:t>
            </w:r>
          </w:p>
        </w:tc>
      </w:tr>
      <w:tr w:rsidR="008B7626" w14:paraId="14ED9622" w14:textId="77777777" w:rsidTr="00BB4B80">
        <w:trPr>
          <w:trHeight w:val="632"/>
        </w:trPr>
        <w:tc>
          <w:tcPr>
            <w:tcW w:w="897" w:type="pct"/>
            <w:tcBorders>
              <w:top w:val="single" w:sz="4" w:space="0" w:color="000000"/>
              <w:left w:val="single" w:sz="8" w:space="0" w:color="auto"/>
              <w:bottom w:val="single" w:sz="4" w:space="0" w:color="000000"/>
              <w:right w:val="single" w:sz="4" w:space="0" w:color="000000"/>
            </w:tcBorders>
            <w:vAlign w:val="center"/>
          </w:tcPr>
          <w:p w14:paraId="2A14AFB0" w14:textId="77777777" w:rsidR="008B7626" w:rsidRPr="00162F28" w:rsidRDefault="008B7626" w:rsidP="00125220">
            <w:pPr>
              <w:ind w:right="44"/>
              <w:rPr>
                <w:rFonts w:ascii="Times New Roman" w:hAnsi="Times New Roman" w:cs="Times New Roman"/>
                <w:sz w:val="18"/>
                <w:szCs w:val="18"/>
              </w:rPr>
            </w:pPr>
            <w:r w:rsidRPr="00162F28">
              <w:rPr>
                <w:rFonts w:ascii="Times New Roman" w:hAnsi="Times New Roman" w:cs="Times New Roman"/>
                <w:sz w:val="18"/>
                <w:szCs w:val="18"/>
              </w:rPr>
              <w:t xml:space="preserve">Biała </w:t>
            </w:r>
          </w:p>
          <w:p w14:paraId="76A4BE17"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RW2000172616899 </w:t>
            </w:r>
          </w:p>
        </w:tc>
        <w:tc>
          <w:tcPr>
            <w:tcW w:w="658" w:type="pct"/>
            <w:tcBorders>
              <w:top w:val="single" w:sz="4" w:space="0" w:color="000000"/>
              <w:left w:val="single" w:sz="4" w:space="0" w:color="000000"/>
              <w:bottom w:val="single" w:sz="4" w:space="0" w:color="000000"/>
              <w:right w:val="single" w:sz="4" w:space="0" w:color="000000"/>
            </w:tcBorders>
          </w:tcPr>
          <w:p w14:paraId="291D64D1" w14:textId="77777777" w:rsidR="008B7626" w:rsidRPr="00162F28" w:rsidRDefault="008B7626" w:rsidP="00125220">
            <w:pPr>
              <w:ind w:right="48"/>
              <w:rPr>
                <w:rFonts w:ascii="Times New Roman" w:hAnsi="Times New Roman" w:cs="Times New Roman"/>
                <w:sz w:val="18"/>
                <w:szCs w:val="18"/>
              </w:rPr>
            </w:pPr>
            <w:r w:rsidRPr="00162F28">
              <w:rPr>
                <w:rFonts w:ascii="Times New Roman" w:hAnsi="Times New Roman" w:cs="Times New Roman"/>
                <w:sz w:val="18"/>
                <w:szCs w:val="18"/>
              </w:rPr>
              <w:t xml:space="preserve">Biała - ujście </w:t>
            </w:r>
          </w:p>
          <w:p w14:paraId="67B169BC"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Nowe Aleksandrowo </w:t>
            </w:r>
          </w:p>
        </w:tc>
        <w:tc>
          <w:tcPr>
            <w:tcW w:w="512" w:type="pct"/>
            <w:tcBorders>
              <w:top w:val="single" w:sz="4" w:space="0" w:color="000000"/>
              <w:left w:val="single" w:sz="4" w:space="0" w:color="000000"/>
              <w:bottom w:val="single" w:sz="4" w:space="0" w:color="000000"/>
              <w:right w:val="single" w:sz="4" w:space="0" w:color="000000"/>
            </w:tcBorders>
            <w:vAlign w:val="center"/>
          </w:tcPr>
          <w:p w14:paraId="1C3239E6" w14:textId="77777777" w:rsidR="008B7626" w:rsidRPr="00162F28" w:rsidRDefault="008B7626" w:rsidP="00125220">
            <w:pPr>
              <w:ind w:right="46"/>
              <w:rPr>
                <w:rFonts w:ascii="Times New Roman" w:hAnsi="Times New Roman" w:cs="Times New Roman"/>
                <w:sz w:val="18"/>
                <w:szCs w:val="18"/>
              </w:rPr>
            </w:pPr>
            <w:r w:rsidRPr="00162F28">
              <w:rPr>
                <w:rFonts w:ascii="Times New Roman" w:hAnsi="Times New Roman" w:cs="Times New Roman"/>
                <w:sz w:val="18"/>
                <w:szCs w:val="18"/>
              </w:rPr>
              <w:t xml:space="preserve">SZCW </w:t>
            </w:r>
          </w:p>
        </w:tc>
        <w:tc>
          <w:tcPr>
            <w:tcW w:w="624" w:type="pct"/>
            <w:tcBorders>
              <w:top w:val="single" w:sz="4" w:space="0" w:color="000000"/>
              <w:left w:val="single" w:sz="4" w:space="0" w:color="000000"/>
              <w:bottom w:val="single" w:sz="4" w:space="0" w:color="000000"/>
              <w:right w:val="single" w:sz="4" w:space="0" w:color="000000"/>
            </w:tcBorders>
            <w:vAlign w:val="center"/>
          </w:tcPr>
          <w:p w14:paraId="4DE3F5E9"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 </w:t>
            </w:r>
          </w:p>
        </w:tc>
        <w:tc>
          <w:tcPr>
            <w:tcW w:w="533" w:type="pct"/>
            <w:tcBorders>
              <w:top w:val="single" w:sz="4" w:space="0" w:color="000000"/>
              <w:left w:val="single" w:sz="4" w:space="0" w:color="000000"/>
              <w:bottom w:val="single" w:sz="4" w:space="0" w:color="000000"/>
              <w:right w:val="single" w:sz="4" w:space="0" w:color="000000"/>
            </w:tcBorders>
            <w:vAlign w:val="center"/>
          </w:tcPr>
          <w:p w14:paraId="3D5DBED1"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poniżej </w:t>
            </w:r>
          </w:p>
          <w:p w14:paraId="506E233A"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dobrego </w:t>
            </w:r>
          </w:p>
        </w:tc>
        <w:tc>
          <w:tcPr>
            <w:tcW w:w="307" w:type="pct"/>
            <w:tcBorders>
              <w:top w:val="single" w:sz="4" w:space="0" w:color="000000"/>
              <w:left w:val="single" w:sz="4" w:space="0" w:color="000000"/>
              <w:bottom w:val="single" w:sz="4" w:space="0" w:color="000000"/>
              <w:right w:val="single" w:sz="4" w:space="0" w:color="000000"/>
            </w:tcBorders>
            <w:vAlign w:val="center"/>
          </w:tcPr>
          <w:p w14:paraId="2C4A56F7"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zły </w:t>
            </w:r>
          </w:p>
        </w:tc>
        <w:tc>
          <w:tcPr>
            <w:tcW w:w="695" w:type="pct"/>
            <w:vMerge/>
            <w:tcBorders>
              <w:top w:val="nil"/>
              <w:left w:val="single" w:sz="4" w:space="0" w:color="000000"/>
              <w:bottom w:val="nil"/>
              <w:right w:val="single" w:sz="4" w:space="0" w:color="000000"/>
            </w:tcBorders>
          </w:tcPr>
          <w:p w14:paraId="3AF714FA" w14:textId="77777777" w:rsidR="008B7626" w:rsidRPr="00162F28" w:rsidRDefault="008B7626" w:rsidP="00125220">
            <w:pPr>
              <w:rPr>
                <w:rFonts w:ascii="Times New Roman" w:hAnsi="Times New Roman" w:cs="Times New Roman"/>
                <w:sz w:val="18"/>
                <w:szCs w:val="18"/>
              </w:rPr>
            </w:pPr>
          </w:p>
        </w:tc>
        <w:tc>
          <w:tcPr>
            <w:tcW w:w="773" w:type="pct"/>
            <w:tcBorders>
              <w:top w:val="single" w:sz="4" w:space="0" w:color="000000"/>
              <w:left w:val="single" w:sz="4" w:space="0" w:color="000000"/>
              <w:bottom w:val="single" w:sz="4" w:space="0" w:color="000000"/>
              <w:right w:val="single" w:sz="8" w:space="0" w:color="auto"/>
            </w:tcBorders>
            <w:vAlign w:val="center"/>
          </w:tcPr>
          <w:p w14:paraId="33EC8D18" w14:textId="77777777" w:rsidR="008B7626" w:rsidRPr="00162F28" w:rsidRDefault="008B7626" w:rsidP="00125220">
            <w:pPr>
              <w:ind w:right="39"/>
              <w:rPr>
                <w:rFonts w:ascii="Times New Roman" w:hAnsi="Times New Roman" w:cs="Times New Roman"/>
                <w:sz w:val="18"/>
                <w:szCs w:val="18"/>
              </w:rPr>
            </w:pPr>
            <w:r w:rsidRPr="00162F28">
              <w:rPr>
                <w:rFonts w:ascii="Times New Roman" w:hAnsi="Times New Roman" w:cs="Times New Roman"/>
                <w:sz w:val="18"/>
                <w:szCs w:val="18"/>
              </w:rPr>
              <w:t xml:space="preserve">zagrożona </w:t>
            </w:r>
          </w:p>
        </w:tc>
      </w:tr>
      <w:tr w:rsidR="008B7626" w14:paraId="6B19D913" w14:textId="77777777" w:rsidTr="00BB4B80">
        <w:trPr>
          <w:trHeight w:val="641"/>
        </w:trPr>
        <w:tc>
          <w:tcPr>
            <w:tcW w:w="897" w:type="pct"/>
            <w:tcBorders>
              <w:top w:val="single" w:sz="4" w:space="0" w:color="000000"/>
              <w:left w:val="single" w:sz="8" w:space="0" w:color="auto"/>
              <w:bottom w:val="single" w:sz="8" w:space="0" w:color="auto"/>
              <w:right w:val="single" w:sz="4" w:space="0" w:color="000000"/>
            </w:tcBorders>
          </w:tcPr>
          <w:p w14:paraId="79A5439B" w14:textId="77777777" w:rsidR="008B7626" w:rsidRPr="00162F28" w:rsidRDefault="008B7626" w:rsidP="00125220">
            <w:pPr>
              <w:rPr>
                <w:rFonts w:ascii="Times New Roman" w:hAnsi="Times New Roman" w:cs="Times New Roman"/>
                <w:sz w:val="18"/>
                <w:szCs w:val="18"/>
              </w:rPr>
            </w:pPr>
            <w:r w:rsidRPr="00162F28">
              <w:rPr>
                <w:rFonts w:ascii="Times New Roman" w:hAnsi="Times New Roman" w:cs="Times New Roman"/>
                <w:sz w:val="18"/>
                <w:szCs w:val="18"/>
              </w:rPr>
              <w:t xml:space="preserve">Supraśl od Pilnicy do ujścia </w:t>
            </w:r>
          </w:p>
          <w:p w14:paraId="541F866C" w14:textId="77777777" w:rsidR="008B7626" w:rsidRPr="00162F28" w:rsidRDefault="008B7626" w:rsidP="00125220">
            <w:pPr>
              <w:ind w:right="47"/>
              <w:rPr>
                <w:rFonts w:ascii="Times New Roman" w:hAnsi="Times New Roman" w:cs="Times New Roman"/>
                <w:sz w:val="18"/>
                <w:szCs w:val="18"/>
              </w:rPr>
            </w:pPr>
            <w:r w:rsidRPr="00162F28">
              <w:rPr>
                <w:rFonts w:ascii="Times New Roman" w:hAnsi="Times New Roman" w:cs="Times New Roman"/>
                <w:sz w:val="18"/>
                <w:szCs w:val="18"/>
              </w:rPr>
              <w:t xml:space="preserve">RW20002426169 </w:t>
            </w:r>
          </w:p>
        </w:tc>
        <w:tc>
          <w:tcPr>
            <w:tcW w:w="658" w:type="pct"/>
            <w:tcBorders>
              <w:top w:val="single" w:sz="4" w:space="0" w:color="000000"/>
              <w:left w:val="single" w:sz="4" w:space="0" w:color="000000"/>
              <w:bottom w:val="single" w:sz="8" w:space="0" w:color="auto"/>
              <w:right w:val="single" w:sz="4" w:space="0" w:color="000000"/>
            </w:tcBorders>
            <w:vAlign w:val="center"/>
          </w:tcPr>
          <w:p w14:paraId="5874B37A" w14:textId="67BEA431" w:rsidR="008B7626" w:rsidRPr="00162F28" w:rsidRDefault="008B7626" w:rsidP="00125220">
            <w:pPr>
              <w:ind w:left="103" w:hanging="67"/>
              <w:rPr>
                <w:rFonts w:ascii="Times New Roman" w:hAnsi="Times New Roman" w:cs="Times New Roman"/>
                <w:sz w:val="18"/>
                <w:szCs w:val="18"/>
              </w:rPr>
            </w:pPr>
            <w:r>
              <w:rPr>
                <w:rFonts w:ascii="Times New Roman" w:hAnsi="Times New Roman" w:cs="Times New Roman"/>
                <w:sz w:val="18"/>
                <w:szCs w:val="18"/>
              </w:rPr>
              <w:t xml:space="preserve">Supraśl </w:t>
            </w:r>
            <w:r w:rsidRPr="00162F28">
              <w:rPr>
                <w:rFonts w:ascii="Times New Roman" w:hAnsi="Times New Roman" w:cs="Times New Roman"/>
                <w:sz w:val="18"/>
                <w:szCs w:val="18"/>
              </w:rPr>
              <w:t>- ujście Dzikie</w:t>
            </w:r>
          </w:p>
        </w:tc>
        <w:tc>
          <w:tcPr>
            <w:tcW w:w="512" w:type="pct"/>
            <w:tcBorders>
              <w:top w:val="single" w:sz="4" w:space="0" w:color="000000"/>
              <w:left w:val="single" w:sz="4" w:space="0" w:color="000000"/>
              <w:bottom w:val="single" w:sz="8" w:space="0" w:color="auto"/>
              <w:right w:val="single" w:sz="4" w:space="0" w:color="000000"/>
            </w:tcBorders>
            <w:vAlign w:val="center"/>
          </w:tcPr>
          <w:p w14:paraId="10162BC9" w14:textId="77777777" w:rsidR="008B7626" w:rsidRPr="00162F28" w:rsidRDefault="008B7626" w:rsidP="00125220">
            <w:pPr>
              <w:ind w:right="46"/>
              <w:rPr>
                <w:rFonts w:ascii="Times New Roman" w:hAnsi="Times New Roman" w:cs="Times New Roman"/>
                <w:sz w:val="18"/>
                <w:szCs w:val="18"/>
              </w:rPr>
            </w:pPr>
            <w:r w:rsidRPr="00162F28">
              <w:rPr>
                <w:rFonts w:ascii="Times New Roman" w:hAnsi="Times New Roman" w:cs="Times New Roman"/>
                <w:sz w:val="18"/>
                <w:szCs w:val="18"/>
              </w:rPr>
              <w:t xml:space="preserve">SZCW </w:t>
            </w:r>
          </w:p>
        </w:tc>
        <w:tc>
          <w:tcPr>
            <w:tcW w:w="624" w:type="pct"/>
            <w:tcBorders>
              <w:top w:val="single" w:sz="4" w:space="0" w:color="000000"/>
              <w:left w:val="single" w:sz="4" w:space="0" w:color="000000"/>
              <w:bottom w:val="single" w:sz="8" w:space="0" w:color="auto"/>
              <w:right w:val="single" w:sz="4" w:space="0" w:color="000000"/>
            </w:tcBorders>
            <w:vAlign w:val="center"/>
          </w:tcPr>
          <w:p w14:paraId="3D9A770A" w14:textId="77777777" w:rsidR="008B7626" w:rsidRPr="00162F28" w:rsidRDefault="008B7626" w:rsidP="00125220">
            <w:pPr>
              <w:ind w:right="2"/>
              <w:rPr>
                <w:rFonts w:ascii="Times New Roman" w:hAnsi="Times New Roman" w:cs="Times New Roman"/>
                <w:sz w:val="18"/>
                <w:szCs w:val="18"/>
              </w:rPr>
            </w:pPr>
          </w:p>
        </w:tc>
        <w:tc>
          <w:tcPr>
            <w:tcW w:w="533" w:type="pct"/>
            <w:tcBorders>
              <w:top w:val="single" w:sz="4" w:space="0" w:color="000000"/>
              <w:left w:val="single" w:sz="4" w:space="0" w:color="000000"/>
              <w:bottom w:val="single" w:sz="8" w:space="0" w:color="auto"/>
              <w:right w:val="single" w:sz="4" w:space="0" w:color="000000"/>
            </w:tcBorders>
            <w:vAlign w:val="center"/>
          </w:tcPr>
          <w:p w14:paraId="69D59D3C"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poniżej </w:t>
            </w:r>
          </w:p>
          <w:p w14:paraId="42FE087F" w14:textId="77777777" w:rsidR="008B7626" w:rsidRPr="00162F28" w:rsidRDefault="008B7626" w:rsidP="00125220">
            <w:pPr>
              <w:ind w:right="45"/>
              <w:rPr>
                <w:rFonts w:ascii="Times New Roman" w:hAnsi="Times New Roman" w:cs="Times New Roman"/>
                <w:sz w:val="18"/>
                <w:szCs w:val="18"/>
              </w:rPr>
            </w:pPr>
            <w:r w:rsidRPr="00162F28">
              <w:rPr>
                <w:rFonts w:ascii="Times New Roman" w:hAnsi="Times New Roman" w:cs="Times New Roman"/>
                <w:sz w:val="18"/>
                <w:szCs w:val="18"/>
              </w:rPr>
              <w:t xml:space="preserve">dobrego </w:t>
            </w:r>
          </w:p>
        </w:tc>
        <w:tc>
          <w:tcPr>
            <w:tcW w:w="307" w:type="pct"/>
            <w:tcBorders>
              <w:top w:val="single" w:sz="4" w:space="0" w:color="000000"/>
              <w:left w:val="single" w:sz="4" w:space="0" w:color="000000"/>
              <w:bottom w:val="single" w:sz="8" w:space="0" w:color="auto"/>
              <w:right w:val="single" w:sz="4" w:space="0" w:color="000000"/>
            </w:tcBorders>
            <w:vAlign w:val="center"/>
          </w:tcPr>
          <w:p w14:paraId="2698DA16" w14:textId="77777777" w:rsidR="008B7626" w:rsidRPr="00162F28" w:rsidRDefault="008B7626" w:rsidP="00125220">
            <w:pPr>
              <w:ind w:right="49"/>
              <w:rPr>
                <w:rFonts w:ascii="Times New Roman" w:hAnsi="Times New Roman" w:cs="Times New Roman"/>
                <w:sz w:val="18"/>
                <w:szCs w:val="18"/>
              </w:rPr>
            </w:pPr>
            <w:r w:rsidRPr="00162F28">
              <w:rPr>
                <w:rFonts w:ascii="Times New Roman" w:hAnsi="Times New Roman" w:cs="Times New Roman"/>
                <w:sz w:val="18"/>
                <w:szCs w:val="18"/>
              </w:rPr>
              <w:t xml:space="preserve">zły </w:t>
            </w:r>
          </w:p>
        </w:tc>
        <w:tc>
          <w:tcPr>
            <w:tcW w:w="695" w:type="pct"/>
            <w:vMerge/>
            <w:tcBorders>
              <w:top w:val="nil"/>
              <w:left w:val="single" w:sz="4" w:space="0" w:color="000000"/>
              <w:bottom w:val="single" w:sz="8" w:space="0" w:color="auto"/>
              <w:right w:val="single" w:sz="4" w:space="0" w:color="000000"/>
            </w:tcBorders>
          </w:tcPr>
          <w:p w14:paraId="50F351B0" w14:textId="77777777" w:rsidR="008B7626" w:rsidRPr="00162F28" w:rsidRDefault="008B7626" w:rsidP="00125220">
            <w:pPr>
              <w:rPr>
                <w:rFonts w:ascii="Times New Roman" w:hAnsi="Times New Roman" w:cs="Times New Roman"/>
                <w:sz w:val="18"/>
                <w:szCs w:val="18"/>
              </w:rPr>
            </w:pPr>
          </w:p>
        </w:tc>
        <w:tc>
          <w:tcPr>
            <w:tcW w:w="773" w:type="pct"/>
            <w:tcBorders>
              <w:top w:val="single" w:sz="4" w:space="0" w:color="000000"/>
              <w:left w:val="single" w:sz="4" w:space="0" w:color="000000"/>
              <w:bottom w:val="single" w:sz="8" w:space="0" w:color="auto"/>
              <w:right w:val="single" w:sz="8" w:space="0" w:color="auto"/>
            </w:tcBorders>
            <w:vAlign w:val="center"/>
          </w:tcPr>
          <w:p w14:paraId="2191A2A8" w14:textId="77777777" w:rsidR="008B7626" w:rsidRPr="00162F28" w:rsidRDefault="008B7626" w:rsidP="00125220">
            <w:pPr>
              <w:ind w:right="41"/>
              <w:rPr>
                <w:rFonts w:ascii="Times New Roman" w:hAnsi="Times New Roman" w:cs="Times New Roman"/>
                <w:sz w:val="18"/>
                <w:szCs w:val="18"/>
              </w:rPr>
            </w:pPr>
            <w:r w:rsidRPr="00162F28">
              <w:rPr>
                <w:rFonts w:ascii="Times New Roman" w:hAnsi="Times New Roman" w:cs="Times New Roman"/>
                <w:sz w:val="18"/>
                <w:szCs w:val="18"/>
              </w:rPr>
              <w:t xml:space="preserve">niezagrożona </w:t>
            </w:r>
          </w:p>
        </w:tc>
      </w:tr>
    </w:tbl>
    <w:p w14:paraId="59A9AA22" w14:textId="77777777" w:rsidR="008B7626" w:rsidRDefault="008B7626" w:rsidP="00125220">
      <w:pPr>
        <w:spacing w:after="0" w:line="240" w:lineRule="auto"/>
        <w:rPr>
          <w:rFonts w:ascii="Times New Roman" w:hAnsi="Times New Roman" w:cs="Times New Roman"/>
          <w:sz w:val="20"/>
          <w:szCs w:val="20"/>
        </w:rPr>
      </w:pPr>
      <w:r w:rsidRPr="00162F28">
        <w:rPr>
          <w:rFonts w:ascii="Times New Roman" w:hAnsi="Times New Roman" w:cs="Times New Roman"/>
          <w:sz w:val="20"/>
          <w:szCs w:val="20"/>
        </w:rPr>
        <w:t xml:space="preserve">NAT </w:t>
      </w:r>
      <w:r>
        <w:rPr>
          <w:rFonts w:ascii="Times New Roman" w:hAnsi="Times New Roman" w:cs="Times New Roman"/>
          <w:sz w:val="20"/>
          <w:szCs w:val="20"/>
        </w:rPr>
        <w:t>– naturalna część wód</w:t>
      </w:r>
    </w:p>
    <w:p w14:paraId="5CF0BA7C" w14:textId="77777777" w:rsidR="008B7626" w:rsidRDefault="008B7626" w:rsidP="00125220">
      <w:pPr>
        <w:spacing w:after="0" w:line="240" w:lineRule="auto"/>
        <w:rPr>
          <w:rFonts w:ascii="Times New Roman" w:hAnsi="Times New Roman" w:cs="Times New Roman"/>
          <w:sz w:val="20"/>
          <w:szCs w:val="20"/>
        </w:rPr>
      </w:pPr>
      <w:r>
        <w:rPr>
          <w:rFonts w:ascii="Times New Roman" w:hAnsi="Times New Roman" w:cs="Times New Roman"/>
          <w:sz w:val="20"/>
          <w:szCs w:val="20"/>
        </w:rPr>
        <w:t>SZCW – silnie zmieniona część wód</w:t>
      </w:r>
    </w:p>
    <w:p w14:paraId="1883F32A" w14:textId="534A4664" w:rsidR="008B7626" w:rsidRDefault="008B7626" w:rsidP="00125220">
      <w:pPr>
        <w:spacing w:before="120" w:after="120" w:line="240" w:lineRule="auto"/>
        <w:ind w:left="720" w:hanging="720"/>
        <w:rPr>
          <w:rFonts w:ascii="Times New Roman" w:hAnsi="Times New Roman" w:cs="Times New Roman"/>
          <w:sz w:val="20"/>
          <w:szCs w:val="20"/>
        </w:rPr>
      </w:pPr>
      <w:r w:rsidRPr="00162F28">
        <w:rPr>
          <w:rFonts w:ascii="Times New Roman" w:hAnsi="Times New Roman" w:cs="Times New Roman"/>
          <w:sz w:val="20"/>
          <w:szCs w:val="20"/>
        </w:rPr>
        <w:t>Źródło:</w:t>
      </w:r>
      <w:r w:rsidR="00AB1D1F">
        <w:rPr>
          <w:rFonts w:ascii="Times New Roman" w:hAnsi="Times New Roman" w:cs="Times New Roman"/>
          <w:sz w:val="20"/>
          <w:szCs w:val="20"/>
        </w:rPr>
        <w:t xml:space="preserve"> </w:t>
      </w:r>
      <w:r w:rsidRPr="007B5ECA">
        <w:rPr>
          <w:rFonts w:ascii="Times New Roman" w:hAnsi="Times New Roman" w:cs="Times New Roman"/>
          <w:sz w:val="20"/>
          <w:szCs w:val="20"/>
        </w:rPr>
        <w:t xml:space="preserve">„Program Ochrony Środowiska dla Miasta Białystok na lata 2021-2024 z perspektywą na lata 2025-2028”, przyjęty uchwałą ……………… Rady Miasta Białystok z dnia ……………….. </w:t>
      </w:r>
      <w:r w:rsidRPr="00CB1964">
        <w:rPr>
          <w:rFonts w:ascii="Times New Roman" w:hAnsi="Times New Roman" w:cs="Times New Roman"/>
          <w:sz w:val="20"/>
          <w:szCs w:val="20"/>
        </w:rPr>
        <w:t>(opracowanie</w:t>
      </w:r>
      <w:r w:rsidRPr="00162F28">
        <w:rPr>
          <w:rFonts w:ascii="Times New Roman" w:hAnsi="Times New Roman" w:cs="Times New Roman"/>
          <w:sz w:val="20"/>
          <w:szCs w:val="20"/>
        </w:rPr>
        <w:t>: HPC POLGEOL Spółka Akcyjna)</w:t>
      </w:r>
      <w:r>
        <w:rPr>
          <w:rFonts w:ascii="Times New Roman" w:hAnsi="Times New Roman" w:cs="Times New Roman"/>
          <w:sz w:val="20"/>
          <w:szCs w:val="20"/>
        </w:rPr>
        <w:t>,</w:t>
      </w:r>
      <w:r w:rsidRPr="00162F28">
        <w:rPr>
          <w:rFonts w:ascii="Times New Roman" w:hAnsi="Times New Roman" w:cs="Times New Roman"/>
          <w:sz w:val="20"/>
          <w:szCs w:val="20"/>
        </w:rPr>
        <w:t xml:space="preserve"> s</w:t>
      </w:r>
      <w:r>
        <w:rPr>
          <w:rFonts w:ascii="Times New Roman" w:hAnsi="Times New Roman" w:cs="Times New Roman"/>
          <w:sz w:val="20"/>
          <w:szCs w:val="20"/>
        </w:rPr>
        <w:t>. 57</w:t>
      </w:r>
      <w:r w:rsidRPr="00162F28">
        <w:rPr>
          <w:rFonts w:ascii="Times New Roman" w:hAnsi="Times New Roman" w:cs="Times New Roman"/>
          <w:sz w:val="20"/>
          <w:szCs w:val="20"/>
        </w:rPr>
        <w:t>.</w:t>
      </w:r>
    </w:p>
    <w:p w14:paraId="3EE1CDA5" w14:textId="77777777" w:rsidR="001C4F1C" w:rsidRPr="00162F28" w:rsidRDefault="001C4F1C" w:rsidP="00125220">
      <w:pPr>
        <w:spacing w:before="120" w:after="120" w:line="240" w:lineRule="auto"/>
        <w:ind w:left="720" w:hanging="720"/>
        <w:rPr>
          <w:rFonts w:ascii="Times New Roman" w:hAnsi="Times New Roman" w:cs="Times New Roman"/>
          <w:sz w:val="20"/>
          <w:szCs w:val="20"/>
        </w:rPr>
      </w:pPr>
    </w:p>
    <w:p w14:paraId="3CBDCCB3" w14:textId="5B95F307" w:rsidR="008B7626" w:rsidRPr="00481AB5" w:rsidRDefault="008B7626" w:rsidP="00125220">
      <w:pPr>
        <w:keepNext/>
        <w:spacing w:before="120" w:after="120" w:line="240" w:lineRule="auto"/>
        <w:rPr>
          <w:rFonts w:ascii="Times New Roman" w:eastAsia="Times New Roman" w:hAnsi="Times New Roman" w:cs="Times New Roman"/>
          <w:b/>
          <w:color w:val="000000"/>
          <w:sz w:val="24"/>
          <w:szCs w:val="24"/>
        </w:rPr>
      </w:pPr>
      <w:r w:rsidRPr="00481AB5">
        <w:rPr>
          <w:rFonts w:ascii="Times New Roman" w:eastAsia="Times New Roman" w:hAnsi="Times New Roman" w:cs="Times New Roman"/>
          <w:b/>
          <w:color w:val="000000"/>
          <w:sz w:val="24"/>
          <w:szCs w:val="24"/>
        </w:rPr>
        <w:t>Monitoring wód podziemnych na obszarze Miasta Białystok</w:t>
      </w:r>
    </w:p>
    <w:p w14:paraId="5E007E01" w14:textId="0E48B0E3" w:rsidR="008B7626" w:rsidRDefault="008B7626" w:rsidP="00125220">
      <w:pPr>
        <w:spacing w:after="0" w:line="240" w:lineRule="auto"/>
        <w:ind w:firstLine="425"/>
        <w:rPr>
          <w:rFonts w:ascii="Times New Roman" w:hAnsi="Times New Roman" w:cs="Times New Roman"/>
          <w:sz w:val="24"/>
        </w:rPr>
      </w:pPr>
      <w:r>
        <w:rPr>
          <w:rFonts w:ascii="Times New Roman" w:hAnsi="Times New Roman" w:cs="Times New Roman"/>
          <w:sz w:val="24"/>
        </w:rPr>
        <w:t>W Białymstoku</w:t>
      </w:r>
      <w:r w:rsidRPr="00F83D5E">
        <w:rPr>
          <w:rFonts w:ascii="Times New Roman" w:hAnsi="Times New Roman" w:cs="Times New Roman"/>
          <w:sz w:val="24"/>
        </w:rPr>
        <w:t xml:space="preserve"> badania wód podziemnych w systemie PMŚ prowadz</w:t>
      </w:r>
      <w:r>
        <w:rPr>
          <w:rFonts w:ascii="Times New Roman" w:hAnsi="Times New Roman" w:cs="Times New Roman"/>
          <w:sz w:val="24"/>
        </w:rPr>
        <w:t>i</w:t>
      </w:r>
      <w:r w:rsidRPr="00F83D5E">
        <w:rPr>
          <w:rFonts w:ascii="Times New Roman" w:hAnsi="Times New Roman" w:cs="Times New Roman"/>
          <w:sz w:val="24"/>
        </w:rPr>
        <w:t xml:space="preserve"> Państwowy Instytut Geologiczny</w:t>
      </w:r>
      <w:r>
        <w:rPr>
          <w:rFonts w:ascii="Times New Roman" w:hAnsi="Times New Roman" w:cs="Times New Roman"/>
          <w:sz w:val="24"/>
        </w:rPr>
        <w:t xml:space="preserve"> </w:t>
      </w:r>
      <w:r w:rsidRPr="00F83D5E">
        <w:rPr>
          <w:rFonts w:ascii="Times New Roman" w:hAnsi="Times New Roman" w:cs="Times New Roman"/>
          <w:sz w:val="24"/>
        </w:rPr>
        <w:t>w studni nr 738</w:t>
      </w:r>
      <w:r>
        <w:rPr>
          <w:rFonts w:ascii="Times New Roman" w:hAnsi="Times New Roman" w:cs="Times New Roman"/>
          <w:sz w:val="24"/>
        </w:rPr>
        <w:t>,</w:t>
      </w:r>
      <w:r w:rsidRPr="00F83D5E">
        <w:rPr>
          <w:rFonts w:ascii="Times New Roman" w:hAnsi="Times New Roman" w:cs="Times New Roman"/>
          <w:sz w:val="24"/>
        </w:rPr>
        <w:t xml:space="preserve"> należącej do krajowej sieci monitoringu wód podziemnych. </w:t>
      </w:r>
      <w:r>
        <w:rPr>
          <w:rFonts w:ascii="Times New Roman" w:hAnsi="Times New Roman" w:cs="Times New Roman"/>
          <w:sz w:val="24"/>
        </w:rPr>
        <w:t>W latach 2004-2009 j</w:t>
      </w:r>
      <w:r w:rsidRPr="00F83D5E">
        <w:rPr>
          <w:rFonts w:ascii="Times New Roman" w:hAnsi="Times New Roman" w:cs="Times New Roman"/>
          <w:sz w:val="24"/>
        </w:rPr>
        <w:t>akość w</w:t>
      </w:r>
      <w:r>
        <w:rPr>
          <w:rFonts w:ascii="Times New Roman" w:hAnsi="Times New Roman" w:cs="Times New Roman"/>
          <w:sz w:val="24"/>
        </w:rPr>
        <w:t>ody</w:t>
      </w:r>
      <w:r w:rsidRPr="00F83D5E">
        <w:rPr>
          <w:rFonts w:ascii="Times New Roman" w:hAnsi="Times New Roman" w:cs="Times New Roman"/>
          <w:sz w:val="24"/>
        </w:rPr>
        <w:t xml:space="preserve"> </w:t>
      </w:r>
      <w:r>
        <w:rPr>
          <w:rFonts w:ascii="Times New Roman" w:hAnsi="Times New Roman" w:cs="Times New Roman"/>
          <w:sz w:val="24"/>
        </w:rPr>
        <w:t xml:space="preserve">była dobra </w:t>
      </w:r>
      <w:r w:rsidRPr="00F83D5E">
        <w:rPr>
          <w:rFonts w:ascii="Times New Roman" w:hAnsi="Times New Roman" w:cs="Times New Roman"/>
          <w:sz w:val="24"/>
        </w:rPr>
        <w:t>(we wcześniejszych latach jakość wody była bardzo dobrej jakości).</w:t>
      </w:r>
      <w:r>
        <w:rPr>
          <w:rFonts w:ascii="Times New Roman" w:hAnsi="Times New Roman" w:cs="Times New Roman"/>
          <w:sz w:val="24"/>
        </w:rPr>
        <w:t xml:space="preserve"> W</w:t>
      </w:r>
      <w:r w:rsidRPr="00F83D5E">
        <w:rPr>
          <w:rFonts w:ascii="Times New Roman" w:hAnsi="Times New Roman" w:cs="Times New Roman"/>
          <w:sz w:val="24"/>
        </w:rPr>
        <w:t xml:space="preserve"> 2010 roku wodę zakwalifikowano do III klasy – wód zadowalaj</w:t>
      </w:r>
      <w:r>
        <w:rPr>
          <w:rFonts w:ascii="Times New Roman" w:hAnsi="Times New Roman" w:cs="Times New Roman"/>
          <w:sz w:val="24"/>
        </w:rPr>
        <w:t>ącej jakości ze względu na prze</w:t>
      </w:r>
      <w:r w:rsidRPr="00F83D5E">
        <w:rPr>
          <w:rFonts w:ascii="Times New Roman" w:hAnsi="Times New Roman" w:cs="Times New Roman"/>
          <w:sz w:val="24"/>
        </w:rPr>
        <w:t>kroczone stężenia NO</w:t>
      </w:r>
      <w:r w:rsidRPr="002C7136">
        <w:rPr>
          <w:rFonts w:ascii="Times New Roman" w:hAnsi="Times New Roman" w:cs="Times New Roman"/>
          <w:sz w:val="24"/>
          <w:vertAlign w:val="subscript"/>
        </w:rPr>
        <w:t>3</w:t>
      </w:r>
      <w:r>
        <w:rPr>
          <w:rFonts w:ascii="Times New Roman" w:hAnsi="Times New Roman" w:cs="Times New Roman"/>
          <w:sz w:val="24"/>
          <w:vertAlign w:val="superscript"/>
        </w:rPr>
        <w:t>-</w:t>
      </w:r>
      <w:r w:rsidRPr="00F83D5E">
        <w:rPr>
          <w:rFonts w:ascii="Times New Roman" w:hAnsi="Times New Roman" w:cs="Times New Roman"/>
          <w:sz w:val="24"/>
        </w:rPr>
        <w:t xml:space="preserve">, K i Ca. W roku 2012 wody zaklasyfikowano do IV klasy (wody </w:t>
      </w:r>
      <w:r>
        <w:rPr>
          <w:rFonts w:ascii="Times New Roman" w:hAnsi="Times New Roman" w:cs="Times New Roman"/>
          <w:sz w:val="24"/>
        </w:rPr>
        <w:t>niezado</w:t>
      </w:r>
      <w:r w:rsidRPr="00F83D5E">
        <w:rPr>
          <w:rFonts w:ascii="Times New Roman" w:hAnsi="Times New Roman" w:cs="Times New Roman"/>
          <w:sz w:val="24"/>
        </w:rPr>
        <w:t>walającej jakości) ze względu na przekroczenia wskaźników NO</w:t>
      </w:r>
      <w:r w:rsidRPr="002C7136">
        <w:rPr>
          <w:rFonts w:ascii="Times New Roman" w:hAnsi="Times New Roman" w:cs="Times New Roman"/>
          <w:sz w:val="24"/>
          <w:vertAlign w:val="subscript"/>
        </w:rPr>
        <w:t>2</w:t>
      </w:r>
      <w:r>
        <w:rPr>
          <w:rFonts w:ascii="Times New Roman" w:hAnsi="Times New Roman" w:cs="Times New Roman"/>
          <w:sz w:val="24"/>
          <w:vertAlign w:val="superscript"/>
        </w:rPr>
        <w:t>-</w:t>
      </w:r>
      <w:r w:rsidRPr="00F83D5E">
        <w:rPr>
          <w:rFonts w:ascii="Times New Roman" w:hAnsi="Times New Roman" w:cs="Times New Roman"/>
          <w:sz w:val="24"/>
        </w:rPr>
        <w:t>, Ca, HCO</w:t>
      </w:r>
      <w:r w:rsidRPr="002C7136">
        <w:rPr>
          <w:rFonts w:ascii="Times New Roman" w:hAnsi="Times New Roman" w:cs="Times New Roman"/>
          <w:sz w:val="24"/>
          <w:vertAlign w:val="subscript"/>
        </w:rPr>
        <w:t>3</w:t>
      </w:r>
      <w:r w:rsidRPr="00F83D5E">
        <w:rPr>
          <w:rFonts w:ascii="Times New Roman" w:hAnsi="Times New Roman" w:cs="Times New Roman"/>
          <w:sz w:val="24"/>
        </w:rPr>
        <w:t>. Wyniki badań z ostatnich lat generalnie potwierdzają wnioski</w:t>
      </w:r>
      <w:r w:rsidR="00C0375A">
        <w:rPr>
          <w:rFonts w:ascii="Times New Roman" w:hAnsi="Times New Roman" w:cs="Times New Roman"/>
          <w:sz w:val="24"/>
        </w:rPr>
        <w:br/>
      </w:r>
      <w:r w:rsidRPr="00F83D5E">
        <w:rPr>
          <w:rFonts w:ascii="Times New Roman" w:hAnsi="Times New Roman" w:cs="Times New Roman"/>
          <w:sz w:val="24"/>
        </w:rPr>
        <w:t xml:space="preserve">o stopniowym </w:t>
      </w:r>
      <w:r>
        <w:rPr>
          <w:rFonts w:ascii="Times New Roman" w:hAnsi="Times New Roman" w:cs="Times New Roman"/>
          <w:sz w:val="24"/>
        </w:rPr>
        <w:t>pogarszaniu</w:t>
      </w:r>
      <w:r w:rsidRPr="00F83D5E">
        <w:rPr>
          <w:rFonts w:ascii="Times New Roman" w:hAnsi="Times New Roman" w:cs="Times New Roman"/>
          <w:sz w:val="24"/>
        </w:rPr>
        <w:t xml:space="preserve"> </w:t>
      </w:r>
      <w:r>
        <w:rPr>
          <w:rFonts w:ascii="Times New Roman" w:hAnsi="Times New Roman" w:cs="Times New Roman"/>
          <w:sz w:val="24"/>
        </w:rPr>
        <w:t xml:space="preserve">jakości </w:t>
      </w:r>
      <w:r w:rsidRPr="00F83D5E">
        <w:rPr>
          <w:rFonts w:ascii="Times New Roman" w:hAnsi="Times New Roman" w:cs="Times New Roman"/>
          <w:sz w:val="24"/>
        </w:rPr>
        <w:t>wód w wyniku przenikania zanieczyszczeń do</w:t>
      </w:r>
      <w:r>
        <w:rPr>
          <w:rFonts w:ascii="Times New Roman" w:hAnsi="Times New Roman" w:cs="Times New Roman"/>
          <w:sz w:val="24"/>
        </w:rPr>
        <w:t xml:space="preserve"> płytszych poziomów wodonośnych</w:t>
      </w:r>
      <w:r w:rsidRPr="00F83D5E">
        <w:rPr>
          <w:rFonts w:ascii="Times New Roman" w:hAnsi="Times New Roman" w:cs="Times New Roman"/>
          <w:sz w:val="24"/>
        </w:rPr>
        <w:t>, choć wyniki badań z roku 2016 roku wskazują na polepszenie klasy jakości wody, które zaklasyfikowano do klasy III (wody zadowalającej jakości), z</w:t>
      </w:r>
      <w:r w:rsidR="00A916E8">
        <w:rPr>
          <w:rFonts w:ascii="Times New Roman" w:hAnsi="Times New Roman" w:cs="Times New Roman"/>
          <w:sz w:val="24"/>
        </w:rPr>
        <w:t> </w:t>
      </w:r>
      <w:r w:rsidRPr="00F83D5E">
        <w:rPr>
          <w:rFonts w:ascii="Times New Roman" w:hAnsi="Times New Roman" w:cs="Times New Roman"/>
          <w:sz w:val="24"/>
        </w:rPr>
        <w:t>przekroczeniem wskaźnika K, który mieści s</w:t>
      </w:r>
      <w:r>
        <w:rPr>
          <w:rFonts w:ascii="Times New Roman" w:hAnsi="Times New Roman" w:cs="Times New Roman"/>
          <w:sz w:val="24"/>
        </w:rPr>
        <w:t>ię w granicach IV klasy jakości</w:t>
      </w:r>
      <w:r>
        <w:rPr>
          <w:rStyle w:val="Odwoanieprzypisudolnego"/>
          <w:rFonts w:ascii="Times New Roman" w:hAnsi="Times New Roman" w:cs="Times New Roman"/>
          <w:sz w:val="24"/>
        </w:rPr>
        <w:footnoteReference w:id="24"/>
      </w:r>
      <w:r>
        <w:rPr>
          <w:rFonts w:ascii="Times New Roman" w:hAnsi="Times New Roman" w:cs="Times New Roman"/>
          <w:sz w:val="24"/>
        </w:rPr>
        <w:t>.</w:t>
      </w:r>
    </w:p>
    <w:p w14:paraId="0BF9D643" w14:textId="15B6AB2A" w:rsidR="008B7626" w:rsidRPr="007B5ECA" w:rsidRDefault="008B7626" w:rsidP="00125220">
      <w:pPr>
        <w:pStyle w:val="Legenda"/>
        <w:spacing w:before="120" w:after="120"/>
        <w:rPr>
          <w:rFonts w:ascii="Times New Roman" w:hAnsi="Times New Roman" w:cs="Times New Roman"/>
          <w:i w:val="0"/>
          <w:color w:val="auto"/>
          <w:sz w:val="24"/>
          <w:szCs w:val="24"/>
          <w:u w:val="single"/>
        </w:rPr>
      </w:pPr>
      <w:bookmarkStart w:id="53" w:name="_Toc82001011"/>
      <w:r w:rsidRPr="007B5ECA">
        <w:rPr>
          <w:rFonts w:ascii="Times New Roman" w:hAnsi="Times New Roman" w:cs="Times New Roman"/>
          <w:b/>
          <w:i w:val="0"/>
          <w:color w:val="auto"/>
          <w:sz w:val="24"/>
          <w:szCs w:val="24"/>
        </w:rPr>
        <w:t xml:space="preserve">Tabela </w:t>
      </w:r>
      <w:r w:rsidRPr="007B5ECA">
        <w:rPr>
          <w:rFonts w:ascii="Times New Roman" w:hAnsi="Times New Roman" w:cs="Times New Roman"/>
          <w:b/>
          <w:i w:val="0"/>
          <w:color w:val="auto"/>
          <w:sz w:val="24"/>
          <w:szCs w:val="24"/>
        </w:rPr>
        <w:fldChar w:fldCharType="begin"/>
      </w:r>
      <w:r w:rsidRPr="007B5ECA">
        <w:rPr>
          <w:rFonts w:ascii="Times New Roman" w:hAnsi="Times New Roman" w:cs="Times New Roman"/>
          <w:b/>
          <w:i w:val="0"/>
          <w:color w:val="auto"/>
          <w:sz w:val="24"/>
          <w:szCs w:val="24"/>
        </w:rPr>
        <w:instrText xml:space="preserve"> SEQ Tabela \* ARABIC </w:instrText>
      </w:r>
      <w:r w:rsidRPr="007B5ECA">
        <w:rPr>
          <w:rFonts w:ascii="Times New Roman" w:hAnsi="Times New Roman" w:cs="Times New Roman"/>
          <w:b/>
          <w:i w:val="0"/>
          <w:color w:val="auto"/>
          <w:sz w:val="24"/>
          <w:szCs w:val="24"/>
        </w:rPr>
        <w:fldChar w:fldCharType="separate"/>
      </w:r>
      <w:r w:rsidR="00C34C59">
        <w:rPr>
          <w:rFonts w:ascii="Times New Roman" w:hAnsi="Times New Roman" w:cs="Times New Roman"/>
          <w:b/>
          <w:i w:val="0"/>
          <w:noProof/>
          <w:color w:val="auto"/>
          <w:sz w:val="24"/>
          <w:szCs w:val="24"/>
        </w:rPr>
        <w:t>2</w:t>
      </w:r>
      <w:r w:rsidRPr="007B5ECA">
        <w:rPr>
          <w:rFonts w:ascii="Times New Roman" w:hAnsi="Times New Roman" w:cs="Times New Roman"/>
          <w:b/>
          <w:i w:val="0"/>
          <w:color w:val="auto"/>
          <w:sz w:val="24"/>
          <w:szCs w:val="24"/>
        </w:rPr>
        <w:fldChar w:fldCharType="end"/>
      </w:r>
      <w:r w:rsidRPr="007B5ECA">
        <w:rPr>
          <w:rFonts w:ascii="Times New Roman" w:hAnsi="Times New Roman" w:cs="Times New Roman"/>
          <w:i w:val="0"/>
          <w:color w:val="auto"/>
          <w:sz w:val="24"/>
          <w:szCs w:val="24"/>
        </w:rPr>
        <w:t>. Jakość wody podziemnej</w:t>
      </w:r>
      <w:r w:rsidRPr="007B5ECA">
        <w:rPr>
          <w:rStyle w:val="Odwoanieprzypisudolnego"/>
          <w:rFonts w:ascii="Times New Roman" w:hAnsi="Times New Roman" w:cs="Times New Roman"/>
          <w:i w:val="0"/>
          <w:color w:val="auto"/>
          <w:sz w:val="24"/>
          <w:szCs w:val="24"/>
        </w:rPr>
        <w:footnoteReference w:id="25"/>
      </w:r>
      <w:bookmarkEnd w:id="53"/>
    </w:p>
    <w:tbl>
      <w:tblPr>
        <w:tblStyle w:val="TableGrid"/>
        <w:tblW w:w="5000" w:type="pct"/>
        <w:tblInd w:w="0" w:type="dxa"/>
        <w:tblCellMar>
          <w:left w:w="108" w:type="dxa"/>
          <w:right w:w="65" w:type="dxa"/>
        </w:tblCellMar>
        <w:tblLook w:val="04A0" w:firstRow="1" w:lastRow="0" w:firstColumn="1" w:lastColumn="0" w:noHBand="0" w:noVBand="1"/>
        <w:tblDescription w:val="Tabela "/>
      </w:tblPr>
      <w:tblGrid>
        <w:gridCol w:w="606"/>
        <w:gridCol w:w="1720"/>
        <w:gridCol w:w="1370"/>
        <w:gridCol w:w="1369"/>
        <w:gridCol w:w="1233"/>
        <w:gridCol w:w="1577"/>
        <w:gridCol w:w="1177"/>
      </w:tblGrid>
      <w:tr w:rsidR="008B7626" w:rsidRPr="00F83D5E" w14:paraId="2C6C62B5" w14:textId="77777777" w:rsidTr="00C63725">
        <w:trPr>
          <w:trHeight w:val="20"/>
          <w:tblHeader/>
        </w:trPr>
        <w:tc>
          <w:tcPr>
            <w:tcW w:w="335" w:type="pct"/>
            <w:tcBorders>
              <w:top w:val="single" w:sz="8" w:space="0" w:color="auto"/>
              <w:left w:val="single" w:sz="8" w:space="0" w:color="auto"/>
              <w:bottom w:val="single" w:sz="4" w:space="0" w:color="000000"/>
              <w:right w:val="single" w:sz="4" w:space="0" w:color="000000"/>
            </w:tcBorders>
            <w:shd w:val="clear" w:color="auto" w:fill="auto"/>
            <w:vAlign w:val="center"/>
          </w:tcPr>
          <w:p w14:paraId="0A9D808A" w14:textId="77777777" w:rsidR="008B7626" w:rsidRPr="00F83D5E" w:rsidRDefault="008B7626" w:rsidP="00125220">
            <w:pPr>
              <w:ind w:right="44"/>
              <w:rPr>
                <w:rFonts w:ascii="Times New Roman" w:hAnsi="Times New Roman" w:cs="Times New Roman"/>
              </w:rPr>
            </w:pPr>
            <w:r w:rsidRPr="00F83D5E">
              <w:rPr>
                <w:rFonts w:ascii="Times New Roman" w:hAnsi="Times New Roman" w:cs="Times New Roman"/>
                <w:b/>
                <w:sz w:val="18"/>
              </w:rPr>
              <w:t xml:space="preserve">Nr </w:t>
            </w:r>
          </w:p>
        </w:tc>
        <w:tc>
          <w:tcPr>
            <w:tcW w:w="950" w:type="pct"/>
            <w:tcBorders>
              <w:top w:val="single" w:sz="8" w:space="0" w:color="auto"/>
              <w:left w:val="single" w:sz="4" w:space="0" w:color="000000"/>
              <w:bottom w:val="single" w:sz="4" w:space="0" w:color="000000"/>
              <w:right w:val="single" w:sz="4" w:space="0" w:color="000000"/>
            </w:tcBorders>
            <w:shd w:val="clear" w:color="auto" w:fill="auto"/>
            <w:vAlign w:val="center"/>
          </w:tcPr>
          <w:p w14:paraId="5758EA73" w14:textId="77777777" w:rsidR="008B7626" w:rsidRPr="00F83D5E" w:rsidRDefault="008B7626" w:rsidP="00125220">
            <w:pPr>
              <w:ind w:right="42"/>
              <w:rPr>
                <w:rFonts w:ascii="Times New Roman" w:hAnsi="Times New Roman" w:cs="Times New Roman"/>
              </w:rPr>
            </w:pPr>
            <w:r w:rsidRPr="00F83D5E">
              <w:rPr>
                <w:rFonts w:ascii="Times New Roman" w:hAnsi="Times New Roman" w:cs="Times New Roman"/>
                <w:b/>
                <w:sz w:val="18"/>
              </w:rPr>
              <w:t xml:space="preserve">Miejscowość  </w:t>
            </w:r>
          </w:p>
        </w:tc>
        <w:tc>
          <w:tcPr>
            <w:tcW w:w="757" w:type="pct"/>
            <w:tcBorders>
              <w:top w:val="single" w:sz="8" w:space="0" w:color="auto"/>
              <w:left w:val="single" w:sz="4" w:space="0" w:color="000000"/>
              <w:bottom w:val="single" w:sz="4" w:space="0" w:color="000000"/>
              <w:right w:val="single" w:sz="4" w:space="0" w:color="000000"/>
            </w:tcBorders>
            <w:shd w:val="clear" w:color="auto" w:fill="auto"/>
            <w:vAlign w:val="center"/>
          </w:tcPr>
          <w:p w14:paraId="09272016" w14:textId="77777777" w:rsidR="008B7626" w:rsidRPr="00F83D5E" w:rsidRDefault="008B7626" w:rsidP="00125220">
            <w:pPr>
              <w:rPr>
                <w:rFonts w:ascii="Times New Roman" w:hAnsi="Times New Roman" w:cs="Times New Roman"/>
              </w:rPr>
            </w:pPr>
            <w:r w:rsidRPr="00F83D5E">
              <w:rPr>
                <w:rFonts w:ascii="Times New Roman" w:hAnsi="Times New Roman" w:cs="Times New Roman"/>
                <w:b/>
                <w:sz w:val="18"/>
              </w:rPr>
              <w:t xml:space="preserve">Głębokość stropu (m) </w:t>
            </w:r>
          </w:p>
        </w:tc>
        <w:tc>
          <w:tcPr>
            <w:tcW w:w="756" w:type="pct"/>
            <w:tcBorders>
              <w:top w:val="single" w:sz="8" w:space="0" w:color="auto"/>
              <w:left w:val="single" w:sz="4" w:space="0" w:color="000000"/>
              <w:bottom w:val="single" w:sz="4" w:space="0" w:color="000000"/>
              <w:right w:val="single" w:sz="4" w:space="0" w:color="000000"/>
            </w:tcBorders>
            <w:shd w:val="clear" w:color="auto" w:fill="auto"/>
            <w:vAlign w:val="center"/>
          </w:tcPr>
          <w:p w14:paraId="3D06AB75" w14:textId="77777777" w:rsidR="008B7626" w:rsidRPr="00F83D5E" w:rsidRDefault="008B7626" w:rsidP="00125220">
            <w:pPr>
              <w:rPr>
                <w:rFonts w:ascii="Times New Roman" w:hAnsi="Times New Roman" w:cs="Times New Roman"/>
              </w:rPr>
            </w:pPr>
            <w:r w:rsidRPr="00F83D5E">
              <w:rPr>
                <w:rFonts w:ascii="Times New Roman" w:hAnsi="Times New Roman" w:cs="Times New Roman"/>
                <w:b/>
                <w:sz w:val="18"/>
              </w:rPr>
              <w:t xml:space="preserve">Użytkowanie terenu </w:t>
            </w:r>
          </w:p>
        </w:tc>
        <w:tc>
          <w:tcPr>
            <w:tcW w:w="681" w:type="pct"/>
            <w:tcBorders>
              <w:top w:val="single" w:sz="8" w:space="0" w:color="auto"/>
              <w:left w:val="single" w:sz="4" w:space="0" w:color="000000"/>
              <w:bottom w:val="single" w:sz="4" w:space="0" w:color="000000"/>
              <w:right w:val="single" w:sz="4" w:space="0" w:color="000000"/>
            </w:tcBorders>
            <w:shd w:val="clear" w:color="auto" w:fill="auto"/>
            <w:vAlign w:val="center"/>
          </w:tcPr>
          <w:p w14:paraId="43EC7B93" w14:textId="77777777" w:rsidR="008B7626" w:rsidRPr="00F83D5E" w:rsidRDefault="008B7626" w:rsidP="00125220">
            <w:pPr>
              <w:rPr>
                <w:rFonts w:ascii="Times New Roman" w:hAnsi="Times New Roman" w:cs="Times New Roman"/>
              </w:rPr>
            </w:pPr>
            <w:r w:rsidRPr="00F83D5E">
              <w:rPr>
                <w:rFonts w:ascii="Times New Roman" w:hAnsi="Times New Roman" w:cs="Times New Roman"/>
                <w:b/>
                <w:sz w:val="18"/>
              </w:rPr>
              <w:t xml:space="preserve">Klasa jakości wody  </w:t>
            </w:r>
          </w:p>
        </w:tc>
        <w:tc>
          <w:tcPr>
            <w:tcW w:w="871" w:type="pct"/>
            <w:tcBorders>
              <w:top w:val="single" w:sz="8" w:space="0" w:color="auto"/>
              <w:left w:val="single" w:sz="4" w:space="0" w:color="000000"/>
              <w:bottom w:val="single" w:sz="4" w:space="0" w:color="000000"/>
              <w:right w:val="single" w:sz="4" w:space="0" w:color="000000"/>
            </w:tcBorders>
            <w:shd w:val="clear" w:color="auto" w:fill="auto"/>
            <w:vAlign w:val="center"/>
          </w:tcPr>
          <w:p w14:paraId="624D8899" w14:textId="7A379B78" w:rsidR="008B7626" w:rsidRPr="00F83D5E" w:rsidRDefault="008B7626" w:rsidP="00125220">
            <w:pPr>
              <w:rPr>
                <w:rFonts w:ascii="Times New Roman" w:hAnsi="Times New Roman" w:cs="Times New Roman"/>
              </w:rPr>
            </w:pPr>
            <w:r w:rsidRPr="00F83D5E">
              <w:rPr>
                <w:rFonts w:ascii="Times New Roman" w:hAnsi="Times New Roman" w:cs="Times New Roman"/>
                <w:b/>
                <w:sz w:val="18"/>
              </w:rPr>
              <w:t>Wskaźnik w</w:t>
            </w:r>
            <w:r w:rsidR="00A916E8">
              <w:rPr>
                <w:rFonts w:ascii="Times New Roman" w:hAnsi="Times New Roman" w:cs="Times New Roman"/>
                <w:b/>
                <w:sz w:val="18"/>
              </w:rPr>
              <w:t> </w:t>
            </w:r>
            <w:r w:rsidRPr="00F83D5E">
              <w:rPr>
                <w:rFonts w:ascii="Times New Roman" w:hAnsi="Times New Roman" w:cs="Times New Roman"/>
                <w:b/>
                <w:sz w:val="18"/>
              </w:rPr>
              <w:t xml:space="preserve">granicach stężenia III klasy jakości  </w:t>
            </w:r>
          </w:p>
        </w:tc>
        <w:tc>
          <w:tcPr>
            <w:tcW w:w="651" w:type="pct"/>
            <w:tcBorders>
              <w:top w:val="single" w:sz="8" w:space="0" w:color="auto"/>
              <w:left w:val="single" w:sz="4" w:space="0" w:color="000000"/>
              <w:bottom w:val="single" w:sz="4" w:space="0" w:color="000000"/>
              <w:right w:val="single" w:sz="8" w:space="0" w:color="auto"/>
            </w:tcBorders>
            <w:shd w:val="clear" w:color="auto" w:fill="auto"/>
            <w:vAlign w:val="center"/>
          </w:tcPr>
          <w:p w14:paraId="537E3963" w14:textId="36DA6507" w:rsidR="008B7626" w:rsidRPr="00F83D5E" w:rsidRDefault="008B7626" w:rsidP="00125220">
            <w:pPr>
              <w:ind w:left="10" w:right="50" w:firstLine="11"/>
              <w:rPr>
                <w:rFonts w:ascii="Times New Roman" w:hAnsi="Times New Roman" w:cs="Times New Roman"/>
              </w:rPr>
            </w:pPr>
            <w:r w:rsidRPr="00F83D5E">
              <w:rPr>
                <w:rFonts w:ascii="Times New Roman" w:hAnsi="Times New Roman" w:cs="Times New Roman"/>
                <w:b/>
                <w:sz w:val="18"/>
              </w:rPr>
              <w:t>Wskaźnik w</w:t>
            </w:r>
            <w:r w:rsidR="00A916E8">
              <w:rPr>
                <w:rFonts w:ascii="Times New Roman" w:hAnsi="Times New Roman" w:cs="Times New Roman"/>
                <w:b/>
                <w:sz w:val="18"/>
              </w:rPr>
              <w:t> </w:t>
            </w:r>
            <w:r w:rsidRPr="00F83D5E">
              <w:rPr>
                <w:rFonts w:ascii="Times New Roman" w:hAnsi="Times New Roman" w:cs="Times New Roman"/>
                <w:b/>
                <w:sz w:val="18"/>
              </w:rPr>
              <w:t>granicach stężenia IV</w:t>
            </w:r>
            <w:r w:rsidR="00A916E8">
              <w:rPr>
                <w:rFonts w:ascii="Times New Roman" w:hAnsi="Times New Roman" w:cs="Times New Roman"/>
                <w:b/>
                <w:sz w:val="18"/>
              </w:rPr>
              <w:t> </w:t>
            </w:r>
            <w:r w:rsidRPr="00F83D5E">
              <w:rPr>
                <w:rFonts w:ascii="Times New Roman" w:hAnsi="Times New Roman" w:cs="Times New Roman"/>
                <w:b/>
                <w:sz w:val="18"/>
              </w:rPr>
              <w:t xml:space="preserve">klasy jakości </w:t>
            </w:r>
          </w:p>
        </w:tc>
      </w:tr>
      <w:tr w:rsidR="008B7626" w:rsidRPr="00F83D5E" w14:paraId="26BBB783" w14:textId="77777777" w:rsidTr="00100302">
        <w:trPr>
          <w:trHeight w:val="20"/>
        </w:trPr>
        <w:tc>
          <w:tcPr>
            <w:tcW w:w="335" w:type="pct"/>
            <w:tcBorders>
              <w:top w:val="single" w:sz="4" w:space="0" w:color="000000"/>
              <w:left w:val="single" w:sz="8" w:space="0" w:color="auto"/>
              <w:bottom w:val="single" w:sz="8" w:space="0" w:color="auto"/>
              <w:right w:val="single" w:sz="4" w:space="0" w:color="000000"/>
            </w:tcBorders>
            <w:vAlign w:val="center"/>
          </w:tcPr>
          <w:p w14:paraId="55138821" w14:textId="77777777" w:rsidR="008B7626" w:rsidRPr="00F83D5E" w:rsidRDefault="008B7626" w:rsidP="00125220">
            <w:pPr>
              <w:rPr>
                <w:rFonts w:ascii="Times New Roman" w:hAnsi="Times New Roman" w:cs="Times New Roman"/>
              </w:rPr>
            </w:pPr>
            <w:r w:rsidRPr="00F83D5E">
              <w:rPr>
                <w:rFonts w:ascii="Times New Roman" w:hAnsi="Times New Roman" w:cs="Times New Roman"/>
                <w:sz w:val="18"/>
              </w:rPr>
              <w:t xml:space="preserve">738 </w:t>
            </w:r>
          </w:p>
        </w:tc>
        <w:tc>
          <w:tcPr>
            <w:tcW w:w="950" w:type="pct"/>
            <w:tcBorders>
              <w:top w:val="single" w:sz="4" w:space="0" w:color="000000"/>
              <w:left w:val="single" w:sz="4" w:space="0" w:color="000000"/>
              <w:bottom w:val="single" w:sz="8" w:space="0" w:color="auto"/>
              <w:right w:val="single" w:sz="4" w:space="0" w:color="000000"/>
            </w:tcBorders>
            <w:vAlign w:val="center"/>
          </w:tcPr>
          <w:p w14:paraId="695A33AD" w14:textId="77777777" w:rsidR="008B7626" w:rsidRPr="00F83D5E" w:rsidRDefault="008B7626" w:rsidP="00125220">
            <w:pPr>
              <w:rPr>
                <w:rFonts w:ascii="Times New Roman" w:hAnsi="Times New Roman" w:cs="Times New Roman"/>
              </w:rPr>
            </w:pPr>
            <w:r w:rsidRPr="00F83D5E">
              <w:rPr>
                <w:rFonts w:ascii="Times New Roman" w:hAnsi="Times New Roman" w:cs="Times New Roman"/>
                <w:sz w:val="18"/>
              </w:rPr>
              <w:t xml:space="preserve">Białystok/ Białystok [p] </w:t>
            </w:r>
          </w:p>
        </w:tc>
        <w:tc>
          <w:tcPr>
            <w:tcW w:w="757" w:type="pct"/>
            <w:tcBorders>
              <w:top w:val="single" w:sz="4" w:space="0" w:color="000000"/>
              <w:left w:val="single" w:sz="4" w:space="0" w:color="000000"/>
              <w:bottom w:val="single" w:sz="8" w:space="0" w:color="auto"/>
              <w:right w:val="single" w:sz="4" w:space="0" w:color="000000"/>
            </w:tcBorders>
            <w:vAlign w:val="center"/>
          </w:tcPr>
          <w:p w14:paraId="447D5DF2" w14:textId="77777777" w:rsidR="008B7626" w:rsidRPr="00F83D5E" w:rsidRDefault="008B7626" w:rsidP="00125220">
            <w:pPr>
              <w:ind w:right="44"/>
              <w:rPr>
                <w:rFonts w:ascii="Times New Roman" w:hAnsi="Times New Roman" w:cs="Times New Roman"/>
              </w:rPr>
            </w:pPr>
            <w:r w:rsidRPr="00F83D5E">
              <w:rPr>
                <w:rFonts w:ascii="Times New Roman" w:hAnsi="Times New Roman" w:cs="Times New Roman"/>
                <w:sz w:val="18"/>
              </w:rPr>
              <w:t xml:space="preserve">1,4 </w:t>
            </w:r>
          </w:p>
        </w:tc>
        <w:tc>
          <w:tcPr>
            <w:tcW w:w="756" w:type="pct"/>
            <w:tcBorders>
              <w:top w:val="single" w:sz="4" w:space="0" w:color="000000"/>
              <w:left w:val="single" w:sz="4" w:space="0" w:color="000000"/>
              <w:bottom w:val="single" w:sz="8" w:space="0" w:color="auto"/>
              <w:right w:val="single" w:sz="4" w:space="0" w:color="000000"/>
            </w:tcBorders>
            <w:vAlign w:val="center"/>
          </w:tcPr>
          <w:p w14:paraId="1889EE8C" w14:textId="77777777" w:rsidR="008B7626" w:rsidRPr="00F83D5E" w:rsidRDefault="008B7626" w:rsidP="00125220">
            <w:pPr>
              <w:rPr>
                <w:rFonts w:ascii="Times New Roman" w:hAnsi="Times New Roman" w:cs="Times New Roman"/>
              </w:rPr>
            </w:pPr>
            <w:r w:rsidRPr="00F83D5E">
              <w:rPr>
                <w:rFonts w:ascii="Times New Roman" w:hAnsi="Times New Roman" w:cs="Times New Roman"/>
                <w:sz w:val="18"/>
              </w:rPr>
              <w:t xml:space="preserve">Zabudowa  miejska luźna </w:t>
            </w:r>
          </w:p>
        </w:tc>
        <w:tc>
          <w:tcPr>
            <w:tcW w:w="681" w:type="pct"/>
            <w:tcBorders>
              <w:top w:val="single" w:sz="4" w:space="0" w:color="000000"/>
              <w:left w:val="single" w:sz="4" w:space="0" w:color="000000"/>
              <w:bottom w:val="single" w:sz="8" w:space="0" w:color="auto"/>
              <w:right w:val="single" w:sz="4" w:space="0" w:color="000000"/>
            </w:tcBorders>
            <w:vAlign w:val="center"/>
          </w:tcPr>
          <w:p w14:paraId="7E913E55" w14:textId="77777777" w:rsidR="008B7626" w:rsidRPr="00F83D5E" w:rsidRDefault="008B7626" w:rsidP="00125220">
            <w:pPr>
              <w:ind w:right="45"/>
              <w:rPr>
                <w:rFonts w:ascii="Times New Roman" w:hAnsi="Times New Roman" w:cs="Times New Roman"/>
              </w:rPr>
            </w:pPr>
            <w:r w:rsidRPr="00F83D5E">
              <w:rPr>
                <w:rFonts w:ascii="Times New Roman" w:hAnsi="Times New Roman" w:cs="Times New Roman"/>
                <w:sz w:val="18"/>
              </w:rPr>
              <w:t xml:space="preserve">III </w:t>
            </w:r>
          </w:p>
        </w:tc>
        <w:tc>
          <w:tcPr>
            <w:tcW w:w="871" w:type="pct"/>
            <w:tcBorders>
              <w:top w:val="single" w:sz="4" w:space="0" w:color="000000"/>
              <w:left w:val="single" w:sz="4" w:space="0" w:color="000000"/>
              <w:bottom w:val="single" w:sz="8" w:space="0" w:color="auto"/>
              <w:right w:val="single" w:sz="4" w:space="0" w:color="000000"/>
            </w:tcBorders>
            <w:vAlign w:val="center"/>
          </w:tcPr>
          <w:p w14:paraId="25113C0A" w14:textId="77777777" w:rsidR="008B7626" w:rsidRPr="00F83D5E" w:rsidRDefault="008B7626" w:rsidP="00125220">
            <w:pPr>
              <w:ind w:right="40"/>
              <w:rPr>
                <w:rFonts w:ascii="Times New Roman" w:hAnsi="Times New Roman" w:cs="Times New Roman"/>
              </w:rPr>
            </w:pPr>
            <w:r w:rsidRPr="00F83D5E">
              <w:rPr>
                <w:rFonts w:ascii="Times New Roman" w:hAnsi="Times New Roman" w:cs="Times New Roman"/>
                <w:sz w:val="18"/>
              </w:rPr>
              <w:t>temp., Ca, HCO</w:t>
            </w:r>
            <w:r w:rsidRPr="00F83D5E">
              <w:rPr>
                <w:rFonts w:ascii="Times New Roman" w:hAnsi="Times New Roman" w:cs="Times New Roman"/>
                <w:sz w:val="18"/>
                <w:vertAlign w:val="subscript"/>
              </w:rPr>
              <w:t>3</w:t>
            </w:r>
          </w:p>
        </w:tc>
        <w:tc>
          <w:tcPr>
            <w:tcW w:w="651" w:type="pct"/>
            <w:tcBorders>
              <w:top w:val="single" w:sz="4" w:space="0" w:color="000000"/>
              <w:left w:val="single" w:sz="4" w:space="0" w:color="000000"/>
              <w:bottom w:val="single" w:sz="8" w:space="0" w:color="auto"/>
              <w:right w:val="single" w:sz="8" w:space="0" w:color="auto"/>
            </w:tcBorders>
            <w:vAlign w:val="center"/>
          </w:tcPr>
          <w:p w14:paraId="21391A89" w14:textId="77777777" w:rsidR="008B7626" w:rsidRPr="00F83D5E" w:rsidRDefault="008B7626" w:rsidP="00125220">
            <w:pPr>
              <w:ind w:right="43"/>
              <w:rPr>
                <w:rFonts w:ascii="Times New Roman" w:hAnsi="Times New Roman" w:cs="Times New Roman"/>
              </w:rPr>
            </w:pPr>
            <w:r w:rsidRPr="00F83D5E">
              <w:rPr>
                <w:rFonts w:ascii="Times New Roman" w:hAnsi="Times New Roman" w:cs="Times New Roman"/>
                <w:sz w:val="18"/>
              </w:rPr>
              <w:t xml:space="preserve">K </w:t>
            </w:r>
          </w:p>
        </w:tc>
      </w:tr>
    </w:tbl>
    <w:p w14:paraId="4EC6C15C" w14:textId="3B674407" w:rsidR="008B7626" w:rsidRDefault="008B7626" w:rsidP="00125220">
      <w:pPr>
        <w:spacing w:before="120" w:after="120" w:line="240" w:lineRule="auto"/>
        <w:ind w:left="680" w:hanging="680"/>
        <w:rPr>
          <w:rFonts w:ascii="Times New Roman" w:hAnsi="Times New Roman" w:cs="Times New Roman"/>
          <w:sz w:val="20"/>
          <w:szCs w:val="20"/>
        </w:rPr>
      </w:pPr>
      <w:r w:rsidRPr="00162F28">
        <w:rPr>
          <w:rFonts w:ascii="Times New Roman" w:hAnsi="Times New Roman" w:cs="Times New Roman"/>
          <w:sz w:val="20"/>
          <w:szCs w:val="20"/>
        </w:rPr>
        <w:t>Źródło:</w:t>
      </w:r>
      <w:r w:rsidR="00A916E8">
        <w:rPr>
          <w:rFonts w:ascii="Times New Roman" w:hAnsi="Times New Roman" w:cs="Times New Roman"/>
          <w:sz w:val="20"/>
          <w:szCs w:val="20"/>
        </w:rPr>
        <w:t xml:space="preserve"> </w:t>
      </w:r>
      <w:r w:rsidRPr="007B5ECA">
        <w:rPr>
          <w:rFonts w:ascii="Times New Roman" w:hAnsi="Times New Roman" w:cs="Times New Roman"/>
          <w:sz w:val="20"/>
          <w:szCs w:val="20"/>
        </w:rPr>
        <w:t xml:space="preserve">„Program Ochrony Środowiska dla Miasta Białystok na lata 2021-2024 z perspektywą na lata 2025-2028”, przyjęty uchwałą ……………… Rady Miasta Białystok z dnia ……………….. </w:t>
      </w:r>
      <w:r w:rsidRPr="00162F28">
        <w:rPr>
          <w:rFonts w:ascii="Times New Roman" w:hAnsi="Times New Roman" w:cs="Times New Roman"/>
          <w:sz w:val="20"/>
          <w:szCs w:val="20"/>
        </w:rPr>
        <w:t>(opracowanie: HPC POLGEOL Spółka Akcyjna)</w:t>
      </w:r>
      <w:r>
        <w:rPr>
          <w:rFonts w:ascii="Times New Roman" w:hAnsi="Times New Roman" w:cs="Times New Roman"/>
          <w:sz w:val="20"/>
          <w:szCs w:val="20"/>
        </w:rPr>
        <w:t>,</w:t>
      </w:r>
      <w:r w:rsidRPr="00162F28">
        <w:rPr>
          <w:rFonts w:ascii="Times New Roman" w:hAnsi="Times New Roman" w:cs="Times New Roman"/>
          <w:sz w:val="20"/>
          <w:szCs w:val="20"/>
        </w:rPr>
        <w:t xml:space="preserve"> s</w:t>
      </w:r>
      <w:r>
        <w:rPr>
          <w:rFonts w:ascii="Times New Roman" w:hAnsi="Times New Roman" w:cs="Times New Roman"/>
          <w:sz w:val="20"/>
          <w:szCs w:val="20"/>
        </w:rPr>
        <w:t>. 59</w:t>
      </w:r>
      <w:r w:rsidRPr="00162F28">
        <w:rPr>
          <w:rFonts w:ascii="Times New Roman" w:hAnsi="Times New Roman" w:cs="Times New Roman"/>
          <w:sz w:val="20"/>
          <w:szCs w:val="20"/>
        </w:rPr>
        <w:t>.</w:t>
      </w:r>
    </w:p>
    <w:p w14:paraId="7DB459AE" w14:textId="1AC5A819" w:rsidR="008B7626" w:rsidRDefault="008B7626" w:rsidP="00125220">
      <w:pPr>
        <w:spacing w:before="120" w:after="0" w:line="240" w:lineRule="auto"/>
        <w:ind w:firstLine="425"/>
        <w:rPr>
          <w:rFonts w:ascii="Times New Roman" w:hAnsi="Times New Roman" w:cs="Times New Roman"/>
          <w:sz w:val="24"/>
          <w:szCs w:val="23"/>
        </w:rPr>
      </w:pPr>
      <w:r>
        <w:rPr>
          <w:rFonts w:ascii="Times New Roman" w:hAnsi="Times New Roman" w:cs="Times New Roman"/>
          <w:sz w:val="24"/>
          <w:szCs w:val="23"/>
        </w:rPr>
        <w:t>Zgodnie z Planem gospodarowania wodami w dorzeczu Wisły n</w:t>
      </w:r>
      <w:r w:rsidRPr="009C2271">
        <w:rPr>
          <w:rFonts w:ascii="Times New Roman" w:hAnsi="Times New Roman" w:cs="Times New Roman"/>
          <w:sz w:val="24"/>
          <w:szCs w:val="23"/>
        </w:rPr>
        <w:t xml:space="preserve">ajważniejsze działania programu adaptacyjnego </w:t>
      </w:r>
      <w:r>
        <w:rPr>
          <w:rFonts w:ascii="Times New Roman" w:hAnsi="Times New Roman" w:cs="Times New Roman"/>
          <w:sz w:val="24"/>
          <w:szCs w:val="23"/>
        </w:rPr>
        <w:t>po</w:t>
      </w:r>
      <w:r w:rsidRPr="009C2271">
        <w:rPr>
          <w:rFonts w:ascii="Times New Roman" w:hAnsi="Times New Roman" w:cs="Times New Roman"/>
          <w:sz w:val="24"/>
          <w:szCs w:val="23"/>
        </w:rPr>
        <w:t xml:space="preserve">winny </w:t>
      </w:r>
      <w:r>
        <w:rPr>
          <w:rFonts w:ascii="Times New Roman" w:hAnsi="Times New Roman" w:cs="Times New Roman"/>
          <w:sz w:val="24"/>
          <w:szCs w:val="23"/>
        </w:rPr>
        <w:t>obejmować obszar:</w:t>
      </w:r>
    </w:p>
    <w:p w14:paraId="0AE16A84" w14:textId="2BCE856D" w:rsidR="008B7626" w:rsidRPr="009C2271" w:rsidRDefault="008B7626" w:rsidP="00125220">
      <w:pPr>
        <w:pStyle w:val="Akapitzlist"/>
        <w:numPr>
          <w:ilvl w:val="0"/>
          <w:numId w:val="101"/>
        </w:numPr>
        <w:spacing w:after="0" w:line="240" w:lineRule="auto"/>
        <w:ind w:left="850" w:hanging="425"/>
        <w:rPr>
          <w:rFonts w:ascii="Times New Roman" w:hAnsi="Times New Roman" w:cs="Times New Roman"/>
          <w:sz w:val="24"/>
          <w:szCs w:val="23"/>
        </w:rPr>
      </w:pPr>
      <w:r w:rsidRPr="009C2271">
        <w:rPr>
          <w:rFonts w:ascii="Times New Roman" w:hAnsi="Times New Roman" w:cs="Times New Roman"/>
          <w:sz w:val="24"/>
          <w:szCs w:val="23"/>
        </w:rPr>
        <w:t>gospodar</w:t>
      </w:r>
      <w:r>
        <w:rPr>
          <w:rFonts w:ascii="Times New Roman" w:hAnsi="Times New Roman" w:cs="Times New Roman"/>
          <w:sz w:val="24"/>
          <w:szCs w:val="23"/>
        </w:rPr>
        <w:t>ki</w:t>
      </w:r>
      <w:r w:rsidRPr="009C2271">
        <w:rPr>
          <w:rFonts w:ascii="Times New Roman" w:hAnsi="Times New Roman" w:cs="Times New Roman"/>
          <w:sz w:val="24"/>
          <w:szCs w:val="23"/>
        </w:rPr>
        <w:t xml:space="preserve"> przestrzenn</w:t>
      </w:r>
      <w:r>
        <w:rPr>
          <w:rFonts w:ascii="Times New Roman" w:hAnsi="Times New Roman" w:cs="Times New Roman"/>
          <w:sz w:val="24"/>
          <w:szCs w:val="23"/>
        </w:rPr>
        <w:t>ej</w:t>
      </w:r>
      <w:r w:rsidRPr="009C2271">
        <w:rPr>
          <w:rFonts w:ascii="Times New Roman" w:hAnsi="Times New Roman" w:cs="Times New Roman"/>
          <w:sz w:val="24"/>
          <w:szCs w:val="23"/>
        </w:rPr>
        <w:t>: uwzględnienie w planowaniu przestrzennym potrzeby tworzenia systemu</w:t>
      </w:r>
      <w:r>
        <w:rPr>
          <w:rFonts w:ascii="Times New Roman" w:hAnsi="Times New Roman" w:cs="Times New Roman"/>
          <w:sz w:val="24"/>
          <w:szCs w:val="23"/>
        </w:rPr>
        <w:t xml:space="preserve"> </w:t>
      </w:r>
      <w:r w:rsidRPr="009C2271">
        <w:rPr>
          <w:rFonts w:ascii="Times New Roman" w:hAnsi="Times New Roman" w:cs="Times New Roman"/>
          <w:sz w:val="24"/>
          <w:szCs w:val="23"/>
        </w:rPr>
        <w:t>korytarzy wietrzeniowych miasta ułatwiających wymianę powietrza i sanitację oraz potrzeby</w:t>
      </w:r>
      <w:r>
        <w:rPr>
          <w:rFonts w:ascii="Times New Roman" w:hAnsi="Times New Roman" w:cs="Times New Roman"/>
          <w:sz w:val="24"/>
          <w:szCs w:val="23"/>
        </w:rPr>
        <w:t xml:space="preserve"> </w:t>
      </w:r>
      <w:r w:rsidRPr="009C2271">
        <w:rPr>
          <w:rFonts w:ascii="Times New Roman" w:hAnsi="Times New Roman" w:cs="Times New Roman"/>
          <w:sz w:val="24"/>
          <w:szCs w:val="23"/>
        </w:rPr>
        <w:t>zwiększenia przepuszczalności powierzchniowej oraz retencyjności miasta poprzez wprowadzanie</w:t>
      </w:r>
      <w:r>
        <w:rPr>
          <w:rFonts w:ascii="Times New Roman" w:hAnsi="Times New Roman" w:cs="Times New Roman"/>
          <w:sz w:val="24"/>
          <w:szCs w:val="23"/>
        </w:rPr>
        <w:t xml:space="preserve"> </w:t>
      </w:r>
      <w:r w:rsidRPr="009C2271">
        <w:rPr>
          <w:rFonts w:ascii="Times New Roman" w:hAnsi="Times New Roman" w:cs="Times New Roman"/>
          <w:sz w:val="24"/>
          <w:szCs w:val="23"/>
        </w:rPr>
        <w:t xml:space="preserve">terenów zieleni miejskiej, wzrostu szorstkości przestrzeni miejskiej, budowy </w:t>
      </w:r>
      <w:r>
        <w:rPr>
          <w:rFonts w:ascii="Times New Roman" w:hAnsi="Times New Roman" w:cs="Times New Roman"/>
          <w:sz w:val="24"/>
          <w:szCs w:val="23"/>
        </w:rPr>
        <w:t>licznych</w:t>
      </w:r>
      <w:r w:rsidRPr="009C2271">
        <w:rPr>
          <w:rFonts w:ascii="Times New Roman" w:hAnsi="Times New Roman" w:cs="Times New Roman"/>
          <w:sz w:val="24"/>
          <w:szCs w:val="23"/>
        </w:rPr>
        <w:t xml:space="preserve"> </w:t>
      </w:r>
      <w:r>
        <w:rPr>
          <w:rFonts w:ascii="Times New Roman" w:hAnsi="Times New Roman" w:cs="Times New Roman"/>
          <w:sz w:val="24"/>
          <w:szCs w:val="23"/>
        </w:rPr>
        <w:t xml:space="preserve">rozproszonych </w:t>
      </w:r>
      <w:r w:rsidRPr="009C2271">
        <w:rPr>
          <w:rFonts w:ascii="Times New Roman" w:hAnsi="Times New Roman" w:cs="Times New Roman"/>
          <w:sz w:val="24"/>
          <w:szCs w:val="23"/>
        </w:rPr>
        <w:t>zbiorników wodnych;</w:t>
      </w:r>
    </w:p>
    <w:p w14:paraId="04BFF8A3" w14:textId="56D7366A" w:rsidR="008B7626" w:rsidRPr="002C7136" w:rsidRDefault="008B7626" w:rsidP="00125220">
      <w:pPr>
        <w:pStyle w:val="Akapitzlist"/>
        <w:numPr>
          <w:ilvl w:val="0"/>
          <w:numId w:val="101"/>
        </w:numPr>
        <w:spacing w:after="0" w:line="240" w:lineRule="auto"/>
        <w:ind w:left="850" w:hanging="425"/>
        <w:rPr>
          <w:rFonts w:ascii="Times New Roman" w:hAnsi="Times New Roman" w:cs="Times New Roman"/>
          <w:sz w:val="24"/>
          <w:szCs w:val="23"/>
        </w:rPr>
      </w:pPr>
      <w:r w:rsidRPr="009C2271">
        <w:rPr>
          <w:rFonts w:ascii="Times New Roman" w:hAnsi="Times New Roman" w:cs="Times New Roman"/>
          <w:sz w:val="24"/>
          <w:szCs w:val="23"/>
        </w:rPr>
        <w:t>gospodark</w:t>
      </w:r>
      <w:r>
        <w:rPr>
          <w:rFonts w:ascii="Times New Roman" w:hAnsi="Times New Roman" w:cs="Times New Roman"/>
          <w:sz w:val="24"/>
          <w:szCs w:val="23"/>
        </w:rPr>
        <w:t>i</w:t>
      </w:r>
      <w:r w:rsidRPr="009C2271">
        <w:rPr>
          <w:rFonts w:ascii="Times New Roman" w:hAnsi="Times New Roman" w:cs="Times New Roman"/>
          <w:sz w:val="24"/>
          <w:szCs w:val="23"/>
        </w:rPr>
        <w:t xml:space="preserve"> komunaln</w:t>
      </w:r>
      <w:r>
        <w:rPr>
          <w:rFonts w:ascii="Times New Roman" w:hAnsi="Times New Roman" w:cs="Times New Roman"/>
          <w:sz w:val="24"/>
          <w:szCs w:val="23"/>
        </w:rPr>
        <w:t>ej</w:t>
      </w:r>
      <w:r w:rsidRPr="009C2271">
        <w:rPr>
          <w:rFonts w:ascii="Times New Roman" w:hAnsi="Times New Roman" w:cs="Times New Roman"/>
          <w:sz w:val="24"/>
          <w:szCs w:val="23"/>
        </w:rPr>
        <w:t>: uwzględnianie prognozowanych przyrostów przepływów powodzi</w:t>
      </w:r>
      <w:r>
        <w:rPr>
          <w:rFonts w:ascii="Times New Roman" w:hAnsi="Times New Roman" w:cs="Times New Roman"/>
          <w:sz w:val="24"/>
          <w:szCs w:val="23"/>
        </w:rPr>
        <w:t xml:space="preserve"> </w:t>
      </w:r>
      <w:r w:rsidRPr="009C2271">
        <w:rPr>
          <w:rFonts w:ascii="Times New Roman" w:hAnsi="Times New Roman" w:cs="Times New Roman"/>
          <w:sz w:val="24"/>
          <w:szCs w:val="23"/>
        </w:rPr>
        <w:t>błyskawicznych w projektowaniu i modernizacji sieci kanalizacji burzowej, przystosowanie systemu</w:t>
      </w:r>
      <w:r>
        <w:rPr>
          <w:rFonts w:ascii="Times New Roman" w:hAnsi="Times New Roman" w:cs="Times New Roman"/>
          <w:sz w:val="24"/>
          <w:szCs w:val="23"/>
        </w:rPr>
        <w:t xml:space="preserve"> </w:t>
      </w:r>
      <w:r w:rsidRPr="009C2271">
        <w:rPr>
          <w:rFonts w:ascii="Times New Roman" w:hAnsi="Times New Roman" w:cs="Times New Roman"/>
          <w:sz w:val="24"/>
          <w:szCs w:val="23"/>
        </w:rPr>
        <w:t>oczyszczania ścieków do prognoz przyrostu gęstości zaludnienia</w:t>
      </w:r>
      <w:r w:rsidR="00EE23BB">
        <w:rPr>
          <w:rFonts w:ascii="Times New Roman" w:hAnsi="Times New Roman" w:cs="Times New Roman"/>
          <w:sz w:val="24"/>
          <w:szCs w:val="23"/>
        </w:rPr>
        <w:t xml:space="preserve"> w tkance miejskiej</w:t>
      </w:r>
      <w:r w:rsidRPr="002C7136">
        <w:rPr>
          <w:rFonts w:ascii="Times New Roman" w:hAnsi="Times New Roman" w:cs="Times New Roman"/>
          <w:sz w:val="24"/>
          <w:szCs w:val="23"/>
        </w:rPr>
        <w:t>;</w:t>
      </w:r>
    </w:p>
    <w:p w14:paraId="53B23EE9" w14:textId="77777777" w:rsidR="008B7626" w:rsidRPr="00F053A1" w:rsidRDefault="008B7626" w:rsidP="00125220">
      <w:pPr>
        <w:pStyle w:val="Akapitzlist"/>
        <w:numPr>
          <w:ilvl w:val="0"/>
          <w:numId w:val="101"/>
        </w:numPr>
        <w:spacing w:after="0" w:line="240" w:lineRule="auto"/>
        <w:ind w:left="850" w:hanging="425"/>
        <w:rPr>
          <w:rFonts w:ascii="Times New Roman" w:hAnsi="Times New Roman" w:cs="Times New Roman"/>
          <w:sz w:val="24"/>
          <w:szCs w:val="23"/>
        </w:rPr>
      </w:pPr>
      <w:r w:rsidRPr="009C2271">
        <w:rPr>
          <w:rFonts w:ascii="Times New Roman" w:hAnsi="Times New Roman" w:cs="Times New Roman"/>
          <w:sz w:val="24"/>
          <w:szCs w:val="23"/>
        </w:rPr>
        <w:t>infrastruktur</w:t>
      </w:r>
      <w:r>
        <w:rPr>
          <w:rFonts w:ascii="Times New Roman" w:hAnsi="Times New Roman" w:cs="Times New Roman"/>
          <w:sz w:val="24"/>
          <w:szCs w:val="23"/>
        </w:rPr>
        <w:t>y</w:t>
      </w:r>
      <w:r w:rsidRPr="009C2271">
        <w:rPr>
          <w:rFonts w:ascii="Times New Roman" w:hAnsi="Times New Roman" w:cs="Times New Roman"/>
          <w:sz w:val="24"/>
          <w:szCs w:val="23"/>
        </w:rPr>
        <w:t xml:space="preserve"> komunikacyjn</w:t>
      </w:r>
      <w:r>
        <w:rPr>
          <w:rFonts w:ascii="Times New Roman" w:hAnsi="Times New Roman" w:cs="Times New Roman"/>
          <w:sz w:val="24"/>
          <w:szCs w:val="23"/>
        </w:rPr>
        <w:t>ej</w:t>
      </w:r>
      <w:r w:rsidRPr="009C2271">
        <w:rPr>
          <w:rFonts w:ascii="Times New Roman" w:hAnsi="Times New Roman" w:cs="Times New Roman"/>
          <w:sz w:val="24"/>
          <w:szCs w:val="23"/>
        </w:rPr>
        <w:t>, techniczn</w:t>
      </w:r>
      <w:r>
        <w:rPr>
          <w:rFonts w:ascii="Times New Roman" w:hAnsi="Times New Roman" w:cs="Times New Roman"/>
          <w:sz w:val="24"/>
          <w:szCs w:val="23"/>
        </w:rPr>
        <w:t>ej</w:t>
      </w:r>
      <w:r w:rsidRPr="009C2271">
        <w:rPr>
          <w:rFonts w:ascii="Times New Roman" w:hAnsi="Times New Roman" w:cs="Times New Roman"/>
          <w:sz w:val="24"/>
          <w:szCs w:val="23"/>
        </w:rPr>
        <w:t>, zabudow</w:t>
      </w:r>
      <w:r>
        <w:rPr>
          <w:rFonts w:ascii="Times New Roman" w:hAnsi="Times New Roman" w:cs="Times New Roman"/>
          <w:sz w:val="24"/>
          <w:szCs w:val="23"/>
        </w:rPr>
        <w:t>y</w:t>
      </w:r>
      <w:r w:rsidRPr="009C2271">
        <w:rPr>
          <w:rFonts w:ascii="Times New Roman" w:hAnsi="Times New Roman" w:cs="Times New Roman"/>
          <w:sz w:val="24"/>
          <w:szCs w:val="23"/>
        </w:rPr>
        <w:t xml:space="preserve"> mieszkaln</w:t>
      </w:r>
      <w:r>
        <w:rPr>
          <w:rFonts w:ascii="Times New Roman" w:hAnsi="Times New Roman" w:cs="Times New Roman"/>
          <w:sz w:val="24"/>
          <w:szCs w:val="23"/>
        </w:rPr>
        <w:t>ej</w:t>
      </w:r>
      <w:r w:rsidRPr="009C2271">
        <w:rPr>
          <w:rFonts w:ascii="Times New Roman" w:hAnsi="Times New Roman" w:cs="Times New Roman"/>
          <w:sz w:val="24"/>
          <w:szCs w:val="23"/>
        </w:rPr>
        <w:t xml:space="preserve"> i inn</w:t>
      </w:r>
      <w:r>
        <w:rPr>
          <w:rFonts w:ascii="Times New Roman" w:hAnsi="Times New Roman" w:cs="Times New Roman"/>
          <w:sz w:val="24"/>
          <w:szCs w:val="23"/>
        </w:rPr>
        <w:t>ej</w:t>
      </w:r>
      <w:r w:rsidRPr="009C2271">
        <w:rPr>
          <w:rFonts w:ascii="Times New Roman" w:hAnsi="Times New Roman" w:cs="Times New Roman"/>
          <w:sz w:val="24"/>
          <w:szCs w:val="23"/>
        </w:rPr>
        <w:t>: uwzględnienie w projektach</w:t>
      </w:r>
      <w:r>
        <w:rPr>
          <w:rFonts w:ascii="Times New Roman" w:hAnsi="Times New Roman" w:cs="Times New Roman"/>
          <w:sz w:val="24"/>
          <w:szCs w:val="23"/>
        </w:rPr>
        <w:t xml:space="preserve"> </w:t>
      </w:r>
      <w:r w:rsidRPr="009C2271">
        <w:rPr>
          <w:rFonts w:ascii="Times New Roman" w:hAnsi="Times New Roman" w:cs="Times New Roman"/>
          <w:sz w:val="24"/>
          <w:szCs w:val="23"/>
        </w:rPr>
        <w:t>zagrożeń wynikających ze zmienności i zmiany klimatu – zmian temperatury, oblodzenia i silnych</w:t>
      </w:r>
      <w:r>
        <w:rPr>
          <w:rFonts w:ascii="Times New Roman" w:hAnsi="Times New Roman" w:cs="Times New Roman"/>
          <w:sz w:val="24"/>
          <w:szCs w:val="23"/>
        </w:rPr>
        <w:t xml:space="preserve"> </w:t>
      </w:r>
      <w:r w:rsidRPr="009C2271">
        <w:rPr>
          <w:rFonts w:ascii="Times New Roman" w:hAnsi="Times New Roman" w:cs="Times New Roman"/>
          <w:sz w:val="24"/>
          <w:szCs w:val="23"/>
        </w:rPr>
        <w:t>wiatrów, wzrostu zagrożenia powodziowego rzek miejskich, ochron</w:t>
      </w:r>
      <w:r>
        <w:rPr>
          <w:rFonts w:ascii="Times New Roman" w:hAnsi="Times New Roman" w:cs="Times New Roman"/>
          <w:sz w:val="24"/>
          <w:szCs w:val="23"/>
        </w:rPr>
        <w:t>ę</w:t>
      </w:r>
      <w:r w:rsidRPr="009C2271">
        <w:rPr>
          <w:rFonts w:ascii="Times New Roman" w:hAnsi="Times New Roman" w:cs="Times New Roman"/>
          <w:sz w:val="24"/>
          <w:szCs w:val="23"/>
        </w:rPr>
        <w:t xml:space="preserve"> przeciwpowodziow</w:t>
      </w:r>
      <w:r>
        <w:rPr>
          <w:rFonts w:ascii="Times New Roman" w:hAnsi="Times New Roman" w:cs="Times New Roman"/>
          <w:sz w:val="24"/>
          <w:szCs w:val="23"/>
        </w:rPr>
        <w:t>ą</w:t>
      </w:r>
      <w:r w:rsidRPr="009C2271">
        <w:rPr>
          <w:rFonts w:ascii="Times New Roman" w:hAnsi="Times New Roman" w:cs="Times New Roman"/>
          <w:sz w:val="24"/>
          <w:szCs w:val="23"/>
        </w:rPr>
        <w:t xml:space="preserve"> ter</w:t>
      </w:r>
      <w:r>
        <w:rPr>
          <w:rFonts w:ascii="Times New Roman" w:hAnsi="Times New Roman" w:cs="Times New Roman"/>
          <w:sz w:val="24"/>
          <w:szCs w:val="23"/>
        </w:rPr>
        <w:t>e</w:t>
      </w:r>
      <w:r w:rsidRPr="009C2271">
        <w:rPr>
          <w:rFonts w:ascii="Times New Roman" w:hAnsi="Times New Roman" w:cs="Times New Roman"/>
          <w:sz w:val="24"/>
          <w:szCs w:val="23"/>
        </w:rPr>
        <w:t>n</w:t>
      </w:r>
      <w:r>
        <w:rPr>
          <w:rFonts w:ascii="Times New Roman" w:hAnsi="Times New Roman" w:cs="Times New Roman"/>
          <w:sz w:val="24"/>
          <w:szCs w:val="23"/>
        </w:rPr>
        <w:t>ów</w:t>
      </w:r>
      <w:r w:rsidRPr="009C2271">
        <w:rPr>
          <w:rFonts w:ascii="Times New Roman" w:hAnsi="Times New Roman" w:cs="Times New Roman"/>
          <w:sz w:val="24"/>
          <w:szCs w:val="23"/>
        </w:rPr>
        <w:t xml:space="preserve"> zalewowych rzek miejskich, wdrażanie działań hydrotechnicznych</w:t>
      </w:r>
      <w:r>
        <w:rPr>
          <w:rFonts w:ascii="Times New Roman" w:hAnsi="Times New Roman" w:cs="Times New Roman"/>
          <w:sz w:val="24"/>
          <w:szCs w:val="23"/>
        </w:rPr>
        <w:t xml:space="preserve"> </w:t>
      </w:r>
      <w:r w:rsidRPr="009C2271">
        <w:rPr>
          <w:rFonts w:ascii="Times New Roman" w:hAnsi="Times New Roman" w:cs="Times New Roman"/>
          <w:sz w:val="24"/>
          <w:szCs w:val="23"/>
        </w:rPr>
        <w:t>zapobiegających intensyfikacji lokalnego zagrożenia powodziowego.</w:t>
      </w:r>
    </w:p>
    <w:p w14:paraId="7824453C" w14:textId="77777777" w:rsidR="008B7626"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4"/>
        </w:rPr>
      </w:pPr>
      <w:r w:rsidRPr="00F053A1">
        <w:rPr>
          <w:rFonts w:ascii="Times New Roman" w:hAnsi="Times New Roman" w:cs="Times New Roman"/>
          <w:color w:val="000000" w:themeColor="text1"/>
          <w:sz w:val="24"/>
          <w:szCs w:val="24"/>
        </w:rPr>
        <w:t>Sukcesywne wdrażanie programów adaptacyjnych, tworzonych celowo dla poszczególnych działań z uwzględnieniem ich zmiennej wrażliwości regionalnej, powinno skutkować złagodzeniem niekorzystnego oddziaływania zmienności klimatu w najbliższym horyzoncie planowania. Program adaptacji do zmienności i zmian klimatu powinien uwzględniać prognozy zmian klimatu w horyzoncie średnio– i długookresowym</w:t>
      </w:r>
      <w:r w:rsidRPr="00F053A1">
        <w:rPr>
          <w:rStyle w:val="Odwoanieprzypisudolnego"/>
          <w:rFonts w:ascii="Times New Roman" w:hAnsi="Times New Roman" w:cs="Times New Roman"/>
          <w:color w:val="000000" w:themeColor="text1"/>
          <w:sz w:val="24"/>
          <w:szCs w:val="24"/>
        </w:rPr>
        <w:footnoteReference w:id="26"/>
      </w:r>
      <w:r>
        <w:rPr>
          <w:rFonts w:ascii="Times New Roman" w:hAnsi="Times New Roman" w:cs="Times New Roman"/>
          <w:color w:val="000000" w:themeColor="text1"/>
          <w:sz w:val="24"/>
          <w:szCs w:val="24"/>
        </w:rPr>
        <w:t>.</w:t>
      </w:r>
    </w:p>
    <w:p w14:paraId="228111C6" w14:textId="66D2CF1D" w:rsidR="008B7626" w:rsidRPr="002B7443" w:rsidRDefault="008B7626" w:rsidP="00125220">
      <w:pPr>
        <w:autoSpaceDE w:val="0"/>
        <w:autoSpaceDN w:val="0"/>
        <w:adjustRightInd w:val="0"/>
        <w:spacing w:after="0" w:line="240" w:lineRule="auto"/>
        <w:ind w:firstLine="425"/>
        <w:rPr>
          <w:rFonts w:ascii="Times New Roman" w:eastAsia="Times New Roman" w:hAnsi="Times New Roman" w:cs="Times New Roman"/>
          <w:bCs/>
          <w:color w:val="000000" w:themeColor="text1"/>
          <w:sz w:val="24"/>
          <w:szCs w:val="24"/>
        </w:rPr>
      </w:pPr>
      <w:r w:rsidRPr="002B7443">
        <w:rPr>
          <w:rFonts w:ascii="Times New Roman" w:eastAsia="Times New Roman" w:hAnsi="Times New Roman" w:cs="Times New Roman"/>
          <w:bCs/>
          <w:color w:val="000000" w:themeColor="text1"/>
          <w:sz w:val="24"/>
          <w:szCs w:val="24"/>
        </w:rPr>
        <w:t>Jednym z poważniejszych problemów staje się gospodarowanie wodą opadową w</w:t>
      </w:r>
      <w:r w:rsidR="00734185">
        <w:rPr>
          <w:rFonts w:ascii="Times New Roman" w:eastAsia="Times New Roman" w:hAnsi="Times New Roman" w:cs="Times New Roman"/>
          <w:bCs/>
          <w:color w:val="000000" w:themeColor="text1"/>
          <w:sz w:val="24"/>
          <w:szCs w:val="24"/>
        </w:rPr>
        <w:t> </w:t>
      </w:r>
      <w:r w:rsidRPr="002B7443">
        <w:rPr>
          <w:rFonts w:ascii="Times New Roman" w:eastAsia="Times New Roman" w:hAnsi="Times New Roman" w:cs="Times New Roman"/>
          <w:bCs/>
          <w:color w:val="000000" w:themeColor="text1"/>
          <w:sz w:val="24"/>
          <w:szCs w:val="24"/>
        </w:rPr>
        <w:t xml:space="preserve">mieście. Rosnąca ilość powierzchni szczelnych, zmniejszona retencja i przyspieszony odpływ, często z obszarów większych niż zasięg naturalnej zlewni i przekraczających pojemność cieków są wskazywane jako przyczyny podtopień i powodzi. </w:t>
      </w:r>
    </w:p>
    <w:p w14:paraId="5669A1D4" w14:textId="2CE15EDF" w:rsidR="008B7626" w:rsidRPr="000A0225" w:rsidRDefault="006C7BD8" w:rsidP="00125220">
      <w:pPr>
        <w:pStyle w:val="Nagwek5"/>
      </w:pPr>
      <w:bookmarkStart w:id="54" w:name="_Toc81557891"/>
      <w:r>
        <w:t>6.2.2</w:t>
      </w:r>
      <w:r w:rsidR="000A0225">
        <w:t>.</w:t>
      </w:r>
      <w:r w:rsidR="002E266E" w:rsidRPr="006C7BD8">
        <w:t xml:space="preserve"> </w:t>
      </w:r>
      <w:r w:rsidR="008B7626" w:rsidRPr="000A0225">
        <w:t>Plany zarządzania ryzykiem powodziowym</w:t>
      </w:r>
      <w:bookmarkEnd w:id="54"/>
    </w:p>
    <w:p w14:paraId="2D721E1B" w14:textId="03163871" w:rsidR="008B7626"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AE7465">
        <w:rPr>
          <w:rFonts w:ascii="Times New Roman" w:hAnsi="Times New Roman" w:cs="Times New Roman"/>
          <w:color w:val="000000"/>
          <w:sz w:val="24"/>
          <w:szCs w:val="23"/>
        </w:rPr>
        <w:t>Pow</w:t>
      </w:r>
      <w:r>
        <w:rPr>
          <w:rFonts w:ascii="Times New Roman" w:hAnsi="Times New Roman" w:cs="Times New Roman"/>
          <w:color w:val="000000"/>
          <w:sz w:val="24"/>
          <w:szCs w:val="23"/>
        </w:rPr>
        <w:t>ódź</w:t>
      </w:r>
      <w:r w:rsidRPr="00AE7465">
        <w:rPr>
          <w:rFonts w:ascii="Times New Roman" w:hAnsi="Times New Roman" w:cs="Times New Roman"/>
          <w:color w:val="000000"/>
          <w:sz w:val="24"/>
          <w:szCs w:val="23"/>
        </w:rPr>
        <w:t xml:space="preserve"> </w:t>
      </w:r>
      <w:r>
        <w:rPr>
          <w:rFonts w:ascii="Times New Roman" w:hAnsi="Times New Roman" w:cs="Times New Roman"/>
          <w:color w:val="000000"/>
          <w:sz w:val="24"/>
          <w:szCs w:val="23"/>
        </w:rPr>
        <w:t xml:space="preserve">jest to </w:t>
      </w:r>
      <w:r w:rsidRPr="00AE7465">
        <w:rPr>
          <w:rFonts w:ascii="Times New Roman" w:hAnsi="Times New Roman" w:cs="Times New Roman"/>
          <w:color w:val="000000"/>
          <w:sz w:val="24"/>
          <w:szCs w:val="23"/>
        </w:rPr>
        <w:t>wezbranie, podczas którego woda po przekroczeniu linii brzegowej lub poziomu korony wałów zalewa dolinę, obniżenia terenowe, powodując zniszczenia mienia i</w:t>
      </w:r>
      <w:r w:rsidR="00734185">
        <w:rPr>
          <w:rFonts w:ascii="Times New Roman" w:hAnsi="Times New Roman" w:cs="Times New Roman"/>
          <w:color w:val="000000"/>
          <w:sz w:val="24"/>
          <w:szCs w:val="23"/>
        </w:rPr>
        <w:t> </w:t>
      </w:r>
      <w:r w:rsidRPr="00AE7465">
        <w:rPr>
          <w:rFonts w:ascii="Times New Roman" w:hAnsi="Times New Roman" w:cs="Times New Roman"/>
          <w:color w:val="000000"/>
          <w:sz w:val="24"/>
          <w:szCs w:val="23"/>
        </w:rPr>
        <w:t>straty finansowe.</w:t>
      </w:r>
      <w:r>
        <w:rPr>
          <w:rFonts w:ascii="Times New Roman" w:hAnsi="Times New Roman" w:cs="Times New Roman"/>
          <w:color w:val="000000"/>
          <w:sz w:val="24"/>
          <w:szCs w:val="23"/>
        </w:rPr>
        <w:t xml:space="preserve"> </w:t>
      </w:r>
      <w:r w:rsidRPr="00BB172F">
        <w:rPr>
          <w:rFonts w:ascii="Times New Roman" w:hAnsi="Times New Roman" w:cs="Times New Roman"/>
          <w:color w:val="000000"/>
          <w:sz w:val="24"/>
          <w:szCs w:val="23"/>
        </w:rPr>
        <w:t xml:space="preserve">Zagrożenie powodziowe występuje </w:t>
      </w:r>
      <w:r>
        <w:rPr>
          <w:rFonts w:ascii="Times New Roman" w:hAnsi="Times New Roman" w:cs="Times New Roman"/>
          <w:color w:val="000000"/>
          <w:sz w:val="24"/>
          <w:szCs w:val="23"/>
        </w:rPr>
        <w:t>w</w:t>
      </w:r>
      <w:r w:rsidRPr="00BB172F">
        <w:rPr>
          <w:rFonts w:ascii="Times New Roman" w:hAnsi="Times New Roman" w:cs="Times New Roman"/>
          <w:color w:val="000000"/>
          <w:sz w:val="24"/>
          <w:szCs w:val="23"/>
        </w:rPr>
        <w:t xml:space="preserve"> Biały</w:t>
      </w:r>
      <w:r>
        <w:rPr>
          <w:rFonts w:ascii="Times New Roman" w:hAnsi="Times New Roman" w:cs="Times New Roman"/>
          <w:color w:val="000000"/>
          <w:sz w:val="24"/>
          <w:szCs w:val="23"/>
        </w:rPr>
        <w:t>m</w:t>
      </w:r>
      <w:r w:rsidRPr="00BB172F">
        <w:rPr>
          <w:rFonts w:ascii="Times New Roman" w:hAnsi="Times New Roman" w:cs="Times New Roman"/>
          <w:color w:val="000000"/>
          <w:sz w:val="24"/>
          <w:szCs w:val="23"/>
        </w:rPr>
        <w:t>stok</w:t>
      </w:r>
      <w:r>
        <w:rPr>
          <w:rFonts w:ascii="Times New Roman" w:hAnsi="Times New Roman" w:cs="Times New Roman"/>
          <w:color w:val="000000"/>
          <w:sz w:val="24"/>
          <w:szCs w:val="23"/>
        </w:rPr>
        <w:t>u</w:t>
      </w:r>
      <w:r w:rsidRPr="00BB172F">
        <w:rPr>
          <w:rFonts w:ascii="Times New Roman" w:hAnsi="Times New Roman" w:cs="Times New Roman"/>
          <w:color w:val="000000"/>
          <w:sz w:val="24"/>
          <w:szCs w:val="23"/>
        </w:rPr>
        <w:t xml:space="preserve"> rzadko i przybiera głównie formę wiosennych podtopień, wywołanych gwałtownymi roztopami śniegu i lodu. </w:t>
      </w:r>
      <w:r>
        <w:rPr>
          <w:rFonts w:ascii="Times New Roman" w:hAnsi="Times New Roman" w:cs="Times New Roman"/>
          <w:color w:val="000000"/>
          <w:sz w:val="24"/>
          <w:szCs w:val="23"/>
        </w:rPr>
        <w:t>N</w:t>
      </w:r>
      <w:r w:rsidRPr="00BB172F">
        <w:rPr>
          <w:rFonts w:ascii="Times New Roman" w:hAnsi="Times New Roman" w:cs="Times New Roman"/>
          <w:color w:val="000000"/>
          <w:sz w:val="24"/>
          <w:szCs w:val="23"/>
        </w:rPr>
        <w:t xml:space="preserve">a zalewy powodziowe są </w:t>
      </w:r>
      <w:r>
        <w:rPr>
          <w:rFonts w:ascii="Times New Roman" w:hAnsi="Times New Roman" w:cs="Times New Roman"/>
          <w:color w:val="000000"/>
          <w:sz w:val="24"/>
          <w:szCs w:val="23"/>
        </w:rPr>
        <w:t xml:space="preserve">narażone </w:t>
      </w:r>
      <w:r w:rsidRPr="00BB172F">
        <w:rPr>
          <w:rFonts w:ascii="Times New Roman" w:hAnsi="Times New Roman" w:cs="Times New Roman"/>
          <w:color w:val="000000"/>
          <w:sz w:val="24"/>
          <w:szCs w:val="23"/>
        </w:rPr>
        <w:t xml:space="preserve">obszary położone w północno-zachodniej części Białegostoku, wzdłuż biegu Supraśli </w:t>
      </w:r>
      <w:r>
        <w:rPr>
          <w:rFonts w:ascii="Times New Roman" w:hAnsi="Times New Roman" w:cs="Times New Roman"/>
          <w:color w:val="000000"/>
          <w:sz w:val="24"/>
          <w:szCs w:val="23"/>
        </w:rPr>
        <w:t xml:space="preserve">i </w:t>
      </w:r>
      <w:r w:rsidRPr="00BB172F">
        <w:rPr>
          <w:rFonts w:ascii="Times New Roman" w:hAnsi="Times New Roman" w:cs="Times New Roman"/>
          <w:color w:val="000000"/>
          <w:sz w:val="24"/>
          <w:szCs w:val="23"/>
        </w:rPr>
        <w:t>Białej od Al. Jana Pawła II na terenie parku Antoniuk</w:t>
      </w:r>
      <w:r>
        <w:rPr>
          <w:rFonts w:ascii="Times New Roman" w:hAnsi="Times New Roman" w:cs="Times New Roman"/>
          <w:color w:val="000000"/>
          <w:sz w:val="24"/>
          <w:szCs w:val="23"/>
        </w:rPr>
        <w:t xml:space="preserve">, oraz </w:t>
      </w:r>
      <w:r w:rsidRPr="00BB172F">
        <w:rPr>
          <w:rFonts w:ascii="Times New Roman" w:hAnsi="Times New Roman" w:cs="Times New Roman"/>
          <w:color w:val="000000"/>
          <w:sz w:val="24"/>
          <w:szCs w:val="23"/>
        </w:rPr>
        <w:t>wokół stawów hodowlanych w Dojlidach i nieużytkowanych staw</w:t>
      </w:r>
      <w:r>
        <w:rPr>
          <w:rFonts w:ascii="Times New Roman" w:hAnsi="Times New Roman" w:cs="Times New Roman"/>
          <w:color w:val="000000"/>
          <w:sz w:val="24"/>
          <w:szCs w:val="23"/>
        </w:rPr>
        <w:t xml:space="preserve">ów </w:t>
      </w:r>
      <w:r w:rsidRPr="00BB172F">
        <w:rPr>
          <w:rFonts w:ascii="Times New Roman" w:hAnsi="Times New Roman" w:cs="Times New Roman"/>
          <w:color w:val="000000"/>
          <w:sz w:val="24"/>
          <w:szCs w:val="23"/>
        </w:rPr>
        <w:t>na terenie ogrodów działkowych w rejonie ul. Ciołkowskiego.</w:t>
      </w:r>
      <w:r>
        <w:rPr>
          <w:rFonts w:ascii="Times New Roman" w:hAnsi="Times New Roman" w:cs="Times New Roman"/>
          <w:color w:val="000000"/>
          <w:sz w:val="24"/>
          <w:szCs w:val="23"/>
        </w:rPr>
        <w:t xml:space="preserve"> </w:t>
      </w:r>
      <w:r w:rsidRPr="005B28AC">
        <w:rPr>
          <w:rFonts w:ascii="Times New Roman" w:hAnsi="Times New Roman" w:cs="Times New Roman"/>
          <w:color w:val="000000" w:themeColor="text1"/>
          <w:sz w:val="24"/>
          <w:szCs w:val="23"/>
        </w:rPr>
        <w:t xml:space="preserve">Do tej kategorii można zaliczyć też </w:t>
      </w:r>
      <w:r>
        <w:rPr>
          <w:rFonts w:ascii="Times New Roman" w:hAnsi="Times New Roman" w:cs="Times New Roman"/>
          <w:color w:val="000000" w:themeColor="text1"/>
          <w:sz w:val="24"/>
          <w:szCs w:val="23"/>
        </w:rPr>
        <w:t xml:space="preserve">ciągi komunikacyjne na nasypach </w:t>
      </w:r>
      <w:r w:rsidRPr="005B28AC">
        <w:rPr>
          <w:rFonts w:ascii="Times New Roman" w:hAnsi="Times New Roman" w:cs="Times New Roman"/>
          <w:color w:val="000000" w:themeColor="text1"/>
          <w:sz w:val="24"/>
          <w:szCs w:val="23"/>
        </w:rPr>
        <w:t>przegradzając</w:t>
      </w:r>
      <w:r>
        <w:rPr>
          <w:rFonts w:ascii="Times New Roman" w:hAnsi="Times New Roman" w:cs="Times New Roman"/>
          <w:color w:val="000000" w:themeColor="text1"/>
          <w:sz w:val="24"/>
          <w:szCs w:val="23"/>
        </w:rPr>
        <w:t>ych</w:t>
      </w:r>
      <w:r w:rsidRPr="005B28AC">
        <w:rPr>
          <w:rFonts w:ascii="Times New Roman" w:hAnsi="Times New Roman" w:cs="Times New Roman"/>
          <w:color w:val="000000" w:themeColor="text1"/>
          <w:sz w:val="24"/>
          <w:szCs w:val="23"/>
        </w:rPr>
        <w:t xml:space="preserve"> dolin</w:t>
      </w:r>
      <w:r>
        <w:rPr>
          <w:rFonts w:ascii="Times New Roman" w:hAnsi="Times New Roman" w:cs="Times New Roman"/>
          <w:color w:val="000000" w:themeColor="text1"/>
          <w:sz w:val="24"/>
          <w:szCs w:val="23"/>
        </w:rPr>
        <w:t>y</w:t>
      </w:r>
      <w:r w:rsidRPr="005B28AC">
        <w:rPr>
          <w:rFonts w:ascii="Times New Roman" w:hAnsi="Times New Roman" w:cs="Times New Roman"/>
          <w:color w:val="000000" w:themeColor="text1"/>
          <w:sz w:val="24"/>
          <w:szCs w:val="23"/>
        </w:rPr>
        <w:t xml:space="preserve"> Białej i jej dopływ</w:t>
      </w:r>
      <w:r>
        <w:rPr>
          <w:rFonts w:ascii="Times New Roman" w:hAnsi="Times New Roman" w:cs="Times New Roman"/>
          <w:color w:val="000000" w:themeColor="text1"/>
          <w:sz w:val="24"/>
          <w:szCs w:val="23"/>
        </w:rPr>
        <w:t>ów</w:t>
      </w:r>
      <w:r w:rsidRPr="005B28AC">
        <w:rPr>
          <w:rFonts w:ascii="Times New Roman" w:hAnsi="Times New Roman" w:cs="Times New Roman"/>
          <w:color w:val="000000" w:themeColor="text1"/>
          <w:sz w:val="24"/>
          <w:szCs w:val="23"/>
        </w:rPr>
        <w:t>.</w:t>
      </w:r>
    </w:p>
    <w:p w14:paraId="0DF9AE5B" w14:textId="77777777" w:rsidR="008B7626" w:rsidRDefault="008B7626" w:rsidP="00125220">
      <w:pPr>
        <w:autoSpaceDE w:val="0"/>
        <w:autoSpaceDN w:val="0"/>
        <w:adjustRightInd w:val="0"/>
        <w:spacing w:after="0" w:line="240" w:lineRule="auto"/>
        <w:ind w:firstLine="425"/>
        <w:rPr>
          <w:rFonts w:ascii="Times New Roman" w:hAnsi="Times New Roman" w:cs="Times New Roman"/>
          <w:color w:val="000000"/>
          <w:sz w:val="24"/>
          <w:szCs w:val="23"/>
        </w:rPr>
      </w:pPr>
      <w:r w:rsidRPr="00AE7465">
        <w:rPr>
          <w:rFonts w:ascii="Times New Roman" w:hAnsi="Times New Roman" w:cs="Times New Roman"/>
          <w:color w:val="000000"/>
          <w:sz w:val="24"/>
          <w:szCs w:val="23"/>
        </w:rPr>
        <w:t xml:space="preserve">Zagrożenie powodziowe rzeki Białej związane jest przede wszystkim z dużą ilością </w:t>
      </w:r>
      <w:r w:rsidRPr="00A530C2">
        <w:rPr>
          <w:rFonts w:ascii="Times New Roman" w:hAnsi="Times New Roman" w:cs="Times New Roman"/>
          <w:color w:val="000000" w:themeColor="text1"/>
          <w:sz w:val="24"/>
          <w:szCs w:val="23"/>
        </w:rPr>
        <w:t xml:space="preserve">wód opadowych </w:t>
      </w:r>
      <w:r w:rsidRPr="00AE7465">
        <w:rPr>
          <w:rFonts w:ascii="Times New Roman" w:hAnsi="Times New Roman" w:cs="Times New Roman"/>
          <w:color w:val="000000"/>
          <w:sz w:val="24"/>
          <w:szCs w:val="23"/>
        </w:rPr>
        <w:t>zrzucanych do rzeki kanalizacją deszczową, co przy gwałtownym napełnieniu koryta i utrudnion</w:t>
      </w:r>
      <w:r>
        <w:rPr>
          <w:rFonts w:ascii="Times New Roman" w:hAnsi="Times New Roman" w:cs="Times New Roman"/>
          <w:color w:val="000000"/>
          <w:sz w:val="24"/>
          <w:szCs w:val="23"/>
        </w:rPr>
        <w:t xml:space="preserve">ej </w:t>
      </w:r>
      <w:r w:rsidRPr="00AE7465">
        <w:rPr>
          <w:rFonts w:ascii="Times New Roman" w:hAnsi="Times New Roman" w:cs="Times New Roman"/>
          <w:color w:val="000000"/>
          <w:sz w:val="24"/>
          <w:szCs w:val="23"/>
        </w:rPr>
        <w:t>zdolności przepływu (liczne przewężenia, źle zlokalizowana infrastruktura w korycie, za wąskie przepusty) skutkuje częstymi podtopieniami</w:t>
      </w:r>
      <w:r>
        <w:rPr>
          <w:rStyle w:val="Odwoanieprzypisudolnego"/>
          <w:rFonts w:ascii="Times New Roman" w:hAnsi="Times New Roman" w:cs="Times New Roman"/>
          <w:color w:val="000000"/>
          <w:sz w:val="24"/>
          <w:szCs w:val="23"/>
        </w:rPr>
        <w:footnoteReference w:id="27"/>
      </w:r>
      <w:r w:rsidRPr="00AE7465">
        <w:rPr>
          <w:rFonts w:ascii="Times New Roman" w:hAnsi="Times New Roman" w:cs="Times New Roman"/>
          <w:color w:val="000000"/>
          <w:sz w:val="24"/>
          <w:szCs w:val="23"/>
        </w:rPr>
        <w:t>.</w:t>
      </w:r>
    </w:p>
    <w:p w14:paraId="3EA2838B" w14:textId="31CEC60E" w:rsidR="008B7626" w:rsidRPr="002B7443"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2B7443">
        <w:rPr>
          <w:rFonts w:ascii="Times New Roman" w:hAnsi="Times New Roman" w:cs="Times New Roman"/>
          <w:color w:val="000000" w:themeColor="text1"/>
          <w:sz w:val="24"/>
          <w:szCs w:val="23"/>
        </w:rPr>
        <w:t>Za priorytet w zakresie odprowadzania wód opadowych i roztopowych, przyjęto zasadę maksymalnego zatrzymania i ich oczyszczenia w miejscu powstawania, a tym samym odprowadzanie do systemu kanałów deszczowych w ulicach tylko w przypadkach, gdy ze względów na zagospodarowanie przestrzenne, układ wysokościowy, warunki gruntowo-wodne lub inne przeszkody terenowe, nie można zastosować metod związanych z</w:t>
      </w:r>
      <w:r w:rsidR="00A159A5">
        <w:rPr>
          <w:rFonts w:ascii="Times New Roman" w:hAnsi="Times New Roman" w:cs="Times New Roman"/>
          <w:color w:val="000000" w:themeColor="text1"/>
          <w:sz w:val="24"/>
          <w:szCs w:val="23"/>
        </w:rPr>
        <w:t> </w:t>
      </w:r>
      <w:r w:rsidRPr="002B7443">
        <w:rPr>
          <w:rFonts w:ascii="Times New Roman" w:hAnsi="Times New Roman" w:cs="Times New Roman"/>
          <w:color w:val="000000" w:themeColor="text1"/>
          <w:sz w:val="24"/>
          <w:szCs w:val="23"/>
        </w:rPr>
        <w:t>maksymalnym zatrzymaniem i oczyszczeniem wód deszczowych w miejscu ich powstawania</w:t>
      </w:r>
      <w:r w:rsidRPr="002B7443">
        <w:rPr>
          <w:rStyle w:val="Odwoanieprzypisudolnego"/>
          <w:rFonts w:ascii="Times New Roman" w:hAnsi="Times New Roman" w:cs="Times New Roman"/>
          <w:color w:val="000000" w:themeColor="text1"/>
          <w:sz w:val="24"/>
          <w:szCs w:val="23"/>
        </w:rPr>
        <w:footnoteReference w:id="28"/>
      </w:r>
      <w:r w:rsidRPr="002B7443">
        <w:rPr>
          <w:rFonts w:ascii="Times New Roman" w:hAnsi="Times New Roman" w:cs="Times New Roman"/>
          <w:color w:val="000000" w:themeColor="text1"/>
          <w:sz w:val="24"/>
          <w:szCs w:val="23"/>
        </w:rPr>
        <w:t xml:space="preserve">.  </w:t>
      </w:r>
    </w:p>
    <w:p w14:paraId="7B9D44F5" w14:textId="260BCA85" w:rsidR="008B7626" w:rsidRPr="002B7443"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2B7443">
        <w:rPr>
          <w:rFonts w:ascii="Times New Roman" w:hAnsi="Times New Roman" w:cs="Times New Roman"/>
          <w:color w:val="000000" w:themeColor="text1"/>
          <w:sz w:val="24"/>
          <w:szCs w:val="23"/>
        </w:rPr>
        <w:t xml:space="preserve">Długość sieci kanalizacji deszczowej na terenie </w:t>
      </w:r>
      <w:r w:rsidR="00D34A0F">
        <w:rPr>
          <w:rFonts w:ascii="Times New Roman" w:hAnsi="Times New Roman" w:cs="Times New Roman"/>
          <w:color w:val="000000" w:themeColor="text1"/>
          <w:sz w:val="24"/>
          <w:szCs w:val="23"/>
        </w:rPr>
        <w:t>M</w:t>
      </w:r>
      <w:r w:rsidRPr="002B7443">
        <w:rPr>
          <w:rFonts w:ascii="Times New Roman" w:hAnsi="Times New Roman" w:cs="Times New Roman"/>
          <w:color w:val="000000" w:themeColor="text1"/>
          <w:sz w:val="24"/>
          <w:szCs w:val="23"/>
        </w:rPr>
        <w:t>iasta Białystok w 2020 roku wynosiła 543,2 km. Systemy kanalizacji deszczowej są sukcesywnie rozbudowywane i modernizowane w oparciu o „Aktualizację programu zagospodarowania wód opadowych i rozbudowy kanalizacji deszczowej w granicach administracyjnych miasta Białegostoku wraz z</w:t>
      </w:r>
      <w:r w:rsidR="00A159A5">
        <w:rPr>
          <w:rFonts w:ascii="Times New Roman" w:hAnsi="Times New Roman" w:cs="Times New Roman"/>
          <w:color w:val="000000" w:themeColor="text1"/>
          <w:sz w:val="24"/>
          <w:szCs w:val="23"/>
        </w:rPr>
        <w:t> </w:t>
      </w:r>
      <w:r w:rsidRPr="002B7443">
        <w:rPr>
          <w:rFonts w:ascii="Times New Roman" w:hAnsi="Times New Roman" w:cs="Times New Roman"/>
          <w:color w:val="000000" w:themeColor="text1"/>
          <w:sz w:val="24"/>
          <w:szCs w:val="23"/>
        </w:rPr>
        <w:t>racjonalnym rozmieszczeniem zbiorników retencyjnych, rowów i odparowników”. W</w:t>
      </w:r>
      <w:r w:rsidR="00734185">
        <w:rPr>
          <w:rFonts w:ascii="Times New Roman" w:hAnsi="Times New Roman" w:cs="Times New Roman"/>
          <w:color w:val="000000" w:themeColor="text1"/>
          <w:sz w:val="24"/>
          <w:szCs w:val="23"/>
        </w:rPr>
        <w:t> </w:t>
      </w:r>
      <w:r w:rsidRPr="002B7443">
        <w:rPr>
          <w:rFonts w:ascii="Times New Roman" w:hAnsi="Times New Roman" w:cs="Times New Roman"/>
          <w:color w:val="000000" w:themeColor="text1"/>
          <w:sz w:val="24"/>
          <w:szCs w:val="23"/>
        </w:rPr>
        <w:t>opracowaniu wskazane zostały węzły kanalizacji deszczowej wymagające przebudowy oraz rozmieszczenie zbiorników retencyjnych, rowów wsiąkowych i odparowników, których zadaniem jest przejęcie wód opadowych, przeznaczonych do dalszego wykorzystania, np. do nawadniania drzew, trawników (rozwiązania korzystne ekonomicznie i ekologiczne).</w:t>
      </w:r>
    </w:p>
    <w:p w14:paraId="5B6B668F" w14:textId="087CD218" w:rsidR="008B7626" w:rsidRDefault="008B7626" w:rsidP="00125220">
      <w:pPr>
        <w:autoSpaceDE w:val="0"/>
        <w:autoSpaceDN w:val="0"/>
        <w:adjustRightInd w:val="0"/>
        <w:spacing w:after="0" w:line="240" w:lineRule="auto"/>
        <w:ind w:firstLine="425"/>
        <w:rPr>
          <w:rFonts w:ascii="Times New Roman" w:eastAsia="Times New Roman" w:hAnsi="Times New Roman" w:cs="Times New Roman"/>
          <w:bCs/>
          <w:color w:val="000000"/>
          <w:sz w:val="24"/>
          <w:szCs w:val="24"/>
        </w:rPr>
      </w:pPr>
      <w:r w:rsidRPr="002B7443">
        <w:rPr>
          <w:rFonts w:ascii="Times New Roman" w:eastAsia="Times New Roman" w:hAnsi="Times New Roman" w:cs="Times New Roman"/>
          <w:bCs/>
          <w:color w:val="000000" w:themeColor="text1"/>
          <w:sz w:val="24"/>
          <w:szCs w:val="24"/>
        </w:rPr>
        <w:t>Odbiornikami wód opadowych są rzeka Biała wraz z dopływami Dolistówką i</w:t>
      </w:r>
      <w:r w:rsidR="00734185">
        <w:rPr>
          <w:rFonts w:ascii="Times New Roman" w:eastAsia="Times New Roman" w:hAnsi="Times New Roman" w:cs="Times New Roman"/>
          <w:bCs/>
          <w:color w:val="000000" w:themeColor="text1"/>
          <w:sz w:val="24"/>
          <w:szCs w:val="24"/>
        </w:rPr>
        <w:t> </w:t>
      </w:r>
      <w:r w:rsidRPr="002B7443">
        <w:rPr>
          <w:rFonts w:ascii="Times New Roman" w:eastAsia="Times New Roman" w:hAnsi="Times New Roman" w:cs="Times New Roman"/>
          <w:bCs/>
          <w:color w:val="000000" w:themeColor="text1"/>
          <w:sz w:val="24"/>
          <w:szCs w:val="24"/>
        </w:rPr>
        <w:t xml:space="preserve">Bażantarką, a także </w:t>
      </w:r>
      <w:r w:rsidRPr="00C63A36">
        <w:rPr>
          <w:rFonts w:ascii="Times New Roman" w:eastAsia="Times New Roman" w:hAnsi="Times New Roman" w:cs="Times New Roman"/>
          <w:bCs/>
          <w:color w:val="000000"/>
          <w:sz w:val="24"/>
          <w:szCs w:val="24"/>
        </w:rPr>
        <w:t>na południu rzeka</w:t>
      </w:r>
      <w:r>
        <w:rPr>
          <w:rFonts w:ascii="Times New Roman" w:eastAsia="Times New Roman" w:hAnsi="Times New Roman" w:cs="Times New Roman"/>
          <w:bCs/>
          <w:color w:val="000000"/>
          <w:sz w:val="24"/>
          <w:szCs w:val="24"/>
        </w:rPr>
        <w:t xml:space="preserve"> Horodnianka i na północy cieki </w:t>
      </w:r>
      <w:r w:rsidRPr="00C63A36">
        <w:rPr>
          <w:rFonts w:ascii="Times New Roman" w:eastAsia="Times New Roman" w:hAnsi="Times New Roman" w:cs="Times New Roman"/>
          <w:bCs/>
          <w:color w:val="000000"/>
          <w:sz w:val="24"/>
          <w:szCs w:val="24"/>
        </w:rPr>
        <w:t>będące lewobrzeżnymi dopływami Supraśli (m.in. cieki: W</w:t>
      </w:r>
      <w:r>
        <w:rPr>
          <w:rFonts w:ascii="Times New Roman" w:eastAsia="Times New Roman" w:hAnsi="Times New Roman" w:cs="Times New Roman"/>
          <w:bCs/>
          <w:color w:val="000000"/>
          <w:sz w:val="24"/>
          <w:szCs w:val="24"/>
        </w:rPr>
        <w:t xml:space="preserve">esołowskiego, Pietraszowskiego, </w:t>
      </w:r>
      <w:r w:rsidRPr="00C63A36">
        <w:rPr>
          <w:rFonts w:ascii="Times New Roman" w:eastAsia="Times New Roman" w:hAnsi="Times New Roman" w:cs="Times New Roman"/>
          <w:bCs/>
          <w:color w:val="000000"/>
          <w:sz w:val="24"/>
          <w:szCs w:val="24"/>
        </w:rPr>
        <w:t>Stawowy, Jaroszówka) oraz rowy i zbiorniki powierzch</w:t>
      </w:r>
      <w:r>
        <w:rPr>
          <w:rFonts w:ascii="Times New Roman" w:eastAsia="Times New Roman" w:hAnsi="Times New Roman" w:cs="Times New Roman"/>
          <w:bCs/>
          <w:color w:val="000000"/>
          <w:sz w:val="24"/>
          <w:szCs w:val="24"/>
        </w:rPr>
        <w:t xml:space="preserve">niowe. Większość terenów miasta </w:t>
      </w:r>
      <w:r w:rsidRPr="00C63A36">
        <w:rPr>
          <w:rFonts w:ascii="Times New Roman" w:eastAsia="Times New Roman" w:hAnsi="Times New Roman" w:cs="Times New Roman"/>
          <w:bCs/>
          <w:color w:val="000000"/>
          <w:sz w:val="24"/>
          <w:szCs w:val="24"/>
        </w:rPr>
        <w:t>zlokalizowana jest w granicach zlewni rzeki Białej</w:t>
      </w:r>
      <w:r>
        <w:rPr>
          <w:rStyle w:val="Odwoanieprzypisudolnego"/>
          <w:rFonts w:ascii="Times New Roman" w:eastAsia="Times New Roman" w:hAnsi="Times New Roman" w:cs="Times New Roman"/>
          <w:bCs/>
          <w:color w:val="000000"/>
          <w:sz w:val="24"/>
          <w:szCs w:val="24"/>
        </w:rPr>
        <w:footnoteReference w:id="29"/>
      </w:r>
      <w:r w:rsidRPr="00C63A36">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Poniższy rysunek przedstawia uwarunkowania zagospodarowania przestrzennego w zakresie odprowadzania wód opadowych. Kolorem jasnoniebieskim zostały oznaczone strefy podtopienia kanalizacji deszczowej przy przepływach maksymalnych o prawdopodobieństwie przekroczenia 1% (tzw. wody stuletniej). Jest to obszar, przez który przepływa rzeka Biała.</w:t>
      </w:r>
    </w:p>
    <w:p w14:paraId="240AEE37" w14:textId="041A91C2" w:rsidR="008B7626" w:rsidRPr="00884A98" w:rsidRDefault="00CC25AE" w:rsidP="00125220">
      <w:pPr>
        <w:pStyle w:val="Legenda"/>
        <w:keepNext/>
        <w:spacing w:after="120"/>
        <w:rPr>
          <w:rFonts w:ascii="Times New Roman" w:hAnsi="Times New Roman" w:cs="Times New Roman"/>
          <w:b/>
          <w:bCs/>
          <w:i w:val="0"/>
          <w:color w:val="000000" w:themeColor="text1"/>
          <w:sz w:val="22"/>
          <w:szCs w:val="22"/>
        </w:rPr>
      </w:pPr>
      <w:bookmarkStart w:id="55" w:name="_Toc82000984"/>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9</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1C4F1C" w:rsidRPr="00CC25AE">
        <w:rPr>
          <w:rFonts w:ascii="Times New Roman" w:hAnsi="Times New Roman" w:cs="Times New Roman"/>
          <w:b/>
          <w:bCs/>
          <w:i w:val="0"/>
          <w:color w:val="000000" w:themeColor="text1"/>
          <w:sz w:val="22"/>
          <w:szCs w:val="22"/>
        </w:rPr>
        <w:t xml:space="preserve"> </w:t>
      </w:r>
      <w:r w:rsidR="008B7626">
        <w:rPr>
          <w:rFonts w:ascii="Times New Roman" w:hAnsi="Times New Roman" w:cs="Times New Roman"/>
          <w:i w:val="0"/>
          <w:color w:val="000000" w:themeColor="text1"/>
          <w:sz w:val="22"/>
          <w:szCs w:val="22"/>
        </w:rPr>
        <w:t>Uwarunkowania zagospodarowania przestrzennego – odprowadzenie wód opadowych</w:t>
      </w:r>
      <w:bookmarkEnd w:id="55"/>
    </w:p>
    <w:p w14:paraId="0259D0AC" w14:textId="77777777" w:rsidR="008B7626" w:rsidRDefault="008B7626" w:rsidP="00125220">
      <w:pPr>
        <w:autoSpaceDE w:val="0"/>
        <w:autoSpaceDN w:val="0"/>
        <w:adjustRightInd w:val="0"/>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noProof/>
          <w:color w:val="000000"/>
          <w:sz w:val="20"/>
          <w:szCs w:val="20"/>
        </w:rPr>
        <w:drawing>
          <wp:inline distT="0" distB="0" distL="0" distR="0" wp14:anchorId="1F6462F5" wp14:editId="28E70570">
            <wp:extent cx="5760720" cy="6991350"/>
            <wp:effectExtent l="0" t="0" r="0" b="0"/>
            <wp:docPr id="88" name="Obraz 88" descr="Uwarunkowania zagospodarowania przestrzennego – odprowadzenie wód opadowych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ysunki uwarunkowania (1).jpg"/>
                    <pic:cNvPicPr/>
                  </pic:nvPicPr>
                  <pic:blipFill rotWithShape="1">
                    <a:blip r:embed="rId29" cstate="print">
                      <a:extLst>
                        <a:ext uri="{28A0092B-C50C-407E-A947-70E740481C1C}">
                          <a14:useLocalDpi xmlns:a14="http://schemas.microsoft.com/office/drawing/2010/main" val="0"/>
                        </a:ext>
                      </a:extLst>
                    </a:blip>
                    <a:srcRect b="15729"/>
                    <a:stretch/>
                  </pic:blipFill>
                  <pic:spPr bwMode="auto">
                    <a:xfrm>
                      <a:off x="0" y="0"/>
                      <a:ext cx="5760720" cy="6991350"/>
                    </a:xfrm>
                    <a:prstGeom prst="rect">
                      <a:avLst/>
                    </a:prstGeom>
                    <a:ln>
                      <a:noFill/>
                    </a:ln>
                    <a:extLst>
                      <a:ext uri="{53640926-AAD7-44D8-BBD7-CCE9431645EC}">
                        <a14:shadowObscured xmlns:a14="http://schemas.microsoft.com/office/drawing/2010/main"/>
                      </a:ext>
                    </a:extLst>
                  </pic:spPr>
                </pic:pic>
              </a:graphicData>
            </a:graphic>
          </wp:inline>
        </w:drawing>
      </w:r>
    </w:p>
    <w:p w14:paraId="4AA71859" w14:textId="5D01544C" w:rsidR="008B7626" w:rsidRPr="00CC2DC7" w:rsidRDefault="008B7626" w:rsidP="00125220">
      <w:pPr>
        <w:autoSpaceDE w:val="0"/>
        <w:autoSpaceDN w:val="0"/>
        <w:adjustRightInd w:val="0"/>
        <w:spacing w:after="0" w:line="240" w:lineRule="auto"/>
        <w:ind w:left="680" w:hanging="680"/>
        <w:rPr>
          <w:rFonts w:ascii="Times New Roman" w:hAnsi="Times New Roman" w:cs="Times New Roman"/>
          <w:sz w:val="20"/>
          <w:szCs w:val="20"/>
        </w:rPr>
      </w:pPr>
      <w:r w:rsidRPr="00DD28F1">
        <w:rPr>
          <w:rFonts w:ascii="Times New Roman" w:eastAsia="Times New Roman" w:hAnsi="Times New Roman" w:cs="Times New Roman"/>
          <w:bCs/>
          <w:color w:val="000000"/>
          <w:sz w:val="20"/>
          <w:szCs w:val="20"/>
        </w:rPr>
        <w:t xml:space="preserve">Źródło: </w:t>
      </w:r>
      <w:r w:rsidRPr="00D46E26">
        <w:rPr>
          <w:rFonts w:ascii="Times New Roman" w:hAnsi="Times New Roman" w:cs="Times New Roman"/>
          <w:sz w:val="20"/>
          <w:szCs w:val="20"/>
        </w:rPr>
        <w:t xml:space="preserve">„Studium </w:t>
      </w:r>
      <w:r w:rsidR="00CB1964" w:rsidRPr="007B5ECA">
        <w:rPr>
          <w:rFonts w:ascii="Times New Roman" w:hAnsi="Times New Roman" w:cs="Times New Roman"/>
          <w:sz w:val="20"/>
          <w:szCs w:val="20"/>
        </w:rPr>
        <w:t>uwarunkowań i kierunków zagospodarowania przestrzennego m</w:t>
      </w:r>
      <w:r w:rsidRPr="007B5ECA">
        <w:rPr>
          <w:rFonts w:ascii="Times New Roman" w:hAnsi="Times New Roman" w:cs="Times New Roman"/>
          <w:sz w:val="20"/>
          <w:szCs w:val="20"/>
        </w:rPr>
        <w:t>iasta Białegostoku”</w:t>
      </w:r>
      <w:r w:rsidRPr="00DD28F1">
        <w:rPr>
          <w:rFonts w:ascii="Times New Roman" w:hAnsi="Times New Roman" w:cs="Times New Roman"/>
          <w:sz w:val="20"/>
          <w:szCs w:val="20"/>
        </w:rPr>
        <w:t>, przyjęte uchwałą Nr XII/165/19 Rady Miasta Białystok z dnia 18 czerwca 2019 r</w:t>
      </w:r>
      <w:r>
        <w:rPr>
          <w:rFonts w:ascii="Times New Roman" w:hAnsi="Times New Roman" w:cs="Times New Roman"/>
          <w:sz w:val="20"/>
          <w:szCs w:val="20"/>
        </w:rPr>
        <w:t xml:space="preserve">., Rys. 10. </w:t>
      </w:r>
      <w:r w:rsidRPr="00575D63">
        <w:rPr>
          <w:rFonts w:ascii="Times New Roman" w:hAnsi="Times New Roman" w:cs="Times New Roman"/>
          <w:sz w:val="20"/>
          <w:szCs w:val="20"/>
        </w:rPr>
        <w:t>Uwarunkowania zagospodarowania przestrzennego – odprowadzenie wód opadowych</w:t>
      </w:r>
      <w:r>
        <w:rPr>
          <w:rFonts w:ascii="Times New Roman" w:hAnsi="Times New Roman" w:cs="Times New Roman"/>
          <w:sz w:val="20"/>
          <w:szCs w:val="20"/>
        </w:rPr>
        <w:t>,</w:t>
      </w:r>
      <w:r w:rsidRPr="00575D63">
        <w:rPr>
          <w:rFonts w:ascii="Times New Roman" w:hAnsi="Times New Roman" w:cs="Times New Roman"/>
          <w:sz w:val="20"/>
          <w:szCs w:val="20"/>
        </w:rPr>
        <w:t xml:space="preserve"> </w:t>
      </w:r>
      <w:r>
        <w:rPr>
          <w:rFonts w:ascii="Times New Roman" w:hAnsi="Times New Roman" w:cs="Times New Roman"/>
          <w:sz w:val="20"/>
          <w:szCs w:val="20"/>
        </w:rPr>
        <w:t>s. 342.</w:t>
      </w:r>
    </w:p>
    <w:p w14:paraId="075DDB37" w14:textId="170BC5CC" w:rsidR="008B7626" w:rsidRPr="00CC2DC7" w:rsidRDefault="008B7626" w:rsidP="00125220">
      <w:pPr>
        <w:autoSpaceDE w:val="0"/>
        <w:autoSpaceDN w:val="0"/>
        <w:adjustRightInd w:val="0"/>
        <w:spacing w:before="120" w:after="0" w:line="240" w:lineRule="auto"/>
        <w:ind w:firstLine="425"/>
        <w:rPr>
          <w:rFonts w:ascii="Times New Roman" w:hAnsi="Times New Roman" w:cs="Times New Roman"/>
          <w:color w:val="000000" w:themeColor="text1"/>
          <w:sz w:val="24"/>
          <w:szCs w:val="23"/>
        </w:rPr>
      </w:pPr>
      <w:r w:rsidRPr="00CC2DC7">
        <w:rPr>
          <w:rFonts w:ascii="Times New Roman" w:hAnsi="Times New Roman" w:cs="Times New Roman"/>
          <w:color w:val="000000" w:themeColor="text1"/>
          <w:sz w:val="24"/>
          <w:szCs w:val="23"/>
        </w:rPr>
        <w:t>Plany rozbudowy kanalizacji deszczowej mają na celu zoptymalizowanie działania sieci i</w:t>
      </w:r>
      <w:r w:rsidR="00A159A5">
        <w:rPr>
          <w:rFonts w:ascii="Times New Roman" w:hAnsi="Times New Roman" w:cs="Times New Roman"/>
          <w:color w:val="000000" w:themeColor="text1"/>
          <w:sz w:val="24"/>
          <w:szCs w:val="23"/>
        </w:rPr>
        <w:t> </w:t>
      </w:r>
      <w:r w:rsidRPr="00CC2DC7">
        <w:rPr>
          <w:rFonts w:ascii="Times New Roman" w:hAnsi="Times New Roman" w:cs="Times New Roman"/>
          <w:color w:val="000000" w:themeColor="text1"/>
          <w:sz w:val="24"/>
          <w:szCs w:val="23"/>
        </w:rPr>
        <w:t>zagospodarowanie wód opadowych na terenach obecnie niezabudowanych.</w:t>
      </w:r>
      <w:r w:rsidR="00CB1964">
        <w:rPr>
          <w:rFonts w:ascii="Times New Roman" w:hAnsi="Times New Roman" w:cs="Times New Roman"/>
          <w:color w:val="000000" w:themeColor="text1"/>
          <w:sz w:val="24"/>
          <w:szCs w:val="23"/>
        </w:rPr>
        <w:t xml:space="preserve"> </w:t>
      </w:r>
      <w:r w:rsidRPr="00CC2DC7">
        <w:rPr>
          <w:rFonts w:ascii="Times New Roman" w:hAnsi="Times New Roman" w:cs="Times New Roman"/>
          <w:color w:val="000000" w:themeColor="text1"/>
          <w:sz w:val="24"/>
          <w:szCs w:val="23"/>
        </w:rPr>
        <w:t>Zgodnie z</w:t>
      </w:r>
      <w:r w:rsidR="00734185">
        <w:rPr>
          <w:rFonts w:ascii="Times New Roman" w:hAnsi="Times New Roman" w:cs="Times New Roman"/>
          <w:color w:val="000000" w:themeColor="text1"/>
          <w:sz w:val="24"/>
          <w:szCs w:val="23"/>
        </w:rPr>
        <w:t> </w:t>
      </w:r>
      <w:r w:rsidRPr="00CC2DC7">
        <w:rPr>
          <w:rFonts w:ascii="Times New Roman" w:hAnsi="Times New Roman" w:cs="Times New Roman"/>
          <w:color w:val="000000" w:themeColor="text1"/>
          <w:sz w:val="24"/>
          <w:szCs w:val="23"/>
        </w:rPr>
        <w:t>zaleceniami wynikającymi z „Aktualizacji programu zagospodarowania wód opadowych i</w:t>
      </w:r>
      <w:r w:rsidR="00734185">
        <w:rPr>
          <w:rFonts w:ascii="Times New Roman" w:hAnsi="Times New Roman" w:cs="Times New Roman"/>
          <w:color w:val="000000" w:themeColor="text1"/>
          <w:sz w:val="24"/>
          <w:szCs w:val="23"/>
        </w:rPr>
        <w:t> </w:t>
      </w:r>
      <w:r w:rsidRPr="00CC2DC7">
        <w:rPr>
          <w:rFonts w:ascii="Times New Roman" w:hAnsi="Times New Roman" w:cs="Times New Roman"/>
          <w:color w:val="000000" w:themeColor="text1"/>
          <w:sz w:val="24"/>
          <w:szCs w:val="23"/>
        </w:rPr>
        <w:t xml:space="preserve">rozbudowy kanalizacji deszczowej w granicach administracyjnych </w:t>
      </w:r>
      <w:r w:rsidR="00D34A0F">
        <w:rPr>
          <w:rFonts w:ascii="Times New Roman" w:hAnsi="Times New Roman" w:cs="Times New Roman"/>
          <w:color w:val="000000" w:themeColor="text1"/>
          <w:sz w:val="24"/>
          <w:szCs w:val="23"/>
        </w:rPr>
        <w:t>M</w:t>
      </w:r>
      <w:r w:rsidRPr="00CC2DC7">
        <w:rPr>
          <w:rFonts w:ascii="Times New Roman" w:hAnsi="Times New Roman" w:cs="Times New Roman"/>
          <w:color w:val="000000" w:themeColor="text1"/>
          <w:sz w:val="24"/>
          <w:szCs w:val="23"/>
        </w:rPr>
        <w:t>iasta Białegostoku wraz z racjonalnym rozmieszczeniem zbiorników retencyjnych, rowów i odparowników” gospodarowanie wodami opadowymi w Białymstoku należy prowadzić w kilku płaszczyznach:</w:t>
      </w:r>
    </w:p>
    <w:p w14:paraId="36AF7F09" w14:textId="212FB149" w:rsidR="008B7626" w:rsidRPr="00884A98" w:rsidRDefault="004C57CF" w:rsidP="00125220">
      <w:pPr>
        <w:pStyle w:val="Akapitzlist"/>
        <w:numPr>
          <w:ilvl w:val="0"/>
          <w:numId w:val="133"/>
        </w:numPr>
        <w:autoSpaceDE w:val="0"/>
        <w:autoSpaceDN w:val="0"/>
        <w:adjustRightInd w:val="0"/>
        <w:spacing w:before="120" w:after="120" w:line="240" w:lineRule="auto"/>
        <w:rPr>
          <w:rFonts w:ascii="Times" w:hAnsi="Times" w:cs="Times New Roman"/>
          <w:color w:val="000000" w:themeColor="text1"/>
          <w:sz w:val="24"/>
          <w:szCs w:val="23"/>
        </w:rPr>
      </w:pPr>
      <w:r>
        <w:rPr>
          <w:rFonts w:ascii="Times" w:hAnsi="Times" w:cs="Times New Roman"/>
          <w:color w:val="000000" w:themeColor="text1"/>
          <w:sz w:val="24"/>
          <w:szCs w:val="23"/>
        </w:rPr>
        <w:t>r</w:t>
      </w:r>
      <w:r w:rsidR="008B7626" w:rsidRPr="00884A98">
        <w:rPr>
          <w:rFonts w:ascii="Times" w:hAnsi="Times" w:cs="Times New Roman"/>
          <w:color w:val="000000" w:themeColor="text1"/>
          <w:sz w:val="24"/>
          <w:szCs w:val="23"/>
        </w:rPr>
        <w:t>etencja wód opadowych u źródła</w:t>
      </w:r>
    </w:p>
    <w:p w14:paraId="05A93CA3" w14:textId="77777777" w:rsidR="008B7626" w:rsidRPr="00CC2DC7"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CC2DC7">
        <w:rPr>
          <w:rFonts w:ascii="Times New Roman" w:hAnsi="Times New Roman" w:cs="Times New Roman"/>
          <w:color w:val="000000" w:themeColor="text1"/>
          <w:sz w:val="24"/>
          <w:szCs w:val="23"/>
        </w:rPr>
        <w:t>Zadaniem retencji wód opadowych u źródła jest zatrzymanie jak największej ilości wód opadowych na terenach prywatnych i publicznych. Należy stosować nowoczesne sposoby gospodarowania wodami opadowymi na terenach, na które wody spływają celem zwiększenia ich infiltracji do gruntu i zmniejszenia spływu powierzchniowego.</w:t>
      </w:r>
    </w:p>
    <w:p w14:paraId="4887EDD0" w14:textId="3DB11376" w:rsidR="008B7626" w:rsidRPr="00884A98" w:rsidRDefault="004C57CF" w:rsidP="00125220">
      <w:pPr>
        <w:pStyle w:val="Akapitzlist"/>
        <w:numPr>
          <w:ilvl w:val="0"/>
          <w:numId w:val="133"/>
        </w:numPr>
        <w:autoSpaceDE w:val="0"/>
        <w:autoSpaceDN w:val="0"/>
        <w:adjustRightInd w:val="0"/>
        <w:spacing w:before="120" w:after="120" w:line="240" w:lineRule="auto"/>
        <w:rPr>
          <w:rFonts w:ascii="Times" w:hAnsi="Times" w:cs="Times New Roman"/>
          <w:color w:val="000000" w:themeColor="text1"/>
          <w:sz w:val="24"/>
          <w:szCs w:val="23"/>
        </w:rPr>
      </w:pPr>
      <w:r>
        <w:rPr>
          <w:rFonts w:ascii="Times" w:hAnsi="Times" w:cs="Times New Roman"/>
          <w:color w:val="000000" w:themeColor="text1"/>
          <w:sz w:val="24"/>
          <w:szCs w:val="23"/>
        </w:rPr>
        <w:t>s</w:t>
      </w:r>
      <w:r w:rsidR="008B7626" w:rsidRPr="00884A98">
        <w:rPr>
          <w:rFonts w:ascii="Times" w:hAnsi="Times" w:cs="Times New Roman"/>
          <w:color w:val="000000" w:themeColor="text1"/>
          <w:sz w:val="24"/>
          <w:szCs w:val="23"/>
        </w:rPr>
        <w:t>powolnienie odpływu wód z odbiorników wód do rzeki Białej</w:t>
      </w:r>
    </w:p>
    <w:p w14:paraId="21BB3209" w14:textId="58EE3860" w:rsidR="008B7626" w:rsidRPr="00CC2DC7"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CC2DC7">
        <w:rPr>
          <w:rFonts w:ascii="Times New Roman" w:hAnsi="Times New Roman" w:cs="Times New Roman"/>
          <w:color w:val="000000" w:themeColor="text1"/>
          <w:sz w:val="24"/>
          <w:szCs w:val="23"/>
        </w:rPr>
        <w:t>Zadaniem spowolnienia odpływu wód z odbiorników (rzeka Dolistówka, rzeka Bażantarka, rowy melioracyjne) jest jak najdłuższe przytrzymanie wód opadowych w</w:t>
      </w:r>
      <w:r w:rsidR="00F83B2F">
        <w:rPr>
          <w:rFonts w:ascii="Times New Roman" w:hAnsi="Times New Roman" w:cs="Times New Roman"/>
          <w:color w:val="000000" w:themeColor="text1"/>
          <w:sz w:val="24"/>
          <w:szCs w:val="23"/>
        </w:rPr>
        <w:t> </w:t>
      </w:r>
      <w:r w:rsidRPr="00CC2DC7">
        <w:rPr>
          <w:rFonts w:ascii="Times New Roman" w:hAnsi="Times New Roman" w:cs="Times New Roman"/>
          <w:color w:val="000000" w:themeColor="text1"/>
          <w:sz w:val="24"/>
          <w:szCs w:val="23"/>
        </w:rPr>
        <w:t>powyższych odbiornikach. Najczęściej w tym celu stosuje się retencję niesterowaną, której przykładami są:</w:t>
      </w:r>
    </w:p>
    <w:p w14:paraId="257B4535" w14:textId="003830A4" w:rsidR="008B7626" w:rsidRPr="00884A98" w:rsidRDefault="008B7626" w:rsidP="00125220">
      <w:pPr>
        <w:pStyle w:val="Akapitzlist"/>
        <w:numPr>
          <w:ilvl w:val="0"/>
          <w:numId w:val="134"/>
        </w:numPr>
        <w:autoSpaceDE w:val="0"/>
        <w:autoSpaceDN w:val="0"/>
        <w:adjustRightInd w:val="0"/>
        <w:spacing w:after="0" w:line="240" w:lineRule="auto"/>
        <w:ind w:left="1276" w:hanging="425"/>
        <w:rPr>
          <w:rFonts w:ascii="Times New Roman" w:hAnsi="Times New Roman" w:cs="Times New Roman"/>
          <w:color w:val="000000" w:themeColor="text1"/>
          <w:sz w:val="24"/>
          <w:szCs w:val="23"/>
        </w:rPr>
      </w:pPr>
      <w:r w:rsidRPr="00884A98">
        <w:rPr>
          <w:rFonts w:ascii="Times New Roman" w:hAnsi="Times New Roman" w:cs="Times New Roman"/>
          <w:color w:val="000000" w:themeColor="text1"/>
          <w:sz w:val="24"/>
          <w:szCs w:val="23"/>
        </w:rPr>
        <w:t>zbiorniki zaporowe</w:t>
      </w:r>
      <w:r w:rsidR="00CB1964">
        <w:rPr>
          <w:rFonts w:ascii="Times New Roman" w:hAnsi="Times New Roman" w:cs="Times New Roman"/>
          <w:color w:val="000000" w:themeColor="text1"/>
          <w:sz w:val="24"/>
          <w:szCs w:val="23"/>
        </w:rPr>
        <w:t>,</w:t>
      </w:r>
      <w:r w:rsidRPr="00884A98">
        <w:rPr>
          <w:rFonts w:ascii="Times New Roman" w:hAnsi="Times New Roman" w:cs="Times New Roman"/>
          <w:color w:val="000000" w:themeColor="text1"/>
          <w:sz w:val="24"/>
          <w:szCs w:val="23"/>
        </w:rPr>
        <w:t xml:space="preserve"> powstające na skutek przegrodzenia koryta i doliny rzeki (cieku) budowlą piętrzącą, którą zazwyczaj jest grobla (zapora) ziemna oraz budowla upustowa</w:t>
      </w:r>
      <w:r w:rsidR="0009414E" w:rsidRPr="00884A98">
        <w:rPr>
          <w:rFonts w:ascii="Times New Roman" w:hAnsi="Times New Roman" w:cs="Times New Roman"/>
          <w:color w:val="000000" w:themeColor="text1"/>
          <w:sz w:val="24"/>
          <w:szCs w:val="23"/>
        </w:rPr>
        <w:t>;</w:t>
      </w:r>
    </w:p>
    <w:p w14:paraId="051AD61A" w14:textId="2862445E" w:rsidR="008B7626" w:rsidRPr="00884A98" w:rsidRDefault="008B7626" w:rsidP="00125220">
      <w:pPr>
        <w:pStyle w:val="Akapitzlist"/>
        <w:numPr>
          <w:ilvl w:val="0"/>
          <w:numId w:val="134"/>
        </w:numPr>
        <w:autoSpaceDE w:val="0"/>
        <w:autoSpaceDN w:val="0"/>
        <w:adjustRightInd w:val="0"/>
        <w:spacing w:after="0" w:line="240" w:lineRule="auto"/>
        <w:ind w:left="1276" w:hanging="425"/>
        <w:rPr>
          <w:rFonts w:ascii="Times New Roman" w:hAnsi="Times New Roman" w:cs="Times New Roman"/>
          <w:color w:val="000000" w:themeColor="text1"/>
          <w:sz w:val="24"/>
          <w:szCs w:val="23"/>
        </w:rPr>
      </w:pPr>
      <w:r w:rsidRPr="00884A98">
        <w:rPr>
          <w:rFonts w:ascii="Times New Roman" w:hAnsi="Times New Roman" w:cs="Times New Roman"/>
          <w:color w:val="000000" w:themeColor="text1"/>
          <w:sz w:val="24"/>
          <w:szCs w:val="23"/>
        </w:rPr>
        <w:t>stawy (zbiorniki kopane)</w:t>
      </w:r>
      <w:r w:rsidR="00CB1964">
        <w:rPr>
          <w:rFonts w:ascii="Times New Roman" w:hAnsi="Times New Roman" w:cs="Times New Roman"/>
          <w:color w:val="000000" w:themeColor="text1"/>
          <w:sz w:val="24"/>
          <w:szCs w:val="23"/>
        </w:rPr>
        <w:t>,</w:t>
      </w:r>
      <w:r w:rsidRPr="00884A98">
        <w:rPr>
          <w:rFonts w:ascii="Times New Roman" w:hAnsi="Times New Roman" w:cs="Times New Roman"/>
          <w:color w:val="000000" w:themeColor="text1"/>
          <w:sz w:val="24"/>
          <w:szCs w:val="23"/>
        </w:rPr>
        <w:t xml:space="preserve"> powstające w wyniku wykonania wykopu w</w:t>
      </w:r>
      <w:r w:rsidR="00F83B2F" w:rsidRPr="00884A98">
        <w:rPr>
          <w:rFonts w:ascii="Times New Roman" w:hAnsi="Times New Roman" w:cs="Times New Roman"/>
          <w:color w:val="000000" w:themeColor="text1"/>
          <w:sz w:val="24"/>
          <w:szCs w:val="23"/>
        </w:rPr>
        <w:t> </w:t>
      </w:r>
      <w:r w:rsidRPr="00884A98">
        <w:rPr>
          <w:rFonts w:ascii="Times New Roman" w:hAnsi="Times New Roman" w:cs="Times New Roman"/>
          <w:color w:val="000000" w:themeColor="text1"/>
          <w:sz w:val="24"/>
          <w:szCs w:val="23"/>
        </w:rPr>
        <w:t>naturalnym podłożu i wypełnieniu go wodą (brak piętrzenia powyżej powierzchni terenu)</w:t>
      </w:r>
      <w:r w:rsidR="0009414E" w:rsidRPr="00884A98">
        <w:rPr>
          <w:rFonts w:ascii="Times New Roman" w:hAnsi="Times New Roman" w:cs="Times New Roman"/>
          <w:color w:val="000000" w:themeColor="text1"/>
          <w:sz w:val="24"/>
          <w:szCs w:val="23"/>
        </w:rPr>
        <w:t>;</w:t>
      </w:r>
    </w:p>
    <w:p w14:paraId="719460BC" w14:textId="70BAB0B0" w:rsidR="008B7626" w:rsidRPr="00884A98" w:rsidRDefault="008B7626" w:rsidP="00125220">
      <w:pPr>
        <w:pStyle w:val="Akapitzlist"/>
        <w:numPr>
          <w:ilvl w:val="0"/>
          <w:numId w:val="134"/>
        </w:numPr>
        <w:autoSpaceDE w:val="0"/>
        <w:autoSpaceDN w:val="0"/>
        <w:adjustRightInd w:val="0"/>
        <w:spacing w:after="0" w:line="240" w:lineRule="auto"/>
        <w:ind w:left="1276" w:hanging="425"/>
        <w:rPr>
          <w:rFonts w:ascii="Times New Roman" w:hAnsi="Times New Roman" w:cs="Times New Roman"/>
          <w:color w:val="000000" w:themeColor="text1"/>
          <w:sz w:val="24"/>
          <w:szCs w:val="23"/>
        </w:rPr>
      </w:pPr>
      <w:r w:rsidRPr="00884A98">
        <w:rPr>
          <w:rFonts w:ascii="Times New Roman" w:hAnsi="Times New Roman" w:cs="Times New Roman"/>
          <w:color w:val="000000" w:themeColor="text1"/>
          <w:sz w:val="24"/>
          <w:szCs w:val="23"/>
        </w:rPr>
        <w:t>zbiorniki na ciekach (rowach)</w:t>
      </w:r>
      <w:r w:rsidR="00CB1964">
        <w:rPr>
          <w:rFonts w:ascii="Times New Roman" w:hAnsi="Times New Roman" w:cs="Times New Roman"/>
          <w:color w:val="000000" w:themeColor="text1"/>
          <w:sz w:val="24"/>
          <w:szCs w:val="23"/>
        </w:rPr>
        <w:t>,</w:t>
      </w:r>
      <w:r w:rsidRPr="00884A98">
        <w:rPr>
          <w:rFonts w:ascii="Times New Roman" w:hAnsi="Times New Roman" w:cs="Times New Roman"/>
          <w:color w:val="000000" w:themeColor="text1"/>
          <w:sz w:val="24"/>
          <w:szCs w:val="23"/>
        </w:rPr>
        <w:t xml:space="preserve"> utworzone przez stałe przegrodzenie koryta cieku (rowu) budowlą piętrzącą, nie powodujące zalania terenów przyległych</w:t>
      </w:r>
      <w:r w:rsidR="0009414E" w:rsidRPr="00884A98">
        <w:rPr>
          <w:rFonts w:ascii="Times New Roman" w:hAnsi="Times New Roman" w:cs="Times New Roman"/>
          <w:color w:val="000000" w:themeColor="text1"/>
          <w:sz w:val="24"/>
          <w:szCs w:val="23"/>
        </w:rPr>
        <w:t>;</w:t>
      </w:r>
    </w:p>
    <w:p w14:paraId="644FFC76" w14:textId="2F2417A3" w:rsidR="008B7626" w:rsidRDefault="008B7626" w:rsidP="00125220">
      <w:pPr>
        <w:pStyle w:val="Akapitzlist"/>
        <w:numPr>
          <w:ilvl w:val="0"/>
          <w:numId w:val="134"/>
        </w:numPr>
        <w:autoSpaceDE w:val="0"/>
        <w:autoSpaceDN w:val="0"/>
        <w:adjustRightInd w:val="0"/>
        <w:spacing w:after="0" w:line="240" w:lineRule="auto"/>
        <w:ind w:left="1276" w:hanging="425"/>
        <w:rPr>
          <w:rFonts w:ascii="Times New Roman" w:hAnsi="Times New Roman" w:cs="Times New Roman"/>
          <w:color w:val="000000" w:themeColor="text1"/>
          <w:sz w:val="24"/>
          <w:szCs w:val="23"/>
        </w:rPr>
      </w:pPr>
      <w:r w:rsidRPr="00884A98">
        <w:rPr>
          <w:rFonts w:ascii="Times New Roman" w:hAnsi="Times New Roman" w:cs="Times New Roman"/>
          <w:color w:val="000000" w:themeColor="text1"/>
          <w:sz w:val="24"/>
          <w:szCs w:val="23"/>
        </w:rPr>
        <w:t>zbiorniki suche</w:t>
      </w:r>
      <w:r w:rsidR="00CB1964">
        <w:rPr>
          <w:rFonts w:ascii="Times New Roman" w:hAnsi="Times New Roman" w:cs="Times New Roman"/>
          <w:color w:val="000000" w:themeColor="text1"/>
          <w:sz w:val="24"/>
          <w:szCs w:val="23"/>
        </w:rPr>
        <w:t>,</w:t>
      </w:r>
      <w:r w:rsidRPr="00884A98">
        <w:rPr>
          <w:rFonts w:ascii="Times New Roman" w:hAnsi="Times New Roman" w:cs="Times New Roman"/>
          <w:color w:val="000000" w:themeColor="text1"/>
          <w:sz w:val="24"/>
          <w:szCs w:val="23"/>
        </w:rPr>
        <w:t xml:space="preserve"> spowalniające odpływ wód wezbraniowych (przez ich przechwytywanie). Zbiorniki wodne mogą być budowane w różnych celach i</w:t>
      </w:r>
      <w:r w:rsidR="00F83B2F" w:rsidRPr="00884A98">
        <w:rPr>
          <w:rFonts w:ascii="Times New Roman" w:hAnsi="Times New Roman" w:cs="Times New Roman"/>
          <w:color w:val="000000" w:themeColor="text1"/>
          <w:sz w:val="24"/>
          <w:szCs w:val="23"/>
        </w:rPr>
        <w:t> </w:t>
      </w:r>
      <w:r w:rsidRPr="00884A98">
        <w:rPr>
          <w:rFonts w:ascii="Times New Roman" w:hAnsi="Times New Roman" w:cs="Times New Roman"/>
          <w:color w:val="000000" w:themeColor="text1"/>
          <w:sz w:val="24"/>
          <w:szCs w:val="23"/>
        </w:rPr>
        <w:t>ich wykorzystywanie może być wielorakie. Najważniejsza funkcja, jaką spełniają to poprawa bilansu wodnego w najbliższym otoczeniu.</w:t>
      </w:r>
    </w:p>
    <w:p w14:paraId="6B9537EC" w14:textId="3FE7DCD4" w:rsidR="008B7626" w:rsidRPr="004C57CF" w:rsidRDefault="00B77A4C" w:rsidP="00125220">
      <w:pPr>
        <w:pStyle w:val="Akapitzlist"/>
        <w:numPr>
          <w:ilvl w:val="0"/>
          <w:numId w:val="135"/>
        </w:numPr>
        <w:autoSpaceDE w:val="0"/>
        <w:autoSpaceDN w:val="0"/>
        <w:adjustRightInd w:val="0"/>
        <w:spacing w:before="120" w:after="120" w:line="240" w:lineRule="auto"/>
        <w:ind w:left="850" w:hanging="425"/>
        <w:rPr>
          <w:rFonts w:ascii="Times New Roman" w:hAnsi="Times New Roman" w:cs="Times New Roman"/>
          <w:color w:val="000000" w:themeColor="text1"/>
          <w:sz w:val="24"/>
          <w:szCs w:val="23"/>
        </w:rPr>
      </w:pPr>
      <w:r>
        <w:rPr>
          <w:rFonts w:ascii="Times New Roman" w:hAnsi="Times New Roman" w:cs="Times New Roman"/>
          <w:color w:val="000000" w:themeColor="text1"/>
          <w:sz w:val="24"/>
          <w:szCs w:val="23"/>
        </w:rPr>
        <w:t>wykorzystanie potencjału retencyjnego rzeki Białej</w:t>
      </w:r>
      <w:r w:rsidR="008B7626" w:rsidRPr="004C57CF">
        <w:rPr>
          <w:rFonts w:ascii="Times New Roman" w:hAnsi="Times New Roman" w:cs="Times New Roman"/>
          <w:color w:val="000000" w:themeColor="text1"/>
          <w:sz w:val="24"/>
          <w:szCs w:val="23"/>
        </w:rPr>
        <w:t>,</w:t>
      </w:r>
    </w:p>
    <w:p w14:paraId="568F38A4" w14:textId="39AFE2F3" w:rsidR="008B7626" w:rsidRPr="004C57CF" w:rsidRDefault="008B7626" w:rsidP="00125220">
      <w:pPr>
        <w:pStyle w:val="Akapitzlist"/>
        <w:numPr>
          <w:ilvl w:val="0"/>
          <w:numId w:val="135"/>
        </w:numPr>
        <w:autoSpaceDE w:val="0"/>
        <w:autoSpaceDN w:val="0"/>
        <w:adjustRightInd w:val="0"/>
        <w:spacing w:before="120" w:after="120" w:line="240" w:lineRule="auto"/>
        <w:ind w:left="850" w:hanging="425"/>
        <w:rPr>
          <w:rFonts w:ascii="Times New Roman" w:hAnsi="Times New Roman" w:cs="Times New Roman"/>
          <w:color w:val="000000" w:themeColor="text1"/>
          <w:sz w:val="24"/>
          <w:szCs w:val="23"/>
        </w:rPr>
      </w:pPr>
      <w:r w:rsidRPr="004C57CF">
        <w:rPr>
          <w:rFonts w:ascii="Times New Roman" w:hAnsi="Times New Roman" w:cs="Times New Roman"/>
          <w:color w:val="000000" w:themeColor="text1"/>
          <w:sz w:val="24"/>
          <w:szCs w:val="23"/>
        </w:rPr>
        <w:t>bieżąca eksploatacja i zapewnienie drożności system</w:t>
      </w:r>
      <w:r w:rsidR="003241C0">
        <w:rPr>
          <w:rFonts w:ascii="Times New Roman" w:hAnsi="Times New Roman" w:cs="Times New Roman"/>
          <w:color w:val="000000" w:themeColor="text1"/>
          <w:sz w:val="24"/>
          <w:szCs w:val="23"/>
        </w:rPr>
        <w:t>u</w:t>
      </w:r>
      <w:r w:rsidRPr="004C57CF">
        <w:rPr>
          <w:rFonts w:ascii="Times New Roman" w:hAnsi="Times New Roman" w:cs="Times New Roman"/>
          <w:color w:val="000000" w:themeColor="text1"/>
          <w:sz w:val="24"/>
          <w:szCs w:val="23"/>
        </w:rPr>
        <w:t xml:space="preserve"> kanałów deszczowych.</w:t>
      </w:r>
    </w:p>
    <w:p w14:paraId="4F7CD899" w14:textId="29040A6F" w:rsidR="008B7626" w:rsidRPr="00CC2DC7"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3"/>
        </w:rPr>
      </w:pPr>
      <w:r w:rsidRPr="00CC2DC7">
        <w:rPr>
          <w:rFonts w:ascii="Times New Roman" w:hAnsi="Times New Roman" w:cs="Times New Roman"/>
          <w:color w:val="000000" w:themeColor="text1"/>
          <w:sz w:val="24"/>
          <w:szCs w:val="23"/>
        </w:rPr>
        <w:t>W ramach tego zadania należy m.in.: zadbać o drożność wszystkich odbiorników wód oraz sprawdzać okresowo drożność kanałów deszczowych i usuwać niedrożności</w:t>
      </w:r>
      <w:r>
        <w:rPr>
          <w:rFonts w:ascii="Times New Roman" w:hAnsi="Times New Roman" w:cs="Times New Roman"/>
          <w:color w:val="000000" w:themeColor="text1"/>
          <w:sz w:val="24"/>
          <w:szCs w:val="23"/>
        </w:rPr>
        <w:t>,</w:t>
      </w:r>
      <w:r w:rsidRPr="00CC2DC7">
        <w:rPr>
          <w:rFonts w:ascii="Times New Roman" w:hAnsi="Times New Roman" w:cs="Times New Roman"/>
          <w:color w:val="000000" w:themeColor="text1"/>
          <w:sz w:val="24"/>
          <w:szCs w:val="23"/>
        </w:rPr>
        <w:t xml:space="preserve"> np.</w:t>
      </w:r>
      <w:r w:rsidR="00F83B2F">
        <w:rPr>
          <w:rFonts w:ascii="Times New Roman" w:hAnsi="Times New Roman" w:cs="Times New Roman"/>
          <w:color w:val="000000" w:themeColor="text1"/>
          <w:sz w:val="24"/>
          <w:szCs w:val="23"/>
        </w:rPr>
        <w:t> </w:t>
      </w:r>
      <w:r w:rsidRPr="00CC2DC7">
        <w:rPr>
          <w:rFonts w:ascii="Times New Roman" w:hAnsi="Times New Roman" w:cs="Times New Roman"/>
          <w:color w:val="000000" w:themeColor="text1"/>
          <w:sz w:val="24"/>
          <w:szCs w:val="23"/>
        </w:rPr>
        <w:t xml:space="preserve">zalegający piasek, liście, foliowe torebki, </w:t>
      </w:r>
      <w:r w:rsidR="00F83B2F">
        <w:rPr>
          <w:rFonts w:ascii="Times New Roman" w:hAnsi="Times New Roman" w:cs="Times New Roman"/>
          <w:color w:val="000000" w:themeColor="text1"/>
          <w:sz w:val="24"/>
          <w:szCs w:val="23"/>
        </w:rPr>
        <w:t>itd.</w:t>
      </w:r>
      <w:r w:rsidRPr="00CC2DC7">
        <w:rPr>
          <w:rFonts w:ascii="Times New Roman" w:hAnsi="Times New Roman" w:cs="Times New Roman"/>
          <w:color w:val="000000" w:themeColor="text1"/>
          <w:sz w:val="24"/>
          <w:szCs w:val="23"/>
        </w:rPr>
        <w:t xml:space="preserve"> </w:t>
      </w:r>
      <w:r w:rsidRPr="00CC2DC7">
        <w:rPr>
          <w:rStyle w:val="Odwoanieprzypisudolnego"/>
          <w:rFonts w:ascii="Times New Roman" w:hAnsi="Times New Roman" w:cs="Times New Roman"/>
          <w:color w:val="000000" w:themeColor="text1"/>
          <w:sz w:val="24"/>
          <w:szCs w:val="23"/>
        </w:rPr>
        <w:footnoteReference w:id="30"/>
      </w:r>
      <w:r w:rsidRPr="00CC2DC7">
        <w:rPr>
          <w:rFonts w:ascii="Times New Roman" w:hAnsi="Times New Roman" w:cs="Times New Roman"/>
          <w:color w:val="000000" w:themeColor="text1"/>
          <w:sz w:val="24"/>
          <w:szCs w:val="23"/>
        </w:rPr>
        <w:t xml:space="preserve">. </w:t>
      </w:r>
    </w:p>
    <w:p w14:paraId="038E4A71" w14:textId="2BA254D4" w:rsidR="008B7626" w:rsidRPr="00A530C2" w:rsidRDefault="0070354A" w:rsidP="00125220">
      <w:pPr>
        <w:autoSpaceDE w:val="0"/>
        <w:autoSpaceDN w:val="0"/>
        <w:adjustRightInd w:val="0"/>
        <w:spacing w:after="0" w:line="240" w:lineRule="auto"/>
        <w:ind w:firstLine="425"/>
        <w:rPr>
          <w:rFonts w:ascii="Times New Roman" w:eastAsia="Times New Roman" w:hAnsi="Times New Roman" w:cs="Times New Roman"/>
          <w:bCs/>
          <w:color w:val="000000"/>
          <w:sz w:val="24"/>
          <w:szCs w:val="24"/>
        </w:rPr>
      </w:pPr>
      <w:r>
        <w:rPr>
          <w:rFonts w:ascii="Times New Roman" w:hAnsi="Times New Roman" w:cs="Times New Roman"/>
          <w:color w:val="000000" w:themeColor="text1"/>
          <w:sz w:val="24"/>
        </w:rPr>
        <w:t>„</w:t>
      </w:r>
      <w:r w:rsidR="008B7626" w:rsidRPr="00CC2DC7">
        <w:rPr>
          <w:rFonts w:ascii="Times New Roman" w:hAnsi="Times New Roman" w:cs="Times New Roman"/>
          <w:color w:val="000000" w:themeColor="text1"/>
          <w:sz w:val="24"/>
        </w:rPr>
        <w:t xml:space="preserve">Strategia Rozwoju Miasta Białegostoku do 2030 </w:t>
      </w:r>
      <w:r w:rsidR="008B7626" w:rsidRPr="00DF7FB2">
        <w:rPr>
          <w:rFonts w:ascii="Times New Roman" w:hAnsi="Times New Roman" w:cs="Times New Roman"/>
          <w:sz w:val="24"/>
        </w:rPr>
        <w:t>roku</w:t>
      </w:r>
      <w:r>
        <w:rPr>
          <w:rFonts w:ascii="Times New Roman" w:hAnsi="Times New Roman" w:cs="Times New Roman"/>
          <w:sz w:val="24"/>
        </w:rPr>
        <w:t>”</w:t>
      </w:r>
      <w:r w:rsidR="008B7626">
        <w:rPr>
          <w:rFonts w:ascii="Times New Roman" w:hAnsi="Times New Roman" w:cs="Times New Roman"/>
          <w:sz w:val="24"/>
        </w:rPr>
        <w:t xml:space="preserve"> zgodnie z art. 166 ust. 1 pkt 1 </w:t>
      </w:r>
      <w:r w:rsidR="008B7626" w:rsidRPr="007B5ECA">
        <w:rPr>
          <w:rFonts w:ascii="Times New Roman" w:hAnsi="Times New Roman" w:cs="Times New Roman"/>
          <w:i/>
          <w:sz w:val="24"/>
        </w:rPr>
        <w:t xml:space="preserve">ustawy </w:t>
      </w:r>
      <w:r w:rsidRPr="007B5ECA">
        <w:rPr>
          <w:rFonts w:ascii="Times New Roman" w:hAnsi="Times New Roman" w:cs="Times New Roman"/>
          <w:i/>
          <w:sz w:val="24"/>
        </w:rPr>
        <w:t>z dnia 20 lipca 2017 r. Prawo wodne</w:t>
      </w:r>
      <w:r w:rsidRPr="0070354A">
        <w:rPr>
          <w:rFonts w:ascii="Times New Roman" w:hAnsi="Times New Roman" w:cs="Times New Roman"/>
          <w:sz w:val="24"/>
        </w:rPr>
        <w:t xml:space="preserve">, </w:t>
      </w:r>
      <w:r w:rsidR="008B7626">
        <w:rPr>
          <w:rFonts w:ascii="Times New Roman" w:hAnsi="Times New Roman" w:cs="Times New Roman"/>
          <w:sz w:val="24"/>
        </w:rPr>
        <w:t>uwzględnia tzw. obszary szczególnego zagrożenia powodzią, na których prawdopodobieństwo wystąpienia powodzi jest średnie i</w:t>
      </w:r>
      <w:r w:rsidR="00A159A5">
        <w:rPr>
          <w:rFonts w:ascii="Times New Roman" w:hAnsi="Times New Roman" w:cs="Times New Roman"/>
          <w:sz w:val="24"/>
        </w:rPr>
        <w:t> </w:t>
      </w:r>
      <w:r w:rsidR="008B7626">
        <w:rPr>
          <w:rFonts w:ascii="Times New Roman" w:hAnsi="Times New Roman" w:cs="Times New Roman"/>
          <w:sz w:val="24"/>
        </w:rPr>
        <w:t>wynosi 1% oraz na których prawdopodobieństwo wystąpienia powodzi jest wysokie i</w:t>
      </w:r>
      <w:r w:rsidR="00A159A5">
        <w:rPr>
          <w:rFonts w:ascii="Times New Roman" w:hAnsi="Times New Roman" w:cs="Times New Roman"/>
          <w:sz w:val="24"/>
        </w:rPr>
        <w:t> </w:t>
      </w:r>
      <w:r w:rsidR="008B7626">
        <w:rPr>
          <w:rFonts w:ascii="Times New Roman" w:hAnsi="Times New Roman" w:cs="Times New Roman"/>
          <w:sz w:val="24"/>
        </w:rPr>
        <w:t>wynosi 10%.</w:t>
      </w:r>
    </w:p>
    <w:p w14:paraId="6559E299" w14:textId="70097095" w:rsidR="008B7626" w:rsidRPr="00100302" w:rsidRDefault="00CC25AE" w:rsidP="00125220">
      <w:pPr>
        <w:pStyle w:val="Legenda"/>
        <w:keepNext/>
        <w:spacing w:before="120" w:after="120"/>
        <w:rPr>
          <w:rFonts w:ascii="Times New Roman" w:hAnsi="Times New Roman" w:cs="Times New Roman"/>
          <w:b/>
          <w:bCs/>
          <w:i w:val="0"/>
          <w:color w:val="000000" w:themeColor="text1"/>
          <w:sz w:val="24"/>
          <w:szCs w:val="24"/>
        </w:rPr>
      </w:pPr>
      <w:bookmarkStart w:id="56" w:name="_Toc82000985"/>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10</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1C4F1C" w:rsidRPr="00481AB5">
        <w:rPr>
          <w:rFonts w:ascii="Times New Roman" w:hAnsi="Times New Roman" w:cs="Times New Roman"/>
          <w:b/>
          <w:bCs/>
          <w:i w:val="0"/>
          <w:iCs w:val="0"/>
          <w:color w:val="000000" w:themeColor="text1"/>
          <w:sz w:val="24"/>
          <w:szCs w:val="24"/>
        </w:rPr>
        <w:t xml:space="preserve"> </w:t>
      </w:r>
      <w:r w:rsidR="008B7626" w:rsidRPr="00481AB5">
        <w:rPr>
          <w:rFonts w:ascii="Times New Roman" w:hAnsi="Times New Roman" w:cs="Times New Roman"/>
          <w:i w:val="0"/>
          <w:iCs w:val="0"/>
          <w:color w:val="000000" w:themeColor="text1"/>
          <w:sz w:val="24"/>
          <w:szCs w:val="24"/>
        </w:rPr>
        <w:t>M</w:t>
      </w:r>
      <w:r w:rsidR="008B7626" w:rsidRPr="00100302">
        <w:rPr>
          <w:rFonts w:ascii="Times New Roman" w:hAnsi="Times New Roman" w:cs="Times New Roman"/>
          <w:i w:val="0"/>
          <w:color w:val="000000" w:themeColor="text1"/>
          <w:sz w:val="24"/>
          <w:szCs w:val="28"/>
        </w:rPr>
        <w:t>apa zagrożenia powodziowego z głębokością wody – 1% (raz na 100 lat)</w:t>
      </w:r>
      <w:bookmarkEnd w:id="56"/>
    </w:p>
    <w:p w14:paraId="4456E684" w14:textId="77777777" w:rsidR="008B7626" w:rsidRDefault="008B7626" w:rsidP="00125220">
      <w:pPr>
        <w:spacing w:after="0" w:line="240" w:lineRule="auto"/>
        <w:rPr>
          <w:rFonts w:ascii="Times New Roman" w:eastAsia="Times New Roman" w:hAnsi="Times New Roman" w:cs="Times New Roman"/>
          <w:bCs/>
          <w:color w:val="000000"/>
          <w:sz w:val="20"/>
          <w:szCs w:val="20"/>
        </w:rPr>
      </w:pPr>
      <w:r w:rsidRPr="00B06141">
        <w:rPr>
          <w:rFonts w:ascii="Times New Roman" w:eastAsia="Times New Roman" w:hAnsi="Times New Roman" w:cs="Times New Roman"/>
          <w:bCs/>
          <w:noProof/>
          <w:color w:val="000000"/>
          <w:sz w:val="24"/>
          <w:szCs w:val="24"/>
        </w:rPr>
        <w:drawing>
          <wp:inline distT="0" distB="0" distL="0" distR="0" wp14:anchorId="331367AF" wp14:editId="3F949B6E">
            <wp:extent cx="5742492" cy="4195187"/>
            <wp:effectExtent l="0" t="0" r="0" b="0"/>
            <wp:docPr id="89" name="Obraz 89" descr="Mapa zagrożenia powodziowego z głębokością wody – 1% (raz na 10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oMapa_.jpg"/>
                    <pic:cNvPicPr/>
                  </pic:nvPicPr>
                  <pic:blipFill rotWithShape="1">
                    <a:blip r:embed="rId30">
                      <a:extLst>
                        <a:ext uri="{28A0092B-C50C-407E-A947-70E740481C1C}">
                          <a14:useLocalDpi xmlns:a14="http://schemas.microsoft.com/office/drawing/2010/main" val="0"/>
                        </a:ext>
                      </a:extLst>
                    </a:blip>
                    <a:srcRect l="8762" r="17258"/>
                    <a:stretch/>
                  </pic:blipFill>
                  <pic:spPr bwMode="auto">
                    <a:xfrm>
                      <a:off x="0" y="0"/>
                      <a:ext cx="5742492" cy="4195187"/>
                    </a:xfrm>
                    <a:prstGeom prst="rect">
                      <a:avLst/>
                    </a:prstGeom>
                    <a:ln>
                      <a:noFill/>
                    </a:ln>
                    <a:extLst>
                      <a:ext uri="{53640926-AAD7-44D8-BBD7-CCE9431645EC}">
                        <a14:shadowObscured xmlns:a14="http://schemas.microsoft.com/office/drawing/2010/main"/>
                      </a:ext>
                    </a:extLst>
                  </pic:spPr>
                </pic:pic>
              </a:graphicData>
            </a:graphic>
          </wp:inline>
        </w:drawing>
      </w:r>
    </w:p>
    <w:p w14:paraId="53E454F1" w14:textId="4CEC0326" w:rsidR="002E4233" w:rsidRDefault="008B7626" w:rsidP="00125220">
      <w:pPr>
        <w:spacing w:before="120" w:after="120" w:line="240" w:lineRule="auto"/>
      </w:pPr>
      <w:r w:rsidRPr="00100302">
        <w:rPr>
          <w:rFonts w:ascii="Times New Roman" w:eastAsia="Times New Roman" w:hAnsi="Times New Roman" w:cs="Times New Roman"/>
          <w:bCs/>
          <w:sz w:val="20"/>
          <w:szCs w:val="20"/>
        </w:rPr>
        <w:t xml:space="preserve">Źródło: </w:t>
      </w:r>
      <w:hyperlink r:id="rId31" w:history="1">
        <w:r w:rsidRPr="00100302">
          <w:rPr>
            <w:rStyle w:val="Hipercze"/>
            <w:rFonts w:ascii="Times New Roman" w:eastAsia="Times New Roman" w:hAnsi="Times New Roman" w:cs="Times New Roman"/>
            <w:bCs/>
            <w:color w:val="auto"/>
            <w:sz w:val="20"/>
            <w:szCs w:val="20"/>
            <w:u w:val="none"/>
          </w:rPr>
          <w:t>https://wody.isok.gov.pl/imap_kzgw/?gpmap=gpMZP</w:t>
        </w:r>
      </w:hyperlink>
      <w:r w:rsidRPr="00100302">
        <w:rPr>
          <w:rStyle w:val="Hipercze"/>
          <w:rFonts w:ascii="Times New Roman" w:eastAsia="Times New Roman" w:hAnsi="Times New Roman" w:cs="Times New Roman"/>
          <w:bCs/>
          <w:color w:val="auto"/>
          <w:sz w:val="20"/>
          <w:szCs w:val="20"/>
          <w:u w:val="none"/>
        </w:rPr>
        <w:t xml:space="preserve">; </w:t>
      </w:r>
      <w:r w:rsidRPr="00100302">
        <w:rPr>
          <w:rFonts w:ascii="Times New Roman" w:eastAsia="Times New Roman" w:hAnsi="Times New Roman" w:cs="Times New Roman"/>
          <w:bCs/>
          <w:sz w:val="20"/>
          <w:szCs w:val="20"/>
        </w:rPr>
        <w:t>data dostępu: 24.05.2021 r.</w:t>
      </w:r>
    </w:p>
    <w:p w14:paraId="262E00F7" w14:textId="4EB9F677" w:rsidR="008B7626" w:rsidRPr="00100302" w:rsidRDefault="00CC25AE" w:rsidP="00125220">
      <w:pPr>
        <w:pStyle w:val="Legenda"/>
        <w:keepNext/>
        <w:spacing w:before="120" w:after="120"/>
        <w:rPr>
          <w:rFonts w:ascii="Times New Roman" w:hAnsi="Times New Roman" w:cs="Times New Roman"/>
          <w:b/>
          <w:i w:val="0"/>
          <w:color w:val="000000" w:themeColor="text1"/>
          <w:sz w:val="24"/>
          <w:szCs w:val="24"/>
        </w:rPr>
      </w:pPr>
      <w:bookmarkStart w:id="57" w:name="_Toc82000986"/>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11</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2E4233" w:rsidRPr="00CC25AE">
        <w:rPr>
          <w:rFonts w:ascii="Times New Roman" w:hAnsi="Times New Roman" w:cs="Times New Roman"/>
          <w:b/>
          <w:i w:val="0"/>
          <w:color w:val="000000" w:themeColor="text1"/>
          <w:sz w:val="24"/>
          <w:szCs w:val="24"/>
        </w:rPr>
        <w:t xml:space="preserve"> </w:t>
      </w:r>
      <w:r w:rsidR="008B7626" w:rsidRPr="00100302">
        <w:rPr>
          <w:rFonts w:ascii="Times New Roman" w:hAnsi="Times New Roman" w:cs="Times New Roman"/>
          <w:i w:val="0"/>
          <w:color w:val="000000" w:themeColor="text1"/>
          <w:sz w:val="24"/>
          <w:szCs w:val="24"/>
        </w:rPr>
        <w:t>Mapa zagrożenia powodziowego z głębokością wody – 10% (raz na 10 lat)</w:t>
      </w:r>
      <w:bookmarkEnd w:id="57"/>
    </w:p>
    <w:p w14:paraId="4DE7BBA0" w14:textId="77777777" w:rsidR="008B7626" w:rsidRDefault="008B7626" w:rsidP="00125220">
      <w:pPr>
        <w:spacing w:after="0" w:line="240" w:lineRule="auto"/>
        <w:rPr>
          <w:rFonts w:ascii="Times New Roman" w:eastAsia="Times New Roman" w:hAnsi="Times New Roman" w:cs="Times New Roman"/>
          <w:bCs/>
          <w:color w:val="000000"/>
          <w:sz w:val="24"/>
          <w:szCs w:val="24"/>
          <w:u w:val="single"/>
        </w:rPr>
      </w:pPr>
      <w:r w:rsidRPr="001472F6">
        <w:rPr>
          <w:rFonts w:ascii="Times New Roman" w:eastAsia="Times New Roman" w:hAnsi="Times New Roman" w:cs="Times New Roman"/>
          <w:bCs/>
          <w:noProof/>
          <w:color w:val="000000"/>
          <w:sz w:val="24"/>
          <w:szCs w:val="24"/>
        </w:rPr>
        <w:drawing>
          <wp:inline distT="0" distB="0" distL="0" distR="0" wp14:anchorId="084E1DE1" wp14:editId="39A93679">
            <wp:extent cx="5725503" cy="4146550"/>
            <wp:effectExtent l="0" t="0" r="8890" b="6350"/>
            <wp:docPr id="90" name="Obraz 90" descr="Mapa zagrożenia powodziowego z głębokością wody – 10% (raz na 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oMapa_.jpg"/>
                    <pic:cNvPicPr/>
                  </pic:nvPicPr>
                  <pic:blipFill rotWithShape="1">
                    <a:blip r:embed="rId32">
                      <a:extLst>
                        <a:ext uri="{28A0092B-C50C-407E-A947-70E740481C1C}">
                          <a14:useLocalDpi xmlns:a14="http://schemas.microsoft.com/office/drawing/2010/main" val="0"/>
                        </a:ext>
                      </a:extLst>
                    </a:blip>
                    <a:srcRect l="8378" r="16997"/>
                    <a:stretch/>
                  </pic:blipFill>
                  <pic:spPr bwMode="auto">
                    <a:xfrm>
                      <a:off x="0" y="0"/>
                      <a:ext cx="5725503" cy="4146550"/>
                    </a:xfrm>
                    <a:prstGeom prst="rect">
                      <a:avLst/>
                    </a:prstGeom>
                    <a:ln>
                      <a:noFill/>
                    </a:ln>
                    <a:extLst>
                      <a:ext uri="{53640926-AAD7-44D8-BBD7-CCE9431645EC}">
                        <a14:shadowObscured xmlns:a14="http://schemas.microsoft.com/office/drawing/2010/main"/>
                      </a:ext>
                    </a:extLst>
                  </pic:spPr>
                </pic:pic>
              </a:graphicData>
            </a:graphic>
          </wp:inline>
        </w:drawing>
      </w:r>
    </w:p>
    <w:p w14:paraId="4E15D64C" w14:textId="77777777" w:rsidR="008B7626" w:rsidRPr="00A530C2" w:rsidRDefault="008B7626" w:rsidP="00125220">
      <w:pPr>
        <w:spacing w:before="120" w:after="120" w:line="240" w:lineRule="auto"/>
        <w:rPr>
          <w:rFonts w:ascii="Times New Roman" w:eastAsia="Times New Roman" w:hAnsi="Times New Roman" w:cs="Times New Roman"/>
          <w:bCs/>
          <w:color w:val="000000" w:themeColor="text1"/>
          <w:sz w:val="20"/>
          <w:szCs w:val="20"/>
          <w:u w:val="single"/>
        </w:rPr>
      </w:pPr>
      <w:r w:rsidRPr="0075362C">
        <w:rPr>
          <w:rFonts w:ascii="Times New Roman" w:eastAsia="Times New Roman" w:hAnsi="Times New Roman" w:cs="Times New Roman"/>
          <w:bCs/>
          <w:color w:val="000000"/>
          <w:sz w:val="20"/>
          <w:szCs w:val="20"/>
        </w:rPr>
        <w:t>Źródło</w:t>
      </w:r>
      <w:r w:rsidRPr="00100302">
        <w:rPr>
          <w:rFonts w:ascii="Times New Roman" w:eastAsia="Times New Roman" w:hAnsi="Times New Roman" w:cs="Times New Roman"/>
          <w:bCs/>
          <w:sz w:val="20"/>
          <w:szCs w:val="20"/>
        </w:rPr>
        <w:t xml:space="preserve">: </w:t>
      </w:r>
      <w:hyperlink r:id="rId33" w:history="1">
        <w:r w:rsidRPr="00100302">
          <w:rPr>
            <w:rStyle w:val="Hipercze"/>
            <w:rFonts w:ascii="Times New Roman" w:eastAsia="Times New Roman" w:hAnsi="Times New Roman" w:cs="Times New Roman"/>
            <w:bCs/>
            <w:color w:val="auto"/>
            <w:sz w:val="20"/>
            <w:szCs w:val="20"/>
            <w:u w:val="none"/>
          </w:rPr>
          <w:t>https://wody.isok.gov.pl/imap_kzgw/?gpmap=gpMZP</w:t>
        </w:r>
      </w:hyperlink>
      <w:r w:rsidRPr="0086612A">
        <w:rPr>
          <w:rStyle w:val="Hipercze"/>
          <w:rFonts w:ascii="Times New Roman" w:eastAsia="Times New Roman" w:hAnsi="Times New Roman" w:cs="Times New Roman"/>
          <w:bCs/>
          <w:color w:val="000000" w:themeColor="text1"/>
          <w:sz w:val="20"/>
          <w:szCs w:val="20"/>
          <w:u w:val="none"/>
        </w:rPr>
        <w:t>;</w:t>
      </w:r>
      <w:r>
        <w:rPr>
          <w:rStyle w:val="Hipercze"/>
          <w:rFonts w:ascii="Times New Roman" w:eastAsia="Times New Roman" w:hAnsi="Times New Roman" w:cs="Times New Roman"/>
          <w:bCs/>
          <w:sz w:val="20"/>
          <w:szCs w:val="20"/>
          <w:u w:val="none"/>
        </w:rPr>
        <w:t xml:space="preserve"> </w:t>
      </w:r>
      <w:r w:rsidRPr="00A530C2">
        <w:rPr>
          <w:rFonts w:ascii="Times New Roman" w:eastAsia="Times New Roman" w:hAnsi="Times New Roman" w:cs="Times New Roman"/>
          <w:bCs/>
          <w:color w:val="000000" w:themeColor="text1"/>
          <w:sz w:val="20"/>
          <w:szCs w:val="20"/>
        </w:rPr>
        <w:t>data dostępu: 24.05.2021 r.</w:t>
      </w:r>
    </w:p>
    <w:p w14:paraId="221AB39A" w14:textId="42B8D3C1" w:rsidR="008B7626" w:rsidRDefault="0070354A" w:rsidP="00125220">
      <w:pPr>
        <w:spacing w:after="0" w:line="240" w:lineRule="auto"/>
        <w:rPr>
          <w:rFonts w:ascii="Times New Roman" w:eastAsia="Times New Roman" w:hAnsi="Times New Roman" w:cs="Times New Roman"/>
          <w:bCs/>
          <w:color w:val="000000"/>
          <w:sz w:val="24"/>
          <w:szCs w:val="24"/>
        </w:rPr>
      </w:pPr>
      <w:r w:rsidRPr="006B6EA3">
        <w:rPr>
          <w:rFonts w:ascii="Times New Roman" w:eastAsia="Times New Roman" w:hAnsi="Times New Roman" w:cs="Times New Roman"/>
          <w:bCs/>
          <w:noProof/>
          <w:color w:val="000000"/>
          <w:sz w:val="24"/>
          <w:szCs w:val="24"/>
        </w:rPr>
        <w:drawing>
          <wp:anchor distT="0" distB="0" distL="114300" distR="114300" simplePos="0" relativeHeight="251645952" behindDoc="0" locked="0" layoutInCell="1" allowOverlap="1" wp14:anchorId="307B0BB5" wp14:editId="198A19BE">
            <wp:simplePos x="0" y="0"/>
            <wp:positionH relativeFrom="margin">
              <wp:posOffset>4072255</wp:posOffset>
            </wp:positionH>
            <wp:positionV relativeFrom="paragraph">
              <wp:posOffset>235585</wp:posOffset>
            </wp:positionV>
            <wp:extent cx="1647825" cy="819150"/>
            <wp:effectExtent l="19050" t="19050" r="28575" b="19050"/>
            <wp:wrapSquare wrapText="bothSides"/>
            <wp:docPr id="91" name="Obraz 91" descr="Głębokość wody w {metr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genda.png"/>
                    <pic:cNvPicPr/>
                  </pic:nvPicPr>
                  <pic:blipFill>
                    <a:blip r:embed="rId34">
                      <a:extLst>
                        <a:ext uri="{28A0092B-C50C-407E-A947-70E740481C1C}">
                          <a14:useLocalDpi xmlns:a14="http://schemas.microsoft.com/office/drawing/2010/main" val="0"/>
                        </a:ext>
                      </a:extLst>
                    </a:blip>
                    <a:stretch>
                      <a:fillRect/>
                    </a:stretch>
                  </pic:blipFill>
                  <pic:spPr>
                    <a:xfrm>
                      <a:off x="0" y="0"/>
                      <a:ext cx="1647825" cy="8191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B7626">
        <w:rPr>
          <w:rFonts w:ascii="Times New Roman" w:eastAsia="Times New Roman" w:hAnsi="Times New Roman" w:cs="Times New Roman"/>
          <w:bCs/>
          <w:color w:val="000000"/>
          <w:sz w:val="24"/>
          <w:szCs w:val="24"/>
        </w:rPr>
        <w:t xml:space="preserve">Na </w:t>
      </w:r>
      <w:r w:rsidR="004C57CF">
        <w:rPr>
          <w:rFonts w:ascii="Times New Roman" w:eastAsia="Times New Roman" w:hAnsi="Times New Roman" w:cs="Times New Roman"/>
          <w:bCs/>
          <w:color w:val="000000"/>
          <w:sz w:val="24"/>
          <w:szCs w:val="24"/>
        </w:rPr>
        <w:t>powyższych rysunkach</w:t>
      </w:r>
      <w:r w:rsidR="008B7626">
        <w:rPr>
          <w:rFonts w:ascii="Times New Roman" w:eastAsia="Times New Roman" w:hAnsi="Times New Roman" w:cs="Times New Roman"/>
          <w:bCs/>
          <w:color w:val="000000"/>
          <w:sz w:val="24"/>
          <w:szCs w:val="24"/>
        </w:rPr>
        <w:t xml:space="preserve"> odcienie niebieskiego określają głębokość wody w przypadku wylania rzeki:</w:t>
      </w:r>
    </w:p>
    <w:p w14:paraId="7568D6BC" w14:textId="576CCC3A" w:rsidR="008B7626" w:rsidRDefault="008B7626" w:rsidP="00125220">
      <w:pPr>
        <w:pStyle w:val="Akapitzlist"/>
        <w:numPr>
          <w:ilvl w:val="0"/>
          <w:numId w:val="102"/>
        </w:numPr>
        <w:spacing w:after="0" w:line="240" w:lineRule="auto"/>
        <w:ind w:left="850" w:hanging="425"/>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najjaśniejszy niebieski: do 0,5 m wody</w:t>
      </w:r>
      <w:r w:rsidR="001D64F5">
        <w:rPr>
          <w:rFonts w:ascii="Times New Roman" w:eastAsia="Times New Roman" w:hAnsi="Times New Roman" w:cs="Times New Roman"/>
          <w:bCs/>
          <w:color w:val="000000"/>
          <w:sz w:val="24"/>
          <w:szCs w:val="24"/>
        </w:rPr>
        <w:t>;</w:t>
      </w:r>
    </w:p>
    <w:p w14:paraId="5202E88D" w14:textId="09356335" w:rsidR="008B7626" w:rsidRDefault="008B7626" w:rsidP="00125220">
      <w:pPr>
        <w:pStyle w:val="Akapitzlist"/>
        <w:numPr>
          <w:ilvl w:val="0"/>
          <w:numId w:val="103"/>
        </w:numPr>
        <w:spacing w:after="0" w:line="240" w:lineRule="auto"/>
        <w:ind w:left="850" w:hanging="425"/>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jasny niebieski: między 0,5 a 2 m wody</w:t>
      </w:r>
      <w:r w:rsidR="001D64F5">
        <w:rPr>
          <w:rFonts w:ascii="Times New Roman" w:eastAsia="Times New Roman" w:hAnsi="Times New Roman" w:cs="Times New Roman"/>
          <w:bCs/>
          <w:color w:val="000000"/>
          <w:sz w:val="24"/>
          <w:szCs w:val="24"/>
        </w:rPr>
        <w:t>;</w:t>
      </w:r>
    </w:p>
    <w:p w14:paraId="54A0459C" w14:textId="602B9E6D" w:rsidR="008B7626" w:rsidRDefault="008B7626" w:rsidP="00125220">
      <w:pPr>
        <w:pStyle w:val="Akapitzlist"/>
        <w:numPr>
          <w:ilvl w:val="0"/>
          <w:numId w:val="104"/>
        </w:numPr>
        <w:spacing w:after="0" w:line="240" w:lineRule="auto"/>
        <w:ind w:left="850" w:hanging="425"/>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niebieski: między2 a 4 m wody</w:t>
      </w:r>
      <w:r w:rsidR="001D64F5">
        <w:rPr>
          <w:rFonts w:ascii="Times New Roman" w:eastAsia="Times New Roman" w:hAnsi="Times New Roman" w:cs="Times New Roman"/>
          <w:bCs/>
          <w:color w:val="000000"/>
          <w:sz w:val="24"/>
          <w:szCs w:val="24"/>
        </w:rPr>
        <w:t>;</w:t>
      </w:r>
    </w:p>
    <w:p w14:paraId="239B4A17" w14:textId="77777777" w:rsidR="008B7626" w:rsidRPr="006B3692" w:rsidRDefault="008B7626" w:rsidP="00125220">
      <w:pPr>
        <w:pStyle w:val="Akapitzlist"/>
        <w:numPr>
          <w:ilvl w:val="0"/>
          <w:numId w:val="105"/>
        </w:numPr>
        <w:spacing w:after="0" w:line="240" w:lineRule="auto"/>
        <w:ind w:left="850" w:hanging="425"/>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ciemny niebieski: powyżej 4 metrów.</w:t>
      </w:r>
    </w:p>
    <w:p w14:paraId="2805B1CF" w14:textId="77777777" w:rsidR="008B7626" w:rsidRPr="00C04798" w:rsidRDefault="008B7626" w:rsidP="00125220">
      <w:pPr>
        <w:autoSpaceDE w:val="0"/>
        <w:autoSpaceDN w:val="0"/>
        <w:adjustRightInd w:val="0"/>
        <w:spacing w:after="0" w:line="240" w:lineRule="auto"/>
        <w:ind w:firstLine="425"/>
        <w:rPr>
          <w:rFonts w:ascii="Times New Roman" w:hAnsi="Times New Roman" w:cs="Times New Roman"/>
          <w:sz w:val="24"/>
          <w:szCs w:val="20"/>
        </w:rPr>
      </w:pPr>
      <w:r>
        <w:rPr>
          <w:rFonts w:ascii="Times New Roman" w:hAnsi="Times New Roman" w:cs="Times New Roman"/>
          <w:sz w:val="24"/>
          <w:szCs w:val="20"/>
        </w:rPr>
        <w:t>Z</w:t>
      </w:r>
      <w:r w:rsidRPr="009D46DB">
        <w:rPr>
          <w:rFonts w:ascii="Times New Roman" w:hAnsi="Times New Roman" w:cs="Times New Roman"/>
          <w:sz w:val="24"/>
          <w:szCs w:val="20"/>
        </w:rPr>
        <w:t xml:space="preserve">agrożenie </w:t>
      </w:r>
      <w:r>
        <w:rPr>
          <w:rFonts w:ascii="Times New Roman" w:hAnsi="Times New Roman" w:cs="Times New Roman"/>
          <w:sz w:val="24"/>
          <w:szCs w:val="20"/>
        </w:rPr>
        <w:t>powodziowe</w:t>
      </w:r>
      <w:r w:rsidRPr="009D46DB">
        <w:rPr>
          <w:rFonts w:ascii="Times New Roman" w:hAnsi="Times New Roman" w:cs="Times New Roman"/>
          <w:sz w:val="24"/>
          <w:szCs w:val="20"/>
        </w:rPr>
        <w:t xml:space="preserve"> dotyczy</w:t>
      </w:r>
      <w:r>
        <w:rPr>
          <w:rFonts w:ascii="Times New Roman" w:hAnsi="Times New Roman" w:cs="Times New Roman"/>
          <w:sz w:val="24"/>
          <w:szCs w:val="20"/>
        </w:rPr>
        <w:t xml:space="preserve"> </w:t>
      </w:r>
      <w:r w:rsidRPr="009D46DB">
        <w:rPr>
          <w:rFonts w:ascii="Times New Roman" w:hAnsi="Times New Roman" w:cs="Times New Roman"/>
          <w:sz w:val="24"/>
          <w:szCs w:val="20"/>
        </w:rPr>
        <w:t>północnej części miasta</w:t>
      </w:r>
      <w:r>
        <w:rPr>
          <w:rFonts w:ascii="Times New Roman" w:hAnsi="Times New Roman" w:cs="Times New Roman"/>
          <w:sz w:val="24"/>
          <w:szCs w:val="20"/>
        </w:rPr>
        <w:t>, jednak w Białymstoku</w:t>
      </w:r>
      <w:r w:rsidRPr="009D46DB">
        <w:rPr>
          <w:rFonts w:ascii="Times New Roman" w:hAnsi="Times New Roman" w:cs="Times New Roman"/>
          <w:sz w:val="24"/>
          <w:szCs w:val="20"/>
        </w:rPr>
        <w:t xml:space="preserve"> występuje </w:t>
      </w:r>
      <w:r>
        <w:rPr>
          <w:rFonts w:ascii="Times New Roman" w:hAnsi="Times New Roman" w:cs="Times New Roman"/>
          <w:sz w:val="24"/>
          <w:szCs w:val="20"/>
        </w:rPr>
        <w:t xml:space="preserve">wiele miejsc, które w okresach </w:t>
      </w:r>
      <w:r w:rsidRPr="009D46DB">
        <w:rPr>
          <w:rFonts w:ascii="Times New Roman" w:hAnsi="Times New Roman" w:cs="Times New Roman"/>
          <w:sz w:val="24"/>
          <w:szCs w:val="20"/>
        </w:rPr>
        <w:t>intensywnych opadów atmosferycznych i roztopów narażone są na wystąpienie tzw. p</w:t>
      </w:r>
      <w:r>
        <w:rPr>
          <w:rFonts w:ascii="Times New Roman" w:hAnsi="Times New Roman" w:cs="Times New Roman"/>
          <w:sz w:val="24"/>
          <w:szCs w:val="20"/>
        </w:rPr>
        <w:t xml:space="preserve">owodzi </w:t>
      </w:r>
      <w:r w:rsidRPr="009D46DB">
        <w:rPr>
          <w:rFonts w:ascii="Times New Roman" w:hAnsi="Times New Roman" w:cs="Times New Roman"/>
          <w:sz w:val="24"/>
          <w:szCs w:val="20"/>
        </w:rPr>
        <w:t xml:space="preserve">błyskawicznych. Problem ten nasilał się w ostatnich </w:t>
      </w:r>
      <w:r>
        <w:rPr>
          <w:rFonts w:ascii="Times New Roman" w:hAnsi="Times New Roman" w:cs="Times New Roman"/>
          <w:sz w:val="24"/>
          <w:szCs w:val="20"/>
        </w:rPr>
        <w:t xml:space="preserve">dekadach na skutek zmniejszenia </w:t>
      </w:r>
      <w:r w:rsidRPr="009D46DB">
        <w:rPr>
          <w:rFonts w:ascii="Times New Roman" w:hAnsi="Times New Roman" w:cs="Times New Roman"/>
          <w:sz w:val="24"/>
          <w:szCs w:val="20"/>
        </w:rPr>
        <w:t>przepuszczalności podłoża i zwiększonej intensywności zjawisk opadowych</w:t>
      </w:r>
      <w:r>
        <w:rPr>
          <w:rStyle w:val="Odwoanieprzypisudolnego"/>
          <w:rFonts w:ascii="Times New Roman" w:hAnsi="Times New Roman" w:cs="Times New Roman"/>
          <w:sz w:val="24"/>
          <w:szCs w:val="20"/>
        </w:rPr>
        <w:footnoteReference w:id="31"/>
      </w:r>
      <w:r w:rsidRPr="009D46DB">
        <w:rPr>
          <w:rFonts w:ascii="Times New Roman" w:hAnsi="Times New Roman" w:cs="Times New Roman"/>
          <w:sz w:val="24"/>
          <w:szCs w:val="20"/>
        </w:rPr>
        <w:t>.</w:t>
      </w:r>
    </w:p>
    <w:p w14:paraId="7D83194E" w14:textId="763C276E" w:rsidR="008B7626" w:rsidRPr="000D1190" w:rsidRDefault="008B7626" w:rsidP="00125220">
      <w:pPr>
        <w:autoSpaceDE w:val="0"/>
        <w:autoSpaceDN w:val="0"/>
        <w:adjustRightInd w:val="0"/>
        <w:spacing w:after="0" w:line="240" w:lineRule="auto"/>
        <w:ind w:firstLine="425"/>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Planowana zabudowa i zagospodarowanie terenów położonych na obszarze szczególnego zagrożenia powodzią zgodnie z art. 166 pkt 10 ustawy </w:t>
      </w:r>
      <w:r w:rsidRPr="007B5ECA">
        <w:rPr>
          <w:rFonts w:ascii="Times New Roman" w:eastAsia="Times New Roman" w:hAnsi="Times New Roman" w:cs="Times New Roman"/>
          <w:bCs/>
          <w:i/>
          <w:color w:val="000000"/>
          <w:sz w:val="24"/>
          <w:szCs w:val="24"/>
        </w:rPr>
        <w:t>Prawo wodne</w:t>
      </w:r>
      <w:r>
        <w:rPr>
          <w:rFonts w:ascii="Times New Roman" w:eastAsia="Times New Roman" w:hAnsi="Times New Roman" w:cs="Times New Roman"/>
          <w:bCs/>
          <w:color w:val="000000"/>
          <w:sz w:val="24"/>
          <w:szCs w:val="24"/>
        </w:rPr>
        <w:t xml:space="preserve"> nie może m.in.: naruszać ustaleń</w:t>
      </w:r>
      <w:r w:rsidRPr="000D1190">
        <w:rPr>
          <w:rFonts w:ascii="Times New Roman" w:eastAsia="Times New Roman" w:hAnsi="Times New Roman" w:cs="Times New Roman"/>
          <w:bCs/>
          <w:color w:val="000000"/>
          <w:sz w:val="24"/>
          <w:szCs w:val="24"/>
        </w:rPr>
        <w:t xml:space="preserve"> planu gospodarowan</w:t>
      </w:r>
      <w:r>
        <w:rPr>
          <w:rFonts w:ascii="Times New Roman" w:eastAsia="Times New Roman" w:hAnsi="Times New Roman" w:cs="Times New Roman"/>
          <w:bCs/>
          <w:color w:val="000000"/>
          <w:sz w:val="24"/>
          <w:szCs w:val="24"/>
        </w:rPr>
        <w:t xml:space="preserve">ia wodami na obszarze dorzecza; </w:t>
      </w:r>
      <w:r w:rsidRPr="000D1190">
        <w:rPr>
          <w:rFonts w:ascii="Times New Roman" w:eastAsia="Times New Roman" w:hAnsi="Times New Roman" w:cs="Times New Roman"/>
          <w:bCs/>
          <w:color w:val="000000"/>
          <w:sz w:val="24"/>
          <w:szCs w:val="24"/>
        </w:rPr>
        <w:t>narusza</w:t>
      </w:r>
      <w:r>
        <w:rPr>
          <w:rFonts w:ascii="Times New Roman" w:eastAsia="Times New Roman" w:hAnsi="Times New Roman" w:cs="Times New Roman"/>
          <w:bCs/>
          <w:color w:val="000000"/>
          <w:sz w:val="24"/>
          <w:szCs w:val="24"/>
        </w:rPr>
        <w:t>ć</w:t>
      </w:r>
      <w:r w:rsidRPr="000D1190">
        <w:rPr>
          <w:rFonts w:ascii="Times New Roman" w:eastAsia="Times New Roman" w:hAnsi="Times New Roman" w:cs="Times New Roman"/>
          <w:bCs/>
          <w:color w:val="000000"/>
          <w:sz w:val="24"/>
          <w:szCs w:val="24"/>
        </w:rPr>
        <w:t xml:space="preserve"> ustale</w:t>
      </w:r>
      <w:r>
        <w:rPr>
          <w:rFonts w:ascii="Times New Roman" w:eastAsia="Times New Roman" w:hAnsi="Times New Roman" w:cs="Times New Roman"/>
          <w:bCs/>
          <w:color w:val="000000"/>
          <w:sz w:val="24"/>
          <w:szCs w:val="24"/>
        </w:rPr>
        <w:t>ń</w:t>
      </w:r>
      <w:r w:rsidRPr="000D1190">
        <w:rPr>
          <w:rFonts w:ascii="Times New Roman" w:eastAsia="Times New Roman" w:hAnsi="Times New Roman" w:cs="Times New Roman"/>
          <w:bCs/>
          <w:color w:val="000000"/>
          <w:sz w:val="24"/>
          <w:szCs w:val="24"/>
        </w:rPr>
        <w:t xml:space="preserve"> planu zarządzania ryzykiem powodziowym;</w:t>
      </w:r>
      <w:r>
        <w:rPr>
          <w:rFonts w:ascii="Times New Roman" w:eastAsia="Times New Roman" w:hAnsi="Times New Roman" w:cs="Times New Roman"/>
          <w:bCs/>
          <w:color w:val="000000"/>
          <w:sz w:val="24"/>
          <w:szCs w:val="24"/>
        </w:rPr>
        <w:t xml:space="preserve"> </w:t>
      </w:r>
      <w:r w:rsidRPr="000D1190">
        <w:rPr>
          <w:rFonts w:ascii="Times New Roman" w:eastAsia="Times New Roman" w:hAnsi="Times New Roman" w:cs="Times New Roman"/>
          <w:bCs/>
          <w:color w:val="000000"/>
          <w:sz w:val="24"/>
          <w:szCs w:val="24"/>
        </w:rPr>
        <w:t>stanowi</w:t>
      </w:r>
      <w:r>
        <w:rPr>
          <w:rFonts w:ascii="Times New Roman" w:eastAsia="Times New Roman" w:hAnsi="Times New Roman" w:cs="Times New Roman"/>
          <w:bCs/>
          <w:color w:val="000000"/>
          <w:sz w:val="24"/>
          <w:szCs w:val="24"/>
        </w:rPr>
        <w:t>ć zagrożenia</w:t>
      </w:r>
      <w:r w:rsidRPr="000D1190">
        <w:rPr>
          <w:rFonts w:ascii="Times New Roman" w:eastAsia="Times New Roman" w:hAnsi="Times New Roman" w:cs="Times New Roman"/>
          <w:bCs/>
          <w:color w:val="000000"/>
          <w:sz w:val="24"/>
          <w:szCs w:val="24"/>
        </w:rPr>
        <w:t xml:space="preserve"> dla ochrony zdrowia ludzi, środowiska i dóbr kultury </w:t>
      </w:r>
      <w:r>
        <w:rPr>
          <w:rFonts w:ascii="Times New Roman" w:eastAsia="Times New Roman" w:hAnsi="Times New Roman" w:cs="Times New Roman"/>
          <w:bCs/>
          <w:color w:val="000000"/>
          <w:sz w:val="24"/>
          <w:szCs w:val="24"/>
        </w:rPr>
        <w:t xml:space="preserve">wpisanych do rejestru zabytków; </w:t>
      </w:r>
      <w:r w:rsidRPr="000D1190">
        <w:rPr>
          <w:rFonts w:ascii="Times New Roman" w:eastAsia="Times New Roman" w:hAnsi="Times New Roman" w:cs="Times New Roman"/>
          <w:bCs/>
          <w:color w:val="000000"/>
          <w:sz w:val="24"/>
          <w:szCs w:val="24"/>
        </w:rPr>
        <w:t>narusza</w:t>
      </w:r>
      <w:r>
        <w:rPr>
          <w:rFonts w:ascii="Times New Roman" w:eastAsia="Times New Roman" w:hAnsi="Times New Roman" w:cs="Times New Roman"/>
          <w:bCs/>
          <w:color w:val="000000"/>
          <w:sz w:val="24"/>
          <w:szCs w:val="24"/>
        </w:rPr>
        <w:t>ć funkcjonowania</w:t>
      </w:r>
      <w:r w:rsidRPr="000D1190">
        <w:rPr>
          <w:rFonts w:ascii="Times New Roman" w:eastAsia="Times New Roman" w:hAnsi="Times New Roman" w:cs="Times New Roman"/>
          <w:bCs/>
          <w:color w:val="000000"/>
          <w:sz w:val="24"/>
          <w:szCs w:val="24"/>
        </w:rPr>
        <w:t xml:space="preserve"> infrastruktury krytycznej w rozumieniu przepisów </w:t>
      </w:r>
      <w:r w:rsidRPr="007B5ECA">
        <w:rPr>
          <w:rFonts w:ascii="Times New Roman" w:eastAsia="Times New Roman" w:hAnsi="Times New Roman" w:cs="Times New Roman"/>
          <w:bCs/>
          <w:i/>
          <w:color w:val="000000"/>
          <w:sz w:val="24"/>
          <w:szCs w:val="24"/>
        </w:rPr>
        <w:t>ustawy z dnia 26 kwietnia 2007 r. o</w:t>
      </w:r>
      <w:r w:rsidR="00F83B2F" w:rsidRPr="007B5ECA">
        <w:rPr>
          <w:rFonts w:ascii="Times New Roman" w:eastAsia="Times New Roman" w:hAnsi="Times New Roman" w:cs="Times New Roman"/>
          <w:bCs/>
          <w:i/>
          <w:color w:val="000000"/>
          <w:sz w:val="24"/>
          <w:szCs w:val="24"/>
        </w:rPr>
        <w:t> </w:t>
      </w:r>
      <w:r w:rsidRPr="007B5ECA">
        <w:rPr>
          <w:rFonts w:ascii="Times New Roman" w:eastAsia="Times New Roman" w:hAnsi="Times New Roman" w:cs="Times New Roman"/>
          <w:bCs/>
          <w:i/>
          <w:color w:val="000000"/>
          <w:sz w:val="24"/>
          <w:szCs w:val="24"/>
        </w:rPr>
        <w:t>zarządzaniu kryzysowym oraz utrudniać zarządzania ryzykiem powodziowym</w:t>
      </w:r>
      <w:r w:rsidRPr="000D1190">
        <w:rPr>
          <w:rFonts w:ascii="Times New Roman" w:eastAsia="Times New Roman" w:hAnsi="Times New Roman" w:cs="Times New Roman"/>
          <w:bCs/>
          <w:color w:val="000000"/>
          <w:sz w:val="24"/>
          <w:szCs w:val="24"/>
        </w:rPr>
        <w:t>.</w:t>
      </w:r>
    </w:p>
    <w:p w14:paraId="296EADA3" w14:textId="77777777" w:rsidR="008B7626" w:rsidRPr="00C04798" w:rsidRDefault="008B7626" w:rsidP="00125220">
      <w:pPr>
        <w:autoSpaceDE w:val="0"/>
        <w:autoSpaceDN w:val="0"/>
        <w:adjustRightInd w:val="0"/>
        <w:spacing w:after="0" w:line="240" w:lineRule="auto"/>
        <w:ind w:firstLine="425"/>
        <w:rPr>
          <w:rFonts w:ascii="Times New Roman" w:hAnsi="Times New Roman" w:cs="Times New Roman"/>
          <w:sz w:val="24"/>
          <w:szCs w:val="24"/>
        </w:rPr>
      </w:pPr>
      <w:r>
        <w:rPr>
          <w:rFonts w:ascii="Times New Roman" w:hAnsi="Times New Roman" w:cs="Times New Roman"/>
          <w:sz w:val="24"/>
        </w:rPr>
        <w:t xml:space="preserve">W </w:t>
      </w:r>
      <w:r w:rsidRPr="0070354A">
        <w:rPr>
          <w:rFonts w:ascii="Times New Roman" w:hAnsi="Times New Roman" w:cs="Times New Roman"/>
          <w:sz w:val="24"/>
        </w:rPr>
        <w:t>„</w:t>
      </w:r>
      <w:r w:rsidRPr="00100302">
        <w:rPr>
          <w:rFonts w:ascii="Times New Roman" w:hAnsi="Times New Roman" w:cs="Times New Roman"/>
          <w:sz w:val="24"/>
        </w:rPr>
        <w:t>Strategii Rozwoju Miasta Białegostoku do 2030 roku</w:t>
      </w:r>
      <w:r w:rsidRPr="0070354A">
        <w:rPr>
          <w:rFonts w:ascii="Times New Roman" w:hAnsi="Times New Roman" w:cs="Times New Roman"/>
          <w:sz w:val="24"/>
        </w:rPr>
        <w:t>”</w:t>
      </w:r>
      <w:r>
        <w:rPr>
          <w:rFonts w:ascii="Times New Roman" w:hAnsi="Times New Roman" w:cs="Times New Roman"/>
          <w:sz w:val="24"/>
        </w:rPr>
        <w:t xml:space="preserve"> w ramach </w:t>
      </w:r>
      <w:r w:rsidRPr="007B5ECA">
        <w:rPr>
          <w:rFonts w:ascii="Times New Roman" w:hAnsi="Times New Roman" w:cs="Times New Roman"/>
          <w:sz w:val="24"/>
        </w:rPr>
        <w:t>celu operacyjnego</w:t>
      </w:r>
      <w:r>
        <w:rPr>
          <w:rFonts w:ascii="Times New Roman" w:hAnsi="Times New Roman" w:cs="Times New Roman"/>
          <w:i/>
          <w:sz w:val="24"/>
        </w:rPr>
        <w:t xml:space="preserve"> </w:t>
      </w:r>
      <w:r w:rsidRPr="0043217F">
        <w:rPr>
          <w:rFonts w:ascii="Times New Roman" w:hAnsi="Times New Roman" w:cs="Times New Roman"/>
          <w:i/>
          <w:sz w:val="24"/>
        </w:rPr>
        <w:t>P1. Racjonal</w:t>
      </w:r>
      <w:r>
        <w:rPr>
          <w:rFonts w:ascii="Times New Roman" w:hAnsi="Times New Roman" w:cs="Times New Roman"/>
          <w:i/>
          <w:sz w:val="24"/>
        </w:rPr>
        <w:t>na przestrzeń, kierunku działań</w:t>
      </w:r>
      <w:r w:rsidRPr="0043217F">
        <w:rPr>
          <w:rFonts w:ascii="Times New Roman" w:hAnsi="Times New Roman" w:cs="Times New Roman"/>
          <w:i/>
          <w:sz w:val="24"/>
        </w:rPr>
        <w:t xml:space="preserve"> P1.4 Przestrzeń miasta odporna na negatywne skutki zmian klimatu</w:t>
      </w:r>
      <w:r>
        <w:rPr>
          <w:rFonts w:ascii="Times New Roman" w:hAnsi="Times New Roman" w:cs="Times New Roman"/>
          <w:sz w:val="24"/>
        </w:rPr>
        <w:t xml:space="preserve"> w reakcji na wystąpienie zjawisk ekstremalnych wskazano konieczność wdrożenia i doskonalenia „Planu adaptacji Miasta </w:t>
      </w:r>
      <w:r w:rsidRPr="00C04798">
        <w:rPr>
          <w:rFonts w:ascii="Times New Roman" w:hAnsi="Times New Roman" w:cs="Times New Roman"/>
          <w:sz w:val="24"/>
          <w:szCs w:val="24"/>
        </w:rPr>
        <w:t>Białystok do zmian klimatu do roku 2030”.</w:t>
      </w:r>
    </w:p>
    <w:p w14:paraId="16081A10" w14:textId="0D9D069C" w:rsidR="008B7626" w:rsidRPr="00FF37F1" w:rsidRDefault="008B7626" w:rsidP="00125220">
      <w:pPr>
        <w:autoSpaceDE w:val="0"/>
        <w:autoSpaceDN w:val="0"/>
        <w:adjustRightInd w:val="0"/>
        <w:spacing w:after="0" w:line="240" w:lineRule="auto"/>
        <w:ind w:firstLine="425"/>
        <w:rPr>
          <w:rFonts w:ascii="Times New Roman" w:hAnsi="Times New Roman" w:cs="Times New Roman"/>
          <w:sz w:val="24"/>
          <w:szCs w:val="24"/>
        </w:rPr>
      </w:pPr>
      <w:r w:rsidRPr="00C04798">
        <w:rPr>
          <w:rFonts w:ascii="Times New Roman" w:hAnsi="Times New Roman" w:cs="Times New Roman"/>
          <w:sz w:val="24"/>
          <w:szCs w:val="24"/>
        </w:rPr>
        <w:t>Zagrożeni</w:t>
      </w:r>
      <w:r>
        <w:rPr>
          <w:rFonts w:ascii="Times New Roman" w:hAnsi="Times New Roman" w:cs="Times New Roman"/>
          <w:sz w:val="24"/>
          <w:szCs w:val="24"/>
        </w:rPr>
        <w:t>e</w:t>
      </w:r>
      <w:r w:rsidRPr="00C04798">
        <w:rPr>
          <w:rFonts w:ascii="Times New Roman" w:hAnsi="Times New Roman" w:cs="Times New Roman"/>
          <w:sz w:val="24"/>
          <w:szCs w:val="24"/>
        </w:rPr>
        <w:t xml:space="preserve"> </w:t>
      </w:r>
      <w:r>
        <w:rPr>
          <w:rFonts w:ascii="Times New Roman" w:hAnsi="Times New Roman" w:cs="Times New Roman"/>
          <w:sz w:val="24"/>
          <w:szCs w:val="24"/>
        </w:rPr>
        <w:t>przez</w:t>
      </w:r>
      <w:r w:rsidRPr="00C04798">
        <w:rPr>
          <w:rFonts w:ascii="Times New Roman" w:hAnsi="Times New Roman" w:cs="Times New Roman"/>
          <w:sz w:val="24"/>
          <w:szCs w:val="24"/>
        </w:rPr>
        <w:t xml:space="preserve"> powodzi</w:t>
      </w:r>
      <w:r>
        <w:rPr>
          <w:rFonts w:ascii="Times New Roman" w:hAnsi="Times New Roman" w:cs="Times New Roman"/>
          <w:sz w:val="24"/>
          <w:szCs w:val="24"/>
        </w:rPr>
        <w:t>e</w:t>
      </w:r>
      <w:r w:rsidRPr="00C04798">
        <w:rPr>
          <w:rFonts w:ascii="Times New Roman" w:hAnsi="Times New Roman" w:cs="Times New Roman"/>
          <w:sz w:val="24"/>
          <w:szCs w:val="24"/>
        </w:rPr>
        <w:t xml:space="preserve"> i podtopienia </w:t>
      </w:r>
      <w:r>
        <w:rPr>
          <w:rFonts w:ascii="Times New Roman" w:hAnsi="Times New Roman" w:cs="Times New Roman"/>
          <w:sz w:val="24"/>
          <w:szCs w:val="24"/>
        </w:rPr>
        <w:t>jest</w:t>
      </w:r>
      <w:r w:rsidRPr="00C04798">
        <w:rPr>
          <w:rFonts w:ascii="Times New Roman" w:hAnsi="Times New Roman" w:cs="Times New Roman"/>
          <w:sz w:val="24"/>
          <w:szCs w:val="24"/>
        </w:rPr>
        <w:t xml:space="preserve"> dla Biał</w:t>
      </w:r>
      <w:r w:rsidR="00832511">
        <w:rPr>
          <w:rFonts w:ascii="Times New Roman" w:hAnsi="Times New Roman" w:cs="Times New Roman"/>
          <w:sz w:val="24"/>
          <w:szCs w:val="24"/>
        </w:rPr>
        <w:t>ego</w:t>
      </w:r>
      <w:r w:rsidRPr="00C04798">
        <w:rPr>
          <w:rFonts w:ascii="Times New Roman" w:hAnsi="Times New Roman" w:cs="Times New Roman"/>
          <w:sz w:val="24"/>
          <w:szCs w:val="24"/>
        </w:rPr>
        <w:t>stok</w:t>
      </w:r>
      <w:r>
        <w:rPr>
          <w:rFonts w:ascii="Times New Roman" w:hAnsi="Times New Roman" w:cs="Times New Roman"/>
          <w:sz w:val="24"/>
          <w:szCs w:val="24"/>
        </w:rPr>
        <w:t>u</w:t>
      </w:r>
      <w:r w:rsidRPr="00C04798" w:rsidDel="00791DC0">
        <w:rPr>
          <w:rFonts w:ascii="Times New Roman" w:hAnsi="Times New Roman" w:cs="Times New Roman"/>
          <w:sz w:val="24"/>
          <w:szCs w:val="24"/>
        </w:rPr>
        <w:t xml:space="preserve"> </w:t>
      </w:r>
      <w:r w:rsidRPr="00C04798">
        <w:rPr>
          <w:rFonts w:ascii="Times New Roman" w:hAnsi="Times New Roman" w:cs="Times New Roman"/>
          <w:sz w:val="24"/>
          <w:szCs w:val="24"/>
        </w:rPr>
        <w:t>wyzwanie</w:t>
      </w:r>
      <w:r>
        <w:rPr>
          <w:rFonts w:ascii="Times New Roman" w:hAnsi="Times New Roman" w:cs="Times New Roman"/>
          <w:sz w:val="24"/>
          <w:szCs w:val="24"/>
        </w:rPr>
        <w:t xml:space="preserve">m, które </w:t>
      </w:r>
      <w:r w:rsidRPr="00C04798">
        <w:rPr>
          <w:rFonts w:ascii="Times New Roman" w:hAnsi="Times New Roman" w:cs="Times New Roman"/>
          <w:sz w:val="24"/>
          <w:szCs w:val="24"/>
        </w:rPr>
        <w:t>wymaga podjęcia działań związanych z planowaniem przestrzeni (</w:t>
      </w:r>
      <w:r>
        <w:rPr>
          <w:rFonts w:ascii="Times New Roman" w:hAnsi="Times New Roman" w:cs="Times New Roman"/>
          <w:sz w:val="24"/>
          <w:szCs w:val="24"/>
        </w:rPr>
        <w:t>renaturyzacja doliny</w:t>
      </w:r>
      <w:r w:rsidRPr="00C04798">
        <w:rPr>
          <w:rFonts w:ascii="Times New Roman" w:hAnsi="Times New Roman" w:cs="Times New Roman"/>
          <w:sz w:val="24"/>
          <w:szCs w:val="24"/>
        </w:rPr>
        <w:t xml:space="preserve"> rzeki Białej</w:t>
      </w:r>
      <w:r>
        <w:rPr>
          <w:rFonts w:ascii="Times New Roman" w:hAnsi="Times New Roman" w:cs="Times New Roman"/>
          <w:sz w:val="24"/>
          <w:szCs w:val="24"/>
        </w:rPr>
        <w:t>,</w:t>
      </w:r>
      <w:r w:rsidRPr="00C04798" w:rsidDel="00791DC0">
        <w:rPr>
          <w:rFonts w:ascii="Times New Roman" w:hAnsi="Times New Roman" w:cs="Times New Roman"/>
          <w:sz w:val="24"/>
          <w:szCs w:val="24"/>
        </w:rPr>
        <w:t xml:space="preserve"> </w:t>
      </w:r>
      <w:r>
        <w:rPr>
          <w:rFonts w:ascii="Times New Roman" w:hAnsi="Times New Roman" w:cs="Times New Roman"/>
          <w:sz w:val="24"/>
          <w:szCs w:val="24"/>
        </w:rPr>
        <w:t xml:space="preserve">ochrona </w:t>
      </w:r>
      <w:r w:rsidRPr="00C04798">
        <w:rPr>
          <w:rFonts w:ascii="Times New Roman" w:hAnsi="Times New Roman" w:cs="Times New Roman"/>
          <w:sz w:val="24"/>
          <w:szCs w:val="24"/>
        </w:rPr>
        <w:t xml:space="preserve">naturalnych terenów zalewowych, </w:t>
      </w:r>
      <w:r>
        <w:rPr>
          <w:rFonts w:ascii="Times New Roman" w:hAnsi="Times New Roman" w:cs="Times New Roman"/>
          <w:sz w:val="24"/>
          <w:szCs w:val="24"/>
        </w:rPr>
        <w:t>błękitno-zielona infrastruktura,</w:t>
      </w:r>
      <w:r w:rsidRPr="00C04798">
        <w:rPr>
          <w:rFonts w:ascii="Times New Roman" w:hAnsi="Times New Roman" w:cs="Times New Roman"/>
          <w:sz w:val="24"/>
          <w:szCs w:val="24"/>
        </w:rPr>
        <w:t xml:space="preserve"> ochrona prawna terenów zieleni, wód powierzchniowych,</w:t>
      </w:r>
      <w:r>
        <w:rPr>
          <w:rFonts w:ascii="Times New Roman" w:hAnsi="Times New Roman" w:cs="Times New Roman"/>
          <w:sz w:val="24"/>
          <w:szCs w:val="24"/>
        </w:rPr>
        <w:t xml:space="preserve"> </w:t>
      </w:r>
      <w:r w:rsidRPr="00C04798">
        <w:rPr>
          <w:rFonts w:ascii="Times New Roman" w:hAnsi="Times New Roman" w:cs="Times New Roman"/>
          <w:sz w:val="24"/>
          <w:szCs w:val="24"/>
        </w:rPr>
        <w:t xml:space="preserve">mokradeł i torfowisk) </w:t>
      </w:r>
      <w:r>
        <w:rPr>
          <w:rFonts w:ascii="Times New Roman" w:hAnsi="Times New Roman" w:cs="Times New Roman"/>
          <w:sz w:val="24"/>
          <w:szCs w:val="24"/>
        </w:rPr>
        <w:t>oraz rozwiązań</w:t>
      </w:r>
      <w:r w:rsidRPr="00C04798">
        <w:rPr>
          <w:rFonts w:ascii="Times New Roman" w:hAnsi="Times New Roman" w:cs="Times New Roman"/>
          <w:sz w:val="24"/>
          <w:szCs w:val="24"/>
        </w:rPr>
        <w:t xml:space="preserve"> techniczn</w:t>
      </w:r>
      <w:r>
        <w:rPr>
          <w:rFonts w:ascii="Times New Roman" w:hAnsi="Times New Roman" w:cs="Times New Roman"/>
          <w:sz w:val="24"/>
          <w:szCs w:val="24"/>
        </w:rPr>
        <w:t>ych</w:t>
      </w:r>
      <w:r w:rsidRPr="00C04798">
        <w:rPr>
          <w:rFonts w:ascii="Times New Roman" w:hAnsi="Times New Roman" w:cs="Times New Roman"/>
          <w:sz w:val="24"/>
          <w:szCs w:val="24"/>
        </w:rPr>
        <w:t xml:space="preserve"> </w:t>
      </w:r>
      <w:r>
        <w:rPr>
          <w:rFonts w:ascii="Times New Roman" w:hAnsi="Times New Roman" w:cs="Times New Roman"/>
          <w:sz w:val="24"/>
          <w:szCs w:val="24"/>
        </w:rPr>
        <w:t xml:space="preserve">obejmujących </w:t>
      </w:r>
      <w:r w:rsidRPr="00C04798">
        <w:rPr>
          <w:rFonts w:ascii="Times New Roman" w:hAnsi="Times New Roman" w:cs="Times New Roman"/>
          <w:sz w:val="24"/>
          <w:szCs w:val="24"/>
        </w:rPr>
        <w:t>system kanalizacji, zbiorników retencyjnych</w:t>
      </w:r>
      <w:r>
        <w:rPr>
          <w:rFonts w:ascii="Times New Roman" w:hAnsi="Times New Roman" w:cs="Times New Roman"/>
          <w:sz w:val="24"/>
          <w:szCs w:val="24"/>
        </w:rPr>
        <w:t xml:space="preserve"> i</w:t>
      </w:r>
      <w:r w:rsidRPr="00C04798">
        <w:rPr>
          <w:rFonts w:ascii="Times New Roman" w:hAnsi="Times New Roman" w:cs="Times New Roman"/>
          <w:sz w:val="24"/>
          <w:szCs w:val="24"/>
        </w:rPr>
        <w:t xml:space="preserve"> zabezpieczania obiektów użyteczności publicznej</w:t>
      </w:r>
      <w:r>
        <w:rPr>
          <w:rStyle w:val="Odwoanieprzypisudolnego"/>
          <w:rFonts w:ascii="Times New Roman" w:hAnsi="Times New Roman" w:cs="Times New Roman"/>
          <w:sz w:val="24"/>
          <w:szCs w:val="24"/>
        </w:rPr>
        <w:footnoteReference w:id="32"/>
      </w:r>
      <w:r w:rsidRPr="00C04798">
        <w:rPr>
          <w:rFonts w:ascii="Times New Roman" w:hAnsi="Times New Roman" w:cs="Times New Roman"/>
          <w:sz w:val="24"/>
          <w:szCs w:val="24"/>
        </w:rPr>
        <w:t>.</w:t>
      </w:r>
      <w:r>
        <w:rPr>
          <w:rFonts w:ascii="Times New Roman" w:hAnsi="Times New Roman" w:cs="Times New Roman"/>
          <w:sz w:val="24"/>
          <w:szCs w:val="24"/>
        </w:rPr>
        <w:t xml:space="preserve"> </w:t>
      </w:r>
    </w:p>
    <w:p w14:paraId="5C50F69D" w14:textId="7CAC22EC" w:rsidR="008B7626" w:rsidRPr="007B5ECA" w:rsidRDefault="00CC25AE" w:rsidP="00125220">
      <w:pPr>
        <w:pStyle w:val="Legenda"/>
        <w:keepNext/>
        <w:spacing w:before="120" w:after="120"/>
        <w:rPr>
          <w:rFonts w:ascii="Times New Roman" w:hAnsi="Times New Roman" w:cs="Times New Roman"/>
          <w:b/>
          <w:bCs/>
          <w:i w:val="0"/>
          <w:color w:val="000000" w:themeColor="text1"/>
          <w:sz w:val="24"/>
          <w:szCs w:val="24"/>
        </w:rPr>
      </w:pPr>
      <w:bookmarkStart w:id="58" w:name="_Toc82000987"/>
      <w:r w:rsidRPr="00C0375A">
        <w:rPr>
          <w:rFonts w:ascii="Times New Roman" w:hAnsi="Times New Roman" w:cs="Times New Roman"/>
          <w:b/>
          <w:bCs/>
          <w:i w:val="0"/>
          <w:iCs w:val="0"/>
          <w:color w:val="000000" w:themeColor="text1"/>
          <w:sz w:val="24"/>
          <w:szCs w:val="24"/>
        </w:rPr>
        <w:t xml:space="preserve">Rysunek </w:t>
      </w:r>
      <w:r w:rsidRPr="00C0375A">
        <w:rPr>
          <w:rFonts w:ascii="Times New Roman" w:hAnsi="Times New Roman" w:cs="Times New Roman"/>
          <w:b/>
          <w:bCs/>
          <w:i w:val="0"/>
          <w:iCs w:val="0"/>
          <w:color w:val="000000" w:themeColor="text1"/>
          <w:sz w:val="24"/>
          <w:szCs w:val="24"/>
        </w:rPr>
        <w:fldChar w:fldCharType="begin"/>
      </w:r>
      <w:r w:rsidRPr="00C0375A">
        <w:rPr>
          <w:rFonts w:ascii="Times New Roman" w:hAnsi="Times New Roman" w:cs="Times New Roman"/>
          <w:b/>
          <w:bCs/>
          <w:i w:val="0"/>
          <w:iCs w:val="0"/>
          <w:color w:val="000000" w:themeColor="text1"/>
          <w:sz w:val="24"/>
          <w:szCs w:val="24"/>
        </w:rPr>
        <w:instrText xml:space="preserve"> SEQ Rysunek \* ARABIC </w:instrText>
      </w:r>
      <w:r w:rsidRPr="00C0375A">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12</w:t>
      </w:r>
      <w:r w:rsidRPr="00C0375A">
        <w:rPr>
          <w:rFonts w:ascii="Times New Roman" w:hAnsi="Times New Roman" w:cs="Times New Roman"/>
          <w:b/>
          <w:bCs/>
          <w:i w:val="0"/>
          <w:iCs w:val="0"/>
          <w:color w:val="000000" w:themeColor="text1"/>
          <w:sz w:val="24"/>
          <w:szCs w:val="24"/>
        </w:rPr>
        <w:fldChar w:fldCharType="end"/>
      </w:r>
      <w:r w:rsidRPr="00C0375A">
        <w:rPr>
          <w:rFonts w:ascii="Times New Roman" w:hAnsi="Times New Roman" w:cs="Times New Roman"/>
          <w:b/>
          <w:bCs/>
          <w:i w:val="0"/>
          <w:iCs w:val="0"/>
          <w:color w:val="000000" w:themeColor="text1"/>
          <w:sz w:val="24"/>
          <w:szCs w:val="24"/>
        </w:rPr>
        <w:t>.</w:t>
      </w:r>
      <w:r w:rsidR="002E4233" w:rsidRPr="007B5ECA">
        <w:rPr>
          <w:rFonts w:ascii="Times New Roman" w:hAnsi="Times New Roman" w:cs="Times New Roman"/>
          <w:b/>
          <w:bCs/>
          <w:i w:val="0"/>
          <w:color w:val="000000" w:themeColor="text1"/>
          <w:sz w:val="24"/>
          <w:szCs w:val="24"/>
        </w:rPr>
        <w:t xml:space="preserve"> </w:t>
      </w:r>
      <w:r w:rsidR="008B7626" w:rsidRPr="007B5ECA">
        <w:rPr>
          <w:rFonts w:ascii="Times New Roman" w:hAnsi="Times New Roman" w:cs="Times New Roman"/>
          <w:i w:val="0"/>
          <w:color w:val="000000" w:themeColor="text1"/>
          <w:sz w:val="24"/>
          <w:szCs w:val="24"/>
        </w:rPr>
        <w:t>Przestrzenny sektorowy rozkład priorytetów działań adaptacyjnych dla zagrożenia powodziami</w:t>
      </w:r>
      <w:bookmarkEnd w:id="58"/>
    </w:p>
    <w:p w14:paraId="2911BBA7" w14:textId="77777777" w:rsidR="008B7626" w:rsidRDefault="008B7626" w:rsidP="00125220">
      <w:pPr>
        <w:spacing w:after="0" w:line="240" w:lineRule="auto"/>
        <w:rPr>
          <w:rFonts w:ascii="Times New Roman" w:eastAsia="Times New Roman" w:hAnsi="Times New Roman" w:cs="Times New Roman"/>
          <w:bCs/>
          <w:color w:val="000000"/>
          <w:sz w:val="24"/>
          <w:szCs w:val="24"/>
          <w:u w:val="single"/>
        </w:rPr>
      </w:pPr>
      <w:r w:rsidRPr="00432069">
        <w:rPr>
          <w:rFonts w:ascii="Times New Roman" w:eastAsia="Times New Roman" w:hAnsi="Times New Roman" w:cs="Times New Roman"/>
          <w:bCs/>
          <w:noProof/>
          <w:color w:val="000000"/>
          <w:sz w:val="24"/>
          <w:szCs w:val="24"/>
        </w:rPr>
        <w:drawing>
          <wp:inline distT="0" distB="0" distL="0" distR="0" wp14:anchorId="042BB2F7" wp14:editId="6167C074">
            <wp:extent cx="5760720" cy="4788791"/>
            <wp:effectExtent l="0" t="0" r="0" b="0"/>
            <wp:docPr id="92" name="Obraz 92" descr="Przestrzenny sektorowy rozkład priorytetów działań adaptacyjnychdla zagrożenia powodz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srcRect/>
                    <a:stretch>
                      <a:fillRect/>
                    </a:stretch>
                  </pic:blipFill>
                  <pic:spPr bwMode="auto">
                    <a:xfrm>
                      <a:off x="0" y="0"/>
                      <a:ext cx="5760720" cy="4788791"/>
                    </a:xfrm>
                    <a:prstGeom prst="rect">
                      <a:avLst/>
                    </a:prstGeom>
                    <a:noFill/>
                    <a:ln w="9525">
                      <a:noFill/>
                      <a:miter lim="800000"/>
                      <a:headEnd/>
                      <a:tailEnd/>
                    </a:ln>
                  </pic:spPr>
                </pic:pic>
              </a:graphicData>
            </a:graphic>
          </wp:inline>
        </w:drawing>
      </w:r>
    </w:p>
    <w:p w14:paraId="2858CE9C" w14:textId="027A0D49" w:rsidR="008B7626" w:rsidRDefault="008B7626" w:rsidP="00125220">
      <w:pPr>
        <w:spacing w:before="120" w:after="120" w:line="240" w:lineRule="auto"/>
        <w:ind w:left="680" w:hanging="680"/>
        <w:rPr>
          <w:rFonts w:ascii="Times New Roman" w:hAnsi="Times New Roman" w:cs="Times New Roman"/>
          <w:sz w:val="20"/>
          <w:szCs w:val="20"/>
        </w:rPr>
      </w:pPr>
      <w:r w:rsidRPr="00432069">
        <w:rPr>
          <w:rFonts w:ascii="Times New Roman" w:eastAsia="Times New Roman" w:hAnsi="Times New Roman" w:cs="Times New Roman"/>
          <w:bCs/>
          <w:color w:val="000000"/>
          <w:sz w:val="20"/>
          <w:szCs w:val="20"/>
        </w:rPr>
        <w:t>Źródło:</w:t>
      </w:r>
      <w:r w:rsidR="00734185">
        <w:rPr>
          <w:rFonts w:ascii="Times New Roman" w:eastAsia="Times New Roman" w:hAnsi="Times New Roman" w:cs="Times New Roman"/>
          <w:bCs/>
          <w:color w:val="000000"/>
          <w:sz w:val="20"/>
          <w:szCs w:val="20"/>
        </w:rPr>
        <w:t xml:space="preserve"> </w:t>
      </w:r>
      <w:r w:rsidRPr="00432069">
        <w:rPr>
          <w:rFonts w:ascii="Times New Roman" w:hAnsi="Times New Roman" w:cs="Times New Roman"/>
          <w:sz w:val="20"/>
          <w:szCs w:val="20"/>
        </w:rPr>
        <w:t>„Plan Adaptacji Miasta Białystok do zmian klimatu do roku</w:t>
      </w:r>
      <w:r>
        <w:rPr>
          <w:rFonts w:ascii="Times New Roman" w:hAnsi="Times New Roman" w:cs="Times New Roman"/>
          <w:sz w:val="20"/>
          <w:szCs w:val="20"/>
        </w:rPr>
        <w:t xml:space="preserve"> </w:t>
      </w:r>
      <w:r w:rsidRPr="00432069">
        <w:rPr>
          <w:rFonts w:ascii="Times New Roman" w:hAnsi="Times New Roman" w:cs="Times New Roman"/>
          <w:sz w:val="20"/>
          <w:szCs w:val="20"/>
        </w:rPr>
        <w:t>2030”, przyjęty uchwałą Nr XIV/210/19 Rady Miasta Białystok z dnia 23 września 2019 r. (opracowanie: Instytut Ochrony Środowiska Państwowy Instytut Badawczy)</w:t>
      </w:r>
      <w:r>
        <w:rPr>
          <w:rFonts w:ascii="Times New Roman" w:hAnsi="Times New Roman" w:cs="Times New Roman"/>
          <w:sz w:val="20"/>
          <w:szCs w:val="20"/>
        </w:rPr>
        <w:t>,</w:t>
      </w:r>
      <w:r w:rsidRPr="00432069">
        <w:rPr>
          <w:rFonts w:ascii="Times New Roman" w:hAnsi="Times New Roman" w:cs="Times New Roman"/>
          <w:sz w:val="20"/>
          <w:szCs w:val="20"/>
        </w:rPr>
        <w:t xml:space="preserve"> </w:t>
      </w:r>
      <w:r w:rsidR="0038527C">
        <w:rPr>
          <w:rFonts w:ascii="Times New Roman" w:hAnsi="Times New Roman" w:cs="Times New Roman"/>
          <w:sz w:val="20"/>
          <w:szCs w:val="20"/>
        </w:rPr>
        <w:t>s.</w:t>
      </w:r>
      <w:r w:rsidRPr="00432069">
        <w:rPr>
          <w:rFonts w:ascii="Times New Roman" w:hAnsi="Times New Roman" w:cs="Times New Roman"/>
          <w:sz w:val="20"/>
          <w:szCs w:val="20"/>
        </w:rPr>
        <w:t xml:space="preserve"> 114.</w:t>
      </w:r>
    </w:p>
    <w:p w14:paraId="45737D42" w14:textId="77777777" w:rsidR="008B7626" w:rsidRDefault="008B7626" w:rsidP="00125220">
      <w:pPr>
        <w:spacing w:before="120" w:after="0" w:line="240" w:lineRule="auto"/>
        <w:ind w:firstLine="425"/>
        <w:rPr>
          <w:rFonts w:ascii="Times New Roman" w:eastAsia="Times New Roman" w:hAnsi="Times New Roman" w:cs="Times New Roman"/>
          <w:bCs/>
          <w:color w:val="000000" w:themeColor="text1"/>
          <w:sz w:val="24"/>
          <w:szCs w:val="24"/>
        </w:rPr>
      </w:pPr>
      <w:r w:rsidRPr="000463F0">
        <w:rPr>
          <w:rFonts w:ascii="Times New Roman" w:eastAsia="Times New Roman" w:hAnsi="Times New Roman" w:cs="Times New Roman"/>
          <w:bCs/>
          <w:color w:val="000000" w:themeColor="text1"/>
          <w:sz w:val="24"/>
          <w:szCs w:val="24"/>
        </w:rPr>
        <w:t>Ocenia się, że zmiany klimatu najsilniej dotkną sektor gospodarki wodnej, w tym zaopatrzenie w wodę, odprowadzanie i oczyszczanie ścieków oraz ochronę przeciwpowodziową. Najbardziej wrażliwym podsystemem jest ochrona przeciwpowodziowa. Zabudowa i uszczelnianie powierzchni miasta oraz zwiększona intensywność opadów powodują, że Białystok jest narażony na wystąpienie tzw. powodzi błyskawicznych. Podtopienia mają negatywny wpływ na drogi i transport publiczny. Fale upałów negatywnie wpłyną na sektor zdrowia publicznego i usługi publiczne oraz gospodarkę przestrzenną. Miasto ma przeciętny potencjał adaptacyjny do zmian klimatu pod względem kapitału społecznego. Słabo jest oceniona systemowość ochrony i kształtowania ekosystemów miejskich, rozumiana jako zdolność ochrony i kształtowania zielonej i błękitnej infrastruktury.</w:t>
      </w:r>
    </w:p>
    <w:p w14:paraId="7A9916C7" w14:textId="1EFB45F2" w:rsidR="008B7626" w:rsidRDefault="008B7626" w:rsidP="00125220">
      <w:pPr>
        <w:spacing w:after="0" w:line="240" w:lineRule="auto"/>
        <w:ind w:firstLine="425"/>
        <w:rPr>
          <w:rFonts w:ascii="Times New Roman" w:eastAsia="Times New Roman" w:hAnsi="Times New Roman" w:cs="Times New Roman"/>
          <w:bCs/>
          <w:color w:val="000000" w:themeColor="text1"/>
          <w:sz w:val="24"/>
          <w:szCs w:val="24"/>
        </w:rPr>
      </w:pPr>
      <w:r w:rsidRPr="004B1123">
        <w:rPr>
          <w:rFonts w:ascii="Times New Roman" w:eastAsia="Times New Roman" w:hAnsi="Times New Roman" w:cs="Times New Roman"/>
          <w:bCs/>
          <w:color w:val="000000" w:themeColor="text1"/>
          <w:sz w:val="24"/>
          <w:szCs w:val="24"/>
        </w:rPr>
        <w:t xml:space="preserve">W Planie zarządzania ryzykiem powodziowym </w:t>
      </w:r>
      <w:r>
        <w:rPr>
          <w:rFonts w:ascii="Times New Roman" w:eastAsia="Times New Roman" w:hAnsi="Times New Roman" w:cs="Times New Roman"/>
          <w:bCs/>
          <w:color w:val="000000" w:themeColor="text1"/>
          <w:sz w:val="24"/>
          <w:szCs w:val="24"/>
        </w:rPr>
        <w:t>w</w:t>
      </w:r>
      <w:r w:rsidRPr="004B1123">
        <w:rPr>
          <w:rFonts w:ascii="Times New Roman" w:eastAsia="Times New Roman" w:hAnsi="Times New Roman" w:cs="Times New Roman"/>
          <w:bCs/>
          <w:color w:val="000000" w:themeColor="text1"/>
          <w:sz w:val="24"/>
          <w:szCs w:val="24"/>
        </w:rPr>
        <w:t xml:space="preserve"> dorzecz</w:t>
      </w:r>
      <w:r>
        <w:rPr>
          <w:rFonts w:ascii="Times New Roman" w:eastAsia="Times New Roman" w:hAnsi="Times New Roman" w:cs="Times New Roman"/>
          <w:bCs/>
          <w:color w:val="000000" w:themeColor="text1"/>
          <w:sz w:val="24"/>
          <w:szCs w:val="24"/>
        </w:rPr>
        <w:t>u</w:t>
      </w:r>
      <w:r w:rsidRPr="004B1123">
        <w:rPr>
          <w:rFonts w:ascii="Times New Roman" w:eastAsia="Times New Roman" w:hAnsi="Times New Roman" w:cs="Times New Roman"/>
          <w:bCs/>
          <w:color w:val="000000" w:themeColor="text1"/>
          <w:sz w:val="24"/>
          <w:szCs w:val="24"/>
        </w:rPr>
        <w:t xml:space="preserve"> Wisły</w:t>
      </w:r>
      <w:r w:rsidRPr="004B1123">
        <w:rPr>
          <w:rStyle w:val="Odwoanieprzypisudolnego"/>
          <w:rFonts w:ascii="Times New Roman" w:eastAsia="Times New Roman" w:hAnsi="Times New Roman" w:cs="Times New Roman"/>
          <w:bCs/>
          <w:color w:val="000000" w:themeColor="text1"/>
          <w:sz w:val="24"/>
          <w:szCs w:val="24"/>
        </w:rPr>
        <w:footnoteReference w:id="33"/>
      </w:r>
      <w:r w:rsidRPr="004B1123">
        <w:rPr>
          <w:rFonts w:ascii="Times New Roman" w:eastAsia="Times New Roman" w:hAnsi="Times New Roman" w:cs="Times New Roman"/>
          <w:bCs/>
          <w:color w:val="000000" w:themeColor="text1"/>
          <w:sz w:val="24"/>
          <w:szCs w:val="24"/>
        </w:rPr>
        <w:t xml:space="preserve"> dla całej Zlewni Planistycznej Narwi (w tym obszar</w:t>
      </w:r>
      <w:r>
        <w:rPr>
          <w:rFonts w:ascii="Times New Roman" w:eastAsia="Times New Roman" w:hAnsi="Times New Roman" w:cs="Times New Roman"/>
          <w:bCs/>
          <w:color w:val="000000" w:themeColor="text1"/>
          <w:sz w:val="24"/>
          <w:szCs w:val="24"/>
        </w:rPr>
        <w:t>ów</w:t>
      </w:r>
      <w:r w:rsidRPr="004B1123">
        <w:rPr>
          <w:rFonts w:ascii="Times New Roman" w:eastAsia="Times New Roman" w:hAnsi="Times New Roman" w:cs="Times New Roman"/>
          <w:bCs/>
          <w:color w:val="000000" w:themeColor="text1"/>
          <w:sz w:val="24"/>
          <w:szCs w:val="24"/>
        </w:rPr>
        <w:t xml:space="preserve"> narażon</w:t>
      </w:r>
      <w:r>
        <w:rPr>
          <w:rFonts w:ascii="Times New Roman" w:eastAsia="Times New Roman" w:hAnsi="Times New Roman" w:cs="Times New Roman"/>
          <w:bCs/>
          <w:color w:val="000000" w:themeColor="text1"/>
          <w:sz w:val="24"/>
          <w:szCs w:val="24"/>
        </w:rPr>
        <w:t>ych</w:t>
      </w:r>
      <w:r w:rsidRPr="004B1123">
        <w:rPr>
          <w:rFonts w:ascii="Times New Roman" w:eastAsia="Times New Roman" w:hAnsi="Times New Roman" w:cs="Times New Roman"/>
          <w:bCs/>
          <w:color w:val="000000" w:themeColor="text1"/>
          <w:sz w:val="24"/>
          <w:szCs w:val="24"/>
        </w:rPr>
        <w:t xml:space="preserve"> na niebezpieczeństwo powodzi: Supraśl, Ełk, Biebrza, Gać, Pisa, Kanał Żerański, Biała, Ruż, Ślina, Wissa, Cienka) zaproponowano następujące działania: analizę możliwości zwiększenia reten</w:t>
      </w:r>
      <w:r>
        <w:rPr>
          <w:rFonts w:ascii="Times New Roman" w:eastAsia="Times New Roman" w:hAnsi="Times New Roman" w:cs="Times New Roman"/>
          <w:bCs/>
          <w:color w:val="000000" w:themeColor="text1"/>
          <w:sz w:val="24"/>
          <w:szCs w:val="24"/>
        </w:rPr>
        <w:t>cji na terenach zurbanizowanych</w:t>
      </w:r>
      <w:r w:rsidRPr="004B1123">
        <w:rPr>
          <w:rFonts w:ascii="Times New Roman" w:eastAsia="Times New Roman" w:hAnsi="Times New Roman" w:cs="Times New Roman"/>
          <w:bCs/>
          <w:color w:val="000000" w:themeColor="text1"/>
          <w:sz w:val="24"/>
          <w:szCs w:val="24"/>
        </w:rPr>
        <w:t xml:space="preserve"> oraz analizę możliwości likwidacji/zmiany sposobu użytkowania oraz modernizacji obiektów zagrażających środowisku, infrastrukturalnych oraz pozostałych obiektów prywatnych i</w:t>
      </w:r>
      <w:r w:rsidR="00F83B2F">
        <w:rPr>
          <w:rFonts w:ascii="Times New Roman" w:eastAsia="Times New Roman" w:hAnsi="Times New Roman" w:cs="Times New Roman"/>
          <w:bCs/>
          <w:color w:val="000000" w:themeColor="text1"/>
          <w:sz w:val="24"/>
          <w:szCs w:val="24"/>
        </w:rPr>
        <w:t> </w:t>
      </w:r>
      <w:r w:rsidRPr="004B1123">
        <w:rPr>
          <w:rFonts w:ascii="Times New Roman" w:eastAsia="Times New Roman" w:hAnsi="Times New Roman" w:cs="Times New Roman"/>
          <w:bCs/>
          <w:color w:val="000000" w:themeColor="text1"/>
          <w:sz w:val="24"/>
          <w:szCs w:val="24"/>
        </w:rPr>
        <w:t xml:space="preserve">użyteczności publicznej znajdujących się w obszarach zagrożenia powodziowego. </w:t>
      </w:r>
    </w:p>
    <w:p w14:paraId="28B714C1" w14:textId="77777777" w:rsidR="00673AAB" w:rsidRPr="004B1123" w:rsidRDefault="00673AAB" w:rsidP="00125220">
      <w:pPr>
        <w:spacing w:after="0" w:line="240" w:lineRule="auto"/>
        <w:ind w:firstLine="425"/>
        <w:rPr>
          <w:rFonts w:ascii="Times New Roman" w:eastAsia="Times New Roman" w:hAnsi="Times New Roman" w:cs="Times New Roman"/>
          <w:bCs/>
          <w:color w:val="000000" w:themeColor="text1"/>
          <w:sz w:val="24"/>
          <w:szCs w:val="24"/>
        </w:rPr>
      </w:pPr>
    </w:p>
    <w:p w14:paraId="05CECF60" w14:textId="5C134DFC" w:rsidR="008B7626" w:rsidRPr="006C7BD8" w:rsidRDefault="006C7BD8" w:rsidP="00125220">
      <w:pPr>
        <w:pStyle w:val="Nagwek5"/>
        <w:spacing w:before="0"/>
      </w:pPr>
      <w:bookmarkStart w:id="59" w:name="_Toc81557892"/>
      <w:r>
        <w:t>6.2.3.</w:t>
      </w:r>
      <w:r w:rsidR="002E266E" w:rsidRPr="006C7BD8">
        <w:t xml:space="preserve"> </w:t>
      </w:r>
      <w:r w:rsidR="008B7626" w:rsidRPr="006C7BD8">
        <w:t>Plan przeciwdziałania skutkom suszy</w:t>
      </w:r>
      <w:bookmarkEnd w:id="59"/>
    </w:p>
    <w:p w14:paraId="69F63A4A" w14:textId="55427270" w:rsidR="008B7626" w:rsidRPr="001C2569" w:rsidRDefault="008B7626" w:rsidP="00125220">
      <w:pPr>
        <w:spacing w:after="0" w:line="240" w:lineRule="auto"/>
        <w:ind w:firstLine="425"/>
        <w:rPr>
          <w:rFonts w:ascii="Times New Roman" w:eastAsia="Times New Roman" w:hAnsi="Times New Roman" w:cs="Times New Roman"/>
          <w:bCs/>
          <w:color w:val="000000"/>
          <w:sz w:val="24"/>
          <w:szCs w:val="24"/>
        </w:rPr>
      </w:pPr>
      <w:r w:rsidRPr="001C2569">
        <w:rPr>
          <w:rFonts w:ascii="Times New Roman" w:eastAsia="Times New Roman" w:hAnsi="Times New Roman" w:cs="Times New Roman"/>
          <w:bCs/>
          <w:color w:val="000000"/>
          <w:sz w:val="24"/>
          <w:szCs w:val="24"/>
        </w:rPr>
        <w:t>Susza jest zjawiskiem naturalnym o charakterze tymczasowym. Definiowana jest jako zn</w:t>
      </w:r>
      <w:r>
        <w:rPr>
          <w:rFonts w:ascii="Times New Roman" w:eastAsia="Times New Roman" w:hAnsi="Times New Roman" w:cs="Times New Roman"/>
          <w:bCs/>
          <w:color w:val="000000"/>
          <w:sz w:val="24"/>
          <w:szCs w:val="24"/>
        </w:rPr>
        <w:t>a</w:t>
      </w:r>
      <w:r w:rsidRPr="001C2569">
        <w:rPr>
          <w:rFonts w:ascii="Times New Roman" w:eastAsia="Times New Roman" w:hAnsi="Times New Roman" w:cs="Times New Roman"/>
          <w:bCs/>
          <w:color w:val="000000"/>
          <w:sz w:val="24"/>
          <w:szCs w:val="24"/>
        </w:rPr>
        <w:t xml:space="preserve">czące w czasie oraz na dużym obszarze odchylenie od średnich wartości opadów (deficyt opadów), które może doprowadzić do suszy atmosferycznej, rolniczej, hydrologicznej </w:t>
      </w:r>
      <w:r>
        <w:rPr>
          <w:rFonts w:ascii="Times New Roman" w:eastAsia="Times New Roman" w:hAnsi="Times New Roman" w:cs="Times New Roman"/>
          <w:bCs/>
          <w:color w:val="000000"/>
          <w:sz w:val="24"/>
          <w:szCs w:val="24"/>
        </w:rPr>
        <w:t>i</w:t>
      </w:r>
      <w:r w:rsidR="00F83B2F">
        <w:rPr>
          <w:rFonts w:ascii="Times New Roman" w:eastAsia="Times New Roman" w:hAnsi="Times New Roman" w:cs="Times New Roman"/>
          <w:bCs/>
          <w:color w:val="000000"/>
          <w:sz w:val="24"/>
          <w:szCs w:val="24"/>
        </w:rPr>
        <w:t> </w:t>
      </w:r>
      <w:r>
        <w:rPr>
          <w:rFonts w:ascii="Times New Roman" w:eastAsia="Times New Roman" w:hAnsi="Times New Roman" w:cs="Times New Roman"/>
          <w:bCs/>
          <w:color w:val="000000"/>
          <w:sz w:val="24"/>
          <w:szCs w:val="24"/>
        </w:rPr>
        <w:t>społeczno-ekono</w:t>
      </w:r>
      <w:r w:rsidRPr="001C2569">
        <w:rPr>
          <w:rFonts w:ascii="Times New Roman" w:eastAsia="Times New Roman" w:hAnsi="Times New Roman" w:cs="Times New Roman"/>
          <w:bCs/>
          <w:color w:val="000000"/>
          <w:sz w:val="24"/>
          <w:szCs w:val="24"/>
        </w:rPr>
        <w:t>micznej, w zależności od intensywności oraz czasu trwania deficytu opadów (definicja z Raportu Komisji Europejskiej Working definitions of Water scarcity and Drought Report to the European Commission, 2012).</w:t>
      </w:r>
    </w:p>
    <w:p w14:paraId="26270D5D" w14:textId="77777777" w:rsidR="008B7626" w:rsidRPr="0033664E" w:rsidRDefault="008B7626" w:rsidP="00125220">
      <w:pPr>
        <w:spacing w:after="0" w:line="240" w:lineRule="auto"/>
        <w:ind w:firstLine="425"/>
        <w:rPr>
          <w:rFonts w:ascii="Times New Roman" w:hAnsi="Times New Roman" w:cs="Times New Roman"/>
          <w:color w:val="000000" w:themeColor="text1"/>
          <w:sz w:val="24"/>
          <w:szCs w:val="24"/>
        </w:rPr>
      </w:pPr>
      <w:r w:rsidRPr="00B35CC5">
        <w:rPr>
          <w:rFonts w:ascii="Times New Roman" w:hAnsi="Times New Roman" w:cs="Times New Roman"/>
          <w:color w:val="000000" w:themeColor="text1"/>
          <w:sz w:val="24"/>
          <w:szCs w:val="24"/>
        </w:rPr>
        <w:t xml:space="preserve">Zgodnie z art. </w:t>
      </w:r>
      <w:r>
        <w:rPr>
          <w:rFonts w:ascii="Times New Roman" w:hAnsi="Times New Roman" w:cs="Times New Roman"/>
          <w:color w:val="000000" w:themeColor="text1"/>
          <w:sz w:val="24"/>
          <w:szCs w:val="24"/>
        </w:rPr>
        <w:t xml:space="preserve">183 ustawy </w:t>
      </w:r>
      <w:r w:rsidRPr="007B5ECA">
        <w:rPr>
          <w:rFonts w:ascii="Times New Roman" w:hAnsi="Times New Roman" w:cs="Times New Roman"/>
          <w:i/>
          <w:color w:val="000000" w:themeColor="text1"/>
          <w:sz w:val="24"/>
          <w:szCs w:val="24"/>
        </w:rPr>
        <w:t>Prawo wodne</w:t>
      </w:r>
      <w:r>
        <w:rPr>
          <w:rFonts w:ascii="Times New Roman" w:hAnsi="Times New Roman" w:cs="Times New Roman"/>
          <w:color w:val="000000" w:themeColor="text1"/>
          <w:sz w:val="24"/>
          <w:szCs w:val="24"/>
        </w:rPr>
        <w:t xml:space="preserve"> p</w:t>
      </w:r>
      <w:r w:rsidRPr="00B35CC5">
        <w:rPr>
          <w:rFonts w:ascii="Times New Roman" w:hAnsi="Times New Roman" w:cs="Times New Roman"/>
          <w:color w:val="000000" w:themeColor="text1"/>
          <w:sz w:val="24"/>
          <w:szCs w:val="24"/>
        </w:rPr>
        <w:t xml:space="preserve">rzeciwdziałanie skutkom suszy jest zadaniem organów administracji rządowej i </w:t>
      </w:r>
      <w:r>
        <w:rPr>
          <w:rFonts w:ascii="Times New Roman" w:hAnsi="Times New Roman" w:cs="Times New Roman"/>
          <w:color w:val="000000" w:themeColor="text1"/>
          <w:sz w:val="24"/>
          <w:szCs w:val="24"/>
        </w:rPr>
        <w:t>samorządowej oraz Państwowego Gospodarstwa Wodnego Wody Polskie.</w:t>
      </w:r>
      <w:r w:rsidRPr="00B35CC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w:t>
      </w:r>
      <w:r w:rsidRPr="00B35CC5">
        <w:rPr>
          <w:rFonts w:ascii="Times New Roman" w:hAnsi="Times New Roman" w:cs="Times New Roman"/>
          <w:color w:val="000000" w:themeColor="text1"/>
          <w:sz w:val="24"/>
          <w:szCs w:val="24"/>
        </w:rPr>
        <w:t>olą Wód Polskich jest przygotowanie projektu planu przeciwdziałania skutkom suszy, który jest głównym dokumentem wskazującym kierunki działań, których celem jest minimalizowanie skutków tego zjawiska</w:t>
      </w:r>
      <w:r>
        <w:rPr>
          <w:rStyle w:val="Odwoanieprzypisudolnego"/>
          <w:rFonts w:ascii="Times New Roman" w:hAnsi="Times New Roman" w:cs="Times New Roman"/>
          <w:color w:val="000000" w:themeColor="text1"/>
          <w:sz w:val="24"/>
          <w:szCs w:val="24"/>
        </w:rPr>
        <w:footnoteReference w:id="34"/>
      </w:r>
      <w:r w:rsidRPr="00B35CC5">
        <w:rPr>
          <w:rFonts w:ascii="Times New Roman" w:hAnsi="Times New Roman" w:cs="Times New Roman"/>
          <w:color w:val="000000" w:themeColor="text1"/>
          <w:sz w:val="24"/>
          <w:szCs w:val="24"/>
        </w:rPr>
        <w:t>.</w:t>
      </w:r>
    </w:p>
    <w:p w14:paraId="43387284" w14:textId="1F0A5DC3" w:rsidR="008B7626" w:rsidRPr="00C7314B" w:rsidRDefault="008B7626" w:rsidP="00125220">
      <w:pPr>
        <w:spacing w:after="0" w:line="240" w:lineRule="auto"/>
        <w:ind w:firstLine="425"/>
        <w:rPr>
          <w:rFonts w:ascii="Times New Roman" w:hAnsi="Times New Roman" w:cs="Times New Roman"/>
          <w:color w:val="000000" w:themeColor="text1"/>
          <w:sz w:val="24"/>
          <w:szCs w:val="24"/>
        </w:rPr>
      </w:pPr>
      <w:r w:rsidRPr="00C7314B">
        <w:rPr>
          <w:rFonts w:ascii="Times New Roman" w:hAnsi="Times New Roman" w:cs="Times New Roman"/>
          <w:color w:val="000000" w:themeColor="text1"/>
          <w:sz w:val="24"/>
          <w:szCs w:val="24"/>
        </w:rPr>
        <w:t xml:space="preserve">W Białymstoku susze atmosferyczne występują </w:t>
      </w:r>
      <w:r>
        <w:rPr>
          <w:rFonts w:ascii="Times New Roman" w:hAnsi="Times New Roman" w:cs="Times New Roman"/>
          <w:color w:val="000000" w:themeColor="text1"/>
          <w:sz w:val="24"/>
          <w:szCs w:val="24"/>
        </w:rPr>
        <w:t>między</w:t>
      </w:r>
      <w:r w:rsidRPr="00C7314B">
        <w:rPr>
          <w:rFonts w:ascii="Times New Roman" w:hAnsi="Times New Roman" w:cs="Times New Roman"/>
          <w:color w:val="000000" w:themeColor="text1"/>
          <w:sz w:val="24"/>
          <w:szCs w:val="24"/>
        </w:rPr>
        <w:t xml:space="preserve"> kwietni</w:t>
      </w:r>
      <w:r>
        <w:rPr>
          <w:rFonts w:ascii="Times New Roman" w:hAnsi="Times New Roman" w:cs="Times New Roman"/>
          <w:color w:val="000000" w:themeColor="text1"/>
          <w:sz w:val="24"/>
          <w:szCs w:val="24"/>
        </w:rPr>
        <w:t>em</w:t>
      </w:r>
      <w:r w:rsidRPr="00C7314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w:t>
      </w:r>
      <w:r w:rsidRPr="00C7314B">
        <w:rPr>
          <w:rFonts w:ascii="Times New Roman" w:hAnsi="Times New Roman" w:cs="Times New Roman"/>
          <w:color w:val="000000" w:themeColor="text1"/>
          <w:sz w:val="24"/>
          <w:szCs w:val="24"/>
        </w:rPr>
        <w:t xml:space="preserve"> wrześni</w:t>
      </w:r>
      <w:r>
        <w:rPr>
          <w:rFonts w:ascii="Times New Roman" w:hAnsi="Times New Roman" w:cs="Times New Roman"/>
          <w:color w:val="000000" w:themeColor="text1"/>
          <w:sz w:val="24"/>
          <w:szCs w:val="24"/>
        </w:rPr>
        <w:t>em</w:t>
      </w:r>
      <w:r w:rsidRPr="00C7314B">
        <w:rPr>
          <w:rFonts w:ascii="Times New Roman" w:hAnsi="Times New Roman" w:cs="Times New Roman"/>
          <w:color w:val="000000" w:themeColor="text1"/>
          <w:sz w:val="24"/>
          <w:szCs w:val="24"/>
        </w:rPr>
        <w:t xml:space="preserve">. Susze wczesną wiosną (kwiecień) i późnym latem (wrzesień) występują sporadycznie i trwają krótko - </w:t>
      </w:r>
      <w:r>
        <w:rPr>
          <w:rFonts w:ascii="Times New Roman" w:hAnsi="Times New Roman" w:cs="Times New Roman"/>
          <w:color w:val="000000" w:themeColor="text1"/>
          <w:sz w:val="24"/>
          <w:szCs w:val="24"/>
        </w:rPr>
        <w:t>między</w:t>
      </w:r>
      <w:r w:rsidRPr="00C7314B">
        <w:rPr>
          <w:rFonts w:ascii="Times New Roman" w:hAnsi="Times New Roman" w:cs="Times New Roman"/>
          <w:color w:val="000000" w:themeColor="text1"/>
          <w:sz w:val="24"/>
          <w:szCs w:val="24"/>
        </w:rPr>
        <w:t xml:space="preserve"> 1981</w:t>
      </w:r>
      <w:r>
        <w:rPr>
          <w:rFonts w:ascii="Times New Roman" w:hAnsi="Times New Roman" w:cs="Times New Roman"/>
          <w:color w:val="000000" w:themeColor="text1"/>
          <w:sz w:val="24"/>
          <w:szCs w:val="24"/>
        </w:rPr>
        <w:t xml:space="preserve"> r. i </w:t>
      </w:r>
      <w:r w:rsidRPr="00C7314B">
        <w:rPr>
          <w:rFonts w:ascii="Times New Roman" w:hAnsi="Times New Roman" w:cs="Times New Roman"/>
          <w:color w:val="000000" w:themeColor="text1"/>
          <w:sz w:val="24"/>
          <w:szCs w:val="24"/>
        </w:rPr>
        <w:t>2015</w:t>
      </w:r>
      <w:r>
        <w:rPr>
          <w:rFonts w:ascii="Times New Roman" w:hAnsi="Times New Roman" w:cs="Times New Roman"/>
          <w:color w:val="000000" w:themeColor="text1"/>
          <w:sz w:val="24"/>
          <w:szCs w:val="24"/>
        </w:rPr>
        <w:t xml:space="preserve"> r. zanotowano</w:t>
      </w:r>
      <w:r w:rsidRPr="00C7314B">
        <w:rPr>
          <w:rFonts w:ascii="Times New Roman" w:hAnsi="Times New Roman" w:cs="Times New Roman"/>
          <w:color w:val="000000" w:themeColor="text1"/>
          <w:sz w:val="24"/>
          <w:szCs w:val="24"/>
        </w:rPr>
        <w:t xml:space="preserve"> 3 susze w kwietniu oraz 5 we wrześniu</w:t>
      </w:r>
      <w:r>
        <w:rPr>
          <w:rFonts w:ascii="Times New Roman" w:hAnsi="Times New Roman" w:cs="Times New Roman"/>
          <w:color w:val="000000" w:themeColor="text1"/>
          <w:sz w:val="24"/>
          <w:szCs w:val="24"/>
        </w:rPr>
        <w:t>, które</w:t>
      </w:r>
      <w:r w:rsidRPr="00C7314B">
        <w:rPr>
          <w:rFonts w:ascii="Times New Roman" w:hAnsi="Times New Roman" w:cs="Times New Roman"/>
          <w:color w:val="000000" w:themeColor="text1"/>
          <w:sz w:val="24"/>
          <w:szCs w:val="24"/>
        </w:rPr>
        <w:t xml:space="preserve"> trwa</w:t>
      </w:r>
      <w:r>
        <w:rPr>
          <w:rFonts w:ascii="Times New Roman" w:hAnsi="Times New Roman" w:cs="Times New Roman"/>
          <w:color w:val="000000" w:themeColor="text1"/>
          <w:sz w:val="24"/>
          <w:szCs w:val="24"/>
        </w:rPr>
        <w:t>ły</w:t>
      </w:r>
      <w:r w:rsidRPr="00C7314B">
        <w:rPr>
          <w:rFonts w:ascii="Times New Roman" w:hAnsi="Times New Roman" w:cs="Times New Roman"/>
          <w:color w:val="000000" w:themeColor="text1"/>
          <w:sz w:val="24"/>
          <w:szCs w:val="24"/>
        </w:rPr>
        <w:t xml:space="preserve"> maksymalnie 4 dni. W maju i czerwcu liczba dni z suszą </w:t>
      </w:r>
      <w:r>
        <w:rPr>
          <w:rFonts w:ascii="Times New Roman" w:hAnsi="Times New Roman" w:cs="Times New Roman"/>
          <w:color w:val="000000" w:themeColor="text1"/>
          <w:sz w:val="24"/>
          <w:szCs w:val="24"/>
        </w:rPr>
        <w:t>była znacznie większa:</w:t>
      </w:r>
      <w:r w:rsidRPr="00C7314B">
        <w:rPr>
          <w:rFonts w:ascii="Times New Roman" w:hAnsi="Times New Roman" w:cs="Times New Roman"/>
          <w:color w:val="000000" w:themeColor="text1"/>
          <w:sz w:val="24"/>
          <w:szCs w:val="24"/>
        </w:rPr>
        <w:t xml:space="preserve"> 12</w:t>
      </w:r>
      <w:r w:rsidR="00A159A5">
        <w:rPr>
          <w:rFonts w:ascii="Times New Roman" w:hAnsi="Times New Roman" w:cs="Times New Roman"/>
          <w:color w:val="000000" w:themeColor="text1"/>
          <w:sz w:val="24"/>
          <w:szCs w:val="24"/>
        </w:rPr>
        <w:t> </w:t>
      </w:r>
      <w:r w:rsidRPr="00C7314B">
        <w:rPr>
          <w:rFonts w:ascii="Times New Roman" w:hAnsi="Times New Roman" w:cs="Times New Roman"/>
          <w:color w:val="000000" w:themeColor="text1"/>
          <w:sz w:val="24"/>
          <w:szCs w:val="24"/>
        </w:rPr>
        <w:t>susz w</w:t>
      </w:r>
      <w:r w:rsidR="00F83B2F">
        <w:rPr>
          <w:rFonts w:ascii="Times New Roman" w:hAnsi="Times New Roman" w:cs="Times New Roman"/>
          <w:color w:val="000000" w:themeColor="text1"/>
          <w:sz w:val="24"/>
          <w:szCs w:val="24"/>
        </w:rPr>
        <w:t> </w:t>
      </w:r>
      <w:r w:rsidRPr="00C7314B">
        <w:rPr>
          <w:rFonts w:ascii="Times New Roman" w:hAnsi="Times New Roman" w:cs="Times New Roman"/>
          <w:color w:val="000000" w:themeColor="text1"/>
          <w:sz w:val="24"/>
          <w:szCs w:val="24"/>
        </w:rPr>
        <w:t>maju i 21 w czerwcu</w:t>
      </w:r>
      <w:r>
        <w:rPr>
          <w:rFonts w:ascii="Times New Roman" w:hAnsi="Times New Roman" w:cs="Times New Roman"/>
          <w:color w:val="000000" w:themeColor="text1"/>
          <w:sz w:val="24"/>
          <w:szCs w:val="24"/>
        </w:rPr>
        <w:t xml:space="preserve"> i wynosiła </w:t>
      </w:r>
      <w:r w:rsidRPr="00C7314B">
        <w:rPr>
          <w:rFonts w:ascii="Times New Roman" w:hAnsi="Times New Roman" w:cs="Times New Roman"/>
          <w:color w:val="000000" w:themeColor="text1"/>
          <w:sz w:val="24"/>
          <w:szCs w:val="24"/>
        </w:rPr>
        <w:t xml:space="preserve">przeciętnie 5 dni. </w:t>
      </w:r>
      <w:r>
        <w:rPr>
          <w:rFonts w:ascii="Times New Roman" w:hAnsi="Times New Roman" w:cs="Times New Roman"/>
          <w:color w:val="000000" w:themeColor="text1"/>
          <w:sz w:val="24"/>
          <w:szCs w:val="24"/>
        </w:rPr>
        <w:t>W lip</w:t>
      </w:r>
      <w:r w:rsidRPr="00C7314B">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u i </w:t>
      </w:r>
      <w:r w:rsidRPr="00C7314B">
        <w:rPr>
          <w:rFonts w:ascii="Times New Roman" w:hAnsi="Times New Roman" w:cs="Times New Roman"/>
          <w:color w:val="000000" w:themeColor="text1"/>
          <w:sz w:val="24"/>
          <w:szCs w:val="24"/>
        </w:rPr>
        <w:t>sierp</w:t>
      </w:r>
      <w:r>
        <w:rPr>
          <w:rFonts w:ascii="Times New Roman" w:hAnsi="Times New Roman" w:cs="Times New Roman"/>
          <w:color w:val="000000" w:themeColor="text1"/>
          <w:sz w:val="24"/>
          <w:szCs w:val="24"/>
        </w:rPr>
        <w:t>niu</w:t>
      </w:r>
      <w:r w:rsidRPr="00C7314B">
        <w:rPr>
          <w:rFonts w:ascii="Times New Roman" w:hAnsi="Times New Roman" w:cs="Times New Roman"/>
          <w:color w:val="000000" w:themeColor="text1"/>
          <w:sz w:val="24"/>
          <w:szCs w:val="24"/>
        </w:rPr>
        <w:t xml:space="preserve"> susze atmosferyczne w</w:t>
      </w:r>
      <w:r w:rsidR="00F83B2F">
        <w:rPr>
          <w:rFonts w:ascii="Times New Roman" w:hAnsi="Times New Roman" w:cs="Times New Roman"/>
          <w:color w:val="000000" w:themeColor="text1"/>
          <w:sz w:val="24"/>
          <w:szCs w:val="24"/>
        </w:rPr>
        <w:t> </w:t>
      </w:r>
      <w:r w:rsidRPr="00C7314B">
        <w:rPr>
          <w:rFonts w:ascii="Times New Roman" w:hAnsi="Times New Roman" w:cs="Times New Roman"/>
          <w:color w:val="000000" w:themeColor="text1"/>
          <w:sz w:val="24"/>
          <w:szCs w:val="24"/>
        </w:rPr>
        <w:t>Białymstoku występowały niemal corocznie i trwały od 2 do 27 dni (przy średnim czasie trwania wynoszącym 8 dni). Warto podkreślić istotny statystycznie silnie rosnący trend liczby dni z suszą atmosferyczną w lipcu</w:t>
      </w:r>
      <w:r>
        <w:rPr>
          <w:rStyle w:val="Odwoanieprzypisudolnego"/>
          <w:rFonts w:ascii="Times New Roman" w:hAnsi="Times New Roman" w:cs="Times New Roman"/>
          <w:color w:val="000000" w:themeColor="text1"/>
          <w:sz w:val="24"/>
          <w:szCs w:val="24"/>
        </w:rPr>
        <w:footnoteReference w:id="35"/>
      </w:r>
      <w:r w:rsidRPr="00C7314B">
        <w:rPr>
          <w:rFonts w:ascii="Times New Roman" w:hAnsi="Times New Roman" w:cs="Times New Roman"/>
          <w:color w:val="000000" w:themeColor="text1"/>
          <w:sz w:val="24"/>
          <w:szCs w:val="24"/>
        </w:rPr>
        <w:t>.</w:t>
      </w:r>
    </w:p>
    <w:p w14:paraId="06F261BD" w14:textId="2317BFC6" w:rsidR="002E4233" w:rsidRPr="00100302" w:rsidRDefault="00CC25AE" w:rsidP="00125220">
      <w:pPr>
        <w:pStyle w:val="Legenda"/>
        <w:keepNext/>
        <w:spacing w:before="120" w:after="120"/>
        <w:rPr>
          <w:rFonts w:ascii="Times New Roman" w:hAnsi="Times New Roman" w:cs="Times New Roman"/>
          <w:i w:val="0"/>
          <w:color w:val="000000" w:themeColor="text1"/>
          <w:sz w:val="24"/>
          <w:szCs w:val="24"/>
        </w:rPr>
      </w:pPr>
      <w:bookmarkStart w:id="60" w:name="_Toc82000988"/>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13</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2E4233" w:rsidRPr="00CC25AE">
        <w:rPr>
          <w:rFonts w:ascii="Times New Roman" w:hAnsi="Times New Roman" w:cs="Times New Roman"/>
          <w:i w:val="0"/>
          <w:color w:val="000000" w:themeColor="text1"/>
          <w:sz w:val="24"/>
          <w:szCs w:val="24"/>
        </w:rPr>
        <w:t xml:space="preserve"> </w:t>
      </w:r>
      <w:r w:rsidR="002E4233" w:rsidRPr="00100302">
        <w:rPr>
          <w:rFonts w:ascii="Times New Roman" w:hAnsi="Times New Roman" w:cs="Times New Roman"/>
          <w:i w:val="0"/>
          <w:color w:val="000000" w:themeColor="text1"/>
          <w:sz w:val="24"/>
          <w:szCs w:val="24"/>
        </w:rPr>
        <w:t>Obszary zagrożone występowaniem wszystkich czterech typów suszy</w:t>
      </w:r>
      <w:r w:rsidR="002E4233" w:rsidRPr="00100302">
        <w:rPr>
          <w:rStyle w:val="Odwoanieprzypisudolnego"/>
          <w:rFonts w:ascii="Times New Roman" w:hAnsi="Times New Roman" w:cs="Times New Roman"/>
          <w:i w:val="0"/>
          <w:color w:val="000000" w:themeColor="text1"/>
          <w:sz w:val="24"/>
          <w:szCs w:val="24"/>
        </w:rPr>
        <w:footnoteReference w:id="36"/>
      </w:r>
      <w:bookmarkEnd w:id="60"/>
    </w:p>
    <w:p w14:paraId="258C6297" w14:textId="77777777" w:rsidR="008B7626" w:rsidRDefault="008B7626" w:rsidP="00125220">
      <w:pPr>
        <w:autoSpaceDE w:val="0"/>
        <w:autoSpaceDN w:val="0"/>
        <w:adjustRightInd w:val="0"/>
        <w:spacing w:after="0" w:line="240" w:lineRule="auto"/>
        <w:rPr>
          <w:rFonts w:ascii="Times New Roman" w:hAnsi="Times New Roman" w:cs="Times New Roman"/>
          <w:color w:val="000000"/>
          <w:sz w:val="24"/>
          <w:szCs w:val="23"/>
        </w:rPr>
      </w:pPr>
      <w:r w:rsidRPr="001B0D51">
        <w:rPr>
          <w:rFonts w:ascii="Times New Roman" w:hAnsi="Times New Roman" w:cs="Times New Roman"/>
          <w:noProof/>
          <w:color w:val="000000"/>
          <w:sz w:val="24"/>
          <w:szCs w:val="23"/>
        </w:rPr>
        <w:drawing>
          <wp:inline distT="0" distB="0" distL="0" distR="0" wp14:anchorId="325D9311" wp14:editId="1949BF08">
            <wp:extent cx="4991100" cy="6629400"/>
            <wp:effectExtent l="0" t="0" r="0" b="0"/>
            <wp:docPr id="16325" name="Picture 16325" descr="Obszary zagrożone występowaniem wszystkich czterech typów suszy "/>
            <wp:cNvGraphicFramePr/>
            <a:graphic xmlns:a="http://schemas.openxmlformats.org/drawingml/2006/main">
              <a:graphicData uri="http://schemas.openxmlformats.org/drawingml/2006/picture">
                <pic:pic xmlns:pic="http://schemas.openxmlformats.org/drawingml/2006/picture">
                  <pic:nvPicPr>
                    <pic:cNvPr id="16325" name="Picture 16325"/>
                    <pic:cNvPicPr/>
                  </pic:nvPicPr>
                  <pic:blipFill>
                    <a:blip r:embed="rId36"/>
                    <a:stretch>
                      <a:fillRect/>
                    </a:stretch>
                  </pic:blipFill>
                  <pic:spPr>
                    <a:xfrm>
                      <a:off x="0" y="0"/>
                      <a:ext cx="5052931" cy="6711527"/>
                    </a:xfrm>
                    <a:prstGeom prst="rect">
                      <a:avLst/>
                    </a:prstGeom>
                  </pic:spPr>
                </pic:pic>
              </a:graphicData>
            </a:graphic>
          </wp:inline>
        </w:drawing>
      </w:r>
    </w:p>
    <w:p w14:paraId="15AEFE25" w14:textId="0AB265E6" w:rsidR="008B7626" w:rsidRDefault="008B7626" w:rsidP="00125220">
      <w:pPr>
        <w:autoSpaceDE w:val="0"/>
        <w:autoSpaceDN w:val="0"/>
        <w:adjustRightInd w:val="0"/>
        <w:spacing w:after="0" w:line="240" w:lineRule="auto"/>
        <w:ind w:left="680" w:hanging="680"/>
        <w:rPr>
          <w:rFonts w:ascii="Times New Roman" w:hAnsi="Times New Roman" w:cs="Times New Roman"/>
          <w:sz w:val="20"/>
          <w:szCs w:val="20"/>
        </w:rPr>
      </w:pPr>
      <w:r w:rsidRPr="00C7314B">
        <w:rPr>
          <w:rFonts w:ascii="Times New Roman" w:eastAsia="Times New Roman" w:hAnsi="Times New Roman" w:cs="Times New Roman"/>
          <w:bCs/>
          <w:color w:val="000000"/>
          <w:sz w:val="20"/>
          <w:szCs w:val="20"/>
        </w:rPr>
        <w:t xml:space="preserve">Źródło: </w:t>
      </w:r>
      <w:r w:rsidRPr="007B5ECA">
        <w:rPr>
          <w:rFonts w:ascii="Times New Roman" w:hAnsi="Times New Roman" w:cs="Times New Roman"/>
          <w:sz w:val="20"/>
          <w:szCs w:val="20"/>
        </w:rPr>
        <w:t xml:space="preserve">„Program Ochrony Środowiska dla Miasta Białystok na lata 2021-2024 z perspektywą na lata 2025-2028”, przyjęty uchwałą ……………… Rady Miasta Białystok z dnia ……………….. </w:t>
      </w:r>
      <w:r w:rsidRPr="00C7314B">
        <w:rPr>
          <w:rFonts w:ascii="Times New Roman" w:hAnsi="Times New Roman" w:cs="Times New Roman"/>
          <w:sz w:val="20"/>
          <w:szCs w:val="20"/>
        </w:rPr>
        <w:t>(opracowanie: HPC POLGEOL Spółka Akcyjna)</w:t>
      </w:r>
      <w:r>
        <w:rPr>
          <w:rFonts w:ascii="Times New Roman" w:hAnsi="Times New Roman" w:cs="Times New Roman"/>
          <w:sz w:val="20"/>
          <w:szCs w:val="20"/>
        </w:rPr>
        <w:t>,</w:t>
      </w:r>
      <w:r w:rsidRPr="00C7314B">
        <w:rPr>
          <w:rFonts w:ascii="Times New Roman" w:hAnsi="Times New Roman" w:cs="Times New Roman"/>
          <w:sz w:val="20"/>
          <w:szCs w:val="20"/>
        </w:rPr>
        <w:t xml:space="preserve"> s. 70.</w:t>
      </w:r>
    </w:p>
    <w:p w14:paraId="2DE8A403" w14:textId="77777777" w:rsidR="009D71F5" w:rsidRDefault="009D71F5" w:rsidP="00125220">
      <w:pPr>
        <w:autoSpaceDE w:val="0"/>
        <w:autoSpaceDN w:val="0"/>
        <w:adjustRightInd w:val="0"/>
        <w:spacing w:before="120" w:after="0" w:line="240" w:lineRule="auto"/>
        <w:ind w:firstLine="425"/>
        <w:rPr>
          <w:rFonts w:ascii="Times New Roman" w:hAnsi="Times New Roman" w:cs="Times New Roman"/>
          <w:color w:val="000000"/>
          <w:sz w:val="24"/>
          <w:szCs w:val="23"/>
        </w:rPr>
      </w:pPr>
    </w:p>
    <w:p w14:paraId="3C7784B8" w14:textId="605B696F" w:rsidR="00EF0729" w:rsidRPr="006F4E16" w:rsidRDefault="00EF0729" w:rsidP="00125220">
      <w:pPr>
        <w:autoSpaceDE w:val="0"/>
        <w:autoSpaceDN w:val="0"/>
        <w:adjustRightInd w:val="0"/>
        <w:spacing w:before="120" w:after="0" w:line="240" w:lineRule="auto"/>
        <w:ind w:firstLine="425"/>
        <w:rPr>
          <w:rFonts w:ascii="Times New Roman" w:hAnsi="Times New Roman" w:cs="Times New Roman"/>
          <w:color w:val="000000"/>
          <w:sz w:val="24"/>
          <w:szCs w:val="23"/>
        </w:rPr>
      </w:pPr>
      <w:r>
        <w:rPr>
          <w:rFonts w:ascii="Times New Roman" w:hAnsi="Times New Roman" w:cs="Times New Roman"/>
          <w:color w:val="000000"/>
          <w:sz w:val="24"/>
          <w:szCs w:val="23"/>
        </w:rPr>
        <w:t>Według „</w:t>
      </w:r>
      <w:r w:rsidRPr="006F4E16">
        <w:rPr>
          <w:rFonts w:ascii="Times New Roman" w:hAnsi="Times New Roman" w:cs="Times New Roman"/>
          <w:color w:val="000000"/>
          <w:sz w:val="24"/>
          <w:szCs w:val="23"/>
        </w:rPr>
        <w:t>Plan</w:t>
      </w:r>
      <w:r>
        <w:rPr>
          <w:rFonts w:ascii="Times New Roman" w:hAnsi="Times New Roman" w:cs="Times New Roman"/>
          <w:color w:val="000000"/>
          <w:sz w:val="24"/>
          <w:szCs w:val="23"/>
        </w:rPr>
        <w:t xml:space="preserve">u </w:t>
      </w:r>
      <w:r w:rsidRPr="006F4E16">
        <w:rPr>
          <w:rFonts w:ascii="Times New Roman" w:hAnsi="Times New Roman" w:cs="Times New Roman"/>
          <w:color w:val="000000"/>
          <w:sz w:val="24"/>
          <w:szCs w:val="23"/>
        </w:rPr>
        <w:t xml:space="preserve">Przeciwdziałania Skutkom Suszy </w:t>
      </w:r>
      <w:r>
        <w:rPr>
          <w:rFonts w:ascii="Times New Roman" w:hAnsi="Times New Roman" w:cs="Times New Roman"/>
          <w:color w:val="000000"/>
          <w:sz w:val="24"/>
          <w:szCs w:val="23"/>
        </w:rPr>
        <w:t>w</w:t>
      </w:r>
      <w:r w:rsidRPr="006F4E16">
        <w:rPr>
          <w:rFonts w:ascii="Times New Roman" w:hAnsi="Times New Roman" w:cs="Times New Roman"/>
          <w:color w:val="000000"/>
          <w:sz w:val="24"/>
          <w:szCs w:val="23"/>
        </w:rPr>
        <w:t xml:space="preserve"> Regionie Wodnym Środkow</w:t>
      </w:r>
      <w:r>
        <w:rPr>
          <w:rFonts w:ascii="Times New Roman" w:hAnsi="Times New Roman" w:cs="Times New Roman"/>
          <w:color w:val="000000"/>
          <w:sz w:val="24"/>
          <w:szCs w:val="23"/>
        </w:rPr>
        <w:t>ej</w:t>
      </w:r>
      <w:r w:rsidRPr="006F4E16">
        <w:rPr>
          <w:rFonts w:ascii="Times New Roman" w:hAnsi="Times New Roman" w:cs="Times New Roman"/>
          <w:color w:val="000000"/>
          <w:sz w:val="24"/>
          <w:szCs w:val="23"/>
        </w:rPr>
        <w:t xml:space="preserve"> Wisł</w:t>
      </w:r>
      <w:r>
        <w:rPr>
          <w:rFonts w:ascii="Times New Roman" w:hAnsi="Times New Roman" w:cs="Times New Roman"/>
          <w:color w:val="000000"/>
          <w:sz w:val="24"/>
          <w:szCs w:val="23"/>
        </w:rPr>
        <w:t xml:space="preserve">y” udział powierzchni zagrożonych suszą w Białymstoku </w:t>
      </w:r>
      <w:r w:rsidRPr="006F4E16">
        <w:rPr>
          <w:rFonts w:ascii="Times New Roman" w:hAnsi="Times New Roman" w:cs="Times New Roman"/>
          <w:color w:val="000000"/>
          <w:sz w:val="24"/>
          <w:szCs w:val="23"/>
        </w:rPr>
        <w:t>przedstawia się następująco</w:t>
      </w:r>
      <w:r>
        <w:rPr>
          <w:rStyle w:val="Odwoanieprzypisudolnego"/>
          <w:rFonts w:ascii="Times New Roman" w:hAnsi="Times New Roman" w:cs="Times New Roman"/>
          <w:color w:val="000000"/>
          <w:sz w:val="24"/>
          <w:szCs w:val="23"/>
        </w:rPr>
        <w:footnoteReference w:id="37"/>
      </w:r>
      <w:r w:rsidRPr="006F4E16">
        <w:rPr>
          <w:rFonts w:ascii="Times New Roman" w:hAnsi="Times New Roman" w:cs="Times New Roman"/>
          <w:color w:val="000000"/>
          <w:sz w:val="24"/>
          <w:szCs w:val="23"/>
        </w:rPr>
        <w:t xml:space="preserve">: </w:t>
      </w:r>
    </w:p>
    <w:p w14:paraId="502B4901" w14:textId="77777777" w:rsidR="00EF0729" w:rsidRPr="006F4E16" w:rsidRDefault="00EF0729" w:rsidP="00125220">
      <w:pPr>
        <w:pStyle w:val="Akapitzlist"/>
        <w:numPr>
          <w:ilvl w:val="0"/>
          <w:numId w:val="67"/>
        </w:numPr>
        <w:autoSpaceDE w:val="0"/>
        <w:autoSpaceDN w:val="0"/>
        <w:adjustRightInd w:val="0"/>
        <w:spacing w:after="0" w:line="240" w:lineRule="auto"/>
        <w:ind w:left="850" w:hanging="425"/>
        <w:rPr>
          <w:rFonts w:ascii="Times New Roman" w:hAnsi="Times New Roman" w:cs="Times New Roman"/>
          <w:color w:val="000000"/>
          <w:sz w:val="24"/>
          <w:szCs w:val="23"/>
        </w:rPr>
      </w:pPr>
      <w:r w:rsidRPr="006F4E16">
        <w:rPr>
          <w:rFonts w:ascii="Times New Roman" w:hAnsi="Times New Roman" w:cs="Times New Roman"/>
          <w:color w:val="000000"/>
          <w:sz w:val="24"/>
          <w:szCs w:val="23"/>
        </w:rPr>
        <w:t>brak zagrożenia suszą – 0,0%</w:t>
      </w:r>
      <w:r>
        <w:rPr>
          <w:rFonts w:ascii="Times New Roman" w:hAnsi="Times New Roman" w:cs="Times New Roman"/>
          <w:color w:val="000000"/>
          <w:sz w:val="24"/>
          <w:szCs w:val="23"/>
        </w:rPr>
        <w:t>;</w:t>
      </w:r>
      <w:r w:rsidRPr="006F4E16">
        <w:rPr>
          <w:rFonts w:ascii="Times New Roman" w:hAnsi="Times New Roman" w:cs="Times New Roman"/>
          <w:color w:val="000000"/>
          <w:sz w:val="24"/>
          <w:szCs w:val="23"/>
        </w:rPr>
        <w:t xml:space="preserve"> </w:t>
      </w:r>
    </w:p>
    <w:p w14:paraId="279C941D" w14:textId="77777777" w:rsidR="00EF0729" w:rsidRDefault="00EF0729" w:rsidP="00125220">
      <w:pPr>
        <w:pStyle w:val="Akapitzlist"/>
        <w:numPr>
          <w:ilvl w:val="0"/>
          <w:numId w:val="67"/>
        </w:numPr>
        <w:autoSpaceDE w:val="0"/>
        <w:autoSpaceDN w:val="0"/>
        <w:adjustRightInd w:val="0"/>
        <w:spacing w:after="0" w:line="240" w:lineRule="auto"/>
        <w:ind w:left="850" w:hanging="425"/>
        <w:rPr>
          <w:rFonts w:ascii="Times New Roman" w:hAnsi="Times New Roman" w:cs="Times New Roman"/>
          <w:color w:val="000000"/>
          <w:sz w:val="24"/>
          <w:szCs w:val="23"/>
        </w:rPr>
      </w:pPr>
      <w:r w:rsidRPr="006F4E16">
        <w:rPr>
          <w:rFonts w:ascii="Times New Roman" w:hAnsi="Times New Roman" w:cs="Times New Roman"/>
          <w:color w:val="000000"/>
          <w:sz w:val="24"/>
          <w:szCs w:val="23"/>
        </w:rPr>
        <w:t>umiarkowany poziom zagrożenia suszą – 0,0%</w:t>
      </w:r>
      <w:r>
        <w:rPr>
          <w:rFonts w:ascii="Times New Roman" w:hAnsi="Times New Roman" w:cs="Times New Roman"/>
          <w:color w:val="000000"/>
          <w:sz w:val="24"/>
          <w:szCs w:val="23"/>
        </w:rPr>
        <w:t>;</w:t>
      </w:r>
      <w:r w:rsidRPr="006F4E16">
        <w:rPr>
          <w:rFonts w:ascii="Times New Roman" w:hAnsi="Times New Roman" w:cs="Times New Roman"/>
          <w:color w:val="000000"/>
          <w:sz w:val="24"/>
          <w:szCs w:val="23"/>
        </w:rPr>
        <w:t xml:space="preserve"> </w:t>
      </w:r>
    </w:p>
    <w:p w14:paraId="3CEAF3D4" w14:textId="77777777" w:rsidR="00EF0729" w:rsidRDefault="00EF0729" w:rsidP="00125220">
      <w:pPr>
        <w:pStyle w:val="Akapitzlist"/>
        <w:numPr>
          <w:ilvl w:val="0"/>
          <w:numId w:val="67"/>
        </w:numPr>
        <w:autoSpaceDE w:val="0"/>
        <w:autoSpaceDN w:val="0"/>
        <w:adjustRightInd w:val="0"/>
        <w:spacing w:after="0" w:line="240" w:lineRule="auto"/>
        <w:ind w:left="850" w:hanging="425"/>
        <w:rPr>
          <w:rFonts w:ascii="Times New Roman" w:hAnsi="Times New Roman" w:cs="Times New Roman"/>
          <w:color w:val="000000"/>
          <w:sz w:val="24"/>
          <w:szCs w:val="23"/>
        </w:rPr>
      </w:pPr>
      <w:r w:rsidRPr="006F4E16">
        <w:rPr>
          <w:rFonts w:ascii="Times New Roman" w:hAnsi="Times New Roman" w:cs="Times New Roman"/>
          <w:color w:val="000000"/>
          <w:sz w:val="24"/>
          <w:szCs w:val="23"/>
        </w:rPr>
        <w:t>znaczny poziom zagrożenia suszą – 22,4%</w:t>
      </w:r>
      <w:r>
        <w:rPr>
          <w:rFonts w:ascii="Times New Roman" w:hAnsi="Times New Roman" w:cs="Times New Roman"/>
          <w:color w:val="000000"/>
          <w:sz w:val="24"/>
          <w:szCs w:val="23"/>
        </w:rPr>
        <w:t>;</w:t>
      </w:r>
      <w:r w:rsidRPr="006F4E16">
        <w:rPr>
          <w:rFonts w:ascii="Times New Roman" w:hAnsi="Times New Roman" w:cs="Times New Roman"/>
          <w:color w:val="000000"/>
          <w:sz w:val="24"/>
          <w:szCs w:val="23"/>
        </w:rPr>
        <w:t xml:space="preserve"> </w:t>
      </w:r>
    </w:p>
    <w:p w14:paraId="1C98D6F2" w14:textId="78FBDAC9" w:rsidR="00EF0729" w:rsidRDefault="00EF0729" w:rsidP="00125220">
      <w:pPr>
        <w:pStyle w:val="Akapitzlist"/>
        <w:numPr>
          <w:ilvl w:val="0"/>
          <w:numId w:val="67"/>
        </w:numPr>
        <w:autoSpaceDE w:val="0"/>
        <w:autoSpaceDN w:val="0"/>
        <w:adjustRightInd w:val="0"/>
        <w:spacing w:after="0" w:line="240" w:lineRule="auto"/>
        <w:ind w:left="850" w:hanging="425"/>
        <w:rPr>
          <w:rFonts w:ascii="Times New Roman" w:hAnsi="Times New Roman" w:cs="Times New Roman"/>
          <w:color w:val="000000"/>
          <w:sz w:val="24"/>
          <w:szCs w:val="23"/>
        </w:rPr>
      </w:pPr>
      <w:r w:rsidRPr="006F4E16">
        <w:rPr>
          <w:rFonts w:ascii="Times New Roman" w:hAnsi="Times New Roman" w:cs="Times New Roman"/>
          <w:color w:val="000000"/>
          <w:sz w:val="24"/>
          <w:szCs w:val="23"/>
        </w:rPr>
        <w:t>wyso</w:t>
      </w:r>
      <w:r>
        <w:rPr>
          <w:rFonts w:ascii="Times New Roman" w:hAnsi="Times New Roman" w:cs="Times New Roman"/>
          <w:color w:val="000000"/>
          <w:sz w:val="24"/>
          <w:szCs w:val="23"/>
        </w:rPr>
        <w:t>ki poziom zagrożenia suszą – 77,</w:t>
      </w:r>
      <w:r w:rsidRPr="006F4E16">
        <w:rPr>
          <w:rFonts w:ascii="Times New Roman" w:hAnsi="Times New Roman" w:cs="Times New Roman"/>
          <w:color w:val="000000"/>
          <w:sz w:val="24"/>
          <w:szCs w:val="23"/>
        </w:rPr>
        <w:t>6%</w:t>
      </w:r>
      <w:r>
        <w:rPr>
          <w:rFonts w:ascii="Times New Roman" w:hAnsi="Times New Roman" w:cs="Times New Roman"/>
          <w:color w:val="000000"/>
          <w:sz w:val="24"/>
          <w:szCs w:val="23"/>
        </w:rPr>
        <w:t>;</w:t>
      </w:r>
    </w:p>
    <w:p w14:paraId="2E7ACDF8" w14:textId="77777777" w:rsidR="00EF0729" w:rsidRPr="00884A98" w:rsidRDefault="00EF0729" w:rsidP="00125220">
      <w:pPr>
        <w:pStyle w:val="Akapitzlist"/>
        <w:numPr>
          <w:ilvl w:val="0"/>
          <w:numId w:val="67"/>
        </w:numPr>
        <w:spacing w:after="0" w:line="240" w:lineRule="auto"/>
        <w:ind w:left="850" w:hanging="425"/>
        <w:rPr>
          <w:rFonts w:ascii="Times New Roman" w:hAnsi="Times New Roman" w:cs="Times New Roman"/>
          <w:color w:val="000000"/>
          <w:sz w:val="24"/>
          <w:szCs w:val="23"/>
        </w:rPr>
      </w:pPr>
      <w:r w:rsidRPr="00054E4D">
        <w:rPr>
          <w:rFonts w:ascii="Times New Roman" w:hAnsi="Times New Roman" w:cs="Times New Roman"/>
          <w:color w:val="000000"/>
          <w:sz w:val="24"/>
          <w:szCs w:val="23"/>
        </w:rPr>
        <w:t xml:space="preserve">bardzo wysoki poziom zagrożenia suszą – 0,0%. </w:t>
      </w:r>
    </w:p>
    <w:p w14:paraId="75588943" w14:textId="543466DB" w:rsidR="008B7626" w:rsidRPr="001B0D51" w:rsidRDefault="008B7626" w:rsidP="00125220">
      <w:pPr>
        <w:spacing w:after="0" w:line="240" w:lineRule="auto"/>
        <w:ind w:firstLine="425"/>
        <w:rPr>
          <w:rFonts w:ascii="Times New Roman" w:hAnsi="Times New Roman" w:cs="Times New Roman"/>
          <w:color w:val="000000" w:themeColor="text1"/>
          <w:sz w:val="24"/>
          <w:szCs w:val="24"/>
        </w:rPr>
      </w:pPr>
      <w:r w:rsidRPr="002E4233">
        <w:rPr>
          <w:rFonts w:ascii="Times New Roman" w:hAnsi="Times New Roman" w:cs="Times New Roman"/>
          <w:color w:val="000000" w:themeColor="text1"/>
          <w:sz w:val="24"/>
          <w:szCs w:val="24"/>
        </w:rPr>
        <w:t>„Pla</w:t>
      </w:r>
      <w:r w:rsidR="00446E24" w:rsidRPr="002E4233">
        <w:rPr>
          <w:rFonts w:ascii="Times New Roman" w:hAnsi="Times New Roman" w:cs="Times New Roman"/>
          <w:color w:val="000000" w:themeColor="text1"/>
          <w:sz w:val="24"/>
          <w:szCs w:val="24"/>
        </w:rPr>
        <w:t xml:space="preserve">n </w:t>
      </w:r>
      <w:r w:rsidR="004A2E18">
        <w:rPr>
          <w:rFonts w:ascii="Times New Roman" w:hAnsi="Times New Roman" w:cs="Times New Roman"/>
          <w:color w:val="000000" w:themeColor="text1"/>
          <w:sz w:val="24"/>
          <w:szCs w:val="24"/>
        </w:rPr>
        <w:t xml:space="preserve">Przeciwdziałania Skutkom Suszy w Rejonie Wodnym Środkowej </w:t>
      </w:r>
      <w:r w:rsidR="00446E24">
        <w:rPr>
          <w:rFonts w:ascii="Times New Roman" w:hAnsi="Times New Roman" w:cs="Times New Roman"/>
          <w:color w:val="000000" w:themeColor="text1"/>
          <w:sz w:val="24"/>
          <w:szCs w:val="24"/>
        </w:rPr>
        <w:t>Wisł</w:t>
      </w:r>
      <w:r w:rsidR="00446E24" w:rsidRPr="00884A98">
        <w:rPr>
          <w:rFonts w:ascii="Times New Roman" w:hAnsi="Times New Roman" w:cs="Times New Roman"/>
          <w:sz w:val="24"/>
          <w:szCs w:val="24"/>
        </w:rPr>
        <w:t>y</w:t>
      </w:r>
      <w:r w:rsidRPr="00884A98">
        <w:rPr>
          <w:rFonts w:ascii="Times New Roman" w:hAnsi="Times New Roman" w:cs="Times New Roman"/>
          <w:sz w:val="24"/>
          <w:szCs w:val="24"/>
        </w:rPr>
        <w:t xml:space="preserve">” </w:t>
      </w:r>
      <w:r>
        <w:rPr>
          <w:rFonts w:ascii="Times New Roman" w:hAnsi="Times New Roman" w:cs="Times New Roman"/>
          <w:color w:val="000000" w:themeColor="text1"/>
          <w:sz w:val="24"/>
          <w:szCs w:val="24"/>
        </w:rPr>
        <w:t>jako d</w:t>
      </w:r>
      <w:r w:rsidRPr="001B0D51">
        <w:rPr>
          <w:rFonts w:ascii="Times New Roman" w:hAnsi="Times New Roman" w:cs="Times New Roman"/>
          <w:color w:val="000000" w:themeColor="text1"/>
          <w:sz w:val="24"/>
          <w:szCs w:val="24"/>
        </w:rPr>
        <w:t xml:space="preserve">ługookresowe </w:t>
      </w:r>
      <w:r>
        <w:rPr>
          <w:rFonts w:ascii="Times New Roman" w:hAnsi="Times New Roman" w:cs="Times New Roman"/>
          <w:color w:val="000000" w:themeColor="text1"/>
          <w:sz w:val="24"/>
          <w:szCs w:val="24"/>
        </w:rPr>
        <w:t>d</w:t>
      </w:r>
      <w:r w:rsidRPr="001B0D51">
        <w:rPr>
          <w:rFonts w:ascii="Times New Roman" w:hAnsi="Times New Roman" w:cs="Times New Roman"/>
          <w:color w:val="000000" w:themeColor="text1"/>
          <w:sz w:val="24"/>
          <w:szCs w:val="24"/>
        </w:rPr>
        <w:t xml:space="preserve">ziałania </w:t>
      </w:r>
      <w:r>
        <w:rPr>
          <w:rFonts w:ascii="Times New Roman" w:hAnsi="Times New Roman" w:cs="Times New Roman"/>
          <w:color w:val="000000" w:themeColor="text1"/>
          <w:sz w:val="24"/>
          <w:szCs w:val="24"/>
        </w:rPr>
        <w:t xml:space="preserve">dla </w:t>
      </w:r>
      <w:r w:rsidRPr="001B0D51">
        <w:rPr>
          <w:rFonts w:ascii="Times New Roman" w:hAnsi="Times New Roman" w:cs="Times New Roman"/>
          <w:color w:val="000000" w:themeColor="text1"/>
          <w:sz w:val="24"/>
          <w:szCs w:val="24"/>
        </w:rPr>
        <w:t xml:space="preserve">przeciwdziałania skutkom suszy </w:t>
      </w:r>
      <w:r>
        <w:rPr>
          <w:rFonts w:ascii="Times New Roman" w:hAnsi="Times New Roman" w:cs="Times New Roman"/>
          <w:color w:val="000000" w:themeColor="text1"/>
          <w:sz w:val="24"/>
          <w:szCs w:val="24"/>
        </w:rPr>
        <w:t>w</w:t>
      </w:r>
      <w:r w:rsidR="00F83B2F">
        <w:rPr>
          <w:rFonts w:ascii="Times New Roman" w:hAnsi="Times New Roman" w:cs="Times New Roman"/>
          <w:color w:val="000000" w:themeColor="text1"/>
          <w:sz w:val="24"/>
          <w:szCs w:val="24"/>
        </w:rPr>
        <w:t> </w:t>
      </w:r>
      <w:r w:rsidRPr="001B0D51">
        <w:rPr>
          <w:rFonts w:ascii="Times New Roman" w:hAnsi="Times New Roman" w:cs="Times New Roman"/>
          <w:color w:val="000000" w:themeColor="text1"/>
          <w:sz w:val="24"/>
          <w:szCs w:val="24"/>
        </w:rPr>
        <w:t>Biały</w:t>
      </w:r>
      <w:r>
        <w:rPr>
          <w:rFonts w:ascii="Times New Roman" w:hAnsi="Times New Roman" w:cs="Times New Roman"/>
          <w:color w:val="000000" w:themeColor="text1"/>
          <w:sz w:val="24"/>
          <w:szCs w:val="24"/>
        </w:rPr>
        <w:t>m</w:t>
      </w:r>
      <w:r w:rsidRPr="001B0D51">
        <w:rPr>
          <w:rFonts w:ascii="Times New Roman" w:hAnsi="Times New Roman" w:cs="Times New Roman"/>
          <w:color w:val="000000" w:themeColor="text1"/>
          <w:sz w:val="24"/>
          <w:szCs w:val="24"/>
        </w:rPr>
        <w:t>stok</w:t>
      </w:r>
      <w:r>
        <w:rPr>
          <w:rFonts w:ascii="Times New Roman" w:hAnsi="Times New Roman" w:cs="Times New Roman"/>
          <w:color w:val="000000" w:themeColor="text1"/>
          <w:sz w:val="24"/>
          <w:szCs w:val="24"/>
        </w:rPr>
        <w:t>u wskazuje</w:t>
      </w:r>
      <w:r w:rsidRPr="001B0D51">
        <w:rPr>
          <w:rFonts w:ascii="Times New Roman" w:hAnsi="Times New Roman" w:cs="Times New Roman"/>
          <w:color w:val="000000" w:themeColor="text1"/>
          <w:sz w:val="24"/>
          <w:szCs w:val="24"/>
        </w:rPr>
        <w:t xml:space="preserve">:  </w:t>
      </w:r>
    </w:p>
    <w:p w14:paraId="6096B58A" w14:textId="710554B9" w:rsidR="008B7626" w:rsidRPr="001B0D51" w:rsidRDefault="008B7626" w:rsidP="00125220">
      <w:pPr>
        <w:pStyle w:val="Akapitzlist"/>
        <w:numPr>
          <w:ilvl w:val="0"/>
          <w:numId w:val="66"/>
        </w:numPr>
        <w:spacing w:after="0" w:line="240" w:lineRule="auto"/>
        <w:ind w:left="850" w:hanging="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w:t>
      </w:r>
      <w:r w:rsidRPr="001B0D51">
        <w:rPr>
          <w:rFonts w:ascii="Times New Roman" w:hAnsi="Times New Roman" w:cs="Times New Roman"/>
          <w:color w:val="000000" w:themeColor="text1"/>
          <w:sz w:val="24"/>
          <w:szCs w:val="24"/>
        </w:rPr>
        <w:t>większenie retencji obszarów zurbanizowanych</w:t>
      </w:r>
      <w:r w:rsidR="00054E4D">
        <w:rPr>
          <w:rFonts w:ascii="Times New Roman" w:hAnsi="Times New Roman" w:cs="Times New Roman"/>
          <w:color w:val="000000" w:themeColor="text1"/>
          <w:sz w:val="24"/>
          <w:szCs w:val="24"/>
        </w:rPr>
        <w:t>;</w:t>
      </w:r>
    </w:p>
    <w:p w14:paraId="10BF660C" w14:textId="74902B6C" w:rsidR="008B7626" w:rsidRDefault="008B7626" w:rsidP="00125220">
      <w:pPr>
        <w:pStyle w:val="Akapitzlist"/>
        <w:numPr>
          <w:ilvl w:val="0"/>
          <w:numId w:val="66"/>
        </w:numPr>
        <w:spacing w:after="0" w:line="240" w:lineRule="auto"/>
        <w:ind w:left="850" w:hanging="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Pr="001B0D51">
        <w:rPr>
          <w:rFonts w:ascii="Times New Roman" w:hAnsi="Times New Roman" w:cs="Times New Roman"/>
          <w:color w:val="000000" w:themeColor="text1"/>
          <w:sz w:val="24"/>
          <w:szCs w:val="24"/>
        </w:rPr>
        <w:t>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 xml:space="preserve"> i rozbudow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 xml:space="preserve"> systemów sieci wodociągowej oraz usprawnienie istniejących systemów</w:t>
      </w:r>
      <w:r w:rsidR="00054E4D">
        <w:rPr>
          <w:rFonts w:ascii="Times New Roman" w:hAnsi="Times New Roman" w:cs="Times New Roman"/>
          <w:color w:val="000000" w:themeColor="text1"/>
          <w:sz w:val="24"/>
          <w:szCs w:val="24"/>
        </w:rPr>
        <w:t>;</w:t>
      </w:r>
    </w:p>
    <w:p w14:paraId="19BA97F4" w14:textId="59DED5EE" w:rsidR="008B7626" w:rsidRDefault="008B7626" w:rsidP="00125220">
      <w:pPr>
        <w:pStyle w:val="Akapitzlist"/>
        <w:numPr>
          <w:ilvl w:val="0"/>
          <w:numId w:val="66"/>
        </w:numPr>
        <w:spacing w:after="0" w:line="240" w:lineRule="auto"/>
        <w:ind w:left="850" w:hanging="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Pr="001B0D51">
        <w:rPr>
          <w:rFonts w:ascii="Times New Roman" w:hAnsi="Times New Roman" w:cs="Times New Roman"/>
          <w:color w:val="000000" w:themeColor="text1"/>
          <w:sz w:val="24"/>
          <w:szCs w:val="24"/>
        </w:rPr>
        <w:t>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 xml:space="preserve"> obiektów małej retencji</w:t>
      </w:r>
      <w:r w:rsidR="00054E4D">
        <w:rPr>
          <w:rFonts w:ascii="Times New Roman" w:hAnsi="Times New Roman" w:cs="Times New Roman"/>
          <w:color w:val="000000" w:themeColor="text1"/>
          <w:sz w:val="24"/>
          <w:szCs w:val="24"/>
        </w:rPr>
        <w:t>;</w:t>
      </w:r>
    </w:p>
    <w:p w14:paraId="26642AF5" w14:textId="54C1E380" w:rsidR="008B7626" w:rsidRDefault="008B7626" w:rsidP="00125220">
      <w:pPr>
        <w:pStyle w:val="Akapitzlist"/>
        <w:numPr>
          <w:ilvl w:val="0"/>
          <w:numId w:val="66"/>
        </w:numPr>
        <w:spacing w:after="0" w:line="240" w:lineRule="auto"/>
        <w:ind w:left="850" w:hanging="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Pr="001B0D51">
        <w:rPr>
          <w:rFonts w:ascii="Times New Roman" w:hAnsi="Times New Roman" w:cs="Times New Roman"/>
          <w:color w:val="000000" w:themeColor="text1"/>
          <w:sz w:val="24"/>
          <w:szCs w:val="24"/>
        </w:rPr>
        <w:t>dbudow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/przebudow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 xml:space="preserve"> systemów melioracyjnych z odwadniających na nawadniająco-odwadniające i budow</w:t>
      </w:r>
      <w:r>
        <w:rPr>
          <w:rFonts w:ascii="Times New Roman" w:hAnsi="Times New Roman" w:cs="Times New Roman"/>
          <w:color w:val="000000" w:themeColor="text1"/>
          <w:sz w:val="24"/>
          <w:szCs w:val="24"/>
        </w:rPr>
        <w:t>ę</w:t>
      </w:r>
      <w:r w:rsidRPr="001B0D51">
        <w:rPr>
          <w:rFonts w:ascii="Times New Roman" w:hAnsi="Times New Roman" w:cs="Times New Roman"/>
          <w:color w:val="000000" w:themeColor="text1"/>
          <w:sz w:val="24"/>
          <w:szCs w:val="24"/>
        </w:rPr>
        <w:t xml:space="preserve"> systemów melioracyjnych (nawadniająco-odwadniających)</w:t>
      </w:r>
      <w:r w:rsidR="00054E4D">
        <w:rPr>
          <w:rFonts w:ascii="Times New Roman" w:hAnsi="Times New Roman" w:cs="Times New Roman"/>
          <w:color w:val="000000" w:themeColor="text1"/>
          <w:sz w:val="24"/>
          <w:szCs w:val="24"/>
        </w:rPr>
        <w:t>;</w:t>
      </w:r>
      <w:r w:rsidRPr="001B0D51">
        <w:rPr>
          <w:rFonts w:ascii="Times New Roman" w:hAnsi="Times New Roman" w:cs="Times New Roman"/>
          <w:color w:val="000000" w:themeColor="text1"/>
          <w:sz w:val="24"/>
          <w:szCs w:val="24"/>
        </w:rPr>
        <w:t xml:space="preserve">  </w:t>
      </w:r>
    </w:p>
    <w:p w14:paraId="6BD0BF22" w14:textId="2D418FC0" w:rsidR="008B7626" w:rsidRPr="00C7314B" w:rsidRDefault="008B7626" w:rsidP="00125220">
      <w:pPr>
        <w:pStyle w:val="Akapitzlist"/>
        <w:numPr>
          <w:ilvl w:val="0"/>
          <w:numId w:val="66"/>
        </w:numPr>
        <w:spacing w:after="0" w:line="240" w:lineRule="auto"/>
        <w:ind w:left="850" w:hanging="42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Pr="00512798">
        <w:rPr>
          <w:rFonts w:ascii="Times New Roman" w:hAnsi="Times New Roman" w:cs="Times New Roman"/>
          <w:color w:val="000000" w:themeColor="text1"/>
          <w:sz w:val="24"/>
          <w:szCs w:val="24"/>
        </w:rPr>
        <w:t>udow</w:t>
      </w:r>
      <w:r>
        <w:rPr>
          <w:rFonts w:ascii="Times New Roman" w:hAnsi="Times New Roman" w:cs="Times New Roman"/>
          <w:color w:val="000000" w:themeColor="text1"/>
          <w:sz w:val="24"/>
          <w:szCs w:val="24"/>
        </w:rPr>
        <w:t>ę</w:t>
      </w:r>
      <w:r w:rsidRPr="00512798">
        <w:rPr>
          <w:rFonts w:ascii="Times New Roman" w:hAnsi="Times New Roman" w:cs="Times New Roman"/>
          <w:color w:val="000000" w:themeColor="text1"/>
          <w:sz w:val="24"/>
          <w:szCs w:val="24"/>
        </w:rPr>
        <w:t xml:space="preserve"> nowych urządzeń wodnych (innych niż zbiorniki retencyjne) i</w:t>
      </w:r>
      <w:r w:rsidR="00F83B2F">
        <w:rPr>
          <w:rFonts w:ascii="Times New Roman" w:hAnsi="Times New Roman" w:cs="Times New Roman"/>
          <w:color w:val="000000" w:themeColor="text1"/>
          <w:sz w:val="24"/>
          <w:szCs w:val="24"/>
        </w:rPr>
        <w:t> </w:t>
      </w:r>
      <w:r w:rsidRPr="00512798">
        <w:rPr>
          <w:rFonts w:ascii="Times New Roman" w:hAnsi="Times New Roman" w:cs="Times New Roman"/>
          <w:color w:val="000000" w:themeColor="text1"/>
          <w:sz w:val="24"/>
          <w:szCs w:val="24"/>
        </w:rPr>
        <w:t xml:space="preserve"> odbudow</w:t>
      </w:r>
      <w:r>
        <w:rPr>
          <w:rFonts w:ascii="Times New Roman" w:hAnsi="Times New Roman" w:cs="Times New Roman"/>
          <w:color w:val="000000" w:themeColor="text1"/>
          <w:sz w:val="24"/>
          <w:szCs w:val="24"/>
        </w:rPr>
        <w:t>ę</w:t>
      </w:r>
      <w:r w:rsidRPr="00512798">
        <w:rPr>
          <w:rFonts w:ascii="Times New Roman" w:hAnsi="Times New Roman" w:cs="Times New Roman"/>
          <w:color w:val="000000" w:themeColor="text1"/>
          <w:sz w:val="24"/>
          <w:szCs w:val="24"/>
        </w:rPr>
        <w:t>/przebudow</w:t>
      </w:r>
      <w:r>
        <w:rPr>
          <w:rFonts w:ascii="Times New Roman" w:hAnsi="Times New Roman" w:cs="Times New Roman"/>
          <w:color w:val="000000" w:themeColor="text1"/>
          <w:sz w:val="24"/>
          <w:szCs w:val="24"/>
        </w:rPr>
        <w:t>ę</w:t>
      </w:r>
      <w:r w:rsidRPr="00512798">
        <w:rPr>
          <w:rFonts w:ascii="Times New Roman" w:hAnsi="Times New Roman" w:cs="Times New Roman"/>
          <w:color w:val="000000" w:themeColor="text1"/>
          <w:sz w:val="24"/>
          <w:szCs w:val="24"/>
        </w:rPr>
        <w:t xml:space="preserve"> istniejących urządzeń wodny</w:t>
      </w:r>
      <w:r>
        <w:rPr>
          <w:rFonts w:ascii="Times New Roman" w:hAnsi="Times New Roman" w:cs="Times New Roman"/>
          <w:color w:val="000000" w:themeColor="text1"/>
          <w:sz w:val="24"/>
          <w:szCs w:val="24"/>
        </w:rPr>
        <w:t>ch</w:t>
      </w:r>
      <w:r>
        <w:rPr>
          <w:rStyle w:val="Odwoanieprzypisudolnego"/>
          <w:rFonts w:ascii="Times New Roman" w:hAnsi="Times New Roman" w:cs="Times New Roman"/>
          <w:color w:val="000000" w:themeColor="text1"/>
          <w:sz w:val="24"/>
          <w:szCs w:val="24"/>
        </w:rPr>
        <w:footnoteReference w:id="38"/>
      </w:r>
      <w:r>
        <w:rPr>
          <w:rFonts w:ascii="Times New Roman" w:hAnsi="Times New Roman" w:cs="Times New Roman"/>
          <w:color w:val="000000" w:themeColor="text1"/>
          <w:sz w:val="24"/>
          <w:szCs w:val="24"/>
        </w:rPr>
        <w:t>.</w:t>
      </w:r>
      <w:r w:rsidRPr="00512798">
        <w:rPr>
          <w:rFonts w:ascii="Times New Roman" w:hAnsi="Times New Roman" w:cs="Times New Roman"/>
          <w:color w:val="000000" w:themeColor="text1"/>
          <w:sz w:val="24"/>
          <w:szCs w:val="24"/>
        </w:rPr>
        <w:t xml:space="preserve"> </w:t>
      </w:r>
    </w:p>
    <w:p w14:paraId="42417C27" w14:textId="26A554C0" w:rsidR="008B7626" w:rsidRPr="00882DF9" w:rsidRDefault="008B7626" w:rsidP="00125220">
      <w:pPr>
        <w:autoSpaceDE w:val="0"/>
        <w:autoSpaceDN w:val="0"/>
        <w:adjustRightInd w:val="0"/>
        <w:spacing w:after="0" w:line="240" w:lineRule="auto"/>
        <w:ind w:firstLine="425"/>
        <w:rPr>
          <w:rFonts w:ascii="Times New Roman" w:hAnsi="Times New Roman" w:cs="Times New Roman"/>
          <w:sz w:val="24"/>
        </w:rPr>
      </w:pPr>
      <w:r>
        <w:rPr>
          <w:rFonts w:ascii="Times New Roman" w:hAnsi="Times New Roman" w:cs="Times New Roman"/>
          <w:sz w:val="24"/>
        </w:rPr>
        <w:t>W „</w:t>
      </w:r>
      <w:r w:rsidRPr="007B5ECA">
        <w:rPr>
          <w:rFonts w:ascii="Times New Roman" w:hAnsi="Times New Roman" w:cs="Times New Roman"/>
          <w:sz w:val="24"/>
        </w:rPr>
        <w:t>Strategii Rozwoju Miasta Białegostoku do 2030 roku</w:t>
      </w:r>
      <w:r>
        <w:rPr>
          <w:rFonts w:ascii="Times New Roman" w:hAnsi="Times New Roman" w:cs="Times New Roman"/>
          <w:sz w:val="24"/>
        </w:rPr>
        <w:t xml:space="preserve">” w ramach </w:t>
      </w:r>
      <w:r w:rsidRPr="007B5ECA">
        <w:rPr>
          <w:rFonts w:ascii="Times New Roman" w:hAnsi="Times New Roman" w:cs="Times New Roman"/>
          <w:sz w:val="24"/>
        </w:rPr>
        <w:t>celu operacyjnego</w:t>
      </w:r>
      <w:r>
        <w:rPr>
          <w:rFonts w:ascii="Times New Roman" w:hAnsi="Times New Roman" w:cs="Times New Roman"/>
          <w:i/>
          <w:sz w:val="24"/>
        </w:rPr>
        <w:t xml:space="preserve"> </w:t>
      </w:r>
      <w:r w:rsidRPr="0043217F">
        <w:rPr>
          <w:rFonts w:ascii="Times New Roman" w:hAnsi="Times New Roman" w:cs="Times New Roman"/>
          <w:i/>
          <w:sz w:val="24"/>
        </w:rPr>
        <w:t xml:space="preserve">P1. Racjonalna przestrzeń, </w:t>
      </w:r>
      <w:r w:rsidRPr="007B5ECA">
        <w:rPr>
          <w:rFonts w:ascii="Times New Roman" w:hAnsi="Times New Roman" w:cs="Times New Roman"/>
          <w:sz w:val="24"/>
        </w:rPr>
        <w:t>kierunku działań</w:t>
      </w:r>
      <w:r w:rsidRPr="0043217F">
        <w:rPr>
          <w:rFonts w:ascii="Times New Roman" w:hAnsi="Times New Roman" w:cs="Times New Roman"/>
          <w:i/>
          <w:sz w:val="24"/>
        </w:rPr>
        <w:t xml:space="preserve"> P1.4 Przestrzeń miasta odporna na negatywne skutki zmian klimatu</w:t>
      </w:r>
      <w:r>
        <w:rPr>
          <w:rFonts w:ascii="Times New Roman" w:hAnsi="Times New Roman" w:cs="Times New Roman"/>
          <w:sz w:val="24"/>
        </w:rPr>
        <w:t xml:space="preserve"> w reakcji na </w:t>
      </w:r>
      <w:r>
        <w:rPr>
          <w:rFonts w:ascii="Times New Roman" w:eastAsia="Times New Roman" w:hAnsi="Times New Roman" w:cs="Times New Roman"/>
          <w:color w:val="000000"/>
          <w:sz w:val="24"/>
        </w:rPr>
        <w:t>widoczne zmiany klimatu np. wysokie temperatury</w:t>
      </w:r>
      <w:r w:rsidRPr="00882DF9">
        <w:rPr>
          <w:rFonts w:ascii="Times New Roman" w:eastAsia="Times New Roman" w:hAnsi="Times New Roman" w:cs="Times New Roman"/>
          <w:color w:val="000000"/>
          <w:sz w:val="24"/>
        </w:rPr>
        <w:t xml:space="preserve"> latem </w:t>
      </w:r>
      <w:r>
        <w:rPr>
          <w:rFonts w:ascii="Times New Roman" w:eastAsia="Times New Roman" w:hAnsi="Times New Roman" w:cs="Times New Roman"/>
          <w:color w:val="000000"/>
          <w:sz w:val="24"/>
        </w:rPr>
        <w:t>i</w:t>
      </w:r>
      <w:r w:rsidR="00F83B2F">
        <w:rPr>
          <w:rFonts w:ascii="Times New Roman" w:eastAsia="Times New Roman" w:hAnsi="Times New Roman" w:cs="Times New Roman"/>
          <w:color w:val="000000"/>
          <w:sz w:val="24"/>
        </w:rPr>
        <w:t> </w:t>
      </w:r>
      <w:r w:rsidRPr="00882DF9">
        <w:rPr>
          <w:rFonts w:ascii="Times New Roman" w:eastAsia="Times New Roman" w:hAnsi="Times New Roman" w:cs="Times New Roman"/>
          <w:color w:val="000000"/>
          <w:sz w:val="24"/>
        </w:rPr>
        <w:t>nie</w:t>
      </w:r>
      <w:r>
        <w:rPr>
          <w:rFonts w:ascii="Times New Roman" w:eastAsia="Times New Roman" w:hAnsi="Times New Roman" w:cs="Times New Roman"/>
          <w:color w:val="000000"/>
          <w:sz w:val="24"/>
        </w:rPr>
        <w:t>regularne opady powodujące</w:t>
      </w:r>
      <w:r w:rsidRPr="00882DF9">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długotrwałe susze </w:t>
      </w:r>
      <w:r>
        <w:rPr>
          <w:rFonts w:ascii="Times New Roman" w:hAnsi="Times New Roman" w:cs="Times New Roman"/>
          <w:sz w:val="24"/>
        </w:rPr>
        <w:t>wskazano konieczność wdrożenia i</w:t>
      </w:r>
      <w:r w:rsidR="00F83B2F">
        <w:rPr>
          <w:rFonts w:ascii="Times New Roman" w:hAnsi="Times New Roman" w:cs="Times New Roman"/>
          <w:sz w:val="24"/>
        </w:rPr>
        <w:t> </w:t>
      </w:r>
      <w:r>
        <w:rPr>
          <w:rFonts w:ascii="Times New Roman" w:hAnsi="Times New Roman" w:cs="Times New Roman"/>
          <w:sz w:val="24"/>
        </w:rPr>
        <w:t xml:space="preserve">doskonalenia „Planu adaptacji Miasta </w:t>
      </w:r>
      <w:r w:rsidRPr="00C04798">
        <w:rPr>
          <w:rFonts w:ascii="Times New Roman" w:hAnsi="Times New Roman" w:cs="Times New Roman"/>
          <w:sz w:val="24"/>
          <w:szCs w:val="24"/>
        </w:rPr>
        <w:t>Białystok do zmian klimatu do roku 2030”.</w:t>
      </w:r>
    </w:p>
    <w:p w14:paraId="6544C74C" w14:textId="355226D3" w:rsidR="008B7626"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4"/>
        </w:rPr>
      </w:pPr>
      <w:r w:rsidRPr="003300C2">
        <w:rPr>
          <w:rFonts w:ascii="Times New Roman" w:hAnsi="Times New Roman" w:cs="Times New Roman"/>
          <w:color w:val="000000" w:themeColor="text1"/>
          <w:sz w:val="24"/>
          <w:szCs w:val="24"/>
        </w:rPr>
        <w:t>Jednym ze sposobów przeciwdziałania skutkom zmian klimatu jest kształtowanie</w:t>
      </w:r>
      <w:r>
        <w:rPr>
          <w:rFonts w:ascii="Times New Roman" w:hAnsi="Times New Roman" w:cs="Times New Roman"/>
          <w:color w:val="000000" w:themeColor="text1"/>
          <w:sz w:val="24"/>
          <w:szCs w:val="24"/>
        </w:rPr>
        <w:t xml:space="preserve"> </w:t>
      </w:r>
      <w:r w:rsidRPr="003300C2">
        <w:rPr>
          <w:rFonts w:ascii="Times New Roman" w:hAnsi="Times New Roman" w:cs="Times New Roman"/>
          <w:color w:val="000000" w:themeColor="text1"/>
          <w:sz w:val="24"/>
          <w:szCs w:val="24"/>
        </w:rPr>
        <w:t>struktury przestrzennej miasta. W ramach realizacji polityki przestrzennej Biał</w:t>
      </w:r>
      <w:r>
        <w:rPr>
          <w:rFonts w:ascii="Times New Roman" w:hAnsi="Times New Roman" w:cs="Times New Roman"/>
          <w:color w:val="000000" w:themeColor="text1"/>
          <w:sz w:val="24"/>
          <w:szCs w:val="24"/>
        </w:rPr>
        <w:t>egostoku</w:t>
      </w:r>
      <w:r w:rsidRPr="003300C2">
        <w:rPr>
          <w:rFonts w:ascii="Times New Roman" w:hAnsi="Times New Roman" w:cs="Times New Roman"/>
          <w:color w:val="000000" w:themeColor="text1"/>
          <w:sz w:val="24"/>
          <w:szCs w:val="24"/>
        </w:rPr>
        <w:t xml:space="preserve"> konieczne</w:t>
      </w:r>
      <w:r>
        <w:rPr>
          <w:rFonts w:ascii="Times New Roman" w:hAnsi="Times New Roman" w:cs="Times New Roman"/>
          <w:color w:val="000000" w:themeColor="text1"/>
          <w:sz w:val="24"/>
          <w:szCs w:val="24"/>
        </w:rPr>
        <w:t xml:space="preserve"> </w:t>
      </w:r>
      <w:r w:rsidRPr="003300C2">
        <w:rPr>
          <w:rFonts w:ascii="Times New Roman" w:hAnsi="Times New Roman" w:cs="Times New Roman"/>
          <w:color w:val="000000" w:themeColor="text1"/>
          <w:sz w:val="24"/>
          <w:szCs w:val="24"/>
        </w:rPr>
        <w:t>jest kształtowanie struktury funkcjonalno-przestrzennej, w tym terenów zielonych, które regulują klimat</w:t>
      </w:r>
      <w:r>
        <w:rPr>
          <w:rFonts w:ascii="Times New Roman" w:hAnsi="Times New Roman" w:cs="Times New Roman"/>
          <w:color w:val="000000" w:themeColor="text1"/>
          <w:sz w:val="24"/>
          <w:szCs w:val="24"/>
        </w:rPr>
        <w:t xml:space="preserve"> </w:t>
      </w:r>
      <w:r w:rsidRPr="003300C2">
        <w:rPr>
          <w:rFonts w:ascii="Times New Roman" w:hAnsi="Times New Roman" w:cs="Times New Roman"/>
          <w:color w:val="000000" w:themeColor="text1"/>
          <w:sz w:val="24"/>
          <w:szCs w:val="24"/>
        </w:rPr>
        <w:t>lokalny</w:t>
      </w:r>
      <w:r>
        <w:rPr>
          <w:rFonts w:ascii="Times New Roman" w:hAnsi="Times New Roman" w:cs="Times New Roman"/>
          <w:color w:val="000000" w:themeColor="text1"/>
          <w:sz w:val="24"/>
          <w:szCs w:val="24"/>
        </w:rPr>
        <w:t xml:space="preserve"> i</w:t>
      </w:r>
      <w:r w:rsidRPr="003300C2">
        <w:rPr>
          <w:rFonts w:ascii="Times New Roman" w:hAnsi="Times New Roman" w:cs="Times New Roman"/>
          <w:color w:val="000000" w:themeColor="text1"/>
          <w:sz w:val="24"/>
          <w:szCs w:val="24"/>
        </w:rPr>
        <w:t xml:space="preserve"> retencjonują wodę łagodząc zarówno skutki suszy</w:t>
      </w:r>
      <w:r>
        <w:rPr>
          <w:rFonts w:ascii="Times New Roman" w:hAnsi="Times New Roman" w:cs="Times New Roman"/>
          <w:color w:val="000000" w:themeColor="text1"/>
          <w:sz w:val="24"/>
          <w:szCs w:val="24"/>
        </w:rPr>
        <w:t>,</w:t>
      </w:r>
      <w:r w:rsidRPr="003300C2">
        <w:rPr>
          <w:rFonts w:ascii="Times New Roman" w:hAnsi="Times New Roman" w:cs="Times New Roman"/>
          <w:color w:val="000000" w:themeColor="text1"/>
          <w:sz w:val="24"/>
          <w:szCs w:val="24"/>
        </w:rPr>
        <w:t xml:space="preserve"> jak i</w:t>
      </w:r>
      <w:r w:rsidR="00F83B2F">
        <w:rPr>
          <w:rFonts w:ascii="Times New Roman" w:hAnsi="Times New Roman" w:cs="Times New Roman"/>
          <w:color w:val="000000" w:themeColor="text1"/>
          <w:sz w:val="24"/>
          <w:szCs w:val="24"/>
        </w:rPr>
        <w:t> </w:t>
      </w:r>
      <w:r w:rsidRPr="003300C2">
        <w:rPr>
          <w:rFonts w:ascii="Times New Roman" w:hAnsi="Times New Roman" w:cs="Times New Roman"/>
          <w:color w:val="000000" w:themeColor="text1"/>
          <w:sz w:val="24"/>
          <w:szCs w:val="24"/>
        </w:rPr>
        <w:t>powodzi</w:t>
      </w:r>
      <w:r>
        <w:rPr>
          <w:rStyle w:val="Odwoanieprzypisudolnego"/>
          <w:rFonts w:ascii="Times New Roman" w:hAnsi="Times New Roman" w:cs="Times New Roman"/>
          <w:color w:val="000000" w:themeColor="text1"/>
          <w:sz w:val="24"/>
          <w:szCs w:val="24"/>
        </w:rPr>
        <w:footnoteReference w:id="39"/>
      </w:r>
      <w:r w:rsidRPr="003300C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1A9E945D" w14:textId="77777777" w:rsidR="008B7626" w:rsidRDefault="008B7626" w:rsidP="00125220">
      <w:pPr>
        <w:autoSpaceDE w:val="0"/>
        <w:autoSpaceDN w:val="0"/>
        <w:adjustRightInd w:val="0"/>
        <w:spacing w:after="0" w:line="240" w:lineRule="auto"/>
        <w:ind w:firstLine="425"/>
        <w:rPr>
          <w:rFonts w:ascii="Times New Roman" w:hAnsi="Times New Roman" w:cs="Times New Roman"/>
          <w:color w:val="000000" w:themeColor="text1"/>
          <w:sz w:val="24"/>
          <w:szCs w:val="24"/>
        </w:rPr>
      </w:pPr>
      <w:r w:rsidRPr="003300C2">
        <w:rPr>
          <w:rFonts w:ascii="Times New Roman" w:hAnsi="Times New Roman" w:cs="Times New Roman"/>
          <w:color w:val="000000" w:themeColor="text1"/>
          <w:sz w:val="24"/>
          <w:szCs w:val="24"/>
        </w:rPr>
        <w:t>Opracowanie i przyjęcie wytycznych</w:t>
      </w:r>
      <w:r>
        <w:rPr>
          <w:rFonts w:ascii="Times New Roman" w:hAnsi="Times New Roman" w:cs="Times New Roman"/>
          <w:color w:val="000000" w:themeColor="text1"/>
          <w:sz w:val="24"/>
          <w:szCs w:val="24"/>
        </w:rPr>
        <w:t xml:space="preserve"> </w:t>
      </w:r>
      <w:r w:rsidRPr="003300C2">
        <w:rPr>
          <w:rFonts w:ascii="Times New Roman" w:hAnsi="Times New Roman" w:cs="Times New Roman"/>
          <w:color w:val="000000" w:themeColor="text1"/>
          <w:sz w:val="24"/>
          <w:szCs w:val="24"/>
        </w:rPr>
        <w:t>planistycznych/urbanistycznych w</w:t>
      </w:r>
      <w:r>
        <w:rPr>
          <w:rFonts w:ascii="Times New Roman" w:hAnsi="Times New Roman" w:cs="Times New Roman"/>
          <w:color w:val="000000" w:themeColor="text1"/>
          <w:sz w:val="24"/>
          <w:szCs w:val="24"/>
        </w:rPr>
        <w:t xml:space="preserve"> </w:t>
      </w:r>
      <w:r w:rsidRPr="003300C2">
        <w:rPr>
          <w:rFonts w:ascii="Times New Roman" w:hAnsi="Times New Roman" w:cs="Times New Roman"/>
          <w:color w:val="000000" w:themeColor="text1"/>
          <w:sz w:val="24"/>
          <w:szCs w:val="24"/>
        </w:rPr>
        <w:t>ujęciu zmian klimatu</w:t>
      </w:r>
      <w:r>
        <w:rPr>
          <w:rFonts w:ascii="Times New Roman" w:hAnsi="Times New Roman" w:cs="Times New Roman"/>
          <w:color w:val="000000" w:themeColor="text1"/>
          <w:sz w:val="24"/>
          <w:szCs w:val="24"/>
        </w:rPr>
        <w:t xml:space="preserve"> jest działaniem opisanym </w:t>
      </w:r>
      <w:r>
        <w:rPr>
          <w:rFonts w:ascii="Times New Roman" w:hAnsi="Times New Roman" w:cs="Times New Roman"/>
          <w:sz w:val="24"/>
          <w:szCs w:val="24"/>
        </w:rPr>
        <w:t xml:space="preserve">w </w:t>
      </w:r>
      <w:r w:rsidRPr="007B5ECA">
        <w:rPr>
          <w:rFonts w:ascii="Times New Roman" w:hAnsi="Times New Roman" w:cs="Times New Roman"/>
          <w:sz w:val="24"/>
          <w:szCs w:val="24"/>
        </w:rPr>
        <w:t>„Planie Adaptacji Miasta Białystok do zmian klimatu do roku 2030”</w:t>
      </w:r>
      <w:r>
        <w:rPr>
          <w:rFonts w:ascii="Times New Roman" w:hAnsi="Times New Roman" w:cs="Times New Roman"/>
          <w:i/>
          <w:sz w:val="24"/>
          <w:szCs w:val="24"/>
        </w:rPr>
        <w:t xml:space="preserve"> </w:t>
      </w:r>
      <w:r w:rsidRPr="004F2F26">
        <w:rPr>
          <w:rFonts w:ascii="Times New Roman" w:hAnsi="Times New Roman" w:cs="Times New Roman"/>
          <w:sz w:val="24"/>
          <w:szCs w:val="24"/>
        </w:rPr>
        <w:t>w ramach</w:t>
      </w:r>
      <w:r>
        <w:rPr>
          <w:rFonts w:ascii="Times New Roman" w:hAnsi="Times New Roman" w:cs="Times New Roman"/>
          <w:i/>
          <w:sz w:val="24"/>
          <w:szCs w:val="24"/>
        </w:rPr>
        <w:t xml:space="preserve"> </w:t>
      </w:r>
      <w:r w:rsidRPr="007B5ECA">
        <w:rPr>
          <w:rFonts w:ascii="Times New Roman" w:hAnsi="Times New Roman" w:cs="Times New Roman"/>
          <w:sz w:val="24"/>
          <w:szCs w:val="24"/>
        </w:rPr>
        <w:t xml:space="preserve">celu strategicznego </w:t>
      </w:r>
      <w:r>
        <w:rPr>
          <w:rFonts w:ascii="Times New Roman" w:hAnsi="Times New Roman" w:cs="Times New Roman"/>
          <w:i/>
          <w:sz w:val="24"/>
          <w:szCs w:val="24"/>
        </w:rPr>
        <w:t xml:space="preserve">6. </w:t>
      </w:r>
      <w:r w:rsidRPr="003300C2">
        <w:rPr>
          <w:rFonts w:ascii="Times New Roman" w:hAnsi="Times New Roman" w:cs="Times New Roman"/>
          <w:i/>
          <w:sz w:val="24"/>
          <w:szCs w:val="24"/>
        </w:rPr>
        <w:t>Uwzględnienie zmian klimatu w planowaniu przestrzennym</w:t>
      </w:r>
      <w:r>
        <w:rPr>
          <w:rFonts w:ascii="Times New Roman" w:hAnsi="Times New Roman" w:cs="Times New Roman"/>
          <w:i/>
          <w:sz w:val="24"/>
          <w:szCs w:val="24"/>
        </w:rPr>
        <w:t>.</w:t>
      </w:r>
    </w:p>
    <w:p w14:paraId="51935AC8" w14:textId="1976ED5F" w:rsidR="008B7626" w:rsidRPr="00100302" w:rsidRDefault="00CC25AE" w:rsidP="00125220">
      <w:pPr>
        <w:pStyle w:val="Legenda"/>
        <w:keepNext/>
        <w:spacing w:before="120" w:after="120"/>
        <w:rPr>
          <w:rFonts w:ascii="Times New Roman" w:hAnsi="Times New Roman" w:cs="Times New Roman"/>
          <w:b/>
          <w:bCs/>
          <w:i w:val="0"/>
          <w:color w:val="000000" w:themeColor="text1"/>
          <w:sz w:val="24"/>
          <w:szCs w:val="24"/>
        </w:rPr>
      </w:pPr>
      <w:bookmarkStart w:id="61" w:name="_Toc82000989"/>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14</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2E4233" w:rsidRPr="00CC25AE">
        <w:rPr>
          <w:rFonts w:ascii="Times New Roman" w:hAnsi="Times New Roman" w:cs="Times New Roman"/>
          <w:b/>
          <w:bCs/>
          <w:i w:val="0"/>
          <w:color w:val="000000" w:themeColor="text1"/>
          <w:sz w:val="24"/>
          <w:szCs w:val="24"/>
        </w:rPr>
        <w:t xml:space="preserve"> </w:t>
      </w:r>
      <w:r w:rsidR="008B7626" w:rsidRPr="00100302">
        <w:rPr>
          <w:rFonts w:ascii="Times New Roman" w:hAnsi="Times New Roman" w:cs="Times New Roman"/>
          <w:i w:val="0"/>
          <w:color w:val="000000" w:themeColor="text1"/>
          <w:sz w:val="24"/>
          <w:szCs w:val="24"/>
        </w:rPr>
        <w:t>Przestrzenny sektorowy rozkład priorytetów działań adaptacyjnych dla zagrożenia suszą</w:t>
      </w:r>
      <w:bookmarkEnd w:id="61"/>
    </w:p>
    <w:p w14:paraId="1D0E8E17" w14:textId="77777777" w:rsidR="008B7626" w:rsidRPr="004756B9" w:rsidRDefault="008B7626" w:rsidP="00125220">
      <w:pPr>
        <w:spacing w:after="0" w:line="240" w:lineRule="auto"/>
        <w:rPr>
          <w:rFonts w:ascii="Times New Roman" w:hAnsi="Times New Roman" w:cs="Times New Roman"/>
          <w:b/>
          <w:color w:val="000000" w:themeColor="text1"/>
          <w:sz w:val="24"/>
          <w:szCs w:val="24"/>
          <w:highlight w:val="yellow"/>
        </w:rPr>
      </w:pPr>
      <w:r w:rsidRPr="00F1135C">
        <w:rPr>
          <w:rFonts w:cs="Arial"/>
          <w:b/>
          <w:noProof/>
          <w:sz w:val="24"/>
          <w:szCs w:val="24"/>
        </w:rPr>
        <w:drawing>
          <wp:inline distT="0" distB="0" distL="0" distR="0" wp14:anchorId="06222BA1" wp14:editId="1433E72D">
            <wp:extent cx="5545455" cy="4704757"/>
            <wp:effectExtent l="0" t="0" r="0" b="635"/>
            <wp:docPr id="93" name="Obraz 37" descr="Przestrzenny sektorowy rozkład priorytetów działań adaptacyjnych dla zagrożenia suszą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srcRect/>
                    <a:stretch>
                      <a:fillRect/>
                    </a:stretch>
                  </pic:blipFill>
                  <pic:spPr bwMode="auto">
                    <a:xfrm>
                      <a:off x="0" y="0"/>
                      <a:ext cx="5558065" cy="4715455"/>
                    </a:xfrm>
                    <a:prstGeom prst="rect">
                      <a:avLst/>
                    </a:prstGeom>
                    <a:noFill/>
                    <a:ln w="9525">
                      <a:noFill/>
                      <a:miter lim="800000"/>
                      <a:headEnd/>
                      <a:tailEnd/>
                    </a:ln>
                  </pic:spPr>
                </pic:pic>
              </a:graphicData>
            </a:graphic>
          </wp:inline>
        </w:drawing>
      </w:r>
    </w:p>
    <w:p w14:paraId="526DBD41" w14:textId="473481F4" w:rsidR="008B7626" w:rsidRPr="00432069" w:rsidRDefault="008B7626" w:rsidP="00125220">
      <w:pPr>
        <w:spacing w:line="240" w:lineRule="auto"/>
        <w:ind w:left="720" w:hanging="720"/>
        <w:rPr>
          <w:rFonts w:ascii="Times New Roman" w:eastAsia="Times New Roman" w:hAnsi="Times New Roman" w:cs="Times New Roman"/>
          <w:bCs/>
          <w:color w:val="000000"/>
          <w:sz w:val="20"/>
          <w:szCs w:val="20"/>
          <w:u w:val="single"/>
        </w:rPr>
      </w:pPr>
      <w:r w:rsidRPr="00C27328">
        <w:rPr>
          <w:rFonts w:ascii="Times New Roman" w:eastAsia="Times New Roman" w:hAnsi="Times New Roman" w:cs="Times New Roman"/>
          <w:bCs/>
          <w:color w:val="000000"/>
          <w:sz w:val="20"/>
          <w:szCs w:val="20"/>
        </w:rPr>
        <w:t xml:space="preserve">Źródło: </w:t>
      </w:r>
      <w:r w:rsidRPr="00C27328">
        <w:rPr>
          <w:rFonts w:ascii="Times New Roman" w:hAnsi="Times New Roman" w:cs="Times New Roman"/>
          <w:sz w:val="20"/>
          <w:szCs w:val="20"/>
        </w:rPr>
        <w:t>„Plan Adaptacji Miasta Białystok do zmian klimatu do roku</w:t>
      </w:r>
      <w:r>
        <w:rPr>
          <w:rFonts w:ascii="Times New Roman" w:hAnsi="Times New Roman" w:cs="Times New Roman"/>
          <w:sz w:val="20"/>
          <w:szCs w:val="20"/>
        </w:rPr>
        <w:t xml:space="preserve"> </w:t>
      </w:r>
      <w:r w:rsidRPr="00C27328">
        <w:rPr>
          <w:rFonts w:ascii="Times New Roman" w:hAnsi="Times New Roman" w:cs="Times New Roman"/>
          <w:sz w:val="20"/>
          <w:szCs w:val="20"/>
        </w:rPr>
        <w:t>2030”, przyjęty uchwałą Nr XIV/210/19 Rady Miasta Białystok z dnia 23 września 2019 r. (opracowanie: Instytut Ochrony Środowiska Państwowy Instytut Badawczy)</w:t>
      </w:r>
      <w:r>
        <w:rPr>
          <w:rFonts w:ascii="Times New Roman" w:hAnsi="Times New Roman" w:cs="Times New Roman"/>
          <w:sz w:val="20"/>
          <w:szCs w:val="20"/>
        </w:rPr>
        <w:t>,</w:t>
      </w:r>
      <w:r w:rsidRPr="00C27328">
        <w:rPr>
          <w:rFonts w:ascii="Times New Roman" w:hAnsi="Times New Roman" w:cs="Times New Roman"/>
          <w:sz w:val="20"/>
          <w:szCs w:val="20"/>
        </w:rPr>
        <w:t xml:space="preserve"> </w:t>
      </w:r>
      <w:r w:rsidR="0038527C">
        <w:rPr>
          <w:rFonts w:ascii="Times New Roman" w:hAnsi="Times New Roman" w:cs="Times New Roman"/>
          <w:sz w:val="20"/>
          <w:szCs w:val="20"/>
        </w:rPr>
        <w:t>s.</w:t>
      </w:r>
      <w:r w:rsidRPr="00C27328">
        <w:rPr>
          <w:rFonts w:ascii="Times New Roman" w:hAnsi="Times New Roman" w:cs="Times New Roman"/>
          <w:sz w:val="20"/>
          <w:szCs w:val="20"/>
        </w:rPr>
        <w:t xml:space="preserve"> 115.</w:t>
      </w:r>
    </w:p>
    <w:p w14:paraId="0DCE240A" w14:textId="446A593D" w:rsidR="008B7626" w:rsidRPr="009422A0" w:rsidRDefault="006C7BD8" w:rsidP="00125220">
      <w:pPr>
        <w:pStyle w:val="Nagwek3"/>
        <w:jc w:val="left"/>
        <w:rPr>
          <w:bCs/>
        </w:rPr>
      </w:pPr>
      <w:bookmarkStart w:id="62" w:name="_Toc81557893"/>
      <w:r>
        <w:t xml:space="preserve"> </w:t>
      </w:r>
      <w:r w:rsidR="008B7626" w:rsidRPr="00481AB5">
        <w:t>Nowoczesne sposoby gospodarowania wodami opadowymi</w:t>
      </w:r>
      <w:r w:rsidR="008B7626" w:rsidRPr="007B5ECA">
        <w:rPr>
          <w:rStyle w:val="Odwoanieprzypisudolnego"/>
          <w:b w:val="0"/>
          <w:bCs/>
          <w:color w:val="000000" w:themeColor="text1"/>
        </w:rPr>
        <w:footnoteReference w:id="40"/>
      </w:r>
      <w:bookmarkEnd w:id="62"/>
    </w:p>
    <w:p w14:paraId="3849429D" w14:textId="3EEE4CB5" w:rsidR="008B7626" w:rsidRPr="009422A0" w:rsidRDefault="008B7626" w:rsidP="00125220">
      <w:pPr>
        <w:spacing w:after="0" w:line="240" w:lineRule="auto"/>
        <w:ind w:firstLine="425"/>
        <w:rPr>
          <w:rFonts w:ascii="Times New Roman" w:eastAsia="Times New Roman" w:hAnsi="Times New Roman" w:cs="Times New Roman"/>
          <w:bCs/>
          <w:color w:val="000000" w:themeColor="text1"/>
          <w:sz w:val="24"/>
          <w:szCs w:val="24"/>
        </w:rPr>
      </w:pPr>
      <w:r w:rsidRPr="009422A0">
        <w:rPr>
          <w:rFonts w:ascii="Times New Roman" w:eastAsia="Times New Roman" w:hAnsi="Times New Roman" w:cs="Times New Roman"/>
          <w:bCs/>
          <w:color w:val="000000" w:themeColor="text1"/>
          <w:sz w:val="24"/>
          <w:szCs w:val="24"/>
        </w:rPr>
        <w:t xml:space="preserve">Zasoby wodne </w:t>
      </w:r>
      <w:r w:rsidR="00A80D6D">
        <w:rPr>
          <w:rFonts w:ascii="Times New Roman" w:eastAsia="Times New Roman" w:hAnsi="Times New Roman" w:cs="Times New Roman"/>
          <w:bCs/>
          <w:color w:val="000000" w:themeColor="text1"/>
          <w:sz w:val="24"/>
          <w:szCs w:val="24"/>
        </w:rPr>
        <w:t>M</w:t>
      </w:r>
      <w:r w:rsidRPr="009422A0">
        <w:rPr>
          <w:rFonts w:ascii="Times New Roman" w:eastAsia="Times New Roman" w:hAnsi="Times New Roman" w:cs="Times New Roman"/>
          <w:bCs/>
          <w:color w:val="000000" w:themeColor="text1"/>
          <w:sz w:val="24"/>
          <w:szCs w:val="24"/>
        </w:rPr>
        <w:t>iasta Białystok, podobnie jak i całej Polski, cechuje duża zmienność sezonowa i nierównomierność. Zwiększające się na terenie miasta obszary zurbanizowane wpływają na zmianę naturalnych kierunków spływu wód opadowych w konsekwencji prowadząc do podtopień. Rozwój nowoczesnych urządzeń zagospodarowania wód deszczowych umożliwia zmianę sposobu ich odprowadzenia i wykorzystania.</w:t>
      </w:r>
    </w:p>
    <w:p w14:paraId="6D8D569A" w14:textId="5F67CBED" w:rsidR="008B7626" w:rsidRPr="00481AB5" w:rsidRDefault="00F83B2F" w:rsidP="00125220">
      <w:pPr>
        <w:spacing w:before="120" w:after="120" w:line="240" w:lineRule="auto"/>
        <w:rPr>
          <w:rFonts w:ascii="Times New Roman" w:eastAsia="Times New Roman" w:hAnsi="Times New Roman" w:cs="Times New Roman"/>
          <w:b/>
          <w:color w:val="000000" w:themeColor="text1"/>
          <w:sz w:val="24"/>
          <w:szCs w:val="24"/>
        </w:rPr>
      </w:pPr>
      <w:r w:rsidRPr="00481AB5">
        <w:rPr>
          <w:rFonts w:ascii="Times New Roman" w:eastAsia="Times New Roman" w:hAnsi="Times New Roman" w:cs="Times New Roman"/>
          <w:b/>
          <w:color w:val="000000" w:themeColor="text1"/>
          <w:sz w:val="24"/>
          <w:szCs w:val="24"/>
        </w:rPr>
        <w:t>T</w:t>
      </w:r>
      <w:r w:rsidR="008B7626" w:rsidRPr="00481AB5">
        <w:rPr>
          <w:rFonts w:ascii="Times New Roman" w:eastAsia="Times New Roman" w:hAnsi="Times New Roman" w:cs="Times New Roman"/>
          <w:b/>
          <w:color w:val="000000" w:themeColor="text1"/>
          <w:sz w:val="24"/>
          <w:szCs w:val="24"/>
        </w:rPr>
        <w:t>worzenie retencji glebowej</w:t>
      </w:r>
    </w:p>
    <w:p w14:paraId="62403C6B" w14:textId="77777777" w:rsidR="008B7626" w:rsidRPr="009422A0" w:rsidRDefault="008B7626" w:rsidP="00125220">
      <w:pPr>
        <w:spacing w:after="0" w:line="240" w:lineRule="auto"/>
        <w:ind w:firstLine="425"/>
        <w:rPr>
          <w:rFonts w:ascii="Times New Roman" w:eastAsia="Times New Roman" w:hAnsi="Times New Roman" w:cs="Times New Roman"/>
          <w:bCs/>
          <w:color w:val="000000" w:themeColor="text1"/>
          <w:sz w:val="24"/>
          <w:szCs w:val="24"/>
        </w:rPr>
      </w:pPr>
      <w:r w:rsidRPr="009422A0">
        <w:rPr>
          <w:rFonts w:ascii="Times New Roman" w:eastAsia="Times New Roman" w:hAnsi="Times New Roman" w:cs="Times New Roman"/>
          <w:bCs/>
          <w:color w:val="000000" w:themeColor="text1"/>
          <w:sz w:val="24"/>
          <w:szCs w:val="24"/>
        </w:rPr>
        <w:t>Retencja glebowa polega na zatrzymaniu wody w profilu glebowym, w tzw. strefie nienasyconej. Retencja zależy od rodzaju, struktury, a także składu chemicznego gleby. Najmniejszą zdolność mają gleby piaszczyste, iły i gliny. Celem polepszenia struktury gleby można zastosować zabiegi agrotechniczne</w:t>
      </w:r>
      <w:r>
        <w:rPr>
          <w:rFonts w:ascii="Times New Roman" w:eastAsia="Times New Roman" w:hAnsi="Times New Roman" w:cs="Times New Roman"/>
          <w:bCs/>
          <w:color w:val="000000" w:themeColor="text1"/>
          <w:sz w:val="24"/>
          <w:szCs w:val="24"/>
        </w:rPr>
        <w:t>,</w:t>
      </w:r>
      <w:r w:rsidRPr="009422A0">
        <w:rPr>
          <w:rFonts w:ascii="Times New Roman" w:eastAsia="Times New Roman" w:hAnsi="Times New Roman" w:cs="Times New Roman"/>
          <w:bCs/>
          <w:color w:val="000000" w:themeColor="text1"/>
          <w:sz w:val="24"/>
          <w:szCs w:val="24"/>
        </w:rPr>
        <w:t xml:space="preserve"> jak np. nawożenie związkami organicznymi, wapniowanie. Podobny efekt otrzymamy likwidując słabo przepuszczalne przewarstwienia bądź spulchniając gleby ciężkie, suche i skłonne do zaskorupiania się.</w:t>
      </w:r>
    </w:p>
    <w:p w14:paraId="555AB30E" w14:textId="617C47E9" w:rsidR="008B7626" w:rsidRPr="00481AB5" w:rsidRDefault="00F83B2F" w:rsidP="00125220">
      <w:pPr>
        <w:spacing w:before="120" w:after="120" w:line="240" w:lineRule="auto"/>
        <w:rPr>
          <w:rFonts w:ascii="Times New Roman" w:eastAsia="Times New Roman" w:hAnsi="Times New Roman" w:cs="Times New Roman"/>
          <w:b/>
          <w:color w:val="000000" w:themeColor="text1"/>
          <w:sz w:val="24"/>
          <w:szCs w:val="24"/>
        </w:rPr>
      </w:pPr>
      <w:r w:rsidRPr="00481AB5">
        <w:rPr>
          <w:rFonts w:ascii="Times New Roman" w:eastAsia="Times New Roman" w:hAnsi="Times New Roman" w:cs="Times New Roman"/>
          <w:b/>
          <w:color w:val="000000" w:themeColor="text1"/>
          <w:sz w:val="24"/>
          <w:szCs w:val="24"/>
        </w:rPr>
        <w:t>R</w:t>
      </w:r>
      <w:r w:rsidR="008B7626" w:rsidRPr="00481AB5">
        <w:rPr>
          <w:rFonts w:ascii="Times New Roman" w:eastAsia="Times New Roman" w:hAnsi="Times New Roman" w:cs="Times New Roman"/>
          <w:b/>
          <w:color w:val="000000" w:themeColor="text1"/>
          <w:sz w:val="24"/>
          <w:szCs w:val="24"/>
        </w:rPr>
        <w:t>etencja wód opadowych na terenie zlewni w małych zbiornikach</w:t>
      </w:r>
    </w:p>
    <w:p w14:paraId="1394064B" w14:textId="15A28992" w:rsidR="008B7626" w:rsidRPr="009422A0" w:rsidRDefault="008B7626" w:rsidP="00125220">
      <w:pPr>
        <w:spacing w:after="0" w:line="240" w:lineRule="auto"/>
        <w:ind w:firstLine="425"/>
        <w:rPr>
          <w:rFonts w:ascii="Times New Roman" w:eastAsia="Times New Roman" w:hAnsi="Times New Roman" w:cs="Times New Roman"/>
          <w:bCs/>
          <w:color w:val="000000" w:themeColor="text1"/>
          <w:sz w:val="24"/>
          <w:szCs w:val="24"/>
        </w:rPr>
      </w:pPr>
      <w:r w:rsidRPr="009422A0">
        <w:rPr>
          <w:rFonts w:ascii="Times New Roman" w:eastAsia="Times New Roman" w:hAnsi="Times New Roman" w:cs="Times New Roman"/>
          <w:bCs/>
          <w:color w:val="000000" w:themeColor="text1"/>
          <w:sz w:val="24"/>
          <w:szCs w:val="24"/>
        </w:rPr>
        <w:t>Mała retencja polega na gromadzeniu wody w niewielkich zbiornikach (naturalnych i</w:t>
      </w:r>
      <w:r w:rsidR="00734185">
        <w:rPr>
          <w:rFonts w:ascii="Times New Roman" w:eastAsia="Times New Roman" w:hAnsi="Times New Roman" w:cs="Times New Roman"/>
          <w:bCs/>
          <w:color w:val="000000" w:themeColor="text1"/>
          <w:sz w:val="24"/>
          <w:szCs w:val="24"/>
        </w:rPr>
        <w:t> </w:t>
      </w:r>
      <w:r w:rsidRPr="009422A0">
        <w:rPr>
          <w:rFonts w:ascii="Times New Roman" w:eastAsia="Times New Roman" w:hAnsi="Times New Roman" w:cs="Times New Roman"/>
          <w:bCs/>
          <w:color w:val="000000" w:themeColor="text1"/>
          <w:sz w:val="24"/>
          <w:szCs w:val="24"/>
        </w:rPr>
        <w:t>sztucznych), które stanowią wartościowy element krajobrazu, kształtują poziomy wód gruntowych i stosunki wilgotnościowe terenów przyległych oraz poprawiają mikroklimat. Zbiorniki te charakteryzują się bogatą różnorodnością biologiczną, poprawiają bilans wodny, mają zastosowanie gospodarcze oraz duże znaczenie dla życia wielu gatunków roślin i</w:t>
      </w:r>
      <w:r w:rsidR="00734185">
        <w:rPr>
          <w:rFonts w:ascii="Times New Roman" w:eastAsia="Times New Roman" w:hAnsi="Times New Roman" w:cs="Times New Roman"/>
          <w:bCs/>
          <w:color w:val="000000" w:themeColor="text1"/>
          <w:sz w:val="24"/>
          <w:szCs w:val="24"/>
        </w:rPr>
        <w:t> </w:t>
      </w:r>
      <w:r w:rsidRPr="009422A0">
        <w:rPr>
          <w:rFonts w:ascii="Times New Roman" w:eastAsia="Times New Roman" w:hAnsi="Times New Roman" w:cs="Times New Roman"/>
          <w:bCs/>
          <w:color w:val="000000" w:themeColor="text1"/>
          <w:sz w:val="24"/>
          <w:szCs w:val="24"/>
        </w:rPr>
        <w:t>zwierząt. Mała retencja jest jedną z form magazynowania wody, która może być wykorzystywana jako narzędzie do zapobiegania powodziom i suszom.</w:t>
      </w:r>
    </w:p>
    <w:p w14:paraId="30C2156F" w14:textId="0C6A0E6C" w:rsidR="008B7626" w:rsidRPr="00481AB5" w:rsidRDefault="00F83B2F" w:rsidP="00125220">
      <w:pPr>
        <w:spacing w:before="120" w:after="120" w:line="240" w:lineRule="auto"/>
        <w:rPr>
          <w:rFonts w:ascii="Times New Roman" w:eastAsia="Times New Roman" w:hAnsi="Times New Roman" w:cs="Times New Roman"/>
          <w:b/>
          <w:color w:val="000000" w:themeColor="text1"/>
          <w:sz w:val="24"/>
          <w:szCs w:val="24"/>
        </w:rPr>
      </w:pPr>
      <w:r w:rsidRPr="00481AB5">
        <w:rPr>
          <w:rFonts w:ascii="Times New Roman" w:eastAsia="Times New Roman" w:hAnsi="Times New Roman" w:cs="Times New Roman"/>
          <w:b/>
          <w:color w:val="000000" w:themeColor="text1"/>
          <w:sz w:val="24"/>
          <w:szCs w:val="24"/>
        </w:rPr>
        <w:t>O</w:t>
      </w:r>
      <w:r w:rsidR="008B7626" w:rsidRPr="00481AB5">
        <w:rPr>
          <w:rFonts w:ascii="Times New Roman" w:eastAsia="Times New Roman" w:hAnsi="Times New Roman" w:cs="Times New Roman"/>
          <w:b/>
          <w:color w:val="000000" w:themeColor="text1"/>
          <w:sz w:val="24"/>
          <w:szCs w:val="24"/>
        </w:rPr>
        <w:t>biekty małej architektury służące zwiększeniu retencji terenowej</w:t>
      </w:r>
    </w:p>
    <w:p w14:paraId="20BD00EB" w14:textId="473B520C" w:rsidR="008B7626" w:rsidRPr="009422A0" w:rsidRDefault="008B7626" w:rsidP="00125220">
      <w:pPr>
        <w:spacing w:after="0" w:line="240" w:lineRule="auto"/>
        <w:ind w:firstLine="425"/>
        <w:rPr>
          <w:rFonts w:ascii="Times New Roman" w:hAnsi="Times New Roman" w:cs="Times New Roman"/>
          <w:color w:val="000000" w:themeColor="text1"/>
          <w:sz w:val="24"/>
          <w:szCs w:val="24"/>
        </w:rPr>
      </w:pPr>
      <w:r w:rsidRPr="009422A0">
        <w:rPr>
          <w:rFonts w:ascii="Times New Roman" w:hAnsi="Times New Roman" w:cs="Times New Roman"/>
          <w:color w:val="000000" w:themeColor="text1"/>
          <w:sz w:val="24"/>
          <w:szCs w:val="24"/>
        </w:rPr>
        <w:t xml:space="preserve">Jednym z rodzajów małej architektury są różnego rodzaju zbiorniki magazynujące wody opadowe. Gromadzona w nich woda może być wykorzystana w czasie braku opadów. </w:t>
      </w:r>
    </w:p>
    <w:p w14:paraId="76688122" w14:textId="5818CE49" w:rsidR="004A2E18" w:rsidRDefault="004A2E18" w:rsidP="00125220">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Innym</w:t>
      </w:r>
      <w:r w:rsidRPr="009422A0">
        <w:rPr>
          <w:rFonts w:ascii="Times New Roman" w:hAnsi="Times New Roman" w:cs="Times New Roman"/>
          <w:color w:val="000000" w:themeColor="text1"/>
          <w:sz w:val="24"/>
          <w:szCs w:val="24"/>
        </w:rPr>
        <w:t xml:space="preserve"> przykładem </w:t>
      </w:r>
      <w:r w:rsidRPr="004A2E18">
        <w:rPr>
          <w:rFonts w:ascii="Times New Roman" w:hAnsi="Times New Roman" w:cs="Times New Roman"/>
          <w:color w:val="000000" w:themeColor="text1"/>
          <w:sz w:val="24"/>
          <w:szCs w:val="24"/>
        </w:rPr>
        <w:t xml:space="preserve">małej architektury </w:t>
      </w:r>
      <w:r w:rsidRPr="009422A0">
        <w:rPr>
          <w:rFonts w:ascii="Times New Roman" w:hAnsi="Times New Roman" w:cs="Times New Roman"/>
          <w:color w:val="000000" w:themeColor="text1"/>
          <w:sz w:val="24"/>
          <w:szCs w:val="24"/>
        </w:rPr>
        <w:t>są oczka wodne i stawy, które pomagają w rozsączaniu wód opadowych.</w:t>
      </w:r>
    </w:p>
    <w:p w14:paraId="1AAB53D0" w14:textId="6B92B64C" w:rsidR="00D35708" w:rsidRDefault="00D35708" w:rsidP="00125220">
      <w:pPr>
        <w:spacing w:line="240" w:lineRule="auto"/>
        <w:rPr>
          <w:rFonts w:ascii="Times New Roman" w:eastAsia="Times New Roman" w:hAnsi="Times New Roman" w:cs="Times New Roman"/>
          <w:bCs/>
          <w:smallCaps/>
          <w:color w:val="000000"/>
          <w:sz w:val="24"/>
          <w:szCs w:val="24"/>
        </w:rPr>
      </w:pPr>
      <w:r>
        <w:rPr>
          <w:rFonts w:ascii="Times New Roman" w:eastAsia="Times New Roman" w:hAnsi="Times New Roman" w:cs="Times New Roman"/>
          <w:bCs/>
          <w:smallCaps/>
          <w:color w:val="000000"/>
          <w:sz w:val="24"/>
          <w:szCs w:val="24"/>
        </w:rPr>
        <w:br w:type="page"/>
      </w:r>
    </w:p>
    <w:p w14:paraId="363375C1" w14:textId="77777777" w:rsidR="00A83E3C" w:rsidRPr="00492675" w:rsidRDefault="00A83E3C" w:rsidP="00125220">
      <w:pPr>
        <w:pStyle w:val="Nagwek2"/>
        <w:jc w:val="left"/>
      </w:pPr>
      <w:bookmarkStart w:id="63" w:name="_Toc81557894"/>
      <w:r w:rsidRPr="0079362C">
        <w:t>Model struktury funkcjonalno-przestrzennej Białegostoku wraz z</w:t>
      </w:r>
      <w:r>
        <w:t> </w:t>
      </w:r>
      <w:r w:rsidRPr="0079362C">
        <w:t>ustaleniami i rekomendacjami w zakresie kształtowania i prowadzenia polityki przestrzennej w mieście</w:t>
      </w:r>
      <w:bookmarkEnd w:id="63"/>
    </w:p>
    <w:p w14:paraId="1734F45F" w14:textId="77777777" w:rsidR="00A83E3C" w:rsidRDefault="00A83E3C" w:rsidP="00125220">
      <w:pPr>
        <w:spacing w:after="0" w:line="240" w:lineRule="auto"/>
        <w:ind w:firstLine="425"/>
        <w:rPr>
          <w:rFonts w:ascii="Times New Roman" w:eastAsia="Times New Roman" w:hAnsi="Times New Roman" w:cs="Times New Roman"/>
          <w:sz w:val="24"/>
        </w:rPr>
      </w:pPr>
    </w:p>
    <w:p w14:paraId="4A6788CF" w14:textId="20E18C56"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Podstawą opracowania założeń funkcjonalno-przestrzennych „Strategii Rozwoju Miasta Białegostoku do 2030 roku” jest „Studium uwarunkowań i kierunków zagospodarowania przestrzennego miasta Białegostoku”</w:t>
      </w:r>
      <w:r w:rsidR="008B1A19">
        <w:rPr>
          <w:rFonts w:ascii="Times New Roman" w:eastAsia="Times New Roman" w:hAnsi="Times New Roman" w:cs="Times New Roman"/>
          <w:sz w:val="24"/>
        </w:rPr>
        <w:t>,</w:t>
      </w:r>
      <w:r>
        <w:rPr>
          <w:rFonts w:ascii="Times New Roman" w:eastAsia="Times New Roman" w:hAnsi="Times New Roman" w:cs="Times New Roman"/>
          <w:sz w:val="24"/>
        </w:rPr>
        <w:t xml:space="preserve"> przyjęte uchwałą Rady Miasta Białystok Nr XII/165/19 z dnia 18 czerwca 2019 r.</w:t>
      </w:r>
    </w:p>
    <w:p w14:paraId="00F85BF3" w14:textId="32E5D7E2"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Jako główny kierunek rozwoju Białegostoku przyjmuje się „</w:t>
      </w:r>
      <w:r w:rsidRPr="00884A98">
        <w:rPr>
          <w:rFonts w:ascii="Times New Roman" w:eastAsia="Times New Roman" w:hAnsi="Times New Roman" w:cs="Times New Roman"/>
          <w:sz w:val="24"/>
        </w:rPr>
        <w:t>rozwój miasta do wewnątrz</w:t>
      </w:r>
      <w:r w:rsidRPr="00FC2877">
        <w:rPr>
          <w:rFonts w:ascii="Times New Roman" w:eastAsia="Times New Roman" w:hAnsi="Times New Roman" w:cs="Times New Roman"/>
          <w:sz w:val="24"/>
        </w:rPr>
        <w:t>”</w:t>
      </w:r>
      <w:r>
        <w:rPr>
          <w:rFonts w:ascii="Times New Roman" w:eastAsia="Times New Roman" w:hAnsi="Times New Roman" w:cs="Times New Roman"/>
          <w:sz w:val="24"/>
        </w:rPr>
        <w:t xml:space="preserve">. Takie rozwiązanie zostało określone w „Strategii Rozwoju Miasta Białegostoku na lata 2011-2020 plus”, jako „promowanie intensyfikacji zagospodarowania w granicach miasta bez ich poszerzania” i jest obecnie aktualne. Dodatkowym uzasadnieniem wyboru są również zidentyfikowane istniejące duże rezerwy obszarów niezabudowanych, niezdefiniowanych lub zdegradowanych, dobrze skomunikowanych i </w:t>
      </w:r>
      <w:r w:rsidRPr="00A67B9F">
        <w:rPr>
          <w:rFonts w:ascii="Times New Roman" w:eastAsia="Times New Roman" w:hAnsi="Times New Roman" w:cs="Times New Roman"/>
          <w:sz w:val="24"/>
        </w:rPr>
        <w:t>przynajmniej częściowo</w:t>
      </w:r>
      <w:r>
        <w:rPr>
          <w:rFonts w:ascii="Times New Roman" w:eastAsia="Times New Roman" w:hAnsi="Times New Roman" w:cs="Times New Roman"/>
          <w:sz w:val="24"/>
        </w:rPr>
        <w:t xml:space="preserve"> wyposażonych w infrastrukturę techniczną, a także wskaźniki ekonomiczne, np. nakłady na edukację, koszty transportu publicznego, mediów</w:t>
      </w:r>
      <w:r w:rsidR="008B1A19">
        <w:rPr>
          <w:rFonts w:ascii="Times New Roman" w:eastAsia="Times New Roman" w:hAnsi="Times New Roman" w:cs="Times New Roman"/>
          <w:sz w:val="24"/>
        </w:rPr>
        <w:t>, a także</w:t>
      </w:r>
      <w:r w:rsidR="006B144B">
        <w:rPr>
          <w:rFonts w:ascii="Times New Roman" w:eastAsia="Times New Roman" w:hAnsi="Times New Roman" w:cs="Times New Roman"/>
          <w:sz w:val="24"/>
        </w:rPr>
        <w:t xml:space="preserve"> </w:t>
      </w:r>
      <w:r>
        <w:rPr>
          <w:rFonts w:ascii="Times New Roman" w:eastAsia="Times New Roman" w:hAnsi="Times New Roman" w:cs="Times New Roman"/>
          <w:sz w:val="24"/>
        </w:rPr>
        <w:t>inne uwarunkowania</w:t>
      </w:r>
      <w:r w:rsidR="006B144B">
        <w:rPr>
          <w:rFonts w:ascii="Times New Roman" w:eastAsia="Times New Roman" w:hAnsi="Times New Roman" w:cs="Times New Roman"/>
          <w:sz w:val="24"/>
        </w:rPr>
        <w:t xml:space="preserve"> </w:t>
      </w:r>
      <w:r w:rsidR="008B1A19">
        <w:rPr>
          <w:rFonts w:ascii="Times New Roman" w:eastAsia="Times New Roman" w:hAnsi="Times New Roman" w:cs="Times New Roman"/>
          <w:sz w:val="24"/>
        </w:rPr>
        <w:t>oraz</w:t>
      </w:r>
      <w:r>
        <w:rPr>
          <w:rFonts w:ascii="Times New Roman" w:eastAsia="Times New Roman" w:hAnsi="Times New Roman" w:cs="Times New Roman"/>
          <w:sz w:val="24"/>
        </w:rPr>
        <w:t xml:space="preserve"> aktualne trendy rozwojowe miast polskich i europejskich. </w:t>
      </w:r>
    </w:p>
    <w:p w14:paraId="52EC1839" w14:textId="3697D3B1" w:rsidR="00D35708" w:rsidRPr="00100302"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 xml:space="preserve">Biorąc pod uwagę powyższe, planuje się kontynuację budowy i rozwój struktury funkcjonalno-przestrzennej Białegostoku jako </w:t>
      </w:r>
      <w:r w:rsidRPr="00FC2877">
        <w:rPr>
          <w:rFonts w:ascii="Times New Roman" w:eastAsia="Times New Roman" w:hAnsi="Times New Roman" w:cs="Times New Roman"/>
          <w:sz w:val="24"/>
        </w:rPr>
        <w:t>„</w:t>
      </w:r>
      <w:r w:rsidRPr="00884A98">
        <w:rPr>
          <w:rFonts w:ascii="Times New Roman" w:eastAsia="Times New Roman" w:hAnsi="Times New Roman" w:cs="Times New Roman"/>
          <w:sz w:val="24"/>
        </w:rPr>
        <w:t>miasta kompaktowego</w:t>
      </w:r>
      <w:r w:rsidRPr="00FC2877">
        <w:rPr>
          <w:rFonts w:ascii="Times New Roman" w:eastAsia="Times New Roman" w:hAnsi="Times New Roman" w:cs="Times New Roman"/>
          <w:sz w:val="24"/>
        </w:rPr>
        <w:t>”,</w:t>
      </w:r>
      <w:r>
        <w:rPr>
          <w:rFonts w:ascii="Times New Roman" w:eastAsia="Times New Roman" w:hAnsi="Times New Roman" w:cs="Times New Roman"/>
          <w:sz w:val="24"/>
        </w:rPr>
        <w:t xml:space="preserve"> tj. miasta zwartego, które będzie się rozwijało w układzie pierścieniowo-promienistym w obecnych granicach, bez ich poszerzania. </w:t>
      </w:r>
    </w:p>
    <w:p w14:paraId="466A1D39" w14:textId="710DA923" w:rsidR="00D35708" w:rsidRDefault="00D35708" w:rsidP="0012522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„Rozwój miasta do wewnątrz” oznacza</w:t>
      </w:r>
      <w:r w:rsidR="00EB5D87">
        <w:rPr>
          <w:rStyle w:val="Odwoanieprzypisudolnego"/>
          <w:rFonts w:ascii="Times New Roman" w:eastAsia="Times New Roman" w:hAnsi="Times New Roman" w:cs="Times New Roman"/>
          <w:sz w:val="24"/>
        </w:rPr>
        <w:footnoteReference w:id="41"/>
      </w:r>
      <w:r w:rsidR="00EB748A">
        <w:rPr>
          <w:rFonts w:ascii="Times New Roman" w:eastAsia="Times New Roman" w:hAnsi="Times New Roman" w:cs="Times New Roman"/>
          <w:sz w:val="24"/>
        </w:rPr>
        <w:t xml:space="preserve"> m.in.</w:t>
      </w:r>
      <w:r>
        <w:rPr>
          <w:rFonts w:ascii="Times New Roman" w:eastAsia="Times New Roman" w:hAnsi="Times New Roman" w:cs="Times New Roman"/>
          <w:sz w:val="24"/>
        </w:rPr>
        <w:t xml:space="preserve">: </w:t>
      </w:r>
    </w:p>
    <w:p w14:paraId="031FFD9B" w14:textId="77777777" w:rsidR="00EB5D87" w:rsidRPr="00481AB5"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niepopieranie (zaniechanie) rozwoju terytorialnego miasta;</w:t>
      </w:r>
    </w:p>
    <w:p w14:paraId="7D50E52B" w14:textId="77777777" w:rsidR="00EB5D87" w:rsidRPr="00481AB5"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zmiany w strukturze funkcjonalno-przestrzennej miasta;</w:t>
      </w:r>
    </w:p>
    <w:p w14:paraId="4AA617C6" w14:textId="1C30ED32" w:rsidR="00EB5D87" w:rsidRPr="000003E6"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0003E6">
        <w:rPr>
          <w:rFonts w:ascii="Times New Roman" w:eastAsia="Times New Roman" w:hAnsi="Times New Roman" w:cs="Times New Roman"/>
          <w:color w:val="000000" w:themeColor="text1"/>
          <w:sz w:val="24"/>
        </w:rPr>
        <w:t>wykorzystanie dużych rezerw terenowych zgodnie z ich predyspozycją lokalizacyjną</w:t>
      </w:r>
      <w:r w:rsidR="000003E6">
        <w:rPr>
          <w:rFonts w:ascii="Times New Roman" w:eastAsia="Times New Roman" w:hAnsi="Times New Roman" w:cs="Times New Roman"/>
          <w:color w:val="000000" w:themeColor="text1"/>
          <w:sz w:val="24"/>
        </w:rPr>
        <w:t xml:space="preserve"> </w:t>
      </w:r>
      <w:r w:rsidRPr="000003E6">
        <w:rPr>
          <w:rFonts w:ascii="Times New Roman" w:eastAsia="Times New Roman" w:hAnsi="Times New Roman" w:cs="Times New Roman"/>
          <w:color w:val="000000" w:themeColor="text1"/>
          <w:sz w:val="24"/>
        </w:rPr>
        <w:t>i środowiskową;</w:t>
      </w:r>
    </w:p>
    <w:p w14:paraId="30B774F8" w14:textId="7EEE8AA1" w:rsidR="00EB5D87" w:rsidRPr="0038527C"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budowę planowanego układu komunikacyjnego, jako podstawy funkcjonowania</w:t>
      </w:r>
      <w:r w:rsidR="000003E6">
        <w:rPr>
          <w:rFonts w:ascii="Times New Roman" w:eastAsia="Times New Roman" w:hAnsi="Times New Roman" w:cs="Times New Roman"/>
          <w:color w:val="000000" w:themeColor="text1"/>
          <w:sz w:val="24"/>
        </w:rPr>
        <w:t xml:space="preserve"> </w:t>
      </w:r>
      <w:r w:rsidRPr="0038527C">
        <w:rPr>
          <w:rFonts w:ascii="Times New Roman" w:eastAsia="Times New Roman" w:hAnsi="Times New Roman" w:cs="Times New Roman"/>
          <w:color w:val="000000" w:themeColor="text1"/>
          <w:sz w:val="24"/>
        </w:rPr>
        <w:t>sprawnego transportu publicznego;</w:t>
      </w:r>
    </w:p>
    <w:p w14:paraId="090F1594" w14:textId="77777777" w:rsidR="00EB5D87"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wykorzystanie dużych rezerw z zakresu infrastruktury technicznej;</w:t>
      </w:r>
    </w:p>
    <w:p w14:paraId="03A6DBDF" w14:textId="57C37187" w:rsidR="002B16BA" w:rsidRPr="00481AB5" w:rsidRDefault="002B16BA"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2B16BA">
        <w:rPr>
          <w:rFonts w:ascii="Times New Roman" w:eastAsia="Times New Roman" w:hAnsi="Times New Roman" w:cs="Times New Roman"/>
          <w:color w:val="000000" w:themeColor="text1"/>
          <w:sz w:val="24"/>
        </w:rPr>
        <w:t>kształtowanie funkcji miasta jako ośrodka regionalnego, a docelowo potencjalnego ośrodka metropolitalnego;</w:t>
      </w:r>
    </w:p>
    <w:p w14:paraId="509FF997" w14:textId="77777777" w:rsidR="00EB5D87" w:rsidRPr="00481AB5"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wprowadzenie priorytetów dotyczących m.in.: lokalizacji nowej zabudowy, ograniczania dokonywania zmian przeznaczenia terenów i inwestowania na terenach obszaru zewnętrznego-przedmieścia, ochrony przed koniunkturalizmem i utrzymania terenów z przeznaczeniem na aktywność gospodarczą;</w:t>
      </w:r>
    </w:p>
    <w:p w14:paraId="2436F46B" w14:textId="462ABF81" w:rsidR="00EB5D87" w:rsidRPr="00481AB5" w:rsidRDefault="00EB5D87" w:rsidP="00125220">
      <w:pPr>
        <w:pStyle w:val="Akapitzlist"/>
        <w:numPr>
          <w:ilvl w:val="0"/>
          <w:numId w:val="155"/>
        </w:numPr>
        <w:spacing w:after="0" w:line="240" w:lineRule="auto"/>
        <w:ind w:left="850" w:hanging="425"/>
        <w:rPr>
          <w:rFonts w:ascii="Times New Roman" w:eastAsia="Times New Roman" w:hAnsi="Times New Roman" w:cs="Times New Roman"/>
          <w:color w:val="000000" w:themeColor="text1"/>
          <w:sz w:val="24"/>
        </w:rPr>
      </w:pPr>
      <w:r w:rsidRPr="00481AB5">
        <w:rPr>
          <w:rFonts w:ascii="Times New Roman" w:eastAsia="Times New Roman" w:hAnsi="Times New Roman" w:cs="Times New Roman"/>
          <w:color w:val="000000" w:themeColor="text1"/>
          <w:sz w:val="24"/>
        </w:rPr>
        <w:t>realizację miejskiego sposobu wygodnego zamieszkiwania jako próby antidotum na efekt „rozlewania się miasta</w:t>
      </w:r>
      <w:r w:rsidR="00EB748A">
        <w:rPr>
          <w:rFonts w:ascii="Times New Roman" w:eastAsia="Times New Roman" w:hAnsi="Times New Roman" w:cs="Times New Roman"/>
          <w:color w:val="000000" w:themeColor="text1"/>
          <w:sz w:val="24"/>
        </w:rPr>
        <w:t>”</w:t>
      </w:r>
      <w:r w:rsidRPr="00481AB5">
        <w:rPr>
          <w:rFonts w:ascii="Times New Roman" w:eastAsia="Times New Roman" w:hAnsi="Times New Roman" w:cs="Times New Roman"/>
          <w:color w:val="000000" w:themeColor="text1"/>
          <w:sz w:val="24"/>
        </w:rPr>
        <w:t>.</w:t>
      </w:r>
    </w:p>
    <w:p w14:paraId="30822939" w14:textId="7911C602" w:rsidR="00D35708" w:rsidRDefault="00D35708" w:rsidP="00125220">
      <w:pPr>
        <w:spacing w:line="240" w:lineRule="auto"/>
        <w:ind w:firstLine="42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Założeniem kierunków rozwoju struktury funkcjonalno-przestrzennej</w:t>
      </w:r>
      <w:r w:rsidR="000B763E">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określonych w</w:t>
      </w:r>
      <w:r w:rsidR="00A159A5">
        <w:rPr>
          <w:rFonts w:ascii="Times New Roman" w:eastAsia="Times New Roman" w:hAnsi="Times New Roman" w:cs="Times New Roman"/>
          <w:color w:val="000000"/>
          <w:sz w:val="24"/>
        </w:rPr>
        <w:t> </w:t>
      </w:r>
      <w:r w:rsidR="00D46E26">
        <w:rPr>
          <w:rFonts w:ascii="Times New Roman" w:eastAsia="Times New Roman" w:hAnsi="Times New Roman" w:cs="Times New Roman"/>
          <w:color w:val="000000"/>
          <w:sz w:val="24"/>
        </w:rPr>
        <w:t>s</w:t>
      </w:r>
      <w:r>
        <w:rPr>
          <w:rFonts w:ascii="Times New Roman" w:eastAsia="Times New Roman" w:hAnsi="Times New Roman" w:cs="Times New Roman"/>
          <w:color w:val="000000"/>
          <w:sz w:val="24"/>
        </w:rPr>
        <w:t xml:space="preserve">tudium jest twórcza kontynuacja rozwoju dotychczasowej struktury, z dążeniem do ukształtowania nowych wartości urbanistycznych i architektonicznych oraz przede wszystkim poprawy funkcjonowania miasta jako całości. </w:t>
      </w:r>
    </w:p>
    <w:p w14:paraId="2BDFC320" w14:textId="77777777" w:rsidR="000A0225" w:rsidRPr="000A0225" w:rsidRDefault="000A0225" w:rsidP="00125220">
      <w:pPr>
        <w:pStyle w:val="Akapitzlist"/>
        <w:numPr>
          <w:ilvl w:val="0"/>
          <w:numId w:val="150"/>
        </w:numPr>
        <w:pBdr>
          <w:top w:val="nil"/>
          <w:left w:val="nil"/>
          <w:bottom w:val="nil"/>
          <w:right w:val="nil"/>
          <w:between w:val="nil"/>
        </w:pBdr>
        <w:spacing w:after="120" w:line="240" w:lineRule="auto"/>
        <w:outlineLvl w:val="2"/>
        <w:rPr>
          <w:rFonts w:ascii="Times New Roman" w:eastAsia="Times New Roman" w:hAnsi="Times New Roman" w:cs="Times New Roman"/>
          <w:b/>
          <w:smallCaps/>
          <w:vanish/>
          <w:color w:val="000000"/>
          <w:sz w:val="24"/>
          <w:szCs w:val="24"/>
        </w:rPr>
      </w:pPr>
    </w:p>
    <w:p w14:paraId="0C742B81" w14:textId="39E64113" w:rsidR="00D35708" w:rsidRPr="00481AB5" w:rsidRDefault="002E266E" w:rsidP="00125220">
      <w:pPr>
        <w:pStyle w:val="Nagwek3"/>
        <w:jc w:val="left"/>
      </w:pPr>
      <w:bookmarkStart w:id="64" w:name="_Toc81557895"/>
      <w:r>
        <w:t xml:space="preserve"> </w:t>
      </w:r>
      <w:r w:rsidR="00D35708" w:rsidRPr="00481AB5">
        <w:t>Struktura funkcjonalno-przestrzenna</w:t>
      </w:r>
      <w:bookmarkEnd w:id="64"/>
    </w:p>
    <w:p w14:paraId="5FB5A564" w14:textId="353D52A6" w:rsidR="00D35708" w:rsidRPr="00A67B9F" w:rsidRDefault="00D35708" w:rsidP="00125220">
      <w:pPr>
        <w:spacing w:after="0" w:line="240" w:lineRule="auto"/>
        <w:ind w:firstLine="425"/>
        <w:rPr>
          <w:rFonts w:ascii="Times New Roman" w:eastAsia="Times New Roman" w:hAnsi="Times New Roman" w:cs="Times New Roman"/>
          <w:sz w:val="24"/>
          <w:szCs w:val="24"/>
        </w:rPr>
      </w:pPr>
      <w:r w:rsidRPr="00A67B9F">
        <w:rPr>
          <w:rFonts w:ascii="Times New Roman" w:eastAsia="Times New Roman" w:hAnsi="Times New Roman" w:cs="Times New Roman"/>
          <w:sz w:val="24"/>
          <w:szCs w:val="24"/>
        </w:rPr>
        <w:t xml:space="preserve">W strukturze funkcjonalno-przestrzennej miasta wyodrębnia się cztery jednostki strukturalne, których granice wyznaczają linie kolejowe oraz obwodnica śródmiejska. Centralnie położona jednostka – Śródmieście, której granice wyznacza przebieg obwodnicy śródmiejskiej, posiada charakter wielofunkcyjny. Znajdują się tu najważniejsze obiekty miasta świadczące o jego tożsamości historycznej, w tym założenie pałacowo-ogrodowe barokowej rezydencji Branickich, wzgórze i kościół św. Rocha (najważniejsza dominanta ogólnomiejska), Rynek Kościuszki z budynkiem Ratusza, w tym nowy wizerunek Rynku Kościuszki i Placu Jana Pawła II, obiekty usługowe o znaczeniu ogólnomiejskim i ponadlokalnym. Jednostka Południe ma charakter wielofunkcyjny, w znacznym stopniu wspierający jednostkę Śródmieście, </w:t>
      </w:r>
      <w:r w:rsidR="003241C0" w:rsidRPr="00A67B9F">
        <w:rPr>
          <w:rFonts w:ascii="Times New Roman" w:eastAsia="Times New Roman" w:hAnsi="Times New Roman" w:cs="Times New Roman"/>
          <w:sz w:val="24"/>
          <w:szCs w:val="24"/>
        </w:rPr>
        <w:t>mie</w:t>
      </w:r>
      <w:r w:rsidR="003241C0">
        <w:rPr>
          <w:rFonts w:ascii="Times New Roman" w:eastAsia="Times New Roman" w:hAnsi="Times New Roman" w:cs="Times New Roman"/>
          <w:sz w:val="24"/>
          <w:szCs w:val="24"/>
        </w:rPr>
        <w:t>ści</w:t>
      </w:r>
      <w:r w:rsidR="003241C0" w:rsidRPr="00A67B9F">
        <w:rPr>
          <w:rFonts w:ascii="Times New Roman" w:eastAsia="Times New Roman" w:hAnsi="Times New Roman" w:cs="Times New Roman"/>
          <w:sz w:val="24"/>
          <w:szCs w:val="24"/>
        </w:rPr>
        <w:t xml:space="preserve"> </w:t>
      </w:r>
      <w:r w:rsidRPr="00A67B9F">
        <w:rPr>
          <w:rFonts w:ascii="Times New Roman" w:eastAsia="Times New Roman" w:hAnsi="Times New Roman" w:cs="Times New Roman"/>
          <w:sz w:val="24"/>
          <w:szCs w:val="24"/>
        </w:rPr>
        <w:t xml:space="preserve">m.in. obiekty sądów i prokuratury, szpitali, uczelni wyższych, sportowo-rekreacyjne, </w:t>
      </w:r>
      <w:r w:rsidR="00597723">
        <w:rPr>
          <w:rFonts w:ascii="Times New Roman" w:eastAsia="Times New Roman" w:hAnsi="Times New Roman" w:cs="Times New Roman"/>
          <w:sz w:val="24"/>
          <w:szCs w:val="24"/>
        </w:rPr>
        <w:t>s</w:t>
      </w:r>
      <w:r w:rsidRPr="00A67B9F">
        <w:rPr>
          <w:rFonts w:ascii="Times New Roman" w:eastAsia="Times New Roman" w:hAnsi="Times New Roman" w:cs="Times New Roman"/>
          <w:sz w:val="24"/>
          <w:szCs w:val="24"/>
        </w:rPr>
        <w:t xml:space="preserve">pecjalnej </w:t>
      </w:r>
      <w:r w:rsidR="00597723">
        <w:rPr>
          <w:rFonts w:ascii="Times New Roman" w:eastAsia="Times New Roman" w:hAnsi="Times New Roman" w:cs="Times New Roman"/>
          <w:sz w:val="24"/>
          <w:szCs w:val="24"/>
        </w:rPr>
        <w:t>s</w:t>
      </w:r>
      <w:r w:rsidRPr="00A67B9F">
        <w:rPr>
          <w:rFonts w:ascii="Times New Roman" w:eastAsia="Times New Roman" w:hAnsi="Times New Roman" w:cs="Times New Roman"/>
          <w:sz w:val="24"/>
          <w:szCs w:val="24"/>
        </w:rPr>
        <w:t xml:space="preserve">trefy </w:t>
      </w:r>
      <w:r w:rsidR="00597723">
        <w:rPr>
          <w:rFonts w:ascii="Times New Roman" w:eastAsia="Times New Roman" w:hAnsi="Times New Roman" w:cs="Times New Roman"/>
          <w:sz w:val="24"/>
          <w:szCs w:val="24"/>
        </w:rPr>
        <w:t>e</w:t>
      </w:r>
      <w:r w:rsidRPr="00A67B9F">
        <w:rPr>
          <w:rFonts w:ascii="Times New Roman" w:eastAsia="Times New Roman" w:hAnsi="Times New Roman" w:cs="Times New Roman"/>
          <w:sz w:val="24"/>
          <w:szCs w:val="24"/>
        </w:rPr>
        <w:t>konomicznej i parku naukowo-technologicznego oraz przestrzenie publiczne będące kontynuacją założeń śródmiejskich. Jednostka Zachód skupia największe osiedla zabudowy mieszkaniowej, tereny aktywności gospodarczej oraz największe w skali miasta skupiska obiektów handlowych wielkopowierzchniowych. Jednostka Wschód odznacza się dominacją zabudowy mieszkaniowej jednorodzinnej.</w:t>
      </w:r>
    </w:p>
    <w:p w14:paraId="5696C9A4" w14:textId="08A23F09" w:rsidR="00D35708" w:rsidRPr="00A67B9F" w:rsidRDefault="00D35708" w:rsidP="00125220">
      <w:pPr>
        <w:spacing w:after="0" w:line="240" w:lineRule="auto"/>
        <w:ind w:firstLine="425"/>
        <w:rPr>
          <w:rFonts w:ascii="Times New Roman" w:eastAsia="Times New Roman" w:hAnsi="Times New Roman" w:cs="Times New Roman"/>
          <w:sz w:val="24"/>
          <w:szCs w:val="24"/>
        </w:rPr>
      </w:pPr>
      <w:r w:rsidRPr="00A67B9F">
        <w:rPr>
          <w:rFonts w:ascii="Times New Roman" w:eastAsia="Times New Roman" w:hAnsi="Times New Roman" w:cs="Times New Roman"/>
          <w:sz w:val="24"/>
          <w:szCs w:val="24"/>
        </w:rPr>
        <w:t>Istotnym składnikiem struktury funkcjonalno-przestrzennej są tereny zieleni, w tym dolina rzeki Białej i innych cieków wodnych, kompleksy leśne na północy (Las Antoniuk i</w:t>
      </w:r>
      <w:r w:rsidR="00A159A5">
        <w:rPr>
          <w:rFonts w:ascii="Times New Roman" w:eastAsia="Times New Roman" w:hAnsi="Times New Roman" w:cs="Times New Roman"/>
          <w:sz w:val="24"/>
          <w:szCs w:val="24"/>
        </w:rPr>
        <w:t> </w:t>
      </w:r>
      <w:r w:rsidRPr="00A67B9F">
        <w:rPr>
          <w:rFonts w:ascii="Times New Roman" w:eastAsia="Times New Roman" w:hAnsi="Times New Roman" w:cs="Times New Roman"/>
          <w:sz w:val="24"/>
          <w:szCs w:val="24"/>
        </w:rPr>
        <w:t>Las Pietrasze) i południu miasta (Las Solnicki) oraz tzw. „klin zieleni”, łączący założenie pałacowo-ogrodowe rezydencji Branickich z kompleksem leśnym na południu. Tereny te łącznie tworzą obszar systemu przyrodniczego miasta.</w:t>
      </w:r>
    </w:p>
    <w:p w14:paraId="52A049A3" w14:textId="0C986CC5" w:rsidR="004A4518" w:rsidRPr="00A67B9F" w:rsidRDefault="00D35708" w:rsidP="00125220">
      <w:pPr>
        <w:spacing w:after="0" w:line="240" w:lineRule="auto"/>
        <w:ind w:firstLine="425"/>
        <w:rPr>
          <w:rFonts w:ascii="Times New Roman" w:eastAsia="Times New Roman" w:hAnsi="Times New Roman" w:cs="Times New Roman"/>
          <w:sz w:val="24"/>
          <w:szCs w:val="24"/>
        </w:rPr>
      </w:pPr>
      <w:r w:rsidRPr="00A67B9F">
        <w:rPr>
          <w:rFonts w:ascii="Times New Roman" w:eastAsia="Times New Roman" w:hAnsi="Times New Roman" w:cs="Times New Roman"/>
          <w:sz w:val="24"/>
          <w:szCs w:val="24"/>
        </w:rPr>
        <w:t>Do istotnych barier w strukturze funkcjonalno-przestrzennej miasta należy zaliczyć niedostateczną ilość powiązań komunikacyjnych pomiędzy jednostkami strukturalnymi</w:t>
      </w:r>
      <w:r w:rsidR="00E77C30">
        <w:rPr>
          <w:rFonts w:ascii="Times New Roman" w:eastAsia="Times New Roman" w:hAnsi="Times New Roman" w:cs="Times New Roman"/>
          <w:sz w:val="24"/>
          <w:szCs w:val="24"/>
        </w:rPr>
        <w:t>,</w:t>
      </w:r>
      <w:r w:rsidRPr="00A67B9F">
        <w:rPr>
          <w:rFonts w:ascii="Times New Roman" w:eastAsia="Times New Roman" w:hAnsi="Times New Roman" w:cs="Times New Roman"/>
          <w:sz w:val="24"/>
          <w:szCs w:val="24"/>
        </w:rPr>
        <w:t xml:space="preserve"> oddzielonymi torami kolejowymi oraz brak ciągłości struktury miejskiej w obszarach: dworców PKP i PKS i Białystok Fabryczny, </w:t>
      </w:r>
      <w:r w:rsidR="003241C0">
        <w:rPr>
          <w:rFonts w:ascii="Times New Roman" w:eastAsia="Times New Roman" w:hAnsi="Times New Roman" w:cs="Times New Roman"/>
          <w:sz w:val="24"/>
          <w:szCs w:val="24"/>
        </w:rPr>
        <w:t>„</w:t>
      </w:r>
      <w:r w:rsidRPr="00A67B9F">
        <w:rPr>
          <w:rFonts w:ascii="Times New Roman" w:eastAsia="Times New Roman" w:hAnsi="Times New Roman" w:cs="Times New Roman"/>
          <w:sz w:val="24"/>
          <w:szCs w:val="24"/>
        </w:rPr>
        <w:t>klina zieleni</w:t>
      </w:r>
      <w:r w:rsidR="003241C0">
        <w:rPr>
          <w:rFonts w:ascii="Times New Roman" w:eastAsia="Times New Roman" w:hAnsi="Times New Roman" w:cs="Times New Roman"/>
          <w:sz w:val="24"/>
          <w:szCs w:val="24"/>
        </w:rPr>
        <w:t>”</w:t>
      </w:r>
      <w:r w:rsidRPr="00A67B9F">
        <w:rPr>
          <w:rFonts w:ascii="Times New Roman" w:eastAsia="Times New Roman" w:hAnsi="Times New Roman" w:cs="Times New Roman"/>
          <w:sz w:val="24"/>
          <w:szCs w:val="24"/>
        </w:rPr>
        <w:t xml:space="preserve"> łączącego otoczenie rezydencji Branickich z kompleksem leśnym na południu miasta oraz w rejonie dworca Białystok Fabryczny – na granicy jednostki śródmiejskiej i wschodniej. Zauważalny jest brak równowagi rozwojowej na niekorzyść jednostki zachodniej, którą zamieszkuje około 40% mieszkańców miasta, a jednocześnie zlokalizowane są na jej obszarze największe centra handlowe</w:t>
      </w:r>
      <w:r w:rsidR="00302015">
        <w:rPr>
          <w:rFonts w:ascii="Times New Roman" w:eastAsia="Times New Roman" w:hAnsi="Times New Roman" w:cs="Times New Roman"/>
          <w:sz w:val="24"/>
          <w:szCs w:val="24"/>
        </w:rPr>
        <w:t>.</w:t>
      </w:r>
      <w:r w:rsidRPr="00A67B9F">
        <w:rPr>
          <w:rFonts w:ascii="Times New Roman" w:eastAsia="Times New Roman" w:hAnsi="Times New Roman" w:cs="Times New Roman"/>
          <w:sz w:val="24"/>
          <w:szCs w:val="24"/>
        </w:rPr>
        <w:t xml:space="preserve"> Odczuwalna jest niedostateczna ilość lokalnych przestrzeni publicznych, w tym terenów zieleni urządzonej oraz usług podstawowych w wielu osiedlach mieszkaniowych.</w:t>
      </w:r>
    </w:p>
    <w:p w14:paraId="6C000E47" w14:textId="46289887" w:rsidR="00D35708" w:rsidRPr="00481AB5" w:rsidRDefault="00CC25AE" w:rsidP="00125220">
      <w:pPr>
        <w:pStyle w:val="Legenda"/>
        <w:keepNext/>
        <w:spacing w:before="120" w:after="120"/>
        <w:rPr>
          <w:rFonts w:ascii="Times New Roman" w:eastAsia="Times New Roman" w:hAnsi="Times New Roman" w:cs="Times New Roman"/>
          <w:i w:val="0"/>
          <w:iCs w:val="0"/>
          <w:color w:val="7030A0"/>
          <w:sz w:val="24"/>
          <w:szCs w:val="24"/>
        </w:rPr>
      </w:pPr>
      <w:bookmarkStart w:id="65" w:name="_Toc82000990"/>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15</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DA4AE0" w:rsidRPr="00481AB5">
        <w:rPr>
          <w:color w:val="000000" w:themeColor="text1"/>
        </w:rPr>
        <w:t xml:space="preserve"> </w:t>
      </w:r>
      <w:r w:rsidR="00D35708" w:rsidRPr="00481AB5">
        <w:rPr>
          <w:rFonts w:ascii="Times New Roman" w:eastAsia="Times New Roman" w:hAnsi="Times New Roman" w:cs="Times New Roman"/>
          <w:i w:val="0"/>
          <w:color w:val="auto"/>
          <w:sz w:val="24"/>
          <w:szCs w:val="24"/>
        </w:rPr>
        <w:t>Podstawowe jednostki strukturalne Białegostoku</w:t>
      </w:r>
      <w:bookmarkEnd w:id="65"/>
      <w:r w:rsidR="00D35708" w:rsidRPr="00481AB5">
        <w:rPr>
          <w:rFonts w:ascii="Times New Roman" w:eastAsia="Times New Roman" w:hAnsi="Times New Roman" w:cs="Times New Roman"/>
          <w:i w:val="0"/>
          <w:iCs w:val="0"/>
          <w:color w:val="7030A0"/>
          <w:sz w:val="24"/>
          <w:szCs w:val="24"/>
        </w:rPr>
        <w:t xml:space="preserve"> </w:t>
      </w:r>
    </w:p>
    <w:p w14:paraId="02977004" w14:textId="59D76B8D" w:rsidR="00501762" w:rsidRPr="00547900" w:rsidRDefault="008838FE" w:rsidP="00125220">
      <w:pPr>
        <w:spacing w:after="120" w:line="240" w:lineRule="auto"/>
        <w:rPr>
          <w:rFonts w:ascii="Times New Roman" w:eastAsia="Times New Roman" w:hAnsi="Times New Roman" w:cs="Times New Roman"/>
          <w:color w:val="7030A0"/>
          <w:sz w:val="24"/>
          <w:szCs w:val="24"/>
        </w:rPr>
      </w:pPr>
      <w:r>
        <w:rPr>
          <w:rFonts w:ascii="Times New Roman" w:eastAsia="Times New Roman" w:hAnsi="Times New Roman" w:cs="Times New Roman"/>
          <w:noProof/>
          <w:color w:val="7030A0"/>
          <w:sz w:val="24"/>
          <w:szCs w:val="24"/>
        </w:rPr>
        <w:drawing>
          <wp:inline distT="0" distB="0" distL="0" distR="0" wp14:anchorId="0E8F9C22" wp14:editId="169FFC49">
            <wp:extent cx="5760720" cy="6492240"/>
            <wp:effectExtent l="0" t="0" r="0" b="3810"/>
            <wp:docPr id="138" name="Obraz 1" descr="Podstawowe jednostki strukturalne Białegostoku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2-jednostki strukturaln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6492240"/>
                    </a:xfrm>
                    <a:prstGeom prst="rect">
                      <a:avLst/>
                    </a:prstGeom>
                    <a:noFill/>
                    <a:ln>
                      <a:noFill/>
                    </a:ln>
                  </pic:spPr>
                </pic:pic>
              </a:graphicData>
            </a:graphic>
          </wp:inline>
        </w:drawing>
      </w:r>
    </w:p>
    <w:p w14:paraId="5C1430F0" w14:textId="4E917976" w:rsidR="00501762" w:rsidRDefault="00501762" w:rsidP="00125220">
      <w:pPr>
        <w:spacing w:after="120" w:line="240" w:lineRule="auto"/>
        <w:ind w:left="680" w:hanging="680"/>
        <w:rPr>
          <w:rFonts w:ascii="Times New Roman" w:eastAsia="Times New Roman" w:hAnsi="Times New Roman" w:cs="Times New Roman"/>
          <w:b/>
          <w:sz w:val="24"/>
        </w:rPr>
      </w:pPr>
      <w:r>
        <w:rPr>
          <w:rFonts w:ascii="Times New Roman" w:eastAsia="Times New Roman" w:hAnsi="Times New Roman" w:cs="Times New Roman"/>
          <w:sz w:val="20"/>
        </w:rPr>
        <w:t xml:space="preserve">Źródło: </w:t>
      </w:r>
      <w:r w:rsidR="00D46E26" w:rsidRPr="00D46E26">
        <w:rPr>
          <w:rFonts w:ascii="Times New Roman" w:eastAsia="Times New Roman" w:hAnsi="Times New Roman" w:cs="Times New Roman"/>
          <w:sz w:val="20"/>
        </w:rPr>
        <w:t>„</w:t>
      </w:r>
      <w:r w:rsidRPr="007B5ECA">
        <w:rPr>
          <w:rFonts w:ascii="Times New Roman" w:eastAsia="Times New Roman" w:hAnsi="Times New Roman" w:cs="Times New Roman"/>
          <w:sz w:val="20"/>
        </w:rPr>
        <w:t xml:space="preserve">Studium uwarunkowań i kierunków zagospodarowania przestrzennego </w:t>
      </w:r>
      <w:r w:rsidR="00302015" w:rsidRPr="007B5ECA">
        <w:rPr>
          <w:rFonts w:ascii="Times New Roman" w:eastAsia="Times New Roman" w:hAnsi="Times New Roman" w:cs="Times New Roman"/>
          <w:sz w:val="20"/>
        </w:rPr>
        <w:t>miasta</w:t>
      </w:r>
      <w:r w:rsidRPr="007B5ECA">
        <w:rPr>
          <w:rFonts w:ascii="Times New Roman" w:eastAsia="Times New Roman" w:hAnsi="Times New Roman" w:cs="Times New Roman"/>
          <w:sz w:val="20"/>
        </w:rPr>
        <w:t xml:space="preserve"> Białegostoku</w:t>
      </w:r>
      <w:r w:rsidR="00D46E26" w:rsidRPr="007B5ECA">
        <w:rPr>
          <w:rFonts w:ascii="Times New Roman" w:eastAsia="Times New Roman" w:hAnsi="Times New Roman" w:cs="Times New Roman"/>
          <w:sz w:val="20"/>
        </w:rPr>
        <w:t>”</w:t>
      </w:r>
      <w:r w:rsidRPr="00D46E26">
        <w:rPr>
          <w:rFonts w:ascii="Times New Roman" w:eastAsia="Times New Roman" w:hAnsi="Times New Roman" w:cs="Times New Roman"/>
          <w:sz w:val="20"/>
        </w:rPr>
        <w:t>,</w:t>
      </w:r>
      <w:r>
        <w:rPr>
          <w:rFonts w:ascii="Times New Roman" w:eastAsia="Times New Roman" w:hAnsi="Times New Roman" w:cs="Times New Roman"/>
          <w:sz w:val="20"/>
        </w:rPr>
        <w:t xml:space="preserve"> Załącznik Nr 1 do uchwały Nr XII/165/19 Rady Miasta Białystok z dnia 18 czerwca 2019 r., s. 32</w:t>
      </w:r>
      <w:r w:rsidR="00F45276">
        <w:rPr>
          <w:rFonts w:ascii="Times New Roman" w:eastAsia="Times New Roman" w:hAnsi="Times New Roman" w:cs="Times New Roman"/>
          <w:sz w:val="20"/>
        </w:rPr>
        <w:t>.</w:t>
      </w:r>
    </w:p>
    <w:p w14:paraId="5930B8B8" w14:textId="3DED910A" w:rsidR="00D35708" w:rsidRPr="00481AB5" w:rsidRDefault="000A0225" w:rsidP="00125220">
      <w:pPr>
        <w:pStyle w:val="Nagwek3"/>
        <w:jc w:val="left"/>
      </w:pPr>
      <w:r>
        <w:t xml:space="preserve"> </w:t>
      </w:r>
      <w:bookmarkStart w:id="66" w:name="_Toc81557896"/>
      <w:r w:rsidR="00D35708" w:rsidRPr="00481AB5">
        <w:t xml:space="preserve">Analiza kluczowych uwarunkowań rozwojowych </w:t>
      </w:r>
      <w:r w:rsidR="008E4FEF" w:rsidRPr="00481AB5">
        <w:t>miasta</w:t>
      </w:r>
      <w:bookmarkEnd w:id="66"/>
    </w:p>
    <w:p w14:paraId="3D2B5FA8" w14:textId="011DEC74" w:rsidR="00D35708" w:rsidRDefault="00D35708" w:rsidP="00125220">
      <w:pPr>
        <w:spacing w:after="0" w:line="240" w:lineRule="auto"/>
        <w:ind w:firstLine="42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Potencjał rozwojowy Białegostoku wynika zarówno z utrwalonych cech strukturalnych, jak i z efektów konsekwentnie realizowanych długofalowych i długookresowych działań, które miały na celu rozwój </w:t>
      </w:r>
      <w:r w:rsidR="00302015">
        <w:rPr>
          <w:rFonts w:ascii="Times New Roman" w:eastAsia="Times New Roman" w:hAnsi="Times New Roman" w:cs="Times New Roman"/>
          <w:color w:val="000000"/>
          <w:sz w:val="24"/>
        </w:rPr>
        <w:t>Białegostoku</w:t>
      </w:r>
      <w:r>
        <w:rPr>
          <w:rFonts w:ascii="Times New Roman" w:eastAsia="Times New Roman" w:hAnsi="Times New Roman" w:cs="Times New Roman"/>
          <w:color w:val="000000"/>
          <w:sz w:val="24"/>
        </w:rPr>
        <w:t>, w tym zapewnienie poprawy warunków życia mieszkańców, a także zwiększania atrakcyjności miasta dla osób przyjezdnych. Do potencjału tego w szczególności należy zaliczyć: zasoby terenów inwestycyjnych</w:t>
      </w:r>
      <w:r w:rsidRPr="00280738">
        <w:rPr>
          <w:rFonts w:ascii="Times New Roman" w:eastAsia="Times New Roman" w:hAnsi="Times New Roman" w:cs="Times New Roman"/>
          <w:color w:val="7030A0"/>
          <w:sz w:val="24"/>
        </w:rPr>
        <w:t xml:space="preserve"> </w:t>
      </w:r>
      <w:r w:rsidRPr="00A67B9F">
        <w:rPr>
          <w:rFonts w:ascii="Times New Roman" w:eastAsia="Times New Roman" w:hAnsi="Times New Roman" w:cs="Times New Roman"/>
          <w:sz w:val="24"/>
        </w:rPr>
        <w:t>(ok. 25% powierzchni miasta</w:t>
      </w:r>
      <w:r w:rsidR="00302015">
        <w:rPr>
          <w:rFonts w:ascii="Times New Roman" w:eastAsia="Times New Roman" w:hAnsi="Times New Roman" w:cs="Times New Roman"/>
          <w:sz w:val="24"/>
        </w:rPr>
        <w:t>;</w:t>
      </w:r>
      <w:r w:rsidRPr="00A67B9F">
        <w:rPr>
          <w:rFonts w:ascii="Times New Roman" w:eastAsia="Times New Roman" w:hAnsi="Times New Roman" w:cs="Times New Roman"/>
          <w:sz w:val="24"/>
        </w:rPr>
        <w:t xml:space="preserve"> zidentyfikowanych terenów do wymiany, przekształceń i uzupełnień), </w:t>
      </w:r>
      <w:r>
        <w:rPr>
          <w:rFonts w:ascii="Times New Roman" w:eastAsia="Times New Roman" w:hAnsi="Times New Roman" w:cs="Times New Roman"/>
          <w:color w:val="000000"/>
          <w:sz w:val="24"/>
        </w:rPr>
        <w:t xml:space="preserve">zwartość (kompaktowość) struktury przestrzennej, korzystny układ podstawowy ulic, sprawny i  nowoczesny system transportu zbiorowego oraz wyposażenie w nowoczesną infrastrukturę techniczną. </w:t>
      </w:r>
    </w:p>
    <w:p w14:paraId="440190B0" w14:textId="78D90B26"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W kontekście zagospodarowania przestrzennego kluczowym potencjałem rozwojowym są tereny inwestycyjne i </w:t>
      </w:r>
      <w:r w:rsidRPr="00A67B9F">
        <w:rPr>
          <w:rFonts w:ascii="Times New Roman" w:eastAsia="Times New Roman" w:hAnsi="Times New Roman" w:cs="Times New Roman"/>
          <w:sz w:val="24"/>
        </w:rPr>
        <w:t>dzięki nim możliwość utrzymania zwartości miasta i tym samym wygodnego sposobu zamieszkiwania w mieście kompaktowym, oferującym mieszkańcom wysoką jakość życia</w:t>
      </w:r>
      <w:r>
        <w:rPr>
          <w:rFonts w:ascii="Times New Roman" w:eastAsia="Times New Roman" w:hAnsi="Times New Roman" w:cs="Times New Roman"/>
          <w:color w:val="000000"/>
          <w:sz w:val="24"/>
        </w:rPr>
        <w:t>. Potencjał inwestycyjny i przestrzenny miasta obejmuje zatem:</w:t>
      </w:r>
    </w:p>
    <w:p w14:paraId="0B1895EB" w14:textId="08AF6B8C" w:rsidR="00D35708" w:rsidRDefault="00D35708" w:rsidP="00125220">
      <w:pPr>
        <w:pStyle w:val="Akapitzlist"/>
        <w:numPr>
          <w:ilvl w:val="0"/>
          <w:numId w:val="128"/>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 xml:space="preserve">wolne tereny pod zabudowę mieszkaniową, które w szczególności występują w północno-wschodniej części miasta </w:t>
      </w:r>
      <w:r w:rsidRPr="00884A98">
        <w:rPr>
          <w:rFonts w:ascii="Times New Roman" w:eastAsia="Times New Roman" w:hAnsi="Times New Roman" w:cs="Times New Roman"/>
          <w:sz w:val="24"/>
        </w:rPr>
        <w:t>(os. Wygoda, Jaroszówka i Bagnówka), określane jako północno-wschodnie tereny rozwojowe, w północnej – osiedle Zawady oraz w południowej – osiedle Dojlidy Górne, wymagające w dużym stopniu wyposażenia w układ drogowy i infrastrukturę techniczną;</w:t>
      </w:r>
    </w:p>
    <w:p w14:paraId="1EB0303F" w14:textId="77777777" w:rsidR="00B312A6" w:rsidRPr="00884A98" w:rsidRDefault="00B312A6" w:rsidP="00125220">
      <w:pPr>
        <w:pStyle w:val="Akapitzlist"/>
        <w:numPr>
          <w:ilvl w:val="0"/>
          <w:numId w:val="128"/>
        </w:numPr>
        <w:spacing w:after="0" w:line="240" w:lineRule="auto"/>
        <w:ind w:left="850" w:hanging="425"/>
        <w:rPr>
          <w:rFonts w:ascii="Times New Roman" w:eastAsia="Times New Roman" w:hAnsi="Times New Roman" w:cs="Times New Roman"/>
          <w:strike/>
          <w:sz w:val="24"/>
        </w:rPr>
      </w:pPr>
      <w:r w:rsidRPr="00884A98">
        <w:rPr>
          <w:rFonts w:ascii="Times New Roman" w:eastAsia="Times New Roman" w:hAnsi="Times New Roman" w:cs="Times New Roman"/>
          <w:sz w:val="24"/>
        </w:rPr>
        <w:t xml:space="preserve">duży zasób terenów zdegradowanych i wymagających przekształceń, z dobrą obsługą komunikacyjną i wyposażonych w infrastrukturę techniczną, w tym m.in. w obszarze centrum śródmiejskiego, wymagających nadania cech zabudowy miejskiej (rejon dworców PKP i PKS, rejon ul. Zwycięstwa i Al. Solidarności, rejon ulic Boh. Monte Cassino, Sosnowej, Grunwaldzkiej, Sosnowskiego); </w:t>
      </w:r>
    </w:p>
    <w:p w14:paraId="6837915D" w14:textId="7404CFAA" w:rsidR="00B312A6" w:rsidRPr="00884A98" w:rsidRDefault="00B312A6" w:rsidP="00125220">
      <w:pPr>
        <w:pStyle w:val="Akapitzlist"/>
        <w:numPr>
          <w:ilvl w:val="0"/>
          <w:numId w:val="128"/>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tereny pod funkcję działalności gospodarczej, zlokalizowane w południowej części miasta (rejon ulic J. Kuronia oraz Mickiewicza/Ciołkowskiego), a także w</w:t>
      </w:r>
      <w:r w:rsidR="00A159A5">
        <w:rPr>
          <w:rFonts w:ascii="Times New Roman" w:eastAsia="Times New Roman" w:hAnsi="Times New Roman" w:cs="Times New Roman"/>
          <w:color w:val="000000"/>
          <w:sz w:val="24"/>
        </w:rPr>
        <w:t> </w:t>
      </w:r>
      <w:r w:rsidRPr="00884A98">
        <w:rPr>
          <w:rFonts w:ascii="Times New Roman" w:eastAsia="Times New Roman" w:hAnsi="Times New Roman" w:cs="Times New Roman"/>
          <w:color w:val="000000"/>
          <w:sz w:val="24"/>
        </w:rPr>
        <w:t>rejonach Szosy Ełckiej oraz ul. Gen. W. Andersa;</w:t>
      </w:r>
    </w:p>
    <w:p w14:paraId="36D08AA2" w14:textId="77777777" w:rsidR="00B312A6" w:rsidRPr="00884A98" w:rsidRDefault="00B312A6" w:rsidP="00125220">
      <w:pPr>
        <w:pStyle w:val="Akapitzlist"/>
        <w:numPr>
          <w:ilvl w:val="0"/>
          <w:numId w:val="128"/>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duży zasób i możliwości wykorzystania rekreacyjnego terenów zieleni, w tym lasów na północy (Las Pietrasze, Las Antoniuk) i południu miasta (Las Solnicki), zespołu parków wiodących z centrum miasta (od ogrodów pałacowych poprzez Park Planty, Park Konstytucji 3 Maja i Rezerwat Las Zwierzyniecki) w kierunku południowym oraz „zielonej osi” miasta - doliny rzeki Białej, wymagającej ukształtowania bulwarów od Stawów Dojlidzkich do Al. Jana Pawła II.</w:t>
      </w:r>
    </w:p>
    <w:p w14:paraId="79632743" w14:textId="76F1E9D3" w:rsidR="00B312A6" w:rsidRDefault="00B312A6"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color w:val="000000"/>
          <w:sz w:val="24"/>
        </w:rPr>
        <w:t>Zwarta struktura przestrzenna</w:t>
      </w:r>
      <w:r w:rsidR="00763B47">
        <w:rPr>
          <w:rFonts w:ascii="Times New Roman" w:eastAsia="Times New Roman" w:hAnsi="Times New Roman" w:cs="Times New Roman"/>
          <w:color w:val="000000"/>
          <w:sz w:val="24"/>
        </w:rPr>
        <w:t xml:space="preserve"> miasta </w:t>
      </w:r>
      <w:r>
        <w:rPr>
          <w:rFonts w:ascii="Times New Roman" w:eastAsia="Times New Roman" w:hAnsi="Times New Roman" w:cs="Times New Roman"/>
          <w:color w:val="000000"/>
          <w:sz w:val="24"/>
        </w:rPr>
        <w:t xml:space="preserve">oznacza bliskość poszczególnych </w:t>
      </w:r>
      <w:r w:rsidR="004C4CB4">
        <w:rPr>
          <w:rFonts w:ascii="Times New Roman" w:eastAsia="Times New Roman" w:hAnsi="Times New Roman" w:cs="Times New Roman"/>
          <w:color w:val="000000"/>
          <w:sz w:val="24"/>
        </w:rPr>
        <w:t>osiedli,</w:t>
      </w:r>
      <w:r>
        <w:rPr>
          <w:rFonts w:ascii="Times New Roman" w:eastAsia="Times New Roman" w:hAnsi="Times New Roman" w:cs="Times New Roman"/>
          <w:color w:val="000000"/>
          <w:sz w:val="24"/>
        </w:rPr>
        <w:t xml:space="preserve"> tym bardziej, że granice Białegostoku</w:t>
      </w:r>
      <w:r w:rsidR="004C4CB4">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zamykają się w zwartym obrysie, zapewniając: </w:t>
      </w:r>
    </w:p>
    <w:p w14:paraId="6BE6414E" w14:textId="77777777" w:rsidR="00B312A6" w:rsidRPr="00884A98" w:rsidRDefault="00B312A6" w:rsidP="00125220">
      <w:pPr>
        <w:pStyle w:val="Akapitzlist"/>
        <w:numPr>
          <w:ilvl w:val="0"/>
          <w:numId w:val="129"/>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względnie dobrą dostępność czasową i fizyczną czynników zaspokojenia istotnych potrzeb;</w:t>
      </w:r>
    </w:p>
    <w:p w14:paraId="7B6432DC" w14:textId="77777777" w:rsidR="00B312A6" w:rsidRPr="00884A98" w:rsidRDefault="00B312A6" w:rsidP="00125220">
      <w:pPr>
        <w:pStyle w:val="Akapitzlist"/>
        <w:numPr>
          <w:ilvl w:val="0"/>
          <w:numId w:val="129"/>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względnie małą transportochłonność struktury miasta, a stąd i ograniczone zużycie energii na potrzeby transportowe;</w:t>
      </w:r>
    </w:p>
    <w:p w14:paraId="4E0026EB" w14:textId="77777777" w:rsidR="00B312A6" w:rsidRPr="00884A98" w:rsidRDefault="00B312A6" w:rsidP="00125220">
      <w:pPr>
        <w:pStyle w:val="Akapitzlist"/>
        <w:numPr>
          <w:ilvl w:val="0"/>
          <w:numId w:val="129"/>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lepsze wykorzystanie istniejącej oraz niższe potrzeby w zakresie realizacji nowej infrastruktury, ograniczenie długości odcinków infrastruktury liniowej, w tym „jałowych” jej fragmentów, czyli nieobsługujących przyległych nieruchomości;</w:t>
      </w:r>
    </w:p>
    <w:p w14:paraId="758269AA" w14:textId="737D2EED" w:rsidR="00B312A6" w:rsidRPr="00884A98" w:rsidRDefault="00B312A6" w:rsidP="00125220">
      <w:pPr>
        <w:pStyle w:val="Akapitzlist"/>
        <w:numPr>
          <w:ilvl w:val="0"/>
          <w:numId w:val="129"/>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dobrą dostępność do terenów podmiejskich, w tym zielonych, o potencjale rekreacyjnym.</w:t>
      </w:r>
    </w:p>
    <w:p w14:paraId="5FFC76E9" w14:textId="77777777" w:rsidR="00B312A6" w:rsidRPr="00100302" w:rsidRDefault="00B312A6" w:rsidP="00125220">
      <w:pPr>
        <w:spacing w:after="0" w:line="240" w:lineRule="auto"/>
        <w:ind w:firstLine="425"/>
        <w:rPr>
          <w:rFonts w:ascii="Times New Roman" w:eastAsia="Times New Roman" w:hAnsi="Times New Roman" w:cs="Times New Roman"/>
          <w:color w:val="000000"/>
          <w:sz w:val="24"/>
        </w:rPr>
      </w:pPr>
      <w:r w:rsidRPr="00100302">
        <w:rPr>
          <w:rFonts w:ascii="Times New Roman" w:eastAsia="Times New Roman" w:hAnsi="Times New Roman" w:cs="Times New Roman"/>
          <w:color w:val="000000"/>
          <w:sz w:val="24"/>
        </w:rPr>
        <w:t>Wynika stąd także duży potencjał wykorzystania i rozwijania alternatywnych form przemieszczania się: pieszo oraz rowerem (także w związku z konsekwentnie rozwijanym układem dróg rowerowych), a także stosunkowo lepsze warunki do obsługi miasta transportem zbiorowym.</w:t>
      </w:r>
    </w:p>
    <w:p w14:paraId="4918A65F" w14:textId="3259F92A" w:rsidR="00311A8B" w:rsidRPr="00100302" w:rsidRDefault="00DA4AE0" w:rsidP="00125220">
      <w:pPr>
        <w:pStyle w:val="Legenda"/>
        <w:keepNext/>
        <w:spacing w:before="120" w:after="120"/>
        <w:rPr>
          <w:rFonts w:ascii="Times New Roman" w:eastAsia="Times New Roman" w:hAnsi="Times New Roman" w:cs="Times New Roman"/>
          <w:noProof/>
          <w:color w:val="000000"/>
          <w:sz w:val="28"/>
          <w:szCs w:val="24"/>
        </w:rPr>
      </w:pPr>
      <w:bookmarkStart w:id="67" w:name="_Toc82000991"/>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16</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3570BD" w:rsidRPr="00481AB5">
        <w:rPr>
          <w:rFonts w:ascii="Times New Roman" w:eastAsia="Times New Roman" w:hAnsi="Times New Roman" w:cs="Times New Roman"/>
          <w:b/>
          <w:color w:val="000000" w:themeColor="text1"/>
          <w:sz w:val="24"/>
          <w:szCs w:val="24"/>
        </w:rPr>
        <w:t xml:space="preserve"> </w:t>
      </w:r>
      <w:r w:rsidR="00D35708" w:rsidRPr="00DA4AE0">
        <w:rPr>
          <w:rFonts w:ascii="Times New Roman" w:eastAsia="Times New Roman" w:hAnsi="Times New Roman" w:cs="Times New Roman"/>
          <w:i w:val="0"/>
          <w:iCs w:val="0"/>
          <w:color w:val="000000" w:themeColor="text1"/>
          <w:sz w:val="24"/>
          <w:szCs w:val="24"/>
        </w:rPr>
        <w:t>Jednostki kompozycji przestrzennej Białegostoku – potencjał uzupełnień</w:t>
      </w:r>
      <w:bookmarkEnd w:id="67"/>
    </w:p>
    <w:p w14:paraId="20D8A769" w14:textId="13B60634" w:rsidR="00D35708" w:rsidRDefault="00D35708" w:rsidP="00125220">
      <w:pPr>
        <w:spacing w:after="120" w:line="240" w:lineRule="auto"/>
        <w:ind w:left="720" w:hanging="720"/>
        <w:rPr>
          <w:rFonts w:ascii="Times New Roman" w:eastAsia="Times New Roman" w:hAnsi="Times New Roman" w:cs="Times New Roman"/>
          <w:color w:val="000000"/>
          <w:sz w:val="24"/>
        </w:rPr>
      </w:pPr>
      <w:r>
        <w:rPr>
          <w:rFonts w:ascii="Times New Roman" w:eastAsia="Times New Roman" w:hAnsi="Times New Roman" w:cs="Times New Roman"/>
          <w:noProof/>
          <w:color w:val="000000"/>
          <w:sz w:val="24"/>
        </w:rPr>
        <w:drawing>
          <wp:inline distT="0" distB="0" distL="0" distR="0" wp14:anchorId="68F274DE" wp14:editId="72B48BA5">
            <wp:extent cx="5167223" cy="7515404"/>
            <wp:effectExtent l="0" t="0" r="0" b="0"/>
            <wp:docPr id="94" name="Obraz 94" descr="Jednostki kompozycji przestrzennej Białegostoku – potencjał uzupełnień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kompozycja przestrzenna.jpg"/>
                    <pic:cNvPicPr/>
                  </pic:nvPicPr>
                  <pic:blipFill rotWithShape="1">
                    <a:blip r:embed="rId39" cstate="print">
                      <a:extLst>
                        <a:ext uri="{28A0092B-C50C-407E-A947-70E740481C1C}">
                          <a14:useLocalDpi xmlns:a14="http://schemas.microsoft.com/office/drawing/2010/main" val="0"/>
                        </a:ext>
                      </a:extLst>
                    </a:blip>
                    <a:srcRect l="1924" t="1586" r="6024" b="3782"/>
                    <a:stretch/>
                  </pic:blipFill>
                  <pic:spPr bwMode="auto">
                    <a:xfrm>
                      <a:off x="0" y="0"/>
                      <a:ext cx="5172193" cy="7522633"/>
                    </a:xfrm>
                    <a:prstGeom prst="rect">
                      <a:avLst/>
                    </a:prstGeom>
                    <a:ln>
                      <a:noFill/>
                    </a:ln>
                    <a:extLst>
                      <a:ext uri="{53640926-AAD7-44D8-BBD7-CCE9431645EC}">
                        <a14:shadowObscured xmlns:a14="http://schemas.microsoft.com/office/drawing/2010/main"/>
                      </a:ext>
                    </a:extLst>
                  </pic:spPr>
                </pic:pic>
              </a:graphicData>
            </a:graphic>
          </wp:inline>
        </w:drawing>
      </w:r>
    </w:p>
    <w:p w14:paraId="329B2556" w14:textId="39A43BB0" w:rsidR="00D35708" w:rsidRPr="00CF0CCF" w:rsidRDefault="00D35708" w:rsidP="00125220">
      <w:pPr>
        <w:spacing w:after="120" w:line="240" w:lineRule="auto"/>
        <w:ind w:left="720" w:hanging="720"/>
        <w:rPr>
          <w:rFonts w:ascii="Times New Roman" w:eastAsia="Times New Roman" w:hAnsi="Times New Roman" w:cs="Times New Roman"/>
          <w:color w:val="000000"/>
          <w:sz w:val="20"/>
          <w:szCs w:val="20"/>
        </w:rPr>
      </w:pPr>
      <w:r w:rsidRPr="00CF0CCF">
        <w:rPr>
          <w:rFonts w:ascii="Times New Roman" w:eastAsia="Times New Roman" w:hAnsi="Times New Roman" w:cs="Times New Roman"/>
          <w:color w:val="000000"/>
          <w:sz w:val="20"/>
          <w:szCs w:val="20"/>
        </w:rPr>
        <w:t>Źródło: Departament Urbanistyki</w:t>
      </w:r>
      <w:r w:rsidR="00B312A6">
        <w:rPr>
          <w:rFonts w:ascii="Times New Roman" w:eastAsia="Times New Roman" w:hAnsi="Times New Roman" w:cs="Times New Roman"/>
          <w:color w:val="000000"/>
          <w:sz w:val="20"/>
          <w:szCs w:val="20"/>
        </w:rPr>
        <w:t xml:space="preserve"> Urzędu Miejskiego w Białymstoku, 2021</w:t>
      </w:r>
      <w:r w:rsidR="00F45276">
        <w:rPr>
          <w:rFonts w:ascii="Times New Roman" w:eastAsia="Times New Roman" w:hAnsi="Times New Roman" w:cs="Times New Roman"/>
          <w:color w:val="000000"/>
          <w:sz w:val="20"/>
          <w:szCs w:val="20"/>
        </w:rPr>
        <w:t>.</w:t>
      </w:r>
    </w:p>
    <w:p w14:paraId="53283049" w14:textId="77777777" w:rsidR="00E77C30" w:rsidRDefault="00E77C30" w:rsidP="00125220">
      <w:pPr>
        <w:spacing w:after="0" w:line="240" w:lineRule="auto"/>
        <w:ind w:firstLine="425"/>
        <w:rPr>
          <w:rFonts w:ascii="Times New Roman" w:eastAsia="Times New Roman" w:hAnsi="Times New Roman" w:cs="Times New Roman"/>
          <w:color w:val="000000"/>
          <w:sz w:val="24"/>
        </w:rPr>
      </w:pPr>
    </w:p>
    <w:p w14:paraId="45599FFC" w14:textId="77777777" w:rsidR="00E77C30" w:rsidRDefault="00E77C30" w:rsidP="00125220">
      <w:pPr>
        <w:spacing w:after="0" w:line="240" w:lineRule="auto"/>
        <w:ind w:firstLine="425"/>
        <w:rPr>
          <w:rFonts w:ascii="Times New Roman" w:eastAsia="Times New Roman" w:hAnsi="Times New Roman" w:cs="Times New Roman"/>
          <w:color w:val="000000"/>
          <w:sz w:val="24"/>
        </w:rPr>
      </w:pPr>
    </w:p>
    <w:p w14:paraId="23E344D3" w14:textId="51A1C043"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color w:val="000000"/>
          <w:sz w:val="24"/>
        </w:rPr>
        <w:t>Rozwój i funkcjonowanie miasta, w tym</w:t>
      </w:r>
      <w:r>
        <w:rPr>
          <w:rFonts w:ascii="Times New Roman" w:eastAsia="Times New Roman" w:hAnsi="Times New Roman" w:cs="Times New Roman"/>
          <w:color w:val="9BBB59"/>
          <w:sz w:val="24"/>
        </w:rPr>
        <w:t xml:space="preserve"> </w:t>
      </w:r>
      <w:r w:rsidRPr="002069EE">
        <w:rPr>
          <w:rFonts w:ascii="Times New Roman" w:eastAsia="Times New Roman" w:hAnsi="Times New Roman" w:cs="Times New Roman"/>
          <w:sz w:val="24"/>
        </w:rPr>
        <w:t>ewolucja</w:t>
      </w:r>
      <w:r>
        <w:rPr>
          <w:rFonts w:ascii="Times New Roman" w:eastAsia="Times New Roman" w:hAnsi="Times New Roman" w:cs="Times New Roman"/>
          <w:color w:val="FF0000"/>
          <w:sz w:val="24"/>
        </w:rPr>
        <w:t xml:space="preserve"> </w:t>
      </w:r>
      <w:r>
        <w:rPr>
          <w:rFonts w:ascii="Times New Roman" w:eastAsia="Times New Roman" w:hAnsi="Times New Roman" w:cs="Times New Roman"/>
          <w:color w:val="000000"/>
          <w:sz w:val="24"/>
        </w:rPr>
        <w:t>jego struktury są powiązane w</w:t>
      </w:r>
      <w:r w:rsidR="00A159A5">
        <w:rPr>
          <w:rFonts w:ascii="Times New Roman" w:eastAsia="Times New Roman" w:hAnsi="Times New Roman" w:cs="Times New Roman"/>
          <w:color w:val="000000"/>
          <w:sz w:val="24"/>
        </w:rPr>
        <w:t> </w:t>
      </w:r>
      <w:r>
        <w:rPr>
          <w:rFonts w:ascii="Times New Roman" w:eastAsia="Times New Roman" w:hAnsi="Times New Roman" w:cs="Times New Roman"/>
          <w:color w:val="000000"/>
          <w:sz w:val="24"/>
        </w:rPr>
        <w:t xml:space="preserve">znacznym stopniu z układem transportowym, w tym z jego przekształceniami, które dokonywały się przez okres powojenny, a zostały zintensyfikowane szczególnie od początku XXI wieku, w celu rozwoju głównych ciągów komunikacyjnych miasta. </w:t>
      </w:r>
      <w:r w:rsidRPr="00A67B9F">
        <w:rPr>
          <w:rFonts w:ascii="Times New Roman" w:eastAsia="Times New Roman" w:hAnsi="Times New Roman" w:cs="Times New Roman"/>
          <w:color w:val="000000"/>
          <w:sz w:val="24"/>
        </w:rPr>
        <w:t>Przekształcenia te</w:t>
      </w:r>
      <w:r>
        <w:rPr>
          <w:rFonts w:ascii="Times New Roman" w:eastAsia="Times New Roman" w:hAnsi="Times New Roman" w:cs="Times New Roman"/>
          <w:color w:val="000000"/>
          <w:sz w:val="24"/>
        </w:rPr>
        <w:t xml:space="preserve"> miały w szczególności dwa cele:</w:t>
      </w:r>
    </w:p>
    <w:p w14:paraId="60D405E7" w14:textId="7F6DC0BE" w:rsidR="00D35708" w:rsidRPr="00884A98" w:rsidRDefault="00D35708" w:rsidP="00125220">
      <w:pPr>
        <w:pStyle w:val="Akapitzlist"/>
        <w:numPr>
          <w:ilvl w:val="0"/>
          <w:numId w:val="127"/>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zapewnienie odciążenia z ruchu rejonu Rynku Kościuszki, który historycznie był głównym, centralnym węzłem komunikacyjnym miasta;</w:t>
      </w:r>
    </w:p>
    <w:p w14:paraId="40F3520C" w14:textId="30884212" w:rsidR="00D35708" w:rsidRPr="00884A98" w:rsidRDefault="00D35708" w:rsidP="00125220">
      <w:pPr>
        <w:pStyle w:val="Akapitzlist"/>
        <w:numPr>
          <w:ilvl w:val="0"/>
          <w:numId w:val="127"/>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 xml:space="preserve">przekształcenie nieregularnego, koncentrycznego układu głównych ulic w układ koncentryczno-obwodowy. </w:t>
      </w:r>
    </w:p>
    <w:p w14:paraId="5FC60F1D" w14:textId="2AA03DDE" w:rsidR="00F45276" w:rsidRPr="00481AB5" w:rsidRDefault="00DA4AE0" w:rsidP="00125220">
      <w:pPr>
        <w:pStyle w:val="Legenda"/>
        <w:keepNext/>
        <w:spacing w:before="120" w:after="120"/>
        <w:rPr>
          <w:rFonts w:ascii="Times New Roman" w:eastAsia="Times New Roman" w:hAnsi="Times New Roman" w:cs="Times New Roman"/>
          <w:b/>
          <w:noProof/>
          <w:color w:val="000000" w:themeColor="text1"/>
          <w:sz w:val="24"/>
          <w:szCs w:val="24"/>
        </w:rPr>
      </w:pPr>
      <w:bookmarkStart w:id="68" w:name="_Toc82000992"/>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17</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481AB5">
        <w:rPr>
          <w:rFonts w:ascii="Times New Roman" w:hAnsi="Times New Roman" w:cs="Times New Roman"/>
          <w:i w:val="0"/>
          <w:iCs w:val="0"/>
          <w:color w:val="000000" w:themeColor="text1"/>
          <w:sz w:val="24"/>
          <w:szCs w:val="24"/>
        </w:rPr>
        <w:t xml:space="preserve"> </w:t>
      </w:r>
      <w:r w:rsidR="00F45276" w:rsidRPr="00481AB5">
        <w:rPr>
          <w:rFonts w:ascii="Times New Roman" w:eastAsia="Times New Roman" w:hAnsi="Times New Roman" w:cs="Times New Roman"/>
          <w:i w:val="0"/>
          <w:iCs w:val="0"/>
          <w:color w:val="000000" w:themeColor="text1"/>
          <w:sz w:val="24"/>
          <w:szCs w:val="24"/>
        </w:rPr>
        <w:t>Infrastruktura liniowa oraz podstawowe obiekty infrastruktury miejskiej</w:t>
      </w:r>
      <w:bookmarkEnd w:id="68"/>
    </w:p>
    <w:p w14:paraId="686114D5" w14:textId="7C7CEE11" w:rsidR="00D35708" w:rsidRDefault="00D35708" w:rsidP="00125220">
      <w:pPr>
        <w:spacing w:after="120" w:line="240" w:lineRule="auto"/>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4A185DE2" wp14:editId="2AA21E76">
            <wp:extent cx="4497082" cy="6353033"/>
            <wp:effectExtent l="0" t="0" r="0" b="0"/>
            <wp:docPr id="95" name="Obraz 95" descr="Infrastruktura liniowa oraz podstawowe obiekty infrastruktury miejskiej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infrastruktura.jpg"/>
                    <pic:cNvPicPr/>
                  </pic:nvPicPr>
                  <pic:blipFill rotWithShape="1">
                    <a:blip r:embed="rId40" cstate="print">
                      <a:extLst>
                        <a:ext uri="{28A0092B-C50C-407E-A947-70E740481C1C}">
                          <a14:useLocalDpi xmlns:a14="http://schemas.microsoft.com/office/drawing/2010/main" val="0"/>
                        </a:ext>
                      </a:extLst>
                    </a:blip>
                    <a:srcRect t="2183"/>
                    <a:stretch/>
                  </pic:blipFill>
                  <pic:spPr bwMode="auto">
                    <a:xfrm>
                      <a:off x="0" y="0"/>
                      <a:ext cx="4522880" cy="6389478"/>
                    </a:xfrm>
                    <a:prstGeom prst="rect">
                      <a:avLst/>
                    </a:prstGeom>
                    <a:ln>
                      <a:noFill/>
                    </a:ln>
                    <a:extLst>
                      <a:ext uri="{53640926-AAD7-44D8-BBD7-CCE9431645EC}">
                        <a14:shadowObscured xmlns:a14="http://schemas.microsoft.com/office/drawing/2010/main"/>
                      </a:ext>
                    </a:extLst>
                  </pic:spPr>
                </pic:pic>
              </a:graphicData>
            </a:graphic>
          </wp:inline>
        </w:drawing>
      </w:r>
    </w:p>
    <w:p w14:paraId="6F693101" w14:textId="6C92A879" w:rsidR="00D35708" w:rsidRPr="00CF0CCF" w:rsidRDefault="00D35708" w:rsidP="00125220">
      <w:pPr>
        <w:spacing w:after="120" w:line="240" w:lineRule="auto"/>
        <w:rPr>
          <w:rFonts w:ascii="Times New Roman" w:eastAsia="Times New Roman" w:hAnsi="Times New Roman" w:cs="Times New Roman"/>
          <w:sz w:val="20"/>
          <w:szCs w:val="20"/>
        </w:rPr>
      </w:pPr>
      <w:r w:rsidRPr="00CF0CCF">
        <w:rPr>
          <w:rFonts w:ascii="Times New Roman" w:eastAsia="Times New Roman" w:hAnsi="Times New Roman" w:cs="Times New Roman"/>
          <w:sz w:val="20"/>
          <w:szCs w:val="20"/>
        </w:rPr>
        <w:t xml:space="preserve">Źródło: </w:t>
      </w:r>
      <w:bookmarkStart w:id="69" w:name="_Hlk78226945"/>
      <w:r w:rsidR="00A60312" w:rsidRPr="00A60312">
        <w:rPr>
          <w:rFonts w:ascii="Times New Roman" w:eastAsia="Times New Roman" w:hAnsi="Times New Roman" w:cs="Times New Roman"/>
          <w:sz w:val="20"/>
          <w:szCs w:val="20"/>
        </w:rPr>
        <w:t>Departament Urbanistyki Urzędu Miejskiego w Białymstoku, 2021.</w:t>
      </w:r>
      <w:bookmarkEnd w:id="69"/>
    </w:p>
    <w:p w14:paraId="7474AC05" w14:textId="22B10260" w:rsidR="00A60312" w:rsidRPr="00F45276" w:rsidRDefault="00A60312"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Białystok charakteryzuje się sprawnym, dobrej jakości i stale rozwijanym systemem transportu zbiorowego. Intensywnie modernizowany jest tabor i realizowane są rozwiązania z zakresu rozwoju systemu telematycznego transportu zbiorowego (poprzez wdrożenie wysokiej jakości usług, m.in.: informacja dla pasażerów, elektroniczne bilety, zarządzanie taborem) wraz z rozwojem systemu linii transportu autobusowego </w:t>
      </w:r>
      <w:r w:rsidRPr="00A67B9F">
        <w:rPr>
          <w:rFonts w:ascii="Times New Roman" w:eastAsia="Times New Roman" w:hAnsi="Times New Roman" w:cs="Times New Roman"/>
          <w:color w:val="000000"/>
          <w:sz w:val="24"/>
        </w:rPr>
        <w:t>oraz wprowadzaniem na ulicach priorytetu dla autobusów. Rozwijany jest także system rowerów miejskich.</w:t>
      </w:r>
      <w:r>
        <w:rPr>
          <w:rFonts w:ascii="Times New Roman" w:eastAsia="Times New Roman" w:hAnsi="Times New Roman" w:cs="Times New Roman"/>
          <w:color w:val="000000"/>
          <w:sz w:val="24"/>
        </w:rPr>
        <w:t xml:space="preserve"> Potencjałem miasta w zakresie dysponowania infrastrukturą techniczną jest względnie dobre</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wyposażenie w sukcesywnie modernizowaną i rozwijaną infrastrukturę</w:t>
      </w:r>
      <w:r w:rsidRPr="00A67B9F">
        <w:rPr>
          <w:rFonts w:ascii="Times New Roman" w:eastAsia="Times New Roman" w:hAnsi="Times New Roman" w:cs="Times New Roman"/>
          <w:sz w:val="24"/>
        </w:rPr>
        <w:t xml:space="preserve">, </w:t>
      </w:r>
      <w:r>
        <w:rPr>
          <w:rFonts w:ascii="Times New Roman" w:eastAsia="Times New Roman" w:hAnsi="Times New Roman" w:cs="Times New Roman"/>
          <w:color w:val="000000"/>
          <w:sz w:val="24"/>
        </w:rPr>
        <w:t>w tym m.in. liniową i</w:t>
      </w:r>
      <w:r w:rsidR="00A159A5">
        <w:rPr>
          <w:rFonts w:ascii="Times New Roman" w:eastAsia="Times New Roman" w:hAnsi="Times New Roman" w:cs="Times New Roman"/>
          <w:color w:val="000000"/>
          <w:sz w:val="24"/>
        </w:rPr>
        <w:t> </w:t>
      </w:r>
      <w:r>
        <w:rPr>
          <w:rFonts w:ascii="Times New Roman" w:eastAsia="Times New Roman" w:hAnsi="Times New Roman" w:cs="Times New Roman"/>
          <w:color w:val="000000"/>
          <w:sz w:val="24"/>
        </w:rPr>
        <w:t>obiektów z nią związanych (np. elektrociepłownia ECII z nowoczesnymi instalacjami pozwalającymi na częściowe wykorzystywanie źródeł odnawialnych czy oczyszczalnia ścieków komunalnych i technologicznych z rezerwą terenów na jej ewentualną rozbudowę).</w:t>
      </w:r>
      <w:r>
        <w:rPr>
          <w:rFonts w:ascii="Times New Roman" w:eastAsia="Times New Roman" w:hAnsi="Times New Roman" w:cs="Times New Roman"/>
          <w:sz w:val="24"/>
        </w:rPr>
        <w:t xml:space="preserve"> </w:t>
      </w:r>
    </w:p>
    <w:p w14:paraId="0FF0C5DD" w14:textId="77777777" w:rsidR="00D35708" w:rsidRPr="00481AB5" w:rsidRDefault="00D35708" w:rsidP="00125220">
      <w:pPr>
        <w:keepNext/>
        <w:spacing w:before="120" w:after="120" w:line="240" w:lineRule="auto"/>
        <w:rPr>
          <w:rFonts w:ascii="Times New Roman" w:eastAsia="Times New Roman" w:hAnsi="Times New Roman" w:cs="Times New Roman"/>
          <w:b/>
          <w:iCs/>
          <w:sz w:val="24"/>
        </w:rPr>
      </w:pPr>
      <w:r w:rsidRPr="00481AB5">
        <w:rPr>
          <w:rFonts w:ascii="Times New Roman" w:eastAsia="Times New Roman" w:hAnsi="Times New Roman" w:cs="Times New Roman"/>
          <w:b/>
          <w:iCs/>
          <w:sz w:val="24"/>
        </w:rPr>
        <w:t xml:space="preserve">Zasoby przyrodnicze  </w:t>
      </w:r>
    </w:p>
    <w:p w14:paraId="22E3653C" w14:textId="2C61A09F"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Białystok odznacza się stosunkowo dobrą jakością środowiska przyrodniczego, wynikającą zarówno z dogodnych warunków naturalnych, jak i </w:t>
      </w:r>
      <w:r w:rsidRPr="00A67B9F">
        <w:rPr>
          <w:rFonts w:ascii="Times New Roman" w:eastAsia="Times New Roman" w:hAnsi="Times New Roman" w:cs="Times New Roman"/>
          <w:sz w:val="24"/>
        </w:rPr>
        <w:t>względnie</w:t>
      </w:r>
      <w:r>
        <w:rPr>
          <w:rFonts w:ascii="Times New Roman" w:eastAsia="Times New Roman" w:hAnsi="Times New Roman" w:cs="Times New Roman"/>
          <w:sz w:val="24"/>
        </w:rPr>
        <w:t xml:space="preserve"> małej antropopresji. Strukturę przyrodniczą miasta tworzą: lasy (19%), tereny zieleni położone w dolinach rzek (łąki i</w:t>
      </w:r>
      <w:r w:rsidR="00A159A5">
        <w:rPr>
          <w:rFonts w:ascii="Times New Roman" w:eastAsia="Times New Roman" w:hAnsi="Times New Roman" w:cs="Times New Roman"/>
          <w:sz w:val="24"/>
        </w:rPr>
        <w:t> </w:t>
      </w:r>
      <w:r>
        <w:rPr>
          <w:rFonts w:ascii="Times New Roman" w:eastAsia="Times New Roman" w:hAnsi="Times New Roman" w:cs="Times New Roman"/>
          <w:sz w:val="24"/>
        </w:rPr>
        <w:t>pastwiska; 11%), tereny zieleni urządzonej (</w:t>
      </w:r>
      <w:r w:rsidR="0006367E">
        <w:rPr>
          <w:rFonts w:ascii="Times New Roman" w:eastAsia="Times New Roman" w:hAnsi="Times New Roman" w:cs="Times New Roman"/>
          <w:sz w:val="24"/>
        </w:rPr>
        <w:t xml:space="preserve">np. </w:t>
      </w:r>
      <w:r>
        <w:rPr>
          <w:rFonts w:ascii="Times New Roman" w:eastAsia="Times New Roman" w:hAnsi="Times New Roman" w:cs="Times New Roman"/>
          <w:sz w:val="24"/>
        </w:rPr>
        <w:t>parki, skwery, zieleń ogrodów działkowych; ok. 5%), wody powierzchniowe oraz inne tereny otwarte - pełniące funkcje przyrodnicze. Większość z nich tworzy system przyrodniczy miasta,</w:t>
      </w:r>
      <w:r w:rsidR="00C0375A">
        <w:rPr>
          <w:rFonts w:ascii="Times New Roman" w:eastAsia="Times New Roman" w:hAnsi="Times New Roman" w:cs="Times New Roman"/>
          <w:sz w:val="24"/>
        </w:rPr>
        <w:br/>
      </w:r>
      <w:r>
        <w:rPr>
          <w:rFonts w:ascii="Times New Roman" w:eastAsia="Times New Roman" w:hAnsi="Times New Roman" w:cs="Times New Roman"/>
          <w:sz w:val="24"/>
        </w:rPr>
        <w:t xml:space="preserve">tj. wyodrębniony, </w:t>
      </w:r>
      <w:r w:rsidRPr="00A67B9F">
        <w:rPr>
          <w:rFonts w:ascii="Times New Roman" w:eastAsia="Times New Roman" w:hAnsi="Times New Roman" w:cs="Times New Roman"/>
          <w:sz w:val="24"/>
        </w:rPr>
        <w:t>zasadniczo</w:t>
      </w:r>
      <w:r>
        <w:rPr>
          <w:rFonts w:ascii="Times New Roman" w:eastAsia="Times New Roman" w:hAnsi="Times New Roman" w:cs="Times New Roman"/>
          <w:sz w:val="24"/>
        </w:rPr>
        <w:t xml:space="preserve"> ciągły przestrzennie system o dominujących funkcjach środowiskowych, m.in. kształtujących różnorodność biologiczną, </w:t>
      </w:r>
      <w:r w:rsidR="004C4CB4">
        <w:rPr>
          <w:rFonts w:ascii="Times New Roman" w:eastAsia="Times New Roman" w:hAnsi="Times New Roman" w:cs="Times New Roman"/>
          <w:sz w:val="24"/>
        </w:rPr>
        <w:t xml:space="preserve">klimatyczną </w:t>
      </w:r>
      <w:r w:rsidRPr="00A67B9F">
        <w:rPr>
          <w:rFonts w:ascii="Times New Roman" w:eastAsia="Times New Roman" w:hAnsi="Times New Roman" w:cs="Times New Roman"/>
          <w:sz w:val="24"/>
        </w:rPr>
        <w:t>oraz</w:t>
      </w:r>
      <w:r>
        <w:rPr>
          <w:rFonts w:ascii="Times New Roman" w:eastAsia="Times New Roman" w:hAnsi="Times New Roman" w:cs="Times New Roman"/>
          <w:sz w:val="24"/>
        </w:rPr>
        <w:t xml:space="preserve"> </w:t>
      </w:r>
      <w:r w:rsidR="004C4CB4">
        <w:rPr>
          <w:rFonts w:ascii="Times New Roman" w:eastAsia="Times New Roman" w:hAnsi="Times New Roman" w:cs="Times New Roman"/>
          <w:sz w:val="24"/>
        </w:rPr>
        <w:t>hydrologiczną</w:t>
      </w:r>
      <w:r>
        <w:rPr>
          <w:rFonts w:ascii="Times New Roman" w:eastAsia="Times New Roman" w:hAnsi="Times New Roman" w:cs="Times New Roman"/>
          <w:sz w:val="24"/>
        </w:rPr>
        <w:t>. Kształtowanie tych terenów ma na celu utrzymanie i wzmocnienie ww. funkcji, a także zapewnienie właściwych warunków i jakości życia mieszkańców Białegostoku.</w:t>
      </w:r>
    </w:p>
    <w:p w14:paraId="08AF803F" w14:textId="385BADD5" w:rsidR="00D35708" w:rsidRPr="002069EE" w:rsidRDefault="00D35708" w:rsidP="00125220">
      <w:pPr>
        <w:spacing w:after="0" w:line="240" w:lineRule="auto"/>
        <w:ind w:firstLine="720"/>
        <w:rPr>
          <w:rFonts w:ascii="Times New Roman" w:eastAsia="Times New Roman" w:hAnsi="Times New Roman" w:cs="Times New Roman"/>
          <w:sz w:val="24"/>
        </w:rPr>
      </w:pPr>
      <w:r w:rsidRPr="002069EE">
        <w:rPr>
          <w:rFonts w:ascii="Times New Roman" w:eastAsia="Times New Roman" w:hAnsi="Times New Roman" w:cs="Times New Roman"/>
          <w:sz w:val="24"/>
        </w:rPr>
        <w:t>Na terenie Białegostoku występują 2 rezerwaty przyrody oraz 17 pomników przyrody. Powierzchnia obszarów chronionych wynosi 103,91 ha. System obszarów chronionych w</w:t>
      </w:r>
      <w:r w:rsidR="00A60312">
        <w:rPr>
          <w:rFonts w:ascii="Times New Roman" w:eastAsia="Times New Roman" w:hAnsi="Times New Roman" w:cs="Times New Roman"/>
          <w:sz w:val="24"/>
        </w:rPr>
        <w:t> </w:t>
      </w:r>
      <w:r w:rsidRPr="002069EE">
        <w:rPr>
          <w:rFonts w:ascii="Times New Roman" w:eastAsia="Times New Roman" w:hAnsi="Times New Roman" w:cs="Times New Roman"/>
          <w:sz w:val="24"/>
        </w:rPr>
        <w:t>obrębie miasta stanowią dwa rezerwaty przyrody „Antoniuk” i „Las Zwierzyniecki”.</w:t>
      </w:r>
    </w:p>
    <w:p w14:paraId="4FD7B55F" w14:textId="30289574"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Istniejące zasoby przyrodnicze miasta są jednym z najcenniejszych aktywów Białegostoku. Zachowanie tych zasobów ma podstawowe znaczenie nie tylko dla zachowania charakteru miasta, ale przede wszystkim dla jakości życia mieszkańców oraz gatunków flory</w:t>
      </w:r>
      <w:r w:rsidR="00C0375A">
        <w:rPr>
          <w:rFonts w:ascii="Times New Roman" w:eastAsia="Times New Roman" w:hAnsi="Times New Roman" w:cs="Times New Roman"/>
          <w:sz w:val="24"/>
        </w:rPr>
        <w:br/>
      </w:r>
      <w:r>
        <w:rPr>
          <w:rFonts w:ascii="Times New Roman" w:eastAsia="Times New Roman" w:hAnsi="Times New Roman" w:cs="Times New Roman"/>
          <w:sz w:val="24"/>
        </w:rPr>
        <w:t xml:space="preserve">i fauny. </w:t>
      </w:r>
    </w:p>
    <w:p w14:paraId="2155D81A" w14:textId="77777777"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Łączna powierzchnia zieleni osiedlowej na terenach zabudowy mieszkaniowej wielorodzinnej i jednorodzinnej wynosi ponad 300 ha. W jej skład wchodzi zieleń przydomowa, drobne skwerki, trawniki oraz osiedlowe tereny rekreacji codziennej i izolacji od tras komunikacyjnych. Stan zieleni osiedlowej jest zróżnicowany.</w:t>
      </w:r>
    </w:p>
    <w:p w14:paraId="586523ED" w14:textId="28C3A98E" w:rsidR="00F45276" w:rsidRPr="00100302" w:rsidRDefault="00DA4AE0" w:rsidP="00125220">
      <w:pPr>
        <w:pStyle w:val="Legenda"/>
        <w:keepNext/>
        <w:spacing w:before="120" w:after="120"/>
        <w:rPr>
          <w:i w:val="0"/>
          <w:iCs w:val="0"/>
          <w:noProof/>
          <w:color w:val="000000" w:themeColor="text1"/>
          <w:sz w:val="24"/>
          <w:szCs w:val="24"/>
        </w:rPr>
      </w:pPr>
      <w:bookmarkStart w:id="70" w:name="_Toc82000993"/>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18</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00F45276" w:rsidRPr="00DA4AE0">
        <w:rPr>
          <w:rFonts w:ascii="Times New Roman" w:hAnsi="Times New Roman" w:cs="Times New Roman"/>
          <w:i w:val="0"/>
          <w:iCs w:val="0"/>
          <w:color w:val="000000" w:themeColor="text1"/>
          <w:sz w:val="24"/>
          <w:szCs w:val="24"/>
        </w:rPr>
        <w:t xml:space="preserve"> </w:t>
      </w:r>
      <w:r w:rsidR="008B76C0" w:rsidRPr="00100302">
        <w:rPr>
          <w:rFonts w:ascii="Times New Roman" w:hAnsi="Times New Roman" w:cs="Times New Roman"/>
          <w:i w:val="0"/>
          <w:iCs w:val="0"/>
          <w:color w:val="000000" w:themeColor="text1"/>
          <w:sz w:val="24"/>
          <w:szCs w:val="24"/>
        </w:rPr>
        <w:t>Ochrona i kształtowanie środowiska Białegostoku</w:t>
      </w:r>
      <w:bookmarkEnd w:id="70"/>
    </w:p>
    <w:p w14:paraId="180C01C9" w14:textId="7C836921" w:rsidR="00D35708" w:rsidRDefault="00D35708" w:rsidP="00125220">
      <w:pPr>
        <w:spacing w:after="0" w:line="240" w:lineRule="auto"/>
        <w:ind w:left="720" w:hanging="720"/>
        <w:rPr>
          <w:rFonts w:ascii="Times New Roman" w:eastAsia="Times New Roman" w:hAnsi="Times New Roman" w:cs="Times New Roman"/>
          <w:i/>
          <w:sz w:val="20"/>
        </w:rPr>
      </w:pPr>
      <w:r>
        <w:rPr>
          <w:rFonts w:ascii="Times New Roman" w:eastAsia="Times New Roman" w:hAnsi="Times New Roman" w:cs="Times New Roman"/>
          <w:i/>
          <w:noProof/>
          <w:sz w:val="20"/>
        </w:rPr>
        <w:drawing>
          <wp:inline distT="0" distB="0" distL="0" distR="0" wp14:anchorId="79FD4E1D" wp14:editId="5AD0236D">
            <wp:extent cx="5020574" cy="7342159"/>
            <wp:effectExtent l="0" t="0" r="8890" b="0"/>
            <wp:docPr id="96" name="Obraz 96" descr="Ochrona i kształtowanie środowiska Białegostoku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ochrona i kształtowanie środowiska.jpg"/>
                    <pic:cNvPicPr/>
                  </pic:nvPicPr>
                  <pic:blipFill rotWithShape="1">
                    <a:blip r:embed="rId41" cstate="print">
                      <a:extLst>
                        <a:ext uri="{28A0092B-C50C-407E-A947-70E740481C1C}">
                          <a14:useLocalDpi xmlns:a14="http://schemas.microsoft.com/office/drawing/2010/main" val="0"/>
                        </a:ext>
                      </a:extLst>
                    </a:blip>
                    <a:srcRect l="2314" t="1132" r="6038" b="4137"/>
                    <a:stretch/>
                  </pic:blipFill>
                  <pic:spPr bwMode="auto">
                    <a:xfrm>
                      <a:off x="0" y="0"/>
                      <a:ext cx="5031456" cy="7358072"/>
                    </a:xfrm>
                    <a:prstGeom prst="rect">
                      <a:avLst/>
                    </a:prstGeom>
                    <a:ln>
                      <a:noFill/>
                    </a:ln>
                    <a:extLst>
                      <a:ext uri="{53640926-AAD7-44D8-BBD7-CCE9431645EC}">
                        <a14:shadowObscured xmlns:a14="http://schemas.microsoft.com/office/drawing/2010/main"/>
                      </a:ext>
                    </a:extLst>
                  </pic:spPr>
                </pic:pic>
              </a:graphicData>
            </a:graphic>
          </wp:inline>
        </w:drawing>
      </w:r>
    </w:p>
    <w:p w14:paraId="569D390C" w14:textId="1FFA4B26" w:rsidR="00A60312" w:rsidRPr="00A67B9F" w:rsidRDefault="00D35708" w:rsidP="00125220">
      <w:pPr>
        <w:spacing w:after="120" w:line="240" w:lineRule="auto"/>
        <w:rPr>
          <w:rFonts w:ascii="Times New Roman" w:eastAsia="Times New Roman" w:hAnsi="Times New Roman" w:cs="Times New Roman"/>
          <w:sz w:val="20"/>
          <w:szCs w:val="20"/>
        </w:rPr>
      </w:pPr>
      <w:r w:rsidRPr="00A67B9F">
        <w:rPr>
          <w:rFonts w:ascii="Times New Roman" w:eastAsia="Times New Roman" w:hAnsi="Times New Roman" w:cs="Times New Roman"/>
          <w:sz w:val="20"/>
          <w:szCs w:val="20"/>
        </w:rPr>
        <w:t xml:space="preserve">Źródło: </w:t>
      </w:r>
      <w:r w:rsidR="00A60312" w:rsidRPr="00A60312">
        <w:rPr>
          <w:rFonts w:ascii="Times New Roman" w:eastAsia="Times New Roman" w:hAnsi="Times New Roman" w:cs="Times New Roman"/>
          <w:sz w:val="20"/>
          <w:szCs w:val="20"/>
        </w:rPr>
        <w:t>Departament Urbanistyki Urzędu Miejskiego w Białymstoku, 2021.</w:t>
      </w:r>
    </w:p>
    <w:p w14:paraId="0AB14BD8" w14:textId="77777777" w:rsidR="00A60312" w:rsidRDefault="00A60312" w:rsidP="00125220">
      <w:pPr>
        <w:spacing w:after="120" w:line="240" w:lineRule="auto"/>
        <w:rPr>
          <w:rFonts w:ascii="Times New Roman" w:eastAsia="Times New Roman" w:hAnsi="Times New Roman" w:cs="Times New Roman"/>
          <w:bCs/>
          <w:iCs/>
          <w:smallCaps/>
          <w:sz w:val="24"/>
        </w:rPr>
      </w:pPr>
    </w:p>
    <w:p w14:paraId="530C60E9" w14:textId="5A766298" w:rsidR="00D35708" w:rsidRPr="00481AB5" w:rsidRDefault="00D35708" w:rsidP="00125220">
      <w:pPr>
        <w:keepNext/>
        <w:spacing w:before="120" w:after="120" w:line="240" w:lineRule="auto"/>
        <w:rPr>
          <w:rFonts w:ascii="Times New Roman" w:eastAsia="Times New Roman" w:hAnsi="Times New Roman" w:cs="Times New Roman"/>
          <w:b/>
          <w:iCs/>
          <w:sz w:val="24"/>
        </w:rPr>
      </w:pPr>
      <w:r w:rsidRPr="00481AB5">
        <w:rPr>
          <w:rFonts w:ascii="Times New Roman" w:eastAsia="Times New Roman" w:hAnsi="Times New Roman" w:cs="Times New Roman"/>
          <w:b/>
          <w:iCs/>
          <w:sz w:val="24"/>
        </w:rPr>
        <w:t>Zasoby mieszkaniowe</w:t>
      </w:r>
    </w:p>
    <w:p w14:paraId="1CEEA888" w14:textId="1BEE6800" w:rsidR="00D35708" w:rsidRDefault="00D35708" w:rsidP="00125220">
      <w:pPr>
        <w:keepNext/>
        <w:spacing w:after="120" w:line="240" w:lineRule="auto"/>
        <w:ind w:firstLine="720"/>
        <w:rPr>
          <w:rFonts w:ascii="Times New Roman" w:eastAsia="Times New Roman" w:hAnsi="Times New Roman" w:cs="Times New Roman"/>
          <w:sz w:val="24"/>
        </w:rPr>
      </w:pPr>
      <w:r w:rsidRPr="00A67B9F">
        <w:rPr>
          <w:rFonts w:ascii="Times New Roman" w:eastAsia="Times New Roman" w:hAnsi="Times New Roman" w:cs="Times New Roman"/>
          <w:sz w:val="24"/>
        </w:rPr>
        <w:t>Warunki zamieszkania w mieście charakteryzuje: stosunkowo niski stopień nasycenia w</w:t>
      </w:r>
      <w:r w:rsidR="000578AB">
        <w:rPr>
          <w:rFonts w:ascii="Times New Roman" w:eastAsia="Times New Roman" w:hAnsi="Times New Roman" w:cs="Times New Roman"/>
          <w:sz w:val="24"/>
        </w:rPr>
        <w:t> </w:t>
      </w:r>
      <w:r w:rsidRPr="00A67B9F">
        <w:rPr>
          <w:rFonts w:ascii="Times New Roman" w:eastAsia="Times New Roman" w:hAnsi="Times New Roman" w:cs="Times New Roman"/>
          <w:sz w:val="24"/>
        </w:rPr>
        <w:t xml:space="preserve">mieszkania - poniżej średniej dla miast wojewódzkich (na 1000 mieszkańców miasta przypada około 438 mieszkań). </w:t>
      </w:r>
      <w:r w:rsidR="00E77C30">
        <w:rPr>
          <w:rFonts w:ascii="Times New Roman" w:eastAsia="Times New Roman" w:hAnsi="Times New Roman" w:cs="Times New Roman"/>
          <w:sz w:val="24"/>
        </w:rPr>
        <w:t>W 2019 r. w</w:t>
      </w:r>
      <w:r w:rsidRPr="00A67B9F">
        <w:rPr>
          <w:rFonts w:ascii="Times New Roman" w:eastAsia="Times New Roman" w:hAnsi="Times New Roman" w:cs="Times New Roman"/>
          <w:sz w:val="24"/>
        </w:rPr>
        <w:t xml:space="preserve">arunki mieszkaniowe </w:t>
      </w:r>
      <w:r w:rsidR="00E77C30">
        <w:rPr>
          <w:rFonts w:ascii="Times New Roman" w:eastAsia="Times New Roman" w:hAnsi="Times New Roman" w:cs="Times New Roman"/>
          <w:sz w:val="24"/>
        </w:rPr>
        <w:t xml:space="preserve">w Białymstoku </w:t>
      </w:r>
      <w:r w:rsidRPr="00A67B9F">
        <w:rPr>
          <w:rFonts w:ascii="Times New Roman" w:eastAsia="Times New Roman" w:hAnsi="Times New Roman" w:cs="Times New Roman"/>
          <w:sz w:val="24"/>
        </w:rPr>
        <w:t>są nieco niższe niż przeciętnie w</w:t>
      </w:r>
      <w:r w:rsidR="000578AB">
        <w:rPr>
          <w:rFonts w:ascii="Times New Roman" w:eastAsia="Times New Roman" w:hAnsi="Times New Roman" w:cs="Times New Roman"/>
          <w:sz w:val="24"/>
        </w:rPr>
        <w:t> </w:t>
      </w:r>
      <w:r w:rsidRPr="00A67B9F">
        <w:rPr>
          <w:rFonts w:ascii="Times New Roman" w:eastAsia="Times New Roman" w:hAnsi="Times New Roman" w:cs="Times New Roman"/>
          <w:sz w:val="24"/>
        </w:rPr>
        <w:t xml:space="preserve">miastach Polski: mniejsze mieszkania </w:t>
      </w:r>
      <w:r w:rsidRPr="00884A98">
        <w:rPr>
          <w:rFonts w:ascii="Times New Roman" w:eastAsia="Times New Roman" w:hAnsi="Times New Roman" w:cs="Times New Roman"/>
          <w:color w:val="000000" w:themeColor="text1"/>
          <w:sz w:val="24"/>
        </w:rPr>
        <w:t>(przeciętna pow. użytkowa – 61,</w:t>
      </w:r>
      <w:r w:rsidR="00F45276" w:rsidRPr="00884A98">
        <w:rPr>
          <w:rFonts w:ascii="Times New Roman" w:eastAsia="Times New Roman" w:hAnsi="Times New Roman" w:cs="Times New Roman"/>
          <w:color w:val="000000" w:themeColor="text1"/>
          <w:sz w:val="24"/>
        </w:rPr>
        <w:t>4</w:t>
      </w:r>
      <w:r w:rsidRPr="00884A98">
        <w:rPr>
          <w:rFonts w:ascii="Times New Roman" w:eastAsia="Times New Roman" w:hAnsi="Times New Roman" w:cs="Times New Roman"/>
          <w:color w:val="000000" w:themeColor="text1"/>
          <w:sz w:val="24"/>
        </w:rPr>
        <w:t xml:space="preserve"> m</w:t>
      </w:r>
      <w:r w:rsidRPr="00884A98">
        <w:rPr>
          <w:rFonts w:ascii="Times New Roman" w:eastAsia="Times New Roman" w:hAnsi="Times New Roman" w:cs="Times New Roman"/>
          <w:color w:val="000000" w:themeColor="text1"/>
          <w:sz w:val="24"/>
          <w:vertAlign w:val="superscript"/>
        </w:rPr>
        <w:t>2</w:t>
      </w:r>
      <w:r w:rsidRPr="00884A98">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sz w:val="24"/>
        </w:rPr>
        <w:t xml:space="preserve">bardziej zaludnione </w:t>
      </w:r>
      <w:r w:rsidRPr="00A67B9F">
        <w:rPr>
          <w:rFonts w:ascii="Times New Roman" w:eastAsia="Times New Roman" w:hAnsi="Times New Roman" w:cs="Times New Roman"/>
          <w:sz w:val="24"/>
        </w:rPr>
        <w:t>(2,2</w:t>
      </w:r>
      <w:r w:rsidR="00E77C30">
        <w:rPr>
          <w:rFonts w:ascii="Times New Roman" w:eastAsia="Times New Roman" w:hAnsi="Times New Roman" w:cs="Times New Roman"/>
          <w:sz w:val="24"/>
        </w:rPr>
        <w:t>1</w:t>
      </w:r>
      <w:r w:rsidRPr="00A67B9F">
        <w:rPr>
          <w:rFonts w:ascii="Times New Roman" w:eastAsia="Times New Roman" w:hAnsi="Times New Roman" w:cs="Times New Roman"/>
          <w:sz w:val="24"/>
        </w:rPr>
        <w:t xml:space="preserve"> osoby na 1 mieszkanie) </w:t>
      </w:r>
      <w:r>
        <w:rPr>
          <w:rFonts w:ascii="Times New Roman" w:eastAsia="Times New Roman" w:hAnsi="Times New Roman" w:cs="Times New Roman"/>
          <w:sz w:val="24"/>
        </w:rPr>
        <w:t>nieco gorzej wyposażone</w:t>
      </w:r>
      <w:r w:rsidR="00C0375A">
        <w:rPr>
          <w:rFonts w:ascii="Times New Roman" w:eastAsia="Times New Roman" w:hAnsi="Times New Roman" w:cs="Times New Roman"/>
          <w:sz w:val="24"/>
        </w:rPr>
        <w:br/>
      </w:r>
      <w:r>
        <w:rPr>
          <w:rFonts w:ascii="Times New Roman" w:eastAsia="Times New Roman" w:hAnsi="Times New Roman" w:cs="Times New Roman"/>
          <w:sz w:val="24"/>
        </w:rPr>
        <w:t>w instalacje sanitarno-techniczne. Biorąc pod uwagę wiek budynków, stan techniczny zasobów mieszkaniowych jest generalnie dobry (95% mieszkań w budynkach wybudowanych po II</w:t>
      </w:r>
      <w:r w:rsidR="00A159A5">
        <w:rPr>
          <w:rFonts w:ascii="Times New Roman" w:eastAsia="Times New Roman" w:hAnsi="Times New Roman" w:cs="Times New Roman"/>
          <w:sz w:val="24"/>
        </w:rPr>
        <w:t> </w:t>
      </w:r>
      <w:r>
        <w:rPr>
          <w:rFonts w:ascii="Times New Roman" w:eastAsia="Times New Roman" w:hAnsi="Times New Roman" w:cs="Times New Roman"/>
          <w:sz w:val="24"/>
        </w:rPr>
        <w:t>wojnie światowej, z czego większość po 1970 r.). Dynamika przyrostu zasobów mieszkaniowych miasta jest wyższa niż przeciętna w kraju, ale niższa niż na przyległych terenach wiejskich (widoczny proces suburbanizacji).</w:t>
      </w:r>
    </w:p>
    <w:p w14:paraId="0AC433BD" w14:textId="24187F60" w:rsidR="00D35708" w:rsidRPr="00481AB5" w:rsidRDefault="000A0225" w:rsidP="00125220">
      <w:pPr>
        <w:pStyle w:val="Nagwek3"/>
        <w:jc w:val="left"/>
      </w:pPr>
      <w:r>
        <w:t xml:space="preserve"> </w:t>
      </w:r>
      <w:bookmarkStart w:id="71" w:name="_Toc81557897"/>
      <w:r w:rsidR="00D35708" w:rsidRPr="00481AB5">
        <w:t>Model struktury funkcjonalno-przestrzennej</w:t>
      </w:r>
      <w:bookmarkEnd w:id="71"/>
    </w:p>
    <w:p w14:paraId="24019455" w14:textId="77777777"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Analiza stanu zagospodarowania miasta i </w:t>
      </w:r>
      <w:r w:rsidRPr="00A67B9F">
        <w:rPr>
          <w:rFonts w:ascii="Times New Roman" w:eastAsia="Times New Roman" w:hAnsi="Times New Roman" w:cs="Times New Roman"/>
          <w:sz w:val="24"/>
        </w:rPr>
        <w:t>jego</w:t>
      </w:r>
      <w:r>
        <w:rPr>
          <w:rFonts w:ascii="Times New Roman" w:eastAsia="Times New Roman" w:hAnsi="Times New Roman" w:cs="Times New Roman"/>
          <w:sz w:val="24"/>
        </w:rPr>
        <w:t xml:space="preserve"> uwarunkowań umożliwia przyjęcie modelu struktury funkcjonalno-przestrzennej, będącego wynikiem dotychczasowego rozwoju zagospodarowania, uwarunkowań ekofizjograficznych oraz realizacji ustaleń planistycznych. </w:t>
      </w:r>
    </w:p>
    <w:p w14:paraId="6BA43CF8" w14:textId="5F91A4D2"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Podstawę modelu strukturalnego miasta tworzą jednostki strukturalne, czyli zespoły obszarów o różnych cechach i charakterystyce funkcjonalnej oraz znacznym stopniu samodzielności w zakresie mieszkalnictwa, usług, aktywności gospodarczej oraz terenów rekreacji i zieleni, wydzielone liniami kolejowymi oraz ulicami układu podstawowego. Powierzchnia Białegostoku dzieli się na cztery jednostki strukturalne</w:t>
      </w:r>
      <w:r w:rsidR="00112A54">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716D0512" w14:textId="77777777" w:rsidR="00584E39" w:rsidRPr="00A67B9F" w:rsidRDefault="00584E39" w:rsidP="00125220">
      <w:pPr>
        <w:spacing w:after="0" w:line="240" w:lineRule="auto"/>
        <w:ind w:firstLine="720"/>
        <w:rPr>
          <w:rFonts w:ascii="Times New Roman" w:eastAsia="Times New Roman" w:hAnsi="Times New Roman" w:cs="Times New Roman"/>
          <w:sz w:val="24"/>
        </w:rPr>
      </w:pPr>
    </w:p>
    <w:p w14:paraId="16C3E9DC" w14:textId="5ADB4244" w:rsidR="00D35708" w:rsidRPr="00100302" w:rsidRDefault="00623D39" w:rsidP="00125220">
      <w:pPr>
        <w:pStyle w:val="Legenda"/>
        <w:rPr>
          <w:rFonts w:ascii="Times New Roman" w:hAnsi="Times New Roman" w:cs="Times New Roman"/>
          <w:b/>
          <w:color w:val="000000" w:themeColor="text1"/>
          <w:sz w:val="24"/>
          <w:szCs w:val="24"/>
        </w:rPr>
      </w:pPr>
      <w:bookmarkStart w:id="72" w:name="_Toc82001012"/>
      <w:r w:rsidRPr="00100302">
        <w:rPr>
          <w:rFonts w:ascii="Times New Roman" w:hAnsi="Times New Roman" w:cs="Times New Roman"/>
          <w:b/>
          <w:i w:val="0"/>
          <w:color w:val="000000" w:themeColor="text1"/>
          <w:sz w:val="24"/>
          <w:szCs w:val="24"/>
        </w:rPr>
        <w:t xml:space="preserve">Tabela </w:t>
      </w:r>
      <w:r w:rsidRPr="00100302">
        <w:rPr>
          <w:rFonts w:ascii="Times New Roman" w:hAnsi="Times New Roman" w:cs="Times New Roman"/>
          <w:b/>
          <w:i w:val="0"/>
          <w:color w:val="000000" w:themeColor="text1"/>
          <w:sz w:val="24"/>
          <w:szCs w:val="24"/>
        </w:rPr>
        <w:fldChar w:fldCharType="begin"/>
      </w:r>
      <w:r w:rsidRPr="00100302">
        <w:rPr>
          <w:rFonts w:ascii="Times New Roman" w:hAnsi="Times New Roman" w:cs="Times New Roman"/>
          <w:b/>
          <w:i w:val="0"/>
          <w:color w:val="000000" w:themeColor="text1"/>
          <w:sz w:val="24"/>
          <w:szCs w:val="24"/>
        </w:rPr>
        <w:instrText xml:space="preserve"> SEQ Tabela \* ARABIC </w:instrText>
      </w:r>
      <w:r w:rsidRPr="00100302">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3</w:t>
      </w:r>
      <w:r w:rsidRPr="00100302">
        <w:rPr>
          <w:rFonts w:ascii="Times New Roman" w:hAnsi="Times New Roman" w:cs="Times New Roman"/>
          <w:b/>
          <w:i w:val="0"/>
          <w:color w:val="000000" w:themeColor="text1"/>
          <w:sz w:val="24"/>
          <w:szCs w:val="24"/>
        </w:rPr>
        <w:fldChar w:fldCharType="end"/>
      </w:r>
      <w:r w:rsidRPr="00100302">
        <w:rPr>
          <w:rFonts w:ascii="Times New Roman" w:hAnsi="Times New Roman" w:cs="Times New Roman"/>
          <w:b/>
          <w:i w:val="0"/>
          <w:color w:val="000000" w:themeColor="text1"/>
          <w:sz w:val="24"/>
          <w:szCs w:val="24"/>
        </w:rPr>
        <w:t xml:space="preserve">. </w:t>
      </w:r>
      <w:r w:rsidR="00D35708" w:rsidRPr="00100302">
        <w:rPr>
          <w:rFonts w:ascii="Times New Roman" w:eastAsia="Times New Roman" w:hAnsi="Times New Roman" w:cs="Times New Roman"/>
          <w:i w:val="0"/>
          <w:color w:val="auto"/>
          <w:sz w:val="24"/>
          <w:szCs w:val="24"/>
        </w:rPr>
        <w:t xml:space="preserve">Jednostki strukturalne </w:t>
      </w:r>
      <w:r w:rsidR="0057122F">
        <w:rPr>
          <w:rFonts w:ascii="Times New Roman" w:eastAsia="Times New Roman" w:hAnsi="Times New Roman" w:cs="Times New Roman"/>
          <w:i w:val="0"/>
          <w:color w:val="auto"/>
          <w:sz w:val="24"/>
          <w:szCs w:val="24"/>
        </w:rPr>
        <w:t>M</w:t>
      </w:r>
      <w:r w:rsidR="00D35708" w:rsidRPr="00100302">
        <w:rPr>
          <w:rFonts w:ascii="Times New Roman" w:eastAsia="Times New Roman" w:hAnsi="Times New Roman" w:cs="Times New Roman"/>
          <w:i w:val="0"/>
          <w:color w:val="auto"/>
          <w:sz w:val="24"/>
          <w:szCs w:val="24"/>
        </w:rPr>
        <w:t>iasta Białegostoku</w:t>
      </w:r>
      <w:bookmarkEnd w:id="72"/>
    </w:p>
    <w:tbl>
      <w:tblPr>
        <w:tblW w:w="0" w:type="auto"/>
        <w:tblInd w:w="108" w:type="dxa"/>
        <w:tblCellMar>
          <w:left w:w="10" w:type="dxa"/>
          <w:right w:w="10" w:type="dxa"/>
        </w:tblCellMar>
        <w:tblLook w:val="0000" w:firstRow="0" w:lastRow="0" w:firstColumn="0" w:lastColumn="0" w:noHBand="0" w:noVBand="0"/>
      </w:tblPr>
      <w:tblGrid>
        <w:gridCol w:w="561"/>
        <w:gridCol w:w="2384"/>
        <w:gridCol w:w="2386"/>
        <w:gridCol w:w="3623"/>
      </w:tblGrid>
      <w:tr w:rsidR="00D35708" w14:paraId="21A03E44" w14:textId="77777777" w:rsidTr="00C63725">
        <w:trPr>
          <w:trHeight w:val="1"/>
          <w:tblHeader/>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EF68D2" w14:textId="77777777" w:rsidR="00D35708" w:rsidRDefault="00D35708" w:rsidP="00125220">
            <w:pPr>
              <w:spacing w:after="0" w:line="240" w:lineRule="auto"/>
            </w:pPr>
            <w:r>
              <w:rPr>
                <w:rFonts w:ascii="Times New Roman" w:eastAsia="Times New Roman" w:hAnsi="Times New Roman" w:cs="Times New Roman"/>
                <w:b/>
                <w:sz w:val="20"/>
              </w:rPr>
              <w:t>Lp.</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954092" w14:textId="77777777" w:rsidR="00D35708" w:rsidRDefault="00D35708" w:rsidP="00125220">
            <w:pPr>
              <w:spacing w:after="0" w:line="240" w:lineRule="auto"/>
            </w:pPr>
            <w:r>
              <w:rPr>
                <w:rFonts w:ascii="Times New Roman" w:eastAsia="Times New Roman" w:hAnsi="Times New Roman" w:cs="Times New Roman"/>
                <w:b/>
                <w:sz w:val="20"/>
              </w:rPr>
              <w:t>Jednostka strukturalna</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DAD351" w14:textId="77777777" w:rsidR="00D35708" w:rsidRDefault="00D35708" w:rsidP="00125220">
            <w:pPr>
              <w:spacing w:after="0" w:line="240" w:lineRule="auto"/>
            </w:pPr>
            <w:r>
              <w:rPr>
                <w:rFonts w:ascii="Times New Roman" w:eastAsia="Times New Roman" w:hAnsi="Times New Roman" w:cs="Times New Roman"/>
                <w:b/>
                <w:sz w:val="20"/>
              </w:rPr>
              <w:t>Powierzchnia (w km</w:t>
            </w:r>
            <w:r>
              <w:rPr>
                <w:rFonts w:ascii="Times New Roman" w:eastAsia="Times New Roman" w:hAnsi="Times New Roman" w:cs="Times New Roman"/>
                <w:b/>
                <w:sz w:val="20"/>
                <w:vertAlign w:val="superscript"/>
              </w:rPr>
              <w:t>2</w:t>
            </w:r>
            <w:r>
              <w:rPr>
                <w:rFonts w:ascii="Times New Roman" w:eastAsia="Times New Roman" w:hAnsi="Times New Roman" w:cs="Times New Roman"/>
                <w:b/>
                <w:sz w:val="20"/>
              </w:rPr>
              <w:t>)</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E99FB1" w14:textId="77777777" w:rsidR="00D35708" w:rsidRDefault="00D35708" w:rsidP="00125220">
            <w:pPr>
              <w:spacing w:after="0" w:line="240" w:lineRule="auto"/>
            </w:pPr>
            <w:r>
              <w:rPr>
                <w:rFonts w:ascii="Times New Roman" w:eastAsia="Times New Roman" w:hAnsi="Times New Roman" w:cs="Times New Roman"/>
                <w:b/>
                <w:sz w:val="20"/>
              </w:rPr>
              <w:t>Udział w powierzchni miasta (w %)</w:t>
            </w:r>
          </w:p>
        </w:tc>
      </w:tr>
      <w:tr w:rsidR="00D35708" w14:paraId="7F7D8976" w14:textId="77777777" w:rsidTr="00BB4B80">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817EF0" w14:textId="77777777" w:rsidR="00D35708" w:rsidRDefault="00D35708" w:rsidP="00125220">
            <w:pPr>
              <w:spacing w:after="0" w:line="240" w:lineRule="auto"/>
            </w:pPr>
            <w:r>
              <w:rPr>
                <w:rFonts w:ascii="Times New Roman" w:eastAsia="Times New Roman" w:hAnsi="Times New Roman" w:cs="Times New Roman"/>
                <w:sz w:val="20"/>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EF748F" w14:textId="77777777" w:rsidR="00D35708" w:rsidRDefault="00D35708" w:rsidP="00125220">
            <w:pPr>
              <w:spacing w:after="0" w:line="240" w:lineRule="auto"/>
            </w:pPr>
            <w:r>
              <w:rPr>
                <w:rFonts w:ascii="Times New Roman" w:eastAsia="Times New Roman" w:hAnsi="Times New Roman" w:cs="Times New Roman"/>
                <w:sz w:val="20"/>
              </w:rPr>
              <w:t>Śródmieście</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5774B4" w14:textId="77777777" w:rsidR="00D35708" w:rsidRDefault="00D35708" w:rsidP="00125220">
            <w:pPr>
              <w:spacing w:after="0" w:line="240" w:lineRule="auto"/>
            </w:pPr>
            <w:r>
              <w:rPr>
                <w:rFonts w:ascii="Times New Roman" w:eastAsia="Times New Roman" w:hAnsi="Times New Roman" w:cs="Times New Roman"/>
                <w:sz w:val="20"/>
              </w:rPr>
              <w:t>10,7</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2506AA" w14:textId="77777777" w:rsidR="00D35708" w:rsidRDefault="00D35708" w:rsidP="00125220">
            <w:pPr>
              <w:spacing w:after="0" w:line="240" w:lineRule="auto"/>
            </w:pPr>
            <w:r>
              <w:rPr>
                <w:rFonts w:ascii="Times New Roman" w:eastAsia="Times New Roman" w:hAnsi="Times New Roman" w:cs="Times New Roman"/>
                <w:sz w:val="20"/>
              </w:rPr>
              <w:t>10,5</w:t>
            </w:r>
          </w:p>
        </w:tc>
      </w:tr>
      <w:tr w:rsidR="00D35708" w14:paraId="33F5187E" w14:textId="77777777" w:rsidTr="00BB4B80">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0F6EAE" w14:textId="77777777" w:rsidR="00D35708" w:rsidRDefault="00D35708" w:rsidP="00125220">
            <w:pPr>
              <w:spacing w:after="0" w:line="240" w:lineRule="auto"/>
            </w:pPr>
            <w:r>
              <w:rPr>
                <w:rFonts w:ascii="Times New Roman" w:eastAsia="Times New Roman" w:hAnsi="Times New Roman" w:cs="Times New Roman"/>
                <w:sz w:val="20"/>
              </w:rPr>
              <w:t>2</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15B19A" w14:textId="77777777" w:rsidR="00D35708" w:rsidRDefault="00D35708" w:rsidP="00125220">
            <w:pPr>
              <w:spacing w:after="0" w:line="240" w:lineRule="auto"/>
            </w:pPr>
            <w:r>
              <w:rPr>
                <w:rFonts w:ascii="Times New Roman" w:eastAsia="Times New Roman" w:hAnsi="Times New Roman" w:cs="Times New Roman"/>
                <w:sz w:val="20"/>
              </w:rPr>
              <w:t>Południe</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4B10C0" w14:textId="77777777" w:rsidR="00D35708" w:rsidRDefault="00D35708" w:rsidP="00125220">
            <w:pPr>
              <w:spacing w:after="0" w:line="240" w:lineRule="auto"/>
            </w:pPr>
            <w:r>
              <w:rPr>
                <w:rFonts w:ascii="Times New Roman" w:eastAsia="Times New Roman" w:hAnsi="Times New Roman" w:cs="Times New Roman"/>
                <w:sz w:val="20"/>
              </w:rPr>
              <w:t>37,3</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CE6B3F" w14:textId="77777777" w:rsidR="00D35708" w:rsidRDefault="00D35708" w:rsidP="00125220">
            <w:pPr>
              <w:spacing w:after="0" w:line="240" w:lineRule="auto"/>
            </w:pPr>
            <w:r>
              <w:rPr>
                <w:rFonts w:ascii="Times New Roman" w:eastAsia="Times New Roman" w:hAnsi="Times New Roman" w:cs="Times New Roman"/>
                <w:sz w:val="20"/>
              </w:rPr>
              <w:t>36,6</w:t>
            </w:r>
          </w:p>
        </w:tc>
      </w:tr>
      <w:tr w:rsidR="00D35708" w14:paraId="0C8411B9" w14:textId="77777777" w:rsidTr="00BB4B80">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B973FC" w14:textId="77777777" w:rsidR="00D35708" w:rsidRDefault="00D35708" w:rsidP="00125220">
            <w:pPr>
              <w:spacing w:after="0" w:line="240" w:lineRule="auto"/>
            </w:pPr>
            <w:r>
              <w:rPr>
                <w:rFonts w:ascii="Times New Roman" w:eastAsia="Times New Roman" w:hAnsi="Times New Roman" w:cs="Times New Roman"/>
                <w:sz w:val="20"/>
              </w:rPr>
              <w:t>3</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A37F0F" w14:textId="77777777" w:rsidR="00D35708" w:rsidRDefault="00D35708" w:rsidP="00125220">
            <w:pPr>
              <w:spacing w:after="0" w:line="240" w:lineRule="auto"/>
            </w:pPr>
            <w:r>
              <w:rPr>
                <w:rFonts w:ascii="Times New Roman" w:eastAsia="Times New Roman" w:hAnsi="Times New Roman" w:cs="Times New Roman"/>
                <w:sz w:val="20"/>
              </w:rPr>
              <w:t>Zachód</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4E4D9A" w14:textId="77777777" w:rsidR="00D35708" w:rsidRDefault="00D35708" w:rsidP="00125220">
            <w:pPr>
              <w:spacing w:after="0" w:line="240" w:lineRule="auto"/>
            </w:pPr>
            <w:r>
              <w:rPr>
                <w:rFonts w:ascii="Times New Roman" w:eastAsia="Times New Roman" w:hAnsi="Times New Roman" w:cs="Times New Roman"/>
                <w:sz w:val="20"/>
              </w:rPr>
              <w:t>29,3</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03B6AE" w14:textId="77777777" w:rsidR="00D35708" w:rsidRDefault="00D35708" w:rsidP="00125220">
            <w:pPr>
              <w:spacing w:after="0" w:line="240" w:lineRule="auto"/>
            </w:pPr>
            <w:r>
              <w:rPr>
                <w:rFonts w:ascii="Times New Roman" w:eastAsia="Times New Roman" w:hAnsi="Times New Roman" w:cs="Times New Roman"/>
                <w:sz w:val="20"/>
              </w:rPr>
              <w:t>28,7</w:t>
            </w:r>
          </w:p>
        </w:tc>
      </w:tr>
      <w:tr w:rsidR="00D35708" w14:paraId="671DDE95" w14:textId="77777777" w:rsidTr="00BB4B80">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A897E2" w14:textId="77777777" w:rsidR="00D35708" w:rsidRDefault="00D35708" w:rsidP="00125220">
            <w:pPr>
              <w:spacing w:after="0" w:line="240" w:lineRule="auto"/>
            </w:pPr>
            <w:r>
              <w:rPr>
                <w:rFonts w:ascii="Times New Roman" w:eastAsia="Times New Roman" w:hAnsi="Times New Roman" w:cs="Times New Roman"/>
                <w:sz w:val="20"/>
              </w:rPr>
              <w:t>4</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D7A359" w14:textId="77777777" w:rsidR="00D35708" w:rsidRDefault="00D35708" w:rsidP="00125220">
            <w:pPr>
              <w:spacing w:after="0" w:line="240" w:lineRule="auto"/>
            </w:pPr>
            <w:r>
              <w:rPr>
                <w:rFonts w:ascii="Times New Roman" w:eastAsia="Times New Roman" w:hAnsi="Times New Roman" w:cs="Times New Roman"/>
                <w:sz w:val="20"/>
              </w:rPr>
              <w:t>Wschód</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A27CE7" w14:textId="77777777" w:rsidR="00D35708" w:rsidRDefault="00D35708" w:rsidP="00125220">
            <w:pPr>
              <w:spacing w:after="0" w:line="240" w:lineRule="auto"/>
            </w:pPr>
            <w:r>
              <w:rPr>
                <w:rFonts w:ascii="Times New Roman" w:eastAsia="Times New Roman" w:hAnsi="Times New Roman" w:cs="Times New Roman"/>
                <w:sz w:val="20"/>
              </w:rPr>
              <w:t>24,7</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9E6F3A" w14:textId="77777777" w:rsidR="00D35708" w:rsidRDefault="00D35708" w:rsidP="00125220">
            <w:pPr>
              <w:spacing w:after="0" w:line="240" w:lineRule="auto"/>
            </w:pPr>
            <w:r>
              <w:rPr>
                <w:rFonts w:ascii="Times New Roman" w:eastAsia="Times New Roman" w:hAnsi="Times New Roman" w:cs="Times New Roman"/>
                <w:sz w:val="20"/>
              </w:rPr>
              <w:t>24,2</w:t>
            </w:r>
          </w:p>
        </w:tc>
      </w:tr>
      <w:tr w:rsidR="00D35708" w14:paraId="287CAFA7" w14:textId="77777777" w:rsidTr="00BB4B80">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F0E426" w14:textId="77777777" w:rsidR="00D35708" w:rsidRDefault="00D35708" w:rsidP="00125220">
            <w:pPr>
              <w:spacing w:after="0" w:line="240" w:lineRule="auto"/>
            </w:pPr>
            <w:r>
              <w:rPr>
                <w:rFonts w:ascii="Times New Roman" w:eastAsia="Times New Roman" w:hAnsi="Times New Roman" w:cs="Times New Roman"/>
                <w:b/>
                <w:sz w:val="20"/>
              </w:rPr>
              <w:t>5</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6D86D5" w14:textId="77777777" w:rsidR="00D35708" w:rsidRDefault="00D35708" w:rsidP="00125220">
            <w:pPr>
              <w:spacing w:after="0" w:line="240" w:lineRule="auto"/>
            </w:pPr>
            <w:r>
              <w:rPr>
                <w:rFonts w:ascii="Times New Roman" w:eastAsia="Times New Roman" w:hAnsi="Times New Roman" w:cs="Times New Roman"/>
                <w:b/>
                <w:sz w:val="20"/>
              </w:rPr>
              <w:t>Razem</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DA6B21" w14:textId="77777777" w:rsidR="00D35708" w:rsidRDefault="00D35708" w:rsidP="00125220">
            <w:pPr>
              <w:spacing w:after="0" w:line="240" w:lineRule="auto"/>
            </w:pPr>
            <w:r>
              <w:rPr>
                <w:rFonts w:ascii="Times New Roman" w:eastAsia="Times New Roman" w:hAnsi="Times New Roman" w:cs="Times New Roman"/>
                <w:b/>
                <w:sz w:val="20"/>
              </w:rPr>
              <w:t>102</w:t>
            </w:r>
          </w:p>
        </w:tc>
        <w:tc>
          <w:tcPr>
            <w:tcW w:w="3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4C8AFC" w14:textId="77777777" w:rsidR="00D35708" w:rsidRDefault="00D35708" w:rsidP="00125220">
            <w:pPr>
              <w:spacing w:after="0" w:line="240" w:lineRule="auto"/>
            </w:pPr>
            <w:r>
              <w:rPr>
                <w:rFonts w:ascii="Times New Roman" w:eastAsia="Times New Roman" w:hAnsi="Times New Roman" w:cs="Times New Roman"/>
                <w:b/>
                <w:sz w:val="20"/>
              </w:rPr>
              <w:t>100</w:t>
            </w:r>
          </w:p>
        </w:tc>
      </w:tr>
    </w:tbl>
    <w:p w14:paraId="526B65CB" w14:textId="288A13FB" w:rsidR="00D35708" w:rsidRDefault="00D35708" w:rsidP="00125220">
      <w:pPr>
        <w:spacing w:after="120" w:line="240" w:lineRule="auto"/>
        <w:ind w:left="680" w:hanging="680"/>
        <w:rPr>
          <w:rFonts w:ascii="Times New Roman" w:eastAsia="Times New Roman" w:hAnsi="Times New Roman" w:cs="Times New Roman"/>
          <w:sz w:val="20"/>
        </w:rPr>
      </w:pPr>
      <w:r>
        <w:rPr>
          <w:rFonts w:ascii="Times New Roman" w:eastAsia="Times New Roman" w:hAnsi="Times New Roman" w:cs="Times New Roman"/>
          <w:sz w:val="20"/>
        </w:rPr>
        <w:t xml:space="preserve">Źródło: </w:t>
      </w:r>
      <w:r w:rsidR="00D46E26" w:rsidRPr="00D46E26">
        <w:rPr>
          <w:rFonts w:ascii="Times New Roman" w:eastAsia="Times New Roman" w:hAnsi="Times New Roman" w:cs="Times New Roman"/>
          <w:sz w:val="20"/>
        </w:rPr>
        <w:t>„</w:t>
      </w:r>
      <w:r w:rsidRPr="007B5ECA">
        <w:rPr>
          <w:rFonts w:ascii="Times New Roman" w:eastAsia="Times New Roman" w:hAnsi="Times New Roman" w:cs="Times New Roman"/>
          <w:sz w:val="20"/>
        </w:rPr>
        <w:t xml:space="preserve">Studium uwarunkowań i kierunków zagospodarowania przestrzennego </w:t>
      </w:r>
      <w:r w:rsidR="00584E39" w:rsidRPr="007B5ECA">
        <w:rPr>
          <w:rFonts w:ascii="Times New Roman" w:eastAsia="Times New Roman" w:hAnsi="Times New Roman" w:cs="Times New Roman"/>
          <w:sz w:val="20"/>
        </w:rPr>
        <w:t>miasta</w:t>
      </w:r>
      <w:r w:rsidRPr="007B5ECA">
        <w:rPr>
          <w:rFonts w:ascii="Times New Roman" w:eastAsia="Times New Roman" w:hAnsi="Times New Roman" w:cs="Times New Roman"/>
          <w:sz w:val="20"/>
        </w:rPr>
        <w:t xml:space="preserve"> Białegostoku</w:t>
      </w:r>
      <w:r w:rsidR="00D46E26" w:rsidRPr="007B5ECA">
        <w:rPr>
          <w:rFonts w:ascii="Times New Roman" w:eastAsia="Times New Roman" w:hAnsi="Times New Roman" w:cs="Times New Roman"/>
          <w:sz w:val="20"/>
        </w:rPr>
        <w:t>”</w:t>
      </w:r>
      <w:r w:rsidRPr="00D46E26">
        <w:rPr>
          <w:rFonts w:ascii="Times New Roman" w:eastAsia="Times New Roman" w:hAnsi="Times New Roman" w:cs="Times New Roman"/>
          <w:sz w:val="20"/>
        </w:rPr>
        <w:t>,</w:t>
      </w:r>
      <w:r>
        <w:rPr>
          <w:rFonts w:ascii="Times New Roman" w:eastAsia="Times New Roman" w:hAnsi="Times New Roman" w:cs="Times New Roman"/>
          <w:sz w:val="20"/>
        </w:rPr>
        <w:t xml:space="preserve"> Załącznik Nr 1 do uchwały Nr XII/165/19 Rady Miasta Białystok z dnia 18 czerwca 2019 r.</w:t>
      </w:r>
    </w:p>
    <w:p w14:paraId="194B9513" w14:textId="77777777" w:rsidR="00584E39" w:rsidRPr="00100302" w:rsidRDefault="00584E39" w:rsidP="00125220">
      <w:pPr>
        <w:spacing w:after="120" w:line="240" w:lineRule="auto"/>
        <w:ind w:left="680" w:hanging="680"/>
        <w:rPr>
          <w:rFonts w:ascii="Times New Roman" w:eastAsia="Times New Roman" w:hAnsi="Times New Roman" w:cs="Times New Roman"/>
          <w:sz w:val="20"/>
        </w:rPr>
      </w:pPr>
    </w:p>
    <w:p w14:paraId="442185F4" w14:textId="19F02AAE" w:rsidR="00D35708" w:rsidRDefault="00D35708" w:rsidP="00125220">
      <w:pPr>
        <w:spacing w:after="120" w:line="240" w:lineRule="auto"/>
        <w:ind w:firstLine="680"/>
        <w:rPr>
          <w:rFonts w:ascii="Times New Roman" w:eastAsia="Times New Roman" w:hAnsi="Times New Roman" w:cs="Times New Roman"/>
          <w:sz w:val="24"/>
        </w:rPr>
      </w:pPr>
      <w:r>
        <w:rPr>
          <w:rFonts w:ascii="Times New Roman" w:eastAsia="Times New Roman" w:hAnsi="Times New Roman" w:cs="Times New Roman"/>
          <w:sz w:val="24"/>
        </w:rPr>
        <w:t xml:space="preserve">W ramach poszczególnych jednostek strukturalnych wyróżnia się miejsca centralne – obszary zhierarchizowane w skali miasta (od I do IV, </w:t>
      </w:r>
      <w:r w:rsidRPr="00A67B9F">
        <w:rPr>
          <w:rFonts w:ascii="Times New Roman" w:eastAsia="Times New Roman" w:hAnsi="Times New Roman" w:cs="Times New Roman"/>
          <w:sz w:val="24"/>
        </w:rPr>
        <w:t xml:space="preserve">rysunek </w:t>
      </w:r>
      <w:r w:rsidR="00DA4AE0">
        <w:rPr>
          <w:rFonts w:ascii="Times New Roman" w:eastAsia="Times New Roman" w:hAnsi="Times New Roman" w:cs="Times New Roman"/>
          <w:sz w:val="24"/>
        </w:rPr>
        <w:t>19.</w:t>
      </w:r>
      <w:r w:rsidRPr="00A67B9F">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w tym: </w:t>
      </w:r>
    </w:p>
    <w:p w14:paraId="551CB82F" w14:textId="77777777" w:rsidR="00D35708" w:rsidRDefault="00D35708" w:rsidP="00125220">
      <w:pPr>
        <w:tabs>
          <w:tab w:val="left" w:pos="851"/>
          <w:tab w:val="left" w:pos="1276"/>
        </w:tabs>
        <w:spacing w:after="120" w:line="240" w:lineRule="auto"/>
        <w:ind w:left="1418" w:hanging="993"/>
        <w:rPr>
          <w:rFonts w:ascii="Times New Roman" w:eastAsia="Times New Roman" w:hAnsi="Times New Roman" w:cs="Times New Roman"/>
          <w:sz w:val="24"/>
        </w:rPr>
      </w:pPr>
      <w:r>
        <w:rPr>
          <w:rFonts w:ascii="Times New Roman" w:eastAsia="Times New Roman" w:hAnsi="Times New Roman" w:cs="Times New Roman"/>
          <w:sz w:val="24"/>
        </w:rPr>
        <w:t xml:space="preserve">I </w:t>
      </w:r>
      <w:r>
        <w:rPr>
          <w:rFonts w:ascii="Times New Roman" w:eastAsia="Times New Roman" w:hAnsi="Times New Roman" w:cs="Times New Roman"/>
          <w:sz w:val="24"/>
        </w:rPr>
        <w:tab/>
        <w:t xml:space="preserve"> – </w:t>
      </w:r>
      <w:r>
        <w:rPr>
          <w:rFonts w:ascii="Times New Roman" w:eastAsia="Times New Roman" w:hAnsi="Times New Roman" w:cs="Times New Roman"/>
          <w:sz w:val="24"/>
        </w:rPr>
        <w:tab/>
        <w:t xml:space="preserve"> centrum śródmiejskie stanowiące część jednostki Śródmieście; </w:t>
      </w:r>
    </w:p>
    <w:p w14:paraId="49D2B50C" w14:textId="761EF0C3" w:rsidR="00D35708" w:rsidRDefault="00D35708" w:rsidP="00125220">
      <w:pPr>
        <w:tabs>
          <w:tab w:val="left" w:pos="851"/>
          <w:tab w:val="left" w:pos="1276"/>
          <w:tab w:val="left" w:pos="1418"/>
        </w:tabs>
        <w:spacing w:after="120" w:line="240" w:lineRule="auto"/>
        <w:ind w:left="1418" w:hanging="993"/>
        <w:rPr>
          <w:rFonts w:ascii="Times New Roman" w:eastAsia="Times New Roman" w:hAnsi="Times New Roman" w:cs="Times New Roman"/>
          <w:sz w:val="24"/>
        </w:rPr>
      </w:pPr>
      <w:r>
        <w:rPr>
          <w:rFonts w:ascii="Times New Roman" w:eastAsia="Times New Roman" w:hAnsi="Times New Roman" w:cs="Times New Roman"/>
          <w:sz w:val="24"/>
        </w:rPr>
        <w:t xml:space="preserve">II </w:t>
      </w:r>
      <w:r>
        <w:rPr>
          <w:rFonts w:ascii="Times New Roman" w:eastAsia="Times New Roman" w:hAnsi="Times New Roman" w:cs="Times New Roman"/>
          <w:sz w:val="24"/>
        </w:rPr>
        <w:tab/>
        <w:t xml:space="preserve"> – </w:t>
      </w:r>
      <w:r>
        <w:rPr>
          <w:rFonts w:ascii="Times New Roman" w:eastAsia="Times New Roman" w:hAnsi="Times New Roman" w:cs="Times New Roman"/>
          <w:sz w:val="24"/>
        </w:rPr>
        <w:tab/>
        <w:t xml:space="preserve"> „biegun południowy” stanowiący część jednostki Południe, zaplanowany w</w:t>
      </w:r>
      <w:r w:rsidR="000578AB">
        <w:rPr>
          <w:rFonts w:ascii="Times New Roman" w:eastAsia="Times New Roman" w:hAnsi="Times New Roman" w:cs="Times New Roman"/>
          <w:sz w:val="24"/>
        </w:rPr>
        <w:t> </w:t>
      </w:r>
      <w:r>
        <w:rPr>
          <w:rFonts w:ascii="Times New Roman" w:eastAsia="Times New Roman" w:hAnsi="Times New Roman" w:cs="Times New Roman"/>
          <w:sz w:val="24"/>
        </w:rPr>
        <w:t xml:space="preserve">rejonie ulic: A. Mickiewicza, J. Kuronia i Wiewiórczej; </w:t>
      </w:r>
    </w:p>
    <w:p w14:paraId="33785C43" w14:textId="77777777" w:rsidR="00D35708" w:rsidRDefault="00D35708" w:rsidP="00125220">
      <w:pPr>
        <w:tabs>
          <w:tab w:val="left" w:pos="851"/>
          <w:tab w:val="left" w:pos="1276"/>
        </w:tabs>
        <w:spacing w:after="120" w:line="240" w:lineRule="auto"/>
        <w:ind w:left="1418" w:hanging="993"/>
        <w:rPr>
          <w:rFonts w:ascii="Times New Roman" w:eastAsia="Times New Roman" w:hAnsi="Times New Roman" w:cs="Times New Roman"/>
          <w:sz w:val="24"/>
        </w:rPr>
      </w:pPr>
      <w:r>
        <w:rPr>
          <w:rFonts w:ascii="Times New Roman" w:eastAsia="Times New Roman" w:hAnsi="Times New Roman" w:cs="Times New Roman"/>
          <w:sz w:val="24"/>
        </w:rPr>
        <w:t xml:space="preserve">III </w:t>
      </w:r>
      <w:r>
        <w:rPr>
          <w:rFonts w:ascii="Times New Roman" w:eastAsia="Times New Roman" w:hAnsi="Times New Roman" w:cs="Times New Roman"/>
          <w:sz w:val="24"/>
        </w:rPr>
        <w:tab/>
        <w:t xml:space="preserve"> – </w:t>
      </w:r>
      <w:r>
        <w:rPr>
          <w:rFonts w:ascii="Times New Roman" w:eastAsia="Times New Roman" w:hAnsi="Times New Roman" w:cs="Times New Roman"/>
          <w:sz w:val="24"/>
        </w:rPr>
        <w:tab/>
        <w:t xml:space="preserve"> „biegun zachodni” stanowiący część jednostki Zachód, zaplanowany w rejonie Al. Jana Pawła II i ul. Wysoki Stoczek, oraz „biegun wschodni” stanowiący część jednostki Wschód, zaplanowany w rejonie skrzyżowania ul. 42 Pułku Piechoty i ulicy projektowanej w rejonie wschodniej granicy miasta; </w:t>
      </w:r>
    </w:p>
    <w:p w14:paraId="2B783415" w14:textId="77777777" w:rsidR="00D35708" w:rsidRDefault="00D35708" w:rsidP="00125220">
      <w:pPr>
        <w:tabs>
          <w:tab w:val="left" w:pos="851"/>
          <w:tab w:val="left" w:pos="1276"/>
        </w:tabs>
        <w:spacing w:after="120" w:line="240" w:lineRule="auto"/>
        <w:ind w:left="1418" w:hanging="993"/>
        <w:rPr>
          <w:rFonts w:ascii="Times New Roman" w:eastAsia="Times New Roman" w:hAnsi="Times New Roman" w:cs="Times New Roman"/>
          <w:sz w:val="24"/>
        </w:rPr>
      </w:pPr>
      <w:r>
        <w:rPr>
          <w:rFonts w:ascii="Times New Roman" w:eastAsia="Times New Roman" w:hAnsi="Times New Roman" w:cs="Times New Roman"/>
          <w:sz w:val="24"/>
        </w:rPr>
        <w:t xml:space="preserve">IV </w:t>
      </w:r>
      <w:r>
        <w:rPr>
          <w:rFonts w:ascii="Times New Roman" w:eastAsia="Times New Roman" w:hAnsi="Times New Roman" w:cs="Times New Roman"/>
          <w:sz w:val="24"/>
        </w:rPr>
        <w:tab/>
        <w:t xml:space="preserve"> – </w:t>
      </w:r>
      <w:r>
        <w:rPr>
          <w:rFonts w:ascii="Times New Roman" w:eastAsia="Times New Roman" w:hAnsi="Times New Roman" w:cs="Times New Roman"/>
          <w:sz w:val="24"/>
        </w:rPr>
        <w:tab/>
        <w:t xml:space="preserve"> lokalne ośrodki osiedlowe. </w:t>
      </w:r>
    </w:p>
    <w:p w14:paraId="3D72D6E1" w14:textId="216D78D2" w:rsidR="00D35708" w:rsidRPr="00100302" w:rsidRDefault="00DA4AE0" w:rsidP="00125220">
      <w:pPr>
        <w:pStyle w:val="Legenda"/>
        <w:keepNext/>
        <w:spacing w:before="120" w:after="120"/>
        <w:rPr>
          <w:rFonts w:ascii="Times New Roman" w:hAnsi="Times New Roman" w:cs="Times New Roman"/>
          <w:b/>
          <w:color w:val="000000" w:themeColor="text1"/>
          <w:sz w:val="24"/>
          <w:szCs w:val="20"/>
        </w:rPr>
      </w:pPr>
      <w:bookmarkStart w:id="73" w:name="_Toc82000994"/>
      <w:r w:rsidRPr="00481AB5">
        <w:rPr>
          <w:rFonts w:ascii="Times New Roman" w:hAnsi="Times New Roman" w:cs="Times New Roman"/>
          <w:b/>
          <w:i w:val="0"/>
          <w:color w:val="000000" w:themeColor="text1"/>
          <w:sz w:val="24"/>
          <w:szCs w:val="24"/>
        </w:rPr>
        <w:t xml:space="preserve">Rysunek </w:t>
      </w:r>
      <w:r w:rsidRPr="00481AB5">
        <w:rPr>
          <w:rFonts w:ascii="Times New Roman" w:hAnsi="Times New Roman" w:cs="Times New Roman"/>
          <w:b/>
          <w:i w:val="0"/>
          <w:color w:val="000000" w:themeColor="text1"/>
          <w:sz w:val="24"/>
          <w:szCs w:val="24"/>
        </w:rPr>
        <w:fldChar w:fldCharType="begin"/>
      </w:r>
      <w:r w:rsidRPr="00481AB5">
        <w:rPr>
          <w:rFonts w:ascii="Times New Roman" w:hAnsi="Times New Roman" w:cs="Times New Roman"/>
          <w:b/>
          <w:i w:val="0"/>
          <w:color w:val="000000" w:themeColor="text1"/>
          <w:sz w:val="24"/>
          <w:szCs w:val="24"/>
        </w:rPr>
        <w:instrText xml:space="preserve"> SEQ Rysunek \* ARABIC </w:instrText>
      </w:r>
      <w:r w:rsidRPr="00481AB5">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19</w:t>
      </w:r>
      <w:r w:rsidRPr="00481AB5">
        <w:rPr>
          <w:rFonts w:ascii="Times New Roman" w:hAnsi="Times New Roman" w:cs="Times New Roman"/>
          <w:b/>
          <w:i w:val="0"/>
          <w:color w:val="000000" w:themeColor="text1"/>
          <w:sz w:val="24"/>
          <w:szCs w:val="24"/>
        </w:rPr>
        <w:fldChar w:fldCharType="end"/>
      </w:r>
      <w:r w:rsidRPr="00481AB5">
        <w:rPr>
          <w:rFonts w:ascii="Times New Roman" w:hAnsi="Times New Roman" w:cs="Times New Roman"/>
          <w:b/>
          <w:i w:val="0"/>
          <w:color w:val="000000" w:themeColor="text1"/>
          <w:sz w:val="24"/>
          <w:szCs w:val="24"/>
        </w:rPr>
        <w:t>.</w:t>
      </w:r>
      <w:r w:rsidR="00623D39" w:rsidRPr="00DA4AE0">
        <w:rPr>
          <w:rFonts w:ascii="Times New Roman" w:hAnsi="Times New Roman" w:cs="Times New Roman"/>
          <w:b/>
          <w:i w:val="0"/>
          <w:color w:val="000000" w:themeColor="text1"/>
          <w:sz w:val="24"/>
          <w:szCs w:val="24"/>
        </w:rPr>
        <w:t xml:space="preserve"> </w:t>
      </w:r>
      <w:r w:rsidR="00D35708" w:rsidRPr="00100302">
        <w:rPr>
          <w:rFonts w:ascii="Times New Roman" w:eastAsia="Times New Roman" w:hAnsi="Times New Roman" w:cs="Times New Roman"/>
          <w:i w:val="0"/>
          <w:color w:val="auto"/>
          <w:sz w:val="24"/>
          <w:szCs w:val="28"/>
        </w:rPr>
        <w:t>Model struktury funkcjonalno-przestrzennej – miejsca centralne na tle jednostek strukturalnych</w:t>
      </w:r>
      <w:bookmarkEnd w:id="73"/>
    </w:p>
    <w:p w14:paraId="79AA59FD" w14:textId="708CF58B" w:rsidR="00D35708" w:rsidRDefault="00C63725" w:rsidP="00125220">
      <w:pPr>
        <w:spacing w:after="120" w:line="240" w:lineRule="auto"/>
        <w:rPr>
          <w:rFonts w:ascii="Times New Roman" w:eastAsia="Times New Roman" w:hAnsi="Times New Roman" w:cs="Times New Roman"/>
          <w:sz w:val="24"/>
        </w:rPr>
      </w:pPr>
      <w:r>
        <w:object w:dxaOrig="7510" w:dyaOrig="8441" w14:anchorId="165EB58C">
          <v:rect id="_x0000_i1025" alt="Model struktury funkcjonalno-przestrzennej – miejsca centralne na tle jednostek strukturalnych mapka." style="width:375.05pt;height:426.15pt" o:ole="" o:preferrelative="t" stroked="f">
            <v:imagedata r:id="rId42" o:title=""/>
          </v:rect>
          <o:OLEObject Type="Embed" ProgID="StaticMetafile" ShapeID="_x0000_i1025" DrawAspect="Content" ObjectID="_1694512868" r:id="rId43"/>
        </w:object>
      </w:r>
    </w:p>
    <w:p w14:paraId="174B4077" w14:textId="77777777" w:rsidR="00D35708" w:rsidRDefault="00D35708" w:rsidP="00125220">
      <w:pPr>
        <w:spacing w:after="120" w:line="240" w:lineRule="auto"/>
        <w:ind w:left="720" w:hanging="720"/>
        <w:rPr>
          <w:rFonts w:ascii="Times New Roman" w:eastAsia="Times New Roman" w:hAnsi="Times New Roman" w:cs="Times New Roman"/>
          <w:sz w:val="20"/>
        </w:rPr>
      </w:pPr>
    </w:p>
    <w:p w14:paraId="3CF4CAF4" w14:textId="542D3F87" w:rsidR="00D35708" w:rsidRDefault="00D35708" w:rsidP="00125220">
      <w:pPr>
        <w:spacing w:after="120" w:line="240" w:lineRule="auto"/>
        <w:ind w:left="720" w:hanging="720"/>
        <w:rPr>
          <w:rFonts w:ascii="Times New Roman" w:eastAsia="Times New Roman" w:hAnsi="Times New Roman" w:cs="Times New Roman"/>
          <w:sz w:val="20"/>
        </w:rPr>
      </w:pPr>
      <w:r>
        <w:rPr>
          <w:rFonts w:ascii="Times New Roman" w:eastAsia="Times New Roman" w:hAnsi="Times New Roman" w:cs="Times New Roman"/>
          <w:sz w:val="20"/>
        </w:rPr>
        <w:t xml:space="preserve">Źródło: </w:t>
      </w:r>
      <w:r w:rsidR="00D46E26" w:rsidRPr="00D46E26">
        <w:rPr>
          <w:rFonts w:ascii="Times New Roman" w:eastAsia="Times New Roman" w:hAnsi="Times New Roman" w:cs="Times New Roman"/>
          <w:sz w:val="20"/>
        </w:rPr>
        <w:t>„</w:t>
      </w:r>
      <w:r w:rsidRPr="007B5ECA">
        <w:rPr>
          <w:rFonts w:ascii="Times New Roman" w:eastAsia="Times New Roman" w:hAnsi="Times New Roman" w:cs="Times New Roman"/>
          <w:sz w:val="20"/>
        </w:rPr>
        <w:t xml:space="preserve">Studium uwarunkowań i kierunków zagospodarowania przestrzennego </w:t>
      </w:r>
      <w:r w:rsidR="00584E39" w:rsidRPr="007B5ECA">
        <w:rPr>
          <w:rFonts w:ascii="Times New Roman" w:eastAsia="Times New Roman" w:hAnsi="Times New Roman" w:cs="Times New Roman"/>
          <w:sz w:val="20"/>
        </w:rPr>
        <w:t>miasta</w:t>
      </w:r>
      <w:r w:rsidRPr="007B5ECA">
        <w:rPr>
          <w:rFonts w:ascii="Times New Roman" w:eastAsia="Times New Roman" w:hAnsi="Times New Roman" w:cs="Times New Roman"/>
          <w:sz w:val="20"/>
        </w:rPr>
        <w:t xml:space="preserve"> Białegostoku</w:t>
      </w:r>
      <w:r w:rsidR="00D46E26" w:rsidRPr="007B5ECA">
        <w:rPr>
          <w:rFonts w:ascii="Times New Roman" w:eastAsia="Times New Roman" w:hAnsi="Times New Roman" w:cs="Times New Roman"/>
          <w:sz w:val="20"/>
        </w:rPr>
        <w:t>”</w:t>
      </w:r>
      <w:r w:rsidRPr="00D46E26">
        <w:rPr>
          <w:rFonts w:ascii="Times New Roman" w:eastAsia="Times New Roman" w:hAnsi="Times New Roman" w:cs="Times New Roman"/>
          <w:sz w:val="20"/>
        </w:rPr>
        <w:t>,</w:t>
      </w:r>
      <w:r>
        <w:rPr>
          <w:rFonts w:ascii="Times New Roman" w:eastAsia="Times New Roman" w:hAnsi="Times New Roman" w:cs="Times New Roman"/>
          <w:sz w:val="20"/>
        </w:rPr>
        <w:t xml:space="preserve"> Załącznik Nr 1 do uchwały Nr XII/165/19 Rady Miasta Białystok z dnia 18 czerwca 2019 r., s. 361.</w:t>
      </w:r>
    </w:p>
    <w:p w14:paraId="161AD58D" w14:textId="77777777" w:rsidR="00D35708"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Miejsca centralne są to istniejące oraz planowane na terenach jednostek strukturalnych miejsca koncentracji funkcji usługowych (o różnym charakterze, stopniu intensywności, różnej skali i zasięgu oddziaływania) oraz przestrzeni publicznych.</w:t>
      </w:r>
    </w:p>
    <w:p w14:paraId="0FE2F539" w14:textId="7D1FA912" w:rsidR="00D35708" w:rsidRPr="00A67B9F" w:rsidRDefault="00D35708" w:rsidP="00125220">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Podstawowy układ drogowo-uliczny – wyznaczający i wiążący jednostki strukturalne – tworzą linie kolejowe oraz ulice układu podstawowego i uzupełniającego</w:t>
      </w:r>
      <w:r w:rsidRPr="00A67B9F">
        <w:rPr>
          <w:rFonts w:ascii="Times New Roman" w:eastAsia="Times New Roman" w:hAnsi="Times New Roman" w:cs="Times New Roman"/>
          <w:sz w:val="24"/>
        </w:rPr>
        <w:t xml:space="preserve">. </w:t>
      </w:r>
    </w:p>
    <w:p w14:paraId="7145368D" w14:textId="66C68C44" w:rsidR="00D35708" w:rsidRPr="00100302" w:rsidRDefault="00DA4AE0" w:rsidP="00125220">
      <w:pPr>
        <w:pStyle w:val="Legenda"/>
        <w:keepNext/>
        <w:spacing w:before="120" w:after="120"/>
        <w:rPr>
          <w:i w:val="0"/>
          <w:iCs w:val="0"/>
          <w:sz w:val="24"/>
          <w:szCs w:val="24"/>
        </w:rPr>
      </w:pPr>
      <w:bookmarkStart w:id="74" w:name="_Toc82000995"/>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20</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DA4AE0">
        <w:rPr>
          <w:rFonts w:ascii="Times New Roman" w:hAnsi="Times New Roman" w:cs="Times New Roman"/>
          <w:b/>
          <w:i w:val="0"/>
          <w:iCs w:val="0"/>
          <w:color w:val="000000" w:themeColor="text1"/>
          <w:sz w:val="24"/>
          <w:szCs w:val="24"/>
        </w:rPr>
        <w:t xml:space="preserve"> </w:t>
      </w:r>
      <w:r w:rsidR="00D35708" w:rsidRPr="00100302">
        <w:rPr>
          <w:rFonts w:ascii="Times New Roman" w:eastAsia="Times New Roman" w:hAnsi="Times New Roman" w:cs="Times New Roman"/>
          <w:i w:val="0"/>
          <w:iCs w:val="0"/>
          <w:color w:val="000000" w:themeColor="text1"/>
          <w:sz w:val="24"/>
          <w:szCs w:val="24"/>
        </w:rPr>
        <w:t>Model struktury funkcjonalno-przestrzennej – podstawowy układ drogowo-uliczny na tle jednostek strukturalnych</w:t>
      </w:r>
      <w:bookmarkEnd w:id="74"/>
    </w:p>
    <w:p w14:paraId="074AC306" w14:textId="77777777" w:rsidR="00D35708" w:rsidRDefault="00D35708" w:rsidP="00125220">
      <w:pPr>
        <w:spacing w:after="0" w:line="240" w:lineRule="auto"/>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7D0D3C49" wp14:editId="1EFAEF35">
            <wp:extent cx="5760720" cy="4608195"/>
            <wp:effectExtent l="0" t="0" r="0" b="1905"/>
            <wp:docPr id="97" name="Obraz 97" descr="Model struktury funkcjonalno-przestrzennej – podstawowy układ drogowo-uliczny na tle jednostek struktural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uklad_drogowy.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0720" cy="4608195"/>
                    </a:xfrm>
                    <a:prstGeom prst="rect">
                      <a:avLst/>
                    </a:prstGeom>
                  </pic:spPr>
                </pic:pic>
              </a:graphicData>
            </a:graphic>
          </wp:inline>
        </w:drawing>
      </w:r>
    </w:p>
    <w:p w14:paraId="5A288423" w14:textId="66EAF27C" w:rsidR="00D35708" w:rsidRDefault="00D35708" w:rsidP="00125220">
      <w:pPr>
        <w:spacing w:before="120" w:after="120" w:line="240" w:lineRule="auto"/>
        <w:ind w:left="720" w:hanging="720"/>
        <w:rPr>
          <w:rFonts w:ascii="Times New Roman" w:eastAsia="Times New Roman" w:hAnsi="Times New Roman" w:cs="Times New Roman"/>
          <w:sz w:val="20"/>
        </w:rPr>
      </w:pPr>
      <w:r>
        <w:rPr>
          <w:rFonts w:ascii="Times New Roman" w:eastAsia="Times New Roman" w:hAnsi="Times New Roman" w:cs="Times New Roman"/>
          <w:sz w:val="20"/>
        </w:rPr>
        <w:t>Źródło:</w:t>
      </w:r>
      <w:r w:rsidR="00A60312">
        <w:rPr>
          <w:rFonts w:ascii="Times New Roman" w:eastAsia="Times New Roman" w:hAnsi="Times New Roman" w:cs="Times New Roman"/>
          <w:sz w:val="20"/>
        </w:rPr>
        <w:t xml:space="preserve"> </w:t>
      </w:r>
      <w:r w:rsidR="00A60312" w:rsidRPr="00CF0CCF">
        <w:rPr>
          <w:rFonts w:ascii="Times New Roman" w:eastAsia="Times New Roman" w:hAnsi="Times New Roman" w:cs="Times New Roman"/>
          <w:color w:val="000000"/>
          <w:sz w:val="20"/>
          <w:szCs w:val="20"/>
        </w:rPr>
        <w:t>Departament Urbanistyki</w:t>
      </w:r>
      <w:r w:rsidR="00A60312">
        <w:rPr>
          <w:rFonts w:ascii="Times New Roman" w:eastAsia="Times New Roman" w:hAnsi="Times New Roman" w:cs="Times New Roman"/>
          <w:color w:val="000000"/>
          <w:sz w:val="20"/>
          <w:szCs w:val="20"/>
        </w:rPr>
        <w:t xml:space="preserve"> Urzędu Miejskiego w Białymstoku,</w:t>
      </w:r>
      <w:r w:rsidR="00664CCA">
        <w:rPr>
          <w:rFonts w:ascii="Times New Roman" w:eastAsia="Times New Roman" w:hAnsi="Times New Roman" w:cs="Times New Roman"/>
          <w:color w:val="000000"/>
          <w:sz w:val="20"/>
          <w:szCs w:val="20"/>
        </w:rPr>
        <w:t xml:space="preserve"> </w:t>
      </w:r>
      <w:r w:rsidR="00A60312">
        <w:rPr>
          <w:rFonts w:ascii="Times New Roman" w:eastAsia="Times New Roman" w:hAnsi="Times New Roman" w:cs="Times New Roman"/>
          <w:color w:val="000000"/>
          <w:sz w:val="20"/>
          <w:szCs w:val="20"/>
        </w:rPr>
        <w:t>2021.</w:t>
      </w:r>
    </w:p>
    <w:p w14:paraId="061B9D66" w14:textId="710CEAED" w:rsidR="00623D39" w:rsidRDefault="00623D39" w:rsidP="00125220">
      <w:pPr>
        <w:spacing w:after="120" w:line="240" w:lineRule="auto"/>
        <w:rPr>
          <w:rFonts w:ascii="Times New Roman" w:eastAsia="Times New Roman" w:hAnsi="Times New Roman" w:cs="Times New Roman"/>
          <w:strike/>
          <w:sz w:val="24"/>
        </w:rPr>
      </w:pPr>
    </w:p>
    <w:p w14:paraId="160FD830" w14:textId="0E4642F5" w:rsidR="00623D39" w:rsidRPr="00100302" w:rsidRDefault="00DA4AE0" w:rsidP="00125220">
      <w:pPr>
        <w:pStyle w:val="Legenda"/>
        <w:keepNext/>
        <w:spacing w:before="120" w:after="120"/>
        <w:rPr>
          <w:i w:val="0"/>
          <w:iCs w:val="0"/>
          <w:noProof/>
          <w:sz w:val="24"/>
          <w:szCs w:val="24"/>
        </w:rPr>
      </w:pPr>
      <w:bookmarkStart w:id="75" w:name="_Toc82000996"/>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21</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DA4AE0">
        <w:rPr>
          <w:rFonts w:ascii="Times New Roman" w:hAnsi="Times New Roman" w:cs="Times New Roman"/>
          <w:b/>
          <w:i w:val="0"/>
          <w:iCs w:val="0"/>
          <w:color w:val="000000" w:themeColor="text1"/>
          <w:sz w:val="24"/>
          <w:szCs w:val="24"/>
        </w:rPr>
        <w:t xml:space="preserve"> </w:t>
      </w:r>
      <w:r w:rsidR="00EA57E5" w:rsidRPr="00100302">
        <w:rPr>
          <w:rFonts w:ascii="Times New Roman" w:hAnsi="Times New Roman" w:cs="Times New Roman"/>
          <w:i w:val="0"/>
          <w:iCs w:val="0"/>
          <w:color w:val="000000" w:themeColor="text1"/>
          <w:sz w:val="24"/>
          <w:szCs w:val="24"/>
        </w:rPr>
        <w:t xml:space="preserve">Model struktury funkcjonalno-przestrzennej </w:t>
      </w:r>
      <w:r w:rsidR="00B232D8">
        <w:rPr>
          <w:rFonts w:ascii="Times New Roman" w:hAnsi="Times New Roman" w:cs="Times New Roman"/>
          <w:i w:val="0"/>
          <w:iCs w:val="0"/>
          <w:color w:val="000000" w:themeColor="text1"/>
          <w:sz w:val="24"/>
          <w:szCs w:val="24"/>
        </w:rPr>
        <w:t>–</w:t>
      </w:r>
      <w:r w:rsidR="00EA57E5" w:rsidRPr="00100302">
        <w:rPr>
          <w:rFonts w:ascii="Times New Roman" w:hAnsi="Times New Roman" w:cs="Times New Roman"/>
          <w:i w:val="0"/>
          <w:iCs w:val="0"/>
          <w:color w:val="000000" w:themeColor="text1"/>
          <w:sz w:val="24"/>
          <w:szCs w:val="24"/>
        </w:rPr>
        <w:t xml:space="preserve"> synteza</w:t>
      </w:r>
      <w:bookmarkEnd w:id="75"/>
    </w:p>
    <w:p w14:paraId="56CBB01F" w14:textId="2E256C1E" w:rsidR="00623D39" w:rsidRDefault="00D35708" w:rsidP="00125220">
      <w:pPr>
        <w:spacing w:after="0" w:line="240" w:lineRule="auto"/>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3AF9A20F" wp14:editId="7E4544F9">
            <wp:extent cx="5132367" cy="7470475"/>
            <wp:effectExtent l="0" t="0" r="0" b="0"/>
            <wp:docPr id="98" name="Obraz 98" descr="Rysunek 21. Model struktury funkcjonalno-przestrzennej – synteza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model struktury.jpg"/>
                    <pic:cNvPicPr/>
                  </pic:nvPicPr>
                  <pic:blipFill rotWithShape="1">
                    <a:blip r:embed="rId45" cstate="print">
                      <a:extLst>
                        <a:ext uri="{28A0092B-C50C-407E-A947-70E740481C1C}">
                          <a14:useLocalDpi xmlns:a14="http://schemas.microsoft.com/office/drawing/2010/main" val="0"/>
                        </a:ext>
                      </a:extLst>
                    </a:blip>
                    <a:srcRect l="2995" t="1376" r="6256" b="5260"/>
                    <a:stretch/>
                  </pic:blipFill>
                  <pic:spPr bwMode="auto">
                    <a:xfrm>
                      <a:off x="0" y="0"/>
                      <a:ext cx="5134943" cy="7474225"/>
                    </a:xfrm>
                    <a:prstGeom prst="rect">
                      <a:avLst/>
                    </a:prstGeom>
                    <a:ln>
                      <a:noFill/>
                    </a:ln>
                    <a:extLst>
                      <a:ext uri="{53640926-AAD7-44D8-BBD7-CCE9431645EC}">
                        <a14:shadowObscured xmlns:a14="http://schemas.microsoft.com/office/drawing/2010/main"/>
                      </a:ext>
                    </a:extLst>
                  </pic:spPr>
                </pic:pic>
              </a:graphicData>
            </a:graphic>
          </wp:inline>
        </w:drawing>
      </w:r>
    </w:p>
    <w:p w14:paraId="49939436" w14:textId="5E657415" w:rsidR="00D35708" w:rsidRDefault="00D35708" w:rsidP="00125220">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0"/>
        </w:rPr>
        <w:t xml:space="preserve">Źródło: </w:t>
      </w:r>
      <w:r w:rsidR="007E668B" w:rsidRPr="00CF0CCF">
        <w:rPr>
          <w:rFonts w:ascii="Times New Roman" w:eastAsia="Times New Roman" w:hAnsi="Times New Roman" w:cs="Times New Roman"/>
          <w:color w:val="000000"/>
          <w:sz w:val="20"/>
          <w:szCs w:val="20"/>
        </w:rPr>
        <w:t>Departament Urbanistyki</w:t>
      </w:r>
      <w:r w:rsidR="007E668B">
        <w:rPr>
          <w:rFonts w:ascii="Times New Roman" w:eastAsia="Times New Roman" w:hAnsi="Times New Roman" w:cs="Times New Roman"/>
          <w:color w:val="000000"/>
          <w:sz w:val="20"/>
          <w:szCs w:val="20"/>
        </w:rPr>
        <w:t xml:space="preserve"> Urzędu Miejskiego w Białymstoku, 2021.</w:t>
      </w:r>
    </w:p>
    <w:p w14:paraId="0148C185" w14:textId="362EB62D" w:rsidR="00D35708" w:rsidRDefault="00D35708" w:rsidP="00125220">
      <w:pPr>
        <w:spacing w:before="120" w:after="120" w:line="240" w:lineRule="auto"/>
        <w:rPr>
          <w:rFonts w:ascii="Times New Roman" w:eastAsia="Times New Roman" w:hAnsi="Times New Roman" w:cs="Times New Roman"/>
          <w:sz w:val="20"/>
        </w:rPr>
      </w:pPr>
    </w:p>
    <w:p w14:paraId="390FB6F0" w14:textId="79F64217" w:rsidR="00584E39" w:rsidRDefault="00584E39" w:rsidP="00125220">
      <w:pPr>
        <w:spacing w:before="120" w:after="120" w:line="240" w:lineRule="auto"/>
        <w:rPr>
          <w:rFonts w:ascii="Times New Roman" w:eastAsia="Times New Roman" w:hAnsi="Times New Roman" w:cs="Times New Roman"/>
          <w:sz w:val="20"/>
        </w:rPr>
      </w:pPr>
    </w:p>
    <w:p w14:paraId="775253D4" w14:textId="77777777" w:rsidR="00584E39" w:rsidRDefault="00584E39" w:rsidP="00125220">
      <w:pPr>
        <w:spacing w:before="120" w:after="120" w:line="240" w:lineRule="auto"/>
        <w:rPr>
          <w:rFonts w:ascii="Times New Roman" w:eastAsia="Times New Roman" w:hAnsi="Times New Roman" w:cs="Times New Roman"/>
          <w:sz w:val="20"/>
        </w:rPr>
      </w:pPr>
    </w:p>
    <w:p w14:paraId="5F34C250" w14:textId="75233F30" w:rsidR="00D35708" w:rsidRPr="00481AB5" w:rsidRDefault="000A0225" w:rsidP="00125220">
      <w:pPr>
        <w:pStyle w:val="Nagwek3"/>
        <w:jc w:val="left"/>
      </w:pPr>
      <w:r>
        <w:t xml:space="preserve"> </w:t>
      </w:r>
      <w:bookmarkStart w:id="76" w:name="_Toc81557898"/>
      <w:r w:rsidR="00D35708" w:rsidRPr="00481AB5">
        <w:t>Kierunki zmian w strukturze przestrzennej Białegostoku</w:t>
      </w:r>
      <w:bookmarkEnd w:id="76"/>
    </w:p>
    <w:p w14:paraId="060F5D58" w14:textId="6FE809A3" w:rsidR="00D35708" w:rsidRPr="00100302" w:rsidRDefault="00D35708" w:rsidP="00125220">
      <w:pPr>
        <w:spacing w:after="0" w:line="240" w:lineRule="auto"/>
        <w:ind w:firstLine="425"/>
        <w:rPr>
          <w:rFonts w:ascii="Times New Roman" w:eastAsia="Times New Roman" w:hAnsi="Times New Roman" w:cs="Times New Roman"/>
          <w:strike/>
          <w:sz w:val="24"/>
        </w:rPr>
      </w:pPr>
      <w:r w:rsidRPr="007E668B">
        <w:rPr>
          <w:rFonts w:ascii="Times New Roman" w:eastAsia="Times New Roman" w:hAnsi="Times New Roman" w:cs="Times New Roman"/>
          <w:sz w:val="24"/>
        </w:rPr>
        <w:t>Na koniec 2020 r. uchwalone plany zagospodarowania przestrzennego pokrywały 5</w:t>
      </w:r>
      <w:r w:rsidR="00EF0729">
        <w:rPr>
          <w:rFonts w:ascii="Times New Roman" w:eastAsia="Times New Roman" w:hAnsi="Times New Roman" w:cs="Times New Roman"/>
          <w:sz w:val="24"/>
        </w:rPr>
        <w:t> </w:t>
      </w:r>
      <w:r w:rsidRPr="007E668B">
        <w:rPr>
          <w:rFonts w:ascii="Times New Roman" w:eastAsia="Times New Roman" w:hAnsi="Times New Roman" w:cs="Times New Roman"/>
          <w:sz w:val="24"/>
        </w:rPr>
        <w:t xml:space="preserve">597,45 ha, co stanowiło 54,81% powierzchni Białegostoku. </w:t>
      </w:r>
      <w:r w:rsidRPr="00100302">
        <w:rPr>
          <w:rFonts w:ascii="Times New Roman" w:eastAsia="Times New Roman" w:hAnsi="Times New Roman" w:cs="Times New Roman"/>
          <w:sz w:val="24"/>
        </w:rPr>
        <w:t xml:space="preserve">Według stanu na </w:t>
      </w:r>
      <w:r w:rsidR="00EE406F">
        <w:rPr>
          <w:rFonts w:ascii="Times New Roman" w:eastAsia="Times New Roman" w:hAnsi="Times New Roman" w:cs="Times New Roman"/>
          <w:sz w:val="24"/>
        </w:rPr>
        <w:t>31.</w:t>
      </w:r>
      <w:r w:rsidRPr="00100302">
        <w:rPr>
          <w:rFonts w:ascii="Times New Roman" w:eastAsia="Times New Roman" w:hAnsi="Times New Roman" w:cs="Times New Roman"/>
          <w:sz w:val="24"/>
        </w:rPr>
        <w:t>V</w:t>
      </w:r>
      <w:r w:rsidR="00EE406F">
        <w:rPr>
          <w:rFonts w:ascii="Times New Roman" w:eastAsia="Times New Roman" w:hAnsi="Times New Roman" w:cs="Times New Roman"/>
          <w:sz w:val="24"/>
        </w:rPr>
        <w:t>III</w:t>
      </w:r>
      <w:r w:rsidRPr="00100302">
        <w:rPr>
          <w:rFonts w:ascii="Times New Roman" w:eastAsia="Times New Roman" w:hAnsi="Times New Roman" w:cs="Times New Roman"/>
          <w:sz w:val="24"/>
        </w:rPr>
        <w:t>.2021 r. pokrycie wzrosło do 55</w:t>
      </w:r>
      <w:r w:rsidR="00EE406F">
        <w:rPr>
          <w:rFonts w:ascii="Times New Roman" w:eastAsia="Times New Roman" w:hAnsi="Times New Roman" w:cs="Times New Roman"/>
          <w:sz w:val="24"/>
        </w:rPr>
        <w:t>,21</w:t>
      </w:r>
      <w:r w:rsidRPr="00100302">
        <w:rPr>
          <w:rFonts w:ascii="Times New Roman" w:eastAsia="Times New Roman" w:hAnsi="Times New Roman" w:cs="Times New Roman"/>
          <w:sz w:val="24"/>
        </w:rPr>
        <w:t>% (5 6</w:t>
      </w:r>
      <w:r w:rsidR="00EE406F">
        <w:rPr>
          <w:rFonts w:ascii="Times New Roman" w:eastAsia="Times New Roman" w:hAnsi="Times New Roman" w:cs="Times New Roman"/>
          <w:sz w:val="24"/>
        </w:rPr>
        <w:t>38,46</w:t>
      </w:r>
      <w:r w:rsidRPr="00100302">
        <w:rPr>
          <w:rFonts w:ascii="Times New Roman" w:eastAsia="Times New Roman" w:hAnsi="Times New Roman" w:cs="Times New Roman"/>
          <w:sz w:val="24"/>
        </w:rPr>
        <w:t xml:space="preserve"> ha).</w:t>
      </w:r>
    </w:p>
    <w:p w14:paraId="167CB597" w14:textId="64A3106A"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W strukturze funkcjonalnej miasta wyróżnia się dwie podstawowe grupy kategorii terenów: obszary urbanizacji i obszary podstawowego systemu przyrodniczego</w:t>
      </w:r>
      <w:r w:rsidR="00112A54">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11639A24" w14:textId="0E7A8A8F" w:rsidR="00E47B71" w:rsidRPr="00100302" w:rsidRDefault="00623D39" w:rsidP="00125220">
      <w:pPr>
        <w:pStyle w:val="Legenda"/>
        <w:spacing w:before="120" w:after="120"/>
        <w:rPr>
          <w:rFonts w:ascii="Times New Roman" w:hAnsi="Times New Roman" w:cs="Times New Roman"/>
          <w:b/>
          <w:color w:val="000000" w:themeColor="text1"/>
          <w:sz w:val="24"/>
          <w:szCs w:val="20"/>
        </w:rPr>
      </w:pPr>
      <w:bookmarkStart w:id="77" w:name="_Toc82001013"/>
      <w:r w:rsidRPr="00100302">
        <w:rPr>
          <w:rFonts w:ascii="Times New Roman" w:hAnsi="Times New Roman" w:cs="Times New Roman"/>
          <w:b/>
          <w:i w:val="0"/>
          <w:color w:val="000000" w:themeColor="text1"/>
          <w:sz w:val="24"/>
          <w:szCs w:val="24"/>
        </w:rPr>
        <w:t xml:space="preserve">Tabela </w:t>
      </w:r>
      <w:r w:rsidRPr="00100302">
        <w:rPr>
          <w:rFonts w:ascii="Times New Roman" w:hAnsi="Times New Roman" w:cs="Times New Roman"/>
          <w:b/>
          <w:i w:val="0"/>
          <w:color w:val="000000" w:themeColor="text1"/>
          <w:sz w:val="24"/>
          <w:szCs w:val="24"/>
        </w:rPr>
        <w:fldChar w:fldCharType="begin"/>
      </w:r>
      <w:r w:rsidRPr="00100302">
        <w:rPr>
          <w:rFonts w:ascii="Times New Roman" w:hAnsi="Times New Roman" w:cs="Times New Roman"/>
          <w:b/>
          <w:i w:val="0"/>
          <w:color w:val="000000" w:themeColor="text1"/>
          <w:sz w:val="24"/>
          <w:szCs w:val="24"/>
        </w:rPr>
        <w:instrText xml:space="preserve"> SEQ Tabela \* ARABIC </w:instrText>
      </w:r>
      <w:r w:rsidRPr="00100302">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4</w:t>
      </w:r>
      <w:r w:rsidRPr="00100302">
        <w:rPr>
          <w:rFonts w:ascii="Times New Roman" w:hAnsi="Times New Roman" w:cs="Times New Roman"/>
          <w:b/>
          <w:i w:val="0"/>
          <w:color w:val="000000" w:themeColor="text1"/>
          <w:sz w:val="24"/>
          <w:szCs w:val="24"/>
        </w:rPr>
        <w:fldChar w:fldCharType="end"/>
      </w:r>
      <w:r w:rsidRPr="00100302">
        <w:rPr>
          <w:rFonts w:ascii="Times New Roman" w:hAnsi="Times New Roman" w:cs="Times New Roman"/>
          <w:b/>
          <w:i w:val="0"/>
          <w:color w:val="000000" w:themeColor="text1"/>
          <w:sz w:val="24"/>
          <w:szCs w:val="24"/>
        </w:rPr>
        <w:t xml:space="preserve">. </w:t>
      </w:r>
      <w:r w:rsidR="00E47B71" w:rsidRPr="00100302">
        <w:rPr>
          <w:rFonts w:ascii="Times New Roman" w:eastAsia="Times New Roman" w:hAnsi="Times New Roman" w:cs="Times New Roman"/>
          <w:i w:val="0"/>
          <w:color w:val="auto"/>
          <w:sz w:val="24"/>
          <w:szCs w:val="24"/>
        </w:rPr>
        <w:t>Kategorie terenów obszarów urbanizacji i obszarów podstawowego systemu przyrodniczego oraz ich symbole</w:t>
      </w:r>
      <w:bookmarkEnd w:id="77"/>
    </w:p>
    <w:tbl>
      <w:tblPr>
        <w:tblW w:w="0" w:type="auto"/>
        <w:tblInd w:w="108" w:type="dxa"/>
        <w:tblCellMar>
          <w:left w:w="10" w:type="dxa"/>
          <w:right w:w="10" w:type="dxa"/>
        </w:tblCellMar>
        <w:tblLook w:val="0000" w:firstRow="0" w:lastRow="0" w:firstColumn="0" w:lastColumn="0" w:noHBand="0" w:noVBand="0"/>
      </w:tblPr>
      <w:tblGrid>
        <w:gridCol w:w="691"/>
        <w:gridCol w:w="3564"/>
        <w:gridCol w:w="605"/>
        <w:gridCol w:w="4094"/>
      </w:tblGrid>
      <w:tr w:rsidR="00E47B71" w14:paraId="0A5AD9B4" w14:textId="77777777" w:rsidTr="00C63725">
        <w:trPr>
          <w:trHeight w:val="1"/>
          <w:tblHeader/>
        </w:trPr>
        <w:tc>
          <w:tcPr>
            <w:tcW w:w="430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1D18B7" w14:textId="77777777" w:rsidR="00E47B71" w:rsidRDefault="00E47B71" w:rsidP="00125220">
            <w:pPr>
              <w:spacing w:after="0" w:line="240" w:lineRule="auto"/>
            </w:pPr>
            <w:r>
              <w:rPr>
                <w:rFonts w:ascii="Times New Roman" w:eastAsia="Times New Roman" w:hAnsi="Times New Roman" w:cs="Times New Roman"/>
                <w:b/>
                <w:sz w:val="20"/>
              </w:rPr>
              <w:t>Obszary urbanizacji</w:t>
            </w:r>
          </w:p>
        </w:tc>
        <w:tc>
          <w:tcPr>
            <w:tcW w:w="476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4A02D1" w14:textId="77777777" w:rsidR="00E47B71" w:rsidRDefault="00E47B71" w:rsidP="00125220">
            <w:pPr>
              <w:spacing w:after="0" w:line="240" w:lineRule="auto"/>
            </w:pPr>
            <w:r>
              <w:rPr>
                <w:rFonts w:ascii="Times New Roman" w:eastAsia="Times New Roman" w:hAnsi="Times New Roman" w:cs="Times New Roman"/>
                <w:b/>
                <w:sz w:val="20"/>
              </w:rPr>
              <w:t>Obszary podstawowego systemu przyrodniczego</w:t>
            </w:r>
          </w:p>
        </w:tc>
      </w:tr>
      <w:tr w:rsidR="00E47B71" w14:paraId="1B296765"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5E96B2" w14:textId="77777777" w:rsidR="00E47B71" w:rsidRDefault="00E47B71" w:rsidP="00125220">
            <w:pPr>
              <w:spacing w:after="0" w:line="240" w:lineRule="auto"/>
            </w:pPr>
            <w:r>
              <w:rPr>
                <w:rFonts w:ascii="Times New Roman" w:eastAsia="Times New Roman" w:hAnsi="Times New Roman" w:cs="Times New Roman"/>
                <w:sz w:val="20"/>
              </w:rPr>
              <w:t>CS</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C80F5D" w14:textId="77777777" w:rsidR="00E47B71" w:rsidRDefault="00E47B71" w:rsidP="00125220">
            <w:pPr>
              <w:spacing w:after="0" w:line="240" w:lineRule="auto"/>
            </w:pPr>
            <w:r>
              <w:rPr>
                <w:rFonts w:ascii="Times New Roman" w:eastAsia="Times New Roman" w:hAnsi="Times New Roman" w:cs="Times New Roman"/>
                <w:sz w:val="20"/>
              </w:rPr>
              <w:t>tereny centrum śródmiejskiego</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0267C9" w14:textId="77777777" w:rsidR="00E47B71" w:rsidRDefault="00E47B71" w:rsidP="00125220">
            <w:pPr>
              <w:spacing w:after="0" w:line="240" w:lineRule="auto"/>
            </w:pPr>
            <w:r>
              <w:rPr>
                <w:rFonts w:ascii="Times New Roman" w:eastAsia="Times New Roman" w:hAnsi="Times New Roman" w:cs="Times New Roman"/>
                <w:sz w:val="20"/>
              </w:rPr>
              <w:t>ZL</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544D61" w14:textId="77777777" w:rsidR="00E47B71" w:rsidRDefault="00E47B71" w:rsidP="00125220">
            <w:pPr>
              <w:spacing w:after="0" w:line="240" w:lineRule="auto"/>
            </w:pPr>
            <w:r>
              <w:rPr>
                <w:rFonts w:ascii="Times New Roman" w:eastAsia="Times New Roman" w:hAnsi="Times New Roman" w:cs="Times New Roman"/>
                <w:sz w:val="20"/>
              </w:rPr>
              <w:t>tereny lasów</w:t>
            </w:r>
          </w:p>
        </w:tc>
      </w:tr>
      <w:tr w:rsidR="00E47B71" w14:paraId="4D700921"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704990" w14:textId="77777777" w:rsidR="00E47B71" w:rsidRDefault="00E47B71" w:rsidP="00125220">
            <w:pPr>
              <w:spacing w:after="0" w:line="240" w:lineRule="auto"/>
            </w:pPr>
            <w:r>
              <w:rPr>
                <w:rFonts w:ascii="Times New Roman" w:eastAsia="Times New Roman" w:hAnsi="Times New Roman" w:cs="Times New Roman"/>
                <w:sz w:val="20"/>
              </w:rPr>
              <w:t>UP</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C2D1CF" w14:textId="77777777" w:rsidR="00E47B71" w:rsidRDefault="00E47B71" w:rsidP="00125220">
            <w:pPr>
              <w:spacing w:after="0" w:line="240" w:lineRule="auto"/>
            </w:pPr>
            <w:r>
              <w:rPr>
                <w:rFonts w:ascii="Times New Roman" w:eastAsia="Times New Roman" w:hAnsi="Times New Roman" w:cs="Times New Roman"/>
                <w:sz w:val="20"/>
              </w:rPr>
              <w:t>tereny usług publicznych</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F7CA64" w14:textId="77777777" w:rsidR="00E47B71" w:rsidRDefault="00E47B71" w:rsidP="00125220">
            <w:pPr>
              <w:spacing w:after="0" w:line="240" w:lineRule="auto"/>
            </w:pPr>
            <w:r>
              <w:rPr>
                <w:rFonts w:ascii="Times New Roman" w:eastAsia="Times New Roman" w:hAnsi="Times New Roman" w:cs="Times New Roman"/>
                <w:sz w:val="20"/>
              </w:rPr>
              <w:t>ZN</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1C3026" w14:textId="77777777" w:rsidR="00E47B71" w:rsidRDefault="00E47B71" w:rsidP="00125220">
            <w:pPr>
              <w:spacing w:after="0" w:line="240" w:lineRule="auto"/>
            </w:pPr>
            <w:r>
              <w:rPr>
                <w:rFonts w:ascii="Times New Roman" w:eastAsia="Times New Roman" w:hAnsi="Times New Roman" w:cs="Times New Roman"/>
                <w:sz w:val="20"/>
              </w:rPr>
              <w:t>tereny zieleni naturalnej</w:t>
            </w:r>
          </w:p>
        </w:tc>
      </w:tr>
      <w:tr w:rsidR="00E47B71" w14:paraId="21E223EC"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1B2355" w14:textId="77777777" w:rsidR="00E47B71" w:rsidRDefault="00E47B71" w:rsidP="00125220">
            <w:pPr>
              <w:spacing w:after="0" w:line="240" w:lineRule="auto"/>
            </w:pPr>
            <w:r>
              <w:rPr>
                <w:rFonts w:ascii="Times New Roman" w:eastAsia="Times New Roman" w:hAnsi="Times New Roman" w:cs="Times New Roman"/>
                <w:sz w:val="20"/>
              </w:rPr>
              <w:t>AG</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2766BE" w14:textId="77777777" w:rsidR="00E47B71" w:rsidRDefault="00E47B71" w:rsidP="00125220">
            <w:pPr>
              <w:spacing w:after="0" w:line="240" w:lineRule="auto"/>
            </w:pPr>
            <w:r>
              <w:rPr>
                <w:rFonts w:ascii="Times New Roman" w:eastAsia="Times New Roman" w:hAnsi="Times New Roman" w:cs="Times New Roman"/>
                <w:sz w:val="20"/>
              </w:rPr>
              <w:t>tereny aktywności gospodarczej</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D7252" w14:textId="77777777" w:rsidR="00E47B71" w:rsidRDefault="00E47B71" w:rsidP="00125220">
            <w:pPr>
              <w:spacing w:after="0" w:line="240" w:lineRule="auto"/>
            </w:pPr>
            <w:r>
              <w:rPr>
                <w:rFonts w:ascii="Times New Roman" w:eastAsia="Times New Roman" w:hAnsi="Times New Roman" w:cs="Times New Roman"/>
                <w:sz w:val="20"/>
              </w:rPr>
              <w:t>ZP</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3791D3" w14:textId="77777777" w:rsidR="00E47B71" w:rsidRDefault="00E47B71" w:rsidP="00125220">
            <w:pPr>
              <w:spacing w:after="0" w:line="240" w:lineRule="auto"/>
            </w:pPr>
            <w:r>
              <w:rPr>
                <w:rFonts w:ascii="Times New Roman" w:eastAsia="Times New Roman" w:hAnsi="Times New Roman" w:cs="Times New Roman"/>
                <w:sz w:val="20"/>
              </w:rPr>
              <w:t>tereny zieleni urządzonej</w:t>
            </w:r>
          </w:p>
        </w:tc>
      </w:tr>
      <w:tr w:rsidR="00E47B71" w14:paraId="5881B59E"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88C728" w14:textId="77777777" w:rsidR="00E47B71" w:rsidRDefault="00E47B71" w:rsidP="00125220">
            <w:pPr>
              <w:spacing w:after="0" w:line="240" w:lineRule="auto"/>
            </w:pPr>
            <w:r>
              <w:rPr>
                <w:rFonts w:ascii="Times New Roman" w:eastAsia="Times New Roman" w:hAnsi="Times New Roman" w:cs="Times New Roman"/>
                <w:sz w:val="20"/>
              </w:rPr>
              <w:t>MW</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4D5319" w14:textId="77777777" w:rsidR="00E47B71" w:rsidRDefault="00E47B71" w:rsidP="00125220">
            <w:pPr>
              <w:spacing w:after="0" w:line="240" w:lineRule="auto"/>
            </w:pPr>
            <w:r>
              <w:rPr>
                <w:rFonts w:ascii="Times New Roman" w:eastAsia="Times New Roman" w:hAnsi="Times New Roman" w:cs="Times New Roman"/>
                <w:sz w:val="20"/>
              </w:rPr>
              <w:t>tereny zabudowy mieszkaniowej wysokiej intensywności</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79D2CE" w14:textId="77777777" w:rsidR="00E47B71" w:rsidRDefault="00E47B71" w:rsidP="00125220">
            <w:pPr>
              <w:spacing w:after="0" w:line="240" w:lineRule="auto"/>
            </w:pPr>
            <w:r>
              <w:rPr>
                <w:rFonts w:ascii="Times New Roman" w:eastAsia="Times New Roman" w:hAnsi="Times New Roman" w:cs="Times New Roman"/>
                <w:sz w:val="20"/>
              </w:rPr>
              <w:t>ZPS</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98F1D0" w14:textId="77777777" w:rsidR="00E47B71" w:rsidRDefault="00E47B71" w:rsidP="00125220">
            <w:pPr>
              <w:spacing w:after="0" w:line="240" w:lineRule="auto"/>
            </w:pPr>
            <w:r>
              <w:rPr>
                <w:rFonts w:ascii="Times New Roman" w:eastAsia="Times New Roman" w:hAnsi="Times New Roman" w:cs="Times New Roman"/>
                <w:sz w:val="20"/>
              </w:rPr>
              <w:t>tereny zieleni urządzonej z udziałem obiektów i urządzeń sportu i rekreacji</w:t>
            </w:r>
          </w:p>
        </w:tc>
      </w:tr>
      <w:tr w:rsidR="00E47B71" w14:paraId="13A8480E"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214E63" w14:textId="77777777" w:rsidR="00E47B71" w:rsidRDefault="00E47B71" w:rsidP="00125220">
            <w:pPr>
              <w:spacing w:after="0" w:line="240" w:lineRule="auto"/>
            </w:pPr>
            <w:r>
              <w:rPr>
                <w:rFonts w:ascii="Times New Roman" w:eastAsia="Times New Roman" w:hAnsi="Times New Roman" w:cs="Times New Roman"/>
                <w:sz w:val="20"/>
              </w:rPr>
              <w:t>MS</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C8D33B" w14:textId="77777777" w:rsidR="00E47B71" w:rsidRDefault="00E47B71" w:rsidP="00125220">
            <w:pPr>
              <w:spacing w:after="0" w:line="240" w:lineRule="auto"/>
            </w:pPr>
            <w:r>
              <w:rPr>
                <w:rFonts w:ascii="Times New Roman" w:eastAsia="Times New Roman" w:hAnsi="Times New Roman" w:cs="Times New Roman"/>
                <w:sz w:val="20"/>
              </w:rPr>
              <w:t>tereny zabudowy mieszkaniowej średniej intensywności</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5C38CE" w14:textId="77777777" w:rsidR="00E47B71" w:rsidRDefault="00E47B71" w:rsidP="00125220">
            <w:pPr>
              <w:spacing w:after="0" w:line="240" w:lineRule="auto"/>
            </w:pPr>
            <w:r>
              <w:rPr>
                <w:rFonts w:ascii="Times New Roman" w:eastAsia="Times New Roman" w:hAnsi="Times New Roman" w:cs="Times New Roman"/>
                <w:sz w:val="20"/>
              </w:rPr>
              <w:t>ZC</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FC146C" w14:textId="77777777" w:rsidR="00E47B71" w:rsidRDefault="00E47B71" w:rsidP="00125220">
            <w:pPr>
              <w:spacing w:after="0" w:line="240" w:lineRule="auto"/>
            </w:pPr>
            <w:r>
              <w:rPr>
                <w:rFonts w:ascii="Times New Roman" w:eastAsia="Times New Roman" w:hAnsi="Times New Roman" w:cs="Times New Roman"/>
                <w:sz w:val="20"/>
              </w:rPr>
              <w:t>tereny cmentarzy</w:t>
            </w:r>
          </w:p>
        </w:tc>
      </w:tr>
      <w:tr w:rsidR="00E47B71" w14:paraId="6BEBC0DC" w14:textId="77777777" w:rsidTr="00847D7A">
        <w:trPr>
          <w:trHeight w:val="1"/>
        </w:trPr>
        <w:tc>
          <w:tcPr>
            <w:tcW w:w="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E10C3D" w14:textId="77777777" w:rsidR="00E47B71" w:rsidRDefault="00E47B71" w:rsidP="00125220">
            <w:pPr>
              <w:spacing w:after="0" w:line="240" w:lineRule="auto"/>
            </w:pPr>
            <w:r>
              <w:rPr>
                <w:rFonts w:ascii="Times New Roman" w:eastAsia="Times New Roman" w:hAnsi="Times New Roman" w:cs="Times New Roman"/>
                <w:sz w:val="20"/>
              </w:rPr>
              <w:t>MN</w:t>
            </w:r>
          </w:p>
        </w:tc>
        <w:tc>
          <w:tcPr>
            <w:tcW w:w="36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9F611F" w14:textId="77777777" w:rsidR="00E47B71" w:rsidRDefault="00E47B71" w:rsidP="00125220">
            <w:pPr>
              <w:spacing w:after="0" w:line="240" w:lineRule="auto"/>
            </w:pPr>
            <w:r>
              <w:rPr>
                <w:rFonts w:ascii="Times New Roman" w:eastAsia="Times New Roman" w:hAnsi="Times New Roman" w:cs="Times New Roman"/>
                <w:sz w:val="20"/>
              </w:rPr>
              <w:t>tereny zabudowy mieszkaniowej niskiej intensywności</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5D9763" w14:textId="77777777" w:rsidR="00E47B71" w:rsidRDefault="00E47B71" w:rsidP="00125220">
            <w:pPr>
              <w:spacing w:after="0" w:line="240" w:lineRule="auto"/>
            </w:pPr>
            <w:r>
              <w:rPr>
                <w:rFonts w:ascii="Times New Roman" w:eastAsia="Times New Roman" w:hAnsi="Times New Roman" w:cs="Times New Roman"/>
                <w:sz w:val="20"/>
              </w:rPr>
              <w:t>ZCR</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85827D" w14:textId="77777777" w:rsidR="00E47B71" w:rsidRDefault="00E47B71" w:rsidP="00125220">
            <w:pPr>
              <w:spacing w:after="0" w:line="240" w:lineRule="auto"/>
            </w:pPr>
            <w:r>
              <w:rPr>
                <w:rFonts w:ascii="Times New Roman" w:eastAsia="Times New Roman" w:hAnsi="Times New Roman" w:cs="Times New Roman"/>
                <w:sz w:val="20"/>
              </w:rPr>
              <w:t>tereny rezerw cmentarzy</w:t>
            </w:r>
          </w:p>
        </w:tc>
      </w:tr>
    </w:tbl>
    <w:p w14:paraId="4E52B4C0" w14:textId="33C697F8" w:rsidR="00E47B71" w:rsidRDefault="00E47B71" w:rsidP="00125220">
      <w:pPr>
        <w:spacing w:before="120" w:after="120" w:line="240" w:lineRule="auto"/>
        <w:ind w:left="680" w:hanging="680"/>
        <w:rPr>
          <w:rFonts w:ascii="Times New Roman" w:eastAsia="Times New Roman" w:hAnsi="Times New Roman" w:cs="Times New Roman"/>
          <w:sz w:val="20"/>
        </w:rPr>
      </w:pPr>
      <w:r>
        <w:rPr>
          <w:rFonts w:ascii="Times New Roman" w:eastAsia="Times New Roman" w:hAnsi="Times New Roman" w:cs="Times New Roman"/>
          <w:sz w:val="20"/>
        </w:rPr>
        <w:t xml:space="preserve">Źródło: </w:t>
      </w:r>
      <w:r w:rsidR="0045419F" w:rsidRPr="00127047">
        <w:rPr>
          <w:rFonts w:ascii="Times New Roman" w:eastAsia="Times New Roman" w:hAnsi="Times New Roman" w:cs="Times New Roman"/>
          <w:sz w:val="20"/>
        </w:rPr>
        <w:t>„</w:t>
      </w:r>
      <w:r w:rsidRPr="007B5ECA">
        <w:rPr>
          <w:rFonts w:ascii="Times New Roman" w:eastAsia="Times New Roman" w:hAnsi="Times New Roman" w:cs="Times New Roman"/>
          <w:sz w:val="20"/>
        </w:rPr>
        <w:t>Studium uwarunkowań i kierunków zagospodarowania przestrzennego</w:t>
      </w:r>
      <w:r w:rsidR="00584E39" w:rsidRPr="007B5ECA">
        <w:rPr>
          <w:rFonts w:ascii="Times New Roman" w:eastAsia="Times New Roman" w:hAnsi="Times New Roman" w:cs="Times New Roman"/>
          <w:sz w:val="20"/>
        </w:rPr>
        <w:t xml:space="preserve"> miasta </w:t>
      </w:r>
      <w:r w:rsidRPr="007B5ECA">
        <w:rPr>
          <w:rFonts w:ascii="Times New Roman" w:eastAsia="Times New Roman" w:hAnsi="Times New Roman" w:cs="Times New Roman"/>
          <w:sz w:val="20"/>
        </w:rPr>
        <w:t>Białegostoku</w:t>
      </w:r>
      <w:r w:rsidR="00127047" w:rsidRPr="007B5ECA">
        <w:rPr>
          <w:rFonts w:ascii="Times New Roman" w:eastAsia="Times New Roman" w:hAnsi="Times New Roman" w:cs="Times New Roman"/>
          <w:sz w:val="20"/>
        </w:rPr>
        <w:t>”</w:t>
      </w:r>
      <w:r w:rsidRPr="00127047">
        <w:rPr>
          <w:rFonts w:ascii="Times New Roman" w:eastAsia="Times New Roman" w:hAnsi="Times New Roman" w:cs="Times New Roman"/>
          <w:sz w:val="20"/>
        </w:rPr>
        <w:t>,</w:t>
      </w:r>
      <w:r>
        <w:rPr>
          <w:rFonts w:ascii="Times New Roman" w:eastAsia="Times New Roman" w:hAnsi="Times New Roman" w:cs="Times New Roman"/>
          <w:sz w:val="20"/>
        </w:rPr>
        <w:t xml:space="preserve"> Załącznik Nr 1 do uchwały Nr XII/165/19 Rady Miasta Białystok z dnia 18 czerwca 2019 r., s. 383.</w:t>
      </w:r>
    </w:p>
    <w:p w14:paraId="456598EF" w14:textId="77777777" w:rsidR="00D35708" w:rsidRDefault="00D35708" w:rsidP="00125220">
      <w:pPr>
        <w:spacing w:after="120" w:line="240" w:lineRule="auto"/>
        <w:ind w:left="720" w:hanging="720"/>
        <w:rPr>
          <w:rFonts w:ascii="Times New Roman" w:eastAsia="Times New Roman" w:hAnsi="Times New Roman" w:cs="Times New Roman"/>
          <w:sz w:val="20"/>
        </w:rPr>
      </w:pPr>
    </w:p>
    <w:p w14:paraId="6D76D871" w14:textId="0944F12B"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 xml:space="preserve">W </w:t>
      </w:r>
      <w:r w:rsidR="000A2838">
        <w:rPr>
          <w:rFonts w:ascii="Times New Roman" w:eastAsia="Times New Roman" w:hAnsi="Times New Roman" w:cs="Times New Roman"/>
          <w:sz w:val="24"/>
        </w:rPr>
        <w:t>s</w:t>
      </w:r>
      <w:r>
        <w:rPr>
          <w:rFonts w:ascii="Times New Roman" w:eastAsia="Times New Roman" w:hAnsi="Times New Roman" w:cs="Times New Roman"/>
          <w:sz w:val="24"/>
        </w:rPr>
        <w:t>tudium określone są planowane</w:t>
      </w:r>
      <w:r w:rsidR="00584E39">
        <w:rPr>
          <w:rFonts w:ascii="Times New Roman" w:eastAsia="Times New Roman" w:hAnsi="Times New Roman" w:cs="Times New Roman"/>
          <w:sz w:val="24"/>
        </w:rPr>
        <w:t>,</w:t>
      </w:r>
      <w:r>
        <w:rPr>
          <w:rFonts w:ascii="Times New Roman" w:eastAsia="Times New Roman" w:hAnsi="Times New Roman" w:cs="Times New Roman"/>
          <w:sz w:val="24"/>
        </w:rPr>
        <w:t xml:space="preserve"> następujące podstawowe kierunki zmian w</w:t>
      </w:r>
      <w:r w:rsidR="00A159A5">
        <w:rPr>
          <w:rFonts w:ascii="Times New Roman" w:eastAsia="Times New Roman" w:hAnsi="Times New Roman" w:cs="Times New Roman"/>
          <w:sz w:val="24"/>
        </w:rPr>
        <w:t> </w:t>
      </w:r>
      <w:r>
        <w:rPr>
          <w:rFonts w:ascii="Times New Roman" w:eastAsia="Times New Roman" w:hAnsi="Times New Roman" w:cs="Times New Roman"/>
          <w:sz w:val="24"/>
        </w:rPr>
        <w:t>strukturze funkcjonalno-przestrzennej</w:t>
      </w:r>
      <w:r w:rsidR="00584E39">
        <w:rPr>
          <w:rFonts w:ascii="Times New Roman" w:eastAsia="Times New Roman" w:hAnsi="Times New Roman" w:cs="Times New Roman"/>
          <w:sz w:val="24"/>
        </w:rPr>
        <w:t>,</w:t>
      </w:r>
      <w:r>
        <w:rPr>
          <w:rFonts w:ascii="Times New Roman" w:eastAsia="Times New Roman" w:hAnsi="Times New Roman" w:cs="Times New Roman"/>
          <w:sz w:val="24"/>
        </w:rPr>
        <w:t xml:space="preserve"> dotyczące całego miasta oraz powiązań jednostek strukturalnych tj.: </w:t>
      </w:r>
    </w:p>
    <w:p w14:paraId="035A65FC"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rozwój i intensyfikacja powiązań jednostki Śródmieście z jednostkami sąsiednimi w kierunkach: zachodnim, wschodnim i południowym; </w:t>
      </w:r>
    </w:p>
    <w:p w14:paraId="3E071CA2" w14:textId="34E4C5A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zmiana granic jednostek strukturalnych </w:t>
      </w:r>
      <w:r w:rsidR="003212FF">
        <w:rPr>
          <w:rFonts w:ascii="Times New Roman" w:eastAsia="Times New Roman" w:hAnsi="Times New Roman" w:cs="Times New Roman"/>
          <w:sz w:val="24"/>
        </w:rPr>
        <w:t xml:space="preserve">polegająca </w:t>
      </w:r>
      <w:r>
        <w:rPr>
          <w:rFonts w:ascii="Times New Roman" w:eastAsia="Times New Roman" w:hAnsi="Times New Roman" w:cs="Times New Roman"/>
          <w:sz w:val="24"/>
        </w:rPr>
        <w:t>na powiększeniu obszaru jednostki Śródmieście o części obszarów jednostek Wschód i Zachód położonych pomiędzy przedłużeniem ul. Sitarskiej (bł. ks. M. Sopoćki), ul. Świętokrzyską, ul.</w:t>
      </w:r>
      <w:r w:rsidR="00A159A5">
        <w:rPr>
          <w:rFonts w:ascii="Times New Roman" w:eastAsia="Times New Roman" w:hAnsi="Times New Roman" w:cs="Times New Roman"/>
          <w:sz w:val="24"/>
        </w:rPr>
        <w:t> </w:t>
      </w:r>
      <w:r>
        <w:rPr>
          <w:rFonts w:ascii="Times New Roman" w:eastAsia="Times New Roman" w:hAnsi="Times New Roman" w:cs="Times New Roman"/>
          <w:sz w:val="24"/>
        </w:rPr>
        <w:t xml:space="preserve">Wierzbową, ul. Hetmańską i ul. M. Kopernika; </w:t>
      </w:r>
    </w:p>
    <w:p w14:paraId="31E25383" w14:textId="6A54E292"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włączenie fragmentu obszaru powiększonej jednostki Śródmieście położonego pomiędzy Al. Solidarności, projektowanym przedłużeniem ul. Bohaterów Monte Cassino do granic obszaru centrum śródmiejskiego – najważniejszego w hierarchii w</w:t>
      </w:r>
      <w:r w:rsidR="00A159A5">
        <w:rPr>
          <w:rFonts w:ascii="Times New Roman" w:eastAsia="Times New Roman" w:hAnsi="Times New Roman" w:cs="Times New Roman"/>
          <w:sz w:val="24"/>
        </w:rPr>
        <w:t> </w:t>
      </w:r>
      <w:r>
        <w:rPr>
          <w:rFonts w:ascii="Times New Roman" w:eastAsia="Times New Roman" w:hAnsi="Times New Roman" w:cs="Times New Roman"/>
          <w:sz w:val="24"/>
        </w:rPr>
        <w:t xml:space="preserve">obszarze miasta miejsca centralnego; </w:t>
      </w:r>
    </w:p>
    <w:p w14:paraId="52AA8834" w14:textId="5584E270"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wykreowanie nowej jakości rozwiązań architektonicznych, funkcjonalnych i</w:t>
      </w:r>
      <w:r w:rsidR="00A159A5">
        <w:rPr>
          <w:rFonts w:ascii="Times New Roman" w:eastAsia="Times New Roman" w:hAnsi="Times New Roman" w:cs="Times New Roman"/>
          <w:sz w:val="24"/>
        </w:rPr>
        <w:t> </w:t>
      </w:r>
      <w:r>
        <w:rPr>
          <w:rFonts w:ascii="Times New Roman" w:eastAsia="Times New Roman" w:hAnsi="Times New Roman" w:cs="Times New Roman"/>
          <w:sz w:val="24"/>
        </w:rPr>
        <w:t xml:space="preserve">przestrzennych obszaru zintegrowanego centrum komunikacyjnego, obejmującego dworce PKP i PKS wraz z terenami przyległymi; np. w oparciu o rozwiązania konkursowe; </w:t>
      </w:r>
    </w:p>
    <w:p w14:paraId="733814E5"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wykonanie dodatkowych powiązań infrastrukturalnych, komunikacyjnych i krajobrazowych pomiędzy jednostką Śródmieście i jednostką Wschód w rejonie ul. Jurowieckiej, ul. Jagienki (przedłużenie ul. Jagienki) do obiektów powojskowych w rejonie ul. Węglowej; </w:t>
      </w:r>
    </w:p>
    <w:p w14:paraId="49868582"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zaktywizowanie i zurbanizowanie obszaru w rejonie dworca Białystok Fabryczny (w rejonie ulic R. Traugutta i Zacisze) w oparciu o projektowane powiązania (np. piesze, rowerowe, drogowe), w tym m.in. na osi ulic Słonimskiej i Dalekiej; </w:t>
      </w:r>
    </w:p>
    <w:p w14:paraId="48BCB0DB"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wykreowanie nowej jakości rozwiązań funkcjonalnych i przestrzennych na obszarze położonym na granicy jednostki Śródmieście i jednostki Wschód, pomiędzy ulicami: Poleską, Towarową, przedłużeniem Piastowskiej, Trasą Generalską i ul. Jagienki; </w:t>
      </w:r>
    </w:p>
    <w:p w14:paraId="09D9993A"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docelowe nadanie miejskiego charakteru niektórym fragmentom linii kolejowych, np. poprzez wykonanie estakad; </w:t>
      </w:r>
    </w:p>
    <w:p w14:paraId="7BD80D79" w14:textId="1E7CE0B3"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budowa ciągłości i spójności przestrzennej obszaru tzw. „klina zieleni” (który tworzą </w:t>
      </w:r>
      <w:r w:rsidRPr="00884A98">
        <w:rPr>
          <w:rFonts w:ascii="Times New Roman" w:eastAsia="Times New Roman" w:hAnsi="Times New Roman" w:cs="Times New Roman"/>
          <w:color w:val="000000" w:themeColor="text1"/>
          <w:sz w:val="24"/>
        </w:rPr>
        <w:t>Park Stary im. Ks. J. Poniatowskiego</w:t>
      </w:r>
      <w:r>
        <w:rPr>
          <w:rFonts w:ascii="Times New Roman" w:eastAsia="Times New Roman" w:hAnsi="Times New Roman" w:cs="Times New Roman"/>
          <w:sz w:val="24"/>
        </w:rPr>
        <w:t xml:space="preserve">, Park Branickich, Park Planty, Park Konstytucji 3 Maja, </w:t>
      </w:r>
      <w:r w:rsidR="00112A54">
        <w:rPr>
          <w:rFonts w:ascii="Times New Roman" w:eastAsia="Times New Roman" w:hAnsi="Times New Roman" w:cs="Times New Roman"/>
          <w:sz w:val="24"/>
        </w:rPr>
        <w:t xml:space="preserve">Rezerwat Las </w:t>
      </w:r>
      <w:r>
        <w:rPr>
          <w:rFonts w:ascii="Times New Roman" w:eastAsia="Times New Roman" w:hAnsi="Times New Roman" w:cs="Times New Roman"/>
          <w:sz w:val="24"/>
        </w:rPr>
        <w:t xml:space="preserve"> Zwierzyniecki – na południe od ul. Zwierzynieckiej, lotnisko Krywlany i Las Solnicki), w tym docelową, etapową reorganizację układu komunikacyjnego poprzez przekształcenie w aleję parkową fragmentu ul.</w:t>
      </w:r>
      <w:r w:rsidR="00A159A5">
        <w:rPr>
          <w:rFonts w:ascii="Times New Roman" w:eastAsia="Times New Roman" w:hAnsi="Times New Roman" w:cs="Times New Roman"/>
          <w:sz w:val="24"/>
        </w:rPr>
        <w:t> </w:t>
      </w:r>
      <w:r>
        <w:rPr>
          <w:rFonts w:ascii="Times New Roman" w:eastAsia="Times New Roman" w:hAnsi="Times New Roman" w:cs="Times New Roman"/>
          <w:sz w:val="24"/>
        </w:rPr>
        <w:t>11</w:t>
      </w:r>
      <w:r w:rsidR="00A159A5">
        <w:rPr>
          <w:rFonts w:ascii="Times New Roman" w:eastAsia="Times New Roman" w:hAnsi="Times New Roman" w:cs="Times New Roman"/>
          <w:sz w:val="24"/>
        </w:rPr>
        <w:t> </w:t>
      </w:r>
      <w:r>
        <w:rPr>
          <w:rFonts w:ascii="Times New Roman" w:eastAsia="Times New Roman" w:hAnsi="Times New Roman" w:cs="Times New Roman"/>
          <w:sz w:val="24"/>
        </w:rPr>
        <w:t>Listopada na odcinku od ul. Zwierzynieckiej do Wiosennej i budowę tunelu w</w:t>
      </w:r>
      <w:r w:rsidR="00A159A5">
        <w:rPr>
          <w:rFonts w:ascii="Times New Roman" w:eastAsia="Times New Roman" w:hAnsi="Times New Roman" w:cs="Times New Roman"/>
          <w:sz w:val="24"/>
        </w:rPr>
        <w:t> </w:t>
      </w:r>
      <w:r>
        <w:rPr>
          <w:rFonts w:ascii="Times New Roman" w:eastAsia="Times New Roman" w:hAnsi="Times New Roman" w:cs="Times New Roman"/>
          <w:sz w:val="24"/>
        </w:rPr>
        <w:t xml:space="preserve">ciągu obwodnicy śródmiejskiej; </w:t>
      </w:r>
    </w:p>
    <w:p w14:paraId="2A89DF22"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wykreowanie powiązań jednostki Śródmieście z jednostką Południe w obszarze tzw. „klina zieleni”, w szczególności w rejonie „bieguna południowego”; </w:t>
      </w:r>
    </w:p>
    <w:p w14:paraId="0641DEB7"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realizacja zagospodarowania Miasteczka Akademickiego (obejmującego obszary wyższych uczelni, w tym: Politechniki Białostockiej, Uniwersytetu w Białymstoku, Uniwersytetu Muzycznego Fryderyka Chopina oraz kampusu Uniwersytetu w Białymstoku) w oparciu o osie kompozycyjne integrujące obszar parków Planty, Konstytucji 3 Maja i Zwierzynieckiego z obszarami wyższych uczelni oraz docelowo z miejskimi obiektami sportowymi (stadion i hala miejska w rejonie ul. K. Ciołkowskiego), rejonem lotniska Krywlany i Lasem Solnickim; </w:t>
      </w:r>
    </w:p>
    <w:p w14:paraId="2809D146"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wykreowanie nowej jakości rozwiązań funkcjonalnych i przestrzennych w obszarach kampusu Uniwersytetu w Białymstoku oraz hali widowiskowo-sportowej wraz z terenami przyległymi; </w:t>
      </w:r>
    </w:p>
    <w:p w14:paraId="1BAE2626" w14:textId="77777777" w:rsidR="00D35708" w:rsidRDefault="00D35708" w:rsidP="00125220">
      <w:pPr>
        <w:numPr>
          <w:ilvl w:val="0"/>
          <w:numId w:val="118"/>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intensyfikacja zabudowy w obszarze wewnętrznym – miejskim poprzez: </w:t>
      </w:r>
    </w:p>
    <w:p w14:paraId="02FA50BB" w14:textId="77777777" w:rsidR="00D35708" w:rsidRPr="00884A98" w:rsidRDefault="00D35708" w:rsidP="00125220">
      <w:pPr>
        <w:pStyle w:val="Akapitzlist"/>
        <w:numPr>
          <w:ilvl w:val="0"/>
          <w:numId w:val="119"/>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maksymalne wykorzystanie rezerw obszarów niezabudowanych, niezdefiniowanych lub zdegradowanych, dobrze skomunikowanych i wyposażonych w infrastrukturę techniczną, </w:t>
      </w:r>
    </w:p>
    <w:p w14:paraId="57F7D000" w14:textId="77777777" w:rsidR="00D35708" w:rsidRPr="00884A98" w:rsidRDefault="00D35708" w:rsidP="00125220">
      <w:pPr>
        <w:pStyle w:val="Akapitzlist"/>
        <w:numPr>
          <w:ilvl w:val="0"/>
          <w:numId w:val="119"/>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wprowadzenie na dotychczasowych obszarach zabudowy jednorodzinnej możliwości zabudowy mieszkaniowej średniointensywnej – willi miejskich; </w:t>
      </w:r>
    </w:p>
    <w:p w14:paraId="58F38770" w14:textId="77777777" w:rsidR="00D35708" w:rsidRDefault="00D35708" w:rsidP="00125220">
      <w:pPr>
        <w:numPr>
          <w:ilvl w:val="0"/>
          <w:numId w:val="120"/>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utrzymanie ekstensywnego charakteru zabudowy mieszkaniowej w obszarze zewnętrznym – przedmieściu poprzez ustalenie priorytetu dla realizacji zabudowy mieszkaniowej jednorodzinnej; </w:t>
      </w:r>
    </w:p>
    <w:p w14:paraId="119FB2B3" w14:textId="77777777" w:rsidR="00D35708" w:rsidRDefault="00D35708" w:rsidP="00125220">
      <w:pPr>
        <w:numPr>
          <w:ilvl w:val="0"/>
          <w:numId w:val="120"/>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wprowadzenie jako reguły ograniczeń lokalizacji nowej zabudowy mieszkaniowej wielorodzinnej w obszarze zewnętrznym do następujących lokalizacji: </w:t>
      </w:r>
    </w:p>
    <w:p w14:paraId="36973CCB" w14:textId="77777777" w:rsidR="00D35708" w:rsidRPr="00884A98" w:rsidRDefault="00D35708" w:rsidP="00125220">
      <w:pPr>
        <w:pStyle w:val="Akapitzlist"/>
        <w:numPr>
          <w:ilvl w:val="0"/>
          <w:numId w:val="121"/>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wschodnich terenów rozwojowych w jednostce Wschód, </w:t>
      </w:r>
    </w:p>
    <w:p w14:paraId="63040153" w14:textId="0051CCF8" w:rsidR="00D35708" w:rsidRPr="00884A98" w:rsidRDefault="00D35708" w:rsidP="00125220">
      <w:pPr>
        <w:pStyle w:val="Akapitzlist"/>
        <w:numPr>
          <w:ilvl w:val="0"/>
          <w:numId w:val="121"/>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innych, zgodnie z rysunkiem </w:t>
      </w:r>
      <w:r w:rsidR="000A2838">
        <w:rPr>
          <w:rFonts w:ascii="Times New Roman" w:eastAsia="Times New Roman" w:hAnsi="Times New Roman" w:cs="Times New Roman"/>
          <w:sz w:val="24"/>
        </w:rPr>
        <w:t>s</w:t>
      </w:r>
      <w:r w:rsidRPr="00884A98">
        <w:rPr>
          <w:rFonts w:ascii="Times New Roman" w:eastAsia="Times New Roman" w:hAnsi="Times New Roman" w:cs="Times New Roman"/>
          <w:sz w:val="24"/>
        </w:rPr>
        <w:t xml:space="preserve">tudium </w:t>
      </w:r>
      <w:r w:rsidR="001A0369">
        <w:rPr>
          <w:rFonts w:ascii="Times New Roman" w:eastAsia="Times New Roman" w:hAnsi="Times New Roman" w:cs="Times New Roman"/>
          <w:sz w:val="24"/>
        </w:rPr>
        <w:t>k</w:t>
      </w:r>
      <w:r w:rsidRPr="00884A98">
        <w:rPr>
          <w:rFonts w:ascii="Times New Roman" w:eastAsia="Times New Roman" w:hAnsi="Times New Roman" w:cs="Times New Roman"/>
          <w:sz w:val="24"/>
        </w:rPr>
        <w:t xml:space="preserve">ierunki zagospodarowania przestrzennego – struktura funkcjonalno-przestrzenna, jako kontynuacji rozpoczętych działań planistycznych oraz inwestycji realizowanych; </w:t>
      </w:r>
    </w:p>
    <w:p w14:paraId="2BB3B53B" w14:textId="77777777" w:rsidR="00D35708" w:rsidRDefault="00D35708" w:rsidP="00125220">
      <w:pPr>
        <w:numPr>
          <w:ilvl w:val="0"/>
          <w:numId w:val="122"/>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zwiększanie samodzielności funkcjonalnej wszystkich jednostek strukturalnych; </w:t>
      </w:r>
    </w:p>
    <w:p w14:paraId="283C5760" w14:textId="77777777" w:rsidR="00D35708" w:rsidRDefault="00D35708" w:rsidP="00125220">
      <w:pPr>
        <w:numPr>
          <w:ilvl w:val="0"/>
          <w:numId w:val="122"/>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ukształtowanie hierarchicznego systemu miejsc centralnych jako obszarów koncentracji zabudowy usługowej o różnym zasięgu oddziaływania, wyposażonych w starannie zaaranżowane przestrzenie publiczne sprzyjające kontaktom społeczności lokalnej; </w:t>
      </w:r>
    </w:p>
    <w:p w14:paraId="2DF0C788" w14:textId="77777777" w:rsidR="00D35708" w:rsidRDefault="00D35708" w:rsidP="00125220">
      <w:pPr>
        <w:numPr>
          <w:ilvl w:val="0"/>
          <w:numId w:val="122"/>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tworzenie możliwie najlepszych warunków zamieszkiwania, korzystania z usług i miejsc pracy oraz rekreacji; </w:t>
      </w:r>
    </w:p>
    <w:p w14:paraId="09237517" w14:textId="37C4E72E" w:rsidR="00D35708" w:rsidRDefault="00D35708" w:rsidP="00125220">
      <w:pPr>
        <w:numPr>
          <w:ilvl w:val="0"/>
          <w:numId w:val="122"/>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tworzenie warunków rozwoju aktywności gospodarczej i możliwości zwiększenia </w:t>
      </w:r>
      <w:r w:rsidR="00B77A4C">
        <w:rPr>
          <w:rFonts w:ascii="Times New Roman" w:eastAsia="Times New Roman" w:hAnsi="Times New Roman" w:cs="Times New Roman"/>
          <w:sz w:val="24"/>
        </w:rPr>
        <w:t xml:space="preserve">liczby </w:t>
      </w:r>
      <w:r>
        <w:rPr>
          <w:rFonts w:ascii="Times New Roman" w:eastAsia="Times New Roman" w:hAnsi="Times New Roman" w:cs="Times New Roman"/>
          <w:sz w:val="24"/>
        </w:rPr>
        <w:t xml:space="preserve">miejsc pracy, zwłaszcza w sektorze produkcyjno-usługowym; </w:t>
      </w:r>
    </w:p>
    <w:p w14:paraId="304FAE2D" w14:textId="77777777" w:rsidR="00D35708" w:rsidRDefault="00D35708" w:rsidP="00125220">
      <w:pPr>
        <w:numPr>
          <w:ilvl w:val="0"/>
          <w:numId w:val="122"/>
        </w:numPr>
        <w:spacing w:after="0" w:line="240" w:lineRule="auto"/>
        <w:ind w:left="850" w:hanging="425"/>
        <w:rPr>
          <w:rFonts w:ascii="Times New Roman" w:eastAsia="Times New Roman" w:hAnsi="Times New Roman" w:cs="Times New Roman"/>
          <w:sz w:val="24"/>
        </w:rPr>
      </w:pPr>
      <w:r>
        <w:rPr>
          <w:rFonts w:ascii="Times New Roman" w:eastAsia="Times New Roman" w:hAnsi="Times New Roman" w:cs="Times New Roman"/>
          <w:sz w:val="24"/>
        </w:rPr>
        <w:t xml:space="preserve">utworzenie przyrodniczej „zielonej osi” urbanistycznej w oparciu o przebieg doliny rzeki Białej, „klina zieleni”, lasów na północy i południu miasta oraz stopniowe kształtowanie w jej ramach: </w:t>
      </w:r>
    </w:p>
    <w:p w14:paraId="7BD9BE60" w14:textId="77777777" w:rsidR="00D35708" w:rsidRPr="00884A98" w:rsidRDefault="00D35708" w:rsidP="00125220">
      <w:pPr>
        <w:pStyle w:val="Akapitzlist"/>
        <w:numPr>
          <w:ilvl w:val="0"/>
          <w:numId w:val="123"/>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ogólnomiejskich przestrzeni publicznych, a w szczególności parków i bulwarów na odcinku od Stawów Dojlidzkich do Al. Jana Pawła II, </w:t>
      </w:r>
    </w:p>
    <w:p w14:paraId="6B695465" w14:textId="77777777" w:rsidR="00D35708" w:rsidRPr="00884A98" w:rsidRDefault="00D35708" w:rsidP="00125220">
      <w:pPr>
        <w:pStyle w:val="Akapitzlist"/>
        <w:numPr>
          <w:ilvl w:val="0"/>
          <w:numId w:val="123"/>
        </w:numPr>
        <w:spacing w:after="0" w:line="240" w:lineRule="auto"/>
        <w:ind w:left="1276"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ciągów widokowych krajobrazu otwartego, a w szczególności w kierunku północnym i południowym z ulic Al. Jana Pawła II, H. Kołłątaja i Antoniuk Fabryczny; </w:t>
      </w:r>
    </w:p>
    <w:p w14:paraId="42D799B5" w14:textId="77777777" w:rsidR="00D35708" w:rsidRDefault="00D35708" w:rsidP="00125220">
      <w:pPr>
        <w:numPr>
          <w:ilvl w:val="0"/>
          <w:numId w:val="124"/>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kształtowanie nowych obszarów publicznej zieleni urządzonej, obiektów sportu i urządzeń rekreacji; </w:t>
      </w:r>
    </w:p>
    <w:p w14:paraId="643087B3" w14:textId="70565901" w:rsidR="00D35708" w:rsidRDefault="00D35708" w:rsidP="00125220">
      <w:pPr>
        <w:numPr>
          <w:ilvl w:val="0"/>
          <w:numId w:val="124"/>
        </w:numPr>
        <w:spacing w:after="0" w:line="240" w:lineRule="auto"/>
        <w:ind w:left="714" w:hanging="357"/>
        <w:rPr>
          <w:rFonts w:ascii="Times New Roman" w:eastAsia="Times New Roman" w:hAnsi="Times New Roman" w:cs="Times New Roman"/>
          <w:sz w:val="24"/>
        </w:rPr>
      </w:pPr>
      <w:r>
        <w:rPr>
          <w:rFonts w:ascii="Times New Roman" w:eastAsia="Times New Roman" w:hAnsi="Times New Roman" w:cs="Times New Roman"/>
          <w:sz w:val="24"/>
        </w:rPr>
        <w:t>stosowanie łączników zieleni.</w:t>
      </w:r>
    </w:p>
    <w:p w14:paraId="77F02038" w14:textId="77777777" w:rsidR="007B3C4A" w:rsidRDefault="007B3C4A" w:rsidP="00125220">
      <w:pPr>
        <w:spacing w:after="0" w:line="240" w:lineRule="auto"/>
        <w:rPr>
          <w:rFonts w:ascii="Times New Roman" w:eastAsia="Times New Roman" w:hAnsi="Times New Roman" w:cs="Times New Roman"/>
          <w:sz w:val="24"/>
        </w:rPr>
      </w:pPr>
    </w:p>
    <w:p w14:paraId="34D2BACA" w14:textId="5D310302" w:rsidR="00D35708" w:rsidRPr="00481AB5" w:rsidRDefault="00C6548C" w:rsidP="00125220">
      <w:pPr>
        <w:pStyle w:val="Nagwek3"/>
        <w:jc w:val="left"/>
      </w:pPr>
      <w:bookmarkStart w:id="78" w:name="_Toc81557899"/>
      <w:r>
        <w:t> </w:t>
      </w:r>
      <w:r w:rsidR="00D35708" w:rsidRPr="00481AB5">
        <w:t>Rozmieszczenie przedsięwzięć inwestycyjnych i planowane zmiany w</w:t>
      </w:r>
      <w:r>
        <w:t> </w:t>
      </w:r>
      <w:r w:rsidR="00D35708" w:rsidRPr="00481AB5">
        <w:t xml:space="preserve">przestrzeni miejskiej </w:t>
      </w:r>
      <w:r w:rsidR="007E668B" w:rsidRPr="00481AB5">
        <w:t>–</w:t>
      </w:r>
      <w:r w:rsidR="00D35708" w:rsidRPr="00481AB5">
        <w:t xml:space="preserve"> charakterystyka obszarów inwestycyjnych i</w:t>
      </w:r>
      <w:r>
        <w:t> </w:t>
      </w:r>
      <w:r w:rsidR="00D35708" w:rsidRPr="00481AB5">
        <w:t>kierunków interwencji</w:t>
      </w:r>
      <w:bookmarkEnd w:id="78"/>
      <w:r w:rsidR="00D35708" w:rsidRPr="00481AB5">
        <w:t xml:space="preserve"> </w:t>
      </w:r>
    </w:p>
    <w:p w14:paraId="1354AC48" w14:textId="3C4D576B"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Planowane do realizacji w perspektywie do roku 2030 przedsięwzięcia strategiczne wpisują się w założone kierunki zmian w strukturze funkcjonalno-przestrzennej miasta. Inwestycje mają na celu stworzenie możliwie najlepszych warunków do korzystania z</w:t>
      </w:r>
      <w:r w:rsidR="00E45BA8">
        <w:rPr>
          <w:rFonts w:ascii="Times New Roman" w:eastAsia="Times New Roman" w:hAnsi="Times New Roman" w:cs="Times New Roman"/>
          <w:sz w:val="24"/>
        </w:rPr>
        <w:t> </w:t>
      </w:r>
      <w:r>
        <w:rPr>
          <w:rFonts w:ascii="Times New Roman" w:eastAsia="Times New Roman" w:hAnsi="Times New Roman" w:cs="Times New Roman"/>
          <w:sz w:val="24"/>
        </w:rPr>
        <w:t xml:space="preserve">przestrzeni publicznej (m.in. inwestycje w infrastrukturę społeczną, edukacyjną i sportową) oraz kształtowanie dotychczasowych i nowych obszarów publicznej zieleni urządzonej, obiektów i terenów rekreacyjnych. Kluczowe znaczenie należy przypisać zmianom, których celem jest pobudzanie rozwoju aktywności gospodarczej miasta i dostępności inwestycyjnej, m.in. w kontekście tworzonego zaplecza infrastrukturalnego lotniska Krywlany. W ramach zaplanowanych działań nie bez znaczenia pozostaje kształtowanie przestrzeni miasta, będących szczególnym zasobem kulturalnym i historycznym (muzea, </w:t>
      </w:r>
      <w:r w:rsidR="003212FF">
        <w:rPr>
          <w:rFonts w:ascii="Times New Roman" w:eastAsia="Times New Roman" w:hAnsi="Times New Roman" w:cs="Times New Roman"/>
          <w:sz w:val="24"/>
        </w:rPr>
        <w:t>galerie</w:t>
      </w:r>
      <w:r>
        <w:rPr>
          <w:rFonts w:ascii="Times New Roman" w:eastAsia="Times New Roman" w:hAnsi="Times New Roman" w:cs="Times New Roman"/>
          <w:sz w:val="24"/>
        </w:rPr>
        <w:t xml:space="preserve">, obiekty kulturalne, parki, skwery). Istotne są także zmiany, mające na celu kreowanie nowej jakości rozwiązań funkcjonalnych i przestrzennych w kontekście trendów i wymogów środowiskowych (m.in. wdrażanie rozwiązań innowacyjnych w transporcie i komunikacji miejskiej, inwestycje proekologiczne z wykorzystaniem odnawialnych źródeł energii). </w:t>
      </w:r>
    </w:p>
    <w:p w14:paraId="3261F1EA" w14:textId="567B9204" w:rsidR="00D35708" w:rsidRPr="00100302"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Zakres i zasięg planowanych inwestycji strategicznych obejmuje cały obszar miasta, z</w:t>
      </w:r>
      <w:r w:rsidR="007E668B">
        <w:rPr>
          <w:rFonts w:ascii="Times New Roman" w:eastAsia="Times New Roman" w:hAnsi="Times New Roman" w:cs="Times New Roman"/>
          <w:sz w:val="24"/>
        </w:rPr>
        <w:t> </w:t>
      </w:r>
      <w:r>
        <w:rPr>
          <w:rFonts w:ascii="Times New Roman" w:eastAsia="Times New Roman" w:hAnsi="Times New Roman" w:cs="Times New Roman"/>
          <w:sz w:val="24"/>
        </w:rPr>
        <w:t>oddziaływaniem na gminy Białostockiego Obszaru Funkcjonalnego (BOF). Kierunki interwencji dotyczą następujących kategorii działań:</w:t>
      </w:r>
    </w:p>
    <w:p w14:paraId="728A7AD7" w14:textId="7E1F771D"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ochrona nienaruszalności systemu przyrodniczego miasta poprzez budowanie jego spójności i ciągłości, w tym rozwój przestrzeni publicznych w dolinie rzeki Białej, zwiększanie powi</w:t>
      </w:r>
      <w:r w:rsidR="004C4CB4">
        <w:rPr>
          <w:rFonts w:ascii="Times New Roman" w:eastAsia="Times New Roman" w:hAnsi="Times New Roman" w:cs="Times New Roman"/>
          <w:sz w:val="24"/>
        </w:rPr>
        <w:t>ą</w:t>
      </w:r>
      <w:r w:rsidRPr="00884A98">
        <w:rPr>
          <w:rFonts w:ascii="Times New Roman" w:eastAsia="Times New Roman" w:hAnsi="Times New Roman" w:cs="Times New Roman"/>
          <w:sz w:val="24"/>
        </w:rPr>
        <w:t>zań parków miejskich (od ogrodów pałacowych Branickich poprzez Park Planty, Park Konstytucji 3 Maja i Zwierzyniec w kierunku Lasu Solnickiego) oraz rekreacyjne udostępnianie mieszkańcom lasów;</w:t>
      </w:r>
    </w:p>
    <w:p w14:paraId="45978C55" w14:textId="202FBA1C"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ochrona terenów działalności gospodarczej przed ekspansją wielorodzinnej zabudowy mieszkaniowej;</w:t>
      </w:r>
    </w:p>
    <w:p w14:paraId="61EF6707" w14:textId="18298C2C"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zwiększanie samodzielności funkcjonalnej jednostek strukturalnych poprzez tworzenie w ramach osiedli mieszkaniowych miejsc centralnych, skupiających podstawowe usługi społeczne, publiczne, zieleni i</w:t>
      </w:r>
      <w:r w:rsidR="00E45BA8">
        <w:rPr>
          <w:rFonts w:ascii="Times New Roman" w:eastAsia="Times New Roman" w:hAnsi="Times New Roman" w:cs="Times New Roman"/>
          <w:sz w:val="24"/>
        </w:rPr>
        <w:t> </w:t>
      </w:r>
      <w:r w:rsidRPr="00884A98">
        <w:rPr>
          <w:rFonts w:ascii="Times New Roman" w:eastAsia="Times New Roman" w:hAnsi="Times New Roman" w:cs="Times New Roman"/>
          <w:sz w:val="24"/>
        </w:rPr>
        <w:t>rekreacji oraz środków komunikacji miejskiej w pobliżu miejsc zamieszkania;</w:t>
      </w:r>
    </w:p>
    <w:p w14:paraId="385062B1" w14:textId="3AB2E5BC"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przeciwdziałanie zjawisku suburbanizacji i narastającej depopulacji poprzez tworzenie instrumentów preferencji regeneracji nad zajmowaniem nowych obszarów pod zabudowę;</w:t>
      </w:r>
    </w:p>
    <w:p w14:paraId="7EE6F065" w14:textId="0CF3388C"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kontynuowanie procesów poprawy spójności wewnętrznej i</w:t>
      </w:r>
      <w:r w:rsidR="00E45BA8">
        <w:rPr>
          <w:rFonts w:ascii="Times New Roman" w:eastAsia="Times New Roman" w:hAnsi="Times New Roman" w:cs="Times New Roman"/>
          <w:sz w:val="24"/>
        </w:rPr>
        <w:t> </w:t>
      </w:r>
      <w:r w:rsidRPr="00884A98">
        <w:rPr>
          <w:rFonts w:ascii="Times New Roman" w:eastAsia="Times New Roman" w:hAnsi="Times New Roman" w:cs="Times New Roman"/>
          <w:sz w:val="24"/>
        </w:rPr>
        <w:t>dostępności transportowej poprzez preferencję rozwoju transportu publicznego, sieci dróg rowerowych, integracji transportu miejskiego i podmiejskiego oraz stref zróżnicowanej polityki transportowej, spójnej ze strefami rozwoju miasta;</w:t>
      </w:r>
    </w:p>
    <w:p w14:paraId="7CA1598F" w14:textId="143BCD33"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wzmocnienie powiązań wewnątrz miasta podzielonego przestrzennie torami kolejowymi poprzez nowe połączenia drogowo-uliczne;</w:t>
      </w:r>
    </w:p>
    <w:p w14:paraId="54F5C15A" w14:textId="4519F756" w:rsidR="00D35708" w:rsidRPr="00884A98" w:rsidRDefault="00D35708" w:rsidP="00125220">
      <w:pPr>
        <w:pStyle w:val="Akapitzlist"/>
        <w:numPr>
          <w:ilvl w:val="0"/>
          <w:numId w:val="126"/>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 xml:space="preserve">tworzenie oferty różnorodnych form zamieszkiwania – od bardziej intensywnych </w:t>
      </w:r>
      <w:r w:rsidR="00E45BA8" w:rsidRPr="00884A98">
        <w:rPr>
          <w:rFonts w:ascii="Times New Roman" w:eastAsia="Times New Roman" w:hAnsi="Times New Roman" w:cs="Times New Roman"/>
          <w:sz w:val="24"/>
        </w:rPr>
        <w:t>–</w:t>
      </w:r>
      <w:r w:rsidRPr="00884A98">
        <w:rPr>
          <w:rFonts w:ascii="Times New Roman" w:eastAsia="Times New Roman" w:hAnsi="Times New Roman" w:cs="Times New Roman"/>
          <w:sz w:val="24"/>
        </w:rPr>
        <w:t xml:space="preserve">  w strefie centrum śródmiejskiego, intensywnych i średnio-intensywnych w obszarze miejskim (wewnętrznym) do ekstensywnych w obszarze przedmieścia (zewnętrznym).</w:t>
      </w:r>
    </w:p>
    <w:p w14:paraId="7BFE1216" w14:textId="69CD0E0D" w:rsidR="00804EAB" w:rsidRPr="00100302" w:rsidRDefault="00DA4AE0" w:rsidP="00125220">
      <w:pPr>
        <w:pStyle w:val="Legenda"/>
        <w:keepNext/>
        <w:spacing w:before="120" w:after="120"/>
        <w:rPr>
          <w:rFonts w:ascii="Times New Roman" w:eastAsia="Times New Roman" w:hAnsi="Times New Roman" w:cs="Times New Roman"/>
          <w:b/>
          <w:color w:val="000000" w:themeColor="text1"/>
          <w:sz w:val="24"/>
          <w:szCs w:val="24"/>
        </w:rPr>
      </w:pPr>
      <w:bookmarkStart w:id="79" w:name="_Toc82000997"/>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22</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DA4AE0">
        <w:rPr>
          <w:rFonts w:ascii="Times New Roman" w:hAnsi="Times New Roman" w:cs="Times New Roman"/>
          <w:b/>
          <w:i w:val="0"/>
          <w:color w:val="000000" w:themeColor="text1"/>
          <w:sz w:val="24"/>
          <w:szCs w:val="24"/>
        </w:rPr>
        <w:t xml:space="preserve"> </w:t>
      </w:r>
      <w:r w:rsidR="00804EAB" w:rsidRPr="00100302">
        <w:rPr>
          <w:rFonts w:ascii="Times New Roman" w:eastAsia="Times New Roman" w:hAnsi="Times New Roman" w:cs="Times New Roman"/>
          <w:bCs/>
          <w:i w:val="0"/>
          <w:color w:val="000000"/>
          <w:sz w:val="24"/>
          <w:szCs w:val="28"/>
        </w:rPr>
        <w:t>Kluczowe inwestycje miejskie planowane do 2030 roku</w:t>
      </w:r>
      <w:bookmarkEnd w:id="79"/>
    </w:p>
    <w:p w14:paraId="3312AB89" w14:textId="0C4126F2" w:rsidR="002E00D7" w:rsidRPr="00804EAB" w:rsidRDefault="008838FE" w:rsidP="00125220">
      <w:pPr>
        <w:spacing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drawing>
          <wp:inline distT="0" distB="0" distL="0" distR="0" wp14:anchorId="7DC90FD8" wp14:editId="5841D0C6">
            <wp:extent cx="6217920" cy="4389120"/>
            <wp:effectExtent l="0" t="0" r="0" b="0"/>
            <wp:docPr id="103" name="Obraz 3" descr="Kluczowe inwestycje miejskie planowane do 2030 roku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ałystok_inwestycje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217920" cy="4389120"/>
                    </a:xfrm>
                    <a:prstGeom prst="rect">
                      <a:avLst/>
                    </a:prstGeom>
                    <a:noFill/>
                    <a:ln>
                      <a:noFill/>
                    </a:ln>
                  </pic:spPr>
                </pic:pic>
              </a:graphicData>
            </a:graphic>
          </wp:inline>
        </w:drawing>
      </w:r>
    </w:p>
    <w:p w14:paraId="1BE06078" w14:textId="71A075E1" w:rsidR="00DF5C17" w:rsidRDefault="00DF5C17" w:rsidP="00125220">
      <w:pPr>
        <w:spacing w:line="240" w:lineRule="auto"/>
        <w:rPr>
          <w:rFonts w:ascii="Times New Roman" w:eastAsia="Times New Roman" w:hAnsi="Times New Roman" w:cs="Times New Roman"/>
          <w:bCs/>
          <w:color w:val="000000"/>
          <w:sz w:val="20"/>
          <w:szCs w:val="20"/>
        </w:rPr>
      </w:pPr>
      <w:r w:rsidRPr="00DF5C17">
        <w:rPr>
          <w:rFonts w:ascii="Times New Roman" w:eastAsia="Times New Roman" w:hAnsi="Times New Roman" w:cs="Times New Roman"/>
          <w:bCs/>
          <w:color w:val="000000"/>
          <w:sz w:val="20"/>
          <w:szCs w:val="20"/>
        </w:rPr>
        <w:t>Źródło: opracowanie własne</w:t>
      </w:r>
      <w:r>
        <w:rPr>
          <w:rFonts w:ascii="Times New Roman" w:eastAsia="Times New Roman" w:hAnsi="Times New Roman" w:cs="Times New Roman"/>
          <w:bCs/>
          <w:color w:val="000000"/>
          <w:sz w:val="20"/>
          <w:szCs w:val="20"/>
        </w:rPr>
        <w:t>.</w:t>
      </w:r>
    </w:p>
    <w:p w14:paraId="76705064" w14:textId="627D7AC9"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Węzeł intermodalny</w:t>
      </w:r>
      <w:r w:rsidR="003212FF">
        <w:rPr>
          <w:rFonts w:ascii="Times New Roman" w:hAnsi="Times New Roman" w:cs="Times New Roman"/>
          <w:sz w:val="24"/>
          <w:szCs w:val="24"/>
          <w:lang w:eastAsia="en-US"/>
        </w:rPr>
        <w:t>.</w:t>
      </w:r>
    </w:p>
    <w:p w14:paraId="4DC8F1DB" w14:textId="02DC5D5F"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Infrastruktura lotniskowa na Krywlanach</w:t>
      </w:r>
      <w:r w:rsidR="003212FF">
        <w:rPr>
          <w:rFonts w:ascii="Times New Roman" w:hAnsi="Times New Roman" w:cs="Times New Roman"/>
          <w:sz w:val="24"/>
          <w:szCs w:val="24"/>
          <w:lang w:eastAsia="en-US"/>
        </w:rPr>
        <w:t>.</w:t>
      </w:r>
    </w:p>
    <w:p w14:paraId="30F33D32" w14:textId="5AF6ABA6"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Hala widowiskowo-sportowa</w:t>
      </w:r>
      <w:r w:rsidR="003212FF">
        <w:rPr>
          <w:rFonts w:ascii="Times New Roman" w:hAnsi="Times New Roman" w:cs="Times New Roman"/>
          <w:sz w:val="24"/>
          <w:szCs w:val="24"/>
          <w:lang w:eastAsia="en-US"/>
        </w:rPr>
        <w:t>.</w:t>
      </w:r>
    </w:p>
    <w:p w14:paraId="7E7F6A72" w14:textId="4423EA9B" w:rsidR="00E91B41" w:rsidRPr="00BC451E" w:rsidRDefault="00376207"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Basen miejski</w:t>
      </w:r>
      <w:r w:rsidR="00E91B41" w:rsidRPr="00BC451E">
        <w:rPr>
          <w:rFonts w:ascii="Times New Roman" w:hAnsi="Times New Roman" w:cs="Times New Roman"/>
          <w:sz w:val="24"/>
          <w:szCs w:val="24"/>
          <w:lang w:eastAsia="en-US"/>
        </w:rPr>
        <w:t>*</w:t>
      </w:r>
      <w:r w:rsidR="003212FF">
        <w:rPr>
          <w:rFonts w:ascii="Times New Roman" w:hAnsi="Times New Roman" w:cs="Times New Roman"/>
          <w:sz w:val="24"/>
          <w:szCs w:val="24"/>
          <w:lang w:eastAsia="en-US"/>
        </w:rPr>
        <w:t>.</w:t>
      </w:r>
    </w:p>
    <w:p w14:paraId="79239BF6" w14:textId="30EC0AFC"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Bulwary nad rzeką Białą</w:t>
      </w:r>
      <w:r w:rsidR="003212FF">
        <w:rPr>
          <w:rFonts w:ascii="Times New Roman" w:hAnsi="Times New Roman" w:cs="Times New Roman"/>
          <w:sz w:val="24"/>
          <w:szCs w:val="24"/>
          <w:lang w:eastAsia="en-US"/>
        </w:rPr>
        <w:t>.</w:t>
      </w:r>
    </w:p>
    <w:p w14:paraId="662312A4" w14:textId="6A6E34BE"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Wiadukt kolejowy wraz z ul. ks. J. Popiełuszki</w:t>
      </w:r>
      <w:r w:rsidR="003212FF">
        <w:rPr>
          <w:rFonts w:ascii="Times New Roman" w:hAnsi="Times New Roman" w:cs="Times New Roman"/>
          <w:sz w:val="24"/>
          <w:szCs w:val="24"/>
          <w:lang w:eastAsia="en-US"/>
        </w:rPr>
        <w:t>.</w:t>
      </w:r>
    </w:p>
    <w:p w14:paraId="6A8F1B88" w14:textId="7AA0F597"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Przebudowa odcinka drogi krajowej nr 65</w:t>
      </w:r>
      <w:r w:rsidR="003212FF">
        <w:rPr>
          <w:rFonts w:ascii="Times New Roman" w:hAnsi="Times New Roman" w:cs="Times New Roman"/>
          <w:sz w:val="24"/>
          <w:szCs w:val="24"/>
          <w:lang w:eastAsia="en-US"/>
        </w:rPr>
        <w:t>.</w:t>
      </w:r>
    </w:p>
    <w:p w14:paraId="0F201736" w14:textId="0BFA9F24"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Przebudowa drogi wojewódzkiej nr 676</w:t>
      </w:r>
      <w:r w:rsidR="003212FF">
        <w:rPr>
          <w:rFonts w:ascii="Times New Roman" w:hAnsi="Times New Roman" w:cs="Times New Roman"/>
          <w:sz w:val="24"/>
          <w:szCs w:val="24"/>
          <w:lang w:eastAsia="en-US"/>
        </w:rPr>
        <w:t>.</w:t>
      </w:r>
    </w:p>
    <w:p w14:paraId="5D272E2F" w14:textId="65C29243"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Przebudowa drogi wojewódzkiej nr 675</w:t>
      </w:r>
      <w:r w:rsidR="003212FF">
        <w:rPr>
          <w:rFonts w:ascii="Times New Roman" w:hAnsi="Times New Roman" w:cs="Times New Roman"/>
          <w:sz w:val="24"/>
          <w:szCs w:val="24"/>
          <w:lang w:eastAsia="en-US"/>
        </w:rPr>
        <w:t>.</w:t>
      </w:r>
    </w:p>
    <w:p w14:paraId="4323AA6C" w14:textId="74720E65"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Poprawa dostępności komunikacyjnej osiedla Bagnówka</w:t>
      </w:r>
      <w:r w:rsidR="003212FF">
        <w:rPr>
          <w:rFonts w:ascii="Times New Roman" w:hAnsi="Times New Roman" w:cs="Times New Roman"/>
          <w:sz w:val="24"/>
          <w:szCs w:val="24"/>
          <w:lang w:eastAsia="en-US"/>
        </w:rPr>
        <w:t>.</w:t>
      </w:r>
    </w:p>
    <w:p w14:paraId="4A4DD9E9" w14:textId="569F34C6"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Inwestycje infrastrukturalne KPKM i KPK</w:t>
      </w:r>
      <w:r w:rsidR="003212FF">
        <w:rPr>
          <w:rFonts w:ascii="Times New Roman" w:hAnsi="Times New Roman" w:cs="Times New Roman"/>
          <w:sz w:val="24"/>
          <w:szCs w:val="24"/>
          <w:lang w:eastAsia="en-US"/>
        </w:rPr>
        <w:t>.</w:t>
      </w:r>
    </w:p>
    <w:p w14:paraId="27AD8FF8" w14:textId="34B861FA"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Zajezdnia KZK - I etap</w:t>
      </w:r>
      <w:r w:rsidR="003212FF">
        <w:rPr>
          <w:rFonts w:ascii="Times New Roman" w:hAnsi="Times New Roman" w:cs="Times New Roman"/>
          <w:sz w:val="24"/>
          <w:szCs w:val="24"/>
          <w:lang w:eastAsia="en-US"/>
        </w:rPr>
        <w:t>.</w:t>
      </w:r>
    </w:p>
    <w:p w14:paraId="4878EC25" w14:textId="28B7D02B"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Działania realizowane przez Białostocki Park Naukowo-Technologiczny</w:t>
      </w:r>
      <w:r w:rsidR="003212FF">
        <w:rPr>
          <w:rFonts w:ascii="Times New Roman" w:hAnsi="Times New Roman" w:cs="Times New Roman"/>
          <w:sz w:val="24"/>
          <w:szCs w:val="24"/>
          <w:lang w:eastAsia="en-US"/>
        </w:rPr>
        <w:t>.</w:t>
      </w:r>
    </w:p>
    <w:p w14:paraId="6208131E" w14:textId="266AE5F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 xml:space="preserve">Rewitalizacja zbiornika wodnego </w:t>
      </w:r>
      <w:r w:rsidR="003212FF">
        <w:rPr>
          <w:rFonts w:ascii="Times New Roman" w:hAnsi="Times New Roman" w:cs="Times New Roman"/>
          <w:sz w:val="24"/>
          <w:szCs w:val="24"/>
          <w:lang w:eastAsia="en-US"/>
        </w:rPr>
        <w:t>–</w:t>
      </w:r>
      <w:r w:rsidRPr="00BC451E">
        <w:rPr>
          <w:rFonts w:ascii="Times New Roman" w:hAnsi="Times New Roman" w:cs="Times New Roman"/>
          <w:sz w:val="24"/>
          <w:szCs w:val="24"/>
          <w:lang w:eastAsia="en-US"/>
        </w:rPr>
        <w:t xml:space="preserve"> Dojlidy</w:t>
      </w:r>
      <w:r w:rsidR="003212FF">
        <w:rPr>
          <w:rFonts w:ascii="Times New Roman" w:hAnsi="Times New Roman" w:cs="Times New Roman"/>
          <w:sz w:val="24"/>
          <w:szCs w:val="24"/>
          <w:lang w:eastAsia="en-US"/>
        </w:rPr>
        <w:t>.</w:t>
      </w:r>
    </w:p>
    <w:p w14:paraId="6AD25145" w14:textId="191D5E1E"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Rozbudowa kanalizacji deszczowej wraz ze zbiornikami retencyjnymi</w:t>
      </w:r>
      <w:r w:rsidR="003212FF">
        <w:rPr>
          <w:rFonts w:ascii="Times New Roman" w:hAnsi="Times New Roman" w:cs="Times New Roman"/>
          <w:sz w:val="24"/>
          <w:szCs w:val="24"/>
          <w:lang w:eastAsia="en-US"/>
        </w:rPr>
        <w:t>.</w:t>
      </w:r>
    </w:p>
    <w:p w14:paraId="2184A912" w14:textId="16B0736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Inwestycje z zakresu gospodarki wodno-ściekowej i OZE realizowane w</w:t>
      </w:r>
      <w:r w:rsidR="00E45BA8">
        <w:rPr>
          <w:rFonts w:ascii="Times New Roman" w:hAnsi="Times New Roman" w:cs="Times New Roman"/>
          <w:sz w:val="24"/>
          <w:szCs w:val="24"/>
          <w:lang w:eastAsia="en-US"/>
        </w:rPr>
        <w:t> </w:t>
      </w:r>
      <w:r w:rsidRPr="00BC451E">
        <w:rPr>
          <w:rFonts w:ascii="Times New Roman" w:hAnsi="Times New Roman" w:cs="Times New Roman"/>
          <w:sz w:val="24"/>
          <w:szCs w:val="24"/>
          <w:lang w:eastAsia="en-US"/>
        </w:rPr>
        <w:t>Białymstoku i Jurowcach - Wodociągi Białostockie</w:t>
      </w:r>
      <w:r w:rsidR="003212FF">
        <w:rPr>
          <w:rFonts w:ascii="Times New Roman" w:hAnsi="Times New Roman" w:cs="Times New Roman"/>
          <w:sz w:val="24"/>
          <w:szCs w:val="24"/>
          <w:lang w:eastAsia="en-US"/>
        </w:rPr>
        <w:t>.</w:t>
      </w:r>
    </w:p>
    <w:p w14:paraId="7956EBAE" w14:textId="0A48DDD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Inwestycje z zakresu gospodarki odpadami realizowane w Białymstoku i</w:t>
      </w:r>
      <w:r w:rsidR="00E45BA8">
        <w:rPr>
          <w:rFonts w:ascii="Times New Roman" w:hAnsi="Times New Roman" w:cs="Times New Roman"/>
          <w:sz w:val="24"/>
          <w:szCs w:val="24"/>
          <w:lang w:eastAsia="en-US"/>
        </w:rPr>
        <w:t> </w:t>
      </w:r>
      <w:r w:rsidRPr="00BC451E">
        <w:rPr>
          <w:rFonts w:ascii="Times New Roman" w:hAnsi="Times New Roman" w:cs="Times New Roman"/>
          <w:sz w:val="24"/>
          <w:szCs w:val="24"/>
          <w:lang w:eastAsia="en-US"/>
        </w:rPr>
        <w:t>Hryniewiczach - PUHP Lech</w:t>
      </w:r>
      <w:r w:rsidR="003212FF">
        <w:rPr>
          <w:rFonts w:ascii="Times New Roman" w:hAnsi="Times New Roman" w:cs="Times New Roman"/>
          <w:sz w:val="24"/>
          <w:szCs w:val="24"/>
          <w:lang w:eastAsia="en-US"/>
        </w:rPr>
        <w:t>.</w:t>
      </w:r>
    </w:p>
    <w:p w14:paraId="169C71BE" w14:textId="0AC7E686"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Inwestycje energooszczędne na Targowisku Miejskim</w:t>
      </w:r>
      <w:r w:rsidR="003212FF">
        <w:rPr>
          <w:rFonts w:ascii="Times New Roman" w:hAnsi="Times New Roman" w:cs="Times New Roman"/>
          <w:sz w:val="24"/>
          <w:szCs w:val="24"/>
          <w:lang w:eastAsia="en-US"/>
        </w:rPr>
        <w:t>.</w:t>
      </w:r>
    </w:p>
    <w:p w14:paraId="0AC43F7F" w14:textId="31E365D1"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Centrum kształcenia zawodowego przy ZSZ nr 5</w:t>
      </w:r>
      <w:r w:rsidR="003212FF">
        <w:rPr>
          <w:rFonts w:ascii="Times New Roman" w:hAnsi="Times New Roman" w:cs="Times New Roman"/>
          <w:sz w:val="24"/>
          <w:szCs w:val="24"/>
          <w:lang w:eastAsia="en-US"/>
        </w:rPr>
        <w:t>.</w:t>
      </w:r>
    </w:p>
    <w:p w14:paraId="25C4AAD4" w14:textId="7BC5D32C"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Centrum kształcenia zawodowego przy ZSOiT</w:t>
      </w:r>
      <w:r w:rsidR="003212FF">
        <w:rPr>
          <w:rFonts w:ascii="Times New Roman" w:hAnsi="Times New Roman" w:cs="Times New Roman"/>
          <w:sz w:val="24"/>
          <w:szCs w:val="24"/>
          <w:lang w:eastAsia="en-US"/>
        </w:rPr>
        <w:t>.</w:t>
      </w:r>
    </w:p>
    <w:p w14:paraId="04DA49A1" w14:textId="6F432D6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Mieszkania komunalne na osiedlu Bema</w:t>
      </w:r>
      <w:r w:rsidR="003212FF">
        <w:rPr>
          <w:rFonts w:ascii="Times New Roman" w:hAnsi="Times New Roman" w:cs="Times New Roman"/>
          <w:sz w:val="24"/>
          <w:szCs w:val="24"/>
          <w:lang w:eastAsia="en-US"/>
        </w:rPr>
        <w:t>.</w:t>
      </w:r>
    </w:p>
    <w:p w14:paraId="45476B52" w14:textId="7F32A4E8"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Rewaloryzacja terenów zielonych na osiedlu Bema</w:t>
      </w:r>
      <w:r w:rsidR="003212FF">
        <w:rPr>
          <w:rFonts w:ascii="Times New Roman" w:hAnsi="Times New Roman" w:cs="Times New Roman"/>
          <w:sz w:val="24"/>
          <w:szCs w:val="24"/>
          <w:lang w:eastAsia="en-US"/>
        </w:rPr>
        <w:t>.</w:t>
      </w:r>
    </w:p>
    <w:p w14:paraId="5FED0DB7" w14:textId="54ED514A"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Centrum Aktywności Seniora</w:t>
      </w:r>
      <w:r w:rsidR="003212FF">
        <w:rPr>
          <w:rFonts w:ascii="Times New Roman" w:hAnsi="Times New Roman" w:cs="Times New Roman"/>
          <w:sz w:val="24"/>
          <w:szCs w:val="24"/>
          <w:lang w:eastAsia="en-US"/>
        </w:rPr>
        <w:t>.</w:t>
      </w:r>
    </w:p>
    <w:p w14:paraId="24341906" w14:textId="6E05D68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Centrum Zarządzania Kryzysowego</w:t>
      </w:r>
      <w:r w:rsidR="003212FF">
        <w:rPr>
          <w:rFonts w:ascii="Times New Roman" w:hAnsi="Times New Roman" w:cs="Times New Roman"/>
          <w:sz w:val="24"/>
          <w:szCs w:val="24"/>
          <w:lang w:eastAsia="en-US"/>
        </w:rPr>
        <w:t>.</w:t>
      </w:r>
    </w:p>
    <w:p w14:paraId="7DB0B219" w14:textId="54A1BC99"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Rozwój e-usług publicznych</w:t>
      </w:r>
      <w:r w:rsidR="003212FF">
        <w:rPr>
          <w:rFonts w:ascii="Times New Roman" w:hAnsi="Times New Roman" w:cs="Times New Roman"/>
          <w:sz w:val="24"/>
          <w:szCs w:val="24"/>
          <w:lang w:eastAsia="en-US"/>
        </w:rPr>
        <w:t>.</w:t>
      </w:r>
    </w:p>
    <w:p w14:paraId="7EAD6EC0" w14:textId="7104CF8A"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Adaptacja budynków na potrzeby administracji publicznej</w:t>
      </w:r>
      <w:r w:rsidR="003212FF">
        <w:rPr>
          <w:rFonts w:ascii="Times New Roman" w:hAnsi="Times New Roman" w:cs="Times New Roman"/>
          <w:sz w:val="24"/>
          <w:szCs w:val="24"/>
          <w:lang w:eastAsia="en-US"/>
        </w:rPr>
        <w:t>.</w:t>
      </w:r>
    </w:p>
    <w:p w14:paraId="5E7EBDC0" w14:textId="692EFCB6"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Żłobek miejski</w:t>
      </w:r>
      <w:r w:rsidR="003212FF">
        <w:rPr>
          <w:rFonts w:ascii="Times New Roman" w:hAnsi="Times New Roman" w:cs="Times New Roman"/>
          <w:sz w:val="24"/>
          <w:szCs w:val="24"/>
          <w:lang w:eastAsia="en-US"/>
        </w:rPr>
        <w:t>.</w:t>
      </w:r>
    </w:p>
    <w:p w14:paraId="3F424E49" w14:textId="609AC5C3"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Adaptacja magazynu nr 10 przy ul. Węglowej - Muzeum Wojska</w:t>
      </w:r>
      <w:r w:rsidR="003212FF">
        <w:rPr>
          <w:rFonts w:ascii="Times New Roman" w:hAnsi="Times New Roman" w:cs="Times New Roman"/>
          <w:sz w:val="24"/>
          <w:szCs w:val="24"/>
          <w:lang w:eastAsia="en-US"/>
        </w:rPr>
        <w:t>.</w:t>
      </w:r>
    </w:p>
    <w:p w14:paraId="6DC210B2" w14:textId="4FC09F81"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Modernizacja zabytkowego budynku (d. odwachu) Galerii im. Sleńdzińskich</w:t>
      </w:r>
      <w:r w:rsidR="003212FF">
        <w:rPr>
          <w:rFonts w:ascii="Times New Roman" w:hAnsi="Times New Roman" w:cs="Times New Roman"/>
          <w:sz w:val="24"/>
          <w:szCs w:val="24"/>
          <w:lang w:eastAsia="en-US"/>
        </w:rPr>
        <w:t>.</w:t>
      </w:r>
    </w:p>
    <w:p w14:paraId="4907761F" w14:textId="7EEA9B1C"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Modernizacja obiektu przy ul. Waryńskiego 24A - Galeria im. Sleńdzińskich</w:t>
      </w:r>
      <w:r w:rsidR="003212FF">
        <w:rPr>
          <w:rFonts w:ascii="Times New Roman" w:hAnsi="Times New Roman" w:cs="Times New Roman"/>
          <w:sz w:val="24"/>
          <w:szCs w:val="24"/>
          <w:lang w:eastAsia="en-US"/>
        </w:rPr>
        <w:t>.</w:t>
      </w:r>
    </w:p>
    <w:p w14:paraId="3E4B6E09" w14:textId="094D8ABE"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Białostocki Teatr Lalek - Przestrzeń Kreatywna</w:t>
      </w:r>
      <w:r w:rsidR="003212FF">
        <w:rPr>
          <w:rFonts w:ascii="Times New Roman" w:hAnsi="Times New Roman" w:cs="Times New Roman"/>
          <w:sz w:val="24"/>
          <w:szCs w:val="24"/>
          <w:lang w:eastAsia="en-US"/>
        </w:rPr>
        <w:t>.</w:t>
      </w:r>
    </w:p>
    <w:p w14:paraId="6EC922E3" w14:textId="7C4E636B"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Adaptacja zabytkowego obiektu przy ul. Lipowej 41 D - Dom Kultury „Śródmieście”</w:t>
      </w:r>
      <w:r w:rsidR="003212FF">
        <w:rPr>
          <w:rFonts w:ascii="Times New Roman" w:hAnsi="Times New Roman" w:cs="Times New Roman"/>
          <w:sz w:val="24"/>
          <w:szCs w:val="24"/>
          <w:lang w:eastAsia="en-US"/>
        </w:rPr>
        <w:t>.</w:t>
      </w:r>
    </w:p>
    <w:p w14:paraId="354C5394" w14:textId="1B34B596"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lang w:eastAsia="en-US"/>
        </w:rPr>
        <w:t>Przebudowa budynku starej elektrowni na potrzeby Galerii Arsenał oraz zagospodarowanie fragmentu bulwaru nad rzeka Białą pomiędzy ulicami Świętojańską i Elektryczną w Białymstoku</w:t>
      </w:r>
      <w:r w:rsidR="003212FF">
        <w:rPr>
          <w:rFonts w:ascii="Times New Roman" w:hAnsi="Times New Roman" w:cs="Times New Roman"/>
          <w:sz w:val="24"/>
          <w:lang w:eastAsia="en-US"/>
        </w:rPr>
        <w:t>.</w:t>
      </w:r>
    </w:p>
    <w:p w14:paraId="4C2F2B02" w14:textId="6648F3B5"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Rewaloryzacja zabytkowego Parku Planty i Bulwarów Kościałkowskiego</w:t>
      </w:r>
      <w:r w:rsidR="003212FF">
        <w:rPr>
          <w:rFonts w:ascii="Times New Roman" w:hAnsi="Times New Roman" w:cs="Times New Roman"/>
          <w:sz w:val="24"/>
          <w:szCs w:val="24"/>
          <w:lang w:eastAsia="en-US"/>
        </w:rPr>
        <w:t>.</w:t>
      </w:r>
    </w:p>
    <w:p w14:paraId="4891C830" w14:textId="17BA6011"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Rewitalizacja zabytkowego Parku Konstytucji 3 Maja</w:t>
      </w:r>
      <w:r w:rsidR="003212FF">
        <w:rPr>
          <w:rFonts w:ascii="Times New Roman" w:hAnsi="Times New Roman" w:cs="Times New Roman"/>
          <w:sz w:val="24"/>
          <w:szCs w:val="24"/>
          <w:lang w:eastAsia="en-US"/>
        </w:rPr>
        <w:t>.</w:t>
      </w:r>
    </w:p>
    <w:p w14:paraId="1BB9B8D3" w14:textId="64042292"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Przebudowa ogrodzenia zespołu pałacowo – ogrodowego Branickich</w:t>
      </w:r>
      <w:r w:rsidR="003212FF">
        <w:rPr>
          <w:rFonts w:ascii="Times New Roman" w:hAnsi="Times New Roman" w:cs="Times New Roman"/>
          <w:sz w:val="24"/>
          <w:szCs w:val="24"/>
          <w:lang w:eastAsia="en-US"/>
        </w:rPr>
        <w:t>.</w:t>
      </w:r>
    </w:p>
    <w:p w14:paraId="3EF432E5" w14:textId="0DAF364D" w:rsidR="00E91B41" w:rsidRPr="00BC451E"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Rewaloryzacja zabytkowego Parku Lubomirskich</w:t>
      </w:r>
      <w:r w:rsidR="003212FF">
        <w:rPr>
          <w:rFonts w:ascii="Times New Roman" w:hAnsi="Times New Roman" w:cs="Times New Roman"/>
          <w:sz w:val="24"/>
          <w:szCs w:val="24"/>
          <w:lang w:eastAsia="en-US"/>
        </w:rPr>
        <w:t>.</w:t>
      </w:r>
    </w:p>
    <w:p w14:paraId="442D97E7" w14:textId="4C2196CB" w:rsidR="00C257B7" w:rsidRDefault="00E91B41" w:rsidP="00125220">
      <w:pPr>
        <w:numPr>
          <w:ilvl w:val="0"/>
          <w:numId w:val="99"/>
        </w:numPr>
        <w:spacing w:after="120" w:line="240" w:lineRule="auto"/>
        <w:ind w:left="850" w:hanging="425"/>
        <w:contextualSpacing/>
        <w:rPr>
          <w:rFonts w:ascii="Times New Roman" w:hAnsi="Times New Roman" w:cs="Times New Roman"/>
          <w:sz w:val="24"/>
          <w:szCs w:val="24"/>
          <w:lang w:eastAsia="en-US"/>
        </w:rPr>
      </w:pPr>
      <w:r w:rsidRPr="00BC451E">
        <w:rPr>
          <w:rFonts w:ascii="Times New Roman" w:hAnsi="Times New Roman" w:cs="Times New Roman"/>
          <w:sz w:val="24"/>
          <w:szCs w:val="24"/>
          <w:lang w:eastAsia="en-US"/>
        </w:rPr>
        <w:t>Ogólnodostępne boiska gminne wraz z infrastrukturą towarzyszącą na Krywlanach</w:t>
      </w:r>
      <w:r w:rsidR="003212FF">
        <w:rPr>
          <w:rFonts w:ascii="Times New Roman" w:hAnsi="Times New Roman" w:cs="Times New Roman"/>
          <w:sz w:val="24"/>
          <w:szCs w:val="24"/>
          <w:lang w:eastAsia="en-US"/>
        </w:rPr>
        <w:t>.</w:t>
      </w:r>
    </w:p>
    <w:p w14:paraId="4DAC3F9E" w14:textId="77777777" w:rsidR="007E668B" w:rsidRPr="00100302" w:rsidRDefault="007E668B" w:rsidP="00125220">
      <w:pPr>
        <w:spacing w:line="360" w:lineRule="auto"/>
        <w:contextualSpacing/>
        <w:rPr>
          <w:rFonts w:ascii="Times New Roman" w:hAnsi="Times New Roman" w:cs="Times New Roman"/>
          <w:sz w:val="20"/>
          <w:szCs w:val="20"/>
          <w:lang w:eastAsia="en-US"/>
        </w:rPr>
      </w:pPr>
    </w:p>
    <w:p w14:paraId="1DC819F2" w14:textId="77777777" w:rsidR="00C257B7" w:rsidRPr="00100302" w:rsidRDefault="00C257B7" w:rsidP="00125220">
      <w:pPr>
        <w:spacing w:before="120" w:after="120" w:line="240" w:lineRule="auto"/>
        <w:rPr>
          <w:rFonts w:ascii="Times New Roman" w:hAnsi="Times New Roman" w:cs="Times New Roman"/>
          <w:sz w:val="20"/>
          <w:szCs w:val="20"/>
        </w:rPr>
      </w:pPr>
      <w:r w:rsidRPr="00100302">
        <w:rPr>
          <w:rFonts w:ascii="Times New Roman" w:hAnsi="Times New Roman" w:cs="Times New Roman"/>
          <w:sz w:val="20"/>
          <w:szCs w:val="20"/>
        </w:rPr>
        <w:t>* Prowadzona jest analiza lokalizacji inwestycji. Na mapie zostały oznaczone tym samym numerem 2 miejsca, które są brane pod uwagę (ul. K. Ciołkowskiego i W. Sławińskiego oraz ul. Gen. W. Andersa).</w:t>
      </w:r>
    </w:p>
    <w:p w14:paraId="3978ECD4" w14:textId="304785E7" w:rsidR="00C257B7" w:rsidRPr="00E76D36" w:rsidRDefault="00C257B7" w:rsidP="00125220">
      <w:pPr>
        <w:spacing w:after="12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W najbliższych latach </w:t>
      </w:r>
      <w:r w:rsidR="000578AB">
        <w:rPr>
          <w:rFonts w:ascii="Times New Roman" w:hAnsi="Times New Roman" w:cs="Times New Roman"/>
          <w:sz w:val="24"/>
          <w:szCs w:val="24"/>
        </w:rPr>
        <w:t xml:space="preserve">planowanych </w:t>
      </w:r>
      <w:r>
        <w:rPr>
          <w:rFonts w:ascii="Times New Roman" w:hAnsi="Times New Roman" w:cs="Times New Roman"/>
          <w:sz w:val="24"/>
          <w:szCs w:val="24"/>
        </w:rPr>
        <w:t xml:space="preserve">jest </w:t>
      </w:r>
      <w:r w:rsidR="00AD5852">
        <w:rPr>
          <w:rFonts w:ascii="Times New Roman" w:hAnsi="Times New Roman" w:cs="Times New Roman"/>
          <w:sz w:val="24"/>
          <w:szCs w:val="24"/>
        </w:rPr>
        <w:t xml:space="preserve">ponadto </w:t>
      </w:r>
      <w:r>
        <w:rPr>
          <w:rFonts w:ascii="Times New Roman" w:hAnsi="Times New Roman" w:cs="Times New Roman"/>
          <w:sz w:val="24"/>
          <w:szCs w:val="24"/>
        </w:rPr>
        <w:t>wiele inwestycji przy obiektach oświatowych, które nie zostały ujęte</w:t>
      </w:r>
      <w:r w:rsidRPr="00E76D36">
        <w:rPr>
          <w:rFonts w:ascii="Times New Roman" w:hAnsi="Times New Roman" w:cs="Times New Roman"/>
          <w:sz w:val="24"/>
          <w:szCs w:val="24"/>
        </w:rPr>
        <w:t xml:space="preserve"> </w:t>
      </w:r>
      <w:r>
        <w:rPr>
          <w:rFonts w:ascii="Times New Roman" w:hAnsi="Times New Roman" w:cs="Times New Roman"/>
          <w:sz w:val="24"/>
          <w:szCs w:val="24"/>
        </w:rPr>
        <w:t>na mapie. Planowana jest budowa</w:t>
      </w:r>
      <w:r w:rsidRPr="00E76D36">
        <w:rPr>
          <w:rFonts w:ascii="Times New Roman" w:hAnsi="Times New Roman" w:cs="Times New Roman"/>
          <w:sz w:val="24"/>
          <w:szCs w:val="24"/>
        </w:rPr>
        <w:t xml:space="preserve"> sal gimnastycznych przy placówkach oświatowych m.in.: Szkole Podstawowej Nr 28, Szkole Podstawowej Nr 46, Specjalnym Ośrodku Szkolno-Wychowawczym, V Liceum Ogólnokształcącym, Zespole Szkół Gastronomicznych.</w:t>
      </w:r>
      <w:r>
        <w:rPr>
          <w:rFonts w:ascii="Times New Roman" w:hAnsi="Times New Roman" w:cs="Times New Roman"/>
          <w:sz w:val="24"/>
          <w:szCs w:val="24"/>
        </w:rPr>
        <w:t xml:space="preserve"> Przeprowadzone zostaną także przedsięwzięcia z zakresu termomodernizacji przedszkoli, szkół podstawowych, Zespołu Szkół Handlowo-Ekonomicznych i Zespołu Szkół Elektrycznych oraz innych obiektów użyteczności publicznej.</w:t>
      </w:r>
    </w:p>
    <w:p w14:paraId="2429413A" w14:textId="77777777" w:rsidR="00C257B7" w:rsidRPr="00BC451E" w:rsidRDefault="00C257B7" w:rsidP="00125220">
      <w:pPr>
        <w:spacing w:line="360" w:lineRule="auto"/>
        <w:contextualSpacing/>
        <w:rPr>
          <w:rFonts w:ascii="Times New Roman" w:hAnsi="Times New Roman" w:cs="Times New Roman"/>
          <w:sz w:val="24"/>
          <w:szCs w:val="24"/>
          <w:lang w:eastAsia="en-US"/>
        </w:rPr>
      </w:pPr>
    </w:p>
    <w:p w14:paraId="2FA5A114" w14:textId="27A5BA14" w:rsidR="00D35708" w:rsidRDefault="00D35708" w:rsidP="00125220">
      <w:pPr>
        <w:spacing w:line="240" w:lineRule="auto"/>
        <w:rPr>
          <w:rFonts w:ascii="Times New Roman" w:eastAsia="Times New Roman" w:hAnsi="Times New Roman" w:cs="Times New Roman"/>
          <w:bCs/>
          <w:smallCaps/>
          <w:color w:val="000000"/>
          <w:sz w:val="24"/>
          <w:szCs w:val="24"/>
        </w:rPr>
      </w:pPr>
      <w:r>
        <w:rPr>
          <w:rFonts w:ascii="Times New Roman" w:eastAsia="Times New Roman" w:hAnsi="Times New Roman" w:cs="Times New Roman"/>
          <w:bCs/>
          <w:smallCaps/>
          <w:color w:val="000000"/>
          <w:sz w:val="24"/>
          <w:szCs w:val="24"/>
        </w:rPr>
        <w:br w:type="page"/>
      </w:r>
    </w:p>
    <w:p w14:paraId="093ECEC6" w14:textId="15C2D3BC" w:rsidR="0079362C" w:rsidRDefault="008179CC" w:rsidP="00125220">
      <w:pPr>
        <w:pStyle w:val="Nagwek3"/>
        <w:jc w:val="left"/>
      </w:pPr>
      <w:r>
        <w:t xml:space="preserve"> </w:t>
      </w:r>
      <w:bookmarkStart w:id="80" w:name="_Toc81557900"/>
      <w:r w:rsidR="0079362C" w:rsidRPr="0079362C">
        <w:t>Ustalenia i rekomendacje w zakresie kształtowania i prowadzenia polityki przestrzennej w mieście</w:t>
      </w:r>
      <w:bookmarkEnd w:id="80"/>
    </w:p>
    <w:p w14:paraId="12DBEBD3" w14:textId="1C7626FE" w:rsidR="00D35708" w:rsidRDefault="00D35708" w:rsidP="00125220">
      <w:pPr>
        <w:spacing w:after="0" w:line="240" w:lineRule="auto"/>
        <w:ind w:firstLine="425"/>
        <w:rPr>
          <w:rFonts w:ascii="Times New Roman" w:eastAsia="Times New Roman" w:hAnsi="Times New Roman" w:cs="Times New Roman"/>
          <w:spacing w:val="-4"/>
          <w:sz w:val="24"/>
        </w:rPr>
      </w:pPr>
      <w:r>
        <w:rPr>
          <w:rFonts w:ascii="Times New Roman" w:eastAsia="Times New Roman" w:hAnsi="Times New Roman" w:cs="Times New Roman"/>
          <w:spacing w:val="-4"/>
          <w:sz w:val="24"/>
        </w:rPr>
        <w:t>Istotnym elementem prawidłowego funkcjonowania ośrodka miejskiego/aglomeracji jest właściwa identyfikacja przestrzennych obszarów funkcjonalnych oraz obiektów użytkowych (w</w:t>
      </w:r>
      <w:r w:rsidR="00E31BA4">
        <w:rPr>
          <w:rFonts w:ascii="Times New Roman" w:eastAsia="Times New Roman" w:hAnsi="Times New Roman" w:cs="Times New Roman"/>
          <w:spacing w:val="-4"/>
          <w:sz w:val="24"/>
        </w:rPr>
        <w:t> </w:t>
      </w:r>
      <w:r>
        <w:rPr>
          <w:rFonts w:ascii="Times New Roman" w:eastAsia="Times New Roman" w:hAnsi="Times New Roman" w:cs="Times New Roman"/>
          <w:spacing w:val="-4"/>
          <w:sz w:val="24"/>
        </w:rPr>
        <w:t>ujęciu określonej jednostki urbanistycznej, np. małych osiedli czy centrów osiedlowych), z</w:t>
      </w:r>
      <w:r w:rsidR="00E31BA4">
        <w:rPr>
          <w:rFonts w:ascii="Times New Roman" w:eastAsia="Times New Roman" w:hAnsi="Times New Roman" w:cs="Times New Roman"/>
          <w:spacing w:val="-4"/>
          <w:sz w:val="24"/>
        </w:rPr>
        <w:t> </w:t>
      </w:r>
      <w:r>
        <w:rPr>
          <w:rFonts w:ascii="Times New Roman" w:eastAsia="Times New Roman" w:hAnsi="Times New Roman" w:cs="Times New Roman"/>
          <w:spacing w:val="-4"/>
          <w:sz w:val="24"/>
        </w:rPr>
        <w:t xml:space="preserve">uwzględnieniem funkcji w skali regionalnej i docelowo metropolitalnej, a także ocena wzajemnych interakcji, określających jakość kompleksowej struktury funkcjonalno-przestrzennej danej jednostki. </w:t>
      </w:r>
    </w:p>
    <w:p w14:paraId="19F2C2E4" w14:textId="162789D1" w:rsidR="00D35708" w:rsidRDefault="00D35708" w:rsidP="00125220">
      <w:pPr>
        <w:spacing w:after="0" w:line="240" w:lineRule="auto"/>
        <w:ind w:firstLine="425"/>
        <w:rPr>
          <w:rFonts w:ascii="Times New Roman" w:eastAsia="Times New Roman" w:hAnsi="Times New Roman" w:cs="Times New Roman"/>
          <w:spacing w:val="-4"/>
          <w:sz w:val="24"/>
        </w:rPr>
      </w:pPr>
      <w:r>
        <w:rPr>
          <w:rFonts w:ascii="Times New Roman" w:eastAsia="Times New Roman" w:hAnsi="Times New Roman" w:cs="Times New Roman"/>
          <w:spacing w:val="-4"/>
          <w:sz w:val="24"/>
        </w:rPr>
        <w:t>Konieczność racjonalnego gospodarowania przestrzenią miejską jest uzasadniona i</w:t>
      </w:r>
      <w:r w:rsidR="00E45BA8">
        <w:rPr>
          <w:rFonts w:ascii="Times New Roman" w:eastAsia="Times New Roman" w:hAnsi="Times New Roman" w:cs="Times New Roman"/>
          <w:spacing w:val="-4"/>
          <w:sz w:val="24"/>
        </w:rPr>
        <w:t> </w:t>
      </w:r>
      <w:r>
        <w:rPr>
          <w:rFonts w:ascii="Times New Roman" w:eastAsia="Times New Roman" w:hAnsi="Times New Roman" w:cs="Times New Roman"/>
          <w:spacing w:val="-4"/>
          <w:sz w:val="24"/>
        </w:rPr>
        <w:t xml:space="preserve">wymagana. Wynika ona z </w:t>
      </w:r>
      <w:r w:rsidRPr="002924D9">
        <w:rPr>
          <w:rFonts w:ascii="Times New Roman" w:eastAsia="Times New Roman" w:hAnsi="Times New Roman" w:cs="Times New Roman"/>
          <w:spacing w:val="-4"/>
          <w:sz w:val="24"/>
        </w:rPr>
        <w:t>istoty zasobów przestrzennych jaką jest ich limitowana dostępność</w:t>
      </w:r>
      <w:r>
        <w:rPr>
          <w:rFonts w:ascii="Times New Roman" w:eastAsia="Times New Roman" w:hAnsi="Times New Roman" w:cs="Times New Roman"/>
          <w:spacing w:val="-4"/>
          <w:sz w:val="24"/>
        </w:rPr>
        <w:t>. Określa to potrzebę wdrażania racjonalnej i wyważonej polityki przestrzennej poprzez zastosowanie wysokiej jakości rozwiązań w ramach zagospodarowywania przestrzeni publicznych i lokalizacji obiektów budowlanych, wpływających na ostateczną kompozycję i</w:t>
      </w:r>
      <w:r w:rsidR="00E45BA8">
        <w:rPr>
          <w:rFonts w:ascii="Times New Roman" w:eastAsia="Times New Roman" w:hAnsi="Times New Roman" w:cs="Times New Roman"/>
          <w:spacing w:val="-4"/>
          <w:sz w:val="24"/>
        </w:rPr>
        <w:t> </w:t>
      </w:r>
      <w:r>
        <w:rPr>
          <w:rFonts w:ascii="Times New Roman" w:eastAsia="Times New Roman" w:hAnsi="Times New Roman" w:cs="Times New Roman"/>
          <w:spacing w:val="-4"/>
          <w:sz w:val="24"/>
        </w:rPr>
        <w:t xml:space="preserve">strukturalną funkcjonalność danego ośrodka. </w:t>
      </w:r>
    </w:p>
    <w:p w14:paraId="112B5203" w14:textId="6E4189C4" w:rsidR="00D35708" w:rsidRDefault="00D35708" w:rsidP="00125220">
      <w:pPr>
        <w:spacing w:after="0" w:line="240" w:lineRule="auto"/>
        <w:ind w:firstLine="425"/>
        <w:rPr>
          <w:rFonts w:ascii="Times New Roman" w:eastAsia="Times New Roman" w:hAnsi="Times New Roman" w:cs="Times New Roman"/>
          <w:spacing w:val="-4"/>
          <w:sz w:val="24"/>
        </w:rPr>
      </w:pPr>
      <w:r>
        <w:rPr>
          <w:rFonts w:ascii="Times New Roman" w:eastAsia="Times New Roman" w:hAnsi="Times New Roman" w:cs="Times New Roman"/>
          <w:spacing w:val="-4"/>
          <w:sz w:val="24"/>
        </w:rPr>
        <w:t xml:space="preserve">W związku z przyjętą w ramach </w:t>
      </w:r>
      <w:r w:rsidR="000A2838">
        <w:rPr>
          <w:rFonts w:ascii="Times New Roman" w:eastAsia="Times New Roman" w:hAnsi="Times New Roman" w:cs="Times New Roman"/>
          <w:spacing w:val="-4"/>
          <w:sz w:val="24"/>
        </w:rPr>
        <w:t>s</w:t>
      </w:r>
      <w:r>
        <w:rPr>
          <w:rFonts w:ascii="Times New Roman" w:eastAsia="Times New Roman" w:hAnsi="Times New Roman" w:cs="Times New Roman"/>
          <w:spacing w:val="-4"/>
          <w:sz w:val="24"/>
        </w:rPr>
        <w:t xml:space="preserve">tudium polityką przestrzenną i wyznaczonym głównym kierunkiem „rozwoju </w:t>
      </w:r>
      <w:r w:rsidR="00D34A0F">
        <w:rPr>
          <w:rFonts w:ascii="Times New Roman" w:eastAsia="Times New Roman" w:hAnsi="Times New Roman" w:cs="Times New Roman"/>
          <w:spacing w:val="-4"/>
          <w:sz w:val="24"/>
        </w:rPr>
        <w:t>M</w:t>
      </w:r>
      <w:r>
        <w:rPr>
          <w:rFonts w:ascii="Times New Roman" w:eastAsia="Times New Roman" w:hAnsi="Times New Roman" w:cs="Times New Roman"/>
          <w:spacing w:val="-4"/>
          <w:sz w:val="24"/>
        </w:rPr>
        <w:t>iasta Biał</w:t>
      </w:r>
      <w:r w:rsidRPr="002924D9">
        <w:rPr>
          <w:rFonts w:ascii="Times New Roman" w:eastAsia="Times New Roman" w:hAnsi="Times New Roman" w:cs="Times New Roman"/>
          <w:spacing w:val="-4"/>
          <w:sz w:val="24"/>
        </w:rPr>
        <w:t>egostoku</w:t>
      </w:r>
      <w:r>
        <w:rPr>
          <w:rFonts w:ascii="Times New Roman" w:eastAsia="Times New Roman" w:hAnsi="Times New Roman" w:cs="Times New Roman"/>
          <w:spacing w:val="-4"/>
          <w:sz w:val="24"/>
        </w:rPr>
        <w:t xml:space="preserve"> do wewnątrz” oraz w konsekwencji budową zwartej struktury miejskiej, działania planistyczne w założeniu mają dążyć do: </w:t>
      </w:r>
    </w:p>
    <w:p w14:paraId="45F604DF" w14:textId="7C1B1142" w:rsidR="00D35708" w:rsidRPr="00884A98" w:rsidRDefault="00D35708" w:rsidP="00125220">
      <w:pPr>
        <w:pStyle w:val="Akapitzlist"/>
        <w:numPr>
          <w:ilvl w:val="0"/>
          <w:numId w:val="130"/>
        </w:numPr>
        <w:spacing w:after="0" w:line="240" w:lineRule="auto"/>
        <w:ind w:left="850" w:hanging="425"/>
        <w:rPr>
          <w:rFonts w:ascii="Times New Roman" w:eastAsia="Times New Roman" w:hAnsi="Times New Roman" w:cs="Times New Roman"/>
          <w:spacing w:val="-4"/>
          <w:sz w:val="24"/>
        </w:rPr>
      </w:pPr>
      <w:r w:rsidRPr="00884A98">
        <w:rPr>
          <w:rFonts w:ascii="Times New Roman" w:eastAsia="Times New Roman" w:hAnsi="Times New Roman" w:cs="Times New Roman"/>
          <w:spacing w:val="-4"/>
          <w:sz w:val="24"/>
        </w:rPr>
        <w:t>w przypadku „obszaru wewnętrznego” - kształtowania przestrzeni o typowo miejskim charakterze, wielofunkcyjnej strukturze, dobrej dostępności w zakresie komunikacji i infrastruktury technicznej z przewidzianą lokalizacją obiektów i instytucji kształtujących „miejskość” i podkreślających regionalną, a docelowo metropolitalną rangę miasta;</w:t>
      </w:r>
    </w:p>
    <w:p w14:paraId="0A25B94E" w14:textId="2A9DF85F" w:rsidR="00D35708" w:rsidRPr="00884A98" w:rsidRDefault="00D35708" w:rsidP="00125220">
      <w:pPr>
        <w:pStyle w:val="Akapitzlist"/>
        <w:numPr>
          <w:ilvl w:val="0"/>
          <w:numId w:val="130"/>
        </w:numPr>
        <w:spacing w:after="0" w:line="240" w:lineRule="auto"/>
        <w:ind w:left="850" w:hanging="425"/>
        <w:rPr>
          <w:rFonts w:ascii="Times New Roman" w:eastAsia="Times New Roman" w:hAnsi="Times New Roman" w:cs="Times New Roman"/>
          <w:spacing w:val="-4"/>
          <w:sz w:val="24"/>
        </w:rPr>
      </w:pPr>
      <w:r w:rsidRPr="00884A98">
        <w:rPr>
          <w:rFonts w:ascii="Times New Roman" w:eastAsia="Times New Roman" w:hAnsi="Times New Roman" w:cs="Times New Roman"/>
          <w:spacing w:val="-4"/>
          <w:sz w:val="24"/>
        </w:rPr>
        <w:t xml:space="preserve">w przypadku „obszaru zewnętrznego” (obejmującego </w:t>
      </w:r>
      <w:r w:rsidRPr="00884A98">
        <w:rPr>
          <w:rFonts w:ascii="Times New Roman" w:eastAsia="Times New Roman" w:hAnsi="Times New Roman" w:cs="Times New Roman"/>
          <w:sz w:val="24"/>
        </w:rPr>
        <w:t>tereny o atrakcyjnym, otwartym krajobrazie, z dużym udziałem terenów zieleni, enklawami obszarów zabudowy mieszkaniowej o niskiej intensywności)</w:t>
      </w:r>
      <w:r w:rsidRPr="00884A98">
        <w:rPr>
          <w:rFonts w:ascii="Times New Roman" w:eastAsia="Times New Roman" w:hAnsi="Times New Roman" w:cs="Times New Roman"/>
          <w:spacing w:val="-4"/>
          <w:sz w:val="24"/>
        </w:rPr>
        <w:t xml:space="preserve"> – </w:t>
      </w:r>
      <w:r w:rsidRPr="00884A98">
        <w:rPr>
          <w:rFonts w:ascii="Times New Roman" w:eastAsia="Times New Roman" w:hAnsi="Times New Roman" w:cs="Times New Roman"/>
          <w:sz w:val="24"/>
        </w:rPr>
        <w:t>zachowania otwartych przestrzeni o</w:t>
      </w:r>
      <w:r w:rsidR="00E31BA4">
        <w:rPr>
          <w:rFonts w:ascii="Times New Roman" w:eastAsia="Times New Roman" w:hAnsi="Times New Roman" w:cs="Times New Roman"/>
          <w:sz w:val="24"/>
        </w:rPr>
        <w:t> </w:t>
      </w:r>
      <w:r w:rsidRPr="00884A98">
        <w:rPr>
          <w:rFonts w:ascii="Times New Roman" w:eastAsia="Times New Roman" w:hAnsi="Times New Roman" w:cs="Times New Roman"/>
          <w:sz w:val="24"/>
        </w:rPr>
        <w:t>wysokich wartościach krajobrazowych; utrwalenia zachowanych zasobów i</w:t>
      </w:r>
      <w:r w:rsidR="00E31BA4">
        <w:rPr>
          <w:rFonts w:ascii="Times New Roman" w:eastAsia="Times New Roman" w:hAnsi="Times New Roman" w:cs="Times New Roman"/>
          <w:sz w:val="24"/>
        </w:rPr>
        <w:t> </w:t>
      </w:r>
      <w:r w:rsidRPr="00884A98">
        <w:rPr>
          <w:rFonts w:ascii="Times New Roman" w:eastAsia="Times New Roman" w:hAnsi="Times New Roman" w:cs="Times New Roman"/>
          <w:sz w:val="24"/>
        </w:rPr>
        <w:t>odbudowy powiązań przyrodniczych; zachowania historycznych układów urbanistycznych dawnych wsi w strukturze miasta oraz kształtowania zespołów nowej zabudowy o niższej niż w obszarze wewnętrznym intensywności.</w:t>
      </w:r>
    </w:p>
    <w:p w14:paraId="64429417" w14:textId="33F2BADC"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pacing w:val="-4"/>
          <w:sz w:val="24"/>
        </w:rPr>
        <w:t>Wszystkie zmiany i przekształcenia mają na celu</w:t>
      </w:r>
      <w:r>
        <w:rPr>
          <w:rFonts w:ascii="Times New Roman" w:eastAsia="Times New Roman" w:hAnsi="Times New Roman" w:cs="Times New Roman"/>
          <w:sz w:val="24"/>
        </w:rPr>
        <w:t xml:space="preserve"> </w:t>
      </w:r>
      <w:r w:rsidRPr="002924D9">
        <w:rPr>
          <w:rFonts w:ascii="Times New Roman" w:eastAsia="Times New Roman" w:hAnsi="Times New Roman" w:cs="Times New Roman"/>
          <w:sz w:val="24"/>
        </w:rPr>
        <w:t>zapewnienie przestrzennych podstaw dla dobrych warunków życia</w:t>
      </w:r>
      <w:r>
        <w:rPr>
          <w:rFonts w:ascii="Times New Roman" w:eastAsia="Times New Roman" w:hAnsi="Times New Roman" w:cs="Times New Roman"/>
          <w:sz w:val="24"/>
        </w:rPr>
        <w:t>, a także wykreowanie pozytywnego wizerunku w skali regionalnej i</w:t>
      </w:r>
      <w:r w:rsidR="00E31BA4">
        <w:rPr>
          <w:rFonts w:ascii="Times New Roman" w:eastAsia="Times New Roman" w:hAnsi="Times New Roman" w:cs="Times New Roman"/>
          <w:sz w:val="24"/>
        </w:rPr>
        <w:t> </w:t>
      </w:r>
      <w:r>
        <w:rPr>
          <w:rFonts w:ascii="Times New Roman" w:eastAsia="Times New Roman" w:hAnsi="Times New Roman" w:cs="Times New Roman"/>
          <w:sz w:val="24"/>
        </w:rPr>
        <w:t>globalnej. Zasadniczym celem polityki przestrzennej miasta jest tworzenie warunków rozwoju aktywności gospodarczej i możliwości zwiększania miejsc pracy na terenach do tego przeznaczonych oraz rozwój i intensyfikacja wzajemnych powiązań jednostek strukturalnych w oparciu o kompatybilne rozwiązania komunikacyjne, infrastrukturalne oraz krajobrazowe. Celem polityki przestrzennej jest także kształtowanie obszarów publicznej zieleni urządzonej, opartej w szczególności o: zieloną oś doliny rzeki Białej, lasy zlokalizowane na północy i</w:t>
      </w:r>
      <w:r w:rsidR="00E31BA4">
        <w:rPr>
          <w:rFonts w:ascii="Times New Roman" w:eastAsia="Times New Roman" w:hAnsi="Times New Roman" w:cs="Times New Roman"/>
          <w:sz w:val="24"/>
        </w:rPr>
        <w:t> </w:t>
      </w:r>
      <w:r>
        <w:rPr>
          <w:rFonts w:ascii="Times New Roman" w:eastAsia="Times New Roman" w:hAnsi="Times New Roman" w:cs="Times New Roman"/>
          <w:sz w:val="24"/>
        </w:rPr>
        <w:t>południu miasta, obszary parków miejskich powiązanych z terenami wyższych uczelni (Miasteczko Akademickie) oraz docelowo z miejskimi obiektami sportowymi (stadion i</w:t>
      </w:r>
      <w:r w:rsidR="00E31BA4">
        <w:rPr>
          <w:rFonts w:ascii="Times New Roman" w:eastAsia="Times New Roman" w:hAnsi="Times New Roman" w:cs="Times New Roman"/>
          <w:sz w:val="24"/>
        </w:rPr>
        <w:t> </w:t>
      </w:r>
      <w:r>
        <w:rPr>
          <w:rFonts w:ascii="Times New Roman" w:eastAsia="Times New Roman" w:hAnsi="Times New Roman" w:cs="Times New Roman"/>
          <w:sz w:val="24"/>
        </w:rPr>
        <w:t xml:space="preserve">planowana hala miejska). Rozwój przestrzenny miasta zakłada ponadto kształtowanie miejsc centralnych – lokalnych ośrodków usługowych w ramach jednostek strukturalnych, wyposażonych w przestrzenie publiczne, zwiększające dostęp społeczności lokalnej do usług podstawowych oraz sprzyjające jej integracji. </w:t>
      </w:r>
    </w:p>
    <w:p w14:paraId="69381D61" w14:textId="77777777" w:rsidR="00D35708" w:rsidRDefault="00D35708" w:rsidP="00125220">
      <w:pPr>
        <w:spacing w:after="0" w:line="240" w:lineRule="auto"/>
        <w:ind w:firstLine="42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Dynamiczne procesy rozwojowe miasta i skala powiązań oraz współpracy z gminami ościennymi wymuszają podejmowanie i realizację skoncentrowanych działań planistycznych: </w:t>
      </w:r>
    </w:p>
    <w:p w14:paraId="28CC0914" w14:textId="738B6925"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eliminujących bariery komunikacyjne i przestrzenne, z zapewnieniem</w:t>
      </w:r>
      <w:r w:rsidRPr="00884A98">
        <w:rPr>
          <w:rFonts w:ascii="Times New Roman" w:eastAsia="Times New Roman" w:hAnsi="Times New Roman" w:cs="Times New Roman"/>
          <w:sz w:val="24"/>
        </w:rPr>
        <w:t xml:space="preserve"> powiązań komunikacyjnych pomiędzy jednostkami strukturalnymi oddzielonymi elementami układu drogowego (np. torami kolejowymi) oraz ciągłości struktury miejskiej;</w:t>
      </w:r>
    </w:p>
    <w:p w14:paraId="2699C044" w14:textId="0FE3D553" w:rsidR="00D35708" w:rsidRPr="007B5ECA"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realizujących podział miasta na strefy o zróżnicowanej polityce transportowej</w:t>
      </w:r>
      <w:r w:rsidR="00F049AD">
        <w:rPr>
          <w:rFonts w:ascii="Times New Roman" w:eastAsia="Times New Roman" w:hAnsi="Times New Roman" w:cs="Times New Roman"/>
          <w:sz w:val="24"/>
        </w:rPr>
        <w:t xml:space="preserve"> </w:t>
      </w:r>
      <w:r w:rsidRPr="007B5ECA">
        <w:rPr>
          <w:rFonts w:ascii="Times New Roman" w:eastAsia="Times New Roman" w:hAnsi="Times New Roman" w:cs="Times New Roman"/>
          <w:sz w:val="24"/>
        </w:rPr>
        <w:t>zapewniających równowagę rozwojową przestrzeni miejskiej</w:t>
      </w:r>
      <w:r w:rsidR="006C1141" w:rsidRPr="007B5ECA">
        <w:rPr>
          <w:rFonts w:ascii="Times New Roman" w:eastAsia="Times New Roman" w:hAnsi="Times New Roman" w:cs="Times New Roman"/>
          <w:sz w:val="24"/>
        </w:rPr>
        <w:t>;</w:t>
      </w:r>
    </w:p>
    <w:p w14:paraId="7371B675" w14:textId="6971CFDB"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 xml:space="preserve">aktywizujących </w:t>
      </w:r>
      <w:r w:rsidRPr="00884A98">
        <w:rPr>
          <w:rFonts w:ascii="Times New Roman" w:eastAsia="Times New Roman" w:hAnsi="Times New Roman" w:cs="Times New Roman"/>
          <w:sz w:val="24"/>
        </w:rPr>
        <w:t>lokalne przestrzenie publiczne, w tym tereny zieleni urządzonej oraz obszary z dominacją usług podstawowych w osiedlach mieszkaniowych;</w:t>
      </w:r>
    </w:p>
    <w:p w14:paraId="5FB35876" w14:textId="462BF6B7" w:rsidR="00D35708" w:rsidRPr="007B5ECA"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 xml:space="preserve">zahamowanie chaotycznego </w:t>
      </w:r>
      <w:r w:rsidRPr="00884A98">
        <w:rPr>
          <w:rFonts w:ascii="Times New Roman" w:eastAsia="Times New Roman" w:hAnsi="Times New Roman" w:cs="Times New Roman"/>
          <w:sz w:val="24"/>
        </w:rPr>
        <w:t>rozprzestrzeniania się zabudowy na terenach otwartych i</w:t>
      </w:r>
      <w:r w:rsidR="00E31BA4">
        <w:rPr>
          <w:rFonts w:ascii="Times New Roman" w:eastAsia="Times New Roman" w:hAnsi="Times New Roman" w:cs="Times New Roman"/>
          <w:sz w:val="24"/>
        </w:rPr>
        <w:t> </w:t>
      </w:r>
      <w:r w:rsidRPr="00884A98">
        <w:rPr>
          <w:rFonts w:ascii="Times New Roman" w:eastAsia="Times New Roman" w:hAnsi="Times New Roman" w:cs="Times New Roman"/>
          <w:sz w:val="24"/>
        </w:rPr>
        <w:t>zbyt intensywnej ekspansji parametrycznej</w:t>
      </w:r>
      <w:r w:rsidR="00986742">
        <w:rPr>
          <w:rFonts w:ascii="Times New Roman" w:eastAsia="Times New Roman" w:hAnsi="Times New Roman" w:cs="Times New Roman"/>
          <w:sz w:val="24"/>
        </w:rPr>
        <w:t xml:space="preserve">, </w:t>
      </w:r>
      <w:r w:rsidRPr="007B5ECA">
        <w:rPr>
          <w:rFonts w:ascii="Times New Roman" w:eastAsia="Times New Roman" w:hAnsi="Times New Roman" w:cs="Times New Roman"/>
          <w:color w:val="000000"/>
          <w:sz w:val="24"/>
        </w:rPr>
        <w:t xml:space="preserve">zapewniających </w:t>
      </w:r>
      <w:r w:rsidRPr="007B5ECA">
        <w:rPr>
          <w:rFonts w:ascii="Times New Roman" w:eastAsia="Times New Roman" w:hAnsi="Times New Roman" w:cs="Times New Roman"/>
          <w:sz w:val="24"/>
        </w:rPr>
        <w:t>ochronę istniejących układów urbanistycznych i terenów zieleni osiedlowej</w:t>
      </w:r>
      <w:r w:rsidR="00BF274D" w:rsidRPr="007B5ECA">
        <w:rPr>
          <w:rFonts w:ascii="Times New Roman" w:eastAsia="Times New Roman" w:hAnsi="Times New Roman" w:cs="Times New Roman"/>
          <w:sz w:val="24"/>
        </w:rPr>
        <w:t>;</w:t>
      </w:r>
      <w:r w:rsidRPr="007B5ECA">
        <w:rPr>
          <w:rFonts w:ascii="Times New Roman" w:eastAsia="Times New Roman" w:hAnsi="Times New Roman" w:cs="Times New Roman"/>
          <w:sz w:val="24"/>
        </w:rPr>
        <w:t xml:space="preserve"> </w:t>
      </w:r>
    </w:p>
    <w:p w14:paraId="7E5591C9" w14:textId="1A0DFF93"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dostosowujących rozmieszczenie usług do rozkładu potrzeb mieszkańców (z</w:t>
      </w:r>
      <w:r w:rsidR="00E31BA4">
        <w:rPr>
          <w:rFonts w:ascii="Times New Roman" w:eastAsia="Times New Roman" w:hAnsi="Times New Roman" w:cs="Times New Roman"/>
          <w:sz w:val="24"/>
        </w:rPr>
        <w:t> </w:t>
      </w:r>
      <w:r w:rsidRPr="00884A98">
        <w:rPr>
          <w:rFonts w:ascii="Times New Roman" w:eastAsia="Times New Roman" w:hAnsi="Times New Roman" w:cs="Times New Roman"/>
          <w:sz w:val="24"/>
        </w:rPr>
        <w:t>eliminacją opóźnienia inwestycji z zakresu infrastruktury społecznej w stosunku do inwestycji mieszkaniowych, powodujących utrudniony dostęp do usług podstawowych na „młodych” osiedlach mieszkaniowych)</w:t>
      </w:r>
      <w:r w:rsidR="00BF274D" w:rsidRPr="00884A98">
        <w:rPr>
          <w:rFonts w:ascii="Times New Roman" w:eastAsia="Times New Roman" w:hAnsi="Times New Roman" w:cs="Times New Roman"/>
          <w:sz w:val="24"/>
        </w:rPr>
        <w:t>;</w:t>
      </w:r>
    </w:p>
    <w:p w14:paraId="33C6D3F1" w14:textId="2B29251C"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zapewniających rezerwację terenów pod usługi, w tym usługi publiczne, głównie w</w:t>
      </w:r>
      <w:r w:rsidR="00E31BA4">
        <w:rPr>
          <w:rFonts w:ascii="Times New Roman" w:eastAsia="Times New Roman" w:hAnsi="Times New Roman" w:cs="Times New Roman"/>
          <w:sz w:val="24"/>
        </w:rPr>
        <w:t> </w:t>
      </w:r>
      <w:r w:rsidRPr="00884A98">
        <w:rPr>
          <w:rFonts w:ascii="Times New Roman" w:eastAsia="Times New Roman" w:hAnsi="Times New Roman" w:cs="Times New Roman"/>
          <w:sz w:val="24"/>
        </w:rPr>
        <w:t>sąsiedztwie nowych terenów mieszkaniowych oraz na istniejących osiedlach, na których przewidywane jest uzupełnianie zabudowy mieszkaniowej</w:t>
      </w:r>
      <w:r w:rsidR="00BF274D" w:rsidRPr="00884A98">
        <w:rPr>
          <w:rFonts w:ascii="Times New Roman" w:eastAsia="Times New Roman" w:hAnsi="Times New Roman" w:cs="Times New Roman"/>
          <w:sz w:val="24"/>
        </w:rPr>
        <w:t>;</w:t>
      </w:r>
    </w:p>
    <w:p w14:paraId="6DBD8B35" w14:textId="5AA2EF19"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zabezpieczających istniejące i rezerwujących nowe tereny pod funkcje aktywności gospodarczej</w:t>
      </w:r>
      <w:r w:rsidR="00BF274D" w:rsidRPr="00884A98">
        <w:rPr>
          <w:rFonts w:ascii="Times New Roman" w:eastAsia="Times New Roman" w:hAnsi="Times New Roman" w:cs="Times New Roman"/>
          <w:sz w:val="24"/>
        </w:rPr>
        <w:t>;</w:t>
      </w:r>
      <w:r w:rsidRPr="00884A98">
        <w:rPr>
          <w:rFonts w:ascii="Times New Roman" w:eastAsia="Times New Roman" w:hAnsi="Times New Roman" w:cs="Times New Roman"/>
          <w:sz w:val="24"/>
        </w:rPr>
        <w:t xml:space="preserve"> </w:t>
      </w:r>
    </w:p>
    <w:p w14:paraId="1B92551C" w14:textId="37BB6EEB"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 xml:space="preserve">zapewniających </w:t>
      </w:r>
      <w:r w:rsidRPr="00884A98">
        <w:rPr>
          <w:rFonts w:ascii="Times New Roman" w:eastAsia="Times New Roman" w:hAnsi="Times New Roman" w:cs="Times New Roman"/>
          <w:sz w:val="24"/>
        </w:rPr>
        <w:t xml:space="preserve">przygotowanie terenów w zakresie sieci komunikacyjnej, infrastruktury technicznej i infrastruktury społecznej, służących realizacji zadań własnych gminy, w tym do realizacji inwestycji celu publicznego o znaczeniu ponadlokalnym; </w:t>
      </w:r>
    </w:p>
    <w:p w14:paraId="57D7D987" w14:textId="1FA49A48" w:rsidR="00D35708" w:rsidRPr="00884A98" w:rsidRDefault="00D35708" w:rsidP="00125220">
      <w:pPr>
        <w:pStyle w:val="Akapitzlist"/>
        <w:numPr>
          <w:ilvl w:val="0"/>
          <w:numId w:val="131"/>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sz w:val="24"/>
        </w:rPr>
        <w:t>umożliwiających międzygminną współpracę w zakresie planowania przestrzennego, w celu przeciwdziałania nieuzasadnionemu ekonomicznie i przestrzennie procesowi „rozlewania się miasta”, z planowaniem nowej zabudowy (szacunek zapotrzebowania na nową zabudowę wykazuje konieczność zapewnienia w</w:t>
      </w:r>
      <w:r w:rsidR="00E45BA8">
        <w:rPr>
          <w:rFonts w:ascii="Times New Roman" w:eastAsia="Times New Roman" w:hAnsi="Times New Roman" w:cs="Times New Roman"/>
          <w:sz w:val="24"/>
        </w:rPr>
        <w:t> </w:t>
      </w:r>
      <w:r w:rsidRPr="00884A98">
        <w:rPr>
          <w:rFonts w:ascii="Times New Roman" w:eastAsia="Times New Roman" w:hAnsi="Times New Roman" w:cs="Times New Roman"/>
          <w:sz w:val="24"/>
        </w:rPr>
        <w:t>perspektywie 30-letniej terenów pod rozwój mieszkalnictwa, usług publicznych i</w:t>
      </w:r>
      <w:r w:rsidR="00E45BA8">
        <w:rPr>
          <w:rFonts w:ascii="Times New Roman" w:eastAsia="Times New Roman" w:hAnsi="Times New Roman" w:cs="Times New Roman"/>
          <w:sz w:val="24"/>
        </w:rPr>
        <w:t> </w:t>
      </w:r>
      <w:r w:rsidRPr="00884A98">
        <w:rPr>
          <w:rFonts w:ascii="Times New Roman" w:eastAsia="Times New Roman" w:hAnsi="Times New Roman" w:cs="Times New Roman"/>
          <w:sz w:val="24"/>
        </w:rPr>
        <w:t>działalności gospodarczej).</w:t>
      </w:r>
    </w:p>
    <w:p w14:paraId="1D124FA9" w14:textId="231025CD" w:rsidR="00D35708" w:rsidRDefault="00D35708" w:rsidP="00125220">
      <w:pPr>
        <w:spacing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 xml:space="preserve">Miejska polityka przestrzenna koreluje także z kształtowaniem systemu przyrodniczego Białegostoku, w którego skład wchodzą dobrej jakości tereny chronione, co z kolei wpływa na zdolność do realizacji usług ekosystemowych związanych m.in. z różnorodnością biologiczną, regulacją zjawisk hydrologicznych i klimatu, rekreacją. Istniejący system wymaga jednak wzmocnienia poprzez powiązanie jego komponentów w skutecznie zarządzaną i chronioną sieć funkcjonalną. Zielona infrastruktura miasta ma zapewniać nie tylko możliwość rekreacji i edukacji, lecz również w większym stopniu łagodzić zagrożenia atmosferyczne i wspierać adaptację miasta do skutków zmian klimatu. Dlatego składowym elementem miejskiej polityki przestrzennej będzie tworzenie nowych terenów publicznej zieleni urządzonej na osiedlach z jej najmniejszym udziałem. </w:t>
      </w:r>
    </w:p>
    <w:p w14:paraId="6286BFF0" w14:textId="418380C1" w:rsidR="00D35708" w:rsidRDefault="00D35708" w:rsidP="00125220">
      <w:pPr>
        <w:spacing w:before="120" w:after="0" w:line="240" w:lineRule="auto"/>
        <w:ind w:firstLine="425"/>
        <w:rPr>
          <w:rFonts w:ascii="Times New Roman" w:eastAsia="Times New Roman" w:hAnsi="Times New Roman" w:cs="Times New Roman"/>
          <w:sz w:val="24"/>
        </w:rPr>
      </w:pPr>
      <w:r>
        <w:rPr>
          <w:rFonts w:ascii="Times New Roman" w:eastAsia="Times New Roman" w:hAnsi="Times New Roman" w:cs="Times New Roman"/>
          <w:sz w:val="24"/>
        </w:rPr>
        <w:t xml:space="preserve">Kluczowe wyzwania w zakresie rozwoju powiązań funkcjonalnych </w:t>
      </w:r>
      <w:r w:rsidR="00D34A0F">
        <w:rPr>
          <w:rFonts w:ascii="Times New Roman" w:eastAsia="Times New Roman" w:hAnsi="Times New Roman" w:cs="Times New Roman"/>
          <w:sz w:val="24"/>
        </w:rPr>
        <w:t>M</w:t>
      </w:r>
      <w:r>
        <w:rPr>
          <w:rFonts w:ascii="Times New Roman" w:eastAsia="Times New Roman" w:hAnsi="Times New Roman" w:cs="Times New Roman"/>
          <w:sz w:val="24"/>
        </w:rPr>
        <w:t>iasta Białegostoku z</w:t>
      </w:r>
      <w:r w:rsidR="00E31BA4">
        <w:rPr>
          <w:rFonts w:ascii="Times New Roman" w:eastAsia="Times New Roman" w:hAnsi="Times New Roman" w:cs="Times New Roman"/>
          <w:sz w:val="24"/>
        </w:rPr>
        <w:t> </w:t>
      </w:r>
      <w:r>
        <w:rPr>
          <w:rFonts w:ascii="Times New Roman" w:eastAsia="Times New Roman" w:hAnsi="Times New Roman" w:cs="Times New Roman"/>
          <w:sz w:val="24"/>
        </w:rPr>
        <w:t>otoczeniem powinny koncentrować się na:</w:t>
      </w:r>
    </w:p>
    <w:p w14:paraId="667E4735" w14:textId="77777777" w:rsidR="00D35708" w:rsidRPr="00884A98" w:rsidRDefault="00D35708" w:rsidP="00125220">
      <w:pPr>
        <w:pStyle w:val="Akapitzlist"/>
        <w:numPr>
          <w:ilvl w:val="0"/>
          <w:numId w:val="132"/>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powiązaniach gospodarczych – wspólna promocja gospodarcza BOF;</w:t>
      </w:r>
    </w:p>
    <w:p w14:paraId="157EA11C" w14:textId="77777777" w:rsidR="00D35708" w:rsidRPr="00884A98" w:rsidRDefault="00D35708" w:rsidP="00125220">
      <w:pPr>
        <w:pStyle w:val="Akapitzlist"/>
        <w:numPr>
          <w:ilvl w:val="0"/>
          <w:numId w:val="132"/>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powiązaniach środowiskowych – neutralność klimatyczna BOF;</w:t>
      </w:r>
    </w:p>
    <w:p w14:paraId="35F77561" w14:textId="08BF80CB" w:rsidR="00D35708" w:rsidRPr="00884A98" w:rsidRDefault="00D35708" w:rsidP="00125220">
      <w:pPr>
        <w:pStyle w:val="Akapitzlist"/>
        <w:numPr>
          <w:ilvl w:val="0"/>
          <w:numId w:val="132"/>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 xml:space="preserve">powiązaniach transportowych </w:t>
      </w:r>
      <w:r w:rsidR="006C1141" w:rsidRPr="00884A98">
        <w:rPr>
          <w:rFonts w:ascii="Times New Roman" w:eastAsia="Times New Roman" w:hAnsi="Times New Roman" w:cs="Times New Roman"/>
          <w:color w:val="000000"/>
          <w:sz w:val="24"/>
        </w:rPr>
        <w:t>–</w:t>
      </w:r>
      <w:r w:rsidRPr="00884A98">
        <w:rPr>
          <w:rFonts w:ascii="Times New Roman" w:eastAsia="Times New Roman" w:hAnsi="Times New Roman" w:cs="Times New Roman"/>
          <w:color w:val="000000"/>
          <w:sz w:val="24"/>
        </w:rPr>
        <w:t xml:space="preserve"> rozwój zrównoważonego transportu i mobilności miejskiej</w:t>
      </w:r>
      <w:r w:rsidR="00BB266A">
        <w:rPr>
          <w:rFonts w:ascii="Times New Roman" w:eastAsia="Times New Roman" w:hAnsi="Times New Roman" w:cs="Times New Roman"/>
          <w:color w:val="000000"/>
          <w:sz w:val="24"/>
        </w:rPr>
        <w:t xml:space="preserve"> BOF</w:t>
      </w:r>
      <w:r w:rsidRPr="00884A98">
        <w:rPr>
          <w:rFonts w:ascii="Times New Roman" w:eastAsia="Times New Roman" w:hAnsi="Times New Roman" w:cs="Times New Roman"/>
          <w:color w:val="000000"/>
          <w:sz w:val="24"/>
        </w:rPr>
        <w:t>;</w:t>
      </w:r>
    </w:p>
    <w:p w14:paraId="715EEBA4" w14:textId="35BCADE9" w:rsidR="00D35708" w:rsidRPr="00884A98" w:rsidRDefault="00D35708" w:rsidP="00125220">
      <w:pPr>
        <w:pStyle w:val="Akapitzlist"/>
        <w:numPr>
          <w:ilvl w:val="0"/>
          <w:numId w:val="132"/>
        </w:numPr>
        <w:spacing w:after="0" w:line="240" w:lineRule="auto"/>
        <w:ind w:left="850" w:hanging="425"/>
        <w:rPr>
          <w:rFonts w:ascii="Times New Roman" w:eastAsia="Times New Roman" w:hAnsi="Times New Roman" w:cs="Times New Roman"/>
          <w:color w:val="000000"/>
          <w:sz w:val="24"/>
        </w:rPr>
      </w:pPr>
      <w:r w:rsidRPr="00884A98">
        <w:rPr>
          <w:rFonts w:ascii="Times New Roman" w:eastAsia="Times New Roman" w:hAnsi="Times New Roman" w:cs="Times New Roman"/>
          <w:color w:val="000000"/>
          <w:sz w:val="24"/>
        </w:rPr>
        <w:t xml:space="preserve">powiązaniach edukacyjnych </w:t>
      </w:r>
      <w:r w:rsidR="006C1141" w:rsidRPr="00884A98">
        <w:rPr>
          <w:rFonts w:ascii="Times New Roman" w:eastAsia="Times New Roman" w:hAnsi="Times New Roman" w:cs="Times New Roman"/>
          <w:color w:val="000000"/>
          <w:sz w:val="24"/>
        </w:rPr>
        <w:t>–</w:t>
      </w:r>
      <w:r w:rsidRPr="00884A98">
        <w:rPr>
          <w:rFonts w:ascii="Times New Roman" w:eastAsia="Times New Roman" w:hAnsi="Times New Roman" w:cs="Times New Roman"/>
          <w:color w:val="000000"/>
          <w:sz w:val="24"/>
        </w:rPr>
        <w:t xml:space="preserve"> rozwój kompetencji zawodowych mieszkańców, zgodnie z potrzebami lokalnego rynku pracy;</w:t>
      </w:r>
    </w:p>
    <w:p w14:paraId="6182F7E0" w14:textId="22688608" w:rsidR="00D35708" w:rsidRPr="00884A98" w:rsidRDefault="00D35708" w:rsidP="00125220">
      <w:pPr>
        <w:pStyle w:val="Akapitzlist"/>
        <w:numPr>
          <w:ilvl w:val="0"/>
          <w:numId w:val="132"/>
        </w:numPr>
        <w:spacing w:after="0" w:line="240" w:lineRule="auto"/>
        <w:ind w:left="850" w:hanging="425"/>
        <w:rPr>
          <w:rFonts w:ascii="Times New Roman" w:eastAsia="Times New Roman" w:hAnsi="Times New Roman" w:cs="Times New Roman"/>
          <w:sz w:val="24"/>
        </w:rPr>
      </w:pPr>
      <w:r w:rsidRPr="00884A98">
        <w:rPr>
          <w:rFonts w:ascii="Times New Roman" w:eastAsia="Times New Roman" w:hAnsi="Times New Roman" w:cs="Times New Roman"/>
          <w:color w:val="000000"/>
          <w:sz w:val="24"/>
        </w:rPr>
        <w:t xml:space="preserve">powiązaniach przestrzennych </w:t>
      </w:r>
      <w:r w:rsidR="006C1141" w:rsidRPr="00884A98">
        <w:rPr>
          <w:rFonts w:ascii="Times New Roman" w:eastAsia="Times New Roman" w:hAnsi="Times New Roman" w:cs="Times New Roman"/>
          <w:color w:val="000000"/>
          <w:sz w:val="24"/>
        </w:rPr>
        <w:t>–</w:t>
      </w:r>
      <w:r w:rsidRPr="00884A98">
        <w:rPr>
          <w:rFonts w:ascii="Times New Roman" w:eastAsia="Times New Roman" w:hAnsi="Times New Roman" w:cs="Times New Roman"/>
          <w:color w:val="000000"/>
          <w:sz w:val="24"/>
        </w:rPr>
        <w:t xml:space="preserve"> integracja planistyczna.</w:t>
      </w:r>
    </w:p>
    <w:p w14:paraId="460D51CA" w14:textId="6CEF4F8A" w:rsidR="00D35708" w:rsidRPr="00D35708" w:rsidRDefault="00D35708" w:rsidP="00125220">
      <w:pPr>
        <w:spacing w:before="120" w:after="0" w:line="240" w:lineRule="auto"/>
        <w:ind w:firstLine="425"/>
        <w:rPr>
          <w:rFonts w:ascii="Times New Roman" w:eastAsia="Times New Roman" w:hAnsi="Times New Roman" w:cs="Times New Roman"/>
          <w:spacing w:val="-4"/>
          <w:sz w:val="24"/>
        </w:rPr>
      </w:pPr>
      <w:r w:rsidRPr="002924D9">
        <w:rPr>
          <w:rFonts w:ascii="Times New Roman" w:eastAsia="Times New Roman" w:hAnsi="Times New Roman" w:cs="Times New Roman"/>
          <w:spacing w:val="-4"/>
          <w:sz w:val="24"/>
        </w:rPr>
        <w:t xml:space="preserve">Monitorowanie efektów dążenia do realizacji celu, jakim jest dobra jakość życia mieszkańców Białegostoku powinno uwzględniać konieczność pomiaru wartości wskaźników </w:t>
      </w:r>
      <w:r w:rsidR="006B49F1">
        <w:rPr>
          <w:rFonts w:ascii="Times New Roman" w:eastAsia="Times New Roman" w:hAnsi="Times New Roman" w:cs="Times New Roman"/>
          <w:spacing w:val="-4"/>
          <w:sz w:val="24"/>
        </w:rPr>
        <w:t xml:space="preserve">ją odzwierciedlających </w:t>
      </w:r>
      <w:r w:rsidRPr="002924D9">
        <w:rPr>
          <w:rFonts w:ascii="Times New Roman" w:eastAsia="Times New Roman" w:hAnsi="Times New Roman" w:cs="Times New Roman"/>
          <w:spacing w:val="-4"/>
          <w:sz w:val="24"/>
        </w:rPr>
        <w:t>zarówno w skali całego miasta, jak i badania skali ich zróżnicowania w</w:t>
      </w:r>
      <w:r w:rsidR="00E45BA8">
        <w:rPr>
          <w:rFonts w:ascii="Times New Roman" w:eastAsia="Times New Roman" w:hAnsi="Times New Roman" w:cs="Times New Roman"/>
          <w:spacing w:val="-4"/>
          <w:sz w:val="24"/>
        </w:rPr>
        <w:t> </w:t>
      </w:r>
      <w:r w:rsidRPr="002924D9">
        <w:rPr>
          <w:rFonts w:ascii="Times New Roman" w:eastAsia="Times New Roman" w:hAnsi="Times New Roman" w:cs="Times New Roman"/>
          <w:spacing w:val="-4"/>
          <w:sz w:val="24"/>
        </w:rPr>
        <w:t>odniesieniu do poszczególnych jednostek (np. osiedli).</w:t>
      </w:r>
    </w:p>
    <w:p w14:paraId="279556B5" w14:textId="282F9FAC" w:rsidR="0079362C" w:rsidRDefault="0079362C" w:rsidP="00125220">
      <w:pPr>
        <w:spacing w:line="240" w:lineRule="auto"/>
        <w:ind w:firstLine="426"/>
        <w:rPr>
          <w:rFonts w:ascii="Times New Roman" w:eastAsia="Times New Roman" w:hAnsi="Times New Roman" w:cs="Times New Roman"/>
          <w:bCs/>
          <w:smallCaps/>
          <w:color w:val="000000"/>
          <w:sz w:val="24"/>
          <w:szCs w:val="24"/>
        </w:rPr>
      </w:pPr>
      <w:r>
        <w:rPr>
          <w:rFonts w:ascii="Times New Roman" w:eastAsia="Times New Roman" w:hAnsi="Times New Roman" w:cs="Times New Roman"/>
          <w:bCs/>
          <w:smallCaps/>
          <w:color w:val="000000"/>
          <w:sz w:val="24"/>
          <w:szCs w:val="24"/>
        </w:rPr>
        <w:br w:type="page"/>
      </w:r>
    </w:p>
    <w:p w14:paraId="0666F9D4" w14:textId="7F171247" w:rsidR="0079362C" w:rsidRPr="00492675" w:rsidRDefault="0079362C" w:rsidP="00125220">
      <w:pPr>
        <w:pStyle w:val="Nagwek2"/>
        <w:jc w:val="left"/>
      </w:pPr>
      <w:bookmarkStart w:id="81" w:name="_Toc81557901"/>
      <w:r w:rsidRPr="0079362C">
        <w:t>Obszary strategicznej interwencji</w:t>
      </w:r>
      <w:bookmarkEnd w:id="81"/>
    </w:p>
    <w:p w14:paraId="378AE600" w14:textId="77777777" w:rsidR="0079362C" w:rsidRDefault="0079362C" w:rsidP="00125220">
      <w:pPr>
        <w:spacing w:after="0" w:line="240" w:lineRule="auto"/>
        <w:rPr>
          <w:rFonts w:ascii="Times New Roman" w:eastAsia="Times New Roman" w:hAnsi="Times New Roman" w:cs="Times New Roman"/>
          <w:b/>
          <w:smallCaps/>
          <w:color w:val="000000"/>
          <w:sz w:val="24"/>
          <w:szCs w:val="24"/>
        </w:rPr>
      </w:pPr>
    </w:p>
    <w:p w14:paraId="38241365" w14:textId="77777777" w:rsidR="005D3406" w:rsidRPr="005D3406" w:rsidRDefault="005D3406" w:rsidP="00125220">
      <w:pPr>
        <w:pStyle w:val="Akapitzlist"/>
        <w:numPr>
          <w:ilvl w:val="0"/>
          <w:numId w:val="150"/>
        </w:numPr>
        <w:pBdr>
          <w:top w:val="nil"/>
          <w:left w:val="nil"/>
          <w:bottom w:val="nil"/>
          <w:right w:val="nil"/>
          <w:between w:val="nil"/>
        </w:pBdr>
        <w:spacing w:after="120" w:line="240" w:lineRule="auto"/>
        <w:outlineLvl w:val="2"/>
        <w:rPr>
          <w:rFonts w:ascii="Times New Roman" w:eastAsia="Times New Roman" w:hAnsi="Times New Roman" w:cs="Times New Roman"/>
          <w:b/>
          <w:smallCaps/>
          <w:vanish/>
          <w:color w:val="000000"/>
          <w:sz w:val="24"/>
          <w:szCs w:val="24"/>
        </w:rPr>
      </w:pPr>
    </w:p>
    <w:p w14:paraId="74E1CCC5" w14:textId="41F27270" w:rsidR="0079362C" w:rsidRDefault="0052559E" w:rsidP="00125220">
      <w:pPr>
        <w:pStyle w:val="Nagwek3"/>
        <w:jc w:val="left"/>
      </w:pPr>
      <w:bookmarkStart w:id="82" w:name="_Toc81557902"/>
      <w:r>
        <w:tab/>
      </w:r>
      <w:r w:rsidR="0079362C" w:rsidRPr="0079362C">
        <w:t xml:space="preserve">Obszary strategicznej interwencji określone w </w:t>
      </w:r>
      <w:r w:rsidR="0048478B">
        <w:t>S</w:t>
      </w:r>
      <w:r w:rsidR="0048478B" w:rsidRPr="0079362C">
        <w:t xml:space="preserve">trategii </w:t>
      </w:r>
      <w:r w:rsidR="0048478B">
        <w:t>R</w:t>
      </w:r>
      <w:r w:rsidR="0048478B" w:rsidRPr="0079362C">
        <w:t xml:space="preserve">ozwoju </w:t>
      </w:r>
      <w:r w:rsidR="0048478B">
        <w:t>W</w:t>
      </w:r>
      <w:r w:rsidR="0048478B" w:rsidRPr="0079362C">
        <w:t xml:space="preserve">ojewództwa </w:t>
      </w:r>
      <w:r w:rsidR="0048478B">
        <w:t xml:space="preserve">Podlaskiego </w:t>
      </w:r>
      <w:r w:rsidR="0079362C" w:rsidRPr="0079362C">
        <w:t>wraz z zakresem planowanych działań</w:t>
      </w:r>
      <w:bookmarkEnd w:id="82"/>
    </w:p>
    <w:p w14:paraId="16D7E5FB" w14:textId="0D1D0317" w:rsidR="005B32A2" w:rsidRDefault="005B32A2" w:rsidP="00125220">
      <w:pPr>
        <w:spacing w:after="0" w:line="240" w:lineRule="auto"/>
        <w:ind w:firstLine="425"/>
        <w:rPr>
          <w:rFonts w:ascii="Times New Roman" w:hAnsi="Times New Roman" w:cs="Times New Roman"/>
          <w:sz w:val="24"/>
        </w:rPr>
      </w:pPr>
      <w:r w:rsidRPr="009D2E70">
        <w:rPr>
          <w:rFonts w:ascii="Times New Roman" w:hAnsi="Times New Roman" w:cs="Times New Roman"/>
          <w:sz w:val="24"/>
        </w:rPr>
        <w:t xml:space="preserve">Obszar Strategicznej Interwencji (OSI) zgodnie z </w:t>
      </w:r>
      <w:r w:rsidR="00867FA6">
        <w:rPr>
          <w:rFonts w:ascii="Times New Roman" w:hAnsi="Times New Roman" w:cs="Times New Roman"/>
          <w:sz w:val="24"/>
        </w:rPr>
        <w:t>„</w:t>
      </w:r>
      <w:r w:rsidRPr="009D2E70">
        <w:rPr>
          <w:rFonts w:ascii="Times New Roman" w:hAnsi="Times New Roman" w:cs="Times New Roman"/>
          <w:sz w:val="24"/>
        </w:rPr>
        <w:t>Krajową Strategią Rozwoju Regionalnego 2030</w:t>
      </w:r>
      <w:r w:rsidR="00867FA6">
        <w:rPr>
          <w:rFonts w:ascii="Times New Roman" w:hAnsi="Times New Roman" w:cs="Times New Roman"/>
          <w:sz w:val="24"/>
        </w:rPr>
        <w:t>”</w:t>
      </w:r>
      <w:r w:rsidRPr="009D2E70">
        <w:rPr>
          <w:rFonts w:ascii="Times New Roman" w:hAnsi="Times New Roman" w:cs="Times New Roman"/>
          <w:sz w:val="24"/>
        </w:rPr>
        <w:t xml:space="preserve"> (KSRR</w:t>
      </w:r>
      <w:r w:rsidR="00F049AD">
        <w:rPr>
          <w:rFonts w:ascii="Times New Roman" w:hAnsi="Times New Roman" w:cs="Times New Roman"/>
          <w:sz w:val="24"/>
        </w:rPr>
        <w:t xml:space="preserve"> 2030</w:t>
      </w:r>
      <w:r w:rsidRPr="009D2E70">
        <w:rPr>
          <w:rFonts w:ascii="Times New Roman" w:hAnsi="Times New Roman" w:cs="Times New Roman"/>
          <w:sz w:val="24"/>
        </w:rPr>
        <w:t>) to „wskazany w strategii rozwoju obszar</w:t>
      </w:r>
      <w:r w:rsidR="00C0375A">
        <w:rPr>
          <w:rFonts w:ascii="Times New Roman" w:hAnsi="Times New Roman" w:cs="Times New Roman"/>
          <w:sz w:val="24"/>
        </w:rPr>
        <w:br/>
      </w:r>
      <w:r w:rsidRPr="009D2E70">
        <w:rPr>
          <w:rFonts w:ascii="Times New Roman" w:hAnsi="Times New Roman" w:cs="Times New Roman"/>
          <w:sz w:val="24"/>
        </w:rPr>
        <w:t>o zidentyfikowanych lub potencjalnych powiązaniach funkcjonalnych lub o szczególnych warunkach społecznych, gospodarczych lub przestrzennych, decydujących o występowaniu barier rozwoju lub trwałych, możliwych do aktywowania, potencjałów rozwojowych, do którego kierowana jest interwencja publiczna łącząca inwestycje finansowane z różnych źródeł, w tym w</w:t>
      </w:r>
      <w:r>
        <w:rPr>
          <w:rFonts w:ascii="Times New Roman" w:hAnsi="Times New Roman" w:cs="Times New Roman"/>
          <w:sz w:val="24"/>
        </w:rPr>
        <w:t> </w:t>
      </w:r>
      <w:r w:rsidRPr="009D2E70">
        <w:rPr>
          <w:rFonts w:ascii="Times New Roman" w:hAnsi="Times New Roman" w:cs="Times New Roman"/>
          <w:sz w:val="24"/>
        </w:rPr>
        <w:t>szczególności gospodarcze, infrastrukturalne i w zasoby ludzkie lub rozwiązania regulacyjne”</w:t>
      </w:r>
      <w:r>
        <w:rPr>
          <w:rStyle w:val="Odwoanieprzypisudolnego"/>
          <w:rFonts w:ascii="Times New Roman" w:hAnsi="Times New Roman" w:cs="Times New Roman"/>
          <w:sz w:val="24"/>
        </w:rPr>
        <w:footnoteReference w:id="42"/>
      </w:r>
      <w:r w:rsidRPr="009D2E70">
        <w:rPr>
          <w:rFonts w:ascii="Times New Roman" w:hAnsi="Times New Roman" w:cs="Times New Roman"/>
          <w:sz w:val="24"/>
        </w:rPr>
        <w:t>.</w:t>
      </w:r>
    </w:p>
    <w:p w14:paraId="739E8A46" w14:textId="77777777" w:rsidR="005B32A2" w:rsidRDefault="005B32A2" w:rsidP="00125220">
      <w:pPr>
        <w:spacing w:after="0" w:line="240" w:lineRule="auto"/>
        <w:ind w:firstLine="425"/>
        <w:rPr>
          <w:rFonts w:ascii="Times New Roman" w:hAnsi="Times New Roman" w:cs="Times New Roman"/>
          <w:sz w:val="24"/>
        </w:rPr>
      </w:pPr>
      <w:r>
        <w:rPr>
          <w:rFonts w:ascii="Times New Roman" w:hAnsi="Times New Roman" w:cs="Times New Roman"/>
          <w:sz w:val="24"/>
        </w:rPr>
        <w:t>I</w:t>
      </w:r>
      <w:r w:rsidRPr="009216BE">
        <w:rPr>
          <w:rFonts w:ascii="Times New Roman" w:hAnsi="Times New Roman" w:cs="Times New Roman"/>
          <w:sz w:val="24"/>
        </w:rPr>
        <w:t>dentyfikacja zarówno OSI określonych w strategiach wojewódzkich, jak i tych kluczowych dla gminy jest szczególnie istotn</w:t>
      </w:r>
      <w:r>
        <w:rPr>
          <w:rFonts w:ascii="Times New Roman" w:hAnsi="Times New Roman" w:cs="Times New Roman"/>
          <w:sz w:val="24"/>
        </w:rPr>
        <w:t>a</w:t>
      </w:r>
      <w:r w:rsidRPr="009216BE">
        <w:rPr>
          <w:rFonts w:ascii="Times New Roman" w:hAnsi="Times New Roman" w:cs="Times New Roman"/>
          <w:sz w:val="24"/>
        </w:rPr>
        <w:t xml:space="preserve"> z punktu widzenia prawidłowego planowania działań i zachowania pełnej spójności pomiędzy dokumentami strategicznymi różnych szczebli</w:t>
      </w:r>
      <w:r>
        <w:rPr>
          <w:rFonts w:ascii="Times New Roman" w:hAnsi="Times New Roman" w:cs="Times New Roman"/>
          <w:sz w:val="24"/>
        </w:rPr>
        <w:t>. Stanowi również ważny element strategii rozwoju gminy określony w aktach prawnych</w:t>
      </w:r>
      <w:r>
        <w:rPr>
          <w:rStyle w:val="Odwoanieprzypisudolnego"/>
          <w:rFonts w:ascii="Times New Roman" w:hAnsi="Times New Roman" w:cs="Times New Roman"/>
          <w:sz w:val="24"/>
        </w:rPr>
        <w:footnoteReference w:id="43"/>
      </w:r>
      <w:r w:rsidRPr="009216BE">
        <w:rPr>
          <w:rFonts w:ascii="Times New Roman" w:hAnsi="Times New Roman" w:cs="Times New Roman"/>
          <w:sz w:val="24"/>
        </w:rPr>
        <w:t>.</w:t>
      </w:r>
    </w:p>
    <w:p w14:paraId="242B9332" w14:textId="77777777" w:rsidR="005B32A2" w:rsidRDefault="005B32A2" w:rsidP="00125220">
      <w:pPr>
        <w:spacing w:after="0" w:line="240" w:lineRule="auto"/>
        <w:ind w:firstLine="425"/>
        <w:rPr>
          <w:rFonts w:ascii="Times New Roman" w:hAnsi="Times New Roman" w:cs="Times New Roman"/>
          <w:sz w:val="24"/>
        </w:rPr>
      </w:pPr>
      <w:r>
        <w:rPr>
          <w:rFonts w:ascii="Times New Roman" w:hAnsi="Times New Roman" w:cs="Times New Roman"/>
          <w:sz w:val="24"/>
        </w:rPr>
        <w:t>W „Strategii Rozwoju Województwa Podlaskiego 2030” (SRWP 2030)</w:t>
      </w:r>
      <w:r>
        <w:rPr>
          <w:rStyle w:val="Odwoanieprzypisudolnego"/>
          <w:rFonts w:ascii="Times New Roman" w:hAnsi="Times New Roman" w:cs="Times New Roman"/>
          <w:sz w:val="24"/>
        </w:rPr>
        <w:footnoteReference w:id="44"/>
      </w:r>
      <w:r>
        <w:rPr>
          <w:rFonts w:ascii="Times New Roman" w:hAnsi="Times New Roman" w:cs="Times New Roman"/>
          <w:sz w:val="24"/>
        </w:rPr>
        <w:t xml:space="preserve"> Obszar Strategicznej Interwencji określony został w następujący sposób:</w:t>
      </w:r>
    </w:p>
    <w:p w14:paraId="36BAB111" w14:textId="77777777" w:rsidR="005B32A2" w:rsidRPr="00804463" w:rsidRDefault="005B32A2" w:rsidP="00125220">
      <w:pPr>
        <w:spacing w:after="0" w:line="240" w:lineRule="auto"/>
        <w:rPr>
          <w:rFonts w:ascii="Times New Roman" w:hAnsi="Times New Roman" w:cs="Times New Roman"/>
          <w:sz w:val="24"/>
        </w:rPr>
      </w:pPr>
      <w:r>
        <w:rPr>
          <w:rFonts w:ascii="Times New Roman" w:hAnsi="Times New Roman" w:cs="Times New Roman"/>
          <w:sz w:val="24"/>
        </w:rPr>
        <w:t>„</w:t>
      </w:r>
      <w:r w:rsidRPr="00FB4B4D">
        <w:rPr>
          <w:rFonts w:ascii="Times New Roman" w:hAnsi="Times New Roman" w:cs="Times New Roman"/>
          <w:b/>
          <w:bCs/>
          <w:smallCaps/>
          <w:sz w:val="24"/>
        </w:rPr>
        <w:t>Białystok i jego obszar funkcjonalny</w:t>
      </w:r>
      <w:r w:rsidRPr="00804463">
        <w:rPr>
          <w:rFonts w:ascii="Times New Roman" w:hAnsi="Times New Roman" w:cs="Times New Roman"/>
          <w:sz w:val="24"/>
        </w:rPr>
        <w:t>. Stolica województwa podlaskiego jest najsilniejszym biegunem wzrostu w całym województwie. Białystok wraz z gminam</w:t>
      </w:r>
      <w:r>
        <w:rPr>
          <w:rFonts w:ascii="Times New Roman" w:hAnsi="Times New Roman" w:cs="Times New Roman"/>
          <w:sz w:val="24"/>
        </w:rPr>
        <w:t>i: Choroszcz, Czarna Białostoc</w:t>
      </w:r>
      <w:r w:rsidRPr="00804463">
        <w:rPr>
          <w:rFonts w:ascii="Times New Roman" w:hAnsi="Times New Roman" w:cs="Times New Roman"/>
          <w:sz w:val="24"/>
        </w:rPr>
        <w:t>ka, Dobrzyniewo Duże, Juchnowiec Kościelny, Łapy, Supraśl, Turośń Koście</w:t>
      </w:r>
      <w:r>
        <w:rPr>
          <w:rFonts w:ascii="Times New Roman" w:hAnsi="Times New Roman" w:cs="Times New Roman"/>
          <w:sz w:val="24"/>
        </w:rPr>
        <w:t>lna, Wasilków, Zabłu</w:t>
      </w:r>
      <w:r w:rsidRPr="00804463">
        <w:rPr>
          <w:rFonts w:ascii="Times New Roman" w:hAnsi="Times New Roman" w:cs="Times New Roman"/>
          <w:sz w:val="24"/>
        </w:rPr>
        <w:t xml:space="preserve">dów, tworzy Białostocki Obszar Funkcjonalny (BOF). </w:t>
      </w:r>
    </w:p>
    <w:p w14:paraId="3327B317" w14:textId="28B88523" w:rsidR="005B32A2" w:rsidRDefault="005B32A2" w:rsidP="00125220">
      <w:pPr>
        <w:spacing w:after="0" w:line="240" w:lineRule="auto"/>
        <w:rPr>
          <w:rFonts w:ascii="Times New Roman" w:hAnsi="Times New Roman" w:cs="Times New Roman"/>
          <w:sz w:val="24"/>
        </w:rPr>
      </w:pPr>
      <w:r w:rsidRPr="00804463">
        <w:rPr>
          <w:rFonts w:ascii="Times New Roman" w:hAnsi="Times New Roman" w:cs="Times New Roman"/>
          <w:sz w:val="24"/>
        </w:rPr>
        <w:t>Potencjał społeczny i gospodarczy Białegostoku powoduje, że jest on naturalnym rynkiem pracy i aktywności gospodarczej dla mieszkańców okolicznych gmin. Stolica województwa jest miejscem, gdzie mieszkańcy całego regionu korzystają z funkcji gospodarczych, naukowych i społecznych</w:t>
      </w:r>
      <w:r>
        <w:rPr>
          <w:rFonts w:ascii="Times New Roman" w:hAnsi="Times New Roman" w:cs="Times New Roman"/>
          <w:sz w:val="24"/>
        </w:rPr>
        <w:t xml:space="preserve"> </w:t>
      </w:r>
      <w:r w:rsidRPr="006912B3">
        <w:rPr>
          <w:rFonts w:ascii="Times New Roman" w:hAnsi="Times New Roman" w:cs="Times New Roman"/>
          <w:sz w:val="24"/>
        </w:rPr>
        <w:t>wyższego rzędu, których nie mogą otrzymać na szczeblu lokalny</w:t>
      </w:r>
      <w:r>
        <w:rPr>
          <w:rFonts w:ascii="Times New Roman" w:hAnsi="Times New Roman" w:cs="Times New Roman"/>
          <w:sz w:val="24"/>
        </w:rPr>
        <w:t>m. Dlatego, zgodnie z KSRR</w:t>
      </w:r>
      <w:r w:rsidR="00F049AD">
        <w:rPr>
          <w:rFonts w:ascii="Times New Roman" w:hAnsi="Times New Roman" w:cs="Times New Roman"/>
          <w:sz w:val="24"/>
        </w:rPr>
        <w:t xml:space="preserve"> 2030</w:t>
      </w:r>
      <w:r>
        <w:rPr>
          <w:rFonts w:ascii="Times New Roman" w:hAnsi="Times New Roman" w:cs="Times New Roman"/>
          <w:sz w:val="24"/>
        </w:rPr>
        <w:t>, za</w:t>
      </w:r>
      <w:r w:rsidRPr="006912B3">
        <w:rPr>
          <w:rFonts w:ascii="Times New Roman" w:hAnsi="Times New Roman" w:cs="Times New Roman"/>
          <w:sz w:val="24"/>
        </w:rPr>
        <w:t>kłada się skierowanie do stolic województw działań, które w</w:t>
      </w:r>
      <w:r>
        <w:rPr>
          <w:rFonts w:ascii="Times New Roman" w:hAnsi="Times New Roman" w:cs="Times New Roman"/>
          <w:sz w:val="24"/>
        </w:rPr>
        <w:t> </w:t>
      </w:r>
      <w:r w:rsidRPr="006912B3">
        <w:rPr>
          <w:rFonts w:ascii="Times New Roman" w:hAnsi="Times New Roman" w:cs="Times New Roman"/>
          <w:sz w:val="24"/>
        </w:rPr>
        <w:t>sz</w:t>
      </w:r>
      <w:r>
        <w:rPr>
          <w:rFonts w:ascii="Times New Roman" w:hAnsi="Times New Roman" w:cs="Times New Roman"/>
          <w:sz w:val="24"/>
        </w:rPr>
        <w:t>czególny sposób wzmocnią mecha</w:t>
      </w:r>
      <w:r w:rsidRPr="006912B3">
        <w:rPr>
          <w:rFonts w:ascii="Times New Roman" w:hAnsi="Times New Roman" w:cs="Times New Roman"/>
          <w:sz w:val="24"/>
        </w:rPr>
        <w:t>nizmy planowania i zarządzania strategicznego oraz inicjatywę współpracy i partnerstwa pomiędzy miastami i wewnątrz miejskich obszarów funkcjonalnych, a także</w:t>
      </w:r>
      <w:r>
        <w:rPr>
          <w:rFonts w:ascii="Times New Roman" w:hAnsi="Times New Roman" w:cs="Times New Roman"/>
          <w:sz w:val="24"/>
        </w:rPr>
        <w:t xml:space="preserve"> wypromują podejście partycypa</w:t>
      </w:r>
      <w:r w:rsidRPr="006912B3">
        <w:rPr>
          <w:rFonts w:ascii="Times New Roman" w:hAnsi="Times New Roman" w:cs="Times New Roman"/>
          <w:sz w:val="24"/>
        </w:rPr>
        <w:t>cyjne w zakresie zarządzania miastami. Zakres interwencji na obszarze Białostockiego Obszaru Funkcjonalnego powinien się koncentrować na wsparciu kształcenia wyższego i edukacji za</w:t>
      </w:r>
      <w:r>
        <w:rPr>
          <w:rFonts w:ascii="Times New Roman" w:hAnsi="Times New Roman" w:cs="Times New Roman"/>
          <w:sz w:val="24"/>
        </w:rPr>
        <w:t>wodo</w:t>
      </w:r>
      <w:r w:rsidRPr="006912B3">
        <w:rPr>
          <w:rFonts w:ascii="Times New Roman" w:hAnsi="Times New Roman" w:cs="Times New Roman"/>
          <w:sz w:val="24"/>
        </w:rPr>
        <w:t>wej w celu zapewnienia wykształconych kadr na potrzeby dynamic</w:t>
      </w:r>
      <w:r>
        <w:rPr>
          <w:rFonts w:ascii="Times New Roman" w:hAnsi="Times New Roman" w:cs="Times New Roman"/>
          <w:sz w:val="24"/>
        </w:rPr>
        <w:t>znego rynku pracy oraz ukierun</w:t>
      </w:r>
      <w:r w:rsidRPr="006912B3">
        <w:rPr>
          <w:rFonts w:ascii="Times New Roman" w:hAnsi="Times New Roman" w:cs="Times New Roman"/>
          <w:sz w:val="24"/>
        </w:rPr>
        <w:t>kowaniu posiadanego potencjału na wzmacnianie innowacyjności i konkurencyjności sektora przedsiębiorstw, również na arenie międzynarodowej. Służyć temu będzie realizacja celu operacyjnego 1.1 Przemysły przyszłości, celu operacyjnego 1.2</w:t>
      </w:r>
      <w:r>
        <w:rPr>
          <w:rFonts w:ascii="Times New Roman" w:hAnsi="Times New Roman" w:cs="Times New Roman"/>
          <w:sz w:val="24"/>
        </w:rPr>
        <w:t xml:space="preserve"> </w:t>
      </w:r>
      <w:r w:rsidRPr="006912B3">
        <w:rPr>
          <w:rFonts w:ascii="Times New Roman" w:hAnsi="Times New Roman" w:cs="Times New Roman"/>
          <w:sz w:val="24"/>
        </w:rPr>
        <w:t>Podlaski system ot</w:t>
      </w:r>
      <w:r>
        <w:rPr>
          <w:rFonts w:ascii="Times New Roman" w:hAnsi="Times New Roman" w:cs="Times New Roman"/>
          <w:sz w:val="24"/>
        </w:rPr>
        <w:t>wartych innowacji czy celu ope</w:t>
      </w:r>
      <w:r w:rsidRPr="006912B3">
        <w:rPr>
          <w:rFonts w:ascii="Times New Roman" w:hAnsi="Times New Roman" w:cs="Times New Roman"/>
          <w:sz w:val="24"/>
        </w:rPr>
        <w:t>racyjnego 2.1 Kompetentni mieszkańcy. Wyjątkową rolę należy tak</w:t>
      </w:r>
      <w:r>
        <w:rPr>
          <w:rFonts w:ascii="Times New Roman" w:hAnsi="Times New Roman" w:cs="Times New Roman"/>
          <w:sz w:val="24"/>
        </w:rPr>
        <w:t>że przypisywać działaniom w za</w:t>
      </w:r>
      <w:r w:rsidRPr="006912B3">
        <w:rPr>
          <w:rFonts w:ascii="Times New Roman" w:hAnsi="Times New Roman" w:cs="Times New Roman"/>
          <w:sz w:val="24"/>
        </w:rPr>
        <w:t>kresie uczelni wyższych służących rozwojowi inteligentnych specjalizacji regionu oraz wspieraniu</w:t>
      </w:r>
      <w:r>
        <w:rPr>
          <w:rFonts w:ascii="Times New Roman" w:hAnsi="Times New Roman" w:cs="Times New Roman"/>
          <w:sz w:val="24"/>
        </w:rPr>
        <w:t xml:space="preserve"> </w:t>
      </w:r>
      <w:r w:rsidRPr="006912B3">
        <w:rPr>
          <w:rFonts w:ascii="Times New Roman" w:hAnsi="Times New Roman" w:cs="Times New Roman"/>
          <w:sz w:val="24"/>
        </w:rPr>
        <w:t>efektywnych rozwiązań dotyczących szkolnictwa zawodowego. Zgo</w:t>
      </w:r>
      <w:r>
        <w:rPr>
          <w:rFonts w:ascii="Times New Roman" w:hAnsi="Times New Roman" w:cs="Times New Roman"/>
          <w:sz w:val="24"/>
        </w:rPr>
        <w:t>dnie z przyjętym przez Unię Eu</w:t>
      </w:r>
      <w:r w:rsidRPr="006912B3">
        <w:rPr>
          <w:rFonts w:ascii="Times New Roman" w:hAnsi="Times New Roman" w:cs="Times New Roman"/>
          <w:sz w:val="24"/>
        </w:rPr>
        <w:t>ropejską podejściem do zmian klimatycznych istnieje potrzeba wspierania rozwiązań opartych na środowisku naturalnym, włączających jego elementy w przestrzeń m</w:t>
      </w:r>
      <w:r>
        <w:rPr>
          <w:rFonts w:ascii="Times New Roman" w:hAnsi="Times New Roman" w:cs="Times New Roman"/>
          <w:sz w:val="24"/>
        </w:rPr>
        <w:t>iejską (np. zielo</w:t>
      </w:r>
      <w:r w:rsidRPr="006912B3">
        <w:rPr>
          <w:rFonts w:ascii="Times New Roman" w:hAnsi="Times New Roman" w:cs="Times New Roman"/>
          <w:sz w:val="24"/>
        </w:rPr>
        <w:t>no-</w:t>
      </w:r>
      <w:r w:rsidR="006B49F1">
        <w:rPr>
          <w:rFonts w:ascii="Times New Roman" w:hAnsi="Times New Roman" w:cs="Times New Roman"/>
          <w:sz w:val="24"/>
        </w:rPr>
        <w:t>błękitna infrastruktura</w:t>
      </w:r>
      <w:r w:rsidRPr="006912B3">
        <w:rPr>
          <w:rFonts w:ascii="Times New Roman" w:hAnsi="Times New Roman" w:cs="Times New Roman"/>
          <w:sz w:val="24"/>
        </w:rPr>
        <w:t xml:space="preserve">) do rozwiązywania problemów zanieczyszczenia środowiska i ułatwienia adaptacji do zmian klimatu. BOF może też odegrać ważną rolę w wypracowywaniu modelowych rozwiązań dla całego województwa w zakresie celów dotyczących rewolucji energetycznej i gospodarki obiegu zamkniętego (cel operacyjny 1.4.) Priorytetem jest wspieranie </w:t>
      </w:r>
      <w:r>
        <w:rPr>
          <w:rFonts w:ascii="Times New Roman" w:hAnsi="Times New Roman" w:cs="Times New Roman"/>
          <w:sz w:val="24"/>
        </w:rPr>
        <w:t>stosowania zaawansowanych tech</w:t>
      </w:r>
      <w:r w:rsidRPr="006912B3">
        <w:rPr>
          <w:rFonts w:ascii="Times New Roman" w:hAnsi="Times New Roman" w:cs="Times New Roman"/>
          <w:sz w:val="24"/>
        </w:rPr>
        <w:t>nologicznie i</w:t>
      </w:r>
      <w:r>
        <w:rPr>
          <w:rFonts w:ascii="Times New Roman" w:hAnsi="Times New Roman" w:cs="Times New Roman"/>
          <w:sz w:val="24"/>
        </w:rPr>
        <w:t xml:space="preserve"> </w:t>
      </w:r>
      <w:r w:rsidRPr="006912B3">
        <w:rPr>
          <w:rFonts w:ascii="Times New Roman" w:hAnsi="Times New Roman" w:cs="Times New Roman"/>
          <w:sz w:val="24"/>
        </w:rPr>
        <w:t>innowacyjnie rozwiązań w zarządzaniu miastem i</w:t>
      </w:r>
      <w:r w:rsidR="00E45BA8">
        <w:rPr>
          <w:rFonts w:ascii="Times New Roman" w:hAnsi="Times New Roman" w:cs="Times New Roman"/>
          <w:sz w:val="24"/>
        </w:rPr>
        <w:t> </w:t>
      </w:r>
      <w:r w:rsidRPr="006912B3">
        <w:rPr>
          <w:rFonts w:ascii="Times New Roman" w:hAnsi="Times New Roman" w:cs="Times New Roman"/>
          <w:sz w:val="24"/>
        </w:rPr>
        <w:t>podn</w:t>
      </w:r>
      <w:r>
        <w:rPr>
          <w:rFonts w:ascii="Times New Roman" w:hAnsi="Times New Roman" w:cs="Times New Roman"/>
          <w:sz w:val="24"/>
        </w:rPr>
        <w:t>oszenie jakości jego przestrze</w:t>
      </w:r>
      <w:r w:rsidRPr="006912B3">
        <w:rPr>
          <w:rFonts w:ascii="Times New Roman" w:hAnsi="Times New Roman" w:cs="Times New Roman"/>
          <w:sz w:val="24"/>
        </w:rPr>
        <w:t>ni, a</w:t>
      </w:r>
      <w:r>
        <w:rPr>
          <w:rFonts w:ascii="Times New Roman" w:hAnsi="Times New Roman" w:cs="Times New Roman"/>
          <w:sz w:val="24"/>
        </w:rPr>
        <w:t xml:space="preserve"> </w:t>
      </w:r>
      <w:r w:rsidRPr="006912B3">
        <w:rPr>
          <w:rFonts w:ascii="Times New Roman" w:hAnsi="Times New Roman" w:cs="Times New Roman"/>
          <w:sz w:val="24"/>
        </w:rPr>
        <w:t>także poprawa wewnętrznej i zewnętrznej dostępności komunikacyjnej, czemu będzie sprzyjać realizacja działań w ramach celu operacyjnego 3.1 Dobre zarządzanie oraz celu operacyjnego 2.3 Przestrzeń wysokiej jakości. Istotna, zarówno dla przedsiębiorców,</w:t>
      </w:r>
      <w:r>
        <w:rPr>
          <w:rFonts w:ascii="Times New Roman" w:hAnsi="Times New Roman" w:cs="Times New Roman"/>
          <w:sz w:val="24"/>
        </w:rPr>
        <w:t xml:space="preserve"> jak i dla mieszkańców BOF, bę</w:t>
      </w:r>
      <w:r w:rsidRPr="006912B3">
        <w:rPr>
          <w:rFonts w:ascii="Times New Roman" w:hAnsi="Times New Roman" w:cs="Times New Roman"/>
          <w:sz w:val="24"/>
        </w:rPr>
        <w:t>dzie realizacja działań w celu operacyjnym 1.5 E-podlaskie. Realiza</w:t>
      </w:r>
      <w:r>
        <w:rPr>
          <w:rFonts w:ascii="Times New Roman" w:hAnsi="Times New Roman" w:cs="Times New Roman"/>
          <w:sz w:val="24"/>
        </w:rPr>
        <w:t>cja celów związanych z partner</w:t>
      </w:r>
      <w:r w:rsidRPr="006912B3">
        <w:rPr>
          <w:rFonts w:ascii="Times New Roman" w:hAnsi="Times New Roman" w:cs="Times New Roman"/>
          <w:sz w:val="24"/>
        </w:rPr>
        <w:t>skim regionem jest ważna we wszystkich obszarach funkcjonalnych, ale w przy</w:t>
      </w:r>
      <w:r>
        <w:rPr>
          <w:rFonts w:ascii="Times New Roman" w:hAnsi="Times New Roman" w:cs="Times New Roman"/>
          <w:sz w:val="24"/>
        </w:rPr>
        <w:t>padku BOF należy li</w:t>
      </w:r>
      <w:r w:rsidRPr="006912B3">
        <w:rPr>
          <w:rFonts w:ascii="Times New Roman" w:hAnsi="Times New Roman" w:cs="Times New Roman"/>
          <w:sz w:val="24"/>
        </w:rPr>
        <w:t>czyć na aktywne działania w zakresie dobrego zarządzania (cel operacyjny 3.1.) oraz partnerstw międzynarodowych i ponadlokalnych (cel operacyjny 3.3.) oddziałujące na cały region</w:t>
      </w:r>
      <w:r>
        <w:rPr>
          <w:rFonts w:ascii="Times New Roman" w:hAnsi="Times New Roman" w:cs="Times New Roman"/>
          <w:sz w:val="24"/>
        </w:rPr>
        <w:t>”</w:t>
      </w:r>
      <w:r w:rsidRPr="006912B3">
        <w:rPr>
          <w:rFonts w:ascii="Times New Roman" w:hAnsi="Times New Roman" w:cs="Times New Roman"/>
          <w:sz w:val="24"/>
        </w:rPr>
        <w:t>.</w:t>
      </w:r>
    </w:p>
    <w:p w14:paraId="150E5200" w14:textId="0D413C91" w:rsidR="005B32A2" w:rsidRPr="00100302" w:rsidRDefault="00742D41" w:rsidP="00125220">
      <w:pPr>
        <w:keepNext/>
        <w:spacing w:before="120" w:after="120" w:line="240" w:lineRule="auto"/>
        <w:rPr>
          <w:rFonts w:ascii="Times New Roman" w:hAnsi="Times New Roman" w:cs="Times New Roman"/>
          <w:sz w:val="24"/>
          <w:szCs w:val="24"/>
        </w:rPr>
      </w:pPr>
      <w:bookmarkStart w:id="83" w:name="_Toc82001014"/>
      <w:r w:rsidRPr="00100302">
        <w:rPr>
          <w:rFonts w:ascii="Times New Roman" w:hAnsi="Times New Roman" w:cs="Times New Roman"/>
          <w:b/>
          <w:color w:val="000000" w:themeColor="text1"/>
          <w:sz w:val="24"/>
          <w:szCs w:val="24"/>
        </w:rPr>
        <w:t xml:space="preserve">Tabela </w:t>
      </w:r>
      <w:r w:rsidRPr="00100302">
        <w:rPr>
          <w:rFonts w:ascii="Times New Roman" w:hAnsi="Times New Roman" w:cs="Times New Roman"/>
          <w:b/>
          <w:color w:val="000000" w:themeColor="text1"/>
          <w:sz w:val="24"/>
          <w:szCs w:val="24"/>
        </w:rPr>
        <w:fldChar w:fldCharType="begin"/>
      </w:r>
      <w:r w:rsidRPr="00100302">
        <w:rPr>
          <w:rFonts w:ascii="Times New Roman" w:hAnsi="Times New Roman" w:cs="Times New Roman"/>
          <w:b/>
          <w:color w:val="000000" w:themeColor="text1"/>
          <w:sz w:val="24"/>
          <w:szCs w:val="24"/>
        </w:rPr>
        <w:instrText xml:space="preserve"> SEQ Tabela \* ARABIC </w:instrText>
      </w:r>
      <w:r w:rsidRPr="00100302">
        <w:rPr>
          <w:rFonts w:ascii="Times New Roman" w:hAnsi="Times New Roman" w:cs="Times New Roman"/>
          <w:b/>
          <w:color w:val="000000" w:themeColor="text1"/>
          <w:sz w:val="24"/>
          <w:szCs w:val="24"/>
        </w:rPr>
        <w:fldChar w:fldCharType="separate"/>
      </w:r>
      <w:r w:rsidR="00C34C59">
        <w:rPr>
          <w:rFonts w:ascii="Times New Roman" w:hAnsi="Times New Roman" w:cs="Times New Roman"/>
          <w:b/>
          <w:noProof/>
          <w:color w:val="000000" w:themeColor="text1"/>
          <w:sz w:val="24"/>
          <w:szCs w:val="24"/>
        </w:rPr>
        <w:t>5</w:t>
      </w:r>
      <w:r w:rsidRPr="00100302">
        <w:rPr>
          <w:rFonts w:ascii="Times New Roman" w:hAnsi="Times New Roman" w:cs="Times New Roman"/>
          <w:b/>
          <w:color w:val="000000" w:themeColor="text1"/>
          <w:sz w:val="24"/>
          <w:szCs w:val="24"/>
        </w:rPr>
        <w:fldChar w:fldCharType="end"/>
      </w:r>
      <w:r w:rsidRPr="00100302">
        <w:rPr>
          <w:rFonts w:ascii="Times New Roman" w:hAnsi="Times New Roman" w:cs="Times New Roman"/>
          <w:b/>
          <w:color w:val="000000" w:themeColor="text1"/>
          <w:sz w:val="24"/>
          <w:szCs w:val="24"/>
        </w:rPr>
        <w:t>.</w:t>
      </w:r>
      <w:r w:rsidRPr="00100302">
        <w:rPr>
          <w:rFonts w:ascii="Times New Roman" w:hAnsi="Times New Roman" w:cs="Times New Roman"/>
          <w:sz w:val="24"/>
          <w:szCs w:val="24"/>
        </w:rPr>
        <w:t xml:space="preserve"> Cele SRWP 2030 dedykowane OSI BOF wraz z zakresem planowanych działań</w:t>
      </w:r>
      <w:bookmarkEnd w:id="83"/>
    </w:p>
    <w:tbl>
      <w:tblPr>
        <w:tblStyle w:val="Tabela-Siatka"/>
        <w:tblW w:w="4942" w:type="pct"/>
        <w:tblInd w:w="108" w:type="dxa"/>
        <w:tblLayout w:type="fixed"/>
        <w:tblLook w:val="04A0" w:firstRow="1" w:lastRow="0" w:firstColumn="1" w:lastColumn="0" w:noHBand="0" w:noVBand="1"/>
        <w:tblDescription w:val="Tabela"/>
      </w:tblPr>
      <w:tblGrid>
        <w:gridCol w:w="553"/>
        <w:gridCol w:w="1659"/>
        <w:gridCol w:w="6745"/>
      </w:tblGrid>
      <w:tr w:rsidR="005B32A2" w:rsidRPr="00D34DF8" w14:paraId="59B1E29D" w14:textId="77777777" w:rsidTr="00100302">
        <w:trPr>
          <w:tblHeader/>
        </w:trPr>
        <w:tc>
          <w:tcPr>
            <w:tcW w:w="309" w:type="pct"/>
            <w:vAlign w:val="center"/>
          </w:tcPr>
          <w:p w14:paraId="616C78E7" w14:textId="77777777" w:rsidR="005B32A2" w:rsidRPr="00D34DF8" w:rsidRDefault="005B32A2" w:rsidP="00125220">
            <w:pPr>
              <w:keepNext/>
              <w:rPr>
                <w:rFonts w:ascii="Times New Roman" w:hAnsi="Times New Roman" w:cs="Times New Roman"/>
                <w:b/>
                <w:sz w:val="20"/>
                <w:szCs w:val="20"/>
              </w:rPr>
            </w:pPr>
            <w:r w:rsidRPr="00D34DF8">
              <w:rPr>
                <w:rFonts w:ascii="Times New Roman" w:hAnsi="Times New Roman" w:cs="Times New Roman"/>
                <w:b/>
                <w:sz w:val="20"/>
                <w:szCs w:val="20"/>
              </w:rPr>
              <w:t>Lp.</w:t>
            </w:r>
          </w:p>
        </w:tc>
        <w:tc>
          <w:tcPr>
            <w:tcW w:w="926" w:type="pct"/>
          </w:tcPr>
          <w:p w14:paraId="19672AE2" w14:textId="77777777" w:rsidR="005B32A2" w:rsidRPr="00D34DF8" w:rsidRDefault="005B32A2" w:rsidP="00125220">
            <w:pPr>
              <w:keepNext/>
              <w:rPr>
                <w:rFonts w:ascii="Times New Roman" w:hAnsi="Times New Roman" w:cs="Times New Roman"/>
                <w:b/>
                <w:sz w:val="20"/>
                <w:szCs w:val="20"/>
              </w:rPr>
            </w:pPr>
            <w:r w:rsidRPr="00D34DF8">
              <w:rPr>
                <w:rFonts w:ascii="Times New Roman" w:hAnsi="Times New Roman" w:cs="Times New Roman"/>
                <w:b/>
                <w:sz w:val="20"/>
                <w:szCs w:val="20"/>
              </w:rPr>
              <w:t>Cel operacyjny SRWP 2030</w:t>
            </w:r>
          </w:p>
        </w:tc>
        <w:tc>
          <w:tcPr>
            <w:tcW w:w="3765" w:type="pct"/>
            <w:vAlign w:val="center"/>
          </w:tcPr>
          <w:p w14:paraId="25E4E856" w14:textId="77777777" w:rsidR="005B32A2" w:rsidRPr="00D34DF8" w:rsidRDefault="005B32A2" w:rsidP="00125220">
            <w:pPr>
              <w:pStyle w:val="Akapitzlist"/>
              <w:keepNext/>
              <w:ind w:left="284"/>
              <w:rPr>
                <w:sz w:val="20"/>
                <w:szCs w:val="20"/>
              </w:rPr>
            </w:pPr>
            <w:r w:rsidRPr="00D34DF8">
              <w:rPr>
                <w:rFonts w:ascii="Times New Roman" w:hAnsi="Times New Roman" w:cs="Times New Roman"/>
                <w:b/>
                <w:sz w:val="20"/>
                <w:szCs w:val="20"/>
              </w:rPr>
              <w:t>Zakres planowanych działań</w:t>
            </w:r>
          </w:p>
        </w:tc>
      </w:tr>
      <w:tr w:rsidR="005B32A2" w:rsidRPr="00D34DF8" w14:paraId="38AE60A0" w14:textId="77777777" w:rsidTr="00100302">
        <w:tc>
          <w:tcPr>
            <w:tcW w:w="309" w:type="pct"/>
          </w:tcPr>
          <w:p w14:paraId="184F83CB"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1.</w:t>
            </w:r>
          </w:p>
        </w:tc>
        <w:tc>
          <w:tcPr>
            <w:tcW w:w="926" w:type="pct"/>
          </w:tcPr>
          <w:p w14:paraId="3D7FC5A8" w14:textId="3856A661"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1.1. Przemysł</w:t>
            </w:r>
            <w:r w:rsidR="006C1141">
              <w:rPr>
                <w:rFonts w:ascii="Times New Roman" w:hAnsi="Times New Roman" w:cs="Times New Roman"/>
                <w:sz w:val="20"/>
                <w:szCs w:val="20"/>
              </w:rPr>
              <w:t>y</w:t>
            </w:r>
            <w:r w:rsidRPr="00D34DF8">
              <w:rPr>
                <w:rFonts w:ascii="Times New Roman" w:hAnsi="Times New Roman" w:cs="Times New Roman"/>
                <w:sz w:val="20"/>
                <w:szCs w:val="20"/>
              </w:rPr>
              <w:t xml:space="preserve"> przyszłości</w:t>
            </w:r>
          </w:p>
        </w:tc>
        <w:tc>
          <w:tcPr>
            <w:tcW w:w="3765" w:type="pct"/>
          </w:tcPr>
          <w:p w14:paraId="69CE9FBC" w14:textId="25BF8948"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u</w:t>
            </w:r>
            <w:r w:rsidR="005B32A2" w:rsidRPr="00D34DF8">
              <w:rPr>
                <w:rFonts w:ascii="Times New Roman" w:hAnsi="Times New Roman" w:cs="Times New Roman"/>
                <w:sz w:val="20"/>
                <w:szCs w:val="20"/>
              </w:rPr>
              <w:t>kierunkowanie posiadanego potencjału na wzmacnianie innowacyjności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konkurencyjności sektora przedsiębiorstw, również na arenie międzynarodowej</w:t>
            </w:r>
            <w:r w:rsidR="00AA6A04">
              <w:rPr>
                <w:rFonts w:ascii="Times New Roman" w:hAnsi="Times New Roman" w:cs="Times New Roman"/>
                <w:sz w:val="20"/>
                <w:szCs w:val="20"/>
              </w:rPr>
              <w:t>;</w:t>
            </w:r>
          </w:p>
          <w:p w14:paraId="36D2EA1B" w14:textId="400267DF"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p</w:t>
            </w:r>
            <w:r w:rsidR="005B32A2" w:rsidRPr="00D34DF8">
              <w:rPr>
                <w:rFonts w:ascii="Times New Roman" w:hAnsi="Times New Roman" w:cs="Times New Roman"/>
                <w:sz w:val="20"/>
                <w:szCs w:val="20"/>
              </w:rPr>
              <w:t>romocja gospodarcza regionu w wymiarze krajowym i międzynarodowym;</w:t>
            </w:r>
          </w:p>
          <w:p w14:paraId="546BDC7B" w14:textId="3757B240"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i</w:t>
            </w:r>
            <w:r w:rsidR="005B32A2" w:rsidRPr="00D34DF8">
              <w:rPr>
                <w:rFonts w:ascii="Times New Roman" w:hAnsi="Times New Roman" w:cs="Times New Roman"/>
                <w:sz w:val="20"/>
                <w:szCs w:val="20"/>
              </w:rPr>
              <w:t>nternacjonalizacja podlaskich przedsiębiorstw, w szczególności wsparcie eksportu;</w:t>
            </w:r>
          </w:p>
          <w:p w14:paraId="48F6503F" w14:textId="3A5E0BBB"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sparcie inwestycji w obszarach inteligentnych specjalizacji województwa;</w:t>
            </w:r>
          </w:p>
          <w:p w14:paraId="2C715A81" w14:textId="44F4CD8A"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sparcie sieciowania przedsiębiorstw, tworzenia i rozwoju klastrów;</w:t>
            </w:r>
          </w:p>
          <w:p w14:paraId="13A9C3A2" w14:textId="7E7E0158"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zmacnianie relacji na linii biznes – nauka;</w:t>
            </w:r>
          </w:p>
          <w:p w14:paraId="72C2DD3D" w14:textId="4306817B" w:rsidR="005B32A2" w:rsidRPr="00D34DF8" w:rsidRDefault="00472141" w:rsidP="00125220">
            <w:pPr>
              <w:pStyle w:val="Akapitzlist"/>
              <w:numPr>
                <w:ilvl w:val="0"/>
                <w:numId w:val="77"/>
              </w:numPr>
              <w:ind w:left="227" w:hanging="227"/>
              <w:rPr>
                <w:rFonts w:ascii="Times New Roman" w:hAnsi="Times New Roman" w:cs="Times New Roman"/>
                <w:sz w:val="20"/>
                <w:szCs w:val="20"/>
              </w:rPr>
            </w:pPr>
            <w:r>
              <w:rPr>
                <w:rFonts w:ascii="Times New Roman" w:hAnsi="Times New Roman" w:cs="Times New Roman"/>
                <w:sz w:val="20"/>
                <w:szCs w:val="20"/>
              </w:rPr>
              <w:t>p</w:t>
            </w:r>
            <w:r w:rsidR="005B32A2" w:rsidRPr="00D34DF8">
              <w:rPr>
                <w:rFonts w:ascii="Times New Roman" w:hAnsi="Times New Roman" w:cs="Times New Roman"/>
                <w:sz w:val="20"/>
                <w:szCs w:val="20"/>
              </w:rPr>
              <w:t>oprawa jakości zarządzania w podlaskiej gospodarce, w tym z wykorzystaniem platform i technologii cyfrowych.</w:t>
            </w:r>
          </w:p>
        </w:tc>
      </w:tr>
      <w:tr w:rsidR="005B32A2" w:rsidRPr="00D34DF8" w14:paraId="46DD122C" w14:textId="77777777" w:rsidTr="00100302">
        <w:tc>
          <w:tcPr>
            <w:tcW w:w="309" w:type="pct"/>
          </w:tcPr>
          <w:p w14:paraId="14BDB085"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2.</w:t>
            </w:r>
          </w:p>
        </w:tc>
        <w:tc>
          <w:tcPr>
            <w:tcW w:w="926" w:type="pct"/>
          </w:tcPr>
          <w:p w14:paraId="4C29A25A"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1.2 Podlaski system otwartych innowacji</w:t>
            </w:r>
          </w:p>
        </w:tc>
        <w:tc>
          <w:tcPr>
            <w:tcW w:w="3765" w:type="pct"/>
          </w:tcPr>
          <w:p w14:paraId="74462DD6" w14:textId="6BA236E7"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s</w:t>
            </w:r>
            <w:r w:rsidR="005B32A2" w:rsidRPr="00D34DF8">
              <w:rPr>
                <w:rFonts w:ascii="Times New Roman" w:hAnsi="Times New Roman" w:cs="Times New Roman"/>
                <w:sz w:val="20"/>
                <w:szCs w:val="20"/>
              </w:rPr>
              <w:t>tymulowanie współpracy nauki i gospodarki;</w:t>
            </w:r>
          </w:p>
          <w:p w14:paraId="43594E19" w14:textId="49213959"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innowacji sieciowych (w ramach klastrów, platform start-upowych, porozumień);</w:t>
            </w:r>
          </w:p>
          <w:p w14:paraId="5415E986" w14:textId="1AA1E7DF"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sparcie nowych produktów i usług wysoko zaawansowanych technologicznie;</w:t>
            </w:r>
          </w:p>
          <w:p w14:paraId="67ACAEB7" w14:textId="50491600"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działalności B+R;</w:t>
            </w:r>
          </w:p>
          <w:p w14:paraId="66B7980A" w14:textId="1EDDDC7D"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u</w:t>
            </w:r>
            <w:r w:rsidR="005B32A2" w:rsidRPr="00D34DF8">
              <w:rPr>
                <w:rFonts w:ascii="Times New Roman" w:hAnsi="Times New Roman" w:cs="Times New Roman"/>
                <w:sz w:val="20"/>
                <w:szCs w:val="20"/>
              </w:rPr>
              <w:t>łatwianie dostępu do zróżnicowanych źródeł finansowania działalności innowacyjnej, w tym B+R;</w:t>
            </w:r>
          </w:p>
          <w:p w14:paraId="2C50B79D" w14:textId="40605CC2"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innowacji produktowych, procesowych, organizacyjnych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marketingowych;</w:t>
            </w:r>
          </w:p>
          <w:p w14:paraId="2FA0BECE" w14:textId="4BD364E7"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sparcie instytucji otoczenia innowacyjnej gospodarki;</w:t>
            </w:r>
          </w:p>
          <w:p w14:paraId="44C4A43A" w14:textId="1A4A19EB"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i</w:t>
            </w:r>
            <w:r w:rsidR="005B32A2" w:rsidRPr="00D34DF8">
              <w:rPr>
                <w:rFonts w:ascii="Times New Roman" w:hAnsi="Times New Roman" w:cs="Times New Roman"/>
                <w:sz w:val="20"/>
                <w:szCs w:val="20"/>
              </w:rPr>
              <w:t>nnowacje społeczne jako forma rozwiązywania wyzwań społeczno-gospodarczych (starzenie się społeczeństwa, rewolucja cyfrowa, zmiany klimatu, konieczność ciągłego dostosowywania kompetencji mieszkańców i</w:t>
            </w:r>
            <w:r w:rsidR="00E45BA8">
              <w:rPr>
                <w:rFonts w:ascii="Times New Roman" w:hAnsi="Times New Roman" w:cs="Times New Roman"/>
                <w:sz w:val="20"/>
                <w:szCs w:val="20"/>
              </w:rPr>
              <w:t> </w:t>
            </w:r>
            <w:r w:rsidR="005B32A2" w:rsidRPr="00D34DF8">
              <w:rPr>
                <w:rFonts w:ascii="Times New Roman" w:hAnsi="Times New Roman" w:cs="Times New Roman"/>
                <w:sz w:val="20"/>
                <w:szCs w:val="20"/>
              </w:rPr>
              <w:t>inne).</w:t>
            </w:r>
          </w:p>
        </w:tc>
      </w:tr>
      <w:tr w:rsidR="005B32A2" w:rsidRPr="00D34DF8" w14:paraId="044D5D77" w14:textId="77777777" w:rsidTr="00100302">
        <w:tc>
          <w:tcPr>
            <w:tcW w:w="309" w:type="pct"/>
          </w:tcPr>
          <w:p w14:paraId="2A0EF84E"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3.</w:t>
            </w:r>
          </w:p>
        </w:tc>
        <w:tc>
          <w:tcPr>
            <w:tcW w:w="926" w:type="pct"/>
          </w:tcPr>
          <w:p w14:paraId="1B588568"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2.1 Kompetentni mieszkańcy</w:t>
            </w:r>
          </w:p>
        </w:tc>
        <w:tc>
          <w:tcPr>
            <w:tcW w:w="3765" w:type="pct"/>
          </w:tcPr>
          <w:p w14:paraId="2E029BAF" w14:textId="2F24DF40"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sparcie kształcenia wyższego i edukacji zawodowej w celu zapewnienia wykształconych kadr na potrzeby dynamicznego rynku pracy</w:t>
            </w:r>
            <w:r w:rsidR="00AA6A04">
              <w:rPr>
                <w:rFonts w:ascii="Times New Roman" w:hAnsi="Times New Roman" w:cs="Times New Roman"/>
                <w:sz w:val="20"/>
                <w:szCs w:val="20"/>
              </w:rPr>
              <w:t>;</w:t>
            </w:r>
          </w:p>
          <w:p w14:paraId="351B4531" w14:textId="600A1C46"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d</w:t>
            </w:r>
            <w:r w:rsidR="005B32A2" w:rsidRPr="00D34DF8">
              <w:rPr>
                <w:rFonts w:ascii="Times New Roman" w:hAnsi="Times New Roman" w:cs="Times New Roman"/>
                <w:sz w:val="20"/>
                <w:szCs w:val="20"/>
              </w:rPr>
              <w:t>ziałania w zakresie uczelni wyższych służące rozwojowi inteligentnych specjalizacji regionu oraz wspieraniu efektywnych rozwiązań dotyczących szkolnictwa zawodowego</w:t>
            </w:r>
            <w:r w:rsidR="00AA6A04">
              <w:rPr>
                <w:rFonts w:ascii="Times New Roman" w:hAnsi="Times New Roman" w:cs="Times New Roman"/>
                <w:sz w:val="20"/>
                <w:szCs w:val="20"/>
              </w:rPr>
              <w:t>;</w:t>
            </w:r>
          </w:p>
          <w:p w14:paraId="723A409D" w14:textId="7EEB921A"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s</w:t>
            </w:r>
            <w:r w:rsidR="005B32A2" w:rsidRPr="00D34DF8">
              <w:rPr>
                <w:rFonts w:ascii="Times New Roman" w:hAnsi="Times New Roman" w:cs="Times New Roman"/>
                <w:sz w:val="20"/>
                <w:szCs w:val="20"/>
              </w:rPr>
              <w:t>zkolnictwo wyższe na potrzeby inteligentnych specjalizacji regionu;</w:t>
            </w:r>
          </w:p>
          <w:p w14:paraId="3FCDC2BE" w14:textId="2E50E622"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s</w:t>
            </w:r>
            <w:r w:rsidR="005B32A2" w:rsidRPr="00D34DF8">
              <w:rPr>
                <w:rFonts w:ascii="Times New Roman" w:hAnsi="Times New Roman" w:cs="Times New Roman"/>
                <w:sz w:val="20"/>
                <w:szCs w:val="20"/>
              </w:rPr>
              <w:t>zkolnictwo zawodowe dopasowane do potrzeb rynku pracy, współpracujące w</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procesie kształcenia z pracodawcami;</w:t>
            </w:r>
          </w:p>
          <w:p w14:paraId="53B4C8AA" w14:textId="70997566"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k</w:t>
            </w:r>
            <w:r w:rsidR="005B32A2" w:rsidRPr="00D34DF8">
              <w:rPr>
                <w:rFonts w:ascii="Times New Roman" w:hAnsi="Times New Roman" w:cs="Times New Roman"/>
                <w:sz w:val="20"/>
                <w:szCs w:val="20"/>
              </w:rPr>
              <w:t>ształcenie ustawiczne powszechne i wykorzystujące potencjał regionalnych instytucji edukacyjnych zgodne z potrzebami rozwijającej się gospodarki regionu;</w:t>
            </w:r>
          </w:p>
          <w:p w14:paraId="59831333" w14:textId="4A39BC18"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ysokiej jakości edukacja cyfrowa powszechna na wszystkich etapach kształcenia;</w:t>
            </w:r>
          </w:p>
          <w:p w14:paraId="14846585" w14:textId="23F1D03E"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kompetencji kluczowych i talentów uczniów we wszystkich szkołach;</w:t>
            </w:r>
          </w:p>
          <w:p w14:paraId="36375890" w14:textId="27D0FC54" w:rsidR="005B32A2" w:rsidRPr="00D34DF8" w:rsidRDefault="00472141" w:rsidP="00125220">
            <w:pPr>
              <w:pStyle w:val="Akapitzlist"/>
              <w:numPr>
                <w:ilvl w:val="0"/>
                <w:numId w:val="78"/>
              </w:numPr>
              <w:ind w:left="227" w:hanging="227"/>
              <w:rPr>
                <w:rFonts w:ascii="Times New Roman" w:hAnsi="Times New Roman" w:cs="Times New Roman"/>
                <w:sz w:val="20"/>
                <w:szCs w:val="20"/>
              </w:rPr>
            </w:pPr>
            <w:r>
              <w:rPr>
                <w:rFonts w:ascii="Times New Roman" w:hAnsi="Times New Roman" w:cs="Times New Roman"/>
                <w:sz w:val="20"/>
                <w:szCs w:val="20"/>
              </w:rPr>
              <w:t>d</w:t>
            </w:r>
            <w:r w:rsidR="005B32A2" w:rsidRPr="00D34DF8">
              <w:rPr>
                <w:rFonts w:ascii="Times New Roman" w:hAnsi="Times New Roman" w:cs="Times New Roman"/>
                <w:sz w:val="20"/>
                <w:szCs w:val="20"/>
              </w:rPr>
              <w:t>oskonalenie kadry nauczycieli pod kątem nowoczesnych metod kształcenia i</w:t>
            </w:r>
            <w:r w:rsidR="00E45BA8">
              <w:rPr>
                <w:rFonts w:ascii="Times New Roman" w:hAnsi="Times New Roman" w:cs="Times New Roman"/>
                <w:sz w:val="20"/>
                <w:szCs w:val="20"/>
              </w:rPr>
              <w:t> </w:t>
            </w:r>
            <w:r w:rsidR="005B32A2" w:rsidRPr="00D34DF8">
              <w:rPr>
                <w:rFonts w:ascii="Times New Roman" w:hAnsi="Times New Roman" w:cs="Times New Roman"/>
                <w:sz w:val="20"/>
                <w:szCs w:val="20"/>
              </w:rPr>
              <w:t>potrzeb rozwijającego się regionalnego popytu na kompetencje.</w:t>
            </w:r>
          </w:p>
        </w:tc>
      </w:tr>
      <w:tr w:rsidR="005B32A2" w:rsidRPr="00D34DF8" w14:paraId="7EA9F356" w14:textId="77777777" w:rsidTr="00100302">
        <w:tc>
          <w:tcPr>
            <w:tcW w:w="309" w:type="pct"/>
          </w:tcPr>
          <w:p w14:paraId="270746D8"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4.</w:t>
            </w:r>
          </w:p>
        </w:tc>
        <w:tc>
          <w:tcPr>
            <w:tcW w:w="926" w:type="pct"/>
          </w:tcPr>
          <w:p w14:paraId="5D35912D"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1.4 Rewolucja energetyczna i gospodarka obiegu zamkniętego</w:t>
            </w:r>
          </w:p>
        </w:tc>
        <w:tc>
          <w:tcPr>
            <w:tcW w:w="3765" w:type="pct"/>
          </w:tcPr>
          <w:p w14:paraId="6B0F5AD7" w14:textId="46CA3264"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rozwiązań opartych na środowisku naturalnym, włączających jego elementy w przestrzeń miejską (np. zielono-</w:t>
            </w:r>
            <w:r w:rsidR="006B49F1">
              <w:rPr>
                <w:rFonts w:ascii="Times New Roman" w:hAnsi="Times New Roman" w:cs="Times New Roman"/>
                <w:sz w:val="20"/>
                <w:szCs w:val="20"/>
              </w:rPr>
              <w:t>błękitna infrastruktura</w:t>
            </w:r>
            <w:r w:rsidR="005B32A2" w:rsidRPr="00D34DF8">
              <w:rPr>
                <w:rFonts w:ascii="Times New Roman" w:hAnsi="Times New Roman" w:cs="Times New Roman"/>
                <w:sz w:val="20"/>
                <w:szCs w:val="20"/>
              </w:rPr>
              <w:t>) do rozwiązywania problemów zanieczyszczenia środowiska i ułatwienia adaptacji do zmian klimatu</w:t>
            </w:r>
            <w:r w:rsidR="00A05C11">
              <w:rPr>
                <w:rFonts w:ascii="Times New Roman" w:hAnsi="Times New Roman" w:cs="Times New Roman"/>
                <w:sz w:val="20"/>
                <w:szCs w:val="20"/>
              </w:rPr>
              <w:t>;</w:t>
            </w:r>
          </w:p>
          <w:p w14:paraId="471CCEBC" w14:textId="3E921150"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ypracowywanie przez BOF modelowych rozwiązań dla całego województwa w zakresie celów dotyczących rewolucji energetycznej i gospodarki obiegu zamkniętego</w:t>
            </w:r>
            <w:r w:rsidR="00A05C11">
              <w:rPr>
                <w:rFonts w:ascii="Times New Roman" w:hAnsi="Times New Roman" w:cs="Times New Roman"/>
                <w:sz w:val="20"/>
                <w:szCs w:val="20"/>
              </w:rPr>
              <w:t>;</w:t>
            </w:r>
          </w:p>
          <w:p w14:paraId="3733DA0A" w14:textId="04AEF8AB"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rozwoju odnawialnych źródeł energii (OZE) i energetyki rozproszonej;</w:t>
            </w:r>
          </w:p>
          <w:p w14:paraId="5B408002" w14:textId="478659FD"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ozbudowa i modernizacja infrastruktury energetycznej przesyłowej i dystrybucyjnej, w tym rozwoju inteligentnych systemów przesyłu i dystrybucji energii;</w:t>
            </w:r>
          </w:p>
          <w:p w14:paraId="547BA66A" w14:textId="08371CA6"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ozbudowa sieci gazowniczej;</w:t>
            </w:r>
          </w:p>
          <w:p w14:paraId="26AC1A9C" w14:textId="4552C8B2"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ealizacja strategii niskoemisyjnych m.in. w obszarach takich jak: transport publiczny, efektywność energetyczna, jakość powietrza;</w:t>
            </w:r>
          </w:p>
          <w:p w14:paraId="33858DF1" w14:textId="13EA3DF1"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i wdrażanie w przedsiębiorstwach, instytucjach i gospodarstwach domowych technologii gospodarki obiegu zamkniętego;</w:t>
            </w:r>
          </w:p>
          <w:p w14:paraId="25A32407" w14:textId="1C5701E6" w:rsidR="005B32A2" w:rsidRPr="00D34DF8" w:rsidRDefault="00472141"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e</w:t>
            </w:r>
            <w:r w:rsidR="005B32A2" w:rsidRPr="00D34DF8">
              <w:rPr>
                <w:rFonts w:ascii="Times New Roman" w:hAnsi="Times New Roman" w:cs="Times New Roman"/>
                <w:sz w:val="20"/>
                <w:szCs w:val="20"/>
              </w:rPr>
              <w:t>dukacja ekologiczna.</w:t>
            </w:r>
          </w:p>
        </w:tc>
      </w:tr>
      <w:tr w:rsidR="005B32A2" w:rsidRPr="00D34DF8" w14:paraId="33990928" w14:textId="77777777" w:rsidTr="00100302">
        <w:tc>
          <w:tcPr>
            <w:tcW w:w="309" w:type="pct"/>
          </w:tcPr>
          <w:p w14:paraId="58E91F6E"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5.</w:t>
            </w:r>
          </w:p>
        </w:tc>
        <w:tc>
          <w:tcPr>
            <w:tcW w:w="926" w:type="pct"/>
          </w:tcPr>
          <w:p w14:paraId="02679C1A"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2.3 Przestrzeń wysokiej jakości</w:t>
            </w:r>
          </w:p>
        </w:tc>
        <w:tc>
          <w:tcPr>
            <w:tcW w:w="3765" w:type="pct"/>
          </w:tcPr>
          <w:p w14:paraId="5BDC3C74" w14:textId="50F082A3"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i modernizacja infrastruktury komunikacyjnej oraz różnych form transportu (w tym autobusowej komunikacji publicznej);</w:t>
            </w:r>
          </w:p>
          <w:p w14:paraId="2B081206" w14:textId="35D075E4"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funkcji komunikacyjnych regionu w ruchu osobowym i towarowym (w</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tym drogowych, kolejowych i lotniczych) o znaczeniu regionalnym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międzynarodowym;</w:t>
            </w:r>
          </w:p>
          <w:p w14:paraId="6FA83F87" w14:textId="19477B08" w:rsidR="005B32A2" w:rsidRPr="00D34DF8" w:rsidRDefault="00D1568A" w:rsidP="00125220">
            <w:pPr>
              <w:pStyle w:val="Akapitzlist"/>
              <w:numPr>
                <w:ilvl w:val="0"/>
                <w:numId w:val="79"/>
              </w:numPr>
              <w:ind w:left="284" w:hanging="284"/>
              <w:rPr>
                <w:rFonts w:ascii="Times New Roman" w:hAnsi="Times New Roman" w:cs="Times New Roman"/>
                <w:sz w:val="20"/>
                <w:szCs w:val="20"/>
              </w:rPr>
            </w:pPr>
            <w:bookmarkStart w:id="84" w:name="_Hlk74727866"/>
            <w:r>
              <w:rPr>
                <w:rFonts w:ascii="Times New Roman" w:hAnsi="Times New Roman" w:cs="Times New Roman"/>
                <w:sz w:val="20"/>
                <w:szCs w:val="20"/>
              </w:rPr>
              <w:t>r</w:t>
            </w:r>
            <w:r w:rsidR="005B32A2" w:rsidRPr="00D34DF8">
              <w:rPr>
                <w:rFonts w:ascii="Times New Roman" w:hAnsi="Times New Roman" w:cs="Times New Roman"/>
                <w:sz w:val="20"/>
                <w:szCs w:val="20"/>
              </w:rPr>
              <w:t>ozwój i modernizacja infrastruktury i przestrzeni dla usług zdrowotnych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społecznych, w tym związanych ze starzeniem się społeczeństwa;</w:t>
            </w:r>
            <w:bookmarkEnd w:id="84"/>
          </w:p>
          <w:p w14:paraId="249A0599" w14:textId="5339212B"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i modernizacja infrastruktury edukacyjnej i kulturowej;</w:t>
            </w:r>
          </w:p>
          <w:p w14:paraId="43D57342" w14:textId="51BA519A" w:rsidR="005B32A2" w:rsidRPr="00D34DF8" w:rsidRDefault="00D1568A" w:rsidP="00125220">
            <w:pPr>
              <w:pStyle w:val="Akapitzlist"/>
              <w:numPr>
                <w:ilvl w:val="0"/>
                <w:numId w:val="79"/>
              </w:numPr>
              <w:ind w:left="284" w:hanging="284"/>
              <w:rPr>
                <w:rFonts w:ascii="Times New Roman" w:hAnsi="Times New Roman" w:cs="Times New Roman"/>
                <w:sz w:val="20"/>
                <w:szCs w:val="20"/>
              </w:rPr>
            </w:pPr>
            <w:bookmarkStart w:id="85" w:name="_Hlk74727913"/>
            <w:r>
              <w:rPr>
                <w:rFonts w:ascii="Times New Roman" w:hAnsi="Times New Roman" w:cs="Times New Roman"/>
                <w:sz w:val="20"/>
                <w:szCs w:val="20"/>
              </w:rPr>
              <w:t>r</w:t>
            </w:r>
            <w:r w:rsidR="005B32A2" w:rsidRPr="00D34DF8">
              <w:rPr>
                <w:rFonts w:ascii="Times New Roman" w:hAnsi="Times New Roman" w:cs="Times New Roman"/>
                <w:sz w:val="20"/>
                <w:szCs w:val="20"/>
              </w:rPr>
              <w:t>ozwój i modernizacja infrastruktury ochrony środowiska i przestrzeni dla gospodarki o obiegu zamkniętym;</w:t>
            </w:r>
            <w:bookmarkEnd w:id="85"/>
          </w:p>
          <w:p w14:paraId="6EB3790D" w14:textId="4A48A696" w:rsidR="005B32A2" w:rsidRPr="00D34DF8" w:rsidRDefault="00D1568A" w:rsidP="00125220">
            <w:pPr>
              <w:pStyle w:val="Akapitzlist"/>
              <w:numPr>
                <w:ilvl w:val="0"/>
                <w:numId w:val="79"/>
              </w:numPr>
              <w:ind w:left="284" w:hanging="284"/>
              <w:rPr>
                <w:rFonts w:ascii="Times New Roman" w:hAnsi="Times New Roman" w:cs="Times New Roman"/>
                <w:sz w:val="20"/>
                <w:szCs w:val="20"/>
              </w:rPr>
            </w:pPr>
            <w:bookmarkStart w:id="86" w:name="_Hlk74728012"/>
            <w:r>
              <w:rPr>
                <w:rFonts w:ascii="Times New Roman" w:hAnsi="Times New Roman" w:cs="Times New Roman"/>
                <w:sz w:val="20"/>
                <w:szCs w:val="20"/>
              </w:rPr>
              <w:t>d</w:t>
            </w:r>
            <w:r w:rsidR="005B32A2" w:rsidRPr="00D34DF8">
              <w:rPr>
                <w:rFonts w:ascii="Times New Roman" w:hAnsi="Times New Roman" w:cs="Times New Roman"/>
                <w:sz w:val="20"/>
                <w:szCs w:val="20"/>
              </w:rPr>
              <w:t>ziałania związane z zapobieganiem i ograniczaniem skutków zmian klimatu, w</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tym w zakresie infrastruktury służącej retencjonowaniu wód oraz ochronie przeciwpowodziowej;</w:t>
            </w:r>
          </w:p>
          <w:p w14:paraId="7637CBE6" w14:textId="602BB7D6"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o</w:t>
            </w:r>
            <w:r w:rsidR="005B32A2" w:rsidRPr="00D34DF8">
              <w:rPr>
                <w:rFonts w:ascii="Times New Roman" w:hAnsi="Times New Roman" w:cs="Times New Roman"/>
                <w:sz w:val="20"/>
                <w:szCs w:val="20"/>
              </w:rPr>
              <w:t>chrona zasobów kulturowych, przyrodniczych i wartości krajobrazowych;</w:t>
            </w:r>
          </w:p>
          <w:p w14:paraId="55963136" w14:textId="08386370"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działań rewitalizacyjnych i związanych z odnową wsi;</w:t>
            </w:r>
          </w:p>
          <w:p w14:paraId="7DEACBCA" w14:textId="764B793B" w:rsidR="005B32A2" w:rsidRPr="00D34DF8" w:rsidRDefault="00D1568A" w:rsidP="00125220">
            <w:pPr>
              <w:pStyle w:val="Akapitzlist"/>
              <w:numPr>
                <w:ilvl w:val="0"/>
                <w:numId w:val="79"/>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rozwoju nowoczesnych przestrzeni dla biznesu (m.in. tereny inwestycyjne, przestrzenie coworkingowe, inkubatory przedsiębiorczości, parki naukowo-technologiczne i przemysłowe).</w:t>
            </w:r>
            <w:bookmarkEnd w:id="86"/>
          </w:p>
        </w:tc>
      </w:tr>
      <w:tr w:rsidR="005B32A2" w:rsidRPr="00D34DF8" w14:paraId="175B2001" w14:textId="77777777" w:rsidTr="00100302">
        <w:tc>
          <w:tcPr>
            <w:tcW w:w="309" w:type="pct"/>
          </w:tcPr>
          <w:p w14:paraId="11011847"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6.</w:t>
            </w:r>
          </w:p>
        </w:tc>
        <w:tc>
          <w:tcPr>
            <w:tcW w:w="926" w:type="pct"/>
          </w:tcPr>
          <w:p w14:paraId="720D1FFA"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1.5 E-podlaskie</w:t>
            </w:r>
          </w:p>
        </w:tc>
        <w:tc>
          <w:tcPr>
            <w:tcW w:w="3765" w:type="pct"/>
          </w:tcPr>
          <w:p w14:paraId="7C909EE5" w14:textId="2BE95485" w:rsidR="005B32A2" w:rsidRPr="00D34DF8" w:rsidRDefault="00D1568A" w:rsidP="00125220">
            <w:pPr>
              <w:pStyle w:val="Akapitzlist"/>
              <w:numPr>
                <w:ilvl w:val="0"/>
                <w:numId w:val="80"/>
              </w:numPr>
              <w:ind w:left="284" w:hanging="284"/>
              <w:rPr>
                <w:rFonts w:ascii="Times New Roman" w:hAnsi="Times New Roman" w:cs="Times New Roman"/>
                <w:sz w:val="20"/>
                <w:szCs w:val="20"/>
              </w:rPr>
            </w:pPr>
            <w:bookmarkStart w:id="87" w:name="_Hlk74728645"/>
            <w:r>
              <w:rPr>
                <w:rFonts w:ascii="Times New Roman" w:hAnsi="Times New Roman" w:cs="Times New Roman"/>
                <w:sz w:val="20"/>
                <w:szCs w:val="20"/>
              </w:rPr>
              <w:t>p</w:t>
            </w:r>
            <w:r w:rsidR="005B32A2" w:rsidRPr="00D34DF8">
              <w:rPr>
                <w:rFonts w:ascii="Times New Roman" w:hAnsi="Times New Roman" w:cs="Times New Roman"/>
                <w:sz w:val="20"/>
                <w:szCs w:val="20"/>
              </w:rPr>
              <w:t>oprawa jakości obsługi mieszkańców i przedsiębiorstw dzięki usługom cyfrowym (e-biznes, e-edukacja, e-administracja, e-zdrowie)</w:t>
            </w:r>
            <w:bookmarkEnd w:id="87"/>
            <w:r w:rsidR="005B32A2" w:rsidRPr="00D34DF8">
              <w:rPr>
                <w:rFonts w:ascii="Times New Roman" w:hAnsi="Times New Roman" w:cs="Times New Roman"/>
                <w:sz w:val="20"/>
                <w:szCs w:val="20"/>
              </w:rPr>
              <w:t>;</w:t>
            </w:r>
          </w:p>
          <w:p w14:paraId="532CB8BE" w14:textId="10236C85" w:rsidR="005B32A2" w:rsidRPr="00D34DF8" w:rsidRDefault="00D1568A" w:rsidP="00125220">
            <w:pPr>
              <w:pStyle w:val="Akapitzlist"/>
              <w:numPr>
                <w:ilvl w:val="0"/>
                <w:numId w:val="80"/>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ykorzystywanie technologii cyfrowych do poprawy konkurencyjności w</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działalności gospodarczej, w tym w turystyce;</w:t>
            </w:r>
          </w:p>
          <w:p w14:paraId="75B82D1B" w14:textId="3E4BD96B" w:rsidR="005B32A2" w:rsidRPr="00D34DF8" w:rsidRDefault="00D1568A" w:rsidP="00125220">
            <w:pPr>
              <w:pStyle w:val="Akapitzlist"/>
              <w:numPr>
                <w:ilvl w:val="0"/>
                <w:numId w:val="80"/>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 xml:space="preserve">drażanie koncepcji </w:t>
            </w:r>
            <w:r w:rsidR="00D42D61">
              <w:rPr>
                <w:rFonts w:ascii="Times New Roman" w:hAnsi="Times New Roman" w:cs="Times New Roman"/>
                <w:sz w:val="20"/>
                <w:szCs w:val="20"/>
              </w:rPr>
              <w:t>s</w:t>
            </w:r>
            <w:r w:rsidR="005B32A2" w:rsidRPr="00D34DF8">
              <w:rPr>
                <w:rFonts w:ascii="Times New Roman" w:hAnsi="Times New Roman" w:cs="Times New Roman"/>
                <w:sz w:val="20"/>
                <w:szCs w:val="20"/>
              </w:rPr>
              <w:t xml:space="preserve">mart </w:t>
            </w:r>
            <w:r w:rsidR="00D42D61">
              <w:rPr>
                <w:rFonts w:ascii="Times New Roman" w:hAnsi="Times New Roman" w:cs="Times New Roman"/>
                <w:sz w:val="20"/>
                <w:szCs w:val="20"/>
              </w:rPr>
              <w:t>c</w:t>
            </w:r>
            <w:r w:rsidR="005B32A2" w:rsidRPr="00D34DF8">
              <w:rPr>
                <w:rFonts w:ascii="Times New Roman" w:hAnsi="Times New Roman" w:cs="Times New Roman"/>
                <w:sz w:val="20"/>
                <w:szCs w:val="20"/>
              </w:rPr>
              <w:t xml:space="preserve">ity i </w:t>
            </w:r>
            <w:r w:rsidR="00D42D61">
              <w:rPr>
                <w:rFonts w:ascii="Times New Roman" w:hAnsi="Times New Roman" w:cs="Times New Roman"/>
                <w:sz w:val="20"/>
                <w:szCs w:val="20"/>
              </w:rPr>
              <w:t>s</w:t>
            </w:r>
            <w:r w:rsidR="005B32A2" w:rsidRPr="00D34DF8">
              <w:rPr>
                <w:rFonts w:ascii="Times New Roman" w:hAnsi="Times New Roman" w:cs="Times New Roman"/>
                <w:sz w:val="20"/>
                <w:szCs w:val="20"/>
              </w:rPr>
              <w:t xml:space="preserve">mart </w:t>
            </w:r>
            <w:r w:rsidR="00D42D61">
              <w:rPr>
                <w:rFonts w:ascii="Times New Roman" w:hAnsi="Times New Roman" w:cs="Times New Roman"/>
                <w:sz w:val="20"/>
                <w:szCs w:val="20"/>
              </w:rPr>
              <w:t>v</w:t>
            </w:r>
            <w:r w:rsidR="005B32A2" w:rsidRPr="00D34DF8">
              <w:rPr>
                <w:rFonts w:ascii="Times New Roman" w:hAnsi="Times New Roman" w:cs="Times New Roman"/>
                <w:sz w:val="20"/>
                <w:szCs w:val="20"/>
              </w:rPr>
              <w:t>illage;</w:t>
            </w:r>
          </w:p>
          <w:p w14:paraId="35A76E14" w14:textId="374BE5D4" w:rsidR="005B32A2" w:rsidRPr="00D34DF8" w:rsidRDefault="00D1568A" w:rsidP="00125220">
            <w:pPr>
              <w:pStyle w:val="Akapitzlist"/>
              <w:numPr>
                <w:ilvl w:val="0"/>
                <w:numId w:val="80"/>
              </w:numPr>
              <w:ind w:left="284" w:hanging="284"/>
              <w:rPr>
                <w:rFonts w:ascii="Times New Roman" w:hAnsi="Times New Roman" w:cs="Times New Roman"/>
                <w:sz w:val="20"/>
                <w:szCs w:val="20"/>
              </w:rPr>
            </w:pPr>
            <w:r>
              <w:rPr>
                <w:rFonts w:ascii="Times New Roman" w:hAnsi="Times New Roman" w:cs="Times New Roman"/>
                <w:sz w:val="20"/>
                <w:szCs w:val="20"/>
              </w:rPr>
              <w:t>p</w:t>
            </w:r>
            <w:r w:rsidR="005B32A2" w:rsidRPr="00D34DF8">
              <w:rPr>
                <w:rFonts w:ascii="Times New Roman" w:hAnsi="Times New Roman" w:cs="Times New Roman"/>
                <w:sz w:val="20"/>
                <w:szCs w:val="20"/>
              </w:rPr>
              <w:t>oprawa standardu życia mieszkańców i konkurencyjności przedsiębiorstw poprzez równy dostęp do Internetu (przy optymalnym wykorzystaniu istniejących zasobów sieci szkieletowo-dystrybucyjnych);</w:t>
            </w:r>
          </w:p>
          <w:p w14:paraId="7336C61C" w14:textId="75BCCCB4" w:rsidR="005B32A2" w:rsidRPr="00D34DF8" w:rsidRDefault="00D1568A" w:rsidP="00125220">
            <w:pPr>
              <w:pStyle w:val="Akapitzlist"/>
              <w:numPr>
                <w:ilvl w:val="0"/>
                <w:numId w:val="80"/>
              </w:numPr>
              <w:ind w:left="284" w:hanging="284"/>
              <w:rPr>
                <w:rFonts w:ascii="Times New Roman" w:hAnsi="Times New Roman" w:cs="Times New Roman"/>
                <w:sz w:val="20"/>
                <w:szCs w:val="20"/>
              </w:rPr>
            </w:pPr>
            <w:r>
              <w:rPr>
                <w:rFonts w:ascii="Times New Roman" w:hAnsi="Times New Roman" w:cs="Times New Roman"/>
                <w:sz w:val="20"/>
                <w:szCs w:val="20"/>
              </w:rPr>
              <w:t>d</w:t>
            </w:r>
            <w:r w:rsidR="005B32A2" w:rsidRPr="00D34DF8">
              <w:rPr>
                <w:rFonts w:ascii="Times New Roman" w:hAnsi="Times New Roman" w:cs="Times New Roman"/>
                <w:sz w:val="20"/>
                <w:szCs w:val="20"/>
              </w:rPr>
              <w:t>ziałania na rzecz przygotowywania społeczeństwa, przedsiębiorców, nauki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administracji do tworzenia i korzystania z rozwiązań cyfrowych.</w:t>
            </w:r>
          </w:p>
        </w:tc>
      </w:tr>
      <w:tr w:rsidR="005B32A2" w:rsidRPr="00D34DF8" w14:paraId="6DA3477D" w14:textId="77777777" w:rsidTr="00100302">
        <w:tc>
          <w:tcPr>
            <w:tcW w:w="309" w:type="pct"/>
          </w:tcPr>
          <w:p w14:paraId="1DE77559" w14:textId="77777777" w:rsidR="005B32A2" w:rsidRPr="00D34DF8" w:rsidRDefault="005B32A2" w:rsidP="00125220">
            <w:pPr>
              <w:keepNext/>
              <w:rPr>
                <w:rFonts w:ascii="Times New Roman" w:hAnsi="Times New Roman" w:cs="Times New Roman"/>
                <w:sz w:val="20"/>
                <w:szCs w:val="20"/>
              </w:rPr>
            </w:pPr>
            <w:r w:rsidRPr="00D34DF8">
              <w:rPr>
                <w:rFonts w:ascii="Times New Roman" w:hAnsi="Times New Roman" w:cs="Times New Roman"/>
                <w:sz w:val="20"/>
                <w:szCs w:val="20"/>
              </w:rPr>
              <w:t>7.</w:t>
            </w:r>
          </w:p>
        </w:tc>
        <w:tc>
          <w:tcPr>
            <w:tcW w:w="926" w:type="pct"/>
          </w:tcPr>
          <w:p w14:paraId="538D8689" w14:textId="77777777" w:rsidR="005B32A2" w:rsidRPr="00D34DF8" w:rsidRDefault="005B32A2" w:rsidP="00125220">
            <w:pPr>
              <w:keepNext/>
              <w:rPr>
                <w:rFonts w:ascii="Times New Roman" w:hAnsi="Times New Roman" w:cs="Times New Roman"/>
                <w:sz w:val="20"/>
                <w:szCs w:val="20"/>
              </w:rPr>
            </w:pPr>
            <w:r w:rsidRPr="00D34DF8">
              <w:rPr>
                <w:rFonts w:ascii="Times New Roman" w:hAnsi="Times New Roman" w:cs="Times New Roman"/>
                <w:sz w:val="20"/>
                <w:szCs w:val="20"/>
              </w:rPr>
              <w:t>3.1 Dobre zarządzanie</w:t>
            </w:r>
          </w:p>
        </w:tc>
        <w:tc>
          <w:tcPr>
            <w:tcW w:w="3765" w:type="pct"/>
          </w:tcPr>
          <w:p w14:paraId="776F203D" w14:textId="70600F6A" w:rsidR="005B32A2" w:rsidRPr="00D34DF8" w:rsidRDefault="00D1568A" w:rsidP="00125220">
            <w:pPr>
              <w:pStyle w:val="Akapitzlist"/>
              <w:keepNext/>
              <w:numPr>
                <w:ilvl w:val="0"/>
                <w:numId w:val="81"/>
              </w:numPr>
              <w:ind w:left="284" w:hanging="284"/>
              <w:rPr>
                <w:rFonts w:ascii="Times New Roman" w:hAnsi="Times New Roman" w:cs="Times New Roman"/>
                <w:sz w:val="20"/>
                <w:szCs w:val="20"/>
              </w:rPr>
            </w:pPr>
            <w:bookmarkStart w:id="88" w:name="_Hlk74728129"/>
            <w:r>
              <w:rPr>
                <w:rFonts w:ascii="Times New Roman" w:hAnsi="Times New Roman" w:cs="Times New Roman"/>
                <w:sz w:val="20"/>
                <w:szCs w:val="20"/>
              </w:rPr>
              <w:t>w</w:t>
            </w:r>
            <w:r w:rsidR="005B32A2" w:rsidRPr="00D34DF8">
              <w:rPr>
                <w:rFonts w:ascii="Times New Roman" w:hAnsi="Times New Roman" w:cs="Times New Roman"/>
                <w:sz w:val="20"/>
                <w:szCs w:val="20"/>
              </w:rPr>
              <w:t>spieranie stosowania zaawansowanych technologicznie i innowacyjnie rozwiązań w zarządzaniu miastem i podnoszenie jakości jego przestrzeni</w:t>
            </w:r>
            <w:r w:rsidR="00A05C11">
              <w:rPr>
                <w:rFonts w:ascii="Times New Roman" w:hAnsi="Times New Roman" w:cs="Times New Roman"/>
                <w:sz w:val="20"/>
                <w:szCs w:val="20"/>
              </w:rPr>
              <w:t>;</w:t>
            </w:r>
          </w:p>
          <w:p w14:paraId="7D34C8A1" w14:textId="1197C825" w:rsidR="005B32A2" w:rsidRPr="00D34DF8" w:rsidRDefault="00D1568A" w:rsidP="00125220">
            <w:pPr>
              <w:pStyle w:val="Akapitzlist"/>
              <w:keepNext/>
              <w:numPr>
                <w:ilvl w:val="0"/>
                <w:numId w:val="81"/>
              </w:numPr>
              <w:ind w:left="284" w:hanging="284"/>
              <w:rPr>
                <w:sz w:val="20"/>
                <w:szCs w:val="20"/>
              </w:rPr>
            </w:pPr>
            <w:r>
              <w:rPr>
                <w:rFonts w:ascii="Times New Roman" w:hAnsi="Times New Roman" w:cs="Times New Roman"/>
                <w:sz w:val="20"/>
                <w:szCs w:val="20"/>
              </w:rPr>
              <w:t>p</w:t>
            </w:r>
            <w:r w:rsidR="005B32A2" w:rsidRPr="00D34DF8">
              <w:rPr>
                <w:rFonts w:ascii="Times New Roman" w:hAnsi="Times New Roman" w:cs="Times New Roman"/>
                <w:sz w:val="20"/>
                <w:szCs w:val="20"/>
              </w:rPr>
              <w:t>oprawa wewnętrznej i zewnętrznej dostępności komunikacyjnej</w:t>
            </w:r>
            <w:r w:rsidR="00A05C11">
              <w:rPr>
                <w:rFonts w:ascii="Times New Roman" w:hAnsi="Times New Roman" w:cs="Times New Roman"/>
                <w:sz w:val="20"/>
                <w:szCs w:val="20"/>
              </w:rPr>
              <w:t>;</w:t>
            </w:r>
          </w:p>
          <w:p w14:paraId="6D01CE15" w14:textId="401191ED" w:rsidR="005B32A2" w:rsidRPr="00D34DF8" w:rsidRDefault="00D1568A" w:rsidP="00125220">
            <w:pPr>
              <w:pStyle w:val="Akapitzlist"/>
              <w:keepNext/>
              <w:numPr>
                <w:ilvl w:val="0"/>
                <w:numId w:val="81"/>
              </w:numPr>
              <w:ind w:left="284" w:hanging="284"/>
              <w:rPr>
                <w:rFonts w:ascii="Times New Roman" w:hAnsi="Times New Roman" w:cs="Times New Roman"/>
                <w:sz w:val="20"/>
                <w:szCs w:val="20"/>
              </w:rPr>
            </w:pPr>
            <w:r>
              <w:rPr>
                <w:rFonts w:ascii="Times New Roman" w:hAnsi="Times New Roman" w:cs="Times New Roman"/>
                <w:sz w:val="20"/>
                <w:szCs w:val="20"/>
              </w:rPr>
              <w:t>a</w:t>
            </w:r>
            <w:r w:rsidR="005B32A2" w:rsidRPr="00D34DF8">
              <w:rPr>
                <w:rFonts w:ascii="Times New Roman" w:hAnsi="Times New Roman" w:cs="Times New Roman"/>
                <w:sz w:val="20"/>
                <w:szCs w:val="20"/>
              </w:rPr>
              <w:t>ktywne działania BOF w zakresie dobrego zarządzania</w:t>
            </w:r>
            <w:r w:rsidR="00A05C11">
              <w:rPr>
                <w:rFonts w:ascii="Times New Roman" w:hAnsi="Times New Roman" w:cs="Times New Roman"/>
                <w:sz w:val="20"/>
                <w:szCs w:val="20"/>
              </w:rPr>
              <w:t>;</w:t>
            </w:r>
          </w:p>
          <w:bookmarkEnd w:id="88"/>
          <w:p w14:paraId="794BF6BC" w14:textId="42DF6546" w:rsidR="005B32A2" w:rsidRPr="00D34DF8" w:rsidRDefault="00D1568A" w:rsidP="00125220">
            <w:pPr>
              <w:pStyle w:val="Akapitzlist"/>
              <w:keepNext/>
              <w:numPr>
                <w:ilvl w:val="0"/>
                <w:numId w:val="81"/>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zmacnianie kompetencji administracji;</w:t>
            </w:r>
          </w:p>
          <w:p w14:paraId="724574EB" w14:textId="0F3CFBD5" w:rsidR="005B32A2" w:rsidRPr="00D34DF8" w:rsidRDefault="00D1568A" w:rsidP="00125220">
            <w:pPr>
              <w:pStyle w:val="Akapitzlist"/>
              <w:keepNext/>
              <w:numPr>
                <w:ilvl w:val="0"/>
                <w:numId w:val="81"/>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zmacnianie zarządzania publicznego na poziomie regionalnym i lokalnym.</w:t>
            </w:r>
          </w:p>
        </w:tc>
      </w:tr>
      <w:tr w:rsidR="005B32A2" w:rsidRPr="00D34DF8" w14:paraId="33717306" w14:textId="77777777" w:rsidTr="00100302">
        <w:tc>
          <w:tcPr>
            <w:tcW w:w="309" w:type="pct"/>
          </w:tcPr>
          <w:p w14:paraId="2BFA8ACF"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8.</w:t>
            </w:r>
          </w:p>
        </w:tc>
        <w:tc>
          <w:tcPr>
            <w:tcW w:w="926" w:type="pct"/>
          </w:tcPr>
          <w:p w14:paraId="45ABFF8A" w14:textId="77777777" w:rsidR="005B32A2" w:rsidRPr="00D34DF8" w:rsidRDefault="005B32A2" w:rsidP="00125220">
            <w:pPr>
              <w:rPr>
                <w:rFonts w:ascii="Times New Roman" w:hAnsi="Times New Roman" w:cs="Times New Roman"/>
                <w:sz w:val="20"/>
                <w:szCs w:val="20"/>
              </w:rPr>
            </w:pPr>
            <w:r w:rsidRPr="00D34DF8">
              <w:rPr>
                <w:rFonts w:ascii="Times New Roman" w:hAnsi="Times New Roman" w:cs="Times New Roman"/>
                <w:sz w:val="20"/>
                <w:szCs w:val="20"/>
              </w:rPr>
              <w:t xml:space="preserve">3.3 </w:t>
            </w:r>
            <w:bookmarkStart w:id="89" w:name="_Hlk74728298"/>
            <w:r w:rsidRPr="00D34DF8">
              <w:rPr>
                <w:rFonts w:ascii="Times New Roman" w:hAnsi="Times New Roman" w:cs="Times New Roman"/>
                <w:sz w:val="20"/>
                <w:szCs w:val="20"/>
              </w:rPr>
              <w:t>Partnerstwa międzynarodowe i ponadregionalne</w:t>
            </w:r>
            <w:bookmarkEnd w:id="89"/>
          </w:p>
        </w:tc>
        <w:tc>
          <w:tcPr>
            <w:tcW w:w="3765" w:type="pct"/>
          </w:tcPr>
          <w:p w14:paraId="727730E3" w14:textId="7EE0C3C5" w:rsidR="005B32A2" w:rsidRPr="00D34DF8" w:rsidRDefault="00D1568A" w:rsidP="00125220">
            <w:pPr>
              <w:pStyle w:val="Akapitzlist"/>
              <w:numPr>
                <w:ilvl w:val="0"/>
                <w:numId w:val="82"/>
              </w:numPr>
              <w:ind w:left="284" w:hanging="284"/>
              <w:rPr>
                <w:rFonts w:ascii="Times New Roman" w:hAnsi="Times New Roman" w:cs="Times New Roman"/>
                <w:sz w:val="20"/>
                <w:szCs w:val="20"/>
              </w:rPr>
            </w:pPr>
            <w:bookmarkStart w:id="90" w:name="_Hlk74728262"/>
            <w:r>
              <w:rPr>
                <w:rFonts w:ascii="Times New Roman" w:hAnsi="Times New Roman" w:cs="Times New Roman"/>
                <w:sz w:val="20"/>
                <w:szCs w:val="20"/>
              </w:rPr>
              <w:t>a</w:t>
            </w:r>
            <w:r w:rsidR="005B32A2" w:rsidRPr="00D34DF8">
              <w:rPr>
                <w:rFonts w:ascii="Times New Roman" w:hAnsi="Times New Roman" w:cs="Times New Roman"/>
                <w:sz w:val="20"/>
                <w:szCs w:val="20"/>
              </w:rPr>
              <w:t xml:space="preserve">ktywne działanie BOF </w:t>
            </w:r>
            <w:r w:rsidR="00002925">
              <w:rPr>
                <w:rFonts w:ascii="Times New Roman" w:hAnsi="Times New Roman" w:cs="Times New Roman"/>
                <w:sz w:val="20"/>
                <w:szCs w:val="20"/>
              </w:rPr>
              <w:t>w</w:t>
            </w:r>
            <w:r w:rsidR="00002925" w:rsidRPr="00D34DF8">
              <w:rPr>
                <w:rFonts w:ascii="Times New Roman" w:hAnsi="Times New Roman" w:cs="Times New Roman"/>
                <w:sz w:val="20"/>
                <w:szCs w:val="20"/>
              </w:rPr>
              <w:t xml:space="preserve"> </w:t>
            </w:r>
            <w:r w:rsidR="005B32A2" w:rsidRPr="00D34DF8">
              <w:rPr>
                <w:rFonts w:ascii="Times New Roman" w:hAnsi="Times New Roman" w:cs="Times New Roman"/>
                <w:sz w:val="20"/>
                <w:szCs w:val="20"/>
              </w:rPr>
              <w:t>zakresie partnerstwa międzynarodowego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ponadregionalnego</w:t>
            </w:r>
            <w:r w:rsidR="00D66A37">
              <w:rPr>
                <w:rFonts w:ascii="Times New Roman" w:hAnsi="Times New Roman" w:cs="Times New Roman"/>
                <w:sz w:val="20"/>
                <w:szCs w:val="20"/>
              </w:rPr>
              <w:t>;</w:t>
            </w:r>
          </w:p>
          <w:bookmarkEnd w:id="90"/>
          <w:p w14:paraId="619B79E9" w14:textId="6AB682BC" w:rsidR="005B32A2" w:rsidRPr="00D34DF8" w:rsidRDefault="00D1568A" w:rsidP="00125220">
            <w:pPr>
              <w:pStyle w:val="Akapitzlist"/>
              <w:numPr>
                <w:ilvl w:val="0"/>
                <w:numId w:val="82"/>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inicjatyw współpracy podmiotów z województwa podlaskiego z</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otoczeniem krajowym i zagranicznym (finansowe, organizacyjne, szkoleniowe);</w:t>
            </w:r>
          </w:p>
          <w:p w14:paraId="24A0CCD1" w14:textId="76C25B68" w:rsidR="005B32A2" w:rsidRPr="00D34DF8" w:rsidRDefault="00D1568A" w:rsidP="00125220">
            <w:pPr>
              <w:pStyle w:val="Akapitzlist"/>
              <w:numPr>
                <w:ilvl w:val="0"/>
                <w:numId w:val="82"/>
              </w:numPr>
              <w:ind w:left="284" w:hanging="284"/>
              <w:rPr>
                <w:rFonts w:ascii="Times New Roman" w:hAnsi="Times New Roman" w:cs="Times New Roman"/>
                <w:sz w:val="20"/>
                <w:szCs w:val="20"/>
              </w:rPr>
            </w:pPr>
            <w:r>
              <w:rPr>
                <w:rFonts w:ascii="Times New Roman" w:hAnsi="Times New Roman" w:cs="Times New Roman"/>
                <w:sz w:val="20"/>
                <w:szCs w:val="20"/>
              </w:rPr>
              <w:t>w</w:t>
            </w:r>
            <w:r w:rsidR="005B32A2" w:rsidRPr="00D34DF8">
              <w:rPr>
                <w:rFonts w:ascii="Times New Roman" w:hAnsi="Times New Roman" w:cs="Times New Roman"/>
                <w:sz w:val="20"/>
                <w:szCs w:val="20"/>
              </w:rPr>
              <w:t>spieranie aktywności organizacji, których celem jest poszukiwanie i</w:t>
            </w:r>
            <w:r w:rsidR="005B32A2">
              <w:rPr>
                <w:rFonts w:ascii="Times New Roman" w:hAnsi="Times New Roman" w:cs="Times New Roman"/>
                <w:sz w:val="20"/>
                <w:szCs w:val="20"/>
              </w:rPr>
              <w:t> </w:t>
            </w:r>
            <w:r w:rsidR="005B32A2" w:rsidRPr="00D34DF8">
              <w:rPr>
                <w:rFonts w:ascii="Times New Roman" w:hAnsi="Times New Roman" w:cs="Times New Roman"/>
                <w:sz w:val="20"/>
                <w:szCs w:val="20"/>
              </w:rPr>
              <w:t>zawiązywanie nowych form współpracy terytorialnej z otoczeniem województwa podlaskiego;</w:t>
            </w:r>
          </w:p>
          <w:p w14:paraId="47DE3A5A" w14:textId="1939A151" w:rsidR="005B32A2" w:rsidRPr="00D34DF8" w:rsidRDefault="00D1568A" w:rsidP="00125220">
            <w:pPr>
              <w:pStyle w:val="Akapitzlist"/>
              <w:numPr>
                <w:ilvl w:val="0"/>
                <w:numId w:val="82"/>
              </w:numPr>
              <w:ind w:left="284" w:hanging="284"/>
              <w:rPr>
                <w:rFonts w:ascii="Times New Roman" w:hAnsi="Times New Roman" w:cs="Times New Roman"/>
                <w:sz w:val="20"/>
                <w:szCs w:val="20"/>
              </w:rPr>
            </w:pPr>
            <w:r>
              <w:rPr>
                <w:rFonts w:ascii="Times New Roman" w:hAnsi="Times New Roman" w:cs="Times New Roman"/>
                <w:sz w:val="20"/>
                <w:szCs w:val="20"/>
              </w:rPr>
              <w:t>r</w:t>
            </w:r>
            <w:r w:rsidR="005B32A2" w:rsidRPr="00D34DF8">
              <w:rPr>
                <w:rFonts w:ascii="Times New Roman" w:hAnsi="Times New Roman" w:cs="Times New Roman"/>
                <w:sz w:val="20"/>
                <w:szCs w:val="20"/>
              </w:rPr>
              <w:t>ozwój współpracy transgranicznej.</w:t>
            </w:r>
          </w:p>
        </w:tc>
      </w:tr>
    </w:tbl>
    <w:p w14:paraId="22568F56" w14:textId="1B749DD6" w:rsidR="005B32A2" w:rsidRDefault="005B32A2" w:rsidP="00125220">
      <w:pPr>
        <w:spacing w:before="120" w:after="120" w:line="240" w:lineRule="auto"/>
        <w:ind w:left="680" w:hanging="680"/>
        <w:rPr>
          <w:rFonts w:ascii="Times New Roman" w:hAnsi="Times New Roman" w:cs="Times New Roman"/>
          <w:sz w:val="20"/>
          <w:szCs w:val="18"/>
        </w:rPr>
      </w:pPr>
      <w:r>
        <w:rPr>
          <w:rFonts w:ascii="Times New Roman" w:hAnsi="Times New Roman" w:cs="Times New Roman"/>
          <w:sz w:val="20"/>
          <w:szCs w:val="18"/>
        </w:rPr>
        <w:t xml:space="preserve">Źródło: </w:t>
      </w:r>
      <w:r w:rsidRPr="00FB4B4D">
        <w:rPr>
          <w:rFonts w:ascii="Times New Roman" w:hAnsi="Times New Roman" w:cs="Times New Roman"/>
          <w:sz w:val="20"/>
          <w:szCs w:val="18"/>
        </w:rPr>
        <w:t>„Strategi</w:t>
      </w:r>
      <w:r w:rsidR="00595587">
        <w:rPr>
          <w:rFonts w:ascii="Times New Roman" w:hAnsi="Times New Roman" w:cs="Times New Roman"/>
          <w:sz w:val="20"/>
          <w:szCs w:val="18"/>
        </w:rPr>
        <w:t>a</w:t>
      </w:r>
      <w:r w:rsidRPr="00FB4B4D">
        <w:rPr>
          <w:rFonts w:ascii="Times New Roman" w:hAnsi="Times New Roman" w:cs="Times New Roman"/>
          <w:sz w:val="20"/>
          <w:szCs w:val="18"/>
        </w:rPr>
        <w:t xml:space="preserve"> Rozwoju Województwa Podlaskiego 2030”, Załącznik do Uchwały Nr XVIII/213/2020 Sejmiku Województwa Podlaskiego z dnia 27 kwietnia 2020 r.</w:t>
      </w:r>
    </w:p>
    <w:p w14:paraId="6DC5AE21" w14:textId="0FC35DF9" w:rsidR="005B32A2" w:rsidRPr="00100302" w:rsidRDefault="00DA4AE0" w:rsidP="00125220">
      <w:pPr>
        <w:pStyle w:val="Legenda"/>
        <w:keepNext/>
        <w:spacing w:before="120" w:after="120"/>
        <w:rPr>
          <w:rFonts w:ascii="Times New Roman" w:hAnsi="Times New Roman" w:cs="Times New Roman"/>
          <w:b/>
          <w:color w:val="000000" w:themeColor="text1"/>
          <w:sz w:val="24"/>
          <w:szCs w:val="20"/>
        </w:rPr>
      </w:pPr>
      <w:bookmarkStart w:id="91" w:name="_Toc82000998"/>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23</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DA4AE0">
        <w:rPr>
          <w:rFonts w:ascii="Times New Roman" w:hAnsi="Times New Roman" w:cs="Times New Roman"/>
          <w:b/>
          <w:i w:val="0"/>
          <w:color w:val="000000" w:themeColor="text1"/>
          <w:sz w:val="24"/>
          <w:szCs w:val="24"/>
        </w:rPr>
        <w:t xml:space="preserve"> </w:t>
      </w:r>
      <w:r w:rsidR="005B32A2" w:rsidRPr="00100302">
        <w:rPr>
          <w:rFonts w:ascii="Times New Roman" w:hAnsi="Times New Roman" w:cs="Times New Roman"/>
          <w:i w:val="0"/>
          <w:color w:val="000000" w:themeColor="text1"/>
          <w:sz w:val="24"/>
          <w:szCs w:val="24"/>
        </w:rPr>
        <w:t>Białostocki Obszar Funkcjonalny</w:t>
      </w:r>
      <w:bookmarkEnd w:id="91"/>
      <w:r w:rsidR="005B32A2" w:rsidRPr="00100302">
        <w:rPr>
          <w:rFonts w:ascii="Times New Roman" w:hAnsi="Times New Roman" w:cs="Times New Roman"/>
          <w:i w:val="0"/>
          <w:color w:val="000000" w:themeColor="text1"/>
          <w:sz w:val="24"/>
          <w:szCs w:val="24"/>
        </w:rPr>
        <w:t xml:space="preserve"> </w:t>
      </w:r>
    </w:p>
    <w:p w14:paraId="53B62AAA" w14:textId="77777777" w:rsidR="005B32A2" w:rsidRDefault="005B32A2" w:rsidP="00125220">
      <w:pPr>
        <w:spacing w:after="0" w:line="240" w:lineRule="auto"/>
        <w:ind w:firstLine="426"/>
        <w:rPr>
          <w:rFonts w:ascii="Times New Roman" w:hAnsi="Times New Roman" w:cs="Times New Roman"/>
          <w:sz w:val="24"/>
        </w:rPr>
      </w:pPr>
      <w:r>
        <w:rPr>
          <w:rFonts w:ascii="Times New Roman" w:hAnsi="Times New Roman" w:cs="Times New Roman"/>
          <w:noProof/>
          <w:sz w:val="24"/>
        </w:rPr>
        <w:drawing>
          <wp:inline distT="0" distB="0" distL="0" distR="0" wp14:anchorId="27BF201E" wp14:editId="227997CC">
            <wp:extent cx="3265715" cy="4618561"/>
            <wp:effectExtent l="0" t="0" r="0" b="0"/>
            <wp:docPr id="100" name="Obraz 100" descr="Białostocki Obszar Funkcjonalny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home\iweclawska\Pulpit\Białystok_BOF_granice.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66553" cy="4619746"/>
                    </a:xfrm>
                    <a:prstGeom prst="rect">
                      <a:avLst/>
                    </a:prstGeom>
                    <a:noFill/>
                    <a:ln>
                      <a:noFill/>
                    </a:ln>
                  </pic:spPr>
                </pic:pic>
              </a:graphicData>
            </a:graphic>
          </wp:inline>
        </w:drawing>
      </w:r>
    </w:p>
    <w:p w14:paraId="2419B15B" w14:textId="77777777" w:rsidR="00F055E2" w:rsidRPr="009D2E70" w:rsidRDefault="00F055E2" w:rsidP="00125220">
      <w:pPr>
        <w:spacing w:after="0" w:line="240" w:lineRule="auto"/>
        <w:ind w:firstLine="426"/>
        <w:rPr>
          <w:rFonts w:ascii="Times New Roman" w:hAnsi="Times New Roman" w:cs="Times New Roman"/>
          <w:sz w:val="24"/>
        </w:rPr>
      </w:pPr>
    </w:p>
    <w:p w14:paraId="28ECC02B" w14:textId="1C3794D0" w:rsidR="005B32A2" w:rsidRPr="005B32A2" w:rsidRDefault="005B32A2" w:rsidP="00125220">
      <w:pPr>
        <w:spacing w:after="0" w:line="240" w:lineRule="auto"/>
        <w:rPr>
          <w:rFonts w:ascii="Times New Roman" w:eastAsia="Times New Roman" w:hAnsi="Times New Roman" w:cs="Times New Roman"/>
          <w:bCs/>
          <w:smallCaps/>
          <w:color w:val="000000"/>
          <w:sz w:val="24"/>
          <w:szCs w:val="24"/>
        </w:rPr>
      </w:pPr>
      <w:r>
        <w:rPr>
          <w:rFonts w:ascii="Times New Roman" w:hAnsi="Times New Roman" w:cs="Times New Roman"/>
          <w:sz w:val="20"/>
          <w:szCs w:val="20"/>
        </w:rPr>
        <w:t>Ź</w:t>
      </w:r>
      <w:r w:rsidRPr="00BF47BC">
        <w:rPr>
          <w:rFonts w:ascii="Times New Roman" w:hAnsi="Times New Roman" w:cs="Times New Roman"/>
          <w:sz w:val="20"/>
          <w:szCs w:val="20"/>
        </w:rPr>
        <w:t xml:space="preserve">ródło: </w:t>
      </w:r>
      <w:r>
        <w:rPr>
          <w:rFonts w:ascii="Times New Roman" w:hAnsi="Times New Roman" w:cs="Times New Roman"/>
          <w:sz w:val="20"/>
          <w:szCs w:val="20"/>
        </w:rPr>
        <w:t>o</w:t>
      </w:r>
      <w:r w:rsidRPr="00BF47BC">
        <w:rPr>
          <w:rFonts w:ascii="Times New Roman" w:hAnsi="Times New Roman" w:cs="Times New Roman"/>
          <w:sz w:val="20"/>
          <w:szCs w:val="20"/>
        </w:rPr>
        <w:t>pracowanie własne</w:t>
      </w:r>
      <w:r>
        <w:rPr>
          <w:rFonts w:ascii="Times New Roman" w:hAnsi="Times New Roman" w:cs="Times New Roman"/>
          <w:sz w:val="20"/>
          <w:szCs w:val="20"/>
        </w:rPr>
        <w:t>.</w:t>
      </w:r>
      <w:r>
        <w:rPr>
          <w:rFonts w:ascii="Times New Roman" w:eastAsia="Times New Roman" w:hAnsi="Times New Roman" w:cs="Times New Roman"/>
          <w:bCs/>
          <w:smallCaps/>
          <w:color w:val="000000"/>
          <w:sz w:val="24"/>
          <w:szCs w:val="24"/>
        </w:rPr>
        <w:br w:type="page"/>
      </w:r>
    </w:p>
    <w:p w14:paraId="39FFC648" w14:textId="54F8C13E" w:rsidR="005B32A2" w:rsidRPr="00C54A30" w:rsidRDefault="005D3406" w:rsidP="00125220">
      <w:pPr>
        <w:pStyle w:val="Nagwek3"/>
        <w:jc w:val="left"/>
      </w:pPr>
      <w:r>
        <w:t xml:space="preserve"> </w:t>
      </w:r>
      <w:bookmarkStart w:id="92" w:name="_Toc81557903"/>
      <w:r w:rsidR="005B32A2" w:rsidRPr="0079362C">
        <w:t>Obszary strategicznej interwencji kluczowe dla Białegostoku wraz z</w:t>
      </w:r>
      <w:r w:rsidR="005B32A2">
        <w:t> </w:t>
      </w:r>
      <w:r w:rsidR="005B32A2" w:rsidRPr="0079362C">
        <w:t>zakresem planowanych działań</w:t>
      </w:r>
      <w:bookmarkEnd w:id="92"/>
    </w:p>
    <w:p w14:paraId="24668A21" w14:textId="77777777" w:rsidR="005B32A2" w:rsidRDefault="005B32A2" w:rsidP="00125220">
      <w:pPr>
        <w:spacing w:after="0" w:line="240" w:lineRule="auto"/>
        <w:rPr>
          <w:rFonts w:ascii="Times New Roman" w:hAnsi="Times New Roman" w:cs="Times New Roman"/>
          <w:sz w:val="24"/>
        </w:rPr>
      </w:pPr>
    </w:p>
    <w:p w14:paraId="0CCDE2E4" w14:textId="77777777" w:rsidR="005B32A2" w:rsidRPr="00BE6A03" w:rsidRDefault="005B32A2" w:rsidP="00125220">
      <w:pPr>
        <w:spacing w:after="0" w:line="240" w:lineRule="auto"/>
        <w:rPr>
          <w:rFonts w:ascii="Times New Roman" w:hAnsi="Times New Roman" w:cs="Times New Roman"/>
          <w:sz w:val="24"/>
        </w:rPr>
      </w:pPr>
      <w:r w:rsidRPr="00BE6A03">
        <w:rPr>
          <w:rFonts w:ascii="Times New Roman" w:hAnsi="Times New Roman" w:cs="Times New Roman"/>
          <w:sz w:val="24"/>
        </w:rPr>
        <w:t>Ob</w:t>
      </w:r>
      <w:r>
        <w:rPr>
          <w:rFonts w:ascii="Times New Roman" w:hAnsi="Times New Roman" w:cs="Times New Roman"/>
          <w:sz w:val="24"/>
        </w:rPr>
        <w:t>szary Strategicznej Interwencji kluczowe dla Białegostoku</w:t>
      </w:r>
      <w:r w:rsidRPr="00BE6A03">
        <w:rPr>
          <w:rFonts w:ascii="Times New Roman" w:hAnsi="Times New Roman" w:cs="Times New Roman"/>
          <w:sz w:val="24"/>
        </w:rPr>
        <w:t>:</w:t>
      </w:r>
    </w:p>
    <w:p w14:paraId="51860291" w14:textId="77777777" w:rsidR="005B32A2" w:rsidRDefault="005B32A2" w:rsidP="00125220">
      <w:pPr>
        <w:pStyle w:val="Akapitzlist"/>
        <w:numPr>
          <w:ilvl w:val="0"/>
          <w:numId w:val="76"/>
        </w:numPr>
        <w:spacing w:after="0" w:line="240" w:lineRule="auto"/>
        <w:ind w:left="0" w:firstLine="425"/>
        <w:contextualSpacing w:val="0"/>
        <w:rPr>
          <w:rFonts w:ascii="Times New Roman" w:hAnsi="Times New Roman" w:cs="Times New Roman"/>
          <w:sz w:val="24"/>
        </w:rPr>
      </w:pPr>
      <w:r>
        <w:rPr>
          <w:rFonts w:ascii="Times New Roman" w:hAnsi="Times New Roman" w:cs="Times New Roman"/>
          <w:sz w:val="24"/>
        </w:rPr>
        <w:t>Rewitalizacja</w:t>
      </w:r>
      <w:r w:rsidRPr="00BE6A03">
        <w:rPr>
          <w:rFonts w:ascii="Times New Roman" w:hAnsi="Times New Roman" w:cs="Times New Roman"/>
          <w:sz w:val="24"/>
        </w:rPr>
        <w:t xml:space="preserve"> Miasta Białegostoku</w:t>
      </w:r>
      <w:r>
        <w:rPr>
          <w:rFonts w:ascii="Times New Roman" w:hAnsi="Times New Roman" w:cs="Times New Roman"/>
          <w:sz w:val="24"/>
        </w:rPr>
        <w:t>;</w:t>
      </w:r>
    </w:p>
    <w:p w14:paraId="1D1D684B" w14:textId="77777777" w:rsidR="005B32A2" w:rsidRPr="00BE6A03" w:rsidRDefault="005B32A2" w:rsidP="00125220">
      <w:pPr>
        <w:pStyle w:val="Akapitzlist"/>
        <w:numPr>
          <w:ilvl w:val="0"/>
          <w:numId w:val="76"/>
        </w:numPr>
        <w:spacing w:after="0" w:line="240" w:lineRule="auto"/>
        <w:ind w:left="0" w:firstLine="425"/>
        <w:contextualSpacing w:val="0"/>
        <w:rPr>
          <w:rFonts w:ascii="Times New Roman" w:hAnsi="Times New Roman" w:cs="Times New Roman"/>
          <w:sz w:val="24"/>
        </w:rPr>
      </w:pPr>
      <w:r>
        <w:rPr>
          <w:rFonts w:ascii="Times New Roman" w:hAnsi="Times New Roman" w:cs="Times New Roman"/>
          <w:sz w:val="24"/>
        </w:rPr>
        <w:t>Zagospodarowanie</w:t>
      </w:r>
      <w:r w:rsidRPr="00BE6A03">
        <w:rPr>
          <w:rFonts w:ascii="Times New Roman" w:hAnsi="Times New Roman" w:cs="Times New Roman"/>
          <w:sz w:val="24"/>
        </w:rPr>
        <w:t xml:space="preserve"> terenów w dolinie </w:t>
      </w:r>
      <w:r>
        <w:rPr>
          <w:rFonts w:ascii="Times New Roman" w:hAnsi="Times New Roman" w:cs="Times New Roman"/>
          <w:sz w:val="24"/>
        </w:rPr>
        <w:t>r</w:t>
      </w:r>
      <w:r w:rsidRPr="00BE6A03">
        <w:rPr>
          <w:rFonts w:ascii="Times New Roman" w:hAnsi="Times New Roman" w:cs="Times New Roman"/>
          <w:sz w:val="24"/>
        </w:rPr>
        <w:t>zeki Białej</w:t>
      </w:r>
      <w:r>
        <w:rPr>
          <w:rFonts w:ascii="Times New Roman" w:hAnsi="Times New Roman" w:cs="Times New Roman"/>
          <w:sz w:val="24"/>
        </w:rPr>
        <w:t>;</w:t>
      </w:r>
    </w:p>
    <w:p w14:paraId="0C36C324" w14:textId="77777777" w:rsidR="005B32A2" w:rsidRPr="00BE6A03" w:rsidRDefault="005B32A2" w:rsidP="00125220">
      <w:pPr>
        <w:pStyle w:val="Akapitzlist"/>
        <w:numPr>
          <w:ilvl w:val="0"/>
          <w:numId w:val="76"/>
        </w:numPr>
        <w:spacing w:after="0" w:line="240" w:lineRule="auto"/>
        <w:ind w:left="0" w:firstLine="425"/>
        <w:contextualSpacing w:val="0"/>
        <w:rPr>
          <w:rFonts w:ascii="Times New Roman" w:hAnsi="Times New Roman" w:cs="Times New Roman"/>
          <w:sz w:val="24"/>
        </w:rPr>
      </w:pPr>
      <w:r w:rsidRPr="00BE6A03">
        <w:rPr>
          <w:rFonts w:ascii="Times New Roman" w:hAnsi="Times New Roman" w:cs="Times New Roman"/>
          <w:sz w:val="24"/>
        </w:rPr>
        <w:t xml:space="preserve">Obszary o szczególnym </w:t>
      </w:r>
      <w:r>
        <w:rPr>
          <w:rFonts w:ascii="Times New Roman" w:hAnsi="Times New Roman" w:cs="Times New Roman"/>
          <w:sz w:val="24"/>
        </w:rPr>
        <w:t>znaczeniu dla rozwoju gospodarki;</w:t>
      </w:r>
    </w:p>
    <w:p w14:paraId="2BE8F0E7" w14:textId="77777777" w:rsidR="005B32A2" w:rsidRDefault="005B32A2" w:rsidP="00125220">
      <w:pPr>
        <w:pStyle w:val="Akapitzlist"/>
        <w:numPr>
          <w:ilvl w:val="0"/>
          <w:numId w:val="76"/>
        </w:numPr>
        <w:spacing w:after="0" w:line="240" w:lineRule="auto"/>
        <w:ind w:left="0" w:firstLine="425"/>
        <w:contextualSpacing w:val="0"/>
        <w:rPr>
          <w:rFonts w:ascii="Times New Roman" w:hAnsi="Times New Roman" w:cs="Times New Roman"/>
          <w:sz w:val="24"/>
        </w:rPr>
      </w:pPr>
      <w:bookmarkStart w:id="93" w:name="_Hlk74848112"/>
      <w:r>
        <w:rPr>
          <w:rFonts w:ascii="Times New Roman" w:hAnsi="Times New Roman" w:cs="Times New Roman"/>
          <w:sz w:val="24"/>
        </w:rPr>
        <w:t>Przestrzeń publiczna Miasta Białegostoku</w:t>
      </w:r>
      <w:bookmarkEnd w:id="93"/>
      <w:r>
        <w:rPr>
          <w:rFonts w:ascii="Times New Roman" w:hAnsi="Times New Roman" w:cs="Times New Roman"/>
          <w:sz w:val="24"/>
        </w:rPr>
        <w:t>.</w:t>
      </w:r>
    </w:p>
    <w:p w14:paraId="0A79EB67" w14:textId="1AE26096" w:rsidR="005B32A2" w:rsidRPr="00481AB5" w:rsidRDefault="005B32A2" w:rsidP="00125220">
      <w:pPr>
        <w:pStyle w:val="Nagwek5"/>
        <w:numPr>
          <w:ilvl w:val="2"/>
          <w:numId w:val="150"/>
        </w:numPr>
      </w:pPr>
      <w:bookmarkStart w:id="94" w:name="_Toc81557904"/>
      <w:r w:rsidRPr="00481AB5">
        <w:t>Rewitalizacja Miasta Białegostoku</w:t>
      </w:r>
      <w:bookmarkEnd w:id="94"/>
    </w:p>
    <w:p w14:paraId="02487D07" w14:textId="2634967A" w:rsidR="005B32A2" w:rsidRPr="008D23F6" w:rsidRDefault="005B32A2" w:rsidP="00125220">
      <w:pPr>
        <w:spacing w:after="0" w:line="240" w:lineRule="auto"/>
        <w:ind w:firstLine="720"/>
        <w:rPr>
          <w:rFonts w:ascii="Times New Roman" w:hAnsi="Times New Roman" w:cs="Times New Roman"/>
          <w:bCs/>
          <w:sz w:val="24"/>
          <w:szCs w:val="24"/>
        </w:rPr>
      </w:pPr>
      <w:r w:rsidRPr="004A4FF1">
        <w:rPr>
          <w:rFonts w:ascii="Times New Roman" w:hAnsi="Times New Roman" w:cs="Times New Roman"/>
          <w:bCs/>
          <w:sz w:val="24"/>
          <w:szCs w:val="24"/>
        </w:rPr>
        <w:t xml:space="preserve">W „Programie </w:t>
      </w:r>
      <w:r w:rsidR="00F978E4">
        <w:rPr>
          <w:rFonts w:ascii="Times New Roman" w:hAnsi="Times New Roman" w:cs="Times New Roman"/>
          <w:bCs/>
          <w:sz w:val="24"/>
          <w:szCs w:val="24"/>
        </w:rPr>
        <w:t>r</w:t>
      </w:r>
      <w:r w:rsidR="00F978E4" w:rsidRPr="004A4FF1">
        <w:rPr>
          <w:rFonts w:ascii="Times New Roman" w:hAnsi="Times New Roman" w:cs="Times New Roman"/>
          <w:bCs/>
          <w:sz w:val="24"/>
          <w:szCs w:val="24"/>
        </w:rPr>
        <w:t xml:space="preserve">ewitalizacji </w:t>
      </w:r>
      <w:r w:rsidR="00F978E4">
        <w:rPr>
          <w:rFonts w:ascii="Times New Roman" w:hAnsi="Times New Roman" w:cs="Times New Roman"/>
          <w:bCs/>
          <w:sz w:val="24"/>
          <w:szCs w:val="24"/>
        </w:rPr>
        <w:t>m</w:t>
      </w:r>
      <w:r w:rsidR="00F978E4" w:rsidRPr="004A4FF1">
        <w:rPr>
          <w:rFonts w:ascii="Times New Roman" w:hAnsi="Times New Roman" w:cs="Times New Roman"/>
          <w:bCs/>
          <w:sz w:val="24"/>
          <w:szCs w:val="24"/>
        </w:rPr>
        <w:t xml:space="preserve">iasta </w:t>
      </w:r>
      <w:r w:rsidRPr="004A4FF1">
        <w:rPr>
          <w:rFonts w:ascii="Times New Roman" w:hAnsi="Times New Roman" w:cs="Times New Roman"/>
          <w:bCs/>
          <w:sz w:val="24"/>
          <w:szCs w:val="24"/>
        </w:rPr>
        <w:t>Białegostoku na lata 2017-2023”</w:t>
      </w:r>
      <w:r w:rsidRPr="008B7575">
        <w:t xml:space="preserve"> </w:t>
      </w:r>
      <w:r w:rsidRPr="008B7575">
        <w:rPr>
          <w:rFonts w:ascii="Times New Roman" w:hAnsi="Times New Roman" w:cs="Times New Roman"/>
          <w:bCs/>
          <w:sz w:val="24"/>
          <w:szCs w:val="24"/>
        </w:rPr>
        <w:t>przyjęt</w:t>
      </w:r>
      <w:r>
        <w:rPr>
          <w:rFonts w:ascii="Times New Roman" w:hAnsi="Times New Roman" w:cs="Times New Roman"/>
          <w:bCs/>
          <w:sz w:val="24"/>
          <w:szCs w:val="24"/>
        </w:rPr>
        <w:t>ym</w:t>
      </w:r>
      <w:r w:rsidRPr="008B7575">
        <w:rPr>
          <w:rFonts w:ascii="Times New Roman" w:hAnsi="Times New Roman" w:cs="Times New Roman"/>
          <w:bCs/>
          <w:sz w:val="24"/>
          <w:szCs w:val="24"/>
        </w:rPr>
        <w:t xml:space="preserve"> </w:t>
      </w:r>
      <w:r w:rsidR="006F6291">
        <w:rPr>
          <w:rFonts w:ascii="Times New Roman" w:hAnsi="Times New Roman" w:cs="Times New Roman"/>
          <w:bCs/>
          <w:sz w:val="24"/>
          <w:szCs w:val="24"/>
        </w:rPr>
        <w:t>u</w:t>
      </w:r>
      <w:r w:rsidR="006F6291" w:rsidRPr="008B7575">
        <w:rPr>
          <w:rFonts w:ascii="Times New Roman" w:hAnsi="Times New Roman" w:cs="Times New Roman"/>
          <w:bCs/>
          <w:sz w:val="24"/>
          <w:szCs w:val="24"/>
        </w:rPr>
        <w:t xml:space="preserve">chwałą </w:t>
      </w:r>
      <w:r w:rsidRPr="008B7575">
        <w:rPr>
          <w:rFonts w:ascii="Times New Roman" w:hAnsi="Times New Roman" w:cs="Times New Roman"/>
          <w:bCs/>
          <w:sz w:val="24"/>
          <w:szCs w:val="24"/>
        </w:rPr>
        <w:t>Nr XLIX/750/18 Rady Miasta Białystok z dnia 23 kwietnia 2018 r.</w:t>
      </w:r>
      <w:r w:rsidRPr="004A4FF1">
        <w:rPr>
          <w:rFonts w:ascii="Times New Roman" w:hAnsi="Times New Roman" w:cs="Times New Roman"/>
          <w:bCs/>
          <w:sz w:val="24"/>
          <w:szCs w:val="24"/>
        </w:rPr>
        <w:t xml:space="preserve"> wyznaczony został obszar rewitalizacji, który ze względu na szczególne warunki społeczne/gospodarcze/</w:t>
      </w:r>
      <w:r w:rsidR="006F6291">
        <w:rPr>
          <w:rFonts w:ascii="Times New Roman" w:hAnsi="Times New Roman" w:cs="Times New Roman"/>
          <w:bCs/>
          <w:sz w:val="24"/>
          <w:szCs w:val="24"/>
        </w:rPr>
        <w:br/>
      </w:r>
      <w:r w:rsidRPr="004A4FF1">
        <w:rPr>
          <w:rFonts w:ascii="Times New Roman" w:hAnsi="Times New Roman" w:cs="Times New Roman"/>
          <w:bCs/>
          <w:sz w:val="24"/>
          <w:szCs w:val="24"/>
        </w:rPr>
        <w:t>przestrzenn</w:t>
      </w:r>
      <w:r w:rsidR="007175D0">
        <w:rPr>
          <w:rFonts w:ascii="Times New Roman" w:hAnsi="Times New Roman" w:cs="Times New Roman"/>
          <w:bCs/>
          <w:sz w:val="24"/>
          <w:szCs w:val="24"/>
        </w:rPr>
        <w:t>o-funkcjonalne/</w:t>
      </w:r>
      <w:r w:rsidR="00B2415C">
        <w:rPr>
          <w:rFonts w:ascii="Times New Roman" w:hAnsi="Times New Roman" w:cs="Times New Roman"/>
          <w:bCs/>
          <w:sz w:val="24"/>
          <w:szCs w:val="24"/>
        </w:rPr>
        <w:t>środowiskowe/techniczne</w:t>
      </w:r>
      <w:r w:rsidRPr="004A4FF1">
        <w:rPr>
          <w:rFonts w:ascii="Times New Roman" w:hAnsi="Times New Roman" w:cs="Times New Roman"/>
          <w:bCs/>
          <w:sz w:val="24"/>
          <w:szCs w:val="24"/>
        </w:rPr>
        <w:t xml:space="preserve"> wymaga podjęci</w:t>
      </w:r>
      <w:r>
        <w:rPr>
          <w:rFonts w:ascii="Times New Roman" w:hAnsi="Times New Roman" w:cs="Times New Roman"/>
          <w:bCs/>
          <w:sz w:val="24"/>
          <w:szCs w:val="24"/>
        </w:rPr>
        <w:t>a strategicznej interwencji. W dokumencie wskazane zostały także</w:t>
      </w:r>
      <w:r w:rsidRPr="004A4FF1">
        <w:rPr>
          <w:rFonts w:ascii="Times New Roman" w:hAnsi="Times New Roman" w:cs="Times New Roman"/>
          <w:bCs/>
          <w:sz w:val="24"/>
          <w:szCs w:val="24"/>
        </w:rPr>
        <w:t xml:space="preserve"> działania, które należy podjąć, aby obszar wyprowadzić ze stanu kryzysowego. </w:t>
      </w:r>
      <w:r w:rsidRPr="008D23F6">
        <w:rPr>
          <w:rFonts w:ascii="Times New Roman" w:hAnsi="Times New Roman" w:cs="Times New Roman"/>
          <w:bCs/>
          <w:sz w:val="24"/>
          <w:szCs w:val="24"/>
        </w:rPr>
        <w:t xml:space="preserve">Na podstawie diagnozy wyodrębniono części miasta, w których </w:t>
      </w:r>
      <w:r>
        <w:rPr>
          <w:rFonts w:ascii="Times New Roman" w:hAnsi="Times New Roman" w:cs="Times New Roman"/>
          <w:bCs/>
          <w:sz w:val="24"/>
          <w:szCs w:val="24"/>
        </w:rPr>
        <w:t>liczba</w:t>
      </w:r>
      <w:r w:rsidRPr="008D23F6">
        <w:rPr>
          <w:rFonts w:ascii="Times New Roman" w:hAnsi="Times New Roman" w:cs="Times New Roman"/>
          <w:bCs/>
          <w:sz w:val="24"/>
          <w:szCs w:val="24"/>
        </w:rPr>
        <w:t xml:space="preserve"> stwierdzonych problemów społecznych była wyższa od średniej wartośc</w:t>
      </w:r>
      <w:r>
        <w:rPr>
          <w:rFonts w:ascii="Times New Roman" w:hAnsi="Times New Roman" w:cs="Times New Roman"/>
          <w:bCs/>
          <w:sz w:val="24"/>
          <w:szCs w:val="24"/>
        </w:rPr>
        <w:t>i dla miasta oraz zaobserwowano</w:t>
      </w:r>
      <w:r w:rsidRPr="008D23F6">
        <w:rPr>
          <w:rFonts w:ascii="Times New Roman" w:hAnsi="Times New Roman" w:cs="Times New Roman"/>
          <w:bCs/>
          <w:sz w:val="24"/>
          <w:szCs w:val="24"/>
        </w:rPr>
        <w:t xml:space="preserve"> problemy w co najmniej jednej z pozostałych sfer. Wyznaczony obszar zdegradowany obejmuje 12 osiedli: Centrum, Starosielce, Antoniuk, Dojlidy, Sienkiewicza, Skorupy, Bema, Młodych, Przydworcowe, Dziesięciny I, Dziesięciny II, Piaski.</w:t>
      </w:r>
      <w:r w:rsidRPr="00CE51DA">
        <w:t xml:space="preserve"> </w:t>
      </w:r>
    </w:p>
    <w:p w14:paraId="31F12845" w14:textId="77777777" w:rsidR="005B32A2" w:rsidRPr="00BE6A03" w:rsidRDefault="005B32A2" w:rsidP="00125220">
      <w:pPr>
        <w:spacing w:after="0" w:line="240" w:lineRule="auto"/>
        <w:rPr>
          <w:rFonts w:ascii="Times New Roman" w:hAnsi="Times New Roman" w:cs="Times New Roman"/>
          <w:bCs/>
          <w:sz w:val="24"/>
          <w:szCs w:val="24"/>
        </w:rPr>
      </w:pPr>
      <w:r w:rsidRPr="00BE6A03">
        <w:rPr>
          <w:rFonts w:ascii="Times New Roman" w:hAnsi="Times New Roman" w:cs="Times New Roman"/>
          <w:bCs/>
          <w:sz w:val="24"/>
          <w:szCs w:val="24"/>
        </w:rPr>
        <w:t>Obszar rewitalizacji obejmuje 9 osiedli położonych w trzech podobszarach rewitalizacji:</w:t>
      </w:r>
    </w:p>
    <w:p w14:paraId="0BA2B7CA" w14:textId="77777777" w:rsidR="005B32A2" w:rsidRPr="00FB4B4D" w:rsidRDefault="005B32A2" w:rsidP="00125220">
      <w:pPr>
        <w:pStyle w:val="Akapitzlist"/>
        <w:numPr>
          <w:ilvl w:val="0"/>
          <w:numId w:val="83"/>
        </w:numPr>
        <w:spacing w:after="0" w:line="240" w:lineRule="auto"/>
        <w:ind w:left="850" w:hanging="425"/>
        <w:rPr>
          <w:rFonts w:ascii="Times New Roman" w:hAnsi="Times New Roman" w:cs="Times New Roman"/>
          <w:bCs/>
          <w:sz w:val="24"/>
          <w:szCs w:val="24"/>
        </w:rPr>
      </w:pPr>
      <w:r w:rsidRPr="00FB4B4D">
        <w:rPr>
          <w:rFonts w:ascii="Times New Roman" w:hAnsi="Times New Roman" w:cs="Times New Roman"/>
          <w:bCs/>
          <w:sz w:val="24"/>
          <w:szCs w:val="24"/>
        </w:rPr>
        <w:t>Podobszar I (osiedla: Przydworcowe, Centrum, Antoniuk, Bema, Sienkiewicza, Dziesięciny I),</w:t>
      </w:r>
    </w:p>
    <w:p w14:paraId="7C7166E5" w14:textId="77777777" w:rsidR="005B32A2" w:rsidRPr="00FB4B4D" w:rsidRDefault="005B32A2" w:rsidP="00125220">
      <w:pPr>
        <w:pStyle w:val="Akapitzlist"/>
        <w:numPr>
          <w:ilvl w:val="0"/>
          <w:numId w:val="83"/>
        </w:numPr>
        <w:spacing w:after="0" w:line="240" w:lineRule="auto"/>
        <w:ind w:left="850" w:hanging="425"/>
        <w:rPr>
          <w:rFonts w:ascii="Times New Roman" w:hAnsi="Times New Roman" w:cs="Times New Roman"/>
          <w:bCs/>
          <w:sz w:val="24"/>
          <w:szCs w:val="24"/>
        </w:rPr>
      </w:pPr>
      <w:r w:rsidRPr="00FB4B4D">
        <w:rPr>
          <w:rFonts w:ascii="Times New Roman" w:hAnsi="Times New Roman" w:cs="Times New Roman"/>
          <w:bCs/>
          <w:sz w:val="24"/>
          <w:szCs w:val="24"/>
        </w:rPr>
        <w:t>Podobszar II (osiedla: Skorupy, Dojlidy),</w:t>
      </w:r>
    </w:p>
    <w:p w14:paraId="38ABD182" w14:textId="15CC45A3" w:rsidR="00B2415C" w:rsidRDefault="005B32A2" w:rsidP="00125220">
      <w:pPr>
        <w:pStyle w:val="Akapitzlist"/>
        <w:numPr>
          <w:ilvl w:val="0"/>
          <w:numId w:val="83"/>
        </w:numPr>
        <w:spacing w:after="120" w:line="240" w:lineRule="auto"/>
        <w:ind w:left="850" w:hanging="425"/>
        <w:rPr>
          <w:rFonts w:ascii="Times New Roman" w:hAnsi="Times New Roman" w:cs="Times New Roman"/>
          <w:bCs/>
          <w:sz w:val="24"/>
          <w:szCs w:val="24"/>
        </w:rPr>
      </w:pPr>
      <w:r w:rsidRPr="00FB4B4D">
        <w:rPr>
          <w:rFonts w:ascii="Times New Roman" w:hAnsi="Times New Roman" w:cs="Times New Roman"/>
          <w:bCs/>
          <w:sz w:val="24"/>
          <w:szCs w:val="24"/>
        </w:rPr>
        <w:t>Podobszar III (osiedle Starosielce).</w:t>
      </w:r>
    </w:p>
    <w:tbl>
      <w:tblPr>
        <w:tblStyle w:val="Tabela-Siatka"/>
        <w:tblW w:w="0" w:type="auto"/>
        <w:tblLook w:val="04A0" w:firstRow="1" w:lastRow="0" w:firstColumn="1" w:lastColumn="0" w:noHBand="0" w:noVBand="1"/>
        <w:tblDescription w:val="Tabela"/>
      </w:tblPr>
      <w:tblGrid>
        <w:gridCol w:w="4529"/>
        <w:gridCol w:w="4533"/>
      </w:tblGrid>
      <w:tr w:rsidR="00B2415C" w:rsidRPr="005B32A2" w14:paraId="73BE0C99" w14:textId="77777777" w:rsidTr="00C63725">
        <w:trPr>
          <w:tblHeader/>
        </w:trPr>
        <w:tc>
          <w:tcPr>
            <w:tcW w:w="4606" w:type="dxa"/>
          </w:tcPr>
          <w:p w14:paraId="30E46B38" w14:textId="77777777" w:rsidR="00B2415C" w:rsidRPr="007B5ECA" w:rsidRDefault="00B2415C" w:rsidP="00125220">
            <w:pPr>
              <w:rPr>
                <w:rFonts w:ascii="Times New Roman" w:hAnsi="Times New Roman" w:cs="Times New Roman"/>
                <w:b/>
                <w:sz w:val="20"/>
                <w:szCs w:val="20"/>
              </w:rPr>
            </w:pPr>
            <w:r w:rsidRPr="007B5ECA">
              <w:rPr>
                <w:rFonts w:ascii="Times New Roman" w:hAnsi="Times New Roman" w:cs="Times New Roman"/>
                <w:b/>
                <w:sz w:val="20"/>
                <w:szCs w:val="20"/>
              </w:rPr>
              <w:t>Potrzebne działania</w:t>
            </w:r>
          </w:p>
        </w:tc>
        <w:tc>
          <w:tcPr>
            <w:tcW w:w="4606" w:type="dxa"/>
          </w:tcPr>
          <w:p w14:paraId="45F21936" w14:textId="77777777" w:rsidR="00B2415C" w:rsidRPr="007B5ECA" w:rsidRDefault="00B2415C" w:rsidP="00125220">
            <w:pPr>
              <w:rPr>
                <w:rFonts w:ascii="Times New Roman" w:hAnsi="Times New Roman" w:cs="Times New Roman"/>
                <w:b/>
                <w:sz w:val="20"/>
                <w:szCs w:val="20"/>
              </w:rPr>
            </w:pPr>
            <w:r w:rsidRPr="007B5ECA">
              <w:rPr>
                <w:rFonts w:ascii="Times New Roman" w:hAnsi="Times New Roman" w:cs="Times New Roman"/>
                <w:b/>
                <w:sz w:val="20"/>
                <w:szCs w:val="20"/>
              </w:rPr>
              <w:t>Planowane/realizowane projekty</w:t>
            </w:r>
          </w:p>
        </w:tc>
      </w:tr>
      <w:tr w:rsidR="00B2415C" w:rsidRPr="005B32A2" w14:paraId="5A530977" w14:textId="77777777" w:rsidTr="00847D7A">
        <w:tc>
          <w:tcPr>
            <w:tcW w:w="4606" w:type="dxa"/>
          </w:tcPr>
          <w:p w14:paraId="5CF63D92" w14:textId="77777777" w:rsidR="00B2415C" w:rsidRPr="005B32A2" w:rsidRDefault="00B2415C" w:rsidP="00125220">
            <w:pPr>
              <w:pStyle w:val="Akapitzlist"/>
              <w:numPr>
                <w:ilvl w:val="0"/>
                <w:numId w:val="86"/>
              </w:numPr>
              <w:ind w:left="284" w:hanging="284"/>
              <w:rPr>
                <w:rFonts w:ascii="Times New Roman" w:hAnsi="Times New Roman" w:cs="Times New Roman"/>
                <w:sz w:val="20"/>
                <w:szCs w:val="20"/>
              </w:rPr>
            </w:pPr>
            <w:r w:rsidRPr="005B32A2">
              <w:rPr>
                <w:rFonts w:ascii="Times New Roman" w:hAnsi="Times New Roman" w:cs="Times New Roman"/>
                <w:sz w:val="20"/>
                <w:szCs w:val="20"/>
              </w:rPr>
              <w:t>poprawa warunków życia mieszkańców poprzez dostosowanie infrastruktury społecznej do potrzeb mieszkańców, poprawę dostępności komunikacyjnej i podniesienie środowiskowych walorów życia mieszkańców</w:t>
            </w:r>
            <w:r>
              <w:rPr>
                <w:rFonts w:ascii="Times New Roman" w:hAnsi="Times New Roman" w:cs="Times New Roman"/>
                <w:sz w:val="20"/>
                <w:szCs w:val="20"/>
              </w:rPr>
              <w:t>;</w:t>
            </w:r>
          </w:p>
          <w:p w14:paraId="6DA4EAC5" w14:textId="3CFA50AD" w:rsidR="00B2415C" w:rsidRPr="005B32A2" w:rsidRDefault="00B2415C" w:rsidP="00125220">
            <w:pPr>
              <w:pStyle w:val="Akapitzlist"/>
              <w:numPr>
                <w:ilvl w:val="0"/>
                <w:numId w:val="86"/>
              </w:numPr>
              <w:ind w:left="284" w:hanging="284"/>
              <w:rPr>
                <w:rFonts w:ascii="Times New Roman" w:hAnsi="Times New Roman" w:cs="Times New Roman"/>
                <w:sz w:val="20"/>
                <w:szCs w:val="20"/>
              </w:rPr>
            </w:pPr>
            <w:r w:rsidRPr="005B32A2">
              <w:rPr>
                <w:rFonts w:ascii="Times New Roman" w:hAnsi="Times New Roman" w:cs="Times New Roman"/>
                <w:sz w:val="20"/>
                <w:szCs w:val="20"/>
              </w:rPr>
              <w:t>aktywizacja zawodowa społeczeństwa i rozwinięcie gospodarcze obszaru rewitalizacji  poprzez wzrost aktywności zawodowej i</w:t>
            </w:r>
            <w:r w:rsidR="00E45BA8">
              <w:rPr>
                <w:rFonts w:ascii="Times New Roman" w:hAnsi="Times New Roman" w:cs="Times New Roman"/>
                <w:sz w:val="20"/>
                <w:szCs w:val="20"/>
              </w:rPr>
              <w:t> </w:t>
            </w:r>
            <w:r w:rsidRPr="005B32A2">
              <w:rPr>
                <w:rFonts w:ascii="Times New Roman" w:hAnsi="Times New Roman" w:cs="Times New Roman"/>
                <w:sz w:val="20"/>
                <w:szCs w:val="20"/>
              </w:rPr>
              <w:t>przedsiębiorczości mieszkańców oraz podniesienie poziomu atrakcyjności gospodarczej obszarów</w:t>
            </w:r>
            <w:r>
              <w:rPr>
                <w:rFonts w:ascii="Times New Roman" w:hAnsi="Times New Roman" w:cs="Times New Roman"/>
                <w:sz w:val="20"/>
                <w:szCs w:val="20"/>
              </w:rPr>
              <w:t>;</w:t>
            </w:r>
          </w:p>
          <w:p w14:paraId="6ACF7483" w14:textId="77777777" w:rsidR="00B2415C" w:rsidRPr="005B32A2" w:rsidRDefault="00B2415C" w:rsidP="00125220">
            <w:pPr>
              <w:pStyle w:val="Akapitzlist"/>
              <w:numPr>
                <w:ilvl w:val="0"/>
                <w:numId w:val="86"/>
              </w:numPr>
              <w:ind w:left="284" w:hanging="284"/>
              <w:rPr>
                <w:rFonts w:ascii="Times New Roman" w:hAnsi="Times New Roman" w:cs="Times New Roman"/>
                <w:sz w:val="20"/>
                <w:szCs w:val="20"/>
              </w:rPr>
            </w:pPr>
            <w:r w:rsidRPr="005B32A2">
              <w:rPr>
                <w:rFonts w:ascii="Times New Roman" w:hAnsi="Times New Roman" w:cs="Times New Roman"/>
                <w:sz w:val="20"/>
                <w:szCs w:val="20"/>
              </w:rPr>
              <w:t xml:space="preserve">zapewnienie wysokiego stopnia spójności społecznej i spełnienia potrzeb mieszkańców obszaru rewitalizacji poprzez stworzenie silnych więzi społecznych i wysokiego poczucia tożsamości lokalnej mieszkańców miasta oraz </w:t>
            </w:r>
            <w:r w:rsidRPr="005B32A2">
              <w:rPr>
                <w:rFonts w:ascii="Times New Roman" w:eastAsia="Calibri,Times New Roman" w:hAnsi="Times New Roman" w:cs="Times New Roman"/>
                <w:sz w:val="20"/>
                <w:szCs w:val="20"/>
              </w:rPr>
              <w:t>zwiększoną dostępność do usług społecznych dla mieszkańców.</w:t>
            </w:r>
          </w:p>
        </w:tc>
        <w:tc>
          <w:tcPr>
            <w:tcW w:w="4606" w:type="dxa"/>
          </w:tcPr>
          <w:p w14:paraId="33B5A3A0" w14:textId="4D3A3BD0" w:rsidR="00B2415C" w:rsidRPr="005B32A2" w:rsidRDefault="00B2415C" w:rsidP="00125220">
            <w:pPr>
              <w:rPr>
                <w:rFonts w:ascii="Times New Roman" w:hAnsi="Times New Roman" w:cs="Times New Roman"/>
                <w:sz w:val="20"/>
                <w:szCs w:val="20"/>
              </w:rPr>
            </w:pPr>
            <w:r w:rsidRPr="005B32A2">
              <w:rPr>
                <w:rFonts w:ascii="Times New Roman" w:hAnsi="Times New Roman" w:cs="Times New Roman"/>
                <w:sz w:val="20"/>
                <w:szCs w:val="20"/>
              </w:rPr>
              <w:t xml:space="preserve">„Program </w:t>
            </w:r>
            <w:r w:rsidR="006F6291">
              <w:rPr>
                <w:rFonts w:ascii="Times New Roman" w:hAnsi="Times New Roman" w:cs="Times New Roman"/>
                <w:sz w:val="20"/>
                <w:szCs w:val="20"/>
              </w:rPr>
              <w:t>r</w:t>
            </w:r>
            <w:r w:rsidR="006F6291" w:rsidRPr="005B32A2">
              <w:rPr>
                <w:rFonts w:ascii="Times New Roman" w:hAnsi="Times New Roman" w:cs="Times New Roman"/>
                <w:sz w:val="20"/>
                <w:szCs w:val="20"/>
              </w:rPr>
              <w:t xml:space="preserve">ewitalizacji </w:t>
            </w:r>
            <w:r w:rsidR="006F6291">
              <w:rPr>
                <w:rFonts w:ascii="Times New Roman" w:hAnsi="Times New Roman" w:cs="Times New Roman"/>
                <w:sz w:val="20"/>
                <w:szCs w:val="20"/>
              </w:rPr>
              <w:t>m</w:t>
            </w:r>
            <w:r w:rsidR="006F6291" w:rsidRPr="005B32A2">
              <w:rPr>
                <w:rFonts w:ascii="Times New Roman" w:hAnsi="Times New Roman" w:cs="Times New Roman"/>
                <w:sz w:val="20"/>
                <w:szCs w:val="20"/>
              </w:rPr>
              <w:t xml:space="preserve">iasta </w:t>
            </w:r>
            <w:r w:rsidRPr="005B32A2">
              <w:rPr>
                <w:rFonts w:ascii="Times New Roman" w:hAnsi="Times New Roman" w:cs="Times New Roman"/>
                <w:sz w:val="20"/>
                <w:szCs w:val="20"/>
              </w:rPr>
              <w:t>Białegostoku na lata 2017-2023” zawiera 43 projekty podstawowe. W</w:t>
            </w:r>
            <w:r w:rsidR="00E45BA8">
              <w:rPr>
                <w:rFonts w:ascii="Times New Roman" w:hAnsi="Times New Roman" w:cs="Times New Roman"/>
                <w:sz w:val="20"/>
                <w:szCs w:val="20"/>
              </w:rPr>
              <w:t> </w:t>
            </w:r>
            <w:r w:rsidRPr="005B32A2">
              <w:rPr>
                <w:rFonts w:ascii="Times New Roman" w:hAnsi="Times New Roman" w:cs="Times New Roman"/>
                <w:sz w:val="20"/>
                <w:szCs w:val="20"/>
              </w:rPr>
              <w:t>programie jest 11 grup przedsięwzięć uzupełniających oraz 13 projektów uzupełniających.</w:t>
            </w:r>
          </w:p>
        </w:tc>
      </w:tr>
    </w:tbl>
    <w:p w14:paraId="7AAD0BB0" w14:textId="4E15718E" w:rsidR="005B32A2" w:rsidRPr="00100302" w:rsidRDefault="00DA4AE0" w:rsidP="00125220">
      <w:pPr>
        <w:pStyle w:val="Legenda"/>
        <w:keepNext/>
        <w:spacing w:before="120" w:after="120"/>
        <w:rPr>
          <w:rFonts w:ascii="Times New Roman" w:hAnsi="Times New Roman" w:cs="Times New Roman"/>
          <w:b/>
          <w:bCs/>
          <w:color w:val="000000" w:themeColor="text1"/>
          <w:sz w:val="24"/>
          <w:szCs w:val="24"/>
        </w:rPr>
      </w:pPr>
      <w:bookmarkStart w:id="95" w:name="_Toc82000999"/>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24</w:t>
      </w:r>
      <w:r w:rsidRPr="00481AB5">
        <w:rPr>
          <w:rFonts w:ascii="Times New Roman" w:hAnsi="Times New Roman" w:cs="Times New Roman"/>
          <w:b/>
          <w:bCs/>
          <w:i w:val="0"/>
          <w:iCs w:val="0"/>
          <w:color w:val="000000" w:themeColor="text1"/>
          <w:sz w:val="24"/>
          <w:szCs w:val="24"/>
        </w:rPr>
        <w:fldChar w:fldCharType="end"/>
      </w:r>
      <w:r w:rsidRPr="00481AB5">
        <w:rPr>
          <w:rFonts w:ascii="Times New Roman" w:hAnsi="Times New Roman" w:cs="Times New Roman"/>
          <w:b/>
          <w:bCs/>
          <w:i w:val="0"/>
          <w:iCs w:val="0"/>
          <w:color w:val="000000" w:themeColor="text1"/>
          <w:sz w:val="24"/>
          <w:szCs w:val="24"/>
        </w:rPr>
        <w:t>.</w:t>
      </w:r>
      <w:r w:rsidRPr="00DA4AE0">
        <w:rPr>
          <w:rFonts w:ascii="Times New Roman" w:hAnsi="Times New Roman" w:cs="Times New Roman"/>
          <w:b/>
          <w:i w:val="0"/>
          <w:color w:val="000000" w:themeColor="text1"/>
          <w:sz w:val="24"/>
          <w:szCs w:val="24"/>
        </w:rPr>
        <w:t xml:space="preserve"> </w:t>
      </w:r>
      <w:r w:rsidR="005B32A2" w:rsidRPr="00100302">
        <w:rPr>
          <w:rFonts w:ascii="Times New Roman" w:hAnsi="Times New Roman" w:cs="Times New Roman"/>
          <w:bCs/>
          <w:i w:val="0"/>
          <w:color w:val="000000" w:themeColor="text1"/>
          <w:sz w:val="24"/>
          <w:szCs w:val="24"/>
        </w:rPr>
        <w:t>Granice obszaru rewitalizacji</w:t>
      </w:r>
      <w:bookmarkEnd w:id="95"/>
    </w:p>
    <w:p w14:paraId="5BA6485C" w14:textId="77777777" w:rsidR="005B32A2" w:rsidRDefault="005B32A2" w:rsidP="00125220">
      <w:pPr>
        <w:spacing w:after="0" w:line="240" w:lineRule="auto"/>
        <w:rPr>
          <w:rFonts w:ascii="Times New Roman" w:hAnsi="Times New Roman" w:cs="Times New Roman"/>
          <w:bCs/>
          <w:sz w:val="24"/>
          <w:szCs w:val="24"/>
        </w:rPr>
      </w:pPr>
      <w:r w:rsidRPr="00FB4B4D">
        <w:rPr>
          <w:rFonts w:ascii="Times New Roman" w:hAnsi="Times New Roman" w:cs="Times New Roman"/>
          <w:bCs/>
          <w:noProof/>
          <w:sz w:val="24"/>
          <w:szCs w:val="24"/>
        </w:rPr>
        <w:drawing>
          <wp:anchor distT="0" distB="0" distL="114300" distR="114300" simplePos="0" relativeHeight="251668480" behindDoc="0" locked="0" layoutInCell="1" allowOverlap="1" wp14:anchorId="31677128" wp14:editId="4AEF07E9">
            <wp:simplePos x="0" y="0"/>
            <wp:positionH relativeFrom="column">
              <wp:posOffset>-27910</wp:posOffset>
            </wp:positionH>
            <wp:positionV relativeFrom="paragraph">
              <wp:posOffset>4394200</wp:posOffset>
            </wp:positionV>
            <wp:extent cx="1671289" cy="1038225"/>
            <wp:effectExtent l="0" t="0" r="5715" b="0"/>
            <wp:wrapNone/>
            <wp:docPr id="101" name="Obraz 101" descr="Logotyp w kształcie puzla symbolizujący mapę.&#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egenda.png"/>
                    <pic:cNvPicPr/>
                  </pic:nvPicPr>
                  <pic:blipFill>
                    <a:blip r:embed="rId48">
                      <a:extLst>
                        <a:ext uri="{28A0092B-C50C-407E-A947-70E740481C1C}">
                          <a14:useLocalDpi xmlns:a14="http://schemas.microsoft.com/office/drawing/2010/main" val="0"/>
                        </a:ext>
                      </a:extLst>
                    </a:blip>
                    <a:stretch>
                      <a:fillRect/>
                    </a:stretch>
                  </pic:blipFill>
                  <pic:spPr>
                    <a:xfrm>
                      <a:off x="0" y="0"/>
                      <a:ext cx="1675237" cy="1040678"/>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noProof/>
          <w:sz w:val="24"/>
          <w:szCs w:val="24"/>
        </w:rPr>
        <w:drawing>
          <wp:inline distT="0" distB="0" distL="0" distR="0" wp14:anchorId="30894EA6" wp14:editId="547D4AD5">
            <wp:extent cx="5655802" cy="5852160"/>
            <wp:effectExtent l="0" t="0" r="2540" b="0"/>
            <wp:docPr id="102" name="Obraz 102" descr="Granice obszaru rewitalizacji-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57959" cy="5854392"/>
                    </a:xfrm>
                    <a:prstGeom prst="rect">
                      <a:avLst/>
                    </a:prstGeom>
                    <a:noFill/>
                  </pic:spPr>
                </pic:pic>
              </a:graphicData>
            </a:graphic>
          </wp:inline>
        </w:drawing>
      </w:r>
    </w:p>
    <w:p w14:paraId="1532E125" w14:textId="27B22A02" w:rsidR="005B32A2" w:rsidRDefault="005B32A2" w:rsidP="00125220">
      <w:pPr>
        <w:spacing w:after="0" w:line="240" w:lineRule="auto"/>
        <w:ind w:left="680" w:hanging="680"/>
        <w:rPr>
          <w:rFonts w:ascii="Times New Roman" w:hAnsi="Times New Roman" w:cs="Times New Roman"/>
          <w:noProof/>
          <w:sz w:val="20"/>
          <w:szCs w:val="20"/>
        </w:rPr>
      </w:pPr>
      <w:r w:rsidRPr="00566FC8">
        <w:rPr>
          <w:rFonts w:ascii="Times New Roman" w:hAnsi="Times New Roman" w:cs="Times New Roman"/>
          <w:noProof/>
          <w:sz w:val="20"/>
          <w:szCs w:val="20"/>
        </w:rPr>
        <w:t>Źródło:</w:t>
      </w:r>
      <w:r w:rsidRPr="00566FC8">
        <w:rPr>
          <w:rFonts w:ascii="Times New Roman" w:hAnsi="Times New Roman" w:cs="Times New Roman"/>
          <w:sz w:val="20"/>
          <w:szCs w:val="20"/>
        </w:rPr>
        <w:t xml:space="preserve"> </w:t>
      </w:r>
      <w:r w:rsidR="002E7CA4">
        <w:rPr>
          <w:rFonts w:ascii="Times New Roman" w:hAnsi="Times New Roman" w:cs="Times New Roman"/>
          <w:sz w:val="20"/>
          <w:szCs w:val="20"/>
        </w:rPr>
        <w:t>„</w:t>
      </w:r>
      <w:r w:rsidRPr="007B5ECA">
        <w:rPr>
          <w:rFonts w:ascii="Times New Roman" w:hAnsi="Times New Roman" w:cs="Times New Roman"/>
          <w:noProof/>
          <w:sz w:val="20"/>
          <w:szCs w:val="20"/>
        </w:rPr>
        <w:t xml:space="preserve">Raport z monitoringu za 2019 rok Programu rewitalizacji </w:t>
      </w:r>
      <w:r w:rsidR="00D34A0F" w:rsidRPr="007B5ECA">
        <w:rPr>
          <w:rFonts w:ascii="Times New Roman" w:hAnsi="Times New Roman" w:cs="Times New Roman"/>
          <w:noProof/>
          <w:sz w:val="20"/>
          <w:szCs w:val="20"/>
        </w:rPr>
        <w:t>M</w:t>
      </w:r>
      <w:r w:rsidRPr="007B5ECA">
        <w:rPr>
          <w:rFonts w:ascii="Times New Roman" w:hAnsi="Times New Roman" w:cs="Times New Roman"/>
          <w:noProof/>
          <w:sz w:val="20"/>
          <w:szCs w:val="20"/>
        </w:rPr>
        <w:t>iasta Białegostoku na lata 2017-2023</w:t>
      </w:r>
      <w:r w:rsidR="002E7CA4">
        <w:rPr>
          <w:rFonts w:ascii="Times New Roman" w:hAnsi="Times New Roman" w:cs="Times New Roman"/>
          <w:noProof/>
          <w:sz w:val="20"/>
          <w:szCs w:val="20"/>
        </w:rPr>
        <w:t>”</w:t>
      </w:r>
      <w:r w:rsidRPr="00566FC8">
        <w:rPr>
          <w:rFonts w:ascii="Times New Roman" w:hAnsi="Times New Roman" w:cs="Times New Roman"/>
          <w:noProof/>
          <w:sz w:val="20"/>
          <w:szCs w:val="20"/>
        </w:rPr>
        <w:t xml:space="preserve"> przyjętego </w:t>
      </w:r>
      <w:r w:rsidR="006F6291">
        <w:rPr>
          <w:rFonts w:ascii="Times New Roman" w:hAnsi="Times New Roman" w:cs="Times New Roman"/>
          <w:noProof/>
          <w:sz w:val="20"/>
          <w:szCs w:val="20"/>
        </w:rPr>
        <w:t>u</w:t>
      </w:r>
      <w:r w:rsidR="006F6291" w:rsidRPr="00566FC8">
        <w:rPr>
          <w:rFonts w:ascii="Times New Roman" w:hAnsi="Times New Roman" w:cs="Times New Roman"/>
          <w:noProof/>
          <w:sz w:val="20"/>
          <w:szCs w:val="20"/>
        </w:rPr>
        <w:t xml:space="preserve">chwałą </w:t>
      </w:r>
      <w:r w:rsidRPr="00566FC8">
        <w:rPr>
          <w:rFonts w:ascii="Times New Roman" w:hAnsi="Times New Roman" w:cs="Times New Roman"/>
          <w:noProof/>
          <w:sz w:val="20"/>
          <w:szCs w:val="20"/>
        </w:rPr>
        <w:t>Nr XLIX/750/18 Rady Miasta Białystok z dnia 23 kwietnia 2018 r.</w:t>
      </w:r>
    </w:p>
    <w:p w14:paraId="5BF3F53F" w14:textId="77777777" w:rsidR="005B32A2" w:rsidRPr="00566FC8" w:rsidRDefault="005B32A2" w:rsidP="00125220">
      <w:pPr>
        <w:spacing w:after="0" w:line="240" w:lineRule="auto"/>
        <w:rPr>
          <w:rFonts w:ascii="Times New Roman" w:hAnsi="Times New Roman" w:cs="Times New Roman"/>
          <w:noProof/>
          <w:sz w:val="20"/>
          <w:szCs w:val="20"/>
        </w:rPr>
      </w:pPr>
    </w:p>
    <w:p w14:paraId="1B83BDAE" w14:textId="32546B23" w:rsidR="005B32A2" w:rsidRPr="00A37D81" w:rsidRDefault="005B32A2" w:rsidP="00125220">
      <w:pPr>
        <w:spacing w:after="0" w:line="240" w:lineRule="auto"/>
        <w:ind w:firstLine="425"/>
        <w:rPr>
          <w:rFonts w:ascii="Times New Roman" w:hAnsi="Times New Roman" w:cs="Times New Roman"/>
          <w:sz w:val="24"/>
          <w:szCs w:val="24"/>
        </w:rPr>
      </w:pPr>
      <w:r w:rsidRPr="00A37D81">
        <w:rPr>
          <w:rFonts w:ascii="Times New Roman" w:hAnsi="Times New Roman" w:cs="Times New Roman"/>
          <w:sz w:val="24"/>
          <w:szCs w:val="24"/>
        </w:rPr>
        <w:t>OSI „Rewitalizacja Miasta Białegostoku” wpisuje się w cel operacyjny K3</w:t>
      </w:r>
      <w:r>
        <w:rPr>
          <w:rFonts w:ascii="Times New Roman" w:hAnsi="Times New Roman" w:cs="Times New Roman"/>
          <w:sz w:val="24"/>
          <w:szCs w:val="24"/>
        </w:rPr>
        <w:t>.</w:t>
      </w:r>
      <w:r w:rsidRPr="00A37D81">
        <w:rPr>
          <w:rFonts w:ascii="Times New Roman" w:hAnsi="Times New Roman" w:cs="Times New Roman"/>
          <w:sz w:val="24"/>
          <w:szCs w:val="24"/>
        </w:rPr>
        <w:t xml:space="preserve"> </w:t>
      </w:r>
      <w:r w:rsidRPr="00966F5C">
        <w:rPr>
          <w:rFonts w:ascii="Times New Roman" w:hAnsi="Times New Roman" w:cs="Times New Roman"/>
          <w:i/>
          <w:iCs/>
          <w:sz w:val="24"/>
          <w:szCs w:val="24"/>
        </w:rPr>
        <w:t>Aktywni i bezpieczni mieszkańcy</w:t>
      </w:r>
      <w:r w:rsidRPr="00A37D81">
        <w:rPr>
          <w:rFonts w:ascii="Times New Roman" w:hAnsi="Times New Roman" w:cs="Times New Roman"/>
          <w:sz w:val="24"/>
          <w:szCs w:val="24"/>
        </w:rPr>
        <w:t xml:space="preserve"> i jest zgodny z kierunkiem działań K3.5 </w:t>
      </w:r>
      <w:r w:rsidRPr="00966F5C">
        <w:rPr>
          <w:rFonts w:ascii="Times New Roman" w:hAnsi="Times New Roman" w:cs="Times New Roman"/>
          <w:i/>
          <w:iCs/>
          <w:sz w:val="24"/>
          <w:szCs w:val="24"/>
        </w:rPr>
        <w:t>Aktywizacja społeczna i zawodowa osób zagrożonych wykluczeniem społecznym</w:t>
      </w:r>
      <w:r w:rsidRPr="00A37D81">
        <w:rPr>
          <w:rFonts w:ascii="Times New Roman" w:hAnsi="Times New Roman" w:cs="Times New Roman"/>
          <w:sz w:val="24"/>
          <w:szCs w:val="24"/>
        </w:rPr>
        <w:t xml:space="preserve"> i kierunkiem działań K3.3 </w:t>
      </w:r>
      <w:r w:rsidRPr="00966F5C">
        <w:rPr>
          <w:rFonts w:ascii="Times New Roman" w:hAnsi="Times New Roman" w:cs="Times New Roman"/>
          <w:i/>
          <w:iCs/>
          <w:sz w:val="24"/>
          <w:szCs w:val="24"/>
        </w:rPr>
        <w:t>Pomoc i wsparcie osobom w sytuacjach kryzysowych</w:t>
      </w:r>
      <w:r w:rsidRPr="00A37D81">
        <w:rPr>
          <w:rFonts w:ascii="Times New Roman" w:hAnsi="Times New Roman" w:cs="Times New Roman"/>
          <w:sz w:val="24"/>
          <w:szCs w:val="24"/>
        </w:rPr>
        <w:t xml:space="preserve"> i w cel operacyjny S2</w:t>
      </w:r>
      <w:r>
        <w:rPr>
          <w:rFonts w:ascii="Times New Roman" w:hAnsi="Times New Roman" w:cs="Times New Roman"/>
          <w:sz w:val="24"/>
          <w:szCs w:val="24"/>
        </w:rPr>
        <w:t>.</w:t>
      </w:r>
      <w:r w:rsidRPr="00A37D81">
        <w:rPr>
          <w:rFonts w:ascii="Times New Roman" w:hAnsi="Times New Roman" w:cs="Times New Roman"/>
          <w:sz w:val="24"/>
          <w:szCs w:val="24"/>
        </w:rPr>
        <w:t xml:space="preserve"> </w:t>
      </w:r>
      <w:r w:rsidRPr="00966F5C">
        <w:rPr>
          <w:rFonts w:ascii="Times New Roman" w:hAnsi="Times New Roman" w:cs="Times New Roman"/>
          <w:i/>
          <w:iCs/>
          <w:sz w:val="24"/>
          <w:szCs w:val="24"/>
        </w:rPr>
        <w:t>Miasto zielone, odporne, o dobrej jakości środowiska</w:t>
      </w:r>
      <w:r w:rsidRPr="00A37D81">
        <w:rPr>
          <w:rFonts w:ascii="Times New Roman" w:hAnsi="Times New Roman" w:cs="Times New Roman"/>
          <w:sz w:val="24"/>
          <w:szCs w:val="24"/>
        </w:rPr>
        <w:t xml:space="preserve"> i jest zgodny z kierunkiem działań S2.1 </w:t>
      </w:r>
      <w:r w:rsidRPr="00966F5C">
        <w:rPr>
          <w:rFonts w:ascii="Times New Roman" w:hAnsi="Times New Roman" w:cs="Times New Roman"/>
          <w:i/>
          <w:iCs/>
          <w:sz w:val="24"/>
          <w:szCs w:val="24"/>
        </w:rPr>
        <w:t>Dobrej jakości różnorodne przyrodniczo tereny zielone o dużej wartości usług</w:t>
      </w:r>
      <w:r w:rsidRPr="00A37D81">
        <w:rPr>
          <w:rFonts w:ascii="Times New Roman" w:hAnsi="Times New Roman" w:cs="Times New Roman"/>
          <w:sz w:val="24"/>
          <w:szCs w:val="24"/>
        </w:rPr>
        <w:t xml:space="preserve"> </w:t>
      </w:r>
      <w:r w:rsidR="00B2415C" w:rsidRPr="007B5ECA">
        <w:rPr>
          <w:rFonts w:ascii="Times New Roman" w:hAnsi="Times New Roman" w:cs="Times New Roman"/>
          <w:i/>
          <w:sz w:val="24"/>
          <w:szCs w:val="24"/>
        </w:rPr>
        <w:t>ekosystemowych</w:t>
      </w:r>
      <w:r w:rsidR="00B2415C">
        <w:rPr>
          <w:rFonts w:ascii="Times New Roman" w:hAnsi="Times New Roman" w:cs="Times New Roman"/>
          <w:sz w:val="24"/>
          <w:szCs w:val="24"/>
        </w:rPr>
        <w:t xml:space="preserve"> </w:t>
      </w:r>
      <w:r w:rsidRPr="00A37D81">
        <w:rPr>
          <w:rFonts w:ascii="Times New Roman" w:hAnsi="Times New Roman" w:cs="Times New Roman"/>
          <w:sz w:val="24"/>
          <w:szCs w:val="24"/>
        </w:rPr>
        <w:t>oraz w cel operacyjny P1</w:t>
      </w:r>
      <w:r>
        <w:rPr>
          <w:rFonts w:ascii="Times New Roman" w:hAnsi="Times New Roman" w:cs="Times New Roman"/>
          <w:sz w:val="24"/>
          <w:szCs w:val="24"/>
        </w:rPr>
        <w:t>.</w:t>
      </w:r>
      <w:r w:rsidRPr="00A37D81">
        <w:rPr>
          <w:rFonts w:ascii="Times New Roman" w:hAnsi="Times New Roman" w:cs="Times New Roman"/>
          <w:sz w:val="24"/>
          <w:szCs w:val="24"/>
        </w:rPr>
        <w:t xml:space="preserve"> </w:t>
      </w:r>
      <w:r w:rsidRPr="00966F5C">
        <w:rPr>
          <w:rFonts w:ascii="Times New Roman" w:hAnsi="Times New Roman" w:cs="Times New Roman"/>
          <w:i/>
          <w:iCs/>
          <w:sz w:val="24"/>
          <w:szCs w:val="24"/>
        </w:rPr>
        <w:t xml:space="preserve">Racjonalne </w:t>
      </w:r>
      <w:r w:rsidR="00B2415C">
        <w:rPr>
          <w:rFonts w:ascii="Times New Roman" w:hAnsi="Times New Roman" w:cs="Times New Roman"/>
          <w:i/>
          <w:iCs/>
          <w:sz w:val="24"/>
          <w:szCs w:val="24"/>
        </w:rPr>
        <w:t>za</w:t>
      </w:r>
      <w:r w:rsidRPr="00966F5C">
        <w:rPr>
          <w:rFonts w:ascii="Times New Roman" w:hAnsi="Times New Roman" w:cs="Times New Roman"/>
          <w:i/>
          <w:iCs/>
          <w:sz w:val="24"/>
          <w:szCs w:val="24"/>
        </w:rPr>
        <w:t>gospodarowanie</w:t>
      </w:r>
      <w:r w:rsidRPr="00A37D81">
        <w:rPr>
          <w:rFonts w:ascii="Times New Roman" w:hAnsi="Times New Roman" w:cs="Times New Roman"/>
          <w:sz w:val="24"/>
          <w:szCs w:val="24"/>
        </w:rPr>
        <w:t xml:space="preserve"> i kierunki działań P1.2 </w:t>
      </w:r>
      <w:r w:rsidRPr="00966F5C">
        <w:rPr>
          <w:rFonts w:ascii="Times New Roman" w:hAnsi="Times New Roman" w:cs="Times New Roman"/>
          <w:i/>
          <w:iCs/>
          <w:sz w:val="24"/>
          <w:szCs w:val="24"/>
        </w:rPr>
        <w:t>Zrównoważenie funkcjonalno-przestrzenne z zachowaniem</w:t>
      </w:r>
      <w:r w:rsidRPr="00966F5C">
        <w:rPr>
          <w:i/>
          <w:iCs/>
        </w:rPr>
        <w:t xml:space="preserve"> </w:t>
      </w:r>
      <w:r w:rsidRPr="00966F5C">
        <w:rPr>
          <w:rFonts w:ascii="Times New Roman" w:hAnsi="Times New Roman" w:cs="Times New Roman"/>
          <w:i/>
          <w:iCs/>
          <w:sz w:val="24"/>
          <w:szCs w:val="24"/>
        </w:rPr>
        <w:t>cech miasta zwartego</w:t>
      </w:r>
      <w:r w:rsidRPr="00A37D81">
        <w:rPr>
          <w:rFonts w:ascii="Times New Roman" w:hAnsi="Times New Roman" w:cs="Times New Roman"/>
          <w:sz w:val="24"/>
          <w:szCs w:val="24"/>
        </w:rPr>
        <w:t xml:space="preserve"> i P1.3 </w:t>
      </w:r>
      <w:r w:rsidRPr="00966F5C">
        <w:rPr>
          <w:rFonts w:ascii="Times New Roman" w:hAnsi="Times New Roman" w:cs="Times New Roman"/>
          <w:i/>
          <w:iCs/>
          <w:sz w:val="24"/>
          <w:szCs w:val="24"/>
        </w:rPr>
        <w:t>Rozwój wysokiej jakości przestrzeni publicznych, miejsc rekreacji oraz terenów zielonych</w:t>
      </w:r>
      <w:r w:rsidRPr="00A37D81">
        <w:rPr>
          <w:rFonts w:ascii="Times New Roman" w:hAnsi="Times New Roman" w:cs="Times New Roman"/>
          <w:sz w:val="24"/>
          <w:szCs w:val="24"/>
        </w:rPr>
        <w:t>.</w:t>
      </w:r>
    </w:p>
    <w:p w14:paraId="1ADB7621" w14:textId="671A11E8" w:rsidR="005B32A2" w:rsidRPr="00481AB5" w:rsidRDefault="005B32A2" w:rsidP="00125220">
      <w:pPr>
        <w:pStyle w:val="Nagwek5"/>
        <w:numPr>
          <w:ilvl w:val="2"/>
          <w:numId w:val="150"/>
        </w:numPr>
        <w:rPr>
          <w:szCs w:val="24"/>
        </w:rPr>
      </w:pPr>
      <w:bookmarkStart w:id="96" w:name="_Toc81557905"/>
      <w:r w:rsidRPr="00481AB5">
        <w:t>Zagospodarowanie terenów w dolinie rzeki Białej</w:t>
      </w:r>
      <w:bookmarkEnd w:id="96"/>
      <w:r w:rsidRPr="00481AB5">
        <w:rPr>
          <w:szCs w:val="24"/>
        </w:rPr>
        <w:t xml:space="preserve"> </w:t>
      </w:r>
    </w:p>
    <w:p w14:paraId="704F81D0" w14:textId="5F7A645D" w:rsidR="005B32A2" w:rsidRDefault="005B32A2" w:rsidP="00125220">
      <w:pPr>
        <w:spacing w:before="120" w:after="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Zagospodarowanie terenów doliny rzeki Białej zostało również wskazane jako ważny obszar </w:t>
      </w:r>
      <w:r w:rsidRPr="007A0AC1">
        <w:rPr>
          <w:rFonts w:ascii="Times New Roman" w:hAnsi="Times New Roman" w:cs="Times New Roman"/>
          <w:sz w:val="24"/>
          <w:szCs w:val="24"/>
        </w:rPr>
        <w:t>„Program</w:t>
      </w:r>
      <w:r>
        <w:rPr>
          <w:rFonts w:ascii="Times New Roman" w:hAnsi="Times New Roman" w:cs="Times New Roman"/>
          <w:sz w:val="24"/>
          <w:szCs w:val="24"/>
        </w:rPr>
        <w:t>u</w:t>
      </w:r>
      <w:r w:rsidRPr="007A0AC1">
        <w:rPr>
          <w:rFonts w:ascii="Times New Roman" w:hAnsi="Times New Roman" w:cs="Times New Roman"/>
          <w:sz w:val="24"/>
          <w:szCs w:val="24"/>
        </w:rPr>
        <w:t xml:space="preserve"> </w:t>
      </w:r>
      <w:r w:rsidR="006F6291">
        <w:rPr>
          <w:rFonts w:ascii="Times New Roman" w:hAnsi="Times New Roman" w:cs="Times New Roman"/>
          <w:sz w:val="24"/>
          <w:szCs w:val="24"/>
        </w:rPr>
        <w:t>r</w:t>
      </w:r>
      <w:r w:rsidR="006F6291" w:rsidRPr="007A0AC1">
        <w:rPr>
          <w:rFonts w:ascii="Times New Roman" w:hAnsi="Times New Roman" w:cs="Times New Roman"/>
          <w:sz w:val="24"/>
          <w:szCs w:val="24"/>
        </w:rPr>
        <w:t xml:space="preserve">ewitalizacji </w:t>
      </w:r>
      <w:r w:rsidR="006F6291">
        <w:rPr>
          <w:rFonts w:ascii="Times New Roman" w:hAnsi="Times New Roman" w:cs="Times New Roman"/>
          <w:sz w:val="24"/>
          <w:szCs w:val="24"/>
        </w:rPr>
        <w:t>m</w:t>
      </w:r>
      <w:r w:rsidR="006F6291" w:rsidRPr="007A0AC1">
        <w:rPr>
          <w:rFonts w:ascii="Times New Roman" w:hAnsi="Times New Roman" w:cs="Times New Roman"/>
          <w:sz w:val="24"/>
          <w:szCs w:val="24"/>
        </w:rPr>
        <w:t xml:space="preserve">iasta </w:t>
      </w:r>
      <w:r w:rsidRPr="007A0AC1">
        <w:rPr>
          <w:rFonts w:ascii="Times New Roman" w:hAnsi="Times New Roman" w:cs="Times New Roman"/>
          <w:sz w:val="24"/>
          <w:szCs w:val="24"/>
        </w:rPr>
        <w:t>Białegostoku na lata 2017-2023”</w:t>
      </w:r>
      <w:r>
        <w:rPr>
          <w:rFonts w:ascii="Times New Roman" w:hAnsi="Times New Roman" w:cs="Times New Roman"/>
          <w:sz w:val="24"/>
          <w:szCs w:val="24"/>
        </w:rPr>
        <w:t>. Obejmuje powierzchnię</w:t>
      </w:r>
      <w:r w:rsidRPr="009B4B6D">
        <w:rPr>
          <w:rFonts w:ascii="Times New Roman" w:hAnsi="Times New Roman" w:cs="Times New Roman"/>
          <w:sz w:val="24"/>
          <w:szCs w:val="24"/>
        </w:rPr>
        <w:t xml:space="preserve"> 420 ha położonych na terenach doliny rzeki Białej na całym jej miejskim odcinku, w tym na obszarze rewitalizacji. </w:t>
      </w:r>
    </w:p>
    <w:p w14:paraId="13EE7E2F" w14:textId="756937FF" w:rsidR="00E93B37" w:rsidRDefault="00E93B37"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C</w:t>
      </w:r>
      <w:r w:rsidRPr="00E93B37">
        <w:rPr>
          <w:rFonts w:ascii="Times New Roman" w:hAnsi="Times New Roman" w:cs="Times New Roman"/>
          <w:sz w:val="24"/>
          <w:szCs w:val="24"/>
        </w:rPr>
        <w:t>elem przedsięwzięcia jest wykorzystanie terenów położonych w śródmiejskim odcinku doliny rzeki Białej na potrzeby wypoczynku i rekreacji mieszkańców oraz przywrócenie rzece Białej należnej jej rangi w strukturze przestrzennej miasta; realizacja przedsięwzięcia będzie miała pozytywny wpływ na politykę zrównoważonego rozwoju, przede wszystkim poprzez przeciwdziałanie niekorzystnym zmianom w środowisku przyrodniczym w regionie</w:t>
      </w:r>
      <w:r w:rsidR="004E5059">
        <w:rPr>
          <w:rFonts w:ascii="Times New Roman" w:hAnsi="Times New Roman" w:cs="Times New Roman"/>
          <w:sz w:val="24"/>
          <w:szCs w:val="24"/>
        </w:rPr>
        <w:t>,</w:t>
      </w:r>
      <w:r w:rsidRPr="00E93B37">
        <w:rPr>
          <w:rFonts w:ascii="Times New Roman" w:hAnsi="Times New Roman" w:cs="Times New Roman"/>
          <w:sz w:val="24"/>
          <w:szCs w:val="24"/>
        </w:rPr>
        <w:t xml:space="preserve"> związek bulwaru z umiejętnie ukształtowanymi, okalającymi go obszarami zurbanizowanej i niezurbanizowanej (parkowej) strefy śródmiejskiej przyczyni się do rozwoju stolicy regionu - utworzenie atrakcyjnego obszaru w centrum miasta, przeznaczonego na cele rekreacyjne sprawi, iż miasto stanie się bardziej przyjazne zarówno dla mieszkańców, jak i inwestorów oraz turystów</w:t>
      </w:r>
      <w:r>
        <w:rPr>
          <w:rFonts w:ascii="Times New Roman" w:hAnsi="Times New Roman" w:cs="Times New Roman"/>
          <w:sz w:val="24"/>
          <w:szCs w:val="24"/>
        </w:rPr>
        <w:t>.</w:t>
      </w:r>
    </w:p>
    <w:p w14:paraId="353400C0" w14:textId="159FA5C3" w:rsidR="005B32A2" w:rsidRDefault="005B32A2"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Strategiczna interwencja będzie polegała na odtworzeniu</w:t>
      </w:r>
      <w:r w:rsidRPr="009B4B6D">
        <w:rPr>
          <w:rFonts w:ascii="Times New Roman" w:hAnsi="Times New Roman" w:cs="Times New Roman"/>
          <w:sz w:val="24"/>
          <w:szCs w:val="24"/>
        </w:rPr>
        <w:t xml:space="preserve"> </w:t>
      </w:r>
      <w:r>
        <w:rPr>
          <w:rFonts w:ascii="Times New Roman" w:hAnsi="Times New Roman" w:cs="Times New Roman"/>
          <w:sz w:val="24"/>
          <w:szCs w:val="24"/>
        </w:rPr>
        <w:t>okolic</w:t>
      </w:r>
      <w:r w:rsidRPr="009B4B6D">
        <w:rPr>
          <w:rFonts w:ascii="Times New Roman" w:hAnsi="Times New Roman" w:cs="Times New Roman"/>
          <w:sz w:val="24"/>
          <w:szCs w:val="24"/>
        </w:rPr>
        <w:t xml:space="preserve"> doliny rzeki Białej jako element</w:t>
      </w:r>
      <w:r>
        <w:rPr>
          <w:rFonts w:ascii="Times New Roman" w:hAnsi="Times New Roman" w:cs="Times New Roman"/>
          <w:sz w:val="24"/>
          <w:szCs w:val="24"/>
        </w:rPr>
        <w:t>u</w:t>
      </w:r>
      <w:r w:rsidRPr="009B4B6D">
        <w:rPr>
          <w:rFonts w:ascii="Times New Roman" w:hAnsi="Times New Roman" w:cs="Times New Roman"/>
          <w:sz w:val="24"/>
          <w:szCs w:val="24"/>
        </w:rPr>
        <w:t xml:space="preserve"> rewitalizacji osiedlowych zasobów terenów zieleni, wykorzystując naturalne walory przyrodnicze doliny rzeki Białej, w celu zapewnienia mi</w:t>
      </w:r>
      <w:r>
        <w:rPr>
          <w:rFonts w:ascii="Times New Roman" w:hAnsi="Times New Roman" w:cs="Times New Roman"/>
          <w:sz w:val="24"/>
          <w:szCs w:val="24"/>
        </w:rPr>
        <w:t>ejsca do wypoczynku i rekreacji</w:t>
      </w:r>
      <w:r w:rsidRPr="009B4B6D">
        <w:rPr>
          <w:rFonts w:ascii="Times New Roman" w:hAnsi="Times New Roman" w:cs="Times New Roman"/>
          <w:sz w:val="24"/>
          <w:szCs w:val="24"/>
        </w:rPr>
        <w:t xml:space="preserve">. </w:t>
      </w:r>
      <w:r w:rsidR="0006367E">
        <w:rPr>
          <w:rFonts w:ascii="Times New Roman" w:hAnsi="Times New Roman" w:cs="Times New Roman"/>
          <w:sz w:val="24"/>
          <w:szCs w:val="24"/>
        </w:rPr>
        <w:t>R</w:t>
      </w:r>
      <w:r>
        <w:rPr>
          <w:rFonts w:ascii="Times New Roman" w:hAnsi="Times New Roman" w:cs="Times New Roman"/>
          <w:sz w:val="24"/>
          <w:szCs w:val="24"/>
        </w:rPr>
        <w:t xml:space="preserve">ealizacja </w:t>
      </w:r>
      <w:r w:rsidR="0006367E">
        <w:rPr>
          <w:rFonts w:ascii="Times New Roman" w:hAnsi="Times New Roman" w:cs="Times New Roman"/>
          <w:sz w:val="24"/>
          <w:szCs w:val="24"/>
        </w:rPr>
        <w:t xml:space="preserve">przedsięwzięcia </w:t>
      </w:r>
      <w:r>
        <w:rPr>
          <w:rFonts w:ascii="Times New Roman" w:hAnsi="Times New Roman" w:cs="Times New Roman"/>
          <w:sz w:val="24"/>
          <w:szCs w:val="24"/>
        </w:rPr>
        <w:t xml:space="preserve">pozytywnie wpłynie zarówno na wyeksponowanie walorów przyrodniczych miasta, jak również wzmocni kapitał społeczny białostoczan poprzez udostępnienie atrakcyjnej przestrzeni publicznej umożliwiającej integrację lokalnej społeczności. </w:t>
      </w:r>
      <w:r w:rsidRPr="000865C9">
        <w:rPr>
          <w:rFonts w:ascii="Times New Roman" w:hAnsi="Times New Roman" w:cs="Times New Roman"/>
          <w:sz w:val="24"/>
          <w:szCs w:val="24"/>
        </w:rPr>
        <w:t>Podstawowym elementem działań będzie zagospodarowani</w:t>
      </w:r>
      <w:r>
        <w:rPr>
          <w:rFonts w:ascii="Times New Roman" w:hAnsi="Times New Roman" w:cs="Times New Roman"/>
          <w:sz w:val="24"/>
          <w:szCs w:val="24"/>
        </w:rPr>
        <w:t>e</w:t>
      </w:r>
      <w:r w:rsidRPr="000865C9">
        <w:rPr>
          <w:rFonts w:ascii="Times New Roman" w:hAnsi="Times New Roman" w:cs="Times New Roman"/>
          <w:sz w:val="24"/>
          <w:szCs w:val="24"/>
        </w:rPr>
        <w:t xml:space="preserve"> terenów w </w:t>
      </w:r>
      <w:r>
        <w:rPr>
          <w:rFonts w:ascii="Times New Roman" w:hAnsi="Times New Roman" w:cs="Times New Roman"/>
          <w:sz w:val="24"/>
          <w:szCs w:val="24"/>
        </w:rPr>
        <w:t>d</w:t>
      </w:r>
      <w:r w:rsidRPr="000865C9">
        <w:rPr>
          <w:rFonts w:ascii="Times New Roman" w:hAnsi="Times New Roman" w:cs="Times New Roman"/>
          <w:sz w:val="24"/>
          <w:szCs w:val="24"/>
        </w:rPr>
        <w:t xml:space="preserve">olinie rzeki Białej jako zabiegu mającego na celu ukierunkowanie aktywności mieszkańców w tę część </w:t>
      </w:r>
      <w:r>
        <w:rPr>
          <w:rFonts w:ascii="Times New Roman" w:hAnsi="Times New Roman" w:cs="Times New Roman"/>
          <w:sz w:val="24"/>
          <w:szCs w:val="24"/>
        </w:rPr>
        <w:t>m</w:t>
      </w:r>
      <w:r w:rsidRPr="000865C9">
        <w:rPr>
          <w:rFonts w:ascii="Times New Roman" w:hAnsi="Times New Roman" w:cs="Times New Roman"/>
          <w:sz w:val="24"/>
          <w:szCs w:val="24"/>
        </w:rPr>
        <w:t>iasta.</w:t>
      </w:r>
      <w:r>
        <w:rPr>
          <w:rFonts w:ascii="Times New Roman" w:hAnsi="Times New Roman" w:cs="Times New Roman"/>
          <w:sz w:val="24"/>
          <w:szCs w:val="24"/>
        </w:rPr>
        <w:t xml:space="preserve"> </w:t>
      </w:r>
      <w:r w:rsidRPr="000865C9">
        <w:rPr>
          <w:rFonts w:ascii="Times New Roman" w:hAnsi="Times New Roman" w:cs="Times New Roman"/>
          <w:sz w:val="24"/>
          <w:szCs w:val="24"/>
        </w:rPr>
        <w:t xml:space="preserve">Główną ideą jest także wykreowanie z </w:t>
      </w:r>
      <w:r>
        <w:rPr>
          <w:rFonts w:ascii="Times New Roman" w:hAnsi="Times New Roman" w:cs="Times New Roman"/>
          <w:sz w:val="24"/>
          <w:szCs w:val="24"/>
        </w:rPr>
        <w:t>d</w:t>
      </w:r>
      <w:r w:rsidRPr="000865C9">
        <w:rPr>
          <w:rFonts w:ascii="Times New Roman" w:hAnsi="Times New Roman" w:cs="Times New Roman"/>
          <w:sz w:val="24"/>
          <w:szCs w:val="24"/>
        </w:rPr>
        <w:t xml:space="preserve">oliny </w:t>
      </w:r>
      <w:r>
        <w:rPr>
          <w:rFonts w:ascii="Times New Roman" w:hAnsi="Times New Roman" w:cs="Times New Roman"/>
          <w:sz w:val="24"/>
          <w:szCs w:val="24"/>
        </w:rPr>
        <w:t>r</w:t>
      </w:r>
      <w:r w:rsidRPr="000865C9">
        <w:rPr>
          <w:rFonts w:ascii="Times New Roman" w:hAnsi="Times New Roman" w:cs="Times New Roman"/>
          <w:sz w:val="24"/>
          <w:szCs w:val="24"/>
        </w:rPr>
        <w:t>zeki Białej niezależnego produktu turystycznego w Mieście Białystok.</w:t>
      </w:r>
    </w:p>
    <w:p w14:paraId="0FB101BC" w14:textId="5B6A09ED" w:rsidR="005B32A2" w:rsidRDefault="005B32A2" w:rsidP="00125220">
      <w:pPr>
        <w:spacing w:before="120" w:after="120" w:line="240" w:lineRule="auto"/>
        <w:rPr>
          <w:rFonts w:ascii="Times New Roman" w:hAnsi="Times New Roman" w:cs="Times New Roman"/>
          <w:noProof/>
          <w:sz w:val="20"/>
          <w:szCs w:val="20"/>
        </w:rPr>
      </w:pPr>
    </w:p>
    <w:tbl>
      <w:tblPr>
        <w:tblStyle w:val="Tabela-Siatka"/>
        <w:tblW w:w="0" w:type="auto"/>
        <w:tblLook w:val="04A0" w:firstRow="1" w:lastRow="0" w:firstColumn="1" w:lastColumn="0" w:noHBand="0" w:noVBand="1"/>
        <w:tblDescription w:val="Tabela"/>
      </w:tblPr>
      <w:tblGrid>
        <w:gridCol w:w="5525"/>
        <w:gridCol w:w="3537"/>
      </w:tblGrid>
      <w:tr w:rsidR="005B32A2" w:rsidRPr="005B32A2" w14:paraId="712ED2DB" w14:textId="77777777" w:rsidTr="00346D40">
        <w:trPr>
          <w:tblHeader/>
        </w:trPr>
        <w:tc>
          <w:tcPr>
            <w:tcW w:w="5637" w:type="dxa"/>
          </w:tcPr>
          <w:p w14:paraId="149C4E3C" w14:textId="77777777" w:rsidR="005B32A2" w:rsidRPr="007B5ECA" w:rsidRDefault="005B32A2" w:rsidP="00125220">
            <w:pPr>
              <w:rPr>
                <w:rFonts w:ascii="Times New Roman" w:hAnsi="Times New Roman" w:cs="Times New Roman"/>
                <w:b/>
                <w:sz w:val="20"/>
                <w:szCs w:val="20"/>
              </w:rPr>
            </w:pPr>
            <w:r w:rsidRPr="007B5ECA">
              <w:rPr>
                <w:rFonts w:ascii="Times New Roman" w:hAnsi="Times New Roman" w:cs="Times New Roman"/>
                <w:b/>
                <w:sz w:val="20"/>
                <w:szCs w:val="20"/>
              </w:rPr>
              <w:t>Potrzebne działania</w:t>
            </w:r>
          </w:p>
        </w:tc>
        <w:tc>
          <w:tcPr>
            <w:tcW w:w="3575" w:type="dxa"/>
          </w:tcPr>
          <w:p w14:paraId="4B720B78" w14:textId="77777777" w:rsidR="005B32A2" w:rsidRPr="007B5ECA" w:rsidRDefault="005B32A2" w:rsidP="00125220">
            <w:pPr>
              <w:rPr>
                <w:rFonts w:ascii="Times New Roman" w:hAnsi="Times New Roman" w:cs="Times New Roman"/>
                <w:b/>
                <w:sz w:val="20"/>
                <w:szCs w:val="20"/>
              </w:rPr>
            </w:pPr>
            <w:r w:rsidRPr="007B5ECA">
              <w:rPr>
                <w:rFonts w:ascii="Times New Roman" w:hAnsi="Times New Roman" w:cs="Times New Roman"/>
                <w:b/>
                <w:sz w:val="20"/>
                <w:szCs w:val="20"/>
              </w:rPr>
              <w:t>Planowane/realizowane projekty</w:t>
            </w:r>
          </w:p>
        </w:tc>
      </w:tr>
      <w:tr w:rsidR="005B32A2" w:rsidRPr="005B32A2" w14:paraId="2F12F6EF" w14:textId="77777777" w:rsidTr="00BB4B80">
        <w:tc>
          <w:tcPr>
            <w:tcW w:w="5637" w:type="dxa"/>
          </w:tcPr>
          <w:p w14:paraId="2C5C1AB7" w14:textId="77777777" w:rsidR="005B32A2" w:rsidRPr="005B32A2" w:rsidRDefault="005B32A2" w:rsidP="00125220">
            <w:pPr>
              <w:rPr>
                <w:rFonts w:ascii="Times New Roman" w:hAnsi="Times New Roman" w:cs="Times New Roman"/>
                <w:sz w:val="20"/>
                <w:szCs w:val="20"/>
              </w:rPr>
            </w:pPr>
            <w:r w:rsidRPr="005B32A2">
              <w:rPr>
                <w:rFonts w:ascii="Times New Roman" w:hAnsi="Times New Roman" w:cs="Times New Roman"/>
                <w:sz w:val="20"/>
                <w:szCs w:val="20"/>
              </w:rPr>
              <w:t>Przewiduje się etapowanie projektu przy zachowaniu spójności pod względem funkcjonalno-przestrzennym. W ramach planowanych działań wyróżniono dwa typy poddziałań:</w:t>
            </w:r>
          </w:p>
          <w:p w14:paraId="64799B65" w14:textId="347438C5" w:rsidR="005B32A2" w:rsidRPr="005B32A2" w:rsidRDefault="005B32A2" w:rsidP="00125220">
            <w:pPr>
              <w:pStyle w:val="Akapitzlist"/>
              <w:numPr>
                <w:ilvl w:val="0"/>
                <w:numId w:val="84"/>
              </w:numPr>
              <w:ind w:left="227" w:hanging="227"/>
              <w:rPr>
                <w:rFonts w:ascii="Times New Roman" w:hAnsi="Times New Roman" w:cs="Times New Roman"/>
                <w:sz w:val="20"/>
                <w:szCs w:val="20"/>
              </w:rPr>
            </w:pPr>
            <w:r w:rsidRPr="005B32A2">
              <w:rPr>
                <w:rFonts w:ascii="Times New Roman" w:hAnsi="Times New Roman" w:cs="Times New Roman"/>
                <w:sz w:val="20"/>
                <w:szCs w:val="20"/>
              </w:rPr>
              <w:t>poddziałania obszarowe dotyczące kształtowania konkretnych przestrzeni publicznych; takich jak parki miejskie, wielofunkcyjne publiczne tereny sportowo-rekreacyjne, reprezentacyjne bulwary nadrzeczne itp.</w:t>
            </w:r>
            <w:r w:rsidR="00C150B0">
              <w:rPr>
                <w:rFonts w:ascii="Times New Roman" w:hAnsi="Times New Roman" w:cs="Times New Roman"/>
                <w:sz w:val="20"/>
                <w:szCs w:val="20"/>
              </w:rPr>
              <w:t>;</w:t>
            </w:r>
          </w:p>
          <w:p w14:paraId="284B6562" w14:textId="77777777" w:rsidR="005B32A2" w:rsidRPr="005B32A2" w:rsidRDefault="005B32A2" w:rsidP="00125220">
            <w:pPr>
              <w:pStyle w:val="Akapitzlist"/>
              <w:numPr>
                <w:ilvl w:val="0"/>
                <w:numId w:val="84"/>
              </w:numPr>
              <w:ind w:left="227" w:hanging="227"/>
              <w:rPr>
                <w:rFonts w:ascii="Times New Roman" w:hAnsi="Times New Roman" w:cs="Times New Roman"/>
                <w:sz w:val="20"/>
                <w:szCs w:val="20"/>
              </w:rPr>
            </w:pPr>
            <w:r w:rsidRPr="005B32A2">
              <w:rPr>
                <w:rFonts w:ascii="Times New Roman" w:hAnsi="Times New Roman" w:cs="Times New Roman"/>
                <w:sz w:val="20"/>
                <w:szCs w:val="20"/>
              </w:rPr>
              <w:t>poddziałania spajające ww. przestrzenie publiczne w ramach terenów zielonych wzdłuż rzeki Białej. Działania spajające powinny być realizowane w dwóch wymiarach: rzeka i komunikacja.</w:t>
            </w:r>
          </w:p>
        </w:tc>
        <w:tc>
          <w:tcPr>
            <w:tcW w:w="3575" w:type="dxa"/>
          </w:tcPr>
          <w:p w14:paraId="6F7D2575" w14:textId="0E0BAE7B" w:rsidR="005B32A2" w:rsidRPr="005B32A2" w:rsidRDefault="005B32A2" w:rsidP="00125220">
            <w:pPr>
              <w:rPr>
                <w:rFonts w:ascii="Times New Roman" w:hAnsi="Times New Roman" w:cs="Times New Roman"/>
                <w:sz w:val="20"/>
                <w:szCs w:val="20"/>
              </w:rPr>
            </w:pPr>
            <w:r w:rsidRPr="005B32A2">
              <w:rPr>
                <w:rFonts w:ascii="Times New Roman" w:hAnsi="Times New Roman" w:cs="Times New Roman"/>
                <w:sz w:val="20"/>
                <w:szCs w:val="20"/>
              </w:rPr>
              <w:t>„</w:t>
            </w:r>
            <w:r w:rsidR="008838FE">
              <w:rPr>
                <w:rFonts w:ascii="Times New Roman" w:hAnsi="Times New Roman" w:cs="Times New Roman"/>
                <w:sz w:val="20"/>
                <w:szCs w:val="20"/>
              </w:rPr>
              <w:t>Program</w:t>
            </w:r>
            <w:r w:rsidR="008838FE" w:rsidRPr="008838FE">
              <w:rPr>
                <w:rFonts w:ascii="Times New Roman" w:hAnsi="Times New Roman" w:cs="Times New Roman"/>
                <w:sz w:val="20"/>
                <w:szCs w:val="20"/>
              </w:rPr>
              <w:t xml:space="preserve"> </w:t>
            </w:r>
            <w:r w:rsidR="006F6291">
              <w:rPr>
                <w:rFonts w:ascii="Times New Roman" w:hAnsi="Times New Roman" w:cs="Times New Roman"/>
                <w:sz w:val="20"/>
                <w:szCs w:val="20"/>
              </w:rPr>
              <w:t>r</w:t>
            </w:r>
            <w:r w:rsidR="008838FE" w:rsidRPr="008838FE">
              <w:rPr>
                <w:rFonts w:ascii="Times New Roman" w:hAnsi="Times New Roman" w:cs="Times New Roman"/>
                <w:sz w:val="20"/>
                <w:szCs w:val="20"/>
              </w:rPr>
              <w:t xml:space="preserve">ewitalizacji </w:t>
            </w:r>
            <w:r w:rsidR="006F6291">
              <w:rPr>
                <w:rFonts w:ascii="Times New Roman" w:hAnsi="Times New Roman" w:cs="Times New Roman"/>
                <w:sz w:val="20"/>
                <w:szCs w:val="20"/>
              </w:rPr>
              <w:t>m</w:t>
            </w:r>
            <w:r w:rsidR="008838FE" w:rsidRPr="008838FE">
              <w:rPr>
                <w:rFonts w:ascii="Times New Roman" w:hAnsi="Times New Roman" w:cs="Times New Roman"/>
                <w:sz w:val="20"/>
                <w:szCs w:val="20"/>
              </w:rPr>
              <w:t>iasta Białegostoku na lata 2017-2023”.</w:t>
            </w:r>
          </w:p>
        </w:tc>
      </w:tr>
    </w:tbl>
    <w:p w14:paraId="05980B5D" w14:textId="77777777" w:rsidR="005B32A2" w:rsidRDefault="005B32A2" w:rsidP="00125220">
      <w:pPr>
        <w:spacing w:after="0" w:line="240" w:lineRule="auto"/>
        <w:rPr>
          <w:rFonts w:ascii="Times New Roman" w:hAnsi="Times New Roman" w:cs="Times New Roman"/>
          <w:sz w:val="24"/>
          <w:szCs w:val="24"/>
        </w:rPr>
      </w:pPr>
    </w:p>
    <w:p w14:paraId="34F8AEC6" w14:textId="7135DB2A" w:rsidR="005B32A2" w:rsidRPr="009B4B6D" w:rsidRDefault="005B32A2"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OSI „Zagospodarowania terenów w dolinie rzeki Białej” wpisuje się w cel operacyjny P1. </w:t>
      </w:r>
      <w:r w:rsidRPr="00884A98">
        <w:rPr>
          <w:rFonts w:ascii="Times New Roman" w:hAnsi="Times New Roman" w:cs="Times New Roman"/>
          <w:i/>
          <w:iCs/>
          <w:sz w:val="24"/>
          <w:szCs w:val="24"/>
        </w:rPr>
        <w:t xml:space="preserve">Racjonalne </w:t>
      </w:r>
      <w:r w:rsidR="00011533">
        <w:rPr>
          <w:rFonts w:ascii="Times New Roman" w:hAnsi="Times New Roman" w:cs="Times New Roman"/>
          <w:i/>
          <w:iCs/>
          <w:sz w:val="24"/>
          <w:szCs w:val="24"/>
        </w:rPr>
        <w:t>za</w:t>
      </w:r>
      <w:r w:rsidRPr="00884A98">
        <w:rPr>
          <w:rFonts w:ascii="Times New Roman" w:hAnsi="Times New Roman" w:cs="Times New Roman"/>
          <w:i/>
          <w:iCs/>
          <w:sz w:val="24"/>
          <w:szCs w:val="24"/>
        </w:rPr>
        <w:t>gospodarowanie</w:t>
      </w:r>
      <w:r>
        <w:rPr>
          <w:rFonts w:ascii="Times New Roman" w:hAnsi="Times New Roman" w:cs="Times New Roman"/>
          <w:sz w:val="24"/>
          <w:szCs w:val="24"/>
        </w:rPr>
        <w:t xml:space="preserve"> i jest zgodny z kierunkiem działań </w:t>
      </w:r>
      <w:r w:rsidRPr="00A01F1D">
        <w:rPr>
          <w:rFonts w:ascii="Times New Roman" w:hAnsi="Times New Roman" w:cs="Times New Roman"/>
          <w:sz w:val="24"/>
          <w:szCs w:val="24"/>
        </w:rPr>
        <w:t xml:space="preserve">P1.3 </w:t>
      </w:r>
      <w:r w:rsidRPr="00884A98">
        <w:rPr>
          <w:rFonts w:ascii="Times New Roman" w:hAnsi="Times New Roman" w:cs="Times New Roman"/>
          <w:i/>
          <w:iCs/>
          <w:sz w:val="24"/>
          <w:szCs w:val="24"/>
        </w:rPr>
        <w:t>Rozwój wysokiej jakości przestrzeni publicznych, miejsc rekreacji oraz terenów zielonych</w:t>
      </w:r>
      <w:r>
        <w:rPr>
          <w:rFonts w:ascii="Times New Roman" w:hAnsi="Times New Roman" w:cs="Times New Roman"/>
          <w:sz w:val="24"/>
          <w:szCs w:val="24"/>
        </w:rPr>
        <w:t>.</w:t>
      </w:r>
    </w:p>
    <w:p w14:paraId="4BC37E38" w14:textId="3B6B2997" w:rsidR="005B32A2" w:rsidRPr="00481AB5" w:rsidRDefault="005B32A2" w:rsidP="00125220">
      <w:pPr>
        <w:pStyle w:val="Nagwek5"/>
        <w:numPr>
          <w:ilvl w:val="2"/>
          <w:numId w:val="150"/>
        </w:numPr>
        <w:rPr>
          <w:color w:val="0070C0"/>
        </w:rPr>
      </w:pPr>
      <w:bookmarkStart w:id="97" w:name="_Toc81557906"/>
      <w:r w:rsidRPr="00481AB5">
        <w:t>Obszary o szczególnym znaczeniu dla rozwoju gospodarki</w:t>
      </w:r>
      <w:bookmarkEnd w:id="97"/>
    </w:p>
    <w:p w14:paraId="25CE10C6" w14:textId="0DE4D0E7" w:rsidR="005B32A2" w:rsidRPr="005E143D" w:rsidRDefault="005B32A2" w:rsidP="00125220">
      <w:pPr>
        <w:spacing w:before="120" w:after="0" w:line="240" w:lineRule="auto"/>
        <w:ind w:firstLine="425"/>
        <w:rPr>
          <w:rFonts w:ascii="Times New Roman" w:hAnsi="Times New Roman" w:cs="Times New Roman"/>
          <w:sz w:val="24"/>
        </w:rPr>
      </w:pPr>
      <w:r>
        <w:rPr>
          <w:rFonts w:ascii="Times New Roman" w:hAnsi="Times New Roman" w:cs="Times New Roman"/>
          <w:bCs/>
          <w:sz w:val="24"/>
        </w:rPr>
        <w:t>Z</w:t>
      </w:r>
      <w:r w:rsidRPr="005E143D">
        <w:rPr>
          <w:rFonts w:ascii="Times New Roman" w:hAnsi="Times New Roman" w:cs="Times New Roman"/>
          <w:bCs/>
          <w:sz w:val="24"/>
        </w:rPr>
        <w:t xml:space="preserve"> punktu widzenia prowadzenia polityki rozwoju miast fundamentaln</w:t>
      </w:r>
      <w:r>
        <w:rPr>
          <w:rFonts w:ascii="Times New Roman" w:hAnsi="Times New Roman" w:cs="Times New Roman"/>
          <w:bCs/>
          <w:sz w:val="24"/>
        </w:rPr>
        <w:t>ą rolę odgrywają z</w:t>
      </w:r>
      <w:r w:rsidRPr="005E143D">
        <w:rPr>
          <w:rFonts w:ascii="Times New Roman" w:hAnsi="Times New Roman" w:cs="Times New Roman"/>
          <w:bCs/>
          <w:sz w:val="24"/>
        </w:rPr>
        <w:t xml:space="preserve">agadnienia gospodarcze. </w:t>
      </w:r>
      <w:r>
        <w:rPr>
          <w:rFonts w:ascii="Times New Roman" w:hAnsi="Times New Roman" w:cs="Times New Roman"/>
          <w:bCs/>
          <w:sz w:val="24"/>
        </w:rPr>
        <w:t>Silny potencjał ekonomiczny</w:t>
      </w:r>
      <w:r w:rsidRPr="005E143D">
        <w:rPr>
          <w:rFonts w:ascii="Times New Roman" w:hAnsi="Times New Roman" w:cs="Times New Roman"/>
          <w:bCs/>
          <w:sz w:val="24"/>
        </w:rPr>
        <w:t xml:space="preserve"> decyduje w dużej mierze o</w:t>
      </w:r>
      <w:r>
        <w:rPr>
          <w:rFonts w:ascii="Times New Roman" w:hAnsi="Times New Roman" w:cs="Times New Roman"/>
          <w:bCs/>
          <w:sz w:val="24"/>
        </w:rPr>
        <w:t> </w:t>
      </w:r>
      <w:r w:rsidRPr="005E143D">
        <w:rPr>
          <w:rFonts w:ascii="Times New Roman" w:hAnsi="Times New Roman" w:cs="Times New Roman"/>
          <w:bCs/>
          <w:sz w:val="24"/>
        </w:rPr>
        <w:t>tempie i</w:t>
      </w:r>
      <w:r>
        <w:rPr>
          <w:rFonts w:ascii="Times New Roman" w:hAnsi="Times New Roman" w:cs="Times New Roman"/>
          <w:bCs/>
          <w:sz w:val="24"/>
        </w:rPr>
        <w:t> </w:t>
      </w:r>
      <w:r w:rsidRPr="005E143D">
        <w:rPr>
          <w:rFonts w:ascii="Times New Roman" w:hAnsi="Times New Roman" w:cs="Times New Roman"/>
          <w:bCs/>
          <w:sz w:val="24"/>
        </w:rPr>
        <w:t xml:space="preserve">kierunkach rozwoju miasta. Stan lokalnej gospodarki </w:t>
      </w:r>
      <w:r>
        <w:rPr>
          <w:rFonts w:ascii="Times New Roman" w:hAnsi="Times New Roman" w:cs="Times New Roman"/>
          <w:bCs/>
          <w:sz w:val="24"/>
        </w:rPr>
        <w:t>w znacznym stopniu</w:t>
      </w:r>
      <w:r w:rsidRPr="005E143D">
        <w:rPr>
          <w:rFonts w:ascii="Times New Roman" w:hAnsi="Times New Roman" w:cs="Times New Roman"/>
          <w:bCs/>
          <w:sz w:val="24"/>
        </w:rPr>
        <w:t xml:space="preserve"> oddziałuje nie tylko na inne sfery miejskiego życia, ale </w:t>
      </w:r>
      <w:r w:rsidR="0006367E">
        <w:rPr>
          <w:rFonts w:ascii="Times New Roman" w:hAnsi="Times New Roman" w:cs="Times New Roman"/>
          <w:bCs/>
          <w:sz w:val="24"/>
        </w:rPr>
        <w:t>także</w:t>
      </w:r>
      <w:r w:rsidRPr="005E143D">
        <w:rPr>
          <w:rFonts w:ascii="Times New Roman" w:hAnsi="Times New Roman" w:cs="Times New Roman"/>
          <w:bCs/>
          <w:sz w:val="24"/>
        </w:rPr>
        <w:t xml:space="preserve"> na obszar podmiejski, a w przypadku największych ośrodków może decydować o rozwoju całego regionu. Dlatego kolejn</w:t>
      </w:r>
      <w:r>
        <w:rPr>
          <w:rFonts w:ascii="Times New Roman" w:hAnsi="Times New Roman" w:cs="Times New Roman"/>
          <w:bCs/>
          <w:sz w:val="24"/>
        </w:rPr>
        <w:t>e</w:t>
      </w:r>
      <w:r w:rsidRPr="005E143D">
        <w:rPr>
          <w:rFonts w:ascii="Times New Roman" w:hAnsi="Times New Roman" w:cs="Times New Roman"/>
          <w:bCs/>
          <w:sz w:val="24"/>
        </w:rPr>
        <w:t xml:space="preserve"> </w:t>
      </w:r>
      <w:r>
        <w:rPr>
          <w:rFonts w:ascii="Times New Roman" w:hAnsi="Times New Roman" w:cs="Times New Roman"/>
          <w:bCs/>
          <w:sz w:val="24"/>
        </w:rPr>
        <w:t>OSI</w:t>
      </w:r>
      <w:r w:rsidRPr="005E143D">
        <w:rPr>
          <w:rFonts w:ascii="Times New Roman" w:hAnsi="Times New Roman" w:cs="Times New Roman"/>
          <w:bCs/>
          <w:sz w:val="24"/>
        </w:rPr>
        <w:t xml:space="preserve"> Miasta Białystok </w:t>
      </w:r>
      <w:r>
        <w:rPr>
          <w:rFonts w:ascii="Times New Roman" w:hAnsi="Times New Roman" w:cs="Times New Roman"/>
          <w:bCs/>
          <w:sz w:val="24"/>
        </w:rPr>
        <w:t>zdefiniowano</w:t>
      </w:r>
      <w:r w:rsidRPr="005E143D">
        <w:rPr>
          <w:rFonts w:ascii="Times New Roman" w:hAnsi="Times New Roman" w:cs="Times New Roman"/>
          <w:bCs/>
          <w:sz w:val="24"/>
        </w:rPr>
        <w:t xml:space="preserve"> </w:t>
      </w:r>
      <w:r>
        <w:rPr>
          <w:rFonts w:ascii="Times New Roman" w:hAnsi="Times New Roman" w:cs="Times New Roman"/>
          <w:bCs/>
          <w:sz w:val="24"/>
        </w:rPr>
        <w:t xml:space="preserve">jako </w:t>
      </w:r>
      <w:r w:rsidRPr="005E143D">
        <w:rPr>
          <w:rFonts w:ascii="Times New Roman" w:hAnsi="Times New Roman" w:cs="Times New Roman"/>
          <w:bCs/>
          <w:sz w:val="24"/>
        </w:rPr>
        <w:t>obszary o szczególnym znaczeniu dla gospodar</w:t>
      </w:r>
      <w:r>
        <w:rPr>
          <w:rFonts w:ascii="Times New Roman" w:hAnsi="Times New Roman" w:cs="Times New Roman"/>
          <w:bCs/>
          <w:sz w:val="24"/>
        </w:rPr>
        <w:t>ki</w:t>
      </w:r>
      <w:r w:rsidRPr="005E143D">
        <w:rPr>
          <w:rFonts w:ascii="Times New Roman" w:hAnsi="Times New Roman" w:cs="Times New Roman"/>
          <w:sz w:val="24"/>
        </w:rPr>
        <w:t>, w</w:t>
      </w:r>
      <w:r>
        <w:rPr>
          <w:rFonts w:ascii="Times New Roman" w:hAnsi="Times New Roman" w:cs="Times New Roman"/>
          <w:sz w:val="24"/>
        </w:rPr>
        <w:t> </w:t>
      </w:r>
      <w:r w:rsidRPr="005E143D">
        <w:rPr>
          <w:rFonts w:ascii="Times New Roman" w:hAnsi="Times New Roman" w:cs="Times New Roman"/>
          <w:sz w:val="24"/>
        </w:rPr>
        <w:t xml:space="preserve">tym takie, które mają potencjał stać się w przyszłości </w:t>
      </w:r>
      <w:r w:rsidR="0006367E" w:rsidRPr="005E143D">
        <w:rPr>
          <w:rFonts w:ascii="Times New Roman" w:hAnsi="Times New Roman" w:cs="Times New Roman"/>
          <w:sz w:val="24"/>
        </w:rPr>
        <w:t>teren</w:t>
      </w:r>
      <w:r w:rsidR="0006367E">
        <w:rPr>
          <w:rFonts w:ascii="Times New Roman" w:hAnsi="Times New Roman" w:cs="Times New Roman"/>
          <w:sz w:val="24"/>
        </w:rPr>
        <w:t>ami</w:t>
      </w:r>
      <w:r w:rsidR="0006367E" w:rsidRPr="005E143D">
        <w:rPr>
          <w:rFonts w:ascii="Times New Roman" w:hAnsi="Times New Roman" w:cs="Times New Roman"/>
          <w:sz w:val="24"/>
        </w:rPr>
        <w:t xml:space="preserve"> </w:t>
      </w:r>
      <w:r w:rsidRPr="005E143D">
        <w:rPr>
          <w:rFonts w:ascii="Times New Roman" w:hAnsi="Times New Roman" w:cs="Times New Roman"/>
          <w:sz w:val="24"/>
        </w:rPr>
        <w:t>o</w:t>
      </w:r>
      <w:r>
        <w:rPr>
          <w:rFonts w:ascii="Times New Roman" w:hAnsi="Times New Roman" w:cs="Times New Roman"/>
          <w:sz w:val="24"/>
        </w:rPr>
        <w:t> </w:t>
      </w:r>
      <w:r w:rsidR="0006367E">
        <w:rPr>
          <w:rFonts w:ascii="Times New Roman" w:hAnsi="Times New Roman" w:cs="Times New Roman"/>
          <w:sz w:val="24"/>
        </w:rPr>
        <w:t>wiodącej roli w</w:t>
      </w:r>
      <w:r w:rsidR="0006367E" w:rsidRPr="005E143D">
        <w:rPr>
          <w:rFonts w:ascii="Times New Roman" w:hAnsi="Times New Roman" w:cs="Times New Roman"/>
          <w:sz w:val="24"/>
        </w:rPr>
        <w:t xml:space="preserve"> </w:t>
      </w:r>
      <w:r w:rsidRPr="005E143D">
        <w:rPr>
          <w:rFonts w:ascii="Times New Roman" w:hAnsi="Times New Roman" w:cs="Times New Roman"/>
          <w:sz w:val="24"/>
        </w:rPr>
        <w:t xml:space="preserve">rozwoju funkcji gospodarczych, </w:t>
      </w:r>
      <w:r>
        <w:rPr>
          <w:rFonts w:ascii="Times New Roman" w:hAnsi="Times New Roman" w:cs="Times New Roman"/>
          <w:sz w:val="24"/>
        </w:rPr>
        <w:t>m.in.</w:t>
      </w:r>
      <w:r w:rsidRPr="005E143D">
        <w:rPr>
          <w:rFonts w:ascii="Times New Roman" w:hAnsi="Times New Roman" w:cs="Times New Roman"/>
          <w:sz w:val="24"/>
        </w:rPr>
        <w:t xml:space="preserve"> </w:t>
      </w:r>
      <w:r w:rsidR="0006367E">
        <w:rPr>
          <w:rFonts w:ascii="Times New Roman" w:hAnsi="Times New Roman" w:cs="Times New Roman"/>
          <w:sz w:val="24"/>
        </w:rPr>
        <w:t>poprzez przygotowanie uzbrojonych i dobrze skomunikowanych stref inwestycyjnych.</w:t>
      </w:r>
      <w:r w:rsidR="0006367E" w:rsidRPr="005E143D">
        <w:rPr>
          <w:rFonts w:ascii="Times New Roman" w:hAnsi="Times New Roman" w:cs="Times New Roman"/>
          <w:sz w:val="24"/>
        </w:rPr>
        <w:t xml:space="preserve"> </w:t>
      </w:r>
    </w:p>
    <w:p w14:paraId="6D663B04" w14:textId="225B4BB4" w:rsidR="005B32A2" w:rsidRDefault="005B32A2" w:rsidP="00125220">
      <w:pPr>
        <w:spacing w:after="0" w:line="240" w:lineRule="auto"/>
        <w:ind w:firstLine="425"/>
        <w:rPr>
          <w:rFonts w:ascii="Times New Roman" w:hAnsi="Times New Roman" w:cs="Times New Roman"/>
          <w:sz w:val="24"/>
        </w:rPr>
      </w:pPr>
      <w:r w:rsidRPr="005E143D">
        <w:rPr>
          <w:rFonts w:ascii="Times New Roman" w:hAnsi="Times New Roman" w:cs="Times New Roman"/>
          <w:sz w:val="24"/>
        </w:rPr>
        <w:t xml:space="preserve">W celu wsparcia wyznaczonego obszaru rozwoju gospodarczego, </w:t>
      </w:r>
      <w:r>
        <w:rPr>
          <w:rFonts w:ascii="Times New Roman" w:hAnsi="Times New Roman" w:cs="Times New Roman"/>
          <w:sz w:val="24"/>
        </w:rPr>
        <w:t xml:space="preserve">Miasto </w:t>
      </w:r>
      <w:r w:rsidRPr="005E143D">
        <w:rPr>
          <w:rFonts w:ascii="Times New Roman" w:hAnsi="Times New Roman" w:cs="Times New Roman"/>
          <w:sz w:val="24"/>
        </w:rPr>
        <w:t xml:space="preserve">Białystok </w:t>
      </w:r>
      <w:r>
        <w:rPr>
          <w:rFonts w:ascii="Times New Roman" w:hAnsi="Times New Roman" w:cs="Times New Roman"/>
          <w:sz w:val="24"/>
        </w:rPr>
        <w:t>powinno</w:t>
      </w:r>
      <w:r w:rsidRPr="005E143D">
        <w:rPr>
          <w:rFonts w:ascii="Times New Roman" w:hAnsi="Times New Roman" w:cs="Times New Roman"/>
          <w:sz w:val="24"/>
        </w:rPr>
        <w:t xml:space="preserve"> </w:t>
      </w:r>
      <w:r>
        <w:rPr>
          <w:rFonts w:ascii="Times New Roman" w:hAnsi="Times New Roman" w:cs="Times New Roman"/>
          <w:sz w:val="24"/>
        </w:rPr>
        <w:t xml:space="preserve">tworzyć warunki </w:t>
      </w:r>
      <w:r w:rsidRPr="005E143D">
        <w:rPr>
          <w:rFonts w:ascii="Times New Roman" w:hAnsi="Times New Roman" w:cs="Times New Roman"/>
          <w:sz w:val="24"/>
        </w:rPr>
        <w:t>przyciąga</w:t>
      </w:r>
      <w:r>
        <w:rPr>
          <w:rFonts w:ascii="Times New Roman" w:hAnsi="Times New Roman" w:cs="Times New Roman"/>
          <w:sz w:val="24"/>
        </w:rPr>
        <w:t>jące</w:t>
      </w:r>
      <w:r w:rsidRPr="005E143D">
        <w:rPr>
          <w:rFonts w:ascii="Times New Roman" w:hAnsi="Times New Roman" w:cs="Times New Roman"/>
          <w:sz w:val="24"/>
        </w:rPr>
        <w:t xml:space="preserve"> inwestorów zewnętrznych, którzy w</w:t>
      </w:r>
      <w:r>
        <w:rPr>
          <w:rFonts w:ascii="Times New Roman" w:hAnsi="Times New Roman" w:cs="Times New Roman"/>
          <w:sz w:val="24"/>
        </w:rPr>
        <w:t> </w:t>
      </w:r>
      <w:r w:rsidRPr="005E143D">
        <w:rPr>
          <w:rFonts w:ascii="Times New Roman" w:hAnsi="Times New Roman" w:cs="Times New Roman"/>
          <w:sz w:val="24"/>
        </w:rPr>
        <w:t xml:space="preserve">istotny sposób oddziałują na miasto: inicjują kooperacje, przyciągają </w:t>
      </w:r>
      <w:r>
        <w:rPr>
          <w:rFonts w:ascii="Times New Roman" w:hAnsi="Times New Roman" w:cs="Times New Roman"/>
          <w:sz w:val="24"/>
        </w:rPr>
        <w:t xml:space="preserve">innowacje, </w:t>
      </w:r>
      <w:r w:rsidRPr="005E143D">
        <w:rPr>
          <w:rFonts w:ascii="Times New Roman" w:hAnsi="Times New Roman" w:cs="Times New Roman"/>
          <w:sz w:val="24"/>
        </w:rPr>
        <w:t>przyczyniają się do transfer</w:t>
      </w:r>
      <w:r>
        <w:rPr>
          <w:rFonts w:ascii="Times New Roman" w:hAnsi="Times New Roman" w:cs="Times New Roman"/>
          <w:sz w:val="24"/>
        </w:rPr>
        <w:t>u technologii do lokalnych firm,</w:t>
      </w:r>
      <w:r w:rsidRPr="005E143D">
        <w:t xml:space="preserve"> </w:t>
      </w:r>
      <w:r w:rsidRPr="005E143D">
        <w:rPr>
          <w:rFonts w:ascii="Times New Roman" w:hAnsi="Times New Roman" w:cs="Times New Roman"/>
          <w:sz w:val="24"/>
        </w:rPr>
        <w:t>kreują zapotrzebowanie na media czy usługi, tworzą nowe miejsca pracy, generują</w:t>
      </w:r>
      <w:r w:rsidR="00DA01C5">
        <w:rPr>
          <w:rFonts w:ascii="Times New Roman" w:hAnsi="Times New Roman" w:cs="Times New Roman"/>
          <w:sz w:val="24"/>
        </w:rPr>
        <w:t xml:space="preserve"> wpływy z</w:t>
      </w:r>
      <w:r w:rsidRPr="005E143D">
        <w:rPr>
          <w:rFonts w:ascii="Times New Roman" w:hAnsi="Times New Roman" w:cs="Times New Roman"/>
          <w:sz w:val="24"/>
        </w:rPr>
        <w:t xml:space="preserve"> podatk</w:t>
      </w:r>
      <w:r w:rsidR="00DA01C5">
        <w:rPr>
          <w:rFonts w:ascii="Times New Roman" w:hAnsi="Times New Roman" w:cs="Times New Roman"/>
          <w:sz w:val="24"/>
        </w:rPr>
        <w:t>ów</w:t>
      </w:r>
      <w:r w:rsidRPr="005E143D">
        <w:rPr>
          <w:rFonts w:ascii="Times New Roman" w:hAnsi="Times New Roman" w:cs="Times New Roman"/>
          <w:sz w:val="24"/>
        </w:rPr>
        <w:t xml:space="preserve"> od nieruchomości</w:t>
      </w:r>
      <w:r w:rsidR="00AD5852">
        <w:rPr>
          <w:rFonts w:ascii="Times New Roman" w:hAnsi="Times New Roman" w:cs="Times New Roman"/>
          <w:sz w:val="24"/>
        </w:rPr>
        <w:t>,</w:t>
      </w:r>
      <w:r w:rsidRPr="005E143D">
        <w:rPr>
          <w:rFonts w:ascii="Times New Roman" w:hAnsi="Times New Roman" w:cs="Times New Roman"/>
          <w:sz w:val="24"/>
        </w:rPr>
        <w:t xml:space="preserve"> są „lokomotywami gospodarczymi”.</w:t>
      </w:r>
      <w:r w:rsidRPr="005E143D">
        <w:t xml:space="preserve"> </w:t>
      </w:r>
      <w:r>
        <w:rPr>
          <w:rFonts w:ascii="Times New Roman" w:hAnsi="Times New Roman" w:cs="Times New Roman"/>
          <w:sz w:val="24"/>
          <w:szCs w:val="24"/>
        </w:rPr>
        <w:t>Równie ważny jest</w:t>
      </w:r>
      <w:r w:rsidRPr="005E143D">
        <w:rPr>
          <w:rFonts w:ascii="Times New Roman" w:hAnsi="Times New Roman" w:cs="Times New Roman"/>
          <w:sz w:val="24"/>
        </w:rPr>
        <w:t xml:space="preserve"> rosnący potencjał firm lokalnych, w</w:t>
      </w:r>
      <w:r>
        <w:rPr>
          <w:rFonts w:ascii="Times New Roman" w:hAnsi="Times New Roman" w:cs="Times New Roman"/>
          <w:sz w:val="24"/>
        </w:rPr>
        <w:t> </w:t>
      </w:r>
      <w:r w:rsidRPr="005E143D">
        <w:rPr>
          <w:rFonts w:ascii="Times New Roman" w:hAnsi="Times New Roman" w:cs="Times New Roman"/>
          <w:sz w:val="24"/>
        </w:rPr>
        <w:t>tym rodzinnych. Przyczyniają się one nie tylko do wzrostu zatrudnienia</w:t>
      </w:r>
      <w:r>
        <w:rPr>
          <w:rFonts w:ascii="Times New Roman" w:hAnsi="Times New Roman" w:cs="Times New Roman"/>
          <w:sz w:val="24"/>
        </w:rPr>
        <w:t xml:space="preserve"> i zamożności mieszkańców, ale także inwestują w dalszy rozwój w mieście, co </w:t>
      </w:r>
      <w:r w:rsidR="0006367E">
        <w:rPr>
          <w:rFonts w:ascii="Times New Roman" w:hAnsi="Times New Roman" w:cs="Times New Roman"/>
          <w:sz w:val="24"/>
        </w:rPr>
        <w:t xml:space="preserve">wpłynie </w:t>
      </w:r>
      <w:r>
        <w:rPr>
          <w:rFonts w:ascii="Times New Roman" w:hAnsi="Times New Roman" w:cs="Times New Roman"/>
          <w:sz w:val="24"/>
        </w:rPr>
        <w:t xml:space="preserve">na </w:t>
      </w:r>
      <w:r w:rsidRPr="005E143D">
        <w:rPr>
          <w:rFonts w:ascii="Times New Roman" w:hAnsi="Times New Roman" w:cs="Times New Roman"/>
          <w:sz w:val="24"/>
        </w:rPr>
        <w:t>wzrost wartości nier</w:t>
      </w:r>
      <w:r>
        <w:rPr>
          <w:rFonts w:ascii="Times New Roman" w:hAnsi="Times New Roman" w:cs="Times New Roman"/>
          <w:sz w:val="24"/>
        </w:rPr>
        <w:t xml:space="preserve">uchomości oraz kapitału i </w:t>
      </w:r>
      <w:r w:rsidR="0006367E">
        <w:rPr>
          <w:rFonts w:ascii="Times New Roman" w:hAnsi="Times New Roman" w:cs="Times New Roman"/>
          <w:sz w:val="24"/>
        </w:rPr>
        <w:t xml:space="preserve">pobudzi </w:t>
      </w:r>
      <w:r>
        <w:rPr>
          <w:rFonts w:ascii="Times New Roman" w:hAnsi="Times New Roman" w:cs="Times New Roman"/>
          <w:sz w:val="24"/>
        </w:rPr>
        <w:t>popyt wewnętrzny. Miejscowi</w:t>
      </w:r>
      <w:r w:rsidRPr="005E143D">
        <w:rPr>
          <w:rFonts w:ascii="Times New Roman" w:hAnsi="Times New Roman" w:cs="Times New Roman"/>
          <w:sz w:val="24"/>
        </w:rPr>
        <w:t xml:space="preserve"> przedsiębiorcy stanowią </w:t>
      </w:r>
      <w:r w:rsidR="00011533">
        <w:rPr>
          <w:rFonts w:ascii="Times New Roman" w:hAnsi="Times New Roman" w:cs="Times New Roman"/>
          <w:sz w:val="24"/>
        </w:rPr>
        <w:t xml:space="preserve">bardzo </w:t>
      </w:r>
      <w:r w:rsidRPr="005E143D">
        <w:rPr>
          <w:rFonts w:ascii="Times New Roman" w:hAnsi="Times New Roman" w:cs="Times New Roman"/>
          <w:sz w:val="24"/>
        </w:rPr>
        <w:t>ważną część lokaln</w:t>
      </w:r>
      <w:r w:rsidR="00011533">
        <w:rPr>
          <w:rFonts w:ascii="Times New Roman" w:hAnsi="Times New Roman" w:cs="Times New Roman"/>
          <w:sz w:val="24"/>
        </w:rPr>
        <w:t>ej</w:t>
      </w:r>
      <w:r w:rsidRPr="005E143D">
        <w:rPr>
          <w:rFonts w:ascii="Times New Roman" w:hAnsi="Times New Roman" w:cs="Times New Roman"/>
          <w:sz w:val="24"/>
        </w:rPr>
        <w:t xml:space="preserve"> </w:t>
      </w:r>
      <w:r w:rsidR="00011533">
        <w:rPr>
          <w:rFonts w:ascii="Times New Roman" w:hAnsi="Times New Roman" w:cs="Times New Roman"/>
          <w:sz w:val="24"/>
        </w:rPr>
        <w:t>społeczności</w:t>
      </w:r>
      <w:r w:rsidRPr="005E143D">
        <w:rPr>
          <w:rFonts w:ascii="Times New Roman" w:hAnsi="Times New Roman" w:cs="Times New Roman"/>
          <w:sz w:val="24"/>
        </w:rPr>
        <w:t>, wspierają lokalne inicjatywy społeczne, a</w:t>
      </w:r>
      <w:r>
        <w:rPr>
          <w:rFonts w:ascii="Times New Roman" w:hAnsi="Times New Roman" w:cs="Times New Roman"/>
          <w:sz w:val="24"/>
        </w:rPr>
        <w:t> </w:t>
      </w:r>
      <w:r w:rsidRPr="005E143D">
        <w:rPr>
          <w:rFonts w:ascii="Times New Roman" w:hAnsi="Times New Roman" w:cs="Times New Roman"/>
          <w:sz w:val="24"/>
        </w:rPr>
        <w:t xml:space="preserve">marki ich produktów wzmacniają rozpoznawalność </w:t>
      </w:r>
      <w:r>
        <w:rPr>
          <w:rFonts w:ascii="Times New Roman" w:hAnsi="Times New Roman" w:cs="Times New Roman"/>
          <w:sz w:val="24"/>
        </w:rPr>
        <w:t>m</w:t>
      </w:r>
      <w:r w:rsidRPr="005E143D">
        <w:rPr>
          <w:rFonts w:ascii="Times New Roman" w:hAnsi="Times New Roman" w:cs="Times New Roman"/>
          <w:sz w:val="24"/>
        </w:rPr>
        <w:t xml:space="preserve">iasta. </w:t>
      </w:r>
      <w:r>
        <w:rPr>
          <w:rFonts w:ascii="Times New Roman" w:hAnsi="Times New Roman" w:cs="Times New Roman"/>
          <w:sz w:val="24"/>
        </w:rPr>
        <w:t>Firmy z dużym potencjałem, działające w mieście,</w:t>
      </w:r>
      <w:r w:rsidRPr="005E143D">
        <w:rPr>
          <w:rFonts w:ascii="Times New Roman" w:hAnsi="Times New Roman" w:cs="Times New Roman"/>
          <w:sz w:val="24"/>
        </w:rPr>
        <w:t xml:space="preserve"> poprzez </w:t>
      </w:r>
      <w:r w:rsidR="00250284">
        <w:rPr>
          <w:rFonts w:ascii="Times New Roman" w:hAnsi="Times New Roman" w:cs="Times New Roman"/>
          <w:sz w:val="24"/>
        </w:rPr>
        <w:t xml:space="preserve">tworzenie </w:t>
      </w:r>
      <w:r w:rsidRPr="005E143D">
        <w:rPr>
          <w:rFonts w:ascii="Times New Roman" w:hAnsi="Times New Roman" w:cs="Times New Roman"/>
          <w:sz w:val="24"/>
        </w:rPr>
        <w:t>atrakcyjn</w:t>
      </w:r>
      <w:r w:rsidR="00250284">
        <w:rPr>
          <w:rFonts w:ascii="Times New Roman" w:hAnsi="Times New Roman" w:cs="Times New Roman"/>
          <w:sz w:val="24"/>
        </w:rPr>
        <w:t>ych</w:t>
      </w:r>
      <w:r w:rsidRPr="005E143D">
        <w:rPr>
          <w:rFonts w:ascii="Times New Roman" w:hAnsi="Times New Roman" w:cs="Times New Roman"/>
          <w:sz w:val="24"/>
        </w:rPr>
        <w:t xml:space="preserve"> miejsc pracy przyczyniają się do zatrzymywania młodych mieszkańców miasta.</w:t>
      </w:r>
      <w:r>
        <w:rPr>
          <w:rFonts w:ascii="Times New Roman" w:hAnsi="Times New Roman" w:cs="Times New Roman"/>
          <w:sz w:val="24"/>
        </w:rPr>
        <w:t xml:space="preserve"> </w:t>
      </w:r>
    </w:p>
    <w:p w14:paraId="05F30669" w14:textId="2373F42F" w:rsidR="005B32A2" w:rsidRPr="005E143D" w:rsidRDefault="005B32A2" w:rsidP="00125220">
      <w:pPr>
        <w:spacing w:after="0" w:line="240" w:lineRule="auto"/>
        <w:ind w:firstLine="425"/>
        <w:rPr>
          <w:rFonts w:ascii="Times New Roman" w:hAnsi="Times New Roman" w:cs="Times New Roman"/>
          <w:sz w:val="24"/>
        </w:rPr>
      </w:pPr>
      <w:r w:rsidRPr="005E143D">
        <w:rPr>
          <w:rFonts w:ascii="Times New Roman" w:hAnsi="Times New Roman" w:cs="Times New Roman"/>
          <w:sz w:val="24"/>
        </w:rPr>
        <w:t>W</w:t>
      </w:r>
      <w:r>
        <w:rPr>
          <w:rFonts w:ascii="Times New Roman" w:hAnsi="Times New Roman" w:cs="Times New Roman"/>
          <w:sz w:val="24"/>
        </w:rPr>
        <w:t xml:space="preserve"> związku z </w:t>
      </w:r>
      <w:r w:rsidR="006B49F1">
        <w:rPr>
          <w:rFonts w:ascii="Times New Roman" w:hAnsi="Times New Roman" w:cs="Times New Roman"/>
          <w:sz w:val="24"/>
        </w:rPr>
        <w:t xml:space="preserve">silnymi </w:t>
      </w:r>
      <w:r>
        <w:rPr>
          <w:rFonts w:ascii="Times New Roman" w:hAnsi="Times New Roman" w:cs="Times New Roman"/>
          <w:sz w:val="24"/>
        </w:rPr>
        <w:t>powiązaniami funkcjonalnymi Białegostoku z otoczeniem, w </w:t>
      </w:r>
      <w:r w:rsidRPr="005E143D">
        <w:rPr>
          <w:rFonts w:ascii="Times New Roman" w:hAnsi="Times New Roman" w:cs="Times New Roman"/>
          <w:sz w:val="24"/>
        </w:rPr>
        <w:t xml:space="preserve">dłuższej perspektywie, niezbędna będzie </w:t>
      </w:r>
      <w:r w:rsidR="0006367E">
        <w:rPr>
          <w:rFonts w:ascii="Times New Roman" w:hAnsi="Times New Roman" w:cs="Times New Roman"/>
          <w:sz w:val="24"/>
        </w:rPr>
        <w:t xml:space="preserve">aktywna </w:t>
      </w:r>
      <w:r w:rsidRPr="005E143D">
        <w:rPr>
          <w:rFonts w:ascii="Times New Roman" w:hAnsi="Times New Roman" w:cs="Times New Roman"/>
          <w:sz w:val="24"/>
        </w:rPr>
        <w:t>współpraca w ramach BOF umożliwiająca wspólną politykę zwiększania atrakcyjności inwestycyjnej.</w:t>
      </w:r>
    </w:p>
    <w:p w14:paraId="5749AAA8" w14:textId="505B92E6" w:rsidR="005B32A2" w:rsidRDefault="005B32A2" w:rsidP="00125220">
      <w:pPr>
        <w:spacing w:after="0" w:line="240" w:lineRule="auto"/>
        <w:ind w:firstLine="425"/>
        <w:rPr>
          <w:rFonts w:ascii="Times New Roman" w:hAnsi="Times New Roman" w:cs="Times New Roman"/>
          <w:sz w:val="24"/>
          <w:szCs w:val="24"/>
        </w:rPr>
      </w:pPr>
      <w:r w:rsidRPr="005E143D">
        <w:rPr>
          <w:rFonts w:ascii="Times New Roman" w:hAnsi="Times New Roman" w:cs="Times New Roman"/>
          <w:sz w:val="24"/>
        </w:rPr>
        <w:t xml:space="preserve">Nowe inwestycje powinny być realizowane w </w:t>
      </w:r>
      <w:r>
        <w:rPr>
          <w:rFonts w:ascii="Times New Roman" w:hAnsi="Times New Roman" w:cs="Times New Roman"/>
          <w:sz w:val="24"/>
        </w:rPr>
        <w:t>zgodzie z zasadami zrównoważonego rozwoju, w szczególności w</w:t>
      </w:r>
      <w:r w:rsidRPr="005E143D">
        <w:rPr>
          <w:rFonts w:ascii="Times New Roman" w:hAnsi="Times New Roman" w:cs="Times New Roman"/>
          <w:sz w:val="24"/>
        </w:rPr>
        <w:t xml:space="preserve"> zakresie zagospodarowania przestrzeni</w:t>
      </w:r>
      <w:r w:rsidR="0006367E">
        <w:rPr>
          <w:rFonts w:ascii="Times New Roman" w:hAnsi="Times New Roman" w:cs="Times New Roman"/>
          <w:sz w:val="24"/>
        </w:rPr>
        <w:t xml:space="preserve"> i</w:t>
      </w:r>
      <w:r w:rsidRPr="005E143D">
        <w:rPr>
          <w:rFonts w:ascii="Times New Roman" w:hAnsi="Times New Roman" w:cs="Times New Roman"/>
          <w:sz w:val="24"/>
        </w:rPr>
        <w:t xml:space="preserve"> dbałości o stan środowiska. </w:t>
      </w:r>
      <w:r>
        <w:rPr>
          <w:rFonts w:ascii="Times New Roman" w:hAnsi="Times New Roman" w:cs="Times New Roman"/>
          <w:sz w:val="24"/>
        </w:rPr>
        <w:t>A</w:t>
      </w:r>
      <w:r w:rsidRPr="005E143D">
        <w:rPr>
          <w:rFonts w:ascii="Times New Roman" w:hAnsi="Times New Roman" w:cs="Times New Roman"/>
          <w:sz w:val="24"/>
        </w:rPr>
        <w:t xml:space="preserve">tutem </w:t>
      </w:r>
      <w:r>
        <w:rPr>
          <w:rFonts w:ascii="Times New Roman" w:hAnsi="Times New Roman" w:cs="Times New Roman"/>
          <w:sz w:val="24"/>
        </w:rPr>
        <w:t>Białegostoku jest</w:t>
      </w:r>
      <w:r w:rsidRPr="005E143D">
        <w:rPr>
          <w:rFonts w:ascii="Times New Roman" w:hAnsi="Times New Roman" w:cs="Times New Roman"/>
          <w:sz w:val="24"/>
        </w:rPr>
        <w:t xml:space="preserve"> blisk</w:t>
      </w:r>
      <w:r>
        <w:rPr>
          <w:rFonts w:ascii="Times New Roman" w:hAnsi="Times New Roman" w:cs="Times New Roman"/>
          <w:sz w:val="24"/>
        </w:rPr>
        <w:t>ie położenie</w:t>
      </w:r>
      <w:r w:rsidRPr="005E143D">
        <w:rPr>
          <w:rFonts w:ascii="Times New Roman" w:hAnsi="Times New Roman" w:cs="Times New Roman"/>
          <w:sz w:val="24"/>
        </w:rPr>
        <w:t xml:space="preserve"> </w:t>
      </w:r>
      <w:r w:rsidR="00A506FA" w:rsidRPr="005E143D">
        <w:rPr>
          <w:rFonts w:ascii="Times New Roman" w:hAnsi="Times New Roman" w:cs="Times New Roman"/>
          <w:sz w:val="24"/>
        </w:rPr>
        <w:t>teren</w:t>
      </w:r>
      <w:r w:rsidR="00A506FA">
        <w:rPr>
          <w:rFonts w:ascii="Times New Roman" w:hAnsi="Times New Roman" w:cs="Times New Roman"/>
          <w:sz w:val="24"/>
        </w:rPr>
        <w:t>ów</w:t>
      </w:r>
      <w:r w:rsidR="00A506FA" w:rsidRPr="005E143D">
        <w:rPr>
          <w:rFonts w:ascii="Times New Roman" w:hAnsi="Times New Roman" w:cs="Times New Roman"/>
          <w:sz w:val="24"/>
        </w:rPr>
        <w:t xml:space="preserve"> </w:t>
      </w:r>
      <w:r w:rsidR="00A506FA">
        <w:rPr>
          <w:rFonts w:ascii="Times New Roman" w:hAnsi="Times New Roman" w:cs="Times New Roman"/>
          <w:sz w:val="24"/>
        </w:rPr>
        <w:t xml:space="preserve">dedykowanych rozwojowi </w:t>
      </w:r>
      <w:r w:rsidR="00A506FA" w:rsidRPr="005E143D">
        <w:rPr>
          <w:rFonts w:ascii="Times New Roman" w:hAnsi="Times New Roman" w:cs="Times New Roman"/>
          <w:sz w:val="24"/>
        </w:rPr>
        <w:t>aktywnoś</w:t>
      </w:r>
      <w:r w:rsidR="00A506FA">
        <w:rPr>
          <w:rFonts w:ascii="Times New Roman" w:hAnsi="Times New Roman" w:cs="Times New Roman"/>
          <w:sz w:val="24"/>
        </w:rPr>
        <w:t>ci</w:t>
      </w:r>
      <w:r w:rsidR="00A506FA" w:rsidRPr="005E143D">
        <w:rPr>
          <w:rFonts w:ascii="Times New Roman" w:hAnsi="Times New Roman" w:cs="Times New Roman"/>
          <w:sz w:val="24"/>
        </w:rPr>
        <w:t xml:space="preserve"> gospodarcz</w:t>
      </w:r>
      <w:r w:rsidR="00A506FA">
        <w:rPr>
          <w:rFonts w:ascii="Times New Roman" w:hAnsi="Times New Roman" w:cs="Times New Roman"/>
          <w:sz w:val="24"/>
        </w:rPr>
        <w:t>ej</w:t>
      </w:r>
      <w:r w:rsidR="00A506FA" w:rsidRPr="005E143D">
        <w:rPr>
          <w:rFonts w:ascii="Times New Roman" w:hAnsi="Times New Roman" w:cs="Times New Roman"/>
          <w:sz w:val="24"/>
        </w:rPr>
        <w:t xml:space="preserve"> </w:t>
      </w:r>
      <w:r w:rsidR="00A506FA">
        <w:rPr>
          <w:rFonts w:ascii="Times New Roman" w:hAnsi="Times New Roman" w:cs="Times New Roman"/>
          <w:sz w:val="24"/>
        </w:rPr>
        <w:t xml:space="preserve">i </w:t>
      </w:r>
      <w:r w:rsidRPr="005E143D">
        <w:rPr>
          <w:rFonts w:ascii="Times New Roman" w:hAnsi="Times New Roman" w:cs="Times New Roman"/>
          <w:sz w:val="24"/>
        </w:rPr>
        <w:t xml:space="preserve">obszarów przeznaczonych </w:t>
      </w:r>
      <w:r w:rsidR="004E5059">
        <w:rPr>
          <w:rFonts w:ascii="Times New Roman" w:hAnsi="Times New Roman" w:cs="Times New Roman"/>
          <w:sz w:val="24"/>
        </w:rPr>
        <w:t>pod</w:t>
      </w:r>
      <w:r w:rsidR="004E5059" w:rsidRPr="005E143D">
        <w:rPr>
          <w:rFonts w:ascii="Times New Roman" w:hAnsi="Times New Roman" w:cs="Times New Roman"/>
          <w:sz w:val="24"/>
        </w:rPr>
        <w:t xml:space="preserve"> </w:t>
      </w:r>
      <w:r w:rsidRPr="005E143D">
        <w:rPr>
          <w:rFonts w:ascii="Times New Roman" w:hAnsi="Times New Roman" w:cs="Times New Roman"/>
          <w:sz w:val="24"/>
        </w:rPr>
        <w:t>rozwój nauki i szkolnictwa wyższego</w:t>
      </w:r>
      <w:r>
        <w:rPr>
          <w:rFonts w:ascii="Times New Roman" w:hAnsi="Times New Roman" w:cs="Times New Roman"/>
          <w:sz w:val="24"/>
        </w:rPr>
        <w:t> </w:t>
      </w:r>
      <w:r w:rsidRPr="005E143D">
        <w:rPr>
          <w:rFonts w:ascii="Times New Roman" w:hAnsi="Times New Roman" w:cs="Times New Roman"/>
          <w:sz w:val="24"/>
        </w:rPr>
        <w:t xml:space="preserve">. Ta logistyczna platforma </w:t>
      </w:r>
      <w:r w:rsidR="006175E8">
        <w:rPr>
          <w:rFonts w:ascii="Times New Roman" w:hAnsi="Times New Roman" w:cs="Times New Roman"/>
          <w:sz w:val="24"/>
        </w:rPr>
        <w:t>będzie</w:t>
      </w:r>
      <w:r w:rsidRPr="005E143D">
        <w:rPr>
          <w:rFonts w:ascii="Times New Roman" w:hAnsi="Times New Roman" w:cs="Times New Roman"/>
          <w:sz w:val="24"/>
        </w:rPr>
        <w:t xml:space="preserve"> </w:t>
      </w:r>
      <w:r>
        <w:rPr>
          <w:rFonts w:ascii="Times New Roman" w:hAnsi="Times New Roman" w:cs="Times New Roman"/>
          <w:sz w:val="24"/>
        </w:rPr>
        <w:t>odgrywać istotną rolę</w:t>
      </w:r>
      <w:r w:rsidRPr="005E143D">
        <w:rPr>
          <w:rFonts w:ascii="Times New Roman" w:hAnsi="Times New Roman" w:cs="Times New Roman"/>
          <w:sz w:val="24"/>
        </w:rPr>
        <w:t xml:space="preserve"> w rozwoju działalności badawczo</w:t>
      </w:r>
      <w:r>
        <w:rPr>
          <w:rFonts w:ascii="Times New Roman" w:hAnsi="Times New Roman" w:cs="Times New Roman"/>
          <w:sz w:val="24"/>
        </w:rPr>
        <w:t>-</w:t>
      </w:r>
      <w:r w:rsidRPr="005E143D">
        <w:rPr>
          <w:rFonts w:ascii="Times New Roman" w:hAnsi="Times New Roman" w:cs="Times New Roman"/>
          <w:sz w:val="24"/>
        </w:rPr>
        <w:t xml:space="preserve">rozwojowej </w:t>
      </w:r>
      <w:r w:rsidR="0006367E">
        <w:rPr>
          <w:rFonts w:ascii="Times New Roman" w:hAnsi="Times New Roman" w:cs="Times New Roman"/>
          <w:sz w:val="24"/>
        </w:rPr>
        <w:t xml:space="preserve">w celu stymulowania </w:t>
      </w:r>
      <w:r>
        <w:rPr>
          <w:rFonts w:ascii="Times New Roman" w:hAnsi="Times New Roman" w:cs="Times New Roman"/>
          <w:sz w:val="24"/>
        </w:rPr>
        <w:t> </w:t>
      </w:r>
      <w:r w:rsidRPr="005E143D">
        <w:rPr>
          <w:rFonts w:ascii="Times New Roman" w:hAnsi="Times New Roman" w:cs="Times New Roman"/>
          <w:sz w:val="24"/>
        </w:rPr>
        <w:t>współpracy nauki z biznesem</w:t>
      </w:r>
      <w:r w:rsidRPr="005E143D">
        <w:rPr>
          <w:rFonts w:ascii="Times New Roman" w:hAnsi="Times New Roman" w:cs="Times New Roman"/>
          <w:sz w:val="24"/>
          <w:szCs w:val="24"/>
        </w:rPr>
        <w:t xml:space="preserve">. </w:t>
      </w:r>
    </w:p>
    <w:p w14:paraId="6CEAD9E5" w14:textId="221EC212" w:rsidR="008838FE" w:rsidRPr="007B5ECA" w:rsidRDefault="00DA4AE0" w:rsidP="00125220">
      <w:pPr>
        <w:pStyle w:val="Legenda"/>
        <w:keepNext/>
        <w:spacing w:before="120" w:after="120"/>
        <w:rPr>
          <w:rFonts w:ascii="Times New Roman" w:hAnsi="Times New Roman" w:cs="Times New Roman"/>
          <w:i w:val="0"/>
          <w:iCs w:val="0"/>
          <w:color w:val="000000" w:themeColor="text1"/>
          <w:sz w:val="24"/>
          <w:szCs w:val="24"/>
        </w:rPr>
      </w:pPr>
      <w:bookmarkStart w:id="98" w:name="_Toc82001000"/>
      <w:r w:rsidRPr="00481AB5">
        <w:rPr>
          <w:rFonts w:ascii="Times New Roman" w:hAnsi="Times New Roman" w:cs="Times New Roman"/>
          <w:b/>
          <w:bCs/>
          <w:i w:val="0"/>
          <w:iCs w:val="0"/>
          <w:color w:val="000000" w:themeColor="text1"/>
          <w:sz w:val="24"/>
          <w:szCs w:val="24"/>
        </w:rPr>
        <w:t xml:space="preserve">Rysunek </w:t>
      </w:r>
      <w:r w:rsidRPr="00481AB5">
        <w:rPr>
          <w:rFonts w:ascii="Times New Roman" w:hAnsi="Times New Roman" w:cs="Times New Roman"/>
          <w:b/>
          <w:bCs/>
          <w:i w:val="0"/>
          <w:iCs w:val="0"/>
          <w:color w:val="000000" w:themeColor="text1"/>
          <w:sz w:val="24"/>
          <w:szCs w:val="24"/>
        </w:rPr>
        <w:fldChar w:fldCharType="begin"/>
      </w:r>
      <w:r w:rsidRPr="00481AB5">
        <w:rPr>
          <w:rFonts w:ascii="Times New Roman" w:hAnsi="Times New Roman" w:cs="Times New Roman"/>
          <w:b/>
          <w:bCs/>
          <w:i w:val="0"/>
          <w:iCs w:val="0"/>
          <w:color w:val="000000" w:themeColor="text1"/>
          <w:sz w:val="24"/>
          <w:szCs w:val="24"/>
        </w:rPr>
        <w:instrText xml:space="preserve"> SEQ Rysunek \* ARABIC </w:instrText>
      </w:r>
      <w:r w:rsidRPr="00481AB5">
        <w:rPr>
          <w:rFonts w:ascii="Times New Roman" w:hAnsi="Times New Roman" w:cs="Times New Roman"/>
          <w:b/>
          <w:bCs/>
          <w:i w:val="0"/>
          <w:iCs w:val="0"/>
          <w:color w:val="000000" w:themeColor="text1"/>
          <w:sz w:val="24"/>
          <w:szCs w:val="24"/>
        </w:rPr>
        <w:fldChar w:fldCharType="separate"/>
      </w:r>
      <w:r w:rsidR="00C34C59">
        <w:rPr>
          <w:rFonts w:ascii="Times New Roman" w:hAnsi="Times New Roman" w:cs="Times New Roman"/>
          <w:b/>
          <w:bCs/>
          <w:i w:val="0"/>
          <w:iCs w:val="0"/>
          <w:noProof/>
          <w:color w:val="000000" w:themeColor="text1"/>
          <w:sz w:val="24"/>
          <w:szCs w:val="24"/>
        </w:rPr>
        <w:t>25</w:t>
      </w:r>
      <w:r w:rsidRPr="00481AB5">
        <w:rPr>
          <w:rFonts w:ascii="Times New Roman" w:hAnsi="Times New Roman" w:cs="Times New Roman"/>
          <w:b/>
          <w:bCs/>
          <w:i w:val="0"/>
          <w:iCs w:val="0"/>
          <w:color w:val="000000" w:themeColor="text1"/>
          <w:sz w:val="24"/>
          <w:szCs w:val="24"/>
        </w:rPr>
        <w:fldChar w:fldCharType="end"/>
      </w:r>
      <w:r w:rsidR="000A7182" w:rsidRPr="00481AB5">
        <w:rPr>
          <w:rFonts w:ascii="Times New Roman" w:hAnsi="Times New Roman" w:cs="Times New Roman"/>
          <w:b/>
          <w:bCs/>
          <w:i w:val="0"/>
          <w:iCs w:val="0"/>
          <w:color w:val="000000" w:themeColor="text1"/>
          <w:sz w:val="24"/>
          <w:szCs w:val="24"/>
        </w:rPr>
        <w:t>.</w:t>
      </w:r>
      <w:r w:rsidRPr="00481AB5">
        <w:rPr>
          <w:rFonts w:ascii="Times New Roman" w:hAnsi="Times New Roman" w:cs="Times New Roman"/>
          <w:i w:val="0"/>
          <w:iCs w:val="0"/>
          <w:color w:val="000000" w:themeColor="text1"/>
          <w:sz w:val="24"/>
          <w:szCs w:val="24"/>
        </w:rPr>
        <w:t xml:space="preserve"> </w:t>
      </w:r>
      <w:r w:rsidR="008838FE" w:rsidRPr="008838FE">
        <w:rPr>
          <w:rFonts w:ascii="Times New Roman" w:hAnsi="Times New Roman" w:cs="Times New Roman"/>
          <w:i w:val="0"/>
          <w:iCs w:val="0"/>
          <w:color w:val="000000" w:themeColor="text1"/>
          <w:sz w:val="24"/>
          <w:szCs w:val="24"/>
        </w:rPr>
        <w:t xml:space="preserve">Tereny usług publicznych i aktywności gospodarczej na podstawie </w:t>
      </w:r>
      <w:r w:rsidR="000A2838">
        <w:rPr>
          <w:rFonts w:ascii="Times New Roman" w:hAnsi="Times New Roman" w:cs="Times New Roman"/>
          <w:i w:val="0"/>
          <w:iCs w:val="0"/>
          <w:color w:val="000000" w:themeColor="text1"/>
          <w:sz w:val="24"/>
          <w:szCs w:val="24"/>
        </w:rPr>
        <w:t>„</w:t>
      </w:r>
      <w:r w:rsidR="008838FE" w:rsidRPr="007B5ECA">
        <w:rPr>
          <w:rFonts w:ascii="Times New Roman" w:hAnsi="Times New Roman" w:cs="Times New Roman"/>
          <w:i w:val="0"/>
          <w:color w:val="auto"/>
          <w:sz w:val="24"/>
          <w:szCs w:val="24"/>
        </w:rPr>
        <w:t>Studium uwarunkowań i kierunków z</w:t>
      </w:r>
      <w:r w:rsidR="000A2838">
        <w:rPr>
          <w:rFonts w:ascii="Times New Roman" w:hAnsi="Times New Roman" w:cs="Times New Roman"/>
          <w:i w:val="0"/>
          <w:color w:val="auto"/>
          <w:sz w:val="24"/>
          <w:szCs w:val="24"/>
        </w:rPr>
        <w:t>agospodarowania przestrzennego m</w:t>
      </w:r>
      <w:r w:rsidR="008838FE" w:rsidRPr="007B5ECA">
        <w:rPr>
          <w:rFonts w:ascii="Times New Roman" w:hAnsi="Times New Roman" w:cs="Times New Roman"/>
          <w:i w:val="0"/>
          <w:color w:val="auto"/>
          <w:sz w:val="24"/>
          <w:szCs w:val="24"/>
        </w:rPr>
        <w:t>iasta Białegostoku</w:t>
      </w:r>
      <w:r w:rsidR="000A2838">
        <w:rPr>
          <w:rFonts w:ascii="Times New Roman" w:hAnsi="Times New Roman" w:cs="Times New Roman"/>
          <w:i w:val="0"/>
          <w:color w:val="auto"/>
          <w:sz w:val="24"/>
          <w:szCs w:val="24"/>
        </w:rPr>
        <w:t>”</w:t>
      </w:r>
      <w:bookmarkEnd w:id="98"/>
    </w:p>
    <w:p w14:paraId="607CAAB0" w14:textId="63428BBC" w:rsidR="005B32A2" w:rsidRDefault="007C2DE4" w:rsidP="00125220">
      <w:pPr>
        <w:spacing w:after="0" w:line="240" w:lineRule="auto"/>
        <w:rPr>
          <w:rFonts w:ascii="Times New Roman" w:eastAsia="Times New Roman" w:hAnsi="Times New Roman" w:cs="Times New Roman"/>
          <w:bCs/>
          <w:smallCaps/>
          <w:color w:val="000000"/>
          <w:sz w:val="24"/>
          <w:szCs w:val="24"/>
        </w:rPr>
      </w:pPr>
      <w:r>
        <w:rPr>
          <w:noProof/>
        </w:rPr>
        <w:drawing>
          <wp:inline distT="0" distB="0" distL="0" distR="0" wp14:anchorId="437C68B7" wp14:editId="11F4D179">
            <wp:extent cx="5760720" cy="6238875"/>
            <wp:effectExtent l="0" t="0" r="0" b="9525"/>
            <wp:docPr id="127" name="Obraz 127" descr="Tereny usług publicznych i aktywności gospodarczej na podstawie „Studium uwarunkowań i kierunków zagospodarowania przestrzennego miasta Białegostoku” - m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0">
                      <a:extLst>
                        <a:ext uri="{28A0092B-C50C-407E-A947-70E740481C1C}">
                          <a14:useLocalDpi xmlns:a14="http://schemas.microsoft.com/office/drawing/2010/main" val="0"/>
                        </a:ext>
                      </a:extLst>
                    </a:blip>
                    <a:srcRect b="23428"/>
                    <a:stretch/>
                  </pic:blipFill>
                  <pic:spPr bwMode="auto">
                    <a:xfrm>
                      <a:off x="0" y="0"/>
                      <a:ext cx="5760720" cy="6238875"/>
                    </a:xfrm>
                    <a:prstGeom prst="rect">
                      <a:avLst/>
                    </a:prstGeom>
                    <a:noFill/>
                    <a:ln>
                      <a:noFill/>
                    </a:ln>
                    <a:extLst>
                      <a:ext uri="{53640926-AAD7-44D8-BBD7-CCE9431645EC}">
                        <a14:shadowObscured xmlns:a14="http://schemas.microsoft.com/office/drawing/2010/main"/>
                      </a:ext>
                    </a:extLst>
                  </pic:spPr>
                </pic:pic>
              </a:graphicData>
            </a:graphic>
          </wp:inline>
        </w:drawing>
      </w:r>
    </w:p>
    <w:p w14:paraId="3D73A5A3" w14:textId="02A1039A" w:rsidR="008838FE" w:rsidRDefault="008838FE" w:rsidP="00125220">
      <w:pPr>
        <w:spacing w:before="120" w:after="120" w:line="240" w:lineRule="auto"/>
        <w:rPr>
          <w:rFonts w:ascii="Times New Roman" w:hAnsi="Times New Roman" w:cs="Times New Roman"/>
          <w:noProof/>
          <w:sz w:val="20"/>
          <w:szCs w:val="20"/>
        </w:rPr>
      </w:pPr>
      <w:r w:rsidRPr="00884A98">
        <w:rPr>
          <w:rFonts w:ascii="Times New Roman" w:hAnsi="Times New Roman" w:cs="Times New Roman"/>
          <w:noProof/>
          <w:sz w:val="20"/>
          <w:szCs w:val="20"/>
        </w:rPr>
        <w:t>Źródło:</w:t>
      </w:r>
      <w:r w:rsidRPr="00DE1154">
        <w:rPr>
          <w:rFonts w:ascii="Times New Roman" w:hAnsi="Times New Roman" w:cs="Times New Roman"/>
          <w:noProof/>
          <w:sz w:val="20"/>
          <w:szCs w:val="20"/>
        </w:rPr>
        <w:t xml:space="preserve"> Departament Urbanistyki</w:t>
      </w:r>
      <w:r>
        <w:rPr>
          <w:rFonts w:ascii="Times New Roman" w:hAnsi="Times New Roman" w:cs="Times New Roman"/>
          <w:noProof/>
          <w:sz w:val="20"/>
          <w:szCs w:val="20"/>
        </w:rPr>
        <w:t xml:space="preserve"> Urzędu Miejskiego w Białymstoku</w:t>
      </w:r>
      <w:r w:rsidR="006F6291">
        <w:rPr>
          <w:rFonts w:ascii="Times New Roman" w:hAnsi="Times New Roman" w:cs="Times New Roman"/>
          <w:noProof/>
          <w:sz w:val="20"/>
          <w:szCs w:val="20"/>
        </w:rPr>
        <w:t>, 2021.</w:t>
      </w:r>
    </w:p>
    <w:p w14:paraId="59B563BA" w14:textId="77777777" w:rsidR="008838FE" w:rsidRDefault="008838FE" w:rsidP="00125220">
      <w:pPr>
        <w:spacing w:before="120" w:after="0" w:line="240" w:lineRule="auto"/>
        <w:ind w:left="680" w:hanging="680"/>
        <w:rPr>
          <w:rFonts w:ascii="Times New Roman" w:eastAsia="Times New Roman" w:hAnsi="Times New Roman" w:cs="Times New Roman"/>
          <w:bCs/>
          <w:sz w:val="20"/>
          <w:szCs w:val="20"/>
        </w:rPr>
      </w:pPr>
    </w:p>
    <w:tbl>
      <w:tblPr>
        <w:tblStyle w:val="Tabela-Siatka"/>
        <w:tblW w:w="0" w:type="auto"/>
        <w:tblLook w:val="04A0" w:firstRow="1" w:lastRow="0" w:firstColumn="1" w:lastColumn="0" w:noHBand="0" w:noVBand="1"/>
        <w:tblDescription w:val="Tabela."/>
      </w:tblPr>
      <w:tblGrid>
        <w:gridCol w:w="5939"/>
        <w:gridCol w:w="3123"/>
      </w:tblGrid>
      <w:tr w:rsidR="005B32A2" w:rsidRPr="005B32A2" w14:paraId="05C5B526" w14:textId="77777777" w:rsidTr="00346D40">
        <w:trPr>
          <w:tblHeader/>
        </w:trPr>
        <w:tc>
          <w:tcPr>
            <w:tcW w:w="6062" w:type="dxa"/>
          </w:tcPr>
          <w:p w14:paraId="72D71EEC" w14:textId="77777777" w:rsidR="005B32A2" w:rsidRPr="007B5ECA" w:rsidRDefault="005B32A2" w:rsidP="00125220">
            <w:pPr>
              <w:rPr>
                <w:rFonts w:ascii="Times New Roman" w:hAnsi="Times New Roman" w:cs="Times New Roman"/>
                <w:b/>
                <w:sz w:val="20"/>
                <w:szCs w:val="20"/>
              </w:rPr>
            </w:pPr>
            <w:r w:rsidRPr="007B5ECA">
              <w:rPr>
                <w:rFonts w:ascii="Times New Roman" w:hAnsi="Times New Roman" w:cs="Times New Roman"/>
                <w:b/>
                <w:sz w:val="20"/>
                <w:szCs w:val="20"/>
              </w:rPr>
              <w:t>Potrzebne działania</w:t>
            </w:r>
          </w:p>
        </w:tc>
        <w:tc>
          <w:tcPr>
            <w:tcW w:w="3150" w:type="dxa"/>
          </w:tcPr>
          <w:p w14:paraId="41CA37A6" w14:textId="77777777" w:rsidR="005B32A2" w:rsidRPr="007B5ECA" w:rsidRDefault="005B32A2" w:rsidP="00125220">
            <w:pPr>
              <w:rPr>
                <w:rFonts w:ascii="Times New Roman" w:hAnsi="Times New Roman" w:cs="Times New Roman"/>
                <w:b/>
                <w:sz w:val="20"/>
                <w:szCs w:val="20"/>
              </w:rPr>
            </w:pPr>
            <w:r w:rsidRPr="007B5ECA">
              <w:rPr>
                <w:rFonts w:ascii="Times New Roman" w:hAnsi="Times New Roman" w:cs="Times New Roman"/>
                <w:b/>
                <w:sz w:val="20"/>
                <w:szCs w:val="20"/>
              </w:rPr>
              <w:t>Planowane/realizowane projekty</w:t>
            </w:r>
          </w:p>
        </w:tc>
      </w:tr>
      <w:tr w:rsidR="005B32A2" w:rsidRPr="005B32A2" w14:paraId="1D5162D0" w14:textId="77777777" w:rsidTr="00100302">
        <w:tc>
          <w:tcPr>
            <w:tcW w:w="6062" w:type="dxa"/>
          </w:tcPr>
          <w:p w14:paraId="00C0922D" w14:textId="76B48C01" w:rsidR="00A30293" w:rsidRDefault="00A3029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r</w:t>
            </w:r>
            <w:r w:rsidRPr="005B32A2">
              <w:rPr>
                <w:rFonts w:ascii="Times New Roman" w:hAnsi="Times New Roman" w:cs="Times New Roman"/>
                <w:sz w:val="20"/>
                <w:szCs w:val="20"/>
              </w:rPr>
              <w:t>acjonalnie prowadzona polityka przestrzenna miasta</w:t>
            </w:r>
            <w:r>
              <w:rPr>
                <w:rFonts w:ascii="Times New Roman" w:hAnsi="Times New Roman" w:cs="Times New Roman"/>
                <w:sz w:val="20"/>
                <w:szCs w:val="20"/>
              </w:rPr>
              <w:t>;</w:t>
            </w:r>
          </w:p>
          <w:p w14:paraId="0CC31E1E" w14:textId="7613E2C4" w:rsidR="005B32A2" w:rsidRPr="005B32A2" w:rsidRDefault="00A3029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s</w:t>
            </w:r>
            <w:r w:rsidR="005B32A2" w:rsidRPr="005B32A2">
              <w:rPr>
                <w:rFonts w:ascii="Times New Roman" w:hAnsi="Times New Roman" w:cs="Times New Roman"/>
                <w:sz w:val="20"/>
                <w:szCs w:val="20"/>
              </w:rPr>
              <w:t>tworzenie zachęt do inwestowania w mieście, prowadzenie polityki proinwestycyjnej</w:t>
            </w:r>
            <w:r w:rsidR="003B607A">
              <w:rPr>
                <w:rFonts w:ascii="Times New Roman" w:hAnsi="Times New Roman" w:cs="Times New Roman"/>
                <w:sz w:val="20"/>
                <w:szCs w:val="20"/>
              </w:rPr>
              <w:t>;</w:t>
            </w:r>
          </w:p>
          <w:p w14:paraId="034511E4" w14:textId="77777777" w:rsidR="00A30293" w:rsidRDefault="00A30293" w:rsidP="00125220">
            <w:pPr>
              <w:pStyle w:val="Akapitzlist"/>
              <w:numPr>
                <w:ilvl w:val="0"/>
                <w:numId w:val="85"/>
              </w:numPr>
              <w:ind w:left="227" w:hanging="227"/>
              <w:rPr>
                <w:rFonts w:ascii="Times New Roman" w:hAnsi="Times New Roman" w:cs="Times New Roman"/>
                <w:sz w:val="20"/>
                <w:szCs w:val="20"/>
              </w:rPr>
            </w:pPr>
            <w:r w:rsidRPr="005B32A2">
              <w:rPr>
                <w:rFonts w:ascii="Times New Roman" w:hAnsi="Times New Roman" w:cs="Times New Roman"/>
                <w:sz w:val="20"/>
                <w:szCs w:val="20"/>
              </w:rPr>
              <w:t>przygotowanie  terenów pod aktywność gospodarczą</w:t>
            </w:r>
            <w:r>
              <w:rPr>
                <w:rFonts w:ascii="Times New Roman" w:hAnsi="Times New Roman" w:cs="Times New Roman"/>
                <w:sz w:val="20"/>
                <w:szCs w:val="20"/>
              </w:rPr>
              <w:t>;</w:t>
            </w:r>
          </w:p>
          <w:p w14:paraId="720DAD52" w14:textId="73EF5F68" w:rsidR="005B32A2" w:rsidRPr="00884A98" w:rsidRDefault="00A3029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 xml:space="preserve">opracowanie </w:t>
            </w:r>
            <w:r w:rsidR="005B32A2" w:rsidRPr="005B32A2">
              <w:rPr>
                <w:rFonts w:ascii="Times New Roman" w:hAnsi="Times New Roman" w:cs="Times New Roman"/>
                <w:sz w:val="20"/>
                <w:szCs w:val="20"/>
              </w:rPr>
              <w:t>ofert</w:t>
            </w:r>
            <w:r>
              <w:rPr>
                <w:rFonts w:ascii="Times New Roman" w:hAnsi="Times New Roman" w:cs="Times New Roman"/>
                <w:sz w:val="20"/>
                <w:szCs w:val="20"/>
              </w:rPr>
              <w:t>y</w:t>
            </w:r>
            <w:r w:rsidR="005B32A2" w:rsidRPr="005B32A2">
              <w:rPr>
                <w:rFonts w:ascii="Times New Roman" w:hAnsi="Times New Roman" w:cs="Times New Roman"/>
                <w:sz w:val="20"/>
                <w:szCs w:val="20"/>
              </w:rPr>
              <w:t xml:space="preserve"> terenów inwestycyjnych</w:t>
            </w:r>
            <w:r w:rsidR="003B607A">
              <w:rPr>
                <w:rFonts w:ascii="Times New Roman" w:hAnsi="Times New Roman" w:cs="Times New Roman"/>
                <w:sz w:val="20"/>
                <w:szCs w:val="20"/>
              </w:rPr>
              <w:t>;</w:t>
            </w:r>
          </w:p>
          <w:p w14:paraId="11BF14E8" w14:textId="0F338C55" w:rsidR="005B32A2" w:rsidRPr="005B32A2" w:rsidRDefault="00A3029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b</w:t>
            </w:r>
            <w:r w:rsidR="005B32A2" w:rsidRPr="005B32A2">
              <w:rPr>
                <w:rFonts w:ascii="Times New Roman" w:hAnsi="Times New Roman" w:cs="Times New Roman"/>
                <w:sz w:val="20"/>
                <w:szCs w:val="20"/>
              </w:rPr>
              <w:t>udowanie gospodarki sprzyjającej włączeniu społecznemu</w:t>
            </w:r>
            <w:r w:rsidR="003B607A">
              <w:rPr>
                <w:rFonts w:ascii="Times New Roman" w:hAnsi="Times New Roman" w:cs="Times New Roman"/>
                <w:sz w:val="20"/>
                <w:szCs w:val="20"/>
              </w:rPr>
              <w:t>;</w:t>
            </w:r>
          </w:p>
          <w:p w14:paraId="586238F8" w14:textId="68BD20EB" w:rsidR="005B32A2" w:rsidRPr="00884A98" w:rsidRDefault="00A3029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b</w:t>
            </w:r>
            <w:r w:rsidR="005B32A2" w:rsidRPr="005B32A2">
              <w:rPr>
                <w:rFonts w:ascii="Times New Roman" w:hAnsi="Times New Roman" w:cs="Times New Roman"/>
                <w:sz w:val="20"/>
                <w:szCs w:val="20"/>
              </w:rPr>
              <w:t>udowanie partnerskich relacji z przedsiębiorcami, opartych na wzajemnym zaufaniu</w:t>
            </w:r>
            <w:r>
              <w:rPr>
                <w:rFonts w:ascii="Times New Roman" w:hAnsi="Times New Roman" w:cs="Times New Roman"/>
                <w:sz w:val="20"/>
                <w:szCs w:val="20"/>
              </w:rPr>
              <w:t>.</w:t>
            </w:r>
          </w:p>
        </w:tc>
        <w:tc>
          <w:tcPr>
            <w:tcW w:w="3150" w:type="dxa"/>
          </w:tcPr>
          <w:p w14:paraId="4B3076FB" w14:textId="5C37AA64" w:rsidR="005B32A2" w:rsidRPr="005B32A2" w:rsidRDefault="005B32A2" w:rsidP="00125220">
            <w:pPr>
              <w:rPr>
                <w:rFonts w:ascii="Times New Roman" w:hAnsi="Times New Roman" w:cs="Times New Roman"/>
                <w:sz w:val="20"/>
                <w:szCs w:val="20"/>
              </w:rPr>
            </w:pPr>
            <w:r w:rsidRPr="005B32A2">
              <w:rPr>
                <w:rFonts w:ascii="Times New Roman" w:hAnsi="Times New Roman" w:cs="Times New Roman"/>
                <w:sz w:val="20"/>
                <w:szCs w:val="20"/>
              </w:rPr>
              <w:t>„</w:t>
            </w:r>
            <w:r w:rsidRPr="002158BD">
              <w:rPr>
                <w:rFonts w:ascii="Times New Roman" w:hAnsi="Times New Roman" w:cs="Times New Roman"/>
                <w:sz w:val="20"/>
                <w:szCs w:val="20"/>
              </w:rPr>
              <w:t xml:space="preserve">Program </w:t>
            </w:r>
            <w:r w:rsidR="009E49B5" w:rsidRPr="00884A98">
              <w:rPr>
                <w:rFonts w:ascii="Times New Roman" w:hAnsi="Times New Roman" w:cs="Times New Roman"/>
                <w:sz w:val="20"/>
                <w:szCs w:val="20"/>
              </w:rPr>
              <w:t>R</w:t>
            </w:r>
            <w:r w:rsidRPr="002158BD">
              <w:rPr>
                <w:rFonts w:ascii="Times New Roman" w:hAnsi="Times New Roman" w:cs="Times New Roman"/>
                <w:sz w:val="20"/>
                <w:szCs w:val="20"/>
              </w:rPr>
              <w:t xml:space="preserve">ozwoju </w:t>
            </w:r>
            <w:r w:rsidR="009E49B5" w:rsidRPr="00884A98">
              <w:rPr>
                <w:rFonts w:ascii="Times New Roman" w:hAnsi="Times New Roman" w:cs="Times New Roman"/>
                <w:sz w:val="20"/>
                <w:szCs w:val="20"/>
              </w:rPr>
              <w:t>G</w:t>
            </w:r>
            <w:r w:rsidRPr="002158BD">
              <w:rPr>
                <w:rFonts w:ascii="Times New Roman" w:hAnsi="Times New Roman" w:cs="Times New Roman"/>
                <w:sz w:val="20"/>
                <w:szCs w:val="20"/>
              </w:rPr>
              <w:t>ospodarczego Białegostoku na lata 2024-2030”</w:t>
            </w:r>
          </w:p>
        </w:tc>
      </w:tr>
    </w:tbl>
    <w:p w14:paraId="534D96DD" w14:textId="77777777" w:rsidR="002158BD" w:rsidRDefault="002158BD" w:rsidP="00125220">
      <w:pPr>
        <w:spacing w:after="0" w:line="240" w:lineRule="auto"/>
        <w:rPr>
          <w:rFonts w:ascii="Times New Roman" w:hAnsi="Times New Roman" w:cs="Times New Roman"/>
          <w:sz w:val="24"/>
          <w:szCs w:val="24"/>
        </w:rPr>
      </w:pPr>
    </w:p>
    <w:p w14:paraId="2DFC3A07" w14:textId="318DEB2F" w:rsidR="005B32A2" w:rsidRDefault="005B32A2" w:rsidP="00125220">
      <w:pPr>
        <w:spacing w:after="0" w:line="240" w:lineRule="auto"/>
        <w:ind w:firstLine="425"/>
        <w:rPr>
          <w:rFonts w:ascii="Times New Roman" w:hAnsi="Times New Roman" w:cs="Times New Roman"/>
          <w:sz w:val="24"/>
        </w:rPr>
      </w:pPr>
      <w:r>
        <w:rPr>
          <w:rFonts w:ascii="Times New Roman" w:hAnsi="Times New Roman" w:cs="Times New Roman"/>
          <w:sz w:val="24"/>
          <w:szCs w:val="24"/>
        </w:rPr>
        <w:t>OSI „</w:t>
      </w:r>
      <w:r w:rsidRPr="00E13302">
        <w:rPr>
          <w:rFonts w:ascii="Times New Roman" w:hAnsi="Times New Roman" w:cs="Times New Roman"/>
          <w:bCs/>
          <w:color w:val="000000" w:themeColor="text1"/>
          <w:sz w:val="24"/>
        </w:rPr>
        <w:t>Obszary o szczególnym znaczeniu dla rozwoju gospodarki</w:t>
      </w:r>
      <w:r>
        <w:rPr>
          <w:rFonts w:ascii="Times New Roman" w:hAnsi="Times New Roman" w:cs="Times New Roman"/>
          <w:sz w:val="24"/>
          <w:szCs w:val="24"/>
        </w:rPr>
        <w:t xml:space="preserve">” wpisuje się w cel </w:t>
      </w:r>
      <w:r w:rsidRPr="005E143D">
        <w:rPr>
          <w:rFonts w:ascii="Times New Roman" w:hAnsi="Times New Roman" w:cs="Times New Roman"/>
          <w:sz w:val="24"/>
        </w:rPr>
        <w:t xml:space="preserve">operacyjny strategii G1 </w:t>
      </w:r>
      <w:r w:rsidRPr="00884A98">
        <w:rPr>
          <w:rFonts w:ascii="Times New Roman" w:hAnsi="Times New Roman" w:cs="Times New Roman"/>
          <w:i/>
          <w:iCs/>
          <w:sz w:val="24"/>
        </w:rPr>
        <w:t>Inwestycje/Innowacyjność</w:t>
      </w:r>
      <w:r w:rsidRPr="005E143D">
        <w:rPr>
          <w:rFonts w:ascii="Times New Roman" w:hAnsi="Times New Roman" w:cs="Times New Roman"/>
          <w:sz w:val="24"/>
        </w:rPr>
        <w:t xml:space="preserve"> i kierunek działań G1.1</w:t>
      </w:r>
      <w:r w:rsidRPr="005E143D">
        <w:t xml:space="preserve"> </w:t>
      </w:r>
      <w:r w:rsidRPr="00884A98">
        <w:rPr>
          <w:rFonts w:ascii="Times New Roman" w:hAnsi="Times New Roman" w:cs="Times New Roman"/>
          <w:i/>
          <w:iCs/>
          <w:sz w:val="24"/>
        </w:rPr>
        <w:t xml:space="preserve">Tworzenie warunków do inwestowania </w:t>
      </w:r>
      <w:r w:rsidRPr="005E143D">
        <w:rPr>
          <w:rFonts w:ascii="Times New Roman" w:hAnsi="Times New Roman" w:cs="Times New Roman"/>
          <w:sz w:val="24"/>
        </w:rPr>
        <w:t xml:space="preserve">oraz kierunek działań G1.2 </w:t>
      </w:r>
      <w:r w:rsidRPr="00884A98">
        <w:rPr>
          <w:rFonts w:ascii="Times New Roman" w:hAnsi="Times New Roman" w:cs="Times New Roman"/>
          <w:i/>
          <w:iCs/>
          <w:sz w:val="24"/>
        </w:rPr>
        <w:t xml:space="preserve">Rozwój współpracy nauki, biznesu, </w:t>
      </w:r>
      <w:r w:rsidR="009E49B5">
        <w:rPr>
          <w:rFonts w:ascii="Times New Roman" w:hAnsi="Times New Roman" w:cs="Times New Roman"/>
          <w:i/>
          <w:iCs/>
          <w:sz w:val="24"/>
        </w:rPr>
        <w:t>samorządu</w:t>
      </w:r>
      <w:r w:rsidR="00E31BA4">
        <w:rPr>
          <w:rFonts w:ascii="Times New Roman" w:hAnsi="Times New Roman" w:cs="Times New Roman"/>
          <w:i/>
          <w:iCs/>
          <w:sz w:val="24"/>
        </w:rPr>
        <w:t xml:space="preserve"> </w:t>
      </w:r>
      <w:r w:rsidRPr="00884A98">
        <w:rPr>
          <w:rFonts w:ascii="Times New Roman" w:hAnsi="Times New Roman" w:cs="Times New Roman"/>
          <w:i/>
          <w:iCs/>
          <w:sz w:val="24"/>
        </w:rPr>
        <w:t>i partnerów</w:t>
      </w:r>
      <w:r w:rsidRPr="005E143D">
        <w:rPr>
          <w:rFonts w:ascii="Times New Roman" w:hAnsi="Times New Roman" w:cs="Times New Roman"/>
          <w:sz w:val="24"/>
        </w:rPr>
        <w:t>.</w:t>
      </w:r>
    </w:p>
    <w:p w14:paraId="404AEE7E" w14:textId="501877B6" w:rsidR="005B32A2" w:rsidRPr="00481AB5" w:rsidRDefault="005B32A2" w:rsidP="00125220">
      <w:pPr>
        <w:pStyle w:val="Nagwek5"/>
        <w:numPr>
          <w:ilvl w:val="2"/>
          <w:numId w:val="150"/>
        </w:numPr>
      </w:pPr>
      <w:bookmarkStart w:id="99" w:name="_Toc81557907"/>
      <w:r w:rsidRPr="00481AB5">
        <w:t>Przestrzeń publiczna Miasta Białegostoku</w:t>
      </w:r>
      <w:bookmarkEnd w:id="99"/>
    </w:p>
    <w:p w14:paraId="15AC2A59" w14:textId="77777777" w:rsidR="005B32A2" w:rsidRDefault="005B32A2" w:rsidP="00125220">
      <w:pPr>
        <w:spacing w:before="120" w:after="0" w:line="240" w:lineRule="auto"/>
        <w:ind w:firstLine="425"/>
        <w:rPr>
          <w:rFonts w:ascii="Times New Roman" w:hAnsi="Times New Roman" w:cs="Times New Roman"/>
          <w:sz w:val="24"/>
        </w:rPr>
      </w:pPr>
      <w:r w:rsidRPr="00E470BB">
        <w:rPr>
          <w:rFonts w:ascii="Times New Roman" w:hAnsi="Times New Roman" w:cs="Times New Roman"/>
          <w:sz w:val="24"/>
        </w:rPr>
        <w:t xml:space="preserve">Za </w:t>
      </w:r>
      <w:r>
        <w:rPr>
          <w:rFonts w:ascii="Times New Roman" w:hAnsi="Times New Roman" w:cs="Times New Roman"/>
          <w:sz w:val="24"/>
        </w:rPr>
        <w:t>OSI Miasta Białegostoku przyjęta została</w:t>
      </w:r>
      <w:r w:rsidRPr="00E470BB">
        <w:rPr>
          <w:rFonts w:ascii="Times New Roman" w:hAnsi="Times New Roman" w:cs="Times New Roman"/>
          <w:sz w:val="24"/>
        </w:rPr>
        <w:t xml:space="preserve"> </w:t>
      </w:r>
      <w:r>
        <w:rPr>
          <w:rFonts w:ascii="Times New Roman" w:hAnsi="Times New Roman" w:cs="Times New Roman"/>
          <w:sz w:val="24"/>
        </w:rPr>
        <w:t>także przestrzeń publiczna, jako sfera łącząca codzienną aktywność</w:t>
      </w:r>
      <w:r w:rsidRPr="00E470BB">
        <w:rPr>
          <w:rFonts w:ascii="Times New Roman" w:hAnsi="Times New Roman" w:cs="Times New Roman"/>
          <w:sz w:val="24"/>
        </w:rPr>
        <w:t xml:space="preserve"> mieszkańców w </w:t>
      </w:r>
      <w:r>
        <w:rPr>
          <w:rFonts w:ascii="Times New Roman" w:hAnsi="Times New Roman" w:cs="Times New Roman"/>
          <w:sz w:val="24"/>
        </w:rPr>
        <w:t>celu zaspokojenia</w:t>
      </w:r>
      <w:r w:rsidRPr="00E470BB">
        <w:rPr>
          <w:rFonts w:ascii="Times New Roman" w:hAnsi="Times New Roman" w:cs="Times New Roman"/>
          <w:sz w:val="24"/>
        </w:rPr>
        <w:t xml:space="preserve"> potrzeb</w:t>
      </w:r>
      <w:r>
        <w:rPr>
          <w:rFonts w:ascii="Times New Roman" w:hAnsi="Times New Roman" w:cs="Times New Roman"/>
          <w:sz w:val="24"/>
        </w:rPr>
        <w:t xml:space="preserve"> zawodowych i prywatnych z </w:t>
      </w:r>
      <w:r w:rsidRPr="00E470BB">
        <w:rPr>
          <w:rFonts w:ascii="Times New Roman" w:hAnsi="Times New Roman" w:cs="Times New Roman"/>
          <w:sz w:val="24"/>
        </w:rPr>
        <w:t>główny</w:t>
      </w:r>
      <w:r>
        <w:rPr>
          <w:rFonts w:ascii="Times New Roman" w:hAnsi="Times New Roman" w:cs="Times New Roman"/>
          <w:sz w:val="24"/>
        </w:rPr>
        <w:t>m</w:t>
      </w:r>
      <w:r w:rsidRPr="00E470BB">
        <w:rPr>
          <w:rFonts w:ascii="Times New Roman" w:hAnsi="Times New Roman" w:cs="Times New Roman"/>
          <w:sz w:val="24"/>
        </w:rPr>
        <w:t xml:space="preserve"> obszar</w:t>
      </w:r>
      <w:r>
        <w:rPr>
          <w:rFonts w:ascii="Times New Roman" w:hAnsi="Times New Roman" w:cs="Times New Roman"/>
          <w:sz w:val="24"/>
        </w:rPr>
        <w:t>em</w:t>
      </w:r>
      <w:r w:rsidRPr="00E470BB">
        <w:rPr>
          <w:rFonts w:ascii="Times New Roman" w:hAnsi="Times New Roman" w:cs="Times New Roman"/>
          <w:sz w:val="24"/>
        </w:rPr>
        <w:t xml:space="preserve"> realizacji </w:t>
      </w:r>
      <w:r>
        <w:rPr>
          <w:rFonts w:ascii="Times New Roman" w:hAnsi="Times New Roman" w:cs="Times New Roman"/>
          <w:sz w:val="24"/>
        </w:rPr>
        <w:t xml:space="preserve">inwestycji </w:t>
      </w:r>
      <w:r w:rsidRPr="00E470BB">
        <w:rPr>
          <w:rFonts w:ascii="Times New Roman" w:hAnsi="Times New Roman" w:cs="Times New Roman"/>
          <w:sz w:val="24"/>
        </w:rPr>
        <w:t>infrastruktur</w:t>
      </w:r>
      <w:r>
        <w:rPr>
          <w:rFonts w:ascii="Times New Roman" w:hAnsi="Times New Roman" w:cs="Times New Roman"/>
          <w:sz w:val="24"/>
        </w:rPr>
        <w:t>alnych</w:t>
      </w:r>
      <w:r w:rsidRPr="00E470BB">
        <w:rPr>
          <w:rFonts w:ascii="Times New Roman" w:hAnsi="Times New Roman" w:cs="Times New Roman"/>
          <w:sz w:val="24"/>
        </w:rPr>
        <w:t xml:space="preserve"> i</w:t>
      </w:r>
      <w:r>
        <w:rPr>
          <w:rFonts w:ascii="Times New Roman" w:hAnsi="Times New Roman" w:cs="Times New Roman"/>
          <w:sz w:val="24"/>
        </w:rPr>
        <w:t> </w:t>
      </w:r>
      <w:r w:rsidRPr="00E470BB">
        <w:rPr>
          <w:rFonts w:ascii="Times New Roman" w:hAnsi="Times New Roman" w:cs="Times New Roman"/>
          <w:sz w:val="24"/>
        </w:rPr>
        <w:t>fu</w:t>
      </w:r>
      <w:r>
        <w:rPr>
          <w:rFonts w:ascii="Times New Roman" w:hAnsi="Times New Roman" w:cs="Times New Roman"/>
          <w:sz w:val="24"/>
        </w:rPr>
        <w:t>nkcjonowaniem zintegrowanego systemu transportu.</w:t>
      </w:r>
    </w:p>
    <w:p w14:paraId="08E15241" w14:textId="572280A8" w:rsidR="005B32A2" w:rsidRPr="00520851" w:rsidRDefault="005B32A2" w:rsidP="00125220">
      <w:pPr>
        <w:autoSpaceDE w:val="0"/>
        <w:autoSpaceDN w:val="0"/>
        <w:adjustRightInd w:val="0"/>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W mieście widoczny jest wzrost natężenia ruchu drogowego, który niekorzystnie wpływa na jakość powietrza i bezpieczeństwo publiczne mieszkańców. </w:t>
      </w:r>
      <w:r w:rsidR="00554647">
        <w:rPr>
          <w:rFonts w:ascii="Times New Roman" w:hAnsi="Times New Roman" w:cs="Times New Roman"/>
          <w:sz w:val="24"/>
          <w:szCs w:val="24"/>
        </w:rPr>
        <w:t>Wskazuje to na wyraźną</w:t>
      </w:r>
      <w:r w:rsidR="00AD5852">
        <w:rPr>
          <w:rFonts w:ascii="Times New Roman" w:hAnsi="Times New Roman" w:cs="Times New Roman"/>
          <w:sz w:val="24"/>
          <w:szCs w:val="24"/>
        </w:rPr>
        <w:t xml:space="preserve"> </w:t>
      </w:r>
      <w:r>
        <w:rPr>
          <w:rFonts w:ascii="Times New Roman" w:hAnsi="Times New Roman" w:cs="Times New Roman"/>
          <w:sz w:val="24"/>
          <w:szCs w:val="24"/>
        </w:rPr>
        <w:t>potrzebę rozwoju</w:t>
      </w:r>
      <w:r w:rsidRPr="00520851">
        <w:rPr>
          <w:rFonts w:ascii="Times New Roman" w:hAnsi="Times New Roman" w:cs="Times New Roman"/>
          <w:sz w:val="24"/>
          <w:szCs w:val="24"/>
        </w:rPr>
        <w:t xml:space="preserve"> transportu zrównoważonego – przyjaznego środowisku i zapewniającego maksimum mobilności przy minimalnym zużyciu surowców. </w:t>
      </w:r>
      <w:r w:rsidR="00554647">
        <w:rPr>
          <w:rFonts w:ascii="Times New Roman" w:hAnsi="Times New Roman" w:cs="Times New Roman"/>
          <w:sz w:val="24"/>
          <w:szCs w:val="24"/>
        </w:rPr>
        <w:t xml:space="preserve">Pozwoli to </w:t>
      </w:r>
      <w:r w:rsidRPr="00433C45">
        <w:rPr>
          <w:rFonts w:ascii="Times New Roman" w:hAnsi="Times New Roman" w:cs="Times New Roman"/>
          <w:sz w:val="24"/>
          <w:szCs w:val="24"/>
        </w:rPr>
        <w:t xml:space="preserve"> na zmianę schematów </w:t>
      </w:r>
      <w:r w:rsidR="00554647">
        <w:rPr>
          <w:rFonts w:ascii="Times New Roman" w:hAnsi="Times New Roman" w:cs="Times New Roman"/>
          <w:sz w:val="24"/>
          <w:szCs w:val="24"/>
        </w:rPr>
        <w:t>przemieszczania się</w:t>
      </w:r>
      <w:r>
        <w:rPr>
          <w:rFonts w:ascii="Times New Roman" w:hAnsi="Times New Roman" w:cs="Times New Roman"/>
          <w:sz w:val="24"/>
          <w:szCs w:val="24"/>
        </w:rPr>
        <w:t>, poprzez</w:t>
      </w:r>
      <w:r w:rsidRPr="00433C45">
        <w:rPr>
          <w:rFonts w:ascii="Times New Roman" w:hAnsi="Times New Roman" w:cs="Times New Roman"/>
          <w:sz w:val="24"/>
          <w:szCs w:val="24"/>
        </w:rPr>
        <w:t xml:space="preserve"> </w:t>
      </w:r>
      <w:r>
        <w:rPr>
          <w:rFonts w:ascii="Times New Roman" w:hAnsi="Times New Roman" w:cs="Times New Roman"/>
          <w:sz w:val="24"/>
          <w:szCs w:val="24"/>
        </w:rPr>
        <w:t>zwiększenie</w:t>
      </w:r>
      <w:r w:rsidRPr="00433C45">
        <w:rPr>
          <w:rFonts w:ascii="Times New Roman" w:hAnsi="Times New Roman" w:cs="Times New Roman"/>
          <w:sz w:val="24"/>
          <w:szCs w:val="24"/>
        </w:rPr>
        <w:t xml:space="preserve"> </w:t>
      </w:r>
      <w:r>
        <w:rPr>
          <w:rFonts w:ascii="Times New Roman" w:hAnsi="Times New Roman" w:cs="Times New Roman"/>
          <w:sz w:val="24"/>
          <w:szCs w:val="24"/>
        </w:rPr>
        <w:t>wykorzystania ekologicznych form transportu i ułatwienie mieszkańcom dostępu do kluczowych usług publicznych położonych blisko miejsca zamieszkania.</w:t>
      </w:r>
      <w:r w:rsidRPr="00433C45">
        <w:rPr>
          <w:rFonts w:ascii="Times New Roman" w:hAnsi="Times New Roman" w:cs="Times New Roman"/>
          <w:sz w:val="24"/>
          <w:szCs w:val="24"/>
        </w:rPr>
        <w:t xml:space="preserve"> </w:t>
      </w:r>
      <w:r w:rsidRPr="00520851">
        <w:rPr>
          <w:rFonts w:ascii="Times New Roman" w:hAnsi="Times New Roman" w:cs="Times New Roman"/>
          <w:sz w:val="24"/>
          <w:szCs w:val="24"/>
        </w:rPr>
        <w:t xml:space="preserve">Nie jest możliwe całkowite uwolnienie miasta od </w:t>
      </w:r>
      <w:r w:rsidR="00554647">
        <w:rPr>
          <w:rFonts w:ascii="Times New Roman" w:hAnsi="Times New Roman" w:cs="Times New Roman"/>
          <w:sz w:val="24"/>
          <w:szCs w:val="24"/>
        </w:rPr>
        <w:t>pojazdów mechanicznych</w:t>
      </w:r>
      <w:r w:rsidRPr="00520851">
        <w:rPr>
          <w:rFonts w:ascii="Times New Roman" w:hAnsi="Times New Roman" w:cs="Times New Roman"/>
          <w:sz w:val="24"/>
          <w:szCs w:val="24"/>
        </w:rPr>
        <w:t xml:space="preserve">, ale stosunek </w:t>
      </w:r>
      <w:r>
        <w:rPr>
          <w:rFonts w:ascii="Times New Roman" w:hAnsi="Times New Roman" w:cs="Times New Roman"/>
          <w:sz w:val="24"/>
          <w:szCs w:val="24"/>
        </w:rPr>
        <w:t>podróży odbywanych</w:t>
      </w:r>
      <w:r w:rsidRPr="00520851">
        <w:rPr>
          <w:rFonts w:ascii="Times New Roman" w:hAnsi="Times New Roman" w:cs="Times New Roman"/>
          <w:sz w:val="24"/>
          <w:szCs w:val="24"/>
        </w:rPr>
        <w:t xml:space="preserve"> środkami transportu</w:t>
      </w:r>
      <w:r>
        <w:rPr>
          <w:rFonts w:ascii="Times New Roman" w:hAnsi="Times New Roman" w:cs="Times New Roman"/>
          <w:sz w:val="24"/>
          <w:szCs w:val="24"/>
        </w:rPr>
        <w:t xml:space="preserve"> samochodowego do </w:t>
      </w:r>
      <w:r w:rsidRPr="00520851">
        <w:rPr>
          <w:rFonts w:ascii="Times New Roman" w:hAnsi="Times New Roman" w:cs="Times New Roman"/>
          <w:sz w:val="24"/>
          <w:szCs w:val="24"/>
        </w:rPr>
        <w:t xml:space="preserve">podróży </w:t>
      </w:r>
      <w:r>
        <w:rPr>
          <w:rFonts w:ascii="Times New Roman" w:hAnsi="Times New Roman" w:cs="Times New Roman"/>
          <w:sz w:val="24"/>
          <w:szCs w:val="24"/>
        </w:rPr>
        <w:t xml:space="preserve">komunikacją miejską, </w:t>
      </w:r>
      <w:r w:rsidR="00554647">
        <w:rPr>
          <w:rFonts w:ascii="Times New Roman" w:hAnsi="Times New Roman" w:cs="Times New Roman"/>
          <w:sz w:val="24"/>
          <w:szCs w:val="24"/>
        </w:rPr>
        <w:t xml:space="preserve">czy inną np. </w:t>
      </w:r>
      <w:r w:rsidRPr="00520851">
        <w:rPr>
          <w:rFonts w:ascii="Times New Roman" w:hAnsi="Times New Roman" w:cs="Times New Roman"/>
          <w:sz w:val="24"/>
          <w:szCs w:val="24"/>
        </w:rPr>
        <w:t>rower</w:t>
      </w:r>
      <w:r>
        <w:rPr>
          <w:rFonts w:ascii="Times New Roman" w:hAnsi="Times New Roman" w:cs="Times New Roman"/>
          <w:sz w:val="24"/>
          <w:szCs w:val="24"/>
        </w:rPr>
        <w:t>y, hulajnogi, ruch pieszy itp.,</w:t>
      </w:r>
      <w:r w:rsidRPr="00520851">
        <w:rPr>
          <w:rFonts w:ascii="Times New Roman" w:hAnsi="Times New Roman" w:cs="Times New Roman"/>
          <w:sz w:val="24"/>
          <w:szCs w:val="24"/>
        </w:rPr>
        <w:t xml:space="preserve"> przez odpowiednie działania może zostać zmieniony na korzyść tych ostatnich</w:t>
      </w:r>
      <w:r>
        <w:rPr>
          <w:rFonts w:ascii="Times New Roman" w:hAnsi="Times New Roman" w:cs="Times New Roman"/>
          <w:sz w:val="24"/>
          <w:szCs w:val="24"/>
        </w:rPr>
        <w:t>.</w:t>
      </w:r>
    </w:p>
    <w:p w14:paraId="471D4AC0" w14:textId="5075D0EC" w:rsidR="005B32A2" w:rsidRPr="005E143D" w:rsidRDefault="005B32A2" w:rsidP="00125220">
      <w:pPr>
        <w:autoSpaceDE w:val="0"/>
        <w:autoSpaceDN w:val="0"/>
        <w:adjustRightInd w:val="0"/>
        <w:spacing w:after="0" w:line="240" w:lineRule="auto"/>
        <w:ind w:firstLine="425"/>
        <w:rPr>
          <w:rFonts w:ascii="Times New Roman" w:hAnsi="Times New Roman" w:cs="Times New Roman"/>
          <w:sz w:val="24"/>
          <w:szCs w:val="24"/>
        </w:rPr>
      </w:pPr>
      <w:r w:rsidRPr="005E143D">
        <w:rPr>
          <w:rFonts w:ascii="Times New Roman" w:hAnsi="Times New Roman" w:cs="Times New Roman"/>
          <w:sz w:val="24"/>
          <w:szCs w:val="24"/>
        </w:rPr>
        <w:t>Białystok powinien być miastem</w:t>
      </w:r>
      <w:r>
        <w:rPr>
          <w:rFonts w:ascii="Times New Roman" w:hAnsi="Times New Roman" w:cs="Times New Roman"/>
          <w:sz w:val="24"/>
          <w:szCs w:val="24"/>
        </w:rPr>
        <w:t xml:space="preserve"> o </w:t>
      </w:r>
      <w:r w:rsidRPr="005E143D">
        <w:rPr>
          <w:rFonts w:ascii="Times New Roman" w:hAnsi="Times New Roman" w:cs="Times New Roman"/>
          <w:sz w:val="24"/>
          <w:szCs w:val="24"/>
        </w:rPr>
        <w:t>bezpieczn</w:t>
      </w:r>
      <w:r>
        <w:rPr>
          <w:rFonts w:ascii="Times New Roman" w:hAnsi="Times New Roman" w:cs="Times New Roman"/>
          <w:sz w:val="24"/>
          <w:szCs w:val="24"/>
        </w:rPr>
        <w:t>ym</w:t>
      </w:r>
      <w:r w:rsidRPr="005E143D">
        <w:rPr>
          <w:rFonts w:ascii="Times New Roman" w:hAnsi="Times New Roman" w:cs="Times New Roman"/>
          <w:sz w:val="24"/>
          <w:szCs w:val="24"/>
        </w:rPr>
        <w:t xml:space="preserve"> </w:t>
      </w:r>
      <w:r>
        <w:rPr>
          <w:rFonts w:ascii="Times New Roman" w:hAnsi="Times New Roman" w:cs="Times New Roman"/>
          <w:sz w:val="24"/>
          <w:szCs w:val="24"/>
        </w:rPr>
        <w:t>ruchu pieszym</w:t>
      </w:r>
      <w:r w:rsidRPr="005E143D">
        <w:rPr>
          <w:rFonts w:ascii="Times New Roman" w:hAnsi="Times New Roman" w:cs="Times New Roman"/>
          <w:sz w:val="24"/>
          <w:szCs w:val="24"/>
        </w:rPr>
        <w:t xml:space="preserve">. </w:t>
      </w:r>
      <w:r>
        <w:rPr>
          <w:rFonts w:ascii="Times New Roman" w:hAnsi="Times New Roman" w:cs="Times New Roman"/>
          <w:sz w:val="24"/>
          <w:szCs w:val="24"/>
        </w:rPr>
        <w:t>W tym celu niezbędne jest wyznaczenie stref uspokojonego ruchu, poprzez np. z</w:t>
      </w:r>
      <w:r w:rsidRPr="005E143D">
        <w:rPr>
          <w:rFonts w:ascii="Times New Roman" w:hAnsi="Times New Roman" w:cs="Times New Roman"/>
          <w:sz w:val="24"/>
          <w:szCs w:val="24"/>
        </w:rPr>
        <w:t xml:space="preserve">amknięcie </w:t>
      </w:r>
      <w:r>
        <w:rPr>
          <w:rFonts w:ascii="Times New Roman" w:hAnsi="Times New Roman" w:cs="Times New Roman"/>
          <w:sz w:val="24"/>
          <w:szCs w:val="24"/>
        </w:rPr>
        <w:t xml:space="preserve">ruchu samochodowego </w:t>
      </w:r>
      <w:r w:rsidR="00554647">
        <w:rPr>
          <w:rFonts w:ascii="Times New Roman" w:hAnsi="Times New Roman" w:cs="Times New Roman"/>
          <w:sz w:val="24"/>
          <w:szCs w:val="24"/>
        </w:rPr>
        <w:t>na wybranych</w:t>
      </w:r>
      <w:r w:rsidR="00554647" w:rsidRPr="005E143D">
        <w:rPr>
          <w:rFonts w:ascii="Times New Roman" w:hAnsi="Times New Roman" w:cs="Times New Roman"/>
          <w:sz w:val="24"/>
          <w:szCs w:val="24"/>
        </w:rPr>
        <w:t xml:space="preserve"> </w:t>
      </w:r>
      <w:r>
        <w:rPr>
          <w:rFonts w:ascii="Times New Roman" w:hAnsi="Times New Roman" w:cs="Times New Roman"/>
          <w:sz w:val="24"/>
          <w:szCs w:val="24"/>
        </w:rPr>
        <w:t>ulic</w:t>
      </w:r>
      <w:r w:rsidR="00554647">
        <w:rPr>
          <w:rFonts w:ascii="Times New Roman" w:hAnsi="Times New Roman" w:cs="Times New Roman"/>
          <w:sz w:val="24"/>
          <w:szCs w:val="24"/>
        </w:rPr>
        <w:t>ach</w:t>
      </w:r>
      <w:r w:rsidRPr="005E143D">
        <w:rPr>
          <w:rFonts w:ascii="Times New Roman" w:hAnsi="Times New Roman" w:cs="Times New Roman"/>
          <w:sz w:val="24"/>
          <w:szCs w:val="24"/>
        </w:rPr>
        <w:t xml:space="preserve"> w centrum miasta</w:t>
      </w:r>
      <w:r w:rsidR="00554647">
        <w:rPr>
          <w:rFonts w:ascii="Times New Roman" w:hAnsi="Times New Roman" w:cs="Times New Roman"/>
          <w:sz w:val="24"/>
          <w:szCs w:val="24"/>
        </w:rPr>
        <w:t xml:space="preserve"> oraz</w:t>
      </w:r>
      <w:r w:rsidRPr="005E143D">
        <w:rPr>
          <w:rFonts w:ascii="Times New Roman" w:hAnsi="Times New Roman" w:cs="Times New Roman"/>
          <w:sz w:val="24"/>
          <w:szCs w:val="24"/>
        </w:rPr>
        <w:t xml:space="preserve"> wyzna</w:t>
      </w:r>
      <w:r>
        <w:rPr>
          <w:rFonts w:ascii="Times New Roman" w:hAnsi="Times New Roman" w:cs="Times New Roman"/>
          <w:sz w:val="24"/>
          <w:szCs w:val="24"/>
        </w:rPr>
        <w:t xml:space="preserve">czenie obszarów ze znacznym ograniczeniem prędkości. </w:t>
      </w:r>
      <w:r w:rsidRPr="005E143D">
        <w:rPr>
          <w:rFonts w:ascii="Times New Roman" w:hAnsi="Times New Roman" w:cs="Times New Roman"/>
          <w:sz w:val="24"/>
          <w:szCs w:val="24"/>
        </w:rPr>
        <w:t xml:space="preserve">Strefy wolne od ruchu poprzez odpowiednie zagospodarowanie mają być przyjazne mieszkańcom. </w:t>
      </w:r>
    </w:p>
    <w:p w14:paraId="49C977FF" w14:textId="681049E5" w:rsidR="005B32A2" w:rsidRPr="005E143D" w:rsidRDefault="005B32A2" w:rsidP="00125220">
      <w:pPr>
        <w:autoSpaceDE w:val="0"/>
        <w:autoSpaceDN w:val="0"/>
        <w:adjustRightInd w:val="0"/>
        <w:spacing w:after="0" w:line="240" w:lineRule="auto"/>
        <w:ind w:firstLine="425"/>
        <w:rPr>
          <w:rFonts w:ascii="Times New Roman" w:hAnsi="Times New Roman" w:cs="Times New Roman"/>
          <w:sz w:val="24"/>
          <w:szCs w:val="24"/>
        </w:rPr>
      </w:pPr>
      <w:r w:rsidRPr="005E143D">
        <w:rPr>
          <w:rFonts w:ascii="Times New Roman" w:hAnsi="Times New Roman" w:cs="Times New Roman"/>
          <w:sz w:val="24"/>
          <w:szCs w:val="24"/>
        </w:rPr>
        <w:t xml:space="preserve">Przez odpowiednie działania </w:t>
      </w:r>
      <w:r>
        <w:rPr>
          <w:rFonts w:ascii="Times New Roman" w:hAnsi="Times New Roman" w:cs="Times New Roman"/>
          <w:sz w:val="24"/>
          <w:szCs w:val="24"/>
        </w:rPr>
        <w:t>jak np.</w:t>
      </w:r>
      <w:r w:rsidRPr="005E143D">
        <w:rPr>
          <w:rFonts w:ascii="Times New Roman" w:hAnsi="Times New Roman" w:cs="Times New Roman"/>
          <w:sz w:val="24"/>
          <w:szCs w:val="24"/>
        </w:rPr>
        <w:t xml:space="preserve">: zintegrowanie </w:t>
      </w:r>
      <w:r w:rsidR="00554647">
        <w:rPr>
          <w:rFonts w:ascii="Times New Roman" w:hAnsi="Times New Roman" w:cs="Times New Roman"/>
          <w:sz w:val="24"/>
          <w:szCs w:val="24"/>
        </w:rPr>
        <w:t>pieszych</w:t>
      </w:r>
      <w:r w:rsidRPr="005E143D">
        <w:rPr>
          <w:rFonts w:ascii="Times New Roman" w:hAnsi="Times New Roman" w:cs="Times New Roman"/>
          <w:sz w:val="24"/>
          <w:szCs w:val="24"/>
        </w:rPr>
        <w:t xml:space="preserve"> z innymi formami komunikacji (zwłaszcza z transportem zbiorowym), wprowadzenie ładu przestrzennego </w:t>
      </w:r>
      <w:r w:rsidR="006B49F1">
        <w:rPr>
          <w:rFonts w:ascii="Times New Roman" w:hAnsi="Times New Roman" w:cs="Times New Roman"/>
          <w:sz w:val="24"/>
          <w:szCs w:val="24"/>
        </w:rPr>
        <w:t>(</w:t>
      </w:r>
      <w:r w:rsidRPr="005E143D">
        <w:rPr>
          <w:rFonts w:ascii="Times New Roman" w:hAnsi="Times New Roman" w:cs="Times New Roman"/>
          <w:sz w:val="24"/>
          <w:szCs w:val="24"/>
        </w:rPr>
        <w:t xml:space="preserve">ulice miasta atrakcyjne dla </w:t>
      </w:r>
      <w:r w:rsidR="00554647">
        <w:rPr>
          <w:rFonts w:ascii="Times New Roman" w:hAnsi="Times New Roman" w:cs="Times New Roman"/>
          <w:sz w:val="24"/>
          <w:szCs w:val="24"/>
        </w:rPr>
        <w:t>pieszych</w:t>
      </w:r>
      <w:r w:rsidR="006B49F1">
        <w:rPr>
          <w:rFonts w:ascii="Times New Roman" w:hAnsi="Times New Roman" w:cs="Times New Roman"/>
          <w:sz w:val="24"/>
          <w:szCs w:val="24"/>
        </w:rPr>
        <w:t>)</w:t>
      </w:r>
      <w:r>
        <w:rPr>
          <w:rFonts w:ascii="Times New Roman" w:hAnsi="Times New Roman" w:cs="Times New Roman"/>
          <w:sz w:val="24"/>
          <w:szCs w:val="24"/>
        </w:rPr>
        <w:t>,</w:t>
      </w:r>
      <w:r w:rsidRPr="005E143D">
        <w:rPr>
          <w:rFonts w:ascii="Times New Roman" w:hAnsi="Times New Roman" w:cs="Times New Roman"/>
          <w:sz w:val="24"/>
          <w:szCs w:val="24"/>
        </w:rPr>
        <w:t xml:space="preserve"> czy promocję zdrowego trybu życia </w:t>
      </w:r>
      <w:r w:rsidR="006B49F1">
        <w:rPr>
          <w:rFonts w:ascii="Times New Roman" w:hAnsi="Times New Roman" w:cs="Times New Roman"/>
          <w:sz w:val="24"/>
          <w:szCs w:val="24"/>
        </w:rPr>
        <w:t>(</w:t>
      </w:r>
      <w:r w:rsidRPr="005E143D">
        <w:rPr>
          <w:rFonts w:ascii="Times New Roman" w:hAnsi="Times New Roman" w:cs="Times New Roman"/>
          <w:sz w:val="24"/>
          <w:szCs w:val="24"/>
        </w:rPr>
        <w:t>„moda na chodzenie”</w:t>
      </w:r>
      <w:r w:rsidR="006B49F1">
        <w:rPr>
          <w:rFonts w:ascii="Times New Roman" w:hAnsi="Times New Roman" w:cs="Times New Roman"/>
          <w:sz w:val="24"/>
          <w:szCs w:val="24"/>
        </w:rPr>
        <w:t>)</w:t>
      </w:r>
      <w:r w:rsidRPr="005E143D">
        <w:rPr>
          <w:rFonts w:ascii="Times New Roman" w:hAnsi="Times New Roman" w:cs="Times New Roman"/>
          <w:sz w:val="24"/>
          <w:szCs w:val="24"/>
        </w:rPr>
        <w:t xml:space="preserve"> </w:t>
      </w:r>
      <w:r>
        <w:rPr>
          <w:rFonts w:ascii="Times New Roman" w:hAnsi="Times New Roman" w:cs="Times New Roman"/>
          <w:sz w:val="24"/>
          <w:szCs w:val="24"/>
        </w:rPr>
        <w:t xml:space="preserve">można </w:t>
      </w:r>
      <w:r w:rsidRPr="005E143D">
        <w:rPr>
          <w:rFonts w:ascii="Times New Roman" w:hAnsi="Times New Roman" w:cs="Times New Roman"/>
          <w:sz w:val="24"/>
          <w:szCs w:val="24"/>
        </w:rPr>
        <w:t>zwiększ</w:t>
      </w:r>
      <w:r>
        <w:rPr>
          <w:rFonts w:ascii="Times New Roman" w:hAnsi="Times New Roman" w:cs="Times New Roman"/>
          <w:sz w:val="24"/>
          <w:szCs w:val="24"/>
        </w:rPr>
        <w:t>yć</w:t>
      </w:r>
      <w:r w:rsidRPr="005E143D">
        <w:rPr>
          <w:rFonts w:ascii="Times New Roman" w:hAnsi="Times New Roman" w:cs="Times New Roman"/>
          <w:sz w:val="24"/>
          <w:szCs w:val="24"/>
        </w:rPr>
        <w:t xml:space="preserve"> w mieście rol</w:t>
      </w:r>
      <w:r>
        <w:rPr>
          <w:rFonts w:ascii="Times New Roman" w:hAnsi="Times New Roman" w:cs="Times New Roman"/>
          <w:sz w:val="24"/>
          <w:szCs w:val="24"/>
        </w:rPr>
        <w:t>ę</w:t>
      </w:r>
      <w:r w:rsidRPr="005E143D">
        <w:rPr>
          <w:rFonts w:ascii="Times New Roman" w:hAnsi="Times New Roman" w:cs="Times New Roman"/>
          <w:sz w:val="24"/>
          <w:szCs w:val="24"/>
        </w:rPr>
        <w:t xml:space="preserve"> ruchu pieszego</w:t>
      </w:r>
      <w:r w:rsidR="00554647">
        <w:rPr>
          <w:rFonts w:ascii="Times New Roman" w:hAnsi="Times New Roman" w:cs="Times New Roman"/>
          <w:sz w:val="24"/>
          <w:szCs w:val="24"/>
        </w:rPr>
        <w:t xml:space="preserve"> oraz poprawić bezpieczeństwo</w:t>
      </w:r>
      <w:r w:rsidRPr="005E143D">
        <w:rPr>
          <w:rFonts w:ascii="Times New Roman" w:hAnsi="Times New Roman" w:cs="Times New Roman"/>
          <w:sz w:val="24"/>
          <w:szCs w:val="24"/>
        </w:rPr>
        <w:t>.</w:t>
      </w:r>
    </w:p>
    <w:p w14:paraId="510D6015" w14:textId="1BCDB8D4" w:rsidR="005B32A2" w:rsidRPr="005E143D" w:rsidRDefault="005B32A2" w:rsidP="00125220">
      <w:pPr>
        <w:autoSpaceDE w:val="0"/>
        <w:autoSpaceDN w:val="0"/>
        <w:adjustRightInd w:val="0"/>
        <w:spacing w:after="0" w:line="240" w:lineRule="auto"/>
        <w:ind w:firstLine="425"/>
        <w:rPr>
          <w:rFonts w:ascii="Times New Roman" w:hAnsi="Times New Roman" w:cs="Times New Roman"/>
          <w:sz w:val="24"/>
          <w:szCs w:val="24"/>
        </w:rPr>
      </w:pPr>
      <w:r w:rsidRPr="005E143D">
        <w:rPr>
          <w:rFonts w:ascii="Times New Roman" w:hAnsi="Times New Roman" w:cs="Times New Roman"/>
          <w:sz w:val="24"/>
          <w:szCs w:val="24"/>
        </w:rPr>
        <w:t>Transport publiczny jest równie przyjazn</w:t>
      </w:r>
      <w:r w:rsidR="00554647">
        <w:rPr>
          <w:rFonts w:ascii="Times New Roman" w:hAnsi="Times New Roman" w:cs="Times New Roman"/>
          <w:sz w:val="24"/>
          <w:szCs w:val="24"/>
        </w:rPr>
        <w:t>y</w:t>
      </w:r>
      <w:r w:rsidRPr="005E143D">
        <w:rPr>
          <w:rFonts w:ascii="Times New Roman" w:hAnsi="Times New Roman" w:cs="Times New Roman"/>
          <w:sz w:val="24"/>
          <w:szCs w:val="24"/>
        </w:rPr>
        <w:t xml:space="preserve"> środowisku. Miasto swoimi działaniami rozwija i promuje przemieszczani</w:t>
      </w:r>
      <w:r w:rsidR="006B49F1">
        <w:rPr>
          <w:rFonts w:ascii="Times New Roman" w:hAnsi="Times New Roman" w:cs="Times New Roman"/>
          <w:sz w:val="24"/>
          <w:szCs w:val="24"/>
        </w:rPr>
        <w:t>e</w:t>
      </w:r>
      <w:r w:rsidRPr="005E143D">
        <w:rPr>
          <w:rFonts w:ascii="Times New Roman" w:hAnsi="Times New Roman" w:cs="Times New Roman"/>
          <w:sz w:val="24"/>
          <w:szCs w:val="24"/>
        </w:rPr>
        <w:t xml:space="preserve"> się po mieście komunikacją miejską. Białystok prowadzi od lat inwestycje, także drogowe, tworzące sprawny system </w:t>
      </w:r>
      <w:r w:rsidR="00554647">
        <w:rPr>
          <w:rFonts w:ascii="Times New Roman" w:hAnsi="Times New Roman" w:cs="Times New Roman"/>
          <w:sz w:val="24"/>
          <w:szCs w:val="24"/>
        </w:rPr>
        <w:t>usług przewozowych</w:t>
      </w:r>
      <w:r w:rsidRPr="005E143D">
        <w:rPr>
          <w:rFonts w:ascii="Times New Roman" w:hAnsi="Times New Roman" w:cs="Times New Roman"/>
          <w:sz w:val="24"/>
          <w:szCs w:val="24"/>
        </w:rPr>
        <w:t xml:space="preserve"> i umożliwiający dalszy rozwój sieci połączeń autobusowych. </w:t>
      </w:r>
    </w:p>
    <w:p w14:paraId="77D311C3" w14:textId="15B69A1E" w:rsidR="00CD70CC" w:rsidRDefault="005B32A2" w:rsidP="00125220">
      <w:pPr>
        <w:spacing w:after="0" w:line="240" w:lineRule="auto"/>
        <w:ind w:firstLine="425"/>
        <w:rPr>
          <w:rFonts w:ascii="Times New Roman" w:hAnsi="Times New Roman" w:cs="Times New Roman"/>
          <w:sz w:val="24"/>
          <w:szCs w:val="24"/>
        </w:rPr>
      </w:pPr>
      <w:r w:rsidRPr="005E143D">
        <w:rPr>
          <w:rFonts w:ascii="Times New Roman" w:hAnsi="Times New Roman" w:cs="Times New Roman"/>
          <w:sz w:val="24"/>
          <w:szCs w:val="24"/>
        </w:rPr>
        <w:t>Dzięki kontynuowanym działaniom</w:t>
      </w:r>
      <w:r>
        <w:rPr>
          <w:rFonts w:ascii="Times New Roman" w:hAnsi="Times New Roman" w:cs="Times New Roman"/>
          <w:sz w:val="24"/>
          <w:szCs w:val="24"/>
        </w:rPr>
        <w:t>,</w:t>
      </w:r>
      <w:r w:rsidRPr="005E143D">
        <w:rPr>
          <w:rFonts w:ascii="Times New Roman" w:hAnsi="Times New Roman" w:cs="Times New Roman"/>
          <w:sz w:val="24"/>
          <w:szCs w:val="24"/>
        </w:rPr>
        <w:t xml:space="preserve"> współpracy międzygminnej </w:t>
      </w:r>
      <w:r>
        <w:rPr>
          <w:rFonts w:ascii="Times New Roman" w:hAnsi="Times New Roman" w:cs="Times New Roman"/>
          <w:sz w:val="24"/>
          <w:szCs w:val="24"/>
        </w:rPr>
        <w:t>w zakresie integracji transportu publicznego</w:t>
      </w:r>
      <w:r w:rsidRPr="005E143D">
        <w:rPr>
          <w:rFonts w:ascii="Times New Roman" w:hAnsi="Times New Roman" w:cs="Times New Roman"/>
          <w:sz w:val="24"/>
          <w:szCs w:val="24"/>
        </w:rPr>
        <w:t xml:space="preserve"> Białegostoku i</w:t>
      </w:r>
      <w:r>
        <w:rPr>
          <w:rFonts w:ascii="Times New Roman" w:hAnsi="Times New Roman" w:cs="Times New Roman"/>
          <w:sz w:val="24"/>
          <w:szCs w:val="24"/>
        </w:rPr>
        <w:t xml:space="preserve"> gmin ościennych</w:t>
      </w:r>
      <w:r w:rsidRPr="005E143D">
        <w:rPr>
          <w:rFonts w:ascii="Times New Roman" w:hAnsi="Times New Roman" w:cs="Times New Roman"/>
          <w:sz w:val="24"/>
          <w:szCs w:val="24"/>
        </w:rPr>
        <w:t xml:space="preserve"> (Choroszcz, Dobrzyniewo Duże, Juchnowiec Kościeln</w:t>
      </w:r>
      <w:r>
        <w:rPr>
          <w:rFonts w:ascii="Times New Roman" w:hAnsi="Times New Roman" w:cs="Times New Roman"/>
          <w:sz w:val="24"/>
          <w:szCs w:val="24"/>
        </w:rPr>
        <w:t>y, Supraśl, Wasilków, Zabłudów),</w:t>
      </w:r>
      <w:r w:rsidRPr="005E143D">
        <w:rPr>
          <w:rFonts w:ascii="Times New Roman" w:hAnsi="Times New Roman" w:cs="Times New Roman"/>
          <w:sz w:val="24"/>
          <w:szCs w:val="24"/>
        </w:rPr>
        <w:t xml:space="preserve"> mieszkańcy zyskują szerszy dostęp do komunikacji </w:t>
      </w:r>
      <w:r>
        <w:rPr>
          <w:rFonts w:ascii="Times New Roman" w:hAnsi="Times New Roman" w:cs="Times New Roman"/>
          <w:sz w:val="24"/>
          <w:szCs w:val="24"/>
        </w:rPr>
        <w:t>miejskiej</w:t>
      </w:r>
      <w:r w:rsidRPr="005E143D">
        <w:rPr>
          <w:rFonts w:ascii="Times New Roman" w:hAnsi="Times New Roman" w:cs="Times New Roman"/>
          <w:sz w:val="24"/>
          <w:szCs w:val="24"/>
        </w:rPr>
        <w:t>.</w:t>
      </w:r>
      <w:r>
        <w:rPr>
          <w:rFonts w:ascii="Times New Roman" w:hAnsi="Times New Roman" w:cs="Times New Roman"/>
          <w:sz w:val="24"/>
          <w:szCs w:val="24"/>
        </w:rPr>
        <w:t xml:space="preserve"> </w:t>
      </w:r>
      <w:r w:rsidRPr="005E143D">
        <w:rPr>
          <w:rFonts w:ascii="Times New Roman" w:hAnsi="Times New Roman" w:cs="Times New Roman"/>
          <w:sz w:val="24"/>
          <w:szCs w:val="24"/>
        </w:rPr>
        <w:t xml:space="preserve">Działania te mają na celu sprawić, aby poruszanie się po mieście było </w:t>
      </w:r>
      <w:r w:rsidR="00554647">
        <w:rPr>
          <w:rFonts w:ascii="Times New Roman" w:hAnsi="Times New Roman" w:cs="Times New Roman"/>
          <w:sz w:val="24"/>
          <w:szCs w:val="24"/>
        </w:rPr>
        <w:t>funkcjonalne</w:t>
      </w:r>
      <w:r w:rsidRPr="005E143D">
        <w:rPr>
          <w:rFonts w:ascii="Times New Roman" w:hAnsi="Times New Roman" w:cs="Times New Roman"/>
          <w:sz w:val="24"/>
          <w:szCs w:val="24"/>
        </w:rPr>
        <w:t xml:space="preserve"> i wygodniejsze</w:t>
      </w:r>
      <w:r w:rsidR="00554647">
        <w:rPr>
          <w:rFonts w:ascii="Times New Roman" w:hAnsi="Times New Roman" w:cs="Times New Roman"/>
          <w:sz w:val="24"/>
          <w:szCs w:val="24"/>
        </w:rPr>
        <w:t>. Ta</w:t>
      </w:r>
      <w:r w:rsidRPr="005E143D">
        <w:rPr>
          <w:rFonts w:ascii="Times New Roman" w:hAnsi="Times New Roman" w:cs="Times New Roman"/>
          <w:sz w:val="24"/>
          <w:szCs w:val="24"/>
        </w:rPr>
        <w:t xml:space="preserve"> ogólnodostępn</w:t>
      </w:r>
      <w:r w:rsidR="00554647">
        <w:rPr>
          <w:rFonts w:ascii="Times New Roman" w:hAnsi="Times New Roman" w:cs="Times New Roman"/>
          <w:sz w:val="24"/>
          <w:szCs w:val="24"/>
        </w:rPr>
        <w:t>a</w:t>
      </w:r>
      <w:r w:rsidRPr="005E143D">
        <w:rPr>
          <w:rFonts w:ascii="Times New Roman" w:hAnsi="Times New Roman" w:cs="Times New Roman"/>
          <w:sz w:val="24"/>
          <w:szCs w:val="24"/>
        </w:rPr>
        <w:t xml:space="preserve"> form</w:t>
      </w:r>
      <w:r w:rsidR="00554647">
        <w:rPr>
          <w:rFonts w:ascii="Times New Roman" w:hAnsi="Times New Roman" w:cs="Times New Roman"/>
          <w:sz w:val="24"/>
          <w:szCs w:val="24"/>
        </w:rPr>
        <w:t>a</w:t>
      </w:r>
      <w:r w:rsidRPr="005E143D">
        <w:rPr>
          <w:rFonts w:ascii="Times New Roman" w:hAnsi="Times New Roman" w:cs="Times New Roman"/>
          <w:sz w:val="24"/>
          <w:szCs w:val="24"/>
        </w:rPr>
        <w:t xml:space="preserve"> transportu dla wszystkich będzie konkurencyjna dla podróży prywatnymi samochodami osobowymi i sprawi, że </w:t>
      </w:r>
      <w:r w:rsidR="0016090C">
        <w:rPr>
          <w:rFonts w:ascii="Times New Roman" w:hAnsi="Times New Roman" w:cs="Times New Roman"/>
          <w:sz w:val="24"/>
          <w:szCs w:val="24"/>
        </w:rPr>
        <w:t xml:space="preserve">przemieszczanie się </w:t>
      </w:r>
      <w:r w:rsidRPr="005E143D">
        <w:rPr>
          <w:rFonts w:ascii="Times New Roman" w:hAnsi="Times New Roman" w:cs="Times New Roman"/>
          <w:sz w:val="24"/>
          <w:szCs w:val="24"/>
        </w:rPr>
        <w:t>nimi po mieście stanie się niepraktyczn</w:t>
      </w:r>
      <w:r w:rsidR="0016090C">
        <w:rPr>
          <w:rFonts w:ascii="Times New Roman" w:hAnsi="Times New Roman" w:cs="Times New Roman"/>
          <w:sz w:val="24"/>
          <w:szCs w:val="24"/>
        </w:rPr>
        <w:t>e</w:t>
      </w:r>
      <w:r w:rsidRPr="005E143D">
        <w:rPr>
          <w:rFonts w:ascii="Times New Roman" w:hAnsi="Times New Roman" w:cs="Times New Roman"/>
          <w:sz w:val="24"/>
          <w:szCs w:val="24"/>
        </w:rPr>
        <w:t xml:space="preserve"> i nieekonomiczn</w:t>
      </w:r>
      <w:r w:rsidR="0016090C">
        <w:rPr>
          <w:rFonts w:ascii="Times New Roman" w:hAnsi="Times New Roman" w:cs="Times New Roman"/>
          <w:sz w:val="24"/>
          <w:szCs w:val="24"/>
        </w:rPr>
        <w:t>e</w:t>
      </w:r>
      <w:r w:rsidRPr="005E143D">
        <w:rPr>
          <w:rFonts w:ascii="Times New Roman" w:hAnsi="Times New Roman" w:cs="Times New Roman"/>
          <w:sz w:val="24"/>
          <w:szCs w:val="24"/>
        </w:rPr>
        <w:t xml:space="preserve">. </w:t>
      </w:r>
    </w:p>
    <w:p w14:paraId="35FE3AED" w14:textId="7E1DE20D" w:rsidR="003726B3" w:rsidRDefault="00CD70CC" w:rsidP="00125220">
      <w:pPr>
        <w:spacing w:after="120" w:line="240" w:lineRule="auto"/>
        <w:ind w:firstLine="425"/>
        <w:rPr>
          <w:rFonts w:ascii="Times New Roman" w:eastAsia="Times New Roman" w:hAnsi="Times New Roman" w:cs="Times New Roman"/>
          <w:bCs/>
          <w:smallCaps/>
          <w:color w:val="000000"/>
          <w:sz w:val="24"/>
          <w:szCs w:val="24"/>
        </w:rPr>
      </w:pPr>
      <w:r w:rsidRPr="00CD70CC">
        <w:rPr>
          <w:rFonts w:ascii="Times New Roman" w:hAnsi="Times New Roman" w:cs="Times New Roman"/>
          <w:sz w:val="24"/>
          <w:szCs w:val="24"/>
        </w:rPr>
        <w:t xml:space="preserve">Poprzez </w:t>
      </w:r>
      <w:r w:rsidR="002C4B91">
        <w:rPr>
          <w:rFonts w:ascii="Times New Roman" w:hAnsi="Times New Roman" w:cs="Times New Roman"/>
          <w:sz w:val="24"/>
          <w:szCs w:val="24"/>
        </w:rPr>
        <w:t xml:space="preserve">te </w:t>
      </w:r>
      <w:r w:rsidRPr="00CD70CC">
        <w:rPr>
          <w:rFonts w:ascii="Times New Roman" w:hAnsi="Times New Roman" w:cs="Times New Roman"/>
          <w:sz w:val="24"/>
          <w:szCs w:val="24"/>
        </w:rPr>
        <w:t xml:space="preserve">działania w obszarze zwiększenia ruchu rowerowego, </w:t>
      </w:r>
      <w:r w:rsidR="002C4B91">
        <w:rPr>
          <w:rFonts w:ascii="Times New Roman" w:hAnsi="Times New Roman" w:cs="Times New Roman"/>
          <w:sz w:val="24"/>
          <w:szCs w:val="24"/>
        </w:rPr>
        <w:t xml:space="preserve">użytkowania </w:t>
      </w:r>
      <w:r w:rsidRPr="00CD70CC">
        <w:rPr>
          <w:rFonts w:ascii="Times New Roman" w:hAnsi="Times New Roman" w:cs="Times New Roman"/>
          <w:sz w:val="24"/>
          <w:szCs w:val="24"/>
        </w:rPr>
        <w:t>komunikacji miejskiej i</w:t>
      </w:r>
      <w:r w:rsidR="009E7159">
        <w:rPr>
          <w:rFonts w:ascii="Times New Roman" w:hAnsi="Times New Roman" w:cs="Times New Roman"/>
          <w:sz w:val="24"/>
          <w:szCs w:val="24"/>
        </w:rPr>
        <w:t> </w:t>
      </w:r>
      <w:r w:rsidR="002C4B91">
        <w:rPr>
          <w:rFonts w:ascii="Times New Roman" w:hAnsi="Times New Roman" w:cs="Times New Roman"/>
          <w:sz w:val="24"/>
          <w:szCs w:val="24"/>
        </w:rPr>
        <w:t xml:space="preserve">wprowadzania stref </w:t>
      </w:r>
      <w:r w:rsidRPr="00CD70CC">
        <w:rPr>
          <w:rFonts w:ascii="Times New Roman" w:hAnsi="Times New Roman" w:cs="Times New Roman"/>
          <w:sz w:val="24"/>
          <w:szCs w:val="24"/>
        </w:rPr>
        <w:t xml:space="preserve">ruchu pieszego w mieście można </w:t>
      </w:r>
      <w:r w:rsidR="002C4B91">
        <w:rPr>
          <w:rFonts w:ascii="Times New Roman" w:hAnsi="Times New Roman" w:cs="Times New Roman"/>
          <w:sz w:val="24"/>
          <w:szCs w:val="24"/>
        </w:rPr>
        <w:t xml:space="preserve">znacząco </w:t>
      </w:r>
      <w:r w:rsidRPr="00CD70CC">
        <w:rPr>
          <w:rFonts w:ascii="Times New Roman" w:hAnsi="Times New Roman" w:cs="Times New Roman"/>
          <w:sz w:val="24"/>
          <w:szCs w:val="24"/>
        </w:rPr>
        <w:t>zmniejszyć wykorzystanie samochodów prywatnych. W</w:t>
      </w:r>
      <w:r w:rsidR="009E7159">
        <w:rPr>
          <w:rFonts w:ascii="Times New Roman" w:hAnsi="Times New Roman" w:cs="Times New Roman"/>
          <w:sz w:val="24"/>
          <w:szCs w:val="24"/>
        </w:rPr>
        <w:t> </w:t>
      </w:r>
      <w:r w:rsidRPr="00CD70CC">
        <w:rPr>
          <w:rFonts w:ascii="Times New Roman" w:hAnsi="Times New Roman" w:cs="Times New Roman"/>
          <w:sz w:val="24"/>
          <w:szCs w:val="24"/>
        </w:rPr>
        <w:t>rezultacie wpłynie to na zmniejszenie liczby uczestników ruchu drogowego, co bezpośrednio może skutkować: skr</w:t>
      </w:r>
      <w:r w:rsidR="00471A16">
        <w:rPr>
          <w:rFonts w:ascii="Times New Roman" w:hAnsi="Times New Roman" w:cs="Times New Roman"/>
          <w:sz w:val="24"/>
          <w:szCs w:val="24"/>
        </w:rPr>
        <w:t>ó</w:t>
      </w:r>
      <w:r w:rsidRPr="00CD70CC">
        <w:rPr>
          <w:rFonts w:ascii="Times New Roman" w:hAnsi="Times New Roman" w:cs="Times New Roman"/>
          <w:sz w:val="24"/>
          <w:szCs w:val="24"/>
        </w:rPr>
        <w:t>c</w:t>
      </w:r>
      <w:r w:rsidR="004C4CB4">
        <w:rPr>
          <w:rFonts w:ascii="Times New Roman" w:hAnsi="Times New Roman" w:cs="Times New Roman"/>
          <w:sz w:val="24"/>
          <w:szCs w:val="24"/>
        </w:rPr>
        <w:t>e</w:t>
      </w:r>
      <w:r w:rsidRPr="00CD70CC">
        <w:rPr>
          <w:rFonts w:ascii="Times New Roman" w:hAnsi="Times New Roman" w:cs="Times New Roman"/>
          <w:sz w:val="24"/>
          <w:szCs w:val="24"/>
        </w:rPr>
        <w:t>niem czasu podroży, ograniczeniem hałasu, zmniejszeniem zanieczyszczeni</w:t>
      </w:r>
      <w:r w:rsidR="004C4CB4">
        <w:rPr>
          <w:rFonts w:ascii="Times New Roman" w:hAnsi="Times New Roman" w:cs="Times New Roman"/>
          <w:sz w:val="24"/>
          <w:szCs w:val="24"/>
        </w:rPr>
        <w:t>a</w:t>
      </w:r>
      <w:r w:rsidRPr="00CD70CC">
        <w:rPr>
          <w:rFonts w:ascii="Times New Roman" w:hAnsi="Times New Roman" w:cs="Times New Roman"/>
          <w:sz w:val="24"/>
          <w:szCs w:val="24"/>
        </w:rPr>
        <w:t xml:space="preserve"> powietrza i zapotrzebowania na miejsca parkingowe, dając jednocześnie możliwość rekonstrukcji i ponownego wykorzystania przestrzeni publicznej w sposób bardziej przyjazny mieszkańcom. W efekcie może to spowodować zwiększenie atrakcyjności dzielnic mieszkaniowych. Związana ze zdrowiem poprawa jakości życia w takich obszarach może zaś spowodować intensyfikację działań społecznych i rekreacyjnych.</w:t>
      </w:r>
    </w:p>
    <w:tbl>
      <w:tblPr>
        <w:tblStyle w:val="Tabela-Siatka"/>
        <w:tblW w:w="0" w:type="auto"/>
        <w:tblLook w:val="04A0" w:firstRow="1" w:lastRow="0" w:firstColumn="1" w:lastColumn="0" w:noHBand="0" w:noVBand="1"/>
        <w:tblDescription w:val="Tabela "/>
      </w:tblPr>
      <w:tblGrid>
        <w:gridCol w:w="5529"/>
        <w:gridCol w:w="3533"/>
      </w:tblGrid>
      <w:tr w:rsidR="008C74C3" w:rsidRPr="005B32A2" w14:paraId="25D42C4E" w14:textId="77777777" w:rsidTr="00C067A8">
        <w:trPr>
          <w:tblHeader/>
        </w:trPr>
        <w:tc>
          <w:tcPr>
            <w:tcW w:w="5637" w:type="dxa"/>
          </w:tcPr>
          <w:p w14:paraId="162301EE" w14:textId="77777777" w:rsidR="008C74C3" w:rsidRPr="007B5ECA" w:rsidRDefault="008C74C3" w:rsidP="00125220">
            <w:pPr>
              <w:rPr>
                <w:rFonts w:ascii="Times New Roman" w:hAnsi="Times New Roman" w:cs="Times New Roman"/>
                <w:b/>
                <w:sz w:val="20"/>
                <w:szCs w:val="20"/>
              </w:rPr>
            </w:pPr>
            <w:r w:rsidRPr="007B5ECA">
              <w:rPr>
                <w:rFonts w:ascii="Times New Roman" w:hAnsi="Times New Roman" w:cs="Times New Roman"/>
                <w:b/>
                <w:sz w:val="20"/>
                <w:szCs w:val="20"/>
              </w:rPr>
              <w:t>Potrzebne działania</w:t>
            </w:r>
          </w:p>
        </w:tc>
        <w:tc>
          <w:tcPr>
            <w:tcW w:w="3575" w:type="dxa"/>
          </w:tcPr>
          <w:p w14:paraId="580DD5E9" w14:textId="77777777" w:rsidR="008C74C3" w:rsidRPr="007B5ECA" w:rsidRDefault="008C74C3" w:rsidP="00125220">
            <w:pPr>
              <w:rPr>
                <w:rFonts w:ascii="Times New Roman" w:hAnsi="Times New Roman" w:cs="Times New Roman"/>
                <w:b/>
                <w:sz w:val="20"/>
                <w:szCs w:val="20"/>
              </w:rPr>
            </w:pPr>
            <w:r w:rsidRPr="007B5ECA">
              <w:rPr>
                <w:rFonts w:ascii="Times New Roman" w:hAnsi="Times New Roman" w:cs="Times New Roman"/>
                <w:b/>
                <w:sz w:val="20"/>
                <w:szCs w:val="20"/>
              </w:rPr>
              <w:t>Planowane/realizowane projekty</w:t>
            </w:r>
          </w:p>
        </w:tc>
      </w:tr>
      <w:tr w:rsidR="008C74C3" w:rsidRPr="005B32A2" w14:paraId="151C0255" w14:textId="77777777" w:rsidTr="008526A7">
        <w:tc>
          <w:tcPr>
            <w:tcW w:w="5637" w:type="dxa"/>
          </w:tcPr>
          <w:p w14:paraId="57B46BF3"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r</w:t>
            </w:r>
            <w:r w:rsidRPr="005B32A2">
              <w:rPr>
                <w:rFonts w:ascii="Times New Roman" w:hAnsi="Times New Roman" w:cs="Times New Roman"/>
                <w:sz w:val="20"/>
                <w:szCs w:val="20"/>
              </w:rPr>
              <w:t xml:space="preserve">ozbudowa i ulepszenie spójnego systemu sieci </w:t>
            </w:r>
            <w:r>
              <w:rPr>
                <w:rFonts w:ascii="Times New Roman" w:hAnsi="Times New Roman" w:cs="Times New Roman"/>
                <w:sz w:val="20"/>
                <w:szCs w:val="20"/>
              </w:rPr>
              <w:t>dróg</w:t>
            </w:r>
            <w:r w:rsidRPr="005B32A2">
              <w:rPr>
                <w:rFonts w:ascii="Times New Roman" w:hAnsi="Times New Roman" w:cs="Times New Roman"/>
                <w:sz w:val="20"/>
                <w:szCs w:val="20"/>
              </w:rPr>
              <w:t xml:space="preserve"> rowerowych i połączeń rowerowych różnych obszarów, aby umożliwić dostęp do wszystkich obszarów za pomocą niezmotoryzowanych środków transportu, w taki sposób, aby stanowił on realną alternatywę dla komunikacji samochodowej;</w:t>
            </w:r>
          </w:p>
          <w:p w14:paraId="3F9E2B49"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d</w:t>
            </w:r>
            <w:r w:rsidRPr="005B32A2">
              <w:rPr>
                <w:rFonts w:ascii="Times New Roman" w:hAnsi="Times New Roman" w:cs="Times New Roman"/>
                <w:sz w:val="20"/>
                <w:szCs w:val="20"/>
              </w:rPr>
              <w:t>alszy rozwój i rozbudowa systemu roweru miejskiego – BiKeR</w:t>
            </w:r>
            <w:r>
              <w:rPr>
                <w:rFonts w:ascii="Times New Roman" w:hAnsi="Times New Roman" w:cs="Times New Roman"/>
                <w:sz w:val="20"/>
                <w:szCs w:val="20"/>
              </w:rPr>
              <w:t>;</w:t>
            </w:r>
          </w:p>
          <w:p w14:paraId="31EF597A" w14:textId="76A63323"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p</w:t>
            </w:r>
            <w:r w:rsidRPr="005B32A2">
              <w:rPr>
                <w:rFonts w:ascii="Times New Roman" w:hAnsi="Times New Roman" w:cs="Times New Roman"/>
                <w:sz w:val="20"/>
                <w:szCs w:val="20"/>
              </w:rPr>
              <w:t xml:space="preserve">oprawa wygody i bezpieczeństwa </w:t>
            </w:r>
            <w:r>
              <w:rPr>
                <w:rFonts w:ascii="Times New Roman" w:hAnsi="Times New Roman" w:cs="Times New Roman"/>
                <w:sz w:val="20"/>
                <w:szCs w:val="20"/>
              </w:rPr>
              <w:t>dróg</w:t>
            </w:r>
            <w:r w:rsidRPr="005B32A2">
              <w:rPr>
                <w:rFonts w:ascii="Times New Roman" w:hAnsi="Times New Roman" w:cs="Times New Roman"/>
                <w:sz w:val="20"/>
                <w:szCs w:val="20"/>
              </w:rPr>
              <w:t xml:space="preserve"> rowerowych oraz adaptacja infrastruktury drogowej (np. skrzyżowań i</w:t>
            </w:r>
            <w:r w:rsidR="009E7159">
              <w:rPr>
                <w:rFonts w:ascii="Times New Roman" w:hAnsi="Times New Roman" w:cs="Times New Roman"/>
                <w:sz w:val="20"/>
                <w:szCs w:val="20"/>
              </w:rPr>
              <w:t> </w:t>
            </w:r>
            <w:r w:rsidRPr="005B32A2">
              <w:rPr>
                <w:rFonts w:ascii="Times New Roman" w:hAnsi="Times New Roman" w:cs="Times New Roman"/>
                <w:sz w:val="20"/>
                <w:szCs w:val="20"/>
              </w:rPr>
              <w:t>przejazdów) i znaków drogowych, aby zapewnić rowerzystom pierwszeństwo i większe bezpieczeństwo;</w:t>
            </w:r>
          </w:p>
          <w:p w14:paraId="46485B83"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d</w:t>
            </w:r>
            <w:r w:rsidRPr="005B32A2">
              <w:rPr>
                <w:rFonts w:ascii="Times New Roman" w:hAnsi="Times New Roman" w:cs="Times New Roman"/>
                <w:sz w:val="20"/>
                <w:szCs w:val="20"/>
              </w:rPr>
              <w:t>alszy rozwój i rozbudowa komunikacji miejskiej, budowa centrów przesiadkowych, zwiększenie liczby buspasów, kontynuowanie współpracy z gminami ościennymi;</w:t>
            </w:r>
          </w:p>
          <w:p w14:paraId="60EB8149"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w</w:t>
            </w:r>
            <w:r w:rsidRPr="005B32A2">
              <w:rPr>
                <w:rFonts w:ascii="Times New Roman" w:hAnsi="Times New Roman" w:cs="Times New Roman"/>
                <w:sz w:val="20"/>
                <w:szCs w:val="20"/>
              </w:rPr>
              <w:t>ymiana i unowocześnianie taboru – autobusy niskoemisyjne, zeroemisyjne (hybrydowe, elektryczne);</w:t>
            </w:r>
          </w:p>
          <w:p w14:paraId="45CBBF69" w14:textId="6104C22B"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z</w:t>
            </w:r>
            <w:r w:rsidRPr="005B32A2">
              <w:rPr>
                <w:rFonts w:ascii="Times New Roman" w:hAnsi="Times New Roman" w:cs="Times New Roman"/>
                <w:sz w:val="20"/>
                <w:szCs w:val="20"/>
              </w:rPr>
              <w:t>amknięcie dla ruchu samochodowego wybranych obszarów w</w:t>
            </w:r>
            <w:r w:rsidR="009E7159">
              <w:rPr>
                <w:rFonts w:ascii="Times New Roman" w:hAnsi="Times New Roman" w:cs="Times New Roman"/>
                <w:sz w:val="20"/>
                <w:szCs w:val="20"/>
              </w:rPr>
              <w:t> </w:t>
            </w:r>
            <w:r w:rsidRPr="005B32A2">
              <w:rPr>
                <w:rFonts w:ascii="Times New Roman" w:hAnsi="Times New Roman" w:cs="Times New Roman"/>
                <w:sz w:val="20"/>
                <w:szCs w:val="20"/>
              </w:rPr>
              <w:t>centrum miasta;</w:t>
            </w:r>
          </w:p>
          <w:p w14:paraId="347AFC95"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w</w:t>
            </w:r>
            <w:r w:rsidRPr="005B32A2">
              <w:rPr>
                <w:rFonts w:ascii="Times New Roman" w:hAnsi="Times New Roman" w:cs="Times New Roman"/>
                <w:sz w:val="20"/>
                <w:szCs w:val="20"/>
              </w:rPr>
              <w:t xml:space="preserve">yznaczenie w mieście stref uspokojonego ruchu; </w:t>
            </w:r>
          </w:p>
          <w:p w14:paraId="6D38A702" w14:textId="77777777" w:rsidR="008C74C3" w:rsidRPr="005B32A2" w:rsidRDefault="008C74C3" w:rsidP="00125220">
            <w:pPr>
              <w:pStyle w:val="Akapitzlist"/>
              <w:numPr>
                <w:ilvl w:val="0"/>
                <w:numId w:val="85"/>
              </w:numPr>
              <w:ind w:left="227" w:hanging="227"/>
              <w:rPr>
                <w:rFonts w:ascii="Times New Roman" w:hAnsi="Times New Roman" w:cs="Times New Roman"/>
                <w:sz w:val="20"/>
                <w:szCs w:val="20"/>
              </w:rPr>
            </w:pPr>
            <w:r>
              <w:rPr>
                <w:rFonts w:ascii="Times New Roman" w:hAnsi="Times New Roman" w:cs="Times New Roman"/>
                <w:sz w:val="20"/>
                <w:szCs w:val="20"/>
              </w:rPr>
              <w:t>t</w:t>
            </w:r>
            <w:r w:rsidRPr="005B32A2">
              <w:rPr>
                <w:rFonts w:ascii="Times New Roman" w:hAnsi="Times New Roman" w:cs="Times New Roman"/>
                <w:sz w:val="20"/>
                <w:szCs w:val="20"/>
              </w:rPr>
              <w:t>worzenie przestrzeni miejskiej przyjaznej pieszym.</w:t>
            </w:r>
          </w:p>
        </w:tc>
        <w:tc>
          <w:tcPr>
            <w:tcW w:w="3575" w:type="dxa"/>
          </w:tcPr>
          <w:p w14:paraId="316BF17C" w14:textId="77777777" w:rsidR="008C74C3" w:rsidRPr="005B32A2" w:rsidRDefault="008C74C3" w:rsidP="00125220">
            <w:pPr>
              <w:rPr>
                <w:rFonts w:ascii="Times New Roman" w:hAnsi="Times New Roman" w:cs="Times New Roman"/>
                <w:sz w:val="20"/>
                <w:szCs w:val="20"/>
              </w:rPr>
            </w:pPr>
            <w:r w:rsidRPr="005B32A2">
              <w:rPr>
                <w:rFonts w:ascii="Times New Roman" w:hAnsi="Times New Roman" w:cs="Times New Roman"/>
                <w:sz w:val="20"/>
                <w:szCs w:val="20"/>
              </w:rPr>
              <w:t xml:space="preserve">„Plan Zrównoważonej Mobilności Miejskiej BOF do 2030 roku” </w:t>
            </w:r>
          </w:p>
        </w:tc>
      </w:tr>
    </w:tbl>
    <w:p w14:paraId="6E923A03" w14:textId="0E99E096" w:rsidR="008C74C3" w:rsidRPr="00BE49C1" w:rsidRDefault="008C74C3" w:rsidP="00125220">
      <w:pPr>
        <w:spacing w:before="120" w:after="0" w:line="240" w:lineRule="auto"/>
        <w:ind w:firstLine="425"/>
        <w:rPr>
          <w:rFonts w:ascii="Times New Roman" w:hAnsi="Times New Roman" w:cs="Times New Roman"/>
          <w:sz w:val="24"/>
        </w:rPr>
      </w:pPr>
      <w:r>
        <w:rPr>
          <w:rFonts w:ascii="Times New Roman" w:hAnsi="Times New Roman" w:cs="Times New Roman"/>
          <w:sz w:val="24"/>
          <w:szCs w:val="24"/>
        </w:rPr>
        <w:t>OSI „</w:t>
      </w:r>
      <w:r>
        <w:rPr>
          <w:rFonts w:ascii="Times New Roman" w:hAnsi="Times New Roman" w:cs="Times New Roman"/>
          <w:bCs/>
          <w:color w:val="000000" w:themeColor="text1"/>
          <w:sz w:val="24"/>
        </w:rPr>
        <w:t>Przestrzeń publiczna Miasta Białegostoku</w:t>
      </w:r>
      <w:r>
        <w:rPr>
          <w:rFonts w:ascii="Times New Roman" w:hAnsi="Times New Roman" w:cs="Times New Roman"/>
          <w:sz w:val="24"/>
          <w:szCs w:val="24"/>
        </w:rPr>
        <w:t xml:space="preserve">” wpisuje się w cel </w:t>
      </w:r>
      <w:r w:rsidRPr="005E143D">
        <w:rPr>
          <w:rFonts w:ascii="Times New Roman" w:hAnsi="Times New Roman" w:cs="Times New Roman"/>
          <w:sz w:val="24"/>
        </w:rPr>
        <w:t xml:space="preserve">operacyjny </w:t>
      </w:r>
      <w:r>
        <w:rPr>
          <w:rFonts w:ascii="Times New Roman" w:hAnsi="Times New Roman" w:cs="Times New Roman"/>
          <w:sz w:val="24"/>
        </w:rPr>
        <w:t xml:space="preserve">P1. </w:t>
      </w:r>
      <w:r w:rsidRPr="00884A98">
        <w:rPr>
          <w:rFonts w:ascii="Times New Roman" w:hAnsi="Times New Roman" w:cs="Times New Roman"/>
          <w:i/>
          <w:iCs/>
          <w:sz w:val="24"/>
        </w:rPr>
        <w:t>Racjonalne zagospodarowanie</w:t>
      </w:r>
      <w:r>
        <w:rPr>
          <w:rFonts w:ascii="Times New Roman" w:hAnsi="Times New Roman" w:cs="Times New Roman"/>
          <w:sz w:val="24"/>
        </w:rPr>
        <w:t xml:space="preserve"> i w kierunki działań P1.2 </w:t>
      </w:r>
      <w:r w:rsidRPr="00884A98">
        <w:rPr>
          <w:rFonts w:ascii="Times New Roman" w:hAnsi="Times New Roman" w:cs="Times New Roman"/>
          <w:i/>
          <w:iCs/>
          <w:sz w:val="24"/>
        </w:rPr>
        <w:t>Zrównoważenie funkcjonalno-przestrzenne z zachowaniem cech miasta zwartego</w:t>
      </w:r>
      <w:r>
        <w:rPr>
          <w:rFonts w:ascii="Times New Roman" w:hAnsi="Times New Roman" w:cs="Times New Roman"/>
          <w:sz w:val="24"/>
        </w:rPr>
        <w:t xml:space="preserve"> i P1.3 </w:t>
      </w:r>
      <w:r w:rsidRPr="00884A98">
        <w:rPr>
          <w:rFonts w:ascii="Times New Roman" w:hAnsi="Times New Roman" w:cs="Times New Roman"/>
          <w:i/>
          <w:iCs/>
          <w:sz w:val="24"/>
        </w:rPr>
        <w:t>Rozwój wysokiej jakości przestrzeni publicznych, miejsc rekreacji oraz terenów zielonych</w:t>
      </w:r>
      <w:r>
        <w:rPr>
          <w:rFonts w:ascii="Times New Roman" w:hAnsi="Times New Roman" w:cs="Times New Roman"/>
          <w:sz w:val="24"/>
        </w:rPr>
        <w:t xml:space="preserve"> oraz w cel operacyjny </w:t>
      </w:r>
      <w:r>
        <w:rPr>
          <w:rFonts w:ascii="Times New Roman" w:hAnsi="Times New Roman" w:cs="Times New Roman"/>
          <w:sz w:val="24"/>
          <w:szCs w:val="24"/>
        </w:rPr>
        <w:t xml:space="preserve">P2. </w:t>
      </w:r>
      <w:r w:rsidRPr="00884A98">
        <w:rPr>
          <w:rFonts w:ascii="Times New Roman" w:hAnsi="Times New Roman" w:cs="Times New Roman"/>
          <w:i/>
          <w:iCs/>
          <w:sz w:val="24"/>
          <w:szCs w:val="24"/>
        </w:rPr>
        <w:t>Powszechna dostępność</w:t>
      </w:r>
      <w:r>
        <w:rPr>
          <w:rFonts w:ascii="Times New Roman" w:hAnsi="Times New Roman" w:cs="Times New Roman"/>
          <w:sz w:val="24"/>
          <w:szCs w:val="24"/>
        </w:rPr>
        <w:t xml:space="preserve"> i kierunki działań: P2.4 </w:t>
      </w:r>
      <w:r w:rsidRPr="00884A98">
        <w:rPr>
          <w:rFonts w:ascii="Times New Roman" w:hAnsi="Times New Roman" w:cs="Times New Roman"/>
          <w:i/>
          <w:iCs/>
          <w:sz w:val="24"/>
          <w:szCs w:val="24"/>
        </w:rPr>
        <w:t>Ograniczenie negatywnego wpływu transportu na</w:t>
      </w:r>
      <w:r>
        <w:rPr>
          <w:rFonts w:ascii="Times New Roman" w:hAnsi="Times New Roman" w:cs="Times New Roman"/>
          <w:i/>
          <w:iCs/>
          <w:sz w:val="24"/>
          <w:szCs w:val="24"/>
        </w:rPr>
        <w:t xml:space="preserve"> klimat i</w:t>
      </w:r>
      <w:r w:rsidR="009E7159">
        <w:rPr>
          <w:rFonts w:ascii="Times New Roman" w:hAnsi="Times New Roman" w:cs="Times New Roman"/>
          <w:i/>
          <w:iCs/>
          <w:sz w:val="24"/>
          <w:szCs w:val="24"/>
        </w:rPr>
        <w:t> </w:t>
      </w:r>
      <w:r w:rsidRPr="00884A98">
        <w:rPr>
          <w:rFonts w:ascii="Times New Roman" w:hAnsi="Times New Roman" w:cs="Times New Roman"/>
          <w:i/>
          <w:iCs/>
          <w:sz w:val="24"/>
          <w:szCs w:val="24"/>
        </w:rPr>
        <w:t>środowisko</w:t>
      </w:r>
      <w:r>
        <w:rPr>
          <w:rFonts w:ascii="Times New Roman" w:hAnsi="Times New Roman" w:cs="Times New Roman"/>
          <w:sz w:val="24"/>
          <w:szCs w:val="24"/>
        </w:rPr>
        <w:t xml:space="preserve"> i P2.6 </w:t>
      </w:r>
      <w:r w:rsidRPr="00884A98">
        <w:rPr>
          <w:rFonts w:ascii="Times New Roman" w:hAnsi="Times New Roman" w:cs="Times New Roman"/>
          <w:i/>
          <w:iCs/>
          <w:sz w:val="24"/>
          <w:szCs w:val="24"/>
        </w:rPr>
        <w:t>Rozbudowa dróg rowerowych w powiązaniu z BOF</w:t>
      </w:r>
      <w:r>
        <w:rPr>
          <w:rFonts w:ascii="Times New Roman" w:hAnsi="Times New Roman" w:cs="Times New Roman"/>
          <w:sz w:val="24"/>
          <w:szCs w:val="24"/>
        </w:rPr>
        <w:t>.</w:t>
      </w:r>
    </w:p>
    <w:p w14:paraId="26B8BB44" w14:textId="35428D96" w:rsidR="00774E05" w:rsidRDefault="0079362C" w:rsidP="00125220">
      <w:pPr>
        <w:pStyle w:val="Legenda"/>
        <w:rPr>
          <w:rFonts w:ascii="Times New Roman" w:eastAsia="Times New Roman" w:hAnsi="Times New Roman" w:cs="Times New Roman"/>
          <w:bCs/>
          <w:smallCaps/>
          <w:color w:val="000000"/>
          <w:sz w:val="24"/>
          <w:szCs w:val="24"/>
        </w:rPr>
        <w:sectPr w:rsidR="00774E05" w:rsidSect="0069088E">
          <w:headerReference w:type="even" r:id="rId51"/>
          <w:headerReference w:type="default" r:id="rId52"/>
          <w:footerReference w:type="even" r:id="rId53"/>
          <w:footerReference w:type="default" r:id="rId54"/>
          <w:pgSz w:w="11906" w:h="16838"/>
          <w:pgMar w:top="1417" w:right="1417" w:bottom="1417" w:left="1417" w:header="454" w:footer="454" w:gutter="0"/>
          <w:pgNumType w:start="3"/>
          <w:cols w:space="708"/>
          <w:docGrid w:linePitch="299"/>
        </w:sectPr>
      </w:pPr>
      <w:r>
        <w:rPr>
          <w:rFonts w:ascii="Times New Roman" w:eastAsia="Times New Roman" w:hAnsi="Times New Roman" w:cs="Times New Roman"/>
          <w:bCs/>
          <w:smallCaps/>
          <w:color w:val="000000"/>
          <w:sz w:val="24"/>
          <w:szCs w:val="24"/>
        </w:rPr>
        <w:br w:type="page"/>
      </w:r>
    </w:p>
    <w:p w14:paraId="3A94CD61" w14:textId="3521ED66" w:rsidR="00DE1154" w:rsidRPr="00492675" w:rsidRDefault="0079362C" w:rsidP="00125220">
      <w:pPr>
        <w:pStyle w:val="Nagwek2"/>
        <w:jc w:val="left"/>
      </w:pPr>
      <w:bookmarkStart w:id="100" w:name="_Toc81557908"/>
      <w:r w:rsidRPr="0079362C">
        <w:t>Zgodność strategii z wytycznymi i założeniami zawartymi w</w:t>
      </w:r>
      <w:r>
        <w:t> </w:t>
      </w:r>
      <w:r w:rsidRPr="0079362C">
        <w:t>dokumentach wyższego rzędu</w:t>
      </w:r>
      <w:bookmarkEnd w:id="100"/>
    </w:p>
    <w:p w14:paraId="1B207EEA" w14:textId="77777777" w:rsidR="00DE1154" w:rsidRDefault="00DE1154" w:rsidP="00125220">
      <w:pPr>
        <w:pStyle w:val="Akapitzlist"/>
        <w:pBdr>
          <w:top w:val="nil"/>
          <w:left w:val="nil"/>
          <w:bottom w:val="nil"/>
          <w:right w:val="nil"/>
          <w:between w:val="nil"/>
        </w:pBdr>
        <w:spacing w:after="120" w:line="240" w:lineRule="auto"/>
        <w:ind w:left="709"/>
        <w:rPr>
          <w:rFonts w:ascii="Times New Roman" w:hAnsi="Times New Roman" w:cs="Times New Roman"/>
          <w:b/>
          <w:bCs/>
        </w:rPr>
      </w:pPr>
    </w:p>
    <w:p w14:paraId="42AA1F9A" w14:textId="5B760B6D" w:rsidR="00804EAB" w:rsidRPr="00884A98" w:rsidRDefault="005C44B4" w:rsidP="00125220">
      <w:pPr>
        <w:pStyle w:val="Legenda"/>
        <w:rPr>
          <w:rFonts w:ascii="Times New Roman" w:hAnsi="Times New Roman" w:cs="Times New Roman"/>
          <w:b/>
          <w:bCs/>
        </w:rPr>
      </w:pPr>
      <w:bookmarkStart w:id="101" w:name="_Toc82001015"/>
      <w:r w:rsidRPr="00884A98">
        <w:rPr>
          <w:rFonts w:ascii="Times New Roman" w:hAnsi="Times New Roman" w:cs="Times New Roman"/>
          <w:b/>
          <w:i w:val="0"/>
          <w:color w:val="auto"/>
          <w:sz w:val="22"/>
          <w:szCs w:val="22"/>
        </w:rPr>
        <w:t xml:space="preserve">Tabela </w:t>
      </w:r>
      <w:r w:rsidRPr="00884A98">
        <w:rPr>
          <w:rFonts w:ascii="Times New Roman" w:hAnsi="Times New Roman" w:cs="Times New Roman"/>
          <w:b/>
          <w:i w:val="0"/>
          <w:color w:val="auto"/>
          <w:sz w:val="22"/>
          <w:szCs w:val="22"/>
        </w:rPr>
        <w:fldChar w:fldCharType="begin"/>
      </w:r>
      <w:r w:rsidRPr="00884A98">
        <w:rPr>
          <w:rFonts w:ascii="Times New Roman" w:hAnsi="Times New Roman" w:cs="Times New Roman"/>
          <w:b/>
          <w:i w:val="0"/>
          <w:color w:val="auto"/>
          <w:sz w:val="22"/>
          <w:szCs w:val="22"/>
        </w:rPr>
        <w:instrText xml:space="preserve"> SEQ Tabela \* ARABIC </w:instrText>
      </w:r>
      <w:r w:rsidRPr="00884A98">
        <w:rPr>
          <w:rFonts w:ascii="Times New Roman" w:hAnsi="Times New Roman" w:cs="Times New Roman"/>
          <w:b/>
          <w:i w:val="0"/>
          <w:color w:val="auto"/>
          <w:sz w:val="22"/>
          <w:szCs w:val="22"/>
        </w:rPr>
        <w:fldChar w:fldCharType="separate"/>
      </w:r>
      <w:r w:rsidR="00C34C59">
        <w:rPr>
          <w:rFonts w:ascii="Times New Roman" w:hAnsi="Times New Roman" w:cs="Times New Roman"/>
          <w:b/>
          <w:i w:val="0"/>
          <w:noProof/>
          <w:color w:val="auto"/>
          <w:sz w:val="22"/>
          <w:szCs w:val="22"/>
        </w:rPr>
        <w:t>6</w:t>
      </w:r>
      <w:r w:rsidRPr="00884A98">
        <w:rPr>
          <w:rFonts w:ascii="Times New Roman" w:hAnsi="Times New Roman" w:cs="Times New Roman"/>
          <w:b/>
          <w:i w:val="0"/>
          <w:color w:val="auto"/>
          <w:sz w:val="22"/>
          <w:szCs w:val="22"/>
        </w:rPr>
        <w:fldChar w:fldCharType="end"/>
      </w:r>
      <w:r w:rsidRPr="00884A98">
        <w:rPr>
          <w:rFonts w:ascii="Times New Roman" w:hAnsi="Times New Roman" w:cs="Times New Roman"/>
          <w:b/>
          <w:i w:val="0"/>
          <w:color w:val="auto"/>
          <w:sz w:val="22"/>
          <w:szCs w:val="22"/>
        </w:rPr>
        <w:t>.</w:t>
      </w:r>
      <w:r>
        <w:rPr>
          <w:rFonts w:ascii="Times New Roman" w:hAnsi="Times New Roman" w:cs="Times New Roman"/>
          <w:color w:val="auto"/>
          <w:sz w:val="22"/>
          <w:szCs w:val="22"/>
        </w:rPr>
        <w:t xml:space="preserve"> </w:t>
      </w:r>
      <w:r>
        <w:rPr>
          <w:rFonts w:ascii="Times New Roman" w:hAnsi="Times New Roman" w:cs="Times New Roman"/>
          <w:i w:val="0"/>
          <w:color w:val="auto"/>
          <w:sz w:val="22"/>
          <w:szCs w:val="22"/>
        </w:rPr>
        <w:t xml:space="preserve">Zgodność </w:t>
      </w:r>
      <w:r w:rsidR="00F7450B">
        <w:rPr>
          <w:rFonts w:ascii="Times New Roman" w:hAnsi="Times New Roman" w:cs="Times New Roman"/>
          <w:i w:val="0"/>
          <w:color w:val="auto"/>
          <w:sz w:val="22"/>
          <w:szCs w:val="22"/>
        </w:rPr>
        <w:t>s</w:t>
      </w:r>
      <w:r w:rsidRPr="00884A98">
        <w:rPr>
          <w:rFonts w:ascii="Times New Roman" w:hAnsi="Times New Roman" w:cs="Times New Roman"/>
          <w:i w:val="0"/>
          <w:color w:val="auto"/>
          <w:sz w:val="22"/>
          <w:szCs w:val="22"/>
        </w:rPr>
        <w:t>trategii z wytycznymi i założeniami zawartymi w dokumentach wyższego rzędu</w:t>
      </w:r>
      <w:bookmarkEnd w:id="101"/>
      <w:r w:rsidRPr="00884A98">
        <w:rPr>
          <w:rFonts w:ascii="Times New Roman" w:hAnsi="Times New Roman" w:cs="Times New Roman"/>
          <w:color w:val="auto"/>
          <w:sz w:val="22"/>
          <w:szCs w:val="22"/>
        </w:rPr>
        <w:t xml:space="preserve"> </w:t>
      </w:r>
    </w:p>
    <w:tbl>
      <w:tblPr>
        <w:tblStyle w:val="Tabela-Siatka"/>
        <w:tblW w:w="5014" w:type="pct"/>
        <w:tblLook w:val="04A0" w:firstRow="1" w:lastRow="0" w:firstColumn="1" w:lastColumn="0" w:noHBand="0" w:noVBand="1"/>
        <w:tblDescription w:val="Tabela "/>
      </w:tblPr>
      <w:tblGrid>
        <w:gridCol w:w="742"/>
        <w:gridCol w:w="1696"/>
        <w:gridCol w:w="470"/>
        <w:gridCol w:w="464"/>
        <w:gridCol w:w="551"/>
        <w:gridCol w:w="470"/>
        <w:gridCol w:w="599"/>
        <w:gridCol w:w="593"/>
        <w:gridCol w:w="532"/>
        <w:gridCol w:w="506"/>
        <w:gridCol w:w="613"/>
        <w:gridCol w:w="504"/>
        <w:gridCol w:w="568"/>
        <w:gridCol w:w="697"/>
        <w:gridCol w:w="790"/>
        <w:gridCol w:w="670"/>
        <w:gridCol w:w="774"/>
        <w:gridCol w:w="561"/>
        <w:gridCol w:w="561"/>
        <w:gridCol w:w="561"/>
        <w:gridCol w:w="561"/>
        <w:gridCol w:w="550"/>
      </w:tblGrid>
      <w:tr w:rsidR="00804EAB" w:rsidRPr="00D12086" w14:paraId="36058F1C" w14:textId="77777777" w:rsidTr="00BB4B80">
        <w:trPr>
          <w:tblHeader/>
        </w:trPr>
        <w:tc>
          <w:tcPr>
            <w:tcW w:w="876" w:type="pct"/>
            <w:gridSpan w:val="2"/>
            <w:tcBorders>
              <w:bottom w:val="single" w:sz="4" w:space="0" w:color="auto"/>
            </w:tcBorders>
            <w:shd w:val="clear" w:color="auto" w:fill="auto"/>
            <w:vAlign w:val="center"/>
          </w:tcPr>
          <w:p w14:paraId="138B3582" w14:textId="77777777" w:rsidR="00804EAB" w:rsidRPr="003777A3" w:rsidRDefault="00804EAB" w:rsidP="00125220">
            <w:pPr>
              <w:pStyle w:val="Bezodstpw"/>
              <w:rPr>
                <w:rFonts w:ascii="Times New Roman" w:hAnsi="Times New Roman" w:cs="Times New Roman"/>
                <w:b/>
                <w:bCs/>
                <w:smallCaps/>
                <w:sz w:val="20"/>
                <w:szCs w:val="20"/>
              </w:rPr>
            </w:pPr>
            <w:bookmarkStart w:id="102" w:name="_Hlk78460926"/>
            <w:r w:rsidRPr="003777A3">
              <w:rPr>
                <w:rFonts w:ascii="Times New Roman" w:hAnsi="Times New Roman" w:cs="Times New Roman"/>
                <w:b/>
                <w:bCs/>
                <w:smallCaps/>
                <w:sz w:val="20"/>
                <w:szCs w:val="20"/>
              </w:rPr>
              <w:t xml:space="preserve">Cele strategiczne i horyzontalne </w:t>
            </w:r>
          </w:p>
          <w:p w14:paraId="5E90788B" w14:textId="77777777" w:rsidR="00804EAB" w:rsidRPr="003777A3" w:rsidRDefault="00804EAB" w:rsidP="00125220">
            <w:pPr>
              <w:pStyle w:val="Bezodstpw"/>
              <w:rPr>
                <w:rFonts w:ascii="Times New Roman" w:hAnsi="Times New Roman" w:cs="Times New Roman"/>
                <w:b/>
                <w:bCs/>
                <w:smallCaps/>
                <w:sz w:val="16"/>
                <w:szCs w:val="16"/>
              </w:rPr>
            </w:pPr>
            <w:r w:rsidRPr="003777A3">
              <w:rPr>
                <w:rFonts w:ascii="Times New Roman" w:hAnsi="Times New Roman" w:cs="Times New Roman"/>
                <w:b/>
                <w:bCs/>
                <w:smallCaps/>
                <w:sz w:val="20"/>
                <w:szCs w:val="20"/>
              </w:rPr>
              <w:t>SRMB 2030</w:t>
            </w:r>
          </w:p>
        </w:tc>
        <w:tc>
          <w:tcPr>
            <w:tcW w:w="711" w:type="pct"/>
            <w:gridSpan w:val="4"/>
            <w:shd w:val="clear" w:color="auto" w:fill="auto"/>
          </w:tcPr>
          <w:p w14:paraId="676D4ECD" w14:textId="77777777" w:rsidR="00804EAB" w:rsidRPr="00D12086" w:rsidRDefault="00804EAB" w:rsidP="00125220">
            <w:pPr>
              <w:pStyle w:val="Bezodstpw"/>
              <w:rPr>
                <w:rFonts w:ascii="Times New Roman" w:hAnsi="Times New Roman" w:cs="Times New Roman"/>
                <w:b/>
                <w:bCs/>
                <w:sz w:val="16"/>
                <w:szCs w:val="16"/>
              </w:rPr>
            </w:pPr>
            <w:r w:rsidRPr="00D12086">
              <w:rPr>
                <w:rFonts w:ascii="Times New Roman" w:hAnsi="Times New Roman" w:cs="Times New Roman"/>
                <w:b/>
                <w:bCs/>
                <w:sz w:val="16"/>
                <w:szCs w:val="16"/>
              </w:rPr>
              <w:t>Cel strategiczny K.</w:t>
            </w:r>
          </w:p>
          <w:p w14:paraId="6774F44C" w14:textId="069A9EAB" w:rsidR="00804EAB" w:rsidRPr="003777A3" w:rsidRDefault="00804EAB" w:rsidP="00125220">
            <w:pPr>
              <w:pStyle w:val="Bezodstpw"/>
              <w:rPr>
                <w:rFonts w:ascii="Times New Roman" w:hAnsi="Times New Roman" w:cs="Times New Roman"/>
                <w:sz w:val="16"/>
                <w:szCs w:val="16"/>
              </w:rPr>
            </w:pPr>
            <w:r w:rsidRPr="003777A3">
              <w:rPr>
                <w:rFonts w:ascii="Times New Roman" w:eastAsia="Times New Roman" w:hAnsi="Times New Roman" w:cs="Times New Roman"/>
                <w:sz w:val="16"/>
                <w:szCs w:val="16"/>
              </w:rPr>
              <w:t>Wysoki poziom kapitału ludzkiego i społecznego</w:t>
            </w:r>
          </w:p>
        </w:tc>
        <w:tc>
          <w:tcPr>
            <w:tcW w:w="809" w:type="pct"/>
            <w:gridSpan w:val="4"/>
            <w:shd w:val="clear" w:color="auto" w:fill="auto"/>
          </w:tcPr>
          <w:p w14:paraId="0CCD020C" w14:textId="77777777" w:rsidR="00804EAB" w:rsidRDefault="00804EAB" w:rsidP="00125220">
            <w:pPr>
              <w:pStyle w:val="Bezodstpw"/>
              <w:rPr>
                <w:rFonts w:ascii="Times New Roman" w:hAnsi="Times New Roman" w:cs="Times New Roman"/>
                <w:b/>
                <w:bCs/>
                <w:sz w:val="16"/>
                <w:szCs w:val="16"/>
              </w:rPr>
            </w:pPr>
            <w:r>
              <w:rPr>
                <w:rFonts w:ascii="Times New Roman" w:hAnsi="Times New Roman" w:cs="Times New Roman"/>
                <w:b/>
                <w:bCs/>
                <w:sz w:val="16"/>
                <w:szCs w:val="16"/>
              </w:rPr>
              <w:t>C</w:t>
            </w:r>
            <w:r w:rsidRPr="003777A3">
              <w:rPr>
                <w:rFonts w:ascii="Times New Roman" w:hAnsi="Times New Roman" w:cs="Times New Roman"/>
                <w:b/>
                <w:bCs/>
                <w:sz w:val="16"/>
                <w:szCs w:val="16"/>
              </w:rPr>
              <w:t xml:space="preserve">el strategiczny </w:t>
            </w:r>
            <w:r>
              <w:rPr>
                <w:rFonts w:ascii="Times New Roman" w:hAnsi="Times New Roman" w:cs="Times New Roman"/>
                <w:b/>
                <w:bCs/>
                <w:sz w:val="16"/>
                <w:szCs w:val="16"/>
              </w:rPr>
              <w:t>G</w:t>
            </w:r>
            <w:r w:rsidRPr="003777A3">
              <w:rPr>
                <w:rFonts w:ascii="Times New Roman" w:hAnsi="Times New Roman" w:cs="Times New Roman"/>
                <w:b/>
                <w:bCs/>
                <w:sz w:val="16"/>
                <w:szCs w:val="16"/>
              </w:rPr>
              <w:t>.</w:t>
            </w:r>
          </w:p>
          <w:p w14:paraId="2FD43232" w14:textId="77777777" w:rsidR="00804EAB" w:rsidRPr="003777A3" w:rsidRDefault="00804EAB" w:rsidP="00125220">
            <w:pPr>
              <w:pStyle w:val="Bezodstpw"/>
              <w:rPr>
                <w:rFonts w:ascii="Times New Roman" w:hAnsi="Times New Roman" w:cs="Times New Roman"/>
                <w:b/>
                <w:bCs/>
                <w:sz w:val="16"/>
                <w:szCs w:val="16"/>
              </w:rPr>
            </w:pPr>
            <w:r w:rsidRPr="003777A3">
              <w:rPr>
                <w:rFonts w:ascii="Times New Roman" w:hAnsi="Times New Roman" w:cs="Times New Roman"/>
                <w:sz w:val="16"/>
                <w:szCs w:val="16"/>
              </w:rPr>
              <w:t>Ś</w:t>
            </w:r>
            <w:r w:rsidRPr="003777A3">
              <w:rPr>
                <w:rFonts w:ascii="Times New Roman" w:eastAsia="Times New Roman" w:hAnsi="Times New Roman" w:cs="Times New Roman"/>
                <w:sz w:val="16"/>
                <w:szCs w:val="16"/>
              </w:rPr>
              <w:t>wiadomy wzrost gospodarczy</w:t>
            </w:r>
          </w:p>
        </w:tc>
        <w:tc>
          <w:tcPr>
            <w:tcW w:w="611" w:type="pct"/>
            <w:gridSpan w:val="3"/>
            <w:shd w:val="clear" w:color="auto" w:fill="auto"/>
          </w:tcPr>
          <w:p w14:paraId="7A96659A" w14:textId="77777777" w:rsidR="00804EAB" w:rsidRPr="003777A3" w:rsidRDefault="00804EAB" w:rsidP="00125220">
            <w:pPr>
              <w:pStyle w:val="Bezodstpw"/>
              <w:rPr>
                <w:rFonts w:ascii="Times New Roman" w:hAnsi="Times New Roman" w:cs="Times New Roman"/>
                <w:b/>
                <w:bCs/>
                <w:sz w:val="16"/>
                <w:szCs w:val="16"/>
              </w:rPr>
            </w:pPr>
            <w:r>
              <w:rPr>
                <w:rFonts w:ascii="Times New Roman" w:hAnsi="Times New Roman" w:cs="Times New Roman"/>
                <w:b/>
                <w:bCs/>
                <w:sz w:val="16"/>
                <w:szCs w:val="16"/>
              </w:rPr>
              <w:t>C</w:t>
            </w:r>
            <w:r w:rsidRPr="003777A3">
              <w:rPr>
                <w:rFonts w:ascii="Times New Roman" w:hAnsi="Times New Roman" w:cs="Times New Roman"/>
                <w:b/>
                <w:bCs/>
                <w:sz w:val="16"/>
                <w:szCs w:val="16"/>
              </w:rPr>
              <w:t xml:space="preserve">el strategiczny </w:t>
            </w:r>
            <w:r>
              <w:rPr>
                <w:rFonts w:ascii="Times New Roman" w:hAnsi="Times New Roman" w:cs="Times New Roman"/>
                <w:b/>
                <w:bCs/>
                <w:sz w:val="16"/>
                <w:szCs w:val="16"/>
              </w:rPr>
              <w:t>S</w:t>
            </w:r>
            <w:r w:rsidRPr="003777A3">
              <w:rPr>
                <w:rFonts w:ascii="Times New Roman" w:hAnsi="Times New Roman" w:cs="Times New Roman"/>
                <w:b/>
                <w:bCs/>
                <w:sz w:val="16"/>
                <w:szCs w:val="16"/>
              </w:rPr>
              <w:t>.</w:t>
            </w:r>
          </w:p>
          <w:p w14:paraId="76C4C30C" w14:textId="77777777" w:rsidR="00804EAB" w:rsidRPr="003777A3" w:rsidRDefault="00804EAB" w:rsidP="00125220">
            <w:pPr>
              <w:pStyle w:val="Bezodstpw"/>
              <w:rPr>
                <w:rFonts w:ascii="Times New Roman" w:hAnsi="Times New Roman" w:cs="Times New Roman"/>
                <w:sz w:val="16"/>
                <w:szCs w:val="16"/>
              </w:rPr>
            </w:pPr>
            <w:r>
              <w:rPr>
                <w:rFonts w:ascii="Times New Roman" w:eastAsia="Times New Roman" w:hAnsi="Times New Roman" w:cs="Times New Roman"/>
                <w:sz w:val="16"/>
                <w:szCs w:val="16"/>
              </w:rPr>
              <w:t>Z</w:t>
            </w:r>
            <w:r w:rsidRPr="003777A3">
              <w:rPr>
                <w:rFonts w:ascii="Times New Roman" w:eastAsia="Times New Roman" w:hAnsi="Times New Roman" w:cs="Times New Roman"/>
                <w:sz w:val="16"/>
                <w:szCs w:val="16"/>
              </w:rPr>
              <w:t xml:space="preserve">ielony i zeroemisyjny </w:t>
            </w:r>
            <w:r>
              <w:rPr>
                <w:rFonts w:ascii="Times New Roman" w:eastAsia="Times New Roman" w:hAnsi="Times New Roman" w:cs="Times New Roman"/>
                <w:sz w:val="16"/>
                <w:szCs w:val="16"/>
              </w:rPr>
              <w:t>B</w:t>
            </w:r>
            <w:r w:rsidRPr="003777A3">
              <w:rPr>
                <w:rFonts w:ascii="Times New Roman" w:eastAsia="Times New Roman" w:hAnsi="Times New Roman" w:cs="Times New Roman"/>
                <w:sz w:val="16"/>
                <w:szCs w:val="16"/>
              </w:rPr>
              <w:t>iałystok</w:t>
            </w:r>
          </w:p>
        </w:tc>
        <w:tc>
          <w:tcPr>
            <w:tcW w:w="779" w:type="pct"/>
            <w:gridSpan w:val="3"/>
            <w:shd w:val="clear" w:color="auto" w:fill="auto"/>
          </w:tcPr>
          <w:p w14:paraId="757B982B" w14:textId="77777777" w:rsidR="00804EAB" w:rsidRPr="003777A3" w:rsidRDefault="00804EAB" w:rsidP="00125220">
            <w:pPr>
              <w:pStyle w:val="Bezodstpw"/>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w:t>
            </w:r>
            <w:r w:rsidRPr="003777A3">
              <w:rPr>
                <w:rFonts w:ascii="Times New Roman" w:eastAsia="Times New Roman" w:hAnsi="Times New Roman" w:cs="Times New Roman"/>
                <w:b/>
                <w:bCs/>
                <w:sz w:val="16"/>
                <w:szCs w:val="16"/>
              </w:rPr>
              <w:t xml:space="preserve">el horyzontalny </w:t>
            </w:r>
            <w:r>
              <w:rPr>
                <w:rFonts w:ascii="Times New Roman" w:eastAsia="Times New Roman" w:hAnsi="Times New Roman" w:cs="Times New Roman"/>
                <w:b/>
                <w:bCs/>
                <w:sz w:val="16"/>
                <w:szCs w:val="16"/>
              </w:rPr>
              <w:t>P</w:t>
            </w:r>
            <w:r w:rsidRPr="003777A3">
              <w:rPr>
                <w:rFonts w:ascii="Times New Roman" w:eastAsia="Times New Roman" w:hAnsi="Times New Roman" w:cs="Times New Roman"/>
                <w:b/>
                <w:bCs/>
                <w:sz w:val="16"/>
                <w:szCs w:val="16"/>
              </w:rPr>
              <w:t>.</w:t>
            </w:r>
          </w:p>
          <w:p w14:paraId="2189B0B8" w14:textId="77777777" w:rsidR="00804EAB" w:rsidRPr="003777A3" w:rsidRDefault="00804EAB" w:rsidP="00125220">
            <w:pPr>
              <w:pStyle w:val="Bezodstpw"/>
              <w:rPr>
                <w:rFonts w:ascii="Times New Roman" w:eastAsia="Times New Roman" w:hAnsi="Times New Roman" w:cs="Times New Roman"/>
                <w:sz w:val="16"/>
                <w:szCs w:val="16"/>
              </w:rPr>
            </w:pPr>
            <w:r>
              <w:rPr>
                <w:rFonts w:ascii="Times New Roman" w:eastAsia="Times New Roman" w:hAnsi="Times New Roman" w:cs="Times New Roman"/>
                <w:sz w:val="16"/>
                <w:szCs w:val="16"/>
              </w:rPr>
              <w:t>W</w:t>
            </w:r>
            <w:r w:rsidRPr="003777A3">
              <w:rPr>
                <w:rFonts w:ascii="Times New Roman" w:eastAsia="Times New Roman" w:hAnsi="Times New Roman" w:cs="Times New Roman"/>
                <w:sz w:val="16"/>
                <w:szCs w:val="16"/>
              </w:rPr>
              <w:t>ysoka jakość rozwiązań przestrzennych i technicznych</w:t>
            </w:r>
          </w:p>
          <w:p w14:paraId="3A4D4980" w14:textId="77777777" w:rsidR="00804EAB" w:rsidRPr="003777A3" w:rsidRDefault="00804EAB" w:rsidP="00125220">
            <w:pPr>
              <w:pStyle w:val="Bezodstpw"/>
              <w:rPr>
                <w:rFonts w:ascii="Times New Roman" w:hAnsi="Times New Roman" w:cs="Times New Roman"/>
                <w:b/>
                <w:bCs/>
                <w:sz w:val="16"/>
                <w:szCs w:val="16"/>
              </w:rPr>
            </w:pPr>
            <w:r w:rsidRPr="003777A3">
              <w:rPr>
                <w:rFonts w:ascii="Times New Roman" w:eastAsia="Times New Roman" w:hAnsi="Times New Roman" w:cs="Times New Roman"/>
                <w:sz w:val="16"/>
                <w:szCs w:val="16"/>
              </w:rPr>
              <w:t>w harmonii ze środowiskiem</w:t>
            </w:r>
          </w:p>
        </w:tc>
        <w:tc>
          <w:tcPr>
            <w:tcW w:w="1213" w:type="pct"/>
            <w:gridSpan w:val="6"/>
            <w:shd w:val="clear" w:color="auto" w:fill="auto"/>
          </w:tcPr>
          <w:p w14:paraId="4209985B" w14:textId="77777777" w:rsidR="00804EAB" w:rsidRPr="003777A3" w:rsidRDefault="00804EAB" w:rsidP="00125220">
            <w:pPr>
              <w:pStyle w:val="Bezodstpw"/>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w:t>
            </w:r>
            <w:r w:rsidRPr="003777A3">
              <w:rPr>
                <w:rFonts w:ascii="Times New Roman" w:eastAsia="Times New Roman" w:hAnsi="Times New Roman" w:cs="Times New Roman"/>
                <w:b/>
                <w:bCs/>
                <w:sz w:val="16"/>
                <w:szCs w:val="16"/>
              </w:rPr>
              <w:t xml:space="preserve">el horyzontalny </w:t>
            </w:r>
            <w:r>
              <w:rPr>
                <w:rFonts w:ascii="Times New Roman" w:eastAsia="Times New Roman" w:hAnsi="Times New Roman" w:cs="Times New Roman"/>
                <w:b/>
                <w:bCs/>
                <w:sz w:val="16"/>
                <w:szCs w:val="16"/>
              </w:rPr>
              <w:t>C</w:t>
            </w:r>
            <w:r w:rsidRPr="003777A3">
              <w:rPr>
                <w:rFonts w:ascii="Times New Roman" w:eastAsia="Times New Roman" w:hAnsi="Times New Roman" w:cs="Times New Roman"/>
                <w:b/>
                <w:bCs/>
                <w:sz w:val="16"/>
                <w:szCs w:val="16"/>
              </w:rPr>
              <w:t>.</w:t>
            </w:r>
          </w:p>
          <w:p w14:paraId="0526A145" w14:textId="75654603" w:rsidR="00804EAB" w:rsidRPr="003777A3" w:rsidRDefault="00804EAB" w:rsidP="00125220">
            <w:pPr>
              <w:pStyle w:val="Bezodstpw"/>
              <w:rPr>
                <w:rFonts w:ascii="Times New Roman" w:hAnsi="Times New Roman" w:cs="Times New Roman"/>
                <w:sz w:val="16"/>
                <w:szCs w:val="16"/>
              </w:rPr>
            </w:pPr>
            <w:r>
              <w:rPr>
                <w:rFonts w:ascii="Times New Roman" w:hAnsi="Times New Roman" w:cs="Times New Roman"/>
                <w:sz w:val="16"/>
                <w:szCs w:val="16"/>
              </w:rPr>
              <w:t>W</w:t>
            </w:r>
            <w:r w:rsidRPr="003777A3">
              <w:rPr>
                <w:rFonts w:ascii="Times New Roman" w:hAnsi="Times New Roman" w:cs="Times New Roman"/>
                <w:sz w:val="16"/>
                <w:szCs w:val="16"/>
              </w:rPr>
              <w:t xml:space="preserve">ykorzystanie narzędzi i rozwiązań </w:t>
            </w:r>
            <w:r w:rsidR="00D42D61">
              <w:rPr>
                <w:rFonts w:ascii="Times New Roman" w:hAnsi="Times New Roman" w:cs="Times New Roman"/>
                <w:sz w:val="16"/>
                <w:szCs w:val="16"/>
              </w:rPr>
              <w:t>s</w:t>
            </w:r>
            <w:r w:rsidRPr="003777A3">
              <w:rPr>
                <w:rFonts w:ascii="Times New Roman" w:hAnsi="Times New Roman" w:cs="Times New Roman"/>
                <w:sz w:val="16"/>
                <w:szCs w:val="16"/>
              </w:rPr>
              <w:t xml:space="preserve">mart </w:t>
            </w:r>
            <w:r w:rsidR="00D42D61">
              <w:rPr>
                <w:rFonts w:ascii="Times New Roman" w:hAnsi="Times New Roman" w:cs="Times New Roman"/>
                <w:sz w:val="16"/>
                <w:szCs w:val="16"/>
              </w:rPr>
              <w:t>c</w:t>
            </w:r>
            <w:r w:rsidRPr="003777A3">
              <w:rPr>
                <w:rFonts w:ascii="Times New Roman" w:hAnsi="Times New Roman" w:cs="Times New Roman"/>
                <w:sz w:val="16"/>
                <w:szCs w:val="16"/>
              </w:rPr>
              <w:t>ity do tworzenia miasta dobrego życia</w:t>
            </w:r>
          </w:p>
        </w:tc>
      </w:tr>
      <w:tr w:rsidR="00804EAB" w:rsidRPr="00D12086" w14:paraId="0981FE63" w14:textId="77777777" w:rsidTr="00BB4B80">
        <w:trPr>
          <w:cantSplit/>
          <w:trHeight w:val="3330"/>
          <w:tblHeader/>
        </w:trPr>
        <w:tc>
          <w:tcPr>
            <w:tcW w:w="876" w:type="pct"/>
            <w:gridSpan w:val="2"/>
            <w:vMerge w:val="restart"/>
            <w:tcBorders>
              <w:tl2br w:val="single" w:sz="4" w:space="0" w:color="auto"/>
            </w:tcBorders>
            <w:shd w:val="clear" w:color="auto" w:fill="auto"/>
            <w:vAlign w:val="center"/>
          </w:tcPr>
          <w:p w14:paraId="0E50041C" w14:textId="77777777" w:rsidR="00804EAB" w:rsidRDefault="00804EAB" w:rsidP="00125220">
            <w:pPr>
              <w:rPr>
                <w:rFonts w:ascii="Times New Roman" w:hAnsi="Times New Roman" w:cs="Times New Roman"/>
                <w:b/>
                <w:bCs/>
                <w:smallCaps/>
                <w:sz w:val="18"/>
                <w:szCs w:val="18"/>
              </w:rPr>
            </w:pPr>
            <w:r w:rsidRPr="00C53214">
              <w:rPr>
                <w:rFonts w:ascii="Times New Roman" w:hAnsi="Times New Roman" w:cs="Times New Roman"/>
                <w:b/>
                <w:bCs/>
                <w:smallCaps/>
                <w:sz w:val="18"/>
                <w:szCs w:val="18"/>
              </w:rPr>
              <w:t xml:space="preserve">Cele operacyjne </w:t>
            </w:r>
          </w:p>
          <w:p w14:paraId="2EBA5EF8" w14:textId="77777777" w:rsidR="00804EAB" w:rsidRPr="00C53214" w:rsidRDefault="00804EAB" w:rsidP="00125220">
            <w:pPr>
              <w:rPr>
                <w:rFonts w:ascii="Times New Roman" w:hAnsi="Times New Roman" w:cs="Times New Roman"/>
                <w:b/>
                <w:bCs/>
                <w:smallCaps/>
                <w:sz w:val="18"/>
                <w:szCs w:val="18"/>
              </w:rPr>
            </w:pPr>
            <w:r w:rsidRPr="00C53214">
              <w:rPr>
                <w:rFonts w:ascii="Times New Roman" w:hAnsi="Times New Roman" w:cs="Times New Roman"/>
                <w:b/>
                <w:bCs/>
                <w:smallCaps/>
                <w:sz w:val="18"/>
                <w:szCs w:val="18"/>
              </w:rPr>
              <w:t>SRMB 2030</w:t>
            </w:r>
          </w:p>
          <w:p w14:paraId="3EDA1DCB" w14:textId="77777777" w:rsidR="00804EAB" w:rsidRDefault="00804EAB" w:rsidP="00125220">
            <w:pPr>
              <w:rPr>
                <w:rFonts w:ascii="Times New Roman" w:hAnsi="Times New Roman" w:cs="Times New Roman"/>
                <w:sz w:val="16"/>
                <w:szCs w:val="16"/>
              </w:rPr>
            </w:pPr>
          </w:p>
          <w:p w14:paraId="50B5DC72" w14:textId="77777777" w:rsidR="00804EAB" w:rsidRDefault="00804EAB" w:rsidP="00125220">
            <w:pPr>
              <w:rPr>
                <w:rFonts w:ascii="Times New Roman" w:hAnsi="Times New Roman" w:cs="Times New Roman"/>
                <w:sz w:val="16"/>
                <w:szCs w:val="16"/>
              </w:rPr>
            </w:pPr>
          </w:p>
          <w:p w14:paraId="6BD6EA3D" w14:textId="77777777" w:rsidR="00804EAB" w:rsidRDefault="00804EAB" w:rsidP="00125220">
            <w:pPr>
              <w:rPr>
                <w:rFonts w:ascii="Times New Roman" w:hAnsi="Times New Roman" w:cs="Times New Roman"/>
                <w:sz w:val="16"/>
                <w:szCs w:val="16"/>
              </w:rPr>
            </w:pPr>
          </w:p>
          <w:p w14:paraId="2EE5046C" w14:textId="77777777" w:rsidR="00804EAB" w:rsidRDefault="00804EAB" w:rsidP="00125220">
            <w:pPr>
              <w:rPr>
                <w:rFonts w:ascii="Times New Roman" w:hAnsi="Times New Roman" w:cs="Times New Roman"/>
                <w:sz w:val="16"/>
                <w:szCs w:val="16"/>
              </w:rPr>
            </w:pPr>
          </w:p>
          <w:p w14:paraId="22E76A32" w14:textId="77777777" w:rsidR="00804EAB" w:rsidRDefault="00804EAB" w:rsidP="00125220">
            <w:pPr>
              <w:rPr>
                <w:rFonts w:ascii="Times New Roman" w:hAnsi="Times New Roman" w:cs="Times New Roman"/>
                <w:sz w:val="16"/>
                <w:szCs w:val="16"/>
              </w:rPr>
            </w:pPr>
          </w:p>
          <w:p w14:paraId="22E1B42B" w14:textId="77777777" w:rsidR="00804EAB" w:rsidRDefault="00804EAB" w:rsidP="00125220">
            <w:pPr>
              <w:rPr>
                <w:rFonts w:ascii="Times New Roman" w:hAnsi="Times New Roman" w:cs="Times New Roman"/>
                <w:sz w:val="16"/>
                <w:szCs w:val="16"/>
              </w:rPr>
            </w:pPr>
          </w:p>
          <w:p w14:paraId="47C98B58" w14:textId="77777777" w:rsidR="00804EAB" w:rsidRDefault="00804EAB" w:rsidP="00125220">
            <w:pPr>
              <w:rPr>
                <w:rFonts w:ascii="Times New Roman" w:hAnsi="Times New Roman" w:cs="Times New Roman"/>
                <w:sz w:val="16"/>
                <w:szCs w:val="16"/>
              </w:rPr>
            </w:pPr>
          </w:p>
          <w:p w14:paraId="19F391E0" w14:textId="77777777" w:rsidR="00804EAB" w:rsidRDefault="00804EAB" w:rsidP="00125220">
            <w:pPr>
              <w:rPr>
                <w:rFonts w:ascii="Times New Roman" w:hAnsi="Times New Roman" w:cs="Times New Roman"/>
                <w:sz w:val="16"/>
                <w:szCs w:val="16"/>
              </w:rPr>
            </w:pPr>
          </w:p>
          <w:p w14:paraId="30300F39" w14:textId="77777777" w:rsidR="00804EAB" w:rsidRDefault="00804EAB" w:rsidP="00125220">
            <w:pPr>
              <w:rPr>
                <w:rFonts w:ascii="Times New Roman" w:hAnsi="Times New Roman" w:cs="Times New Roman"/>
                <w:sz w:val="16"/>
                <w:szCs w:val="16"/>
              </w:rPr>
            </w:pPr>
          </w:p>
          <w:p w14:paraId="3EC4D72C" w14:textId="77777777" w:rsidR="00804EAB" w:rsidRDefault="00804EAB" w:rsidP="00125220">
            <w:pPr>
              <w:rPr>
                <w:rFonts w:ascii="Times New Roman" w:hAnsi="Times New Roman" w:cs="Times New Roman"/>
                <w:sz w:val="16"/>
                <w:szCs w:val="16"/>
              </w:rPr>
            </w:pPr>
          </w:p>
          <w:p w14:paraId="207F882E" w14:textId="77777777" w:rsidR="00804EAB" w:rsidRDefault="00804EAB" w:rsidP="00125220">
            <w:pPr>
              <w:rPr>
                <w:rFonts w:ascii="Times New Roman" w:hAnsi="Times New Roman" w:cs="Times New Roman"/>
                <w:sz w:val="16"/>
                <w:szCs w:val="16"/>
              </w:rPr>
            </w:pPr>
          </w:p>
          <w:p w14:paraId="57981457" w14:textId="77777777" w:rsidR="00804EAB" w:rsidRDefault="00804EAB" w:rsidP="00125220">
            <w:pPr>
              <w:rPr>
                <w:rFonts w:ascii="Times New Roman" w:hAnsi="Times New Roman" w:cs="Times New Roman"/>
                <w:sz w:val="16"/>
                <w:szCs w:val="16"/>
              </w:rPr>
            </w:pPr>
          </w:p>
          <w:p w14:paraId="00514053" w14:textId="77777777" w:rsidR="00804EAB" w:rsidRPr="00D12086" w:rsidRDefault="00804EAB" w:rsidP="00125220">
            <w:pPr>
              <w:rPr>
                <w:rFonts w:ascii="Times New Roman" w:hAnsi="Times New Roman" w:cs="Times New Roman"/>
                <w:sz w:val="16"/>
                <w:szCs w:val="16"/>
              </w:rPr>
            </w:pPr>
          </w:p>
          <w:p w14:paraId="481D6726" w14:textId="77777777" w:rsidR="00804EAB" w:rsidRPr="00D12086" w:rsidRDefault="00804EAB" w:rsidP="00125220">
            <w:pPr>
              <w:rPr>
                <w:rFonts w:ascii="Times New Roman" w:hAnsi="Times New Roman" w:cs="Times New Roman"/>
                <w:sz w:val="16"/>
                <w:szCs w:val="16"/>
              </w:rPr>
            </w:pPr>
          </w:p>
          <w:p w14:paraId="2B0B0316" w14:textId="77777777" w:rsidR="00804EAB" w:rsidRDefault="00804EAB" w:rsidP="00125220">
            <w:pPr>
              <w:rPr>
                <w:rFonts w:ascii="Times New Roman" w:hAnsi="Times New Roman" w:cs="Times New Roman"/>
                <w:b/>
                <w:bCs/>
                <w:smallCaps/>
                <w:sz w:val="18"/>
                <w:szCs w:val="18"/>
              </w:rPr>
            </w:pPr>
            <w:r w:rsidRPr="00C53214">
              <w:rPr>
                <w:rFonts w:ascii="Times New Roman" w:hAnsi="Times New Roman" w:cs="Times New Roman"/>
                <w:b/>
                <w:bCs/>
                <w:smallCaps/>
                <w:sz w:val="18"/>
                <w:szCs w:val="18"/>
              </w:rPr>
              <w:t xml:space="preserve">Cele  nadrzędne dokumentów </w:t>
            </w:r>
          </w:p>
          <w:p w14:paraId="60822288" w14:textId="77777777" w:rsidR="00804EAB" w:rsidRPr="00C53214" w:rsidRDefault="00804EAB" w:rsidP="00125220">
            <w:pPr>
              <w:rPr>
                <w:rFonts w:ascii="Times New Roman" w:hAnsi="Times New Roman" w:cs="Times New Roman"/>
                <w:smallCaps/>
                <w:sz w:val="16"/>
                <w:szCs w:val="16"/>
              </w:rPr>
            </w:pPr>
            <w:r w:rsidRPr="00C53214">
              <w:rPr>
                <w:rFonts w:ascii="Times New Roman" w:hAnsi="Times New Roman" w:cs="Times New Roman"/>
                <w:b/>
                <w:bCs/>
                <w:smallCaps/>
                <w:sz w:val="18"/>
                <w:szCs w:val="18"/>
              </w:rPr>
              <w:t>strategicznych</w:t>
            </w:r>
          </w:p>
        </w:tc>
        <w:tc>
          <w:tcPr>
            <w:tcW w:w="171" w:type="pct"/>
            <w:shd w:val="clear" w:color="auto" w:fill="auto"/>
            <w:textDirection w:val="btLr"/>
            <w:vAlign w:val="center"/>
          </w:tcPr>
          <w:p w14:paraId="7B739671"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KOMPETENTNI MIESZKAŃCY</w:t>
            </w:r>
          </w:p>
        </w:tc>
        <w:tc>
          <w:tcPr>
            <w:tcW w:w="169" w:type="pct"/>
            <w:shd w:val="clear" w:color="auto" w:fill="auto"/>
            <w:textDirection w:val="btLr"/>
            <w:vAlign w:val="center"/>
          </w:tcPr>
          <w:p w14:paraId="1C5F617E"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ZDROWI MIESZKAŃCY</w:t>
            </w:r>
          </w:p>
        </w:tc>
        <w:tc>
          <w:tcPr>
            <w:tcW w:w="200" w:type="pct"/>
            <w:shd w:val="clear" w:color="auto" w:fill="auto"/>
            <w:textDirection w:val="btLr"/>
            <w:vAlign w:val="center"/>
          </w:tcPr>
          <w:p w14:paraId="122BDCBE"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AKTYWNI I BEZPIECZNI MIESZKAŃCY</w:t>
            </w:r>
          </w:p>
        </w:tc>
        <w:tc>
          <w:tcPr>
            <w:tcW w:w="171" w:type="pct"/>
            <w:shd w:val="clear" w:color="auto" w:fill="auto"/>
            <w:textDirection w:val="btLr"/>
            <w:vAlign w:val="center"/>
          </w:tcPr>
          <w:p w14:paraId="37C020D1"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OTWARCI MIESZKAŃCY</w:t>
            </w:r>
          </w:p>
        </w:tc>
        <w:tc>
          <w:tcPr>
            <w:tcW w:w="217" w:type="pct"/>
            <w:shd w:val="clear" w:color="auto" w:fill="auto"/>
            <w:textDirection w:val="btLr"/>
            <w:vAlign w:val="center"/>
          </w:tcPr>
          <w:p w14:paraId="60B7C9D1"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INWESTYCJE / INNOWACYJNOŚĆ</w:t>
            </w:r>
          </w:p>
        </w:tc>
        <w:tc>
          <w:tcPr>
            <w:tcW w:w="215" w:type="pct"/>
            <w:shd w:val="clear" w:color="auto" w:fill="auto"/>
            <w:textDirection w:val="btLr"/>
            <w:vAlign w:val="center"/>
          </w:tcPr>
          <w:p w14:paraId="05C6333E" w14:textId="60B5D105"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BRANŻ</w:t>
            </w:r>
            <w:r w:rsidR="00526294">
              <w:rPr>
                <w:rFonts w:ascii="Times New Roman" w:eastAsia="Times New Roman" w:hAnsi="Times New Roman" w:cs="Times New Roman"/>
                <w:color w:val="000000"/>
                <w:sz w:val="16"/>
                <w:szCs w:val="16"/>
              </w:rPr>
              <w:t>E</w:t>
            </w:r>
            <w:r w:rsidRPr="00D12086">
              <w:rPr>
                <w:rFonts w:ascii="Times New Roman" w:eastAsia="Times New Roman" w:hAnsi="Times New Roman" w:cs="Times New Roman"/>
                <w:color w:val="000000"/>
                <w:sz w:val="16"/>
                <w:szCs w:val="16"/>
              </w:rPr>
              <w:t xml:space="preserve"> WIODĄC</w:t>
            </w:r>
            <w:r w:rsidR="00526294">
              <w:rPr>
                <w:rFonts w:ascii="Times New Roman" w:eastAsia="Times New Roman" w:hAnsi="Times New Roman" w:cs="Times New Roman"/>
                <w:color w:val="000000"/>
                <w:sz w:val="16"/>
                <w:szCs w:val="16"/>
              </w:rPr>
              <w:t>E</w:t>
            </w:r>
          </w:p>
        </w:tc>
        <w:tc>
          <w:tcPr>
            <w:tcW w:w="193" w:type="pct"/>
            <w:shd w:val="clear" w:color="auto" w:fill="auto"/>
            <w:textDirection w:val="btLr"/>
            <w:vAlign w:val="center"/>
          </w:tcPr>
          <w:p w14:paraId="1FA87C9C"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PROMOCJA / WIZERUNEK „BIZNESOWY”</w:t>
            </w:r>
          </w:p>
        </w:tc>
        <w:tc>
          <w:tcPr>
            <w:tcW w:w="184" w:type="pct"/>
            <w:shd w:val="clear" w:color="auto" w:fill="auto"/>
            <w:textDirection w:val="btLr"/>
            <w:vAlign w:val="center"/>
          </w:tcPr>
          <w:p w14:paraId="1DC13129"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PRZEDSIĘBIORCZOŚĆ / OTOCZENIE</w:t>
            </w:r>
          </w:p>
        </w:tc>
        <w:tc>
          <w:tcPr>
            <w:tcW w:w="222" w:type="pct"/>
            <w:shd w:val="clear" w:color="auto" w:fill="auto"/>
            <w:textDirection w:val="btLr"/>
            <w:vAlign w:val="center"/>
          </w:tcPr>
          <w:p w14:paraId="1787A61F"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MIASTO NEUTRALNE KLIMATYCZNIE I MĄDRZE GOSPODARUJĄCE ZASOBAMI</w:t>
            </w:r>
          </w:p>
        </w:tc>
        <w:tc>
          <w:tcPr>
            <w:tcW w:w="183" w:type="pct"/>
            <w:shd w:val="clear" w:color="auto" w:fill="auto"/>
            <w:textDirection w:val="btLr"/>
            <w:vAlign w:val="center"/>
          </w:tcPr>
          <w:p w14:paraId="49FCBDE4"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MIASTO ZIELONE, ODPORNE, O DOBREJ JAKOŚCI ŚRODOWISKA</w:t>
            </w:r>
          </w:p>
        </w:tc>
        <w:tc>
          <w:tcPr>
            <w:tcW w:w="206" w:type="pct"/>
            <w:shd w:val="clear" w:color="auto" w:fill="auto"/>
            <w:textDirection w:val="btLr"/>
            <w:vAlign w:val="center"/>
          </w:tcPr>
          <w:p w14:paraId="000DAA60"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MIASTO ŚWIADOME</w:t>
            </w:r>
          </w:p>
        </w:tc>
        <w:tc>
          <w:tcPr>
            <w:tcW w:w="252" w:type="pct"/>
            <w:shd w:val="clear" w:color="auto" w:fill="auto"/>
            <w:textDirection w:val="btLr"/>
            <w:vAlign w:val="center"/>
          </w:tcPr>
          <w:p w14:paraId="274DD07C"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RACJONALNE ZAGOSPODAROWANIE</w:t>
            </w:r>
          </w:p>
        </w:tc>
        <w:tc>
          <w:tcPr>
            <w:tcW w:w="285" w:type="pct"/>
            <w:shd w:val="clear" w:color="auto" w:fill="auto"/>
            <w:textDirection w:val="btLr"/>
            <w:vAlign w:val="center"/>
          </w:tcPr>
          <w:p w14:paraId="6F43F3F2"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POWSZECHNA DOSTĘPNOŚĆ</w:t>
            </w:r>
          </w:p>
        </w:tc>
        <w:tc>
          <w:tcPr>
            <w:tcW w:w="241" w:type="pct"/>
            <w:shd w:val="clear" w:color="auto" w:fill="auto"/>
            <w:textDirection w:val="btLr"/>
            <w:vAlign w:val="center"/>
          </w:tcPr>
          <w:p w14:paraId="1CF27CA8" w14:textId="77777777" w:rsidR="00804EAB" w:rsidRPr="00D12086" w:rsidRDefault="00804EAB"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EFEKTYWNA INFRASTRUKTURA</w:t>
            </w:r>
          </w:p>
        </w:tc>
        <w:tc>
          <w:tcPr>
            <w:tcW w:w="203" w:type="pct"/>
            <w:shd w:val="clear" w:color="auto" w:fill="auto"/>
            <w:textDirection w:val="btLr"/>
            <w:vAlign w:val="center"/>
          </w:tcPr>
          <w:p w14:paraId="1DA508AF" w14:textId="15C3B416" w:rsidR="00804EAB" w:rsidRPr="00D12086" w:rsidRDefault="00804EAB" w:rsidP="00125220">
            <w:pPr>
              <w:ind w:left="113" w:right="113"/>
              <w:rPr>
                <w:rFonts w:ascii="Times New Roman" w:eastAsia="Times New Roman" w:hAnsi="Times New Roman" w:cs="Times New Roman"/>
                <w:color w:val="000000"/>
                <w:sz w:val="16"/>
                <w:szCs w:val="16"/>
              </w:rPr>
            </w:pPr>
          </w:p>
          <w:p w14:paraId="6F7EC138" w14:textId="77777777" w:rsidR="00A81BED" w:rsidRDefault="00804EAB" w:rsidP="00125220">
            <w:pPr>
              <w:ind w:left="113" w:right="113"/>
              <w:rPr>
                <w:rFonts w:ascii="Times New Roman" w:eastAsia="Times New Roman" w:hAnsi="Times New Roman" w:cs="Times New Roman"/>
                <w:color w:val="000000"/>
                <w:sz w:val="16"/>
                <w:szCs w:val="16"/>
              </w:rPr>
            </w:pPr>
            <w:r w:rsidRPr="00D12086">
              <w:rPr>
                <w:rFonts w:ascii="Times New Roman" w:eastAsia="Times New Roman" w:hAnsi="Times New Roman" w:cs="Times New Roman"/>
                <w:color w:val="000000"/>
                <w:sz w:val="16"/>
                <w:szCs w:val="16"/>
              </w:rPr>
              <w:t>INTELIGENTNA GOSPODARKA</w:t>
            </w:r>
            <w:r w:rsidR="00A81BED" w:rsidRPr="00D12086">
              <w:rPr>
                <w:rFonts w:ascii="Times New Roman" w:eastAsia="Times New Roman" w:hAnsi="Times New Roman" w:cs="Times New Roman"/>
                <w:color w:val="000000"/>
                <w:sz w:val="16"/>
                <w:szCs w:val="16"/>
              </w:rPr>
              <w:t xml:space="preserve"> –</w:t>
            </w:r>
          </w:p>
          <w:p w14:paraId="5F4AD845" w14:textId="6CC76B24" w:rsidR="00804EAB" w:rsidRPr="00D12086" w:rsidRDefault="00A81BED" w:rsidP="00125220">
            <w:pPr>
              <w:ind w:left="113" w:right="113"/>
              <w:rPr>
                <w:rFonts w:ascii="Times New Roman" w:hAnsi="Times New Roman" w:cs="Times New Roman"/>
                <w:sz w:val="16"/>
                <w:szCs w:val="16"/>
              </w:rPr>
            </w:pPr>
            <w:r w:rsidRPr="00D12086">
              <w:rPr>
                <w:rFonts w:ascii="Times New Roman" w:eastAsia="Times New Roman" w:hAnsi="Times New Roman" w:cs="Times New Roman"/>
                <w:color w:val="000000"/>
                <w:sz w:val="16"/>
                <w:szCs w:val="16"/>
              </w:rPr>
              <w:t>SMART ECONOMY</w:t>
            </w:r>
          </w:p>
        </w:tc>
        <w:tc>
          <w:tcPr>
            <w:tcW w:w="203" w:type="pct"/>
            <w:shd w:val="clear" w:color="auto" w:fill="auto"/>
            <w:textDirection w:val="btLr"/>
            <w:vAlign w:val="center"/>
          </w:tcPr>
          <w:p w14:paraId="5557BFD5" w14:textId="0FE07587" w:rsidR="00804EAB" w:rsidRPr="00D12086" w:rsidRDefault="00A81BED" w:rsidP="00125220">
            <w:pPr>
              <w:ind w:left="113" w:right="113"/>
              <w:rPr>
                <w:rFonts w:ascii="Times New Roman" w:eastAsia="Times New Roman" w:hAnsi="Times New Roman" w:cs="Times New Roman"/>
                <w:color w:val="000000"/>
                <w:sz w:val="16"/>
                <w:szCs w:val="16"/>
              </w:rPr>
            </w:pPr>
            <w:r w:rsidRPr="00D12086">
              <w:rPr>
                <w:rFonts w:ascii="Times New Roman" w:eastAsia="Times New Roman" w:hAnsi="Times New Roman" w:cs="Times New Roman"/>
                <w:color w:val="000000"/>
                <w:sz w:val="16"/>
                <w:szCs w:val="16"/>
              </w:rPr>
              <w:t>INTELIGENTNE ZARZĄDZANIE –</w:t>
            </w:r>
            <w:r>
              <w:rPr>
                <w:rFonts w:ascii="Times New Roman" w:eastAsia="Times New Roman" w:hAnsi="Times New Roman" w:cs="Times New Roman"/>
                <w:color w:val="000000"/>
                <w:sz w:val="16"/>
                <w:szCs w:val="16"/>
              </w:rPr>
              <w:t xml:space="preserve">   </w:t>
            </w:r>
            <w:r w:rsidR="00804EAB" w:rsidRPr="00D12086">
              <w:rPr>
                <w:rFonts w:ascii="Times New Roman" w:eastAsia="Times New Roman" w:hAnsi="Times New Roman" w:cs="Times New Roman"/>
                <w:color w:val="000000"/>
                <w:sz w:val="16"/>
                <w:szCs w:val="16"/>
              </w:rPr>
              <w:t xml:space="preserve">SMART GOVERNANCE </w:t>
            </w:r>
          </w:p>
          <w:p w14:paraId="22673662" w14:textId="31098519" w:rsidR="00804EAB" w:rsidRPr="00D12086" w:rsidRDefault="00804EAB" w:rsidP="00125220">
            <w:pPr>
              <w:ind w:left="113" w:right="113"/>
              <w:rPr>
                <w:rFonts w:ascii="Times New Roman" w:hAnsi="Times New Roman" w:cs="Times New Roman"/>
                <w:sz w:val="16"/>
                <w:szCs w:val="16"/>
              </w:rPr>
            </w:pPr>
          </w:p>
        </w:tc>
        <w:tc>
          <w:tcPr>
            <w:tcW w:w="203" w:type="pct"/>
            <w:shd w:val="clear" w:color="auto" w:fill="auto"/>
            <w:textDirection w:val="btLr"/>
            <w:vAlign w:val="center"/>
          </w:tcPr>
          <w:p w14:paraId="6C9E0592" w14:textId="5543EDBE" w:rsidR="00804EAB" w:rsidRPr="00D12086" w:rsidRDefault="00A81BED" w:rsidP="00125220">
            <w:pPr>
              <w:ind w:left="113" w:right="113"/>
              <w:rPr>
                <w:rFonts w:ascii="Times New Roman" w:eastAsia="Times New Roman" w:hAnsi="Times New Roman" w:cs="Times New Roman"/>
                <w:color w:val="000000"/>
                <w:sz w:val="16"/>
                <w:szCs w:val="16"/>
              </w:rPr>
            </w:pPr>
            <w:r w:rsidRPr="00D12086">
              <w:rPr>
                <w:rFonts w:ascii="Times New Roman" w:eastAsia="Times New Roman" w:hAnsi="Times New Roman" w:cs="Times New Roman"/>
                <w:color w:val="000000"/>
                <w:sz w:val="16"/>
                <w:szCs w:val="16"/>
              </w:rPr>
              <w:t>INTELIGENTNE SPOŁECZEŃSTWO –</w:t>
            </w:r>
            <w:r w:rsidR="00804EAB" w:rsidRPr="00D12086">
              <w:rPr>
                <w:rFonts w:ascii="Times New Roman" w:eastAsia="Times New Roman" w:hAnsi="Times New Roman" w:cs="Times New Roman"/>
                <w:color w:val="000000"/>
                <w:sz w:val="16"/>
                <w:szCs w:val="16"/>
              </w:rPr>
              <w:t xml:space="preserve">SMART PEOPLE </w:t>
            </w:r>
          </w:p>
          <w:p w14:paraId="0548A62F" w14:textId="2A046DD0" w:rsidR="00804EAB" w:rsidRPr="00D12086" w:rsidRDefault="00804EAB" w:rsidP="00125220">
            <w:pPr>
              <w:ind w:left="113" w:right="113"/>
              <w:rPr>
                <w:rFonts w:ascii="Times New Roman" w:hAnsi="Times New Roman" w:cs="Times New Roman"/>
                <w:sz w:val="16"/>
                <w:szCs w:val="16"/>
              </w:rPr>
            </w:pPr>
          </w:p>
        </w:tc>
        <w:tc>
          <w:tcPr>
            <w:tcW w:w="203" w:type="pct"/>
            <w:shd w:val="clear" w:color="auto" w:fill="auto"/>
            <w:textDirection w:val="btLr"/>
            <w:vAlign w:val="center"/>
          </w:tcPr>
          <w:p w14:paraId="4F1BFB2A" w14:textId="06F58B99" w:rsidR="00804EAB" w:rsidRPr="00D12086" w:rsidRDefault="00A81BED" w:rsidP="00125220">
            <w:pPr>
              <w:ind w:left="113" w:right="113"/>
              <w:rPr>
                <w:rFonts w:ascii="Times New Roman" w:eastAsia="Times New Roman" w:hAnsi="Times New Roman" w:cs="Times New Roman"/>
                <w:color w:val="000000"/>
                <w:sz w:val="16"/>
                <w:szCs w:val="16"/>
                <w:lang w:val="en-GB"/>
              </w:rPr>
            </w:pPr>
            <w:r w:rsidRPr="00D12086">
              <w:rPr>
                <w:rFonts w:ascii="Times New Roman" w:eastAsia="Times New Roman" w:hAnsi="Times New Roman" w:cs="Times New Roman"/>
                <w:color w:val="000000"/>
                <w:sz w:val="16"/>
                <w:szCs w:val="16"/>
                <w:lang w:val="en-GB"/>
              </w:rPr>
              <w:t>INTELIGENTNY TRANSPORT –</w:t>
            </w:r>
            <w:r>
              <w:rPr>
                <w:rFonts w:ascii="Times New Roman" w:eastAsia="Times New Roman" w:hAnsi="Times New Roman" w:cs="Times New Roman"/>
                <w:color w:val="000000"/>
                <w:sz w:val="16"/>
                <w:szCs w:val="16"/>
                <w:lang w:val="en-GB"/>
              </w:rPr>
              <w:t xml:space="preserve">        </w:t>
            </w:r>
            <w:r w:rsidR="00804EAB" w:rsidRPr="00D12086">
              <w:rPr>
                <w:rFonts w:ascii="Times New Roman" w:eastAsia="Times New Roman" w:hAnsi="Times New Roman" w:cs="Times New Roman"/>
                <w:color w:val="000000"/>
                <w:sz w:val="16"/>
                <w:szCs w:val="16"/>
                <w:lang w:val="en-GB"/>
              </w:rPr>
              <w:t xml:space="preserve">SMART MOBILITY </w:t>
            </w:r>
          </w:p>
          <w:p w14:paraId="7F7F6CE5" w14:textId="14F9278E" w:rsidR="00804EAB" w:rsidRPr="00D12086" w:rsidRDefault="00804EAB" w:rsidP="00125220">
            <w:pPr>
              <w:ind w:left="113" w:right="113"/>
              <w:rPr>
                <w:rFonts w:ascii="Times New Roman" w:hAnsi="Times New Roman" w:cs="Times New Roman"/>
                <w:sz w:val="16"/>
                <w:szCs w:val="16"/>
                <w:lang w:val="en-GB"/>
              </w:rPr>
            </w:pPr>
          </w:p>
        </w:tc>
        <w:tc>
          <w:tcPr>
            <w:tcW w:w="203" w:type="pct"/>
            <w:shd w:val="clear" w:color="auto" w:fill="auto"/>
            <w:textDirection w:val="btLr"/>
            <w:vAlign w:val="center"/>
          </w:tcPr>
          <w:p w14:paraId="568189F2" w14:textId="356F2430" w:rsidR="00804EAB" w:rsidRPr="00D12086" w:rsidRDefault="00A81BED" w:rsidP="00125220">
            <w:pPr>
              <w:ind w:left="113" w:right="113"/>
              <w:rPr>
                <w:rFonts w:ascii="Times New Roman" w:eastAsia="Times New Roman" w:hAnsi="Times New Roman" w:cs="Times New Roman"/>
                <w:color w:val="000000"/>
                <w:sz w:val="16"/>
                <w:szCs w:val="16"/>
              </w:rPr>
            </w:pPr>
            <w:r w:rsidRPr="00D12086">
              <w:rPr>
                <w:rFonts w:ascii="Times New Roman" w:eastAsia="Times New Roman" w:hAnsi="Times New Roman" w:cs="Times New Roman"/>
                <w:color w:val="000000"/>
                <w:sz w:val="16"/>
                <w:szCs w:val="16"/>
              </w:rPr>
              <w:t>INTELIGENTNE ŚRODOWISKO –</w:t>
            </w:r>
            <w:r>
              <w:rPr>
                <w:rFonts w:ascii="Times New Roman" w:eastAsia="Times New Roman" w:hAnsi="Times New Roman" w:cs="Times New Roman"/>
                <w:color w:val="000000"/>
                <w:sz w:val="16"/>
                <w:szCs w:val="16"/>
              </w:rPr>
              <w:t xml:space="preserve">     </w:t>
            </w:r>
            <w:r w:rsidR="00804EAB" w:rsidRPr="00D12086">
              <w:rPr>
                <w:rFonts w:ascii="Times New Roman" w:eastAsia="Times New Roman" w:hAnsi="Times New Roman" w:cs="Times New Roman"/>
                <w:color w:val="000000"/>
                <w:sz w:val="16"/>
                <w:szCs w:val="16"/>
              </w:rPr>
              <w:t xml:space="preserve">SMART ENVIRONMENT </w:t>
            </w:r>
          </w:p>
          <w:p w14:paraId="4295F363" w14:textId="4A42E82B" w:rsidR="00804EAB" w:rsidRPr="00D12086" w:rsidRDefault="00804EAB" w:rsidP="00125220">
            <w:pPr>
              <w:ind w:left="113" w:right="113"/>
              <w:rPr>
                <w:rFonts w:ascii="Times New Roman" w:hAnsi="Times New Roman" w:cs="Times New Roman"/>
                <w:sz w:val="16"/>
                <w:szCs w:val="16"/>
              </w:rPr>
            </w:pPr>
          </w:p>
        </w:tc>
        <w:tc>
          <w:tcPr>
            <w:tcW w:w="199" w:type="pct"/>
            <w:shd w:val="clear" w:color="auto" w:fill="auto"/>
            <w:textDirection w:val="btLr"/>
            <w:vAlign w:val="center"/>
          </w:tcPr>
          <w:p w14:paraId="0DA6FB14" w14:textId="03D1A4D9" w:rsidR="00804EAB" w:rsidRPr="00D12086" w:rsidRDefault="00A81BED" w:rsidP="00125220">
            <w:pPr>
              <w:ind w:left="113" w:right="113"/>
              <w:rPr>
                <w:rFonts w:ascii="Times New Roman" w:eastAsia="Times New Roman" w:hAnsi="Times New Roman" w:cs="Times New Roman"/>
                <w:color w:val="000000"/>
                <w:sz w:val="16"/>
                <w:szCs w:val="16"/>
              </w:rPr>
            </w:pPr>
            <w:r w:rsidRPr="00D12086">
              <w:rPr>
                <w:rFonts w:ascii="Times New Roman" w:eastAsia="Times New Roman" w:hAnsi="Times New Roman" w:cs="Times New Roman"/>
                <w:color w:val="000000"/>
                <w:sz w:val="16"/>
                <w:szCs w:val="16"/>
              </w:rPr>
              <w:t>INTELIGENTNE WARUNKI ŻYCIA</w:t>
            </w:r>
            <w:r w:rsidR="007E0A07">
              <w:rPr>
                <w:rFonts w:ascii="Times New Roman" w:eastAsia="Times New Roman" w:hAnsi="Times New Roman" w:cs="Times New Roman"/>
                <w:color w:val="000000"/>
                <w:sz w:val="16"/>
                <w:szCs w:val="16"/>
              </w:rPr>
              <w:t xml:space="preserve"> </w:t>
            </w:r>
            <w:r w:rsidRPr="00D12086">
              <w:rPr>
                <w:rFonts w:ascii="Times New Roman" w:eastAsia="Times New Roman" w:hAnsi="Times New Roman" w:cs="Times New Roman"/>
                <w:color w:val="000000"/>
                <w:sz w:val="16"/>
                <w:szCs w:val="16"/>
              </w:rPr>
              <w:t xml:space="preserve">– </w:t>
            </w:r>
            <w:r w:rsidR="00804EAB" w:rsidRPr="00D12086">
              <w:rPr>
                <w:rFonts w:ascii="Times New Roman" w:eastAsia="Times New Roman" w:hAnsi="Times New Roman" w:cs="Times New Roman"/>
                <w:color w:val="000000"/>
                <w:sz w:val="16"/>
                <w:szCs w:val="16"/>
              </w:rPr>
              <w:t xml:space="preserve">SMART LIVING </w:t>
            </w:r>
          </w:p>
          <w:p w14:paraId="59FAE723" w14:textId="1CADC98A" w:rsidR="00804EAB" w:rsidRPr="00D12086" w:rsidRDefault="00804EAB" w:rsidP="00125220">
            <w:pPr>
              <w:ind w:left="113" w:right="113"/>
              <w:rPr>
                <w:rFonts w:ascii="Times New Roman" w:hAnsi="Times New Roman" w:cs="Times New Roman"/>
                <w:sz w:val="16"/>
                <w:szCs w:val="16"/>
              </w:rPr>
            </w:pPr>
          </w:p>
        </w:tc>
      </w:tr>
      <w:tr w:rsidR="00804EAB" w:rsidRPr="00D12086" w14:paraId="384F35EF" w14:textId="77777777" w:rsidTr="00BB4B80">
        <w:trPr>
          <w:cantSplit/>
          <w:trHeight w:val="272"/>
          <w:tblHeader/>
        </w:trPr>
        <w:tc>
          <w:tcPr>
            <w:tcW w:w="876" w:type="pct"/>
            <w:gridSpan w:val="2"/>
            <w:vMerge/>
            <w:tcBorders>
              <w:tl2br w:val="single" w:sz="4" w:space="0" w:color="auto"/>
            </w:tcBorders>
            <w:shd w:val="clear" w:color="auto" w:fill="auto"/>
            <w:vAlign w:val="center"/>
          </w:tcPr>
          <w:p w14:paraId="5B08D92E" w14:textId="77777777" w:rsidR="00804EAB" w:rsidRPr="00D12086" w:rsidRDefault="00804EAB" w:rsidP="00125220">
            <w:pPr>
              <w:rPr>
                <w:rFonts w:ascii="Times New Roman" w:hAnsi="Times New Roman" w:cs="Times New Roman"/>
                <w:sz w:val="16"/>
                <w:szCs w:val="16"/>
              </w:rPr>
            </w:pPr>
          </w:p>
        </w:tc>
        <w:tc>
          <w:tcPr>
            <w:tcW w:w="171" w:type="pct"/>
            <w:shd w:val="clear" w:color="auto" w:fill="auto"/>
            <w:vAlign w:val="center"/>
          </w:tcPr>
          <w:p w14:paraId="7D80A2E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K1.</w:t>
            </w:r>
          </w:p>
        </w:tc>
        <w:tc>
          <w:tcPr>
            <w:tcW w:w="169" w:type="pct"/>
            <w:shd w:val="clear" w:color="auto" w:fill="auto"/>
            <w:vAlign w:val="center"/>
          </w:tcPr>
          <w:p w14:paraId="4AF69F6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K2.</w:t>
            </w:r>
          </w:p>
        </w:tc>
        <w:tc>
          <w:tcPr>
            <w:tcW w:w="200" w:type="pct"/>
            <w:shd w:val="clear" w:color="auto" w:fill="auto"/>
            <w:vAlign w:val="center"/>
          </w:tcPr>
          <w:p w14:paraId="724D4B3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K3.</w:t>
            </w:r>
          </w:p>
        </w:tc>
        <w:tc>
          <w:tcPr>
            <w:tcW w:w="171" w:type="pct"/>
            <w:shd w:val="clear" w:color="auto" w:fill="auto"/>
            <w:vAlign w:val="center"/>
          </w:tcPr>
          <w:p w14:paraId="1A4C5ECB"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K4.</w:t>
            </w:r>
          </w:p>
        </w:tc>
        <w:tc>
          <w:tcPr>
            <w:tcW w:w="217" w:type="pct"/>
            <w:shd w:val="clear" w:color="auto" w:fill="auto"/>
            <w:vAlign w:val="center"/>
          </w:tcPr>
          <w:p w14:paraId="7EDD607E"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G1.</w:t>
            </w:r>
          </w:p>
        </w:tc>
        <w:tc>
          <w:tcPr>
            <w:tcW w:w="215" w:type="pct"/>
            <w:shd w:val="clear" w:color="auto" w:fill="auto"/>
            <w:vAlign w:val="center"/>
          </w:tcPr>
          <w:p w14:paraId="0DCBBE4F"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G2.</w:t>
            </w:r>
          </w:p>
        </w:tc>
        <w:tc>
          <w:tcPr>
            <w:tcW w:w="193" w:type="pct"/>
            <w:shd w:val="clear" w:color="auto" w:fill="auto"/>
            <w:vAlign w:val="center"/>
          </w:tcPr>
          <w:p w14:paraId="5C508BFA"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G3.</w:t>
            </w:r>
          </w:p>
        </w:tc>
        <w:tc>
          <w:tcPr>
            <w:tcW w:w="184" w:type="pct"/>
            <w:shd w:val="clear" w:color="auto" w:fill="auto"/>
            <w:vAlign w:val="center"/>
          </w:tcPr>
          <w:p w14:paraId="1916E744"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G4.</w:t>
            </w:r>
          </w:p>
        </w:tc>
        <w:tc>
          <w:tcPr>
            <w:tcW w:w="222" w:type="pct"/>
            <w:shd w:val="clear" w:color="auto" w:fill="auto"/>
            <w:vAlign w:val="center"/>
          </w:tcPr>
          <w:p w14:paraId="1EB2CF5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S1.</w:t>
            </w:r>
          </w:p>
        </w:tc>
        <w:tc>
          <w:tcPr>
            <w:tcW w:w="183" w:type="pct"/>
            <w:shd w:val="clear" w:color="auto" w:fill="auto"/>
            <w:vAlign w:val="center"/>
          </w:tcPr>
          <w:p w14:paraId="4CC8A920"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S2.</w:t>
            </w:r>
          </w:p>
        </w:tc>
        <w:tc>
          <w:tcPr>
            <w:tcW w:w="206" w:type="pct"/>
            <w:shd w:val="clear" w:color="auto" w:fill="auto"/>
            <w:vAlign w:val="center"/>
          </w:tcPr>
          <w:p w14:paraId="490D01C6"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S3.</w:t>
            </w:r>
          </w:p>
        </w:tc>
        <w:tc>
          <w:tcPr>
            <w:tcW w:w="252" w:type="pct"/>
            <w:shd w:val="clear" w:color="auto" w:fill="auto"/>
            <w:vAlign w:val="center"/>
          </w:tcPr>
          <w:p w14:paraId="1309D7E8"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P1.</w:t>
            </w:r>
          </w:p>
        </w:tc>
        <w:tc>
          <w:tcPr>
            <w:tcW w:w="285" w:type="pct"/>
            <w:shd w:val="clear" w:color="auto" w:fill="auto"/>
            <w:vAlign w:val="center"/>
          </w:tcPr>
          <w:p w14:paraId="7BACA3FD"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P2.</w:t>
            </w:r>
          </w:p>
        </w:tc>
        <w:tc>
          <w:tcPr>
            <w:tcW w:w="241" w:type="pct"/>
            <w:shd w:val="clear" w:color="auto" w:fill="auto"/>
            <w:vAlign w:val="center"/>
          </w:tcPr>
          <w:p w14:paraId="291C1068"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P3.</w:t>
            </w:r>
          </w:p>
        </w:tc>
        <w:tc>
          <w:tcPr>
            <w:tcW w:w="203" w:type="pct"/>
            <w:shd w:val="clear" w:color="auto" w:fill="auto"/>
            <w:vAlign w:val="center"/>
          </w:tcPr>
          <w:p w14:paraId="34AE240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C1.</w:t>
            </w:r>
          </w:p>
        </w:tc>
        <w:tc>
          <w:tcPr>
            <w:tcW w:w="203" w:type="pct"/>
            <w:shd w:val="clear" w:color="auto" w:fill="auto"/>
            <w:vAlign w:val="center"/>
          </w:tcPr>
          <w:p w14:paraId="17A9B807"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C2.</w:t>
            </w:r>
          </w:p>
        </w:tc>
        <w:tc>
          <w:tcPr>
            <w:tcW w:w="203" w:type="pct"/>
            <w:shd w:val="clear" w:color="auto" w:fill="auto"/>
            <w:vAlign w:val="center"/>
          </w:tcPr>
          <w:p w14:paraId="6505ABF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C3.</w:t>
            </w:r>
          </w:p>
        </w:tc>
        <w:tc>
          <w:tcPr>
            <w:tcW w:w="203" w:type="pct"/>
            <w:shd w:val="clear" w:color="auto" w:fill="auto"/>
            <w:vAlign w:val="center"/>
          </w:tcPr>
          <w:p w14:paraId="25A26717"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C4.</w:t>
            </w:r>
          </w:p>
        </w:tc>
        <w:tc>
          <w:tcPr>
            <w:tcW w:w="203" w:type="pct"/>
            <w:shd w:val="clear" w:color="auto" w:fill="auto"/>
            <w:vAlign w:val="center"/>
          </w:tcPr>
          <w:p w14:paraId="6259A0B7"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C5.</w:t>
            </w:r>
          </w:p>
        </w:tc>
        <w:tc>
          <w:tcPr>
            <w:tcW w:w="199" w:type="pct"/>
            <w:shd w:val="clear" w:color="auto" w:fill="auto"/>
            <w:vAlign w:val="center"/>
          </w:tcPr>
          <w:p w14:paraId="237771A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C6.</w:t>
            </w:r>
          </w:p>
        </w:tc>
      </w:tr>
      <w:tr w:rsidR="00804EAB" w:rsidRPr="00D12086" w14:paraId="6B8AA556" w14:textId="77777777" w:rsidTr="00BB4B80">
        <w:trPr>
          <w:cantSplit/>
          <w:trHeight w:val="1191"/>
        </w:trPr>
        <w:tc>
          <w:tcPr>
            <w:tcW w:w="268" w:type="pct"/>
            <w:vMerge w:val="restart"/>
            <w:shd w:val="clear" w:color="auto" w:fill="auto"/>
            <w:textDirection w:val="btLr"/>
            <w:vAlign w:val="center"/>
          </w:tcPr>
          <w:p w14:paraId="51D4E2BF" w14:textId="77777777" w:rsidR="00804EAB" w:rsidRPr="00D12086" w:rsidRDefault="00804EAB" w:rsidP="00125220">
            <w:pPr>
              <w:ind w:left="113" w:right="113"/>
              <w:rPr>
                <w:rFonts w:ascii="Times New Roman" w:hAnsi="Times New Roman" w:cs="Times New Roman"/>
                <w:b/>
                <w:bCs/>
                <w:sz w:val="16"/>
                <w:szCs w:val="16"/>
              </w:rPr>
            </w:pPr>
            <w:bookmarkStart w:id="103" w:name="_Hlk75942431"/>
            <w:r>
              <w:rPr>
                <w:rFonts w:ascii="Times New Roman" w:hAnsi="Times New Roman" w:cs="Times New Roman"/>
                <w:b/>
                <w:bCs/>
                <w:sz w:val="16"/>
                <w:szCs w:val="16"/>
              </w:rPr>
              <w:t>SOR</w:t>
            </w:r>
          </w:p>
        </w:tc>
        <w:tc>
          <w:tcPr>
            <w:tcW w:w="608" w:type="pct"/>
            <w:shd w:val="clear" w:color="auto" w:fill="auto"/>
            <w:vAlign w:val="center"/>
          </w:tcPr>
          <w:p w14:paraId="6F0B99D1"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I. Trwały wzrost gospodarczy oparty coraz silniej o wiedzę, dane i</w:t>
            </w:r>
            <w:r>
              <w:rPr>
                <w:rFonts w:ascii="Times New Roman" w:hAnsi="Times New Roman" w:cs="Times New Roman"/>
                <w:sz w:val="16"/>
                <w:szCs w:val="16"/>
              </w:rPr>
              <w:t> </w:t>
            </w:r>
            <w:r w:rsidRPr="00D12086">
              <w:rPr>
                <w:rFonts w:ascii="Times New Roman" w:hAnsi="Times New Roman" w:cs="Times New Roman"/>
                <w:sz w:val="16"/>
                <w:szCs w:val="16"/>
              </w:rPr>
              <w:t>doskonałość organizacyjną</w:t>
            </w:r>
          </w:p>
        </w:tc>
        <w:tc>
          <w:tcPr>
            <w:tcW w:w="171" w:type="pct"/>
            <w:shd w:val="clear" w:color="auto" w:fill="auto"/>
            <w:vAlign w:val="center"/>
          </w:tcPr>
          <w:p w14:paraId="2B18DE5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74175DF0" w14:textId="77777777" w:rsidR="00804EAB" w:rsidRPr="00D12086" w:rsidRDefault="00804EAB" w:rsidP="00125220">
            <w:pPr>
              <w:rPr>
                <w:rFonts w:ascii="Times New Roman" w:eastAsia="Times New Roman" w:hAnsi="Times New Roman" w:cs="Times New Roman"/>
                <w:color w:val="000000"/>
                <w:sz w:val="16"/>
                <w:szCs w:val="16"/>
              </w:rPr>
            </w:pPr>
          </w:p>
        </w:tc>
        <w:tc>
          <w:tcPr>
            <w:tcW w:w="200" w:type="pct"/>
            <w:shd w:val="clear" w:color="auto" w:fill="auto"/>
            <w:vAlign w:val="center"/>
          </w:tcPr>
          <w:p w14:paraId="3F7BBD51" w14:textId="77777777" w:rsidR="00804EAB" w:rsidRPr="00D12086" w:rsidRDefault="00804EAB" w:rsidP="00125220">
            <w:pPr>
              <w:rPr>
                <w:rFonts w:ascii="Times New Roman" w:eastAsia="Times New Roman" w:hAnsi="Times New Roman" w:cs="Times New Roman"/>
                <w:color w:val="000000"/>
                <w:sz w:val="16"/>
                <w:szCs w:val="16"/>
              </w:rPr>
            </w:pPr>
          </w:p>
        </w:tc>
        <w:tc>
          <w:tcPr>
            <w:tcW w:w="171" w:type="pct"/>
            <w:shd w:val="clear" w:color="auto" w:fill="auto"/>
            <w:vAlign w:val="center"/>
          </w:tcPr>
          <w:p w14:paraId="091AB375" w14:textId="77777777" w:rsidR="00804EAB" w:rsidRPr="00D12086" w:rsidRDefault="00804EAB" w:rsidP="00125220">
            <w:pPr>
              <w:rPr>
                <w:rFonts w:ascii="Times New Roman" w:eastAsia="Times New Roman" w:hAnsi="Times New Roman" w:cs="Times New Roman"/>
                <w:color w:val="000000"/>
                <w:sz w:val="16"/>
                <w:szCs w:val="16"/>
              </w:rPr>
            </w:pPr>
          </w:p>
        </w:tc>
        <w:tc>
          <w:tcPr>
            <w:tcW w:w="217" w:type="pct"/>
            <w:shd w:val="clear" w:color="auto" w:fill="auto"/>
            <w:vAlign w:val="center"/>
          </w:tcPr>
          <w:p w14:paraId="6063399D"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59A6190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541ABE9D"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210F7929"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69A7D17D"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661CA012"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7335AF73"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52" w:type="pct"/>
            <w:shd w:val="clear" w:color="auto" w:fill="auto"/>
            <w:vAlign w:val="center"/>
          </w:tcPr>
          <w:p w14:paraId="6D98B19B"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15E277A1"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2C1419C1"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1A2CD8C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4585381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22C49BA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6B930C7C"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0352D634"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1BF044C3" w14:textId="77777777" w:rsidR="00804EAB" w:rsidRPr="00D12086" w:rsidRDefault="00804EAB" w:rsidP="00125220">
            <w:pPr>
              <w:rPr>
                <w:rFonts w:ascii="Times New Roman" w:eastAsia="Times New Roman" w:hAnsi="Times New Roman" w:cs="Times New Roman"/>
                <w:color w:val="000000"/>
                <w:sz w:val="16"/>
                <w:szCs w:val="16"/>
              </w:rPr>
            </w:pPr>
          </w:p>
        </w:tc>
      </w:tr>
      <w:bookmarkEnd w:id="103"/>
      <w:tr w:rsidR="00804EAB" w:rsidRPr="00D12086" w14:paraId="4174BF6A" w14:textId="77777777" w:rsidTr="00BB4B80">
        <w:trPr>
          <w:cantSplit/>
          <w:trHeight w:val="1191"/>
        </w:trPr>
        <w:tc>
          <w:tcPr>
            <w:tcW w:w="268" w:type="pct"/>
            <w:vMerge/>
            <w:shd w:val="clear" w:color="auto" w:fill="auto"/>
            <w:textDirection w:val="btLr"/>
            <w:vAlign w:val="center"/>
          </w:tcPr>
          <w:p w14:paraId="40F5C370"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2F576872"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II. Rozwój społecznie wrażliwy i terytorialnie zrównoważony</w:t>
            </w:r>
          </w:p>
        </w:tc>
        <w:tc>
          <w:tcPr>
            <w:tcW w:w="171" w:type="pct"/>
            <w:shd w:val="clear" w:color="auto" w:fill="auto"/>
            <w:vAlign w:val="center"/>
          </w:tcPr>
          <w:p w14:paraId="474E9F3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2E3E53CD" w14:textId="77777777" w:rsidR="00804EAB" w:rsidRPr="00D12086" w:rsidRDefault="00804EAB" w:rsidP="00125220">
            <w:pPr>
              <w:rPr>
                <w:rFonts w:ascii="Times New Roman" w:eastAsia="Times New Roman" w:hAnsi="Times New Roman" w:cs="Times New Roman"/>
                <w:color w:val="000000"/>
                <w:sz w:val="16"/>
                <w:szCs w:val="16"/>
              </w:rPr>
            </w:pPr>
          </w:p>
        </w:tc>
        <w:tc>
          <w:tcPr>
            <w:tcW w:w="200" w:type="pct"/>
            <w:shd w:val="clear" w:color="auto" w:fill="auto"/>
            <w:vAlign w:val="center"/>
          </w:tcPr>
          <w:p w14:paraId="2821A502" w14:textId="77777777" w:rsidR="00804EAB" w:rsidRPr="00D12086" w:rsidRDefault="00804EAB" w:rsidP="00125220">
            <w:pPr>
              <w:rPr>
                <w:rFonts w:ascii="Times New Roman" w:eastAsia="Times New Roman" w:hAnsi="Times New Roman" w:cs="Times New Roman"/>
                <w:color w:val="000000"/>
                <w:sz w:val="16"/>
                <w:szCs w:val="16"/>
              </w:rPr>
            </w:pPr>
          </w:p>
        </w:tc>
        <w:tc>
          <w:tcPr>
            <w:tcW w:w="171" w:type="pct"/>
            <w:shd w:val="clear" w:color="auto" w:fill="auto"/>
            <w:vAlign w:val="center"/>
          </w:tcPr>
          <w:p w14:paraId="2DC406C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54450451"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76C37336"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4327CC03"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68CA706B" w14:textId="77777777" w:rsidR="00804EAB" w:rsidRPr="00D12086" w:rsidRDefault="00804EAB" w:rsidP="00125220">
            <w:pPr>
              <w:rPr>
                <w:rFonts w:ascii="Times New Roman" w:hAnsi="Times New Roman" w:cs="Times New Roman"/>
                <w:sz w:val="16"/>
                <w:szCs w:val="16"/>
              </w:rPr>
            </w:pPr>
          </w:p>
        </w:tc>
        <w:tc>
          <w:tcPr>
            <w:tcW w:w="222" w:type="pct"/>
            <w:shd w:val="clear" w:color="auto" w:fill="auto"/>
            <w:vAlign w:val="center"/>
          </w:tcPr>
          <w:p w14:paraId="3947B733"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0F4C02D0"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72148C86"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195FDBE8"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0D840410"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1C9C96CE"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3E523121"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7233A616"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427797C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0107460E"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0F172B81"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06ECB1FC"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0A18DC6D" w14:textId="77777777" w:rsidTr="00BB4B80">
        <w:trPr>
          <w:cantSplit/>
          <w:trHeight w:val="1191"/>
        </w:trPr>
        <w:tc>
          <w:tcPr>
            <w:tcW w:w="268" w:type="pct"/>
            <w:vMerge/>
            <w:shd w:val="clear" w:color="auto" w:fill="auto"/>
            <w:textDirection w:val="btLr"/>
            <w:vAlign w:val="center"/>
          </w:tcPr>
          <w:p w14:paraId="36E023CE"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4FCA7359" w14:textId="52196928"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III. Skuteczne państwo i</w:t>
            </w:r>
            <w:r>
              <w:rPr>
                <w:rFonts w:ascii="Times New Roman" w:hAnsi="Times New Roman" w:cs="Times New Roman"/>
                <w:sz w:val="16"/>
                <w:szCs w:val="16"/>
              </w:rPr>
              <w:t> </w:t>
            </w:r>
            <w:r w:rsidRPr="00D12086">
              <w:rPr>
                <w:rFonts w:ascii="Times New Roman" w:hAnsi="Times New Roman" w:cs="Times New Roman"/>
                <w:sz w:val="16"/>
                <w:szCs w:val="16"/>
              </w:rPr>
              <w:t>instytucje służące wzrostowi oraz włączeniu społecznemu i</w:t>
            </w:r>
            <w:r>
              <w:rPr>
                <w:rFonts w:ascii="Times New Roman" w:hAnsi="Times New Roman" w:cs="Times New Roman"/>
                <w:sz w:val="16"/>
                <w:szCs w:val="16"/>
              </w:rPr>
              <w:t> </w:t>
            </w:r>
            <w:r w:rsidRPr="00D12086">
              <w:rPr>
                <w:rFonts w:ascii="Times New Roman" w:hAnsi="Times New Roman" w:cs="Times New Roman"/>
                <w:sz w:val="16"/>
                <w:szCs w:val="16"/>
              </w:rPr>
              <w:t>gospodarczemu</w:t>
            </w:r>
          </w:p>
        </w:tc>
        <w:tc>
          <w:tcPr>
            <w:tcW w:w="171" w:type="pct"/>
            <w:shd w:val="clear" w:color="auto" w:fill="auto"/>
            <w:vAlign w:val="center"/>
          </w:tcPr>
          <w:p w14:paraId="24B7EB2F" w14:textId="77777777" w:rsidR="00804EAB" w:rsidRPr="00D12086" w:rsidRDefault="00804EAB" w:rsidP="00125220">
            <w:pPr>
              <w:rPr>
                <w:rFonts w:ascii="Times New Roman" w:eastAsia="Times New Roman" w:hAnsi="Times New Roman" w:cs="Times New Roman"/>
                <w:color w:val="000000"/>
                <w:sz w:val="16"/>
                <w:szCs w:val="16"/>
              </w:rPr>
            </w:pPr>
          </w:p>
        </w:tc>
        <w:tc>
          <w:tcPr>
            <w:tcW w:w="169" w:type="pct"/>
            <w:shd w:val="clear" w:color="auto" w:fill="auto"/>
            <w:vAlign w:val="center"/>
          </w:tcPr>
          <w:p w14:paraId="3EC63959" w14:textId="77777777" w:rsidR="00804EAB" w:rsidRPr="00D12086" w:rsidRDefault="00804EAB" w:rsidP="00125220">
            <w:pPr>
              <w:rPr>
                <w:rFonts w:ascii="Times New Roman" w:eastAsia="Times New Roman" w:hAnsi="Times New Roman" w:cs="Times New Roman"/>
                <w:color w:val="000000"/>
                <w:sz w:val="16"/>
                <w:szCs w:val="16"/>
              </w:rPr>
            </w:pPr>
          </w:p>
        </w:tc>
        <w:tc>
          <w:tcPr>
            <w:tcW w:w="200" w:type="pct"/>
            <w:shd w:val="clear" w:color="auto" w:fill="auto"/>
            <w:vAlign w:val="center"/>
          </w:tcPr>
          <w:p w14:paraId="5592EBEA" w14:textId="77777777" w:rsidR="00804EAB" w:rsidRPr="00D12086" w:rsidRDefault="00804EAB" w:rsidP="00125220">
            <w:pPr>
              <w:rPr>
                <w:rFonts w:ascii="Times New Roman" w:eastAsia="Times New Roman" w:hAnsi="Times New Roman" w:cs="Times New Roman"/>
                <w:color w:val="000000"/>
                <w:sz w:val="16"/>
                <w:szCs w:val="16"/>
              </w:rPr>
            </w:pPr>
          </w:p>
        </w:tc>
        <w:tc>
          <w:tcPr>
            <w:tcW w:w="171" w:type="pct"/>
            <w:shd w:val="clear" w:color="auto" w:fill="auto"/>
            <w:vAlign w:val="center"/>
          </w:tcPr>
          <w:p w14:paraId="00714F05" w14:textId="77777777" w:rsidR="00804EAB" w:rsidRPr="00D12086" w:rsidRDefault="00804EAB" w:rsidP="00125220">
            <w:pPr>
              <w:rPr>
                <w:rFonts w:ascii="Times New Roman" w:eastAsia="Times New Roman" w:hAnsi="Times New Roman" w:cs="Times New Roman"/>
                <w:color w:val="000000"/>
                <w:sz w:val="16"/>
                <w:szCs w:val="16"/>
              </w:rPr>
            </w:pPr>
          </w:p>
        </w:tc>
        <w:tc>
          <w:tcPr>
            <w:tcW w:w="217" w:type="pct"/>
            <w:shd w:val="clear" w:color="auto" w:fill="auto"/>
            <w:vAlign w:val="center"/>
          </w:tcPr>
          <w:p w14:paraId="15F1329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612E47B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4781DE5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84" w:type="pct"/>
            <w:shd w:val="clear" w:color="auto" w:fill="auto"/>
            <w:vAlign w:val="center"/>
          </w:tcPr>
          <w:p w14:paraId="5C3B3081"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65C0A598"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2A9DA52B"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7CD61A24"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3CB5C7C5"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24BDB19A"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1C531D0A"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3B8DD609"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4B58E319"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2C0D0907"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0B202E4F"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6C9D3B3A"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66F6188E"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4982CCEE" w14:textId="77777777" w:rsidTr="00BB4B80">
        <w:trPr>
          <w:cantSplit/>
          <w:trHeight w:val="1410"/>
        </w:trPr>
        <w:tc>
          <w:tcPr>
            <w:tcW w:w="268" w:type="pct"/>
            <w:vMerge w:val="restart"/>
            <w:shd w:val="clear" w:color="auto" w:fill="auto"/>
            <w:textDirection w:val="btLr"/>
            <w:vAlign w:val="center"/>
          </w:tcPr>
          <w:p w14:paraId="76CCF718" w14:textId="77777777" w:rsidR="00804EAB" w:rsidRPr="00D12086" w:rsidRDefault="00804EAB" w:rsidP="00125220">
            <w:pPr>
              <w:keepNext/>
              <w:rPr>
                <w:rFonts w:ascii="Times New Roman" w:hAnsi="Times New Roman" w:cs="Times New Roman"/>
                <w:b/>
                <w:bCs/>
                <w:sz w:val="16"/>
                <w:szCs w:val="16"/>
              </w:rPr>
            </w:pPr>
            <w:r>
              <w:rPr>
                <w:rFonts w:ascii="Times New Roman" w:hAnsi="Times New Roman" w:cs="Times New Roman"/>
                <w:b/>
                <w:bCs/>
                <w:sz w:val="16"/>
                <w:szCs w:val="16"/>
              </w:rPr>
              <w:t>KSRR</w:t>
            </w:r>
            <w:r w:rsidRPr="00D12086">
              <w:rPr>
                <w:rFonts w:ascii="Times New Roman" w:hAnsi="Times New Roman" w:cs="Times New Roman"/>
                <w:b/>
                <w:bCs/>
                <w:sz w:val="16"/>
                <w:szCs w:val="16"/>
              </w:rPr>
              <w:t xml:space="preserve"> 2030</w:t>
            </w:r>
          </w:p>
        </w:tc>
        <w:tc>
          <w:tcPr>
            <w:tcW w:w="608" w:type="pct"/>
            <w:shd w:val="clear" w:color="auto" w:fill="auto"/>
            <w:vAlign w:val="center"/>
          </w:tcPr>
          <w:p w14:paraId="30304815" w14:textId="77777777" w:rsidR="00804EAB" w:rsidRPr="00D12086" w:rsidRDefault="00804EAB" w:rsidP="00125220">
            <w:pPr>
              <w:keepNext/>
              <w:rPr>
                <w:rFonts w:ascii="Times New Roman" w:hAnsi="Times New Roman" w:cs="Times New Roman"/>
                <w:sz w:val="16"/>
                <w:szCs w:val="16"/>
              </w:rPr>
            </w:pPr>
            <w:r w:rsidRPr="00D12086">
              <w:rPr>
                <w:rFonts w:ascii="Times New Roman" w:hAnsi="Times New Roman" w:cs="Times New Roman"/>
                <w:sz w:val="16"/>
                <w:szCs w:val="16"/>
              </w:rPr>
              <w:t>Cel 1. Zwiększenie spójności rozwoju kraju w wymiarze społecznym, gospodarczym, środowiskowym i przestrzennym</w:t>
            </w:r>
          </w:p>
        </w:tc>
        <w:tc>
          <w:tcPr>
            <w:tcW w:w="171" w:type="pct"/>
            <w:shd w:val="clear" w:color="auto" w:fill="auto"/>
            <w:vAlign w:val="center"/>
          </w:tcPr>
          <w:p w14:paraId="474A2AEA"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169" w:type="pct"/>
            <w:shd w:val="clear" w:color="auto" w:fill="auto"/>
            <w:vAlign w:val="center"/>
          </w:tcPr>
          <w:p w14:paraId="035D3252"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0" w:type="pct"/>
            <w:shd w:val="clear" w:color="auto" w:fill="auto"/>
            <w:vAlign w:val="center"/>
          </w:tcPr>
          <w:p w14:paraId="29602911"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171" w:type="pct"/>
            <w:shd w:val="clear" w:color="auto" w:fill="auto"/>
            <w:vAlign w:val="center"/>
          </w:tcPr>
          <w:p w14:paraId="69142A45"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17" w:type="pct"/>
            <w:shd w:val="clear" w:color="auto" w:fill="auto"/>
            <w:vAlign w:val="center"/>
          </w:tcPr>
          <w:p w14:paraId="45A682A4"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1FEEA4CC" w14:textId="77777777" w:rsidR="00804EAB" w:rsidRPr="00D12086" w:rsidRDefault="00804EAB" w:rsidP="00125220">
            <w:pPr>
              <w:keepNext/>
              <w:rPr>
                <w:rFonts w:ascii="Times New Roman" w:hAnsi="Times New Roman" w:cs="Times New Roman"/>
                <w:sz w:val="16"/>
                <w:szCs w:val="16"/>
              </w:rPr>
            </w:pPr>
          </w:p>
        </w:tc>
        <w:tc>
          <w:tcPr>
            <w:tcW w:w="193" w:type="pct"/>
            <w:shd w:val="clear" w:color="auto" w:fill="auto"/>
            <w:vAlign w:val="center"/>
          </w:tcPr>
          <w:p w14:paraId="2134EA12" w14:textId="77777777" w:rsidR="00804EAB" w:rsidRPr="00D12086" w:rsidRDefault="00804EAB" w:rsidP="00125220">
            <w:pPr>
              <w:keepNext/>
              <w:rPr>
                <w:rFonts w:ascii="Times New Roman" w:hAnsi="Times New Roman" w:cs="Times New Roman"/>
                <w:sz w:val="16"/>
                <w:szCs w:val="16"/>
              </w:rPr>
            </w:pPr>
          </w:p>
        </w:tc>
        <w:tc>
          <w:tcPr>
            <w:tcW w:w="184" w:type="pct"/>
            <w:shd w:val="clear" w:color="auto" w:fill="auto"/>
            <w:vAlign w:val="center"/>
          </w:tcPr>
          <w:p w14:paraId="060484B7" w14:textId="77777777" w:rsidR="00804EAB" w:rsidRPr="00D12086" w:rsidRDefault="00804EAB" w:rsidP="00125220">
            <w:pPr>
              <w:keepNext/>
              <w:rPr>
                <w:rFonts w:ascii="Times New Roman" w:hAnsi="Times New Roman" w:cs="Times New Roman"/>
                <w:sz w:val="16"/>
                <w:szCs w:val="16"/>
              </w:rPr>
            </w:pPr>
          </w:p>
        </w:tc>
        <w:tc>
          <w:tcPr>
            <w:tcW w:w="222" w:type="pct"/>
            <w:shd w:val="clear" w:color="auto" w:fill="auto"/>
            <w:vAlign w:val="center"/>
          </w:tcPr>
          <w:p w14:paraId="76642197" w14:textId="77777777" w:rsidR="00804EAB" w:rsidRPr="00D12086" w:rsidRDefault="00804EAB" w:rsidP="00125220">
            <w:pPr>
              <w:keepNext/>
              <w:rPr>
                <w:rFonts w:ascii="Times New Roman" w:hAnsi="Times New Roman" w:cs="Times New Roman"/>
                <w:sz w:val="16"/>
                <w:szCs w:val="16"/>
              </w:rPr>
            </w:pPr>
          </w:p>
        </w:tc>
        <w:tc>
          <w:tcPr>
            <w:tcW w:w="183" w:type="pct"/>
            <w:shd w:val="clear" w:color="auto" w:fill="auto"/>
            <w:vAlign w:val="center"/>
          </w:tcPr>
          <w:p w14:paraId="7A699823" w14:textId="77777777" w:rsidR="00804EAB" w:rsidRPr="00D12086" w:rsidRDefault="00804EAB" w:rsidP="00125220">
            <w:pPr>
              <w:keepNext/>
              <w:rPr>
                <w:rFonts w:ascii="Times New Roman" w:hAnsi="Times New Roman" w:cs="Times New Roman"/>
                <w:sz w:val="16"/>
                <w:szCs w:val="16"/>
              </w:rPr>
            </w:pPr>
          </w:p>
        </w:tc>
        <w:tc>
          <w:tcPr>
            <w:tcW w:w="206" w:type="pct"/>
            <w:shd w:val="clear" w:color="auto" w:fill="auto"/>
            <w:vAlign w:val="center"/>
          </w:tcPr>
          <w:p w14:paraId="3FFE6157" w14:textId="77777777" w:rsidR="00804EAB" w:rsidRPr="00D12086" w:rsidRDefault="00804EAB" w:rsidP="00125220">
            <w:pPr>
              <w:keepNext/>
              <w:rPr>
                <w:rFonts w:ascii="Times New Roman" w:hAnsi="Times New Roman" w:cs="Times New Roman"/>
                <w:sz w:val="16"/>
                <w:szCs w:val="16"/>
              </w:rPr>
            </w:pPr>
          </w:p>
        </w:tc>
        <w:tc>
          <w:tcPr>
            <w:tcW w:w="252" w:type="pct"/>
            <w:shd w:val="clear" w:color="auto" w:fill="auto"/>
            <w:vAlign w:val="center"/>
          </w:tcPr>
          <w:p w14:paraId="1CE90C5E" w14:textId="77777777" w:rsidR="00804EAB" w:rsidRPr="00D12086" w:rsidRDefault="00804EAB" w:rsidP="00125220">
            <w:pPr>
              <w:keepNext/>
              <w:rPr>
                <w:rFonts w:ascii="Times New Roman" w:hAnsi="Times New Roman" w:cs="Times New Roman"/>
                <w:sz w:val="16"/>
                <w:szCs w:val="16"/>
              </w:rPr>
            </w:pPr>
          </w:p>
        </w:tc>
        <w:tc>
          <w:tcPr>
            <w:tcW w:w="285" w:type="pct"/>
            <w:shd w:val="clear" w:color="auto" w:fill="auto"/>
            <w:vAlign w:val="center"/>
          </w:tcPr>
          <w:p w14:paraId="338C29BF" w14:textId="77777777" w:rsidR="00804EAB" w:rsidRPr="00D12086" w:rsidRDefault="00804EAB" w:rsidP="00125220">
            <w:pPr>
              <w:keepNext/>
              <w:rPr>
                <w:rFonts w:ascii="Times New Roman" w:hAnsi="Times New Roman" w:cs="Times New Roman"/>
                <w:sz w:val="16"/>
                <w:szCs w:val="16"/>
              </w:rPr>
            </w:pPr>
          </w:p>
        </w:tc>
        <w:tc>
          <w:tcPr>
            <w:tcW w:w="241" w:type="pct"/>
            <w:shd w:val="clear" w:color="auto" w:fill="auto"/>
            <w:vAlign w:val="center"/>
          </w:tcPr>
          <w:p w14:paraId="232A55B0"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03" w:type="pct"/>
            <w:shd w:val="clear" w:color="auto" w:fill="auto"/>
            <w:vAlign w:val="center"/>
          </w:tcPr>
          <w:p w14:paraId="2A25F77D"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0D9432E1"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0970AB9F"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4274A9FC"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10A9FD5E"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199" w:type="pct"/>
            <w:shd w:val="clear" w:color="auto" w:fill="auto"/>
            <w:vAlign w:val="center"/>
          </w:tcPr>
          <w:p w14:paraId="6469CA4D"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r>
      <w:tr w:rsidR="00804EAB" w:rsidRPr="00D12086" w14:paraId="4D77BF1B" w14:textId="77777777" w:rsidTr="00BB4B80">
        <w:trPr>
          <w:cantSplit/>
          <w:trHeight w:val="1410"/>
        </w:trPr>
        <w:tc>
          <w:tcPr>
            <w:tcW w:w="268" w:type="pct"/>
            <w:vMerge/>
            <w:shd w:val="clear" w:color="auto" w:fill="auto"/>
            <w:textDirection w:val="btLr"/>
            <w:vAlign w:val="center"/>
          </w:tcPr>
          <w:p w14:paraId="39FCA1F3"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2BDDB8CD"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2. Wzmacnianie regionalnych przewag konkurencyjnych</w:t>
            </w:r>
          </w:p>
        </w:tc>
        <w:tc>
          <w:tcPr>
            <w:tcW w:w="171" w:type="pct"/>
            <w:shd w:val="clear" w:color="auto" w:fill="auto"/>
            <w:vAlign w:val="center"/>
          </w:tcPr>
          <w:p w14:paraId="74075BE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595E6990" w14:textId="77777777" w:rsidR="00804EAB" w:rsidRPr="00D12086" w:rsidRDefault="00804EAB" w:rsidP="00125220">
            <w:pPr>
              <w:rPr>
                <w:rFonts w:ascii="Times New Roman" w:eastAsia="Times New Roman" w:hAnsi="Times New Roman" w:cs="Times New Roman"/>
                <w:color w:val="000000"/>
                <w:sz w:val="16"/>
                <w:szCs w:val="16"/>
              </w:rPr>
            </w:pPr>
          </w:p>
        </w:tc>
        <w:tc>
          <w:tcPr>
            <w:tcW w:w="200" w:type="pct"/>
            <w:shd w:val="clear" w:color="auto" w:fill="auto"/>
            <w:vAlign w:val="center"/>
          </w:tcPr>
          <w:p w14:paraId="1604AAD5" w14:textId="77777777" w:rsidR="00804EAB" w:rsidRPr="00D12086" w:rsidRDefault="00804EAB" w:rsidP="00125220">
            <w:pPr>
              <w:rPr>
                <w:rFonts w:ascii="Times New Roman" w:eastAsia="Times New Roman" w:hAnsi="Times New Roman" w:cs="Times New Roman"/>
                <w:color w:val="000000"/>
                <w:sz w:val="16"/>
                <w:szCs w:val="16"/>
              </w:rPr>
            </w:pPr>
          </w:p>
        </w:tc>
        <w:tc>
          <w:tcPr>
            <w:tcW w:w="171" w:type="pct"/>
            <w:shd w:val="clear" w:color="auto" w:fill="auto"/>
            <w:vAlign w:val="center"/>
          </w:tcPr>
          <w:p w14:paraId="4C1A67F9" w14:textId="77777777" w:rsidR="00804EAB" w:rsidRPr="00D12086" w:rsidRDefault="00804EAB" w:rsidP="00125220">
            <w:pPr>
              <w:rPr>
                <w:rFonts w:ascii="Times New Roman" w:eastAsia="Times New Roman" w:hAnsi="Times New Roman" w:cs="Times New Roman"/>
                <w:color w:val="000000"/>
                <w:sz w:val="16"/>
                <w:szCs w:val="16"/>
              </w:rPr>
            </w:pPr>
          </w:p>
        </w:tc>
        <w:tc>
          <w:tcPr>
            <w:tcW w:w="217" w:type="pct"/>
            <w:shd w:val="clear" w:color="auto" w:fill="auto"/>
            <w:vAlign w:val="center"/>
          </w:tcPr>
          <w:p w14:paraId="2C1396F2"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06929371"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402EFB24"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65656A8B"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7EB547DC"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0B92BC4F"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174EE011"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47F6BCF3"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5FBB88C6"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387AED3F"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5EEC5124"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2AF1C851"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189E970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1714CBF3"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13E0EC0B"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36CC0F67"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7B411C66" w14:textId="77777777" w:rsidTr="00BB4B80">
        <w:trPr>
          <w:cantSplit/>
          <w:trHeight w:val="1410"/>
        </w:trPr>
        <w:tc>
          <w:tcPr>
            <w:tcW w:w="268" w:type="pct"/>
            <w:vMerge/>
            <w:shd w:val="clear" w:color="auto" w:fill="auto"/>
            <w:textDirection w:val="btLr"/>
            <w:vAlign w:val="center"/>
          </w:tcPr>
          <w:p w14:paraId="05EB3CBD"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2C85CE8A"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3. Podniesienie jakości zarządzania i wdrażania polityk ukierunkowanych terytorialnie</w:t>
            </w:r>
          </w:p>
        </w:tc>
        <w:tc>
          <w:tcPr>
            <w:tcW w:w="171" w:type="pct"/>
            <w:shd w:val="clear" w:color="auto" w:fill="auto"/>
            <w:vAlign w:val="center"/>
          </w:tcPr>
          <w:p w14:paraId="24516099" w14:textId="77777777" w:rsidR="00804EAB" w:rsidRPr="00D12086" w:rsidRDefault="00804EAB" w:rsidP="00125220">
            <w:pPr>
              <w:rPr>
                <w:rFonts w:ascii="Times New Roman" w:eastAsia="Times New Roman" w:hAnsi="Times New Roman" w:cs="Times New Roman"/>
                <w:color w:val="000000"/>
                <w:sz w:val="16"/>
                <w:szCs w:val="16"/>
              </w:rPr>
            </w:pPr>
          </w:p>
        </w:tc>
        <w:tc>
          <w:tcPr>
            <w:tcW w:w="169" w:type="pct"/>
            <w:shd w:val="clear" w:color="auto" w:fill="auto"/>
            <w:vAlign w:val="center"/>
          </w:tcPr>
          <w:p w14:paraId="60F3869A" w14:textId="77777777" w:rsidR="00804EAB" w:rsidRPr="00D12086" w:rsidRDefault="00804EAB" w:rsidP="00125220">
            <w:pPr>
              <w:rPr>
                <w:rFonts w:ascii="Times New Roman" w:eastAsia="Times New Roman" w:hAnsi="Times New Roman" w:cs="Times New Roman"/>
                <w:color w:val="000000"/>
                <w:sz w:val="16"/>
                <w:szCs w:val="16"/>
              </w:rPr>
            </w:pPr>
          </w:p>
        </w:tc>
        <w:tc>
          <w:tcPr>
            <w:tcW w:w="200" w:type="pct"/>
            <w:shd w:val="clear" w:color="auto" w:fill="auto"/>
            <w:vAlign w:val="center"/>
          </w:tcPr>
          <w:p w14:paraId="797FA48C" w14:textId="77777777" w:rsidR="00804EAB" w:rsidRPr="00D12086" w:rsidRDefault="00804EAB" w:rsidP="00125220">
            <w:pPr>
              <w:rPr>
                <w:rFonts w:ascii="Times New Roman" w:eastAsia="Times New Roman" w:hAnsi="Times New Roman" w:cs="Times New Roman"/>
                <w:color w:val="000000"/>
                <w:sz w:val="16"/>
                <w:szCs w:val="16"/>
              </w:rPr>
            </w:pPr>
          </w:p>
        </w:tc>
        <w:tc>
          <w:tcPr>
            <w:tcW w:w="171" w:type="pct"/>
            <w:shd w:val="clear" w:color="auto" w:fill="auto"/>
            <w:vAlign w:val="center"/>
          </w:tcPr>
          <w:p w14:paraId="30D89090" w14:textId="77777777" w:rsidR="00804EAB" w:rsidRPr="00D12086" w:rsidRDefault="00804EAB" w:rsidP="00125220">
            <w:pPr>
              <w:rPr>
                <w:rFonts w:ascii="Times New Roman" w:eastAsia="Times New Roman" w:hAnsi="Times New Roman" w:cs="Times New Roman"/>
                <w:color w:val="000000"/>
                <w:sz w:val="16"/>
                <w:szCs w:val="16"/>
              </w:rPr>
            </w:pPr>
          </w:p>
        </w:tc>
        <w:tc>
          <w:tcPr>
            <w:tcW w:w="217" w:type="pct"/>
            <w:shd w:val="clear" w:color="auto" w:fill="auto"/>
            <w:vAlign w:val="center"/>
          </w:tcPr>
          <w:p w14:paraId="7F2EA7F8"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3BEED61F" w14:textId="77777777" w:rsidR="00804EAB" w:rsidRPr="00D12086" w:rsidRDefault="00804EAB" w:rsidP="00125220">
            <w:pPr>
              <w:rPr>
                <w:rFonts w:ascii="Times New Roman" w:hAnsi="Times New Roman" w:cs="Times New Roman"/>
                <w:sz w:val="16"/>
                <w:szCs w:val="16"/>
              </w:rPr>
            </w:pPr>
          </w:p>
        </w:tc>
        <w:tc>
          <w:tcPr>
            <w:tcW w:w="193" w:type="pct"/>
            <w:shd w:val="clear" w:color="auto" w:fill="auto"/>
            <w:vAlign w:val="center"/>
          </w:tcPr>
          <w:p w14:paraId="54993502"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14936E16" w14:textId="77777777" w:rsidR="00804EAB" w:rsidRPr="00D12086" w:rsidRDefault="00804EAB" w:rsidP="00125220">
            <w:pPr>
              <w:rPr>
                <w:rFonts w:ascii="Times New Roman" w:hAnsi="Times New Roman" w:cs="Times New Roman"/>
                <w:sz w:val="16"/>
                <w:szCs w:val="16"/>
              </w:rPr>
            </w:pPr>
          </w:p>
        </w:tc>
        <w:tc>
          <w:tcPr>
            <w:tcW w:w="222" w:type="pct"/>
            <w:shd w:val="clear" w:color="auto" w:fill="auto"/>
            <w:vAlign w:val="center"/>
          </w:tcPr>
          <w:p w14:paraId="76F30C18"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6523E735"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2D69CB13"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4EA0642E"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7A300F1A"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20C042D9"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0AD12F9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161C5708"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58437BD6"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2FF2A7D8"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0B1DE0EA"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144A2383"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4956D93D" w14:textId="77777777" w:rsidTr="00BB4B80">
        <w:trPr>
          <w:cantSplit/>
          <w:trHeight w:val="605"/>
        </w:trPr>
        <w:tc>
          <w:tcPr>
            <w:tcW w:w="268" w:type="pct"/>
            <w:vMerge w:val="restart"/>
            <w:shd w:val="clear" w:color="auto" w:fill="auto"/>
            <w:textDirection w:val="btLr"/>
            <w:vAlign w:val="center"/>
          </w:tcPr>
          <w:p w14:paraId="0BEB5DA8" w14:textId="77777777" w:rsidR="00804EAB" w:rsidRPr="00D12086" w:rsidRDefault="00804EAB" w:rsidP="00125220">
            <w:pPr>
              <w:keepNext/>
              <w:ind w:left="113" w:right="113"/>
              <w:rPr>
                <w:rFonts w:ascii="Times New Roman" w:hAnsi="Times New Roman" w:cs="Times New Roman"/>
                <w:b/>
                <w:bCs/>
                <w:sz w:val="16"/>
                <w:szCs w:val="16"/>
              </w:rPr>
            </w:pPr>
            <w:r>
              <w:rPr>
                <w:rFonts w:ascii="Times New Roman" w:hAnsi="Times New Roman" w:cs="Times New Roman"/>
                <w:b/>
                <w:bCs/>
                <w:sz w:val="16"/>
                <w:szCs w:val="16"/>
              </w:rPr>
              <w:t>SRKL</w:t>
            </w:r>
            <w:r w:rsidRPr="00D12086">
              <w:rPr>
                <w:rFonts w:ascii="Times New Roman" w:hAnsi="Times New Roman" w:cs="Times New Roman"/>
                <w:b/>
                <w:bCs/>
                <w:sz w:val="16"/>
                <w:szCs w:val="16"/>
              </w:rPr>
              <w:t xml:space="preserve"> 2030</w:t>
            </w:r>
          </w:p>
        </w:tc>
        <w:tc>
          <w:tcPr>
            <w:tcW w:w="608" w:type="pct"/>
            <w:shd w:val="clear" w:color="auto" w:fill="auto"/>
            <w:vAlign w:val="center"/>
          </w:tcPr>
          <w:p w14:paraId="5F74BF62" w14:textId="77777777" w:rsidR="00804EAB" w:rsidRPr="00D12086" w:rsidRDefault="00804EAB" w:rsidP="00125220">
            <w:pPr>
              <w:keepNext/>
              <w:rPr>
                <w:rFonts w:ascii="Times New Roman" w:hAnsi="Times New Roman" w:cs="Times New Roman"/>
                <w:sz w:val="16"/>
                <w:szCs w:val="16"/>
              </w:rPr>
            </w:pPr>
          </w:p>
          <w:p w14:paraId="1CDF0C23" w14:textId="77777777" w:rsidR="00804EAB" w:rsidRPr="00D12086" w:rsidRDefault="00804EAB" w:rsidP="00125220">
            <w:pPr>
              <w:keepNext/>
              <w:rPr>
                <w:rFonts w:ascii="Times New Roman" w:hAnsi="Times New Roman" w:cs="Times New Roman"/>
                <w:sz w:val="16"/>
                <w:szCs w:val="16"/>
              </w:rPr>
            </w:pPr>
            <w:r w:rsidRPr="00D12086">
              <w:rPr>
                <w:rFonts w:ascii="Times New Roman" w:hAnsi="Times New Roman" w:cs="Times New Roman"/>
                <w:sz w:val="16"/>
                <w:szCs w:val="16"/>
              </w:rPr>
              <w:t>Cel szczegółowy 1: Podniesienie poziomu kompetencji oraz kwalifikacji obywateli, w tym cyfrowych</w:t>
            </w:r>
          </w:p>
          <w:p w14:paraId="33E16605" w14:textId="77777777" w:rsidR="00804EAB" w:rsidRPr="00D12086" w:rsidRDefault="00804EAB" w:rsidP="00125220">
            <w:pPr>
              <w:keepNext/>
              <w:rPr>
                <w:rFonts w:ascii="Times New Roman" w:hAnsi="Times New Roman" w:cs="Times New Roman"/>
                <w:sz w:val="16"/>
                <w:szCs w:val="16"/>
              </w:rPr>
            </w:pPr>
          </w:p>
        </w:tc>
        <w:tc>
          <w:tcPr>
            <w:tcW w:w="171" w:type="pct"/>
            <w:shd w:val="clear" w:color="auto" w:fill="auto"/>
            <w:vAlign w:val="center"/>
          </w:tcPr>
          <w:p w14:paraId="69139658"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2F7BA794"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35D8AB0A"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5426630B"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5FB2709D" w14:textId="77777777" w:rsidR="00804EAB" w:rsidRPr="00D12086" w:rsidRDefault="00804EAB" w:rsidP="00125220">
            <w:pPr>
              <w:keepNext/>
              <w:rPr>
                <w:rFonts w:ascii="Times New Roman" w:hAnsi="Times New Roman" w:cs="Times New Roman"/>
                <w:sz w:val="16"/>
                <w:szCs w:val="16"/>
              </w:rPr>
            </w:pPr>
          </w:p>
        </w:tc>
        <w:tc>
          <w:tcPr>
            <w:tcW w:w="215" w:type="pct"/>
            <w:shd w:val="clear" w:color="auto" w:fill="auto"/>
            <w:vAlign w:val="center"/>
          </w:tcPr>
          <w:p w14:paraId="5B972C26" w14:textId="77777777" w:rsidR="00804EAB" w:rsidRPr="00D12086" w:rsidRDefault="00804EAB" w:rsidP="00125220">
            <w:pPr>
              <w:keepNext/>
              <w:rPr>
                <w:rFonts w:ascii="Times New Roman" w:hAnsi="Times New Roman" w:cs="Times New Roman"/>
                <w:sz w:val="16"/>
                <w:szCs w:val="16"/>
              </w:rPr>
            </w:pPr>
          </w:p>
        </w:tc>
        <w:tc>
          <w:tcPr>
            <w:tcW w:w="193" w:type="pct"/>
            <w:shd w:val="clear" w:color="auto" w:fill="auto"/>
            <w:vAlign w:val="center"/>
          </w:tcPr>
          <w:p w14:paraId="518583F9" w14:textId="77777777" w:rsidR="00804EAB" w:rsidRPr="00D12086" w:rsidRDefault="00804EAB" w:rsidP="00125220">
            <w:pPr>
              <w:keepNext/>
              <w:rPr>
                <w:rFonts w:ascii="Times New Roman" w:hAnsi="Times New Roman" w:cs="Times New Roman"/>
                <w:sz w:val="16"/>
                <w:szCs w:val="16"/>
              </w:rPr>
            </w:pPr>
          </w:p>
        </w:tc>
        <w:tc>
          <w:tcPr>
            <w:tcW w:w="184" w:type="pct"/>
            <w:shd w:val="clear" w:color="auto" w:fill="auto"/>
            <w:vAlign w:val="center"/>
          </w:tcPr>
          <w:p w14:paraId="0A24BCF4" w14:textId="77777777" w:rsidR="00804EAB" w:rsidRPr="00D12086" w:rsidRDefault="00804EAB" w:rsidP="00125220">
            <w:pPr>
              <w:keepNext/>
              <w:rPr>
                <w:rFonts w:ascii="Times New Roman" w:hAnsi="Times New Roman" w:cs="Times New Roman"/>
                <w:sz w:val="16"/>
                <w:szCs w:val="16"/>
              </w:rPr>
            </w:pPr>
          </w:p>
        </w:tc>
        <w:tc>
          <w:tcPr>
            <w:tcW w:w="222" w:type="pct"/>
            <w:shd w:val="clear" w:color="auto" w:fill="auto"/>
            <w:vAlign w:val="center"/>
          </w:tcPr>
          <w:p w14:paraId="3E7199C8" w14:textId="77777777" w:rsidR="00804EAB" w:rsidRPr="00D12086" w:rsidRDefault="00804EAB" w:rsidP="00125220">
            <w:pPr>
              <w:keepNext/>
              <w:rPr>
                <w:rFonts w:ascii="Times New Roman" w:hAnsi="Times New Roman" w:cs="Times New Roman"/>
                <w:sz w:val="16"/>
                <w:szCs w:val="16"/>
              </w:rPr>
            </w:pPr>
          </w:p>
        </w:tc>
        <w:tc>
          <w:tcPr>
            <w:tcW w:w="183" w:type="pct"/>
            <w:shd w:val="clear" w:color="auto" w:fill="auto"/>
            <w:vAlign w:val="center"/>
          </w:tcPr>
          <w:p w14:paraId="27256FE4" w14:textId="77777777" w:rsidR="00804EAB" w:rsidRPr="00D12086" w:rsidRDefault="00804EAB" w:rsidP="00125220">
            <w:pPr>
              <w:keepNext/>
              <w:rPr>
                <w:rFonts w:ascii="Times New Roman" w:hAnsi="Times New Roman" w:cs="Times New Roman"/>
                <w:sz w:val="16"/>
                <w:szCs w:val="16"/>
              </w:rPr>
            </w:pPr>
          </w:p>
        </w:tc>
        <w:tc>
          <w:tcPr>
            <w:tcW w:w="206" w:type="pct"/>
            <w:shd w:val="clear" w:color="auto" w:fill="auto"/>
            <w:vAlign w:val="center"/>
          </w:tcPr>
          <w:p w14:paraId="62423653" w14:textId="77777777" w:rsidR="00804EAB" w:rsidRPr="00D12086" w:rsidRDefault="00804EAB" w:rsidP="00125220">
            <w:pPr>
              <w:keepNext/>
              <w:rPr>
                <w:rFonts w:ascii="Times New Roman" w:hAnsi="Times New Roman" w:cs="Times New Roman"/>
                <w:sz w:val="16"/>
                <w:szCs w:val="16"/>
              </w:rPr>
            </w:pPr>
          </w:p>
        </w:tc>
        <w:tc>
          <w:tcPr>
            <w:tcW w:w="252" w:type="pct"/>
            <w:shd w:val="clear" w:color="auto" w:fill="auto"/>
            <w:vAlign w:val="center"/>
          </w:tcPr>
          <w:p w14:paraId="212AE658" w14:textId="77777777" w:rsidR="00804EAB" w:rsidRPr="00D12086" w:rsidRDefault="00804EAB" w:rsidP="00125220">
            <w:pPr>
              <w:keepNext/>
              <w:rPr>
                <w:rFonts w:ascii="Times New Roman" w:hAnsi="Times New Roman" w:cs="Times New Roman"/>
                <w:sz w:val="16"/>
                <w:szCs w:val="16"/>
              </w:rPr>
            </w:pPr>
          </w:p>
        </w:tc>
        <w:tc>
          <w:tcPr>
            <w:tcW w:w="285" w:type="pct"/>
            <w:shd w:val="clear" w:color="auto" w:fill="auto"/>
            <w:vAlign w:val="center"/>
          </w:tcPr>
          <w:p w14:paraId="05D38FCB" w14:textId="77777777" w:rsidR="00804EAB" w:rsidRPr="00D12086" w:rsidRDefault="00804EAB" w:rsidP="00125220">
            <w:pPr>
              <w:keepNext/>
              <w:rPr>
                <w:rFonts w:ascii="Times New Roman" w:hAnsi="Times New Roman" w:cs="Times New Roman"/>
                <w:sz w:val="16"/>
                <w:szCs w:val="16"/>
              </w:rPr>
            </w:pPr>
          </w:p>
        </w:tc>
        <w:tc>
          <w:tcPr>
            <w:tcW w:w="241" w:type="pct"/>
            <w:shd w:val="clear" w:color="auto" w:fill="auto"/>
            <w:vAlign w:val="center"/>
          </w:tcPr>
          <w:p w14:paraId="20401FB6" w14:textId="77777777" w:rsidR="00804EAB" w:rsidRPr="00D12086" w:rsidRDefault="00804EAB" w:rsidP="00125220">
            <w:pPr>
              <w:keepNext/>
              <w:rPr>
                <w:rFonts w:ascii="Times New Roman" w:hAnsi="Times New Roman" w:cs="Times New Roman"/>
                <w:sz w:val="16"/>
                <w:szCs w:val="16"/>
              </w:rPr>
            </w:pPr>
          </w:p>
        </w:tc>
        <w:tc>
          <w:tcPr>
            <w:tcW w:w="203" w:type="pct"/>
            <w:shd w:val="clear" w:color="auto" w:fill="auto"/>
            <w:vAlign w:val="center"/>
          </w:tcPr>
          <w:p w14:paraId="570D4F19"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34A064F3"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084D8337"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203" w:type="pct"/>
            <w:shd w:val="clear" w:color="auto" w:fill="auto"/>
            <w:vAlign w:val="center"/>
          </w:tcPr>
          <w:p w14:paraId="20AF8CA8"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09B3BAF0" w14:textId="77777777" w:rsidR="00804EAB" w:rsidRPr="00D12086" w:rsidRDefault="00804EAB" w:rsidP="00125220">
            <w:pPr>
              <w:keepNext/>
              <w:rPr>
                <w:rFonts w:ascii="Times New Roman" w:eastAsia="Times New Roman" w:hAnsi="Times New Roman" w:cs="Times New Roman"/>
                <w:color w:val="000000"/>
                <w:sz w:val="16"/>
                <w:szCs w:val="16"/>
              </w:rPr>
            </w:pPr>
          </w:p>
        </w:tc>
        <w:tc>
          <w:tcPr>
            <w:tcW w:w="199" w:type="pct"/>
            <w:shd w:val="clear" w:color="auto" w:fill="auto"/>
            <w:vAlign w:val="center"/>
          </w:tcPr>
          <w:p w14:paraId="4F173B9D" w14:textId="77777777" w:rsidR="00804EAB" w:rsidRPr="00D12086" w:rsidRDefault="00804EAB" w:rsidP="00125220">
            <w:pPr>
              <w:keepNext/>
              <w:rPr>
                <w:rFonts w:ascii="Times New Roman" w:eastAsia="Times New Roman" w:hAnsi="Times New Roman" w:cs="Times New Roman"/>
                <w:color w:val="000000"/>
                <w:sz w:val="16"/>
                <w:szCs w:val="16"/>
              </w:rPr>
            </w:pPr>
          </w:p>
        </w:tc>
      </w:tr>
      <w:tr w:rsidR="00804EAB" w:rsidRPr="00D12086" w14:paraId="1CC7656D" w14:textId="77777777" w:rsidTr="00BB4B80">
        <w:trPr>
          <w:cantSplit/>
          <w:trHeight w:val="605"/>
        </w:trPr>
        <w:tc>
          <w:tcPr>
            <w:tcW w:w="268" w:type="pct"/>
            <w:vMerge/>
            <w:shd w:val="clear" w:color="auto" w:fill="auto"/>
            <w:textDirection w:val="btLr"/>
            <w:vAlign w:val="center"/>
          </w:tcPr>
          <w:p w14:paraId="23D8E5E2"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52F7D815"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2: Poprawa zdrowia obywateli oraz efektywności systemu opieki zdrowotnej.</w:t>
            </w:r>
          </w:p>
        </w:tc>
        <w:tc>
          <w:tcPr>
            <w:tcW w:w="171" w:type="pct"/>
            <w:shd w:val="clear" w:color="auto" w:fill="auto"/>
            <w:vAlign w:val="center"/>
          </w:tcPr>
          <w:p w14:paraId="0929745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16604DB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079192B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76B5286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1EDCCA2C"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1744B51B" w14:textId="77777777" w:rsidR="00804EAB" w:rsidRPr="00D12086" w:rsidRDefault="00804EAB" w:rsidP="00125220">
            <w:pPr>
              <w:rPr>
                <w:rFonts w:ascii="Times New Roman" w:hAnsi="Times New Roman" w:cs="Times New Roman"/>
                <w:sz w:val="16"/>
                <w:szCs w:val="16"/>
              </w:rPr>
            </w:pPr>
          </w:p>
        </w:tc>
        <w:tc>
          <w:tcPr>
            <w:tcW w:w="193" w:type="pct"/>
            <w:shd w:val="clear" w:color="auto" w:fill="auto"/>
            <w:vAlign w:val="center"/>
          </w:tcPr>
          <w:p w14:paraId="41E48C59"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77E90D5E" w14:textId="77777777" w:rsidR="00804EAB" w:rsidRPr="00D12086" w:rsidRDefault="00804EAB" w:rsidP="00125220">
            <w:pPr>
              <w:rPr>
                <w:rFonts w:ascii="Times New Roman" w:hAnsi="Times New Roman" w:cs="Times New Roman"/>
                <w:sz w:val="16"/>
                <w:szCs w:val="16"/>
              </w:rPr>
            </w:pPr>
          </w:p>
        </w:tc>
        <w:tc>
          <w:tcPr>
            <w:tcW w:w="222" w:type="pct"/>
            <w:shd w:val="clear" w:color="auto" w:fill="auto"/>
            <w:vAlign w:val="center"/>
          </w:tcPr>
          <w:p w14:paraId="42B2C396"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5F0635D2"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0C4B9B73"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4B973C4E"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03F158A7"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5CE2A9C0"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7E971598"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0524692D"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60E387B0"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13D94873"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11BD31A2"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2225BCC4"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65E60EC7" w14:textId="77777777" w:rsidTr="00BB4B80">
        <w:trPr>
          <w:cantSplit/>
          <w:trHeight w:val="605"/>
        </w:trPr>
        <w:tc>
          <w:tcPr>
            <w:tcW w:w="268" w:type="pct"/>
            <w:vMerge/>
            <w:shd w:val="clear" w:color="auto" w:fill="auto"/>
            <w:textDirection w:val="btLr"/>
            <w:vAlign w:val="center"/>
          </w:tcPr>
          <w:p w14:paraId="288ABF3F"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6DD793A6"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3: Wzrost i poprawa wykorzystania potencjału kapitału ludzkiego na rynku pracy</w:t>
            </w:r>
          </w:p>
        </w:tc>
        <w:tc>
          <w:tcPr>
            <w:tcW w:w="171" w:type="pct"/>
            <w:shd w:val="clear" w:color="auto" w:fill="auto"/>
            <w:vAlign w:val="center"/>
          </w:tcPr>
          <w:p w14:paraId="0248374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277C541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67B3A969"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72771FE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5F108776"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182994E8" w14:textId="77777777" w:rsidR="00804EAB" w:rsidRPr="00D12086" w:rsidRDefault="00804EAB" w:rsidP="00125220">
            <w:pPr>
              <w:rPr>
                <w:rFonts w:ascii="Times New Roman" w:hAnsi="Times New Roman" w:cs="Times New Roman"/>
                <w:sz w:val="16"/>
                <w:szCs w:val="16"/>
              </w:rPr>
            </w:pPr>
          </w:p>
        </w:tc>
        <w:tc>
          <w:tcPr>
            <w:tcW w:w="193" w:type="pct"/>
            <w:shd w:val="clear" w:color="auto" w:fill="auto"/>
            <w:vAlign w:val="center"/>
          </w:tcPr>
          <w:p w14:paraId="0E42565C"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21F7C53D" w14:textId="77777777" w:rsidR="00804EAB" w:rsidRPr="00D12086" w:rsidRDefault="00804EAB" w:rsidP="00125220">
            <w:pPr>
              <w:rPr>
                <w:rFonts w:ascii="Times New Roman" w:hAnsi="Times New Roman" w:cs="Times New Roman"/>
                <w:sz w:val="16"/>
                <w:szCs w:val="16"/>
              </w:rPr>
            </w:pPr>
          </w:p>
        </w:tc>
        <w:tc>
          <w:tcPr>
            <w:tcW w:w="222" w:type="pct"/>
            <w:shd w:val="clear" w:color="auto" w:fill="auto"/>
            <w:vAlign w:val="center"/>
          </w:tcPr>
          <w:p w14:paraId="39568961"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47E12E5F"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24BCCE13"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7A3A8764"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3268F506"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7F8CBE05"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5562B3A9"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46933F53"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19F12055"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527213CD"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7D6E7EC7"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13029A4C"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1DF6E79B" w14:textId="77777777" w:rsidTr="00BB4B80">
        <w:trPr>
          <w:cantSplit/>
          <w:trHeight w:val="605"/>
        </w:trPr>
        <w:tc>
          <w:tcPr>
            <w:tcW w:w="268" w:type="pct"/>
            <w:vMerge/>
            <w:shd w:val="clear" w:color="auto" w:fill="auto"/>
            <w:textDirection w:val="btLr"/>
            <w:vAlign w:val="center"/>
          </w:tcPr>
          <w:p w14:paraId="45D1D8D6"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1E785CD7"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szczegółowy 4: Redukcja ubóstwa i wykluczenia społecznego oraz poprawa dostępu do usług świadczonych w odpowiedzi na wyzwania demograficzne</w:t>
            </w:r>
          </w:p>
        </w:tc>
        <w:tc>
          <w:tcPr>
            <w:tcW w:w="171" w:type="pct"/>
            <w:shd w:val="clear" w:color="auto" w:fill="auto"/>
            <w:vAlign w:val="center"/>
          </w:tcPr>
          <w:p w14:paraId="0A8E687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144983B5"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634E634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5142D72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0C440C5F" w14:textId="77777777" w:rsidR="00804EAB" w:rsidRPr="00D12086" w:rsidRDefault="00804EAB" w:rsidP="00125220">
            <w:pPr>
              <w:rPr>
                <w:rFonts w:ascii="Times New Roman" w:hAnsi="Times New Roman" w:cs="Times New Roman"/>
                <w:sz w:val="16"/>
                <w:szCs w:val="16"/>
              </w:rPr>
            </w:pPr>
          </w:p>
        </w:tc>
        <w:tc>
          <w:tcPr>
            <w:tcW w:w="215" w:type="pct"/>
            <w:shd w:val="clear" w:color="auto" w:fill="auto"/>
            <w:vAlign w:val="center"/>
          </w:tcPr>
          <w:p w14:paraId="299B43E6" w14:textId="77777777" w:rsidR="00804EAB" w:rsidRPr="00D12086" w:rsidRDefault="00804EAB" w:rsidP="00125220">
            <w:pPr>
              <w:rPr>
                <w:rFonts w:ascii="Times New Roman" w:hAnsi="Times New Roman" w:cs="Times New Roman"/>
                <w:sz w:val="16"/>
                <w:szCs w:val="16"/>
              </w:rPr>
            </w:pPr>
          </w:p>
        </w:tc>
        <w:tc>
          <w:tcPr>
            <w:tcW w:w="193" w:type="pct"/>
            <w:shd w:val="clear" w:color="auto" w:fill="auto"/>
            <w:vAlign w:val="center"/>
          </w:tcPr>
          <w:p w14:paraId="4488888D" w14:textId="77777777" w:rsidR="00804EAB" w:rsidRPr="00D12086" w:rsidRDefault="00804EAB" w:rsidP="00125220">
            <w:pPr>
              <w:rPr>
                <w:rFonts w:ascii="Times New Roman" w:hAnsi="Times New Roman" w:cs="Times New Roman"/>
                <w:sz w:val="16"/>
                <w:szCs w:val="16"/>
              </w:rPr>
            </w:pPr>
          </w:p>
        </w:tc>
        <w:tc>
          <w:tcPr>
            <w:tcW w:w="184" w:type="pct"/>
            <w:shd w:val="clear" w:color="auto" w:fill="auto"/>
            <w:vAlign w:val="center"/>
          </w:tcPr>
          <w:p w14:paraId="44EB5354" w14:textId="77777777" w:rsidR="00804EAB" w:rsidRPr="00D12086" w:rsidRDefault="00804EAB" w:rsidP="00125220">
            <w:pPr>
              <w:rPr>
                <w:rFonts w:ascii="Times New Roman" w:hAnsi="Times New Roman" w:cs="Times New Roman"/>
                <w:sz w:val="16"/>
                <w:szCs w:val="16"/>
              </w:rPr>
            </w:pPr>
          </w:p>
        </w:tc>
        <w:tc>
          <w:tcPr>
            <w:tcW w:w="222" w:type="pct"/>
            <w:shd w:val="clear" w:color="auto" w:fill="auto"/>
            <w:vAlign w:val="center"/>
          </w:tcPr>
          <w:p w14:paraId="12E889A5" w14:textId="77777777" w:rsidR="00804EAB" w:rsidRPr="00D12086" w:rsidRDefault="00804EAB" w:rsidP="00125220">
            <w:pPr>
              <w:rPr>
                <w:rFonts w:ascii="Times New Roman" w:hAnsi="Times New Roman" w:cs="Times New Roman"/>
                <w:sz w:val="16"/>
                <w:szCs w:val="16"/>
              </w:rPr>
            </w:pPr>
          </w:p>
        </w:tc>
        <w:tc>
          <w:tcPr>
            <w:tcW w:w="183" w:type="pct"/>
            <w:shd w:val="clear" w:color="auto" w:fill="auto"/>
            <w:vAlign w:val="center"/>
          </w:tcPr>
          <w:p w14:paraId="7DF54765" w14:textId="77777777" w:rsidR="00804EAB" w:rsidRPr="00D12086" w:rsidRDefault="00804EAB" w:rsidP="00125220">
            <w:pPr>
              <w:rPr>
                <w:rFonts w:ascii="Times New Roman" w:hAnsi="Times New Roman" w:cs="Times New Roman"/>
                <w:sz w:val="16"/>
                <w:szCs w:val="16"/>
              </w:rPr>
            </w:pPr>
          </w:p>
        </w:tc>
        <w:tc>
          <w:tcPr>
            <w:tcW w:w="206" w:type="pct"/>
            <w:shd w:val="clear" w:color="auto" w:fill="auto"/>
            <w:vAlign w:val="center"/>
          </w:tcPr>
          <w:p w14:paraId="45C0E055" w14:textId="77777777" w:rsidR="00804EAB" w:rsidRPr="00D12086" w:rsidRDefault="00804EAB" w:rsidP="00125220">
            <w:pPr>
              <w:rPr>
                <w:rFonts w:ascii="Times New Roman" w:hAnsi="Times New Roman" w:cs="Times New Roman"/>
                <w:sz w:val="16"/>
                <w:szCs w:val="16"/>
              </w:rPr>
            </w:pPr>
          </w:p>
        </w:tc>
        <w:tc>
          <w:tcPr>
            <w:tcW w:w="252" w:type="pct"/>
            <w:shd w:val="clear" w:color="auto" w:fill="auto"/>
            <w:vAlign w:val="center"/>
          </w:tcPr>
          <w:p w14:paraId="136AF36D" w14:textId="77777777" w:rsidR="00804EAB" w:rsidRPr="00D12086" w:rsidRDefault="00804EAB" w:rsidP="00125220">
            <w:pPr>
              <w:rPr>
                <w:rFonts w:ascii="Times New Roman" w:hAnsi="Times New Roman" w:cs="Times New Roman"/>
                <w:sz w:val="16"/>
                <w:szCs w:val="16"/>
              </w:rPr>
            </w:pPr>
          </w:p>
        </w:tc>
        <w:tc>
          <w:tcPr>
            <w:tcW w:w="285" w:type="pct"/>
            <w:shd w:val="clear" w:color="auto" w:fill="auto"/>
            <w:vAlign w:val="center"/>
          </w:tcPr>
          <w:p w14:paraId="09094836" w14:textId="77777777" w:rsidR="00804EAB" w:rsidRPr="00D12086" w:rsidRDefault="00804EAB" w:rsidP="00125220">
            <w:pPr>
              <w:rPr>
                <w:rFonts w:ascii="Times New Roman" w:hAnsi="Times New Roman" w:cs="Times New Roman"/>
                <w:sz w:val="16"/>
                <w:szCs w:val="16"/>
              </w:rPr>
            </w:pPr>
          </w:p>
        </w:tc>
        <w:tc>
          <w:tcPr>
            <w:tcW w:w="241" w:type="pct"/>
            <w:shd w:val="clear" w:color="auto" w:fill="auto"/>
            <w:vAlign w:val="center"/>
          </w:tcPr>
          <w:p w14:paraId="4423E827" w14:textId="77777777" w:rsidR="00804EAB" w:rsidRPr="00D12086" w:rsidRDefault="00804EAB" w:rsidP="00125220">
            <w:pPr>
              <w:rPr>
                <w:rFonts w:ascii="Times New Roman" w:hAnsi="Times New Roman" w:cs="Times New Roman"/>
                <w:sz w:val="16"/>
                <w:szCs w:val="16"/>
              </w:rPr>
            </w:pPr>
          </w:p>
        </w:tc>
        <w:tc>
          <w:tcPr>
            <w:tcW w:w="203" w:type="pct"/>
            <w:shd w:val="clear" w:color="auto" w:fill="auto"/>
            <w:vAlign w:val="center"/>
          </w:tcPr>
          <w:p w14:paraId="308E0446"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5346BEAE"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5C0DFD77" w14:textId="77777777" w:rsidR="00804EAB" w:rsidRPr="00D12086" w:rsidRDefault="00804EAB" w:rsidP="00125220">
            <w:pPr>
              <w:rPr>
                <w:rFonts w:ascii="Times New Roman" w:eastAsia="Times New Roman" w:hAnsi="Times New Roman" w:cs="Times New Roman"/>
                <w:color w:val="000000"/>
                <w:sz w:val="16"/>
                <w:szCs w:val="16"/>
              </w:rPr>
            </w:pPr>
          </w:p>
        </w:tc>
        <w:tc>
          <w:tcPr>
            <w:tcW w:w="203" w:type="pct"/>
            <w:shd w:val="clear" w:color="auto" w:fill="auto"/>
            <w:vAlign w:val="center"/>
          </w:tcPr>
          <w:p w14:paraId="1FC1996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612779E2" w14:textId="77777777" w:rsidR="00804EAB" w:rsidRPr="00D12086" w:rsidRDefault="00804EAB" w:rsidP="00125220">
            <w:pPr>
              <w:rPr>
                <w:rFonts w:ascii="Times New Roman" w:eastAsia="Times New Roman" w:hAnsi="Times New Roman" w:cs="Times New Roman"/>
                <w:color w:val="000000"/>
                <w:sz w:val="16"/>
                <w:szCs w:val="16"/>
              </w:rPr>
            </w:pPr>
          </w:p>
        </w:tc>
        <w:tc>
          <w:tcPr>
            <w:tcW w:w="199" w:type="pct"/>
            <w:shd w:val="clear" w:color="auto" w:fill="auto"/>
            <w:vAlign w:val="center"/>
          </w:tcPr>
          <w:p w14:paraId="427BAF0A" w14:textId="77777777" w:rsidR="00804EAB" w:rsidRPr="00D12086" w:rsidRDefault="00804EAB" w:rsidP="00125220">
            <w:pPr>
              <w:rPr>
                <w:rFonts w:ascii="Times New Roman" w:eastAsia="Times New Roman" w:hAnsi="Times New Roman" w:cs="Times New Roman"/>
                <w:color w:val="000000"/>
                <w:sz w:val="16"/>
                <w:szCs w:val="16"/>
              </w:rPr>
            </w:pPr>
          </w:p>
        </w:tc>
      </w:tr>
      <w:tr w:rsidR="00804EAB" w:rsidRPr="00D12086" w14:paraId="125665BC" w14:textId="77777777" w:rsidTr="00BB4B80">
        <w:trPr>
          <w:cantSplit/>
          <w:trHeight w:val="1025"/>
        </w:trPr>
        <w:tc>
          <w:tcPr>
            <w:tcW w:w="268" w:type="pct"/>
            <w:vMerge w:val="restart"/>
            <w:shd w:val="clear" w:color="auto" w:fill="auto"/>
            <w:textDirection w:val="btLr"/>
            <w:vAlign w:val="center"/>
          </w:tcPr>
          <w:p w14:paraId="241FD809" w14:textId="77777777" w:rsidR="00804EAB" w:rsidRPr="00D12086" w:rsidRDefault="00804EAB" w:rsidP="00125220">
            <w:pPr>
              <w:keepNext/>
              <w:ind w:left="113" w:right="113"/>
              <w:rPr>
                <w:rFonts w:ascii="Times New Roman" w:hAnsi="Times New Roman" w:cs="Times New Roman"/>
                <w:b/>
                <w:bCs/>
                <w:sz w:val="16"/>
                <w:szCs w:val="16"/>
              </w:rPr>
            </w:pPr>
            <w:r>
              <w:rPr>
                <w:rFonts w:ascii="Times New Roman" w:hAnsi="Times New Roman" w:cs="Times New Roman"/>
                <w:b/>
                <w:bCs/>
                <w:sz w:val="16"/>
                <w:szCs w:val="16"/>
              </w:rPr>
              <w:t>SRWP</w:t>
            </w:r>
            <w:r w:rsidRPr="00D12086">
              <w:rPr>
                <w:rFonts w:ascii="Times New Roman" w:hAnsi="Times New Roman" w:cs="Times New Roman"/>
                <w:b/>
                <w:bCs/>
                <w:sz w:val="16"/>
                <w:szCs w:val="16"/>
              </w:rPr>
              <w:t xml:space="preserve"> 2030</w:t>
            </w:r>
          </w:p>
        </w:tc>
        <w:tc>
          <w:tcPr>
            <w:tcW w:w="608" w:type="pct"/>
            <w:shd w:val="clear" w:color="auto" w:fill="auto"/>
            <w:vAlign w:val="center"/>
          </w:tcPr>
          <w:p w14:paraId="74AFA9FB" w14:textId="77777777" w:rsidR="00804EAB" w:rsidRPr="00D12086" w:rsidRDefault="00804EAB" w:rsidP="00125220">
            <w:pPr>
              <w:keepNext/>
              <w:rPr>
                <w:rFonts w:ascii="Times New Roman" w:hAnsi="Times New Roman" w:cs="Times New Roman"/>
                <w:sz w:val="16"/>
                <w:szCs w:val="16"/>
              </w:rPr>
            </w:pPr>
          </w:p>
          <w:p w14:paraId="121904C9" w14:textId="77777777" w:rsidR="00804EAB" w:rsidRPr="00D12086" w:rsidRDefault="00804EAB" w:rsidP="00125220">
            <w:pPr>
              <w:keepNext/>
              <w:rPr>
                <w:rFonts w:ascii="Times New Roman" w:hAnsi="Times New Roman" w:cs="Times New Roman"/>
                <w:sz w:val="16"/>
                <w:szCs w:val="16"/>
              </w:rPr>
            </w:pPr>
            <w:r w:rsidRPr="00D12086">
              <w:rPr>
                <w:rFonts w:ascii="Times New Roman" w:hAnsi="Times New Roman" w:cs="Times New Roman"/>
                <w:sz w:val="16"/>
                <w:szCs w:val="16"/>
              </w:rPr>
              <w:t>Cel strategiczny 1. Dynamiczna gospodarka</w:t>
            </w:r>
          </w:p>
          <w:p w14:paraId="64D95D92" w14:textId="77777777" w:rsidR="00804EAB" w:rsidRPr="00D12086" w:rsidRDefault="00804EAB" w:rsidP="00125220">
            <w:pPr>
              <w:keepNext/>
              <w:rPr>
                <w:rFonts w:ascii="Times New Roman" w:hAnsi="Times New Roman" w:cs="Times New Roman"/>
                <w:sz w:val="16"/>
                <w:szCs w:val="16"/>
              </w:rPr>
            </w:pPr>
          </w:p>
        </w:tc>
        <w:tc>
          <w:tcPr>
            <w:tcW w:w="171" w:type="pct"/>
            <w:shd w:val="clear" w:color="auto" w:fill="auto"/>
            <w:vAlign w:val="center"/>
          </w:tcPr>
          <w:p w14:paraId="01E79FFB"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2DF10FEA"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13FC528A"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51F72A09"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12147410"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35B546A8"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06646165"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184" w:type="pct"/>
            <w:shd w:val="clear" w:color="auto" w:fill="auto"/>
            <w:vAlign w:val="center"/>
          </w:tcPr>
          <w:p w14:paraId="53F9024F"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12DA6765"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183" w:type="pct"/>
            <w:shd w:val="clear" w:color="auto" w:fill="auto"/>
            <w:vAlign w:val="center"/>
          </w:tcPr>
          <w:p w14:paraId="5FBD473C"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06" w:type="pct"/>
            <w:shd w:val="clear" w:color="auto" w:fill="auto"/>
            <w:vAlign w:val="center"/>
          </w:tcPr>
          <w:p w14:paraId="7B62B5D0"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52" w:type="pct"/>
            <w:shd w:val="clear" w:color="auto" w:fill="auto"/>
            <w:vAlign w:val="center"/>
          </w:tcPr>
          <w:p w14:paraId="14E5F7C8"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85" w:type="pct"/>
            <w:shd w:val="clear" w:color="auto" w:fill="auto"/>
            <w:vAlign w:val="center"/>
          </w:tcPr>
          <w:p w14:paraId="555F7A03"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41" w:type="pct"/>
            <w:shd w:val="clear" w:color="auto" w:fill="auto"/>
            <w:vAlign w:val="center"/>
          </w:tcPr>
          <w:p w14:paraId="4AD8B46F" w14:textId="77777777" w:rsidR="00804EAB" w:rsidRPr="00D12086" w:rsidRDefault="00804EAB" w:rsidP="00125220">
            <w:pPr>
              <w:keepNext/>
              <w:rPr>
                <w:rFonts w:ascii="Times New Roman" w:hAnsi="Times New Roman" w:cs="Times New Roman"/>
                <w:sz w:val="16"/>
                <w:szCs w:val="16"/>
              </w:rPr>
            </w:pPr>
            <w:r>
              <w:rPr>
                <w:rFonts w:ascii="Times New Roman" w:hAnsi="Times New Roman" w:cs="Times New Roman"/>
                <w:sz w:val="16"/>
                <w:szCs w:val="16"/>
              </w:rPr>
              <w:t>X</w:t>
            </w:r>
          </w:p>
        </w:tc>
        <w:tc>
          <w:tcPr>
            <w:tcW w:w="203" w:type="pct"/>
            <w:shd w:val="clear" w:color="auto" w:fill="auto"/>
            <w:vAlign w:val="center"/>
          </w:tcPr>
          <w:p w14:paraId="768EDD03"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61C1C25C"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614A3071"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763143E7"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5B06E17D"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9" w:type="pct"/>
            <w:shd w:val="clear" w:color="auto" w:fill="auto"/>
            <w:vAlign w:val="center"/>
          </w:tcPr>
          <w:p w14:paraId="320559E5" w14:textId="77777777" w:rsidR="00804EAB" w:rsidRPr="00D12086" w:rsidRDefault="00804EAB" w:rsidP="00125220">
            <w:pPr>
              <w:keepNex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r>
      <w:tr w:rsidR="00804EAB" w:rsidRPr="00D12086" w14:paraId="786132AE" w14:textId="77777777" w:rsidTr="00BB4B80">
        <w:trPr>
          <w:cantSplit/>
          <w:trHeight w:val="879"/>
        </w:trPr>
        <w:tc>
          <w:tcPr>
            <w:tcW w:w="268" w:type="pct"/>
            <w:vMerge/>
            <w:shd w:val="clear" w:color="auto" w:fill="auto"/>
            <w:textDirection w:val="btLr"/>
            <w:vAlign w:val="center"/>
          </w:tcPr>
          <w:p w14:paraId="178991F9"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13B1CB89"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strategiczny 2. Zasobni mieszkańcy</w:t>
            </w:r>
          </w:p>
        </w:tc>
        <w:tc>
          <w:tcPr>
            <w:tcW w:w="171" w:type="pct"/>
            <w:shd w:val="clear" w:color="auto" w:fill="auto"/>
            <w:vAlign w:val="center"/>
          </w:tcPr>
          <w:p w14:paraId="26DA0496"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14EEC2B7"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26B0A041"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610092D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6E0D0E0D"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05E0F66C"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225A3DB7"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84" w:type="pct"/>
            <w:shd w:val="clear" w:color="auto" w:fill="auto"/>
            <w:vAlign w:val="center"/>
          </w:tcPr>
          <w:p w14:paraId="7AFE5CF5"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0B412E26"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83" w:type="pct"/>
            <w:shd w:val="clear" w:color="auto" w:fill="auto"/>
            <w:vAlign w:val="center"/>
          </w:tcPr>
          <w:p w14:paraId="5E94271E"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06" w:type="pct"/>
            <w:shd w:val="clear" w:color="auto" w:fill="auto"/>
            <w:vAlign w:val="center"/>
          </w:tcPr>
          <w:p w14:paraId="74AD9664"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52" w:type="pct"/>
            <w:shd w:val="clear" w:color="auto" w:fill="auto"/>
            <w:vAlign w:val="center"/>
          </w:tcPr>
          <w:p w14:paraId="426F7B21"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85" w:type="pct"/>
            <w:shd w:val="clear" w:color="auto" w:fill="auto"/>
            <w:vAlign w:val="center"/>
          </w:tcPr>
          <w:p w14:paraId="49D3841E"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41" w:type="pct"/>
            <w:shd w:val="clear" w:color="auto" w:fill="auto"/>
            <w:vAlign w:val="center"/>
          </w:tcPr>
          <w:p w14:paraId="528058A6"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03" w:type="pct"/>
            <w:shd w:val="clear" w:color="auto" w:fill="auto"/>
            <w:vAlign w:val="center"/>
          </w:tcPr>
          <w:p w14:paraId="20D5CBC5"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44F71AE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56CF338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65F8C3AB"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13775A1B"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9" w:type="pct"/>
            <w:shd w:val="clear" w:color="auto" w:fill="auto"/>
            <w:vAlign w:val="center"/>
          </w:tcPr>
          <w:p w14:paraId="64C86F42"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r>
      <w:tr w:rsidR="00804EAB" w:rsidRPr="00D12086" w14:paraId="1DF0811D" w14:textId="77777777" w:rsidTr="00BB4B80">
        <w:trPr>
          <w:cantSplit/>
          <w:trHeight w:val="1024"/>
        </w:trPr>
        <w:tc>
          <w:tcPr>
            <w:tcW w:w="268" w:type="pct"/>
            <w:vMerge/>
            <w:shd w:val="clear" w:color="auto" w:fill="auto"/>
            <w:textDirection w:val="btLr"/>
            <w:vAlign w:val="center"/>
          </w:tcPr>
          <w:p w14:paraId="43E23924" w14:textId="77777777" w:rsidR="00804EAB" w:rsidRPr="00D12086" w:rsidRDefault="00804EAB" w:rsidP="00125220">
            <w:pPr>
              <w:ind w:left="113" w:right="113"/>
              <w:rPr>
                <w:rFonts w:ascii="Times New Roman" w:hAnsi="Times New Roman" w:cs="Times New Roman"/>
                <w:b/>
                <w:bCs/>
                <w:sz w:val="16"/>
                <w:szCs w:val="16"/>
              </w:rPr>
            </w:pPr>
          </w:p>
        </w:tc>
        <w:tc>
          <w:tcPr>
            <w:tcW w:w="608" w:type="pct"/>
            <w:shd w:val="clear" w:color="auto" w:fill="auto"/>
            <w:vAlign w:val="center"/>
          </w:tcPr>
          <w:p w14:paraId="58B704B3" w14:textId="77777777" w:rsidR="00804EAB" w:rsidRPr="00D12086" w:rsidRDefault="00804EAB" w:rsidP="00125220">
            <w:pPr>
              <w:rPr>
                <w:rFonts w:ascii="Times New Roman" w:hAnsi="Times New Roman" w:cs="Times New Roman"/>
                <w:sz w:val="16"/>
                <w:szCs w:val="16"/>
              </w:rPr>
            </w:pPr>
            <w:r w:rsidRPr="00D12086">
              <w:rPr>
                <w:rFonts w:ascii="Times New Roman" w:hAnsi="Times New Roman" w:cs="Times New Roman"/>
                <w:sz w:val="16"/>
                <w:szCs w:val="16"/>
              </w:rPr>
              <w:t>Cel strategiczny 3. Partnerski region</w:t>
            </w:r>
          </w:p>
        </w:tc>
        <w:tc>
          <w:tcPr>
            <w:tcW w:w="171" w:type="pct"/>
            <w:shd w:val="clear" w:color="auto" w:fill="auto"/>
            <w:vAlign w:val="center"/>
          </w:tcPr>
          <w:p w14:paraId="003C3314"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9" w:type="pct"/>
            <w:shd w:val="clear" w:color="auto" w:fill="auto"/>
            <w:vAlign w:val="center"/>
          </w:tcPr>
          <w:p w14:paraId="208036E5"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0" w:type="pct"/>
            <w:shd w:val="clear" w:color="auto" w:fill="auto"/>
            <w:vAlign w:val="center"/>
          </w:tcPr>
          <w:p w14:paraId="71C6C49C"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1" w:type="pct"/>
            <w:shd w:val="clear" w:color="auto" w:fill="auto"/>
            <w:vAlign w:val="center"/>
          </w:tcPr>
          <w:p w14:paraId="71717F9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17" w:type="pct"/>
            <w:shd w:val="clear" w:color="auto" w:fill="auto"/>
            <w:vAlign w:val="center"/>
          </w:tcPr>
          <w:p w14:paraId="2A38CBDA"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15" w:type="pct"/>
            <w:shd w:val="clear" w:color="auto" w:fill="auto"/>
            <w:vAlign w:val="center"/>
          </w:tcPr>
          <w:p w14:paraId="5FF137BF"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93" w:type="pct"/>
            <w:shd w:val="clear" w:color="auto" w:fill="auto"/>
            <w:vAlign w:val="center"/>
          </w:tcPr>
          <w:p w14:paraId="43F47427"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84" w:type="pct"/>
            <w:shd w:val="clear" w:color="auto" w:fill="auto"/>
            <w:vAlign w:val="center"/>
          </w:tcPr>
          <w:p w14:paraId="1418C6E0"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22" w:type="pct"/>
            <w:shd w:val="clear" w:color="auto" w:fill="auto"/>
            <w:vAlign w:val="center"/>
          </w:tcPr>
          <w:p w14:paraId="15923686"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183" w:type="pct"/>
            <w:shd w:val="clear" w:color="auto" w:fill="auto"/>
            <w:vAlign w:val="center"/>
          </w:tcPr>
          <w:p w14:paraId="25428088"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06" w:type="pct"/>
            <w:shd w:val="clear" w:color="auto" w:fill="auto"/>
            <w:vAlign w:val="center"/>
          </w:tcPr>
          <w:p w14:paraId="0349B0AF"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52" w:type="pct"/>
            <w:shd w:val="clear" w:color="auto" w:fill="auto"/>
            <w:vAlign w:val="center"/>
          </w:tcPr>
          <w:p w14:paraId="3D0BE3CB"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85" w:type="pct"/>
            <w:shd w:val="clear" w:color="auto" w:fill="auto"/>
            <w:vAlign w:val="center"/>
          </w:tcPr>
          <w:p w14:paraId="0C2EC1C3"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41" w:type="pct"/>
            <w:shd w:val="clear" w:color="auto" w:fill="auto"/>
            <w:vAlign w:val="center"/>
          </w:tcPr>
          <w:p w14:paraId="78CC063E" w14:textId="77777777" w:rsidR="00804EAB" w:rsidRPr="00D12086" w:rsidRDefault="00804EAB" w:rsidP="00125220">
            <w:pPr>
              <w:rPr>
                <w:rFonts w:ascii="Times New Roman" w:hAnsi="Times New Roman" w:cs="Times New Roman"/>
                <w:sz w:val="16"/>
                <w:szCs w:val="16"/>
              </w:rPr>
            </w:pPr>
            <w:r>
              <w:rPr>
                <w:rFonts w:ascii="Times New Roman" w:hAnsi="Times New Roman" w:cs="Times New Roman"/>
                <w:sz w:val="16"/>
                <w:szCs w:val="16"/>
              </w:rPr>
              <w:t>X</w:t>
            </w:r>
          </w:p>
        </w:tc>
        <w:tc>
          <w:tcPr>
            <w:tcW w:w="203" w:type="pct"/>
            <w:shd w:val="clear" w:color="auto" w:fill="auto"/>
            <w:vAlign w:val="center"/>
          </w:tcPr>
          <w:p w14:paraId="46185F66"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3010B50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0BFDB9BE"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1FCB6C97"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3" w:type="pct"/>
            <w:shd w:val="clear" w:color="auto" w:fill="auto"/>
            <w:vAlign w:val="center"/>
          </w:tcPr>
          <w:p w14:paraId="5A11AA08"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9" w:type="pct"/>
            <w:shd w:val="clear" w:color="auto" w:fill="auto"/>
            <w:vAlign w:val="center"/>
          </w:tcPr>
          <w:p w14:paraId="72B4D230" w14:textId="77777777" w:rsidR="00804EAB" w:rsidRPr="00D12086" w:rsidRDefault="00804EAB"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r>
    </w:tbl>
    <w:bookmarkEnd w:id="102"/>
    <w:p w14:paraId="2E95EAD0" w14:textId="77777777" w:rsidR="00804EAB" w:rsidRPr="00BF6706" w:rsidRDefault="00804EAB" w:rsidP="00125220">
      <w:pPr>
        <w:keepNext/>
        <w:spacing w:after="0" w:line="240" w:lineRule="auto"/>
        <w:ind w:left="357"/>
        <w:rPr>
          <w:rFonts w:ascii="Times New Roman" w:hAnsi="Times New Roman" w:cs="Times New Roman"/>
          <w:sz w:val="20"/>
          <w:szCs w:val="20"/>
        </w:rPr>
      </w:pPr>
      <w:r w:rsidRPr="00BF6706">
        <w:rPr>
          <w:rFonts w:ascii="Times New Roman" w:hAnsi="Times New Roman" w:cs="Times New Roman"/>
          <w:sz w:val="20"/>
          <w:szCs w:val="20"/>
        </w:rPr>
        <w:t xml:space="preserve">Skróty: </w:t>
      </w:r>
    </w:p>
    <w:p w14:paraId="485DE6A8" w14:textId="77777777" w:rsidR="00804EAB" w:rsidRPr="00BF6706" w:rsidRDefault="00804EAB" w:rsidP="00125220">
      <w:pPr>
        <w:tabs>
          <w:tab w:val="left" w:pos="1560"/>
          <w:tab w:val="left" w:pos="1985"/>
        </w:tabs>
        <w:spacing w:after="0" w:line="240" w:lineRule="auto"/>
        <w:ind w:left="360"/>
        <w:rPr>
          <w:rFonts w:ascii="Times New Roman" w:hAnsi="Times New Roman" w:cs="Times New Roman"/>
          <w:sz w:val="20"/>
          <w:szCs w:val="20"/>
        </w:rPr>
      </w:pPr>
      <w:bookmarkStart w:id="104" w:name="_Hlk75942474"/>
      <w:r w:rsidRPr="00BF6706">
        <w:rPr>
          <w:rFonts w:ascii="Times New Roman" w:hAnsi="Times New Roman" w:cs="Times New Roman"/>
          <w:sz w:val="20"/>
          <w:szCs w:val="20"/>
        </w:rPr>
        <w:t>SRMB 2030</w:t>
      </w:r>
      <w:r w:rsidRPr="00BF6706">
        <w:rPr>
          <w:rFonts w:ascii="Times New Roman" w:hAnsi="Times New Roman" w:cs="Times New Roman"/>
          <w:sz w:val="20"/>
          <w:szCs w:val="20"/>
        </w:rPr>
        <w:tab/>
        <w:t xml:space="preserve">  – </w:t>
      </w:r>
      <w:bookmarkEnd w:id="104"/>
      <w:r w:rsidRPr="00BF6706">
        <w:rPr>
          <w:rFonts w:ascii="Times New Roman" w:hAnsi="Times New Roman" w:cs="Times New Roman"/>
          <w:sz w:val="20"/>
          <w:szCs w:val="20"/>
        </w:rPr>
        <w:tab/>
        <w:t xml:space="preserve"> Strategia Rozwoju Miasta Białegostoku do 2030 r.;</w:t>
      </w:r>
    </w:p>
    <w:p w14:paraId="5566A49B" w14:textId="77777777" w:rsidR="00804EAB" w:rsidRPr="00BF6706" w:rsidRDefault="00804EAB" w:rsidP="00125220">
      <w:pPr>
        <w:tabs>
          <w:tab w:val="left" w:pos="1560"/>
          <w:tab w:val="left" w:pos="1985"/>
        </w:tabs>
        <w:spacing w:after="0" w:line="240" w:lineRule="auto"/>
        <w:ind w:left="360"/>
        <w:rPr>
          <w:rFonts w:ascii="Times New Roman" w:hAnsi="Times New Roman" w:cs="Times New Roman"/>
          <w:sz w:val="20"/>
          <w:szCs w:val="20"/>
        </w:rPr>
      </w:pPr>
      <w:r w:rsidRPr="00BF6706">
        <w:rPr>
          <w:rFonts w:ascii="Times New Roman" w:hAnsi="Times New Roman" w:cs="Times New Roman"/>
          <w:sz w:val="20"/>
          <w:szCs w:val="20"/>
        </w:rPr>
        <w:t xml:space="preserve">SOR </w:t>
      </w:r>
      <w:r w:rsidRPr="00BF6706">
        <w:rPr>
          <w:rFonts w:ascii="Times New Roman" w:hAnsi="Times New Roman" w:cs="Times New Roman"/>
          <w:sz w:val="20"/>
          <w:szCs w:val="20"/>
        </w:rPr>
        <w:tab/>
        <w:t xml:space="preserve"> – </w:t>
      </w:r>
      <w:r w:rsidRPr="00BF6706">
        <w:rPr>
          <w:rFonts w:ascii="Times New Roman" w:hAnsi="Times New Roman" w:cs="Times New Roman"/>
          <w:sz w:val="20"/>
          <w:szCs w:val="20"/>
        </w:rPr>
        <w:tab/>
        <w:t xml:space="preserve"> Strategia na rzecz Odpowiedzialnego Rozwoju do roku 2020 (z perspektywą do 2030 r.);</w:t>
      </w:r>
    </w:p>
    <w:p w14:paraId="5DC5A586" w14:textId="77777777" w:rsidR="00804EAB" w:rsidRPr="00BF6706" w:rsidRDefault="00804EAB" w:rsidP="00125220">
      <w:pPr>
        <w:tabs>
          <w:tab w:val="left" w:pos="1560"/>
          <w:tab w:val="left" w:pos="1985"/>
        </w:tabs>
        <w:spacing w:after="0" w:line="240" w:lineRule="auto"/>
        <w:ind w:left="360"/>
        <w:rPr>
          <w:rFonts w:ascii="Times New Roman" w:hAnsi="Times New Roman" w:cs="Times New Roman"/>
          <w:sz w:val="20"/>
          <w:szCs w:val="20"/>
        </w:rPr>
      </w:pPr>
      <w:r w:rsidRPr="00BF6706">
        <w:rPr>
          <w:rFonts w:ascii="Times New Roman" w:hAnsi="Times New Roman" w:cs="Times New Roman"/>
          <w:sz w:val="20"/>
          <w:szCs w:val="20"/>
        </w:rPr>
        <w:t>KSRR 2030</w:t>
      </w:r>
      <w:r w:rsidRPr="00BF6706">
        <w:rPr>
          <w:rFonts w:ascii="Times New Roman" w:hAnsi="Times New Roman" w:cs="Times New Roman"/>
          <w:sz w:val="20"/>
          <w:szCs w:val="20"/>
        </w:rPr>
        <w:tab/>
        <w:t xml:space="preserve"> – </w:t>
      </w:r>
      <w:r w:rsidRPr="00BF6706">
        <w:rPr>
          <w:rFonts w:ascii="Times New Roman" w:hAnsi="Times New Roman" w:cs="Times New Roman"/>
          <w:sz w:val="20"/>
          <w:szCs w:val="20"/>
        </w:rPr>
        <w:tab/>
        <w:t xml:space="preserve"> Krajowa Strategia Rozwoju Regionalnego 2030;</w:t>
      </w:r>
    </w:p>
    <w:p w14:paraId="026BF002" w14:textId="77777777" w:rsidR="00804EAB" w:rsidRPr="00BF6706" w:rsidRDefault="00804EAB" w:rsidP="00125220">
      <w:pPr>
        <w:tabs>
          <w:tab w:val="left" w:pos="1560"/>
          <w:tab w:val="left" w:pos="1985"/>
        </w:tabs>
        <w:spacing w:after="0" w:line="240" w:lineRule="auto"/>
        <w:ind w:left="360"/>
        <w:rPr>
          <w:rFonts w:ascii="Times New Roman" w:hAnsi="Times New Roman" w:cs="Times New Roman"/>
          <w:sz w:val="20"/>
          <w:szCs w:val="20"/>
        </w:rPr>
      </w:pPr>
      <w:r w:rsidRPr="00BF6706">
        <w:rPr>
          <w:rFonts w:ascii="Times New Roman" w:hAnsi="Times New Roman" w:cs="Times New Roman"/>
          <w:sz w:val="20"/>
          <w:szCs w:val="20"/>
        </w:rPr>
        <w:t>SRKL 2030</w:t>
      </w:r>
      <w:r w:rsidRPr="00BF6706">
        <w:rPr>
          <w:rFonts w:ascii="Times New Roman" w:hAnsi="Times New Roman" w:cs="Times New Roman"/>
          <w:sz w:val="20"/>
          <w:szCs w:val="20"/>
        </w:rPr>
        <w:tab/>
        <w:t xml:space="preserve"> – </w:t>
      </w:r>
      <w:r w:rsidRPr="00BF6706">
        <w:rPr>
          <w:rFonts w:ascii="Times New Roman" w:hAnsi="Times New Roman" w:cs="Times New Roman"/>
          <w:sz w:val="20"/>
          <w:szCs w:val="20"/>
        </w:rPr>
        <w:tab/>
        <w:t xml:space="preserve"> Strategia Rozwoju Kapitału Ludzkiego 2030;</w:t>
      </w:r>
    </w:p>
    <w:p w14:paraId="01E3268A" w14:textId="77777777" w:rsidR="00804EAB" w:rsidRPr="00BF6706" w:rsidRDefault="00804EAB" w:rsidP="00125220">
      <w:pPr>
        <w:tabs>
          <w:tab w:val="left" w:pos="1560"/>
          <w:tab w:val="left" w:pos="1985"/>
        </w:tabs>
        <w:spacing w:after="0" w:line="240" w:lineRule="auto"/>
        <w:ind w:left="360"/>
        <w:rPr>
          <w:rFonts w:ascii="Times New Roman" w:hAnsi="Times New Roman" w:cs="Times New Roman"/>
          <w:sz w:val="20"/>
          <w:szCs w:val="20"/>
        </w:rPr>
      </w:pPr>
      <w:r w:rsidRPr="00BF6706">
        <w:rPr>
          <w:rFonts w:ascii="Times New Roman" w:hAnsi="Times New Roman" w:cs="Times New Roman"/>
          <w:sz w:val="20"/>
          <w:szCs w:val="20"/>
        </w:rPr>
        <w:t>SRWP 2030</w:t>
      </w:r>
      <w:r w:rsidRPr="00BF6706">
        <w:rPr>
          <w:rFonts w:ascii="Times New Roman" w:hAnsi="Times New Roman" w:cs="Times New Roman"/>
          <w:sz w:val="20"/>
          <w:szCs w:val="20"/>
        </w:rPr>
        <w:tab/>
        <w:t xml:space="preserve"> – </w:t>
      </w:r>
      <w:r w:rsidRPr="00BF6706">
        <w:rPr>
          <w:rFonts w:ascii="Times New Roman" w:hAnsi="Times New Roman" w:cs="Times New Roman"/>
          <w:sz w:val="20"/>
          <w:szCs w:val="20"/>
        </w:rPr>
        <w:tab/>
        <w:t>Strategia Rozwoju Województwa Podlaskiego 2030.</w:t>
      </w:r>
    </w:p>
    <w:p w14:paraId="024A3D40" w14:textId="77777777" w:rsidR="00804EAB" w:rsidRPr="00BF6706" w:rsidRDefault="00804EAB" w:rsidP="00125220">
      <w:pPr>
        <w:tabs>
          <w:tab w:val="left" w:pos="1276"/>
          <w:tab w:val="left" w:pos="1701"/>
          <w:tab w:val="left" w:pos="1843"/>
        </w:tabs>
        <w:spacing w:after="0" w:line="240" w:lineRule="auto"/>
        <w:ind w:left="360"/>
        <w:rPr>
          <w:rFonts w:ascii="Times New Roman" w:hAnsi="Times New Roman" w:cs="Times New Roman"/>
        </w:rPr>
      </w:pPr>
    </w:p>
    <w:p w14:paraId="5370EF2A" w14:textId="0236729B" w:rsidR="00522C87" w:rsidRDefault="00804EAB" w:rsidP="00125220">
      <w:pPr>
        <w:tabs>
          <w:tab w:val="left" w:pos="1276"/>
          <w:tab w:val="left" w:pos="1701"/>
          <w:tab w:val="left" w:pos="1843"/>
        </w:tabs>
        <w:spacing w:after="0" w:line="240" w:lineRule="auto"/>
        <w:rPr>
          <w:rFonts w:ascii="Times New Roman" w:hAnsi="Times New Roman" w:cs="Times New Roman"/>
        </w:rPr>
      </w:pPr>
      <w:r w:rsidRPr="00BF6706">
        <w:rPr>
          <w:rFonts w:ascii="Times New Roman" w:hAnsi="Times New Roman" w:cs="Times New Roman"/>
        </w:rPr>
        <w:t>Realizacja strategii wpisuje się również w nadrzędne międzynarodowe dokumenty strategiczne, m.in. takie jak: Europejski Zielony Ład, czy Agenda 2030 określająca cele zrównoważonego rozwoju ONZ</w:t>
      </w:r>
      <w:r w:rsidR="00867FA6">
        <w:rPr>
          <w:rFonts w:ascii="Times New Roman" w:hAnsi="Times New Roman" w:cs="Times New Roman"/>
        </w:rPr>
        <w:t xml:space="preserve">, a także </w:t>
      </w:r>
      <w:r w:rsidR="00522C87" w:rsidRPr="00BF6706">
        <w:rPr>
          <w:rFonts w:ascii="Times New Roman" w:hAnsi="Times New Roman" w:cs="Times New Roman"/>
        </w:rPr>
        <w:t>w nadrzędne</w:t>
      </w:r>
      <w:r w:rsidR="00522C87">
        <w:rPr>
          <w:rFonts w:ascii="Times New Roman" w:hAnsi="Times New Roman" w:cs="Times New Roman"/>
        </w:rPr>
        <w:t xml:space="preserve"> krajowe akty prawne, m.in. </w:t>
      </w:r>
      <w:r w:rsidR="0093523F">
        <w:rPr>
          <w:rFonts w:ascii="Times New Roman" w:hAnsi="Times New Roman" w:cs="Times New Roman"/>
        </w:rPr>
        <w:t>okreś</w:t>
      </w:r>
      <w:r w:rsidR="00F7450B">
        <w:rPr>
          <w:rFonts w:ascii="Times New Roman" w:hAnsi="Times New Roman" w:cs="Times New Roman"/>
        </w:rPr>
        <w:t>l</w:t>
      </w:r>
      <w:r w:rsidR="0093523F">
        <w:rPr>
          <w:rFonts w:ascii="Times New Roman" w:hAnsi="Times New Roman" w:cs="Times New Roman"/>
        </w:rPr>
        <w:t>one</w:t>
      </w:r>
      <w:r w:rsidR="00CE7719">
        <w:rPr>
          <w:rFonts w:ascii="Times New Roman" w:hAnsi="Times New Roman" w:cs="Times New Roman"/>
        </w:rPr>
        <w:t xml:space="preserve"> w tabeli 7.</w:t>
      </w:r>
      <w:r w:rsidR="00522C87">
        <w:rPr>
          <w:rFonts w:ascii="Times New Roman" w:hAnsi="Times New Roman" w:cs="Times New Roman"/>
        </w:rPr>
        <w:t xml:space="preserve"> </w:t>
      </w:r>
    </w:p>
    <w:p w14:paraId="50D36A4C" w14:textId="77777777" w:rsidR="00867FA6" w:rsidRDefault="00867FA6" w:rsidP="00125220">
      <w:pPr>
        <w:tabs>
          <w:tab w:val="left" w:pos="1276"/>
          <w:tab w:val="left" w:pos="1701"/>
          <w:tab w:val="left" w:pos="1843"/>
        </w:tabs>
        <w:spacing w:after="0" w:line="240" w:lineRule="auto"/>
        <w:rPr>
          <w:rFonts w:ascii="Times New Roman" w:hAnsi="Times New Roman" w:cs="Times New Roman"/>
        </w:rPr>
      </w:pPr>
    </w:p>
    <w:p w14:paraId="71F08FEF" w14:textId="7DD7663E" w:rsidR="00CE7719" w:rsidRPr="00481AB5" w:rsidRDefault="00CE7719" w:rsidP="00125220">
      <w:pPr>
        <w:pStyle w:val="Legenda"/>
        <w:rPr>
          <w:rFonts w:ascii="Times New Roman" w:hAnsi="Times New Roman" w:cs="Times New Roman"/>
          <w:b/>
          <w:bCs/>
          <w:color w:val="auto"/>
        </w:rPr>
      </w:pPr>
      <w:bookmarkStart w:id="105" w:name="_Toc82001016"/>
      <w:r w:rsidRPr="00481AB5">
        <w:rPr>
          <w:rFonts w:ascii="Times New Roman" w:hAnsi="Times New Roman" w:cs="Times New Roman"/>
          <w:b/>
          <w:bCs/>
          <w:i w:val="0"/>
          <w:iCs w:val="0"/>
          <w:color w:val="auto"/>
          <w:sz w:val="24"/>
          <w:szCs w:val="24"/>
        </w:rPr>
        <w:t xml:space="preserve">Tabela </w:t>
      </w:r>
      <w:r w:rsidRPr="00481AB5">
        <w:rPr>
          <w:rFonts w:ascii="Times New Roman" w:hAnsi="Times New Roman" w:cs="Times New Roman"/>
          <w:b/>
          <w:bCs/>
          <w:i w:val="0"/>
          <w:iCs w:val="0"/>
          <w:color w:val="auto"/>
          <w:sz w:val="24"/>
          <w:szCs w:val="24"/>
        </w:rPr>
        <w:fldChar w:fldCharType="begin"/>
      </w:r>
      <w:r w:rsidRPr="00481AB5">
        <w:rPr>
          <w:rFonts w:ascii="Times New Roman" w:hAnsi="Times New Roman" w:cs="Times New Roman"/>
          <w:b/>
          <w:bCs/>
          <w:i w:val="0"/>
          <w:iCs w:val="0"/>
          <w:color w:val="auto"/>
          <w:sz w:val="24"/>
          <w:szCs w:val="24"/>
        </w:rPr>
        <w:instrText xml:space="preserve"> SEQ Tabela \* ARABIC </w:instrText>
      </w:r>
      <w:r w:rsidRPr="00481AB5">
        <w:rPr>
          <w:rFonts w:ascii="Times New Roman" w:hAnsi="Times New Roman" w:cs="Times New Roman"/>
          <w:b/>
          <w:bCs/>
          <w:i w:val="0"/>
          <w:iCs w:val="0"/>
          <w:color w:val="auto"/>
          <w:sz w:val="24"/>
          <w:szCs w:val="24"/>
        </w:rPr>
        <w:fldChar w:fldCharType="separate"/>
      </w:r>
      <w:r w:rsidR="00C34C59">
        <w:rPr>
          <w:rFonts w:ascii="Times New Roman" w:hAnsi="Times New Roman" w:cs="Times New Roman"/>
          <w:b/>
          <w:bCs/>
          <w:i w:val="0"/>
          <w:iCs w:val="0"/>
          <w:noProof/>
          <w:color w:val="auto"/>
          <w:sz w:val="24"/>
          <w:szCs w:val="24"/>
        </w:rPr>
        <w:t>7</w:t>
      </w:r>
      <w:r w:rsidRPr="00481AB5">
        <w:rPr>
          <w:rFonts w:ascii="Times New Roman" w:hAnsi="Times New Roman" w:cs="Times New Roman"/>
          <w:b/>
          <w:bCs/>
          <w:i w:val="0"/>
          <w:iCs w:val="0"/>
          <w:color w:val="auto"/>
          <w:sz w:val="24"/>
          <w:szCs w:val="24"/>
        </w:rPr>
        <w:fldChar w:fldCharType="end"/>
      </w:r>
      <w:r w:rsidRPr="00370413">
        <w:rPr>
          <w:rFonts w:ascii="Times New Roman" w:hAnsi="Times New Roman" w:cs="Times New Roman"/>
          <w:b/>
          <w:bCs/>
          <w:i w:val="0"/>
          <w:color w:val="auto"/>
          <w:sz w:val="22"/>
          <w:szCs w:val="22"/>
        </w:rPr>
        <w:t>.</w:t>
      </w:r>
      <w:r>
        <w:rPr>
          <w:rFonts w:ascii="Times New Roman" w:hAnsi="Times New Roman" w:cs="Times New Roman"/>
          <w:color w:val="auto"/>
          <w:sz w:val="22"/>
          <w:szCs w:val="22"/>
        </w:rPr>
        <w:t xml:space="preserve"> </w:t>
      </w:r>
      <w:r>
        <w:rPr>
          <w:rFonts w:ascii="Times New Roman" w:hAnsi="Times New Roman" w:cs="Times New Roman"/>
          <w:i w:val="0"/>
          <w:color w:val="auto"/>
          <w:sz w:val="22"/>
          <w:szCs w:val="22"/>
        </w:rPr>
        <w:t xml:space="preserve">Zgodność </w:t>
      </w:r>
      <w:r w:rsidR="00F7450B">
        <w:rPr>
          <w:rFonts w:ascii="Times New Roman" w:hAnsi="Times New Roman" w:cs="Times New Roman"/>
          <w:i w:val="0"/>
          <w:color w:val="auto"/>
          <w:sz w:val="22"/>
          <w:szCs w:val="22"/>
        </w:rPr>
        <w:t>s</w:t>
      </w:r>
      <w:r w:rsidRPr="00884A98">
        <w:rPr>
          <w:rFonts w:ascii="Times New Roman" w:hAnsi="Times New Roman" w:cs="Times New Roman"/>
          <w:i w:val="0"/>
          <w:color w:val="auto"/>
          <w:sz w:val="22"/>
          <w:szCs w:val="22"/>
        </w:rPr>
        <w:t xml:space="preserve">trategii z </w:t>
      </w:r>
      <w:r w:rsidRPr="00CE7719">
        <w:rPr>
          <w:rFonts w:ascii="Times New Roman" w:hAnsi="Times New Roman" w:cs="Times New Roman"/>
          <w:i w:val="0"/>
          <w:color w:val="auto"/>
          <w:sz w:val="22"/>
          <w:szCs w:val="22"/>
        </w:rPr>
        <w:t xml:space="preserve">wytycznymi i założeniami zawartymi w </w:t>
      </w:r>
      <w:r w:rsidRPr="00481AB5">
        <w:rPr>
          <w:rFonts w:ascii="Times New Roman" w:hAnsi="Times New Roman" w:cs="Times New Roman"/>
          <w:i w:val="0"/>
          <w:iCs w:val="0"/>
          <w:color w:val="auto"/>
          <w:sz w:val="22"/>
          <w:szCs w:val="22"/>
        </w:rPr>
        <w:t>nadrzędn</w:t>
      </w:r>
      <w:r w:rsidR="0097662B">
        <w:rPr>
          <w:rFonts w:ascii="Times New Roman" w:hAnsi="Times New Roman" w:cs="Times New Roman"/>
          <w:i w:val="0"/>
          <w:iCs w:val="0"/>
          <w:color w:val="auto"/>
          <w:sz w:val="22"/>
          <w:szCs w:val="22"/>
        </w:rPr>
        <w:t>ych</w:t>
      </w:r>
      <w:r w:rsidRPr="00481AB5">
        <w:rPr>
          <w:rFonts w:ascii="Times New Roman" w:hAnsi="Times New Roman" w:cs="Times New Roman"/>
          <w:i w:val="0"/>
          <w:iCs w:val="0"/>
          <w:color w:val="auto"/>
          <w:sz w:val="22"/>
          <w:szCs w:val="22"/>
        </w:rPr>
        <w:t xml:space="preserve"> krajow</w:t>
      </w:r>
      <w:r w:rsidR="0097662B">
        <w:rPr>
          <w:rFonts w:ascii="Times New Roman" w:hAnsi="Times New Roman" w:cs="Times New Roman"/>
          <w:i w:val="0"/>
          <w:iCs w:val="0"/>
          <w:color w:val="auto"/>
          <w:sz w:val="22"/>
          <w:szCs w:val="22"/>
        </w:rPr>
        <w:t>ych</w:t>
      </w:r>
      <w:r w:rsidRPr="00481AB5">
        <w:rPr>
          <w:rFonts w:ascii="Times New Roman" w:hAnsi="Times New Roman" w:cs="Times New Roman"/>
          <w:i w:val="0"/>
          <w:iCs w:val="0"/>
          <w:color w:val="auto"/>
          <w:sz w:val="22"/>
          <w:szCs w:val="22"/>
        </w:rPr>
        <w:t xml:space="preserve"> akt</w:t>
      </w:r>
      <w:r w:rsidR="0097662B">
        <w:rPr>
          <w:rFonts w:ascii="Times New Roman" w:hAnsi="Times New Roman" w:cs="Times New Roman"/>
          <w:i w:val="0"/>
          <w:iCs w:val="0"/>
          <w:color w:val="auto"/>
          <w:sz w:val="22"/>
          <w:szCs w:val="22"/>
        </w:rPr>
        <w:t>ach</w:t>
      </w:r>
      <w:r w:rsidRPr="00481AB5">
        <w:rPr>
          <w:rFonts w:ascii="Times New Roman" w:hAnsi="Times New Roman" w:cs="Times New Roman"/>
          <w:i w:val="0"/>
          <w:iCs w:val="0"/>
          <w:color w:val="auto"/>
          <w:sz w:val="22"/>
          <w:szCs w:val="22"/>
        </w:rPr>
        <w:t xml:space="preserve"> prawn</w:t>
      </w:r>
      <w:r w:rsidR="0097662B">
        <w:rPr>
          <w:rFonts w:ascii="Times New Roman" w:hAnsi="Times New Roman" w:cs="Times New Roman"/>
          <w:i w:val="0"/>
          <w:iCs w:val="0"/>
          <w:color w:val="auto"/>
          <w:sz w:val="22"/>
          <w:szCs w:val="22"/>
        </w:rPr>
        <w:t>ych</w:t>
      </w:r>
      <w:r w:rsidR="009E7159">
        <w:rPr>
          <w:rStyle w:val="Odwoanieprzypisudolnego"/>
          <w:rFonts w:ascii="Times New Roman" w:hAnsi="Times New Roman" w:cs="Times New Roman"/>
          <w:i w:val="0"/>
          <w:iCs w:val="0"/>
          <w:color w:val="auto"/>
          <w:sz w:val="22"/>
          <w:szCs w:val="22"/>
        </w:rPr>
        <w:footnoteReference w:id="45"/>
      </w:r>
      <w:bookmarkEnd w:id="105"/>
    </w:p>
    <w:tbl>
      <w:tblPr>
        <w:tblStyle w:val="Tabela-Siatka"/>
        <w:tblW w:w="5126" w:type="pct"/>
        <w:tblInd w:w="-318" w:type="dxa"/>
        <w:tblLook w:val="04A0" w:firstRow="1" w:lastRow="0" w:firstColumn="1" w:lastColumn="0" w:noHBand="0" w:noVBand="1"/>
        <w:tblDescription w:val="Tabela."/>
      </w:tblPr>
      <w:tblGrid>
        <w:gridCol w:w="2748"/>
        <w:gridCol w:w="470"/>
        <w:gridCol w:w="465"/>
        <w:gridCol w:w="551"/>
        <w:gridCol w:w="468"/>
        <w:gridCol w:w="597"/>
        <w:gridCol w:w="594"/>
        <w:gridCol w:w="528"/>
        <w:gridCol w:w="505"/>
        <w:gridCol w:w="611"/>
        <w:gridCol w:w="502"/>
        <w:gridCol w:w="568"/>
        <w:gridCol w:w="694"/>
        <w:gridCol w:w="786"/>
        <w:gridCol w:w="669"/>
        <w:gridCol w:w="600"/>
        <w:gridCol w:w="600"/>
        <w:gridCol w:w="600"/>
        <w:gridCol w:w="600"/>
        <w:gridCol w:w="600"/>
        <w:gridCol w:w="591"/>
      </w:tblGrid>
      <w:tr w:rsidR="00CE7719" w:rsidRPr="00BF416A" w14:paraId="68DB8E36" w14:textId="77777777" w:rsidTr="007B5ECA">
        <w:trPr>
          <w:tblHeader/>
        </w:trPr>
        <w:tc>
          <w:tcPr>
            <w:tcW w:w="958" w:type="pct"/>
            <w:tcBorders>
              <w:bottom w:val="single" w:sz="4" w:space="0" w:color="auto"/>
            </w:tcBorders>
            <w:shd w:val="clear" w:color="auto" w:fill="auto"/>
            <w:vAlign w:val="center"/>
          </w:tcPr>
          <w:p w14:paraId="31336C2C" w14:textId="77777777" w:rsidR="00CE7719" w:rsidRPr="0038527C" w:rsidRDefault="00CE7719" w:rsidP="00125220">
            <w:pPr>
              <w:pStyle w:val="Bezodstpw"/>
              <w:rPr>
                <w:rFonts w:ascii="Times New Roman" w:hAnsi="Times New Roman" w:cs="Times New Roman"/>
                <w:b/>
                <w:bCs/>
                <w:smallCaps/>
                <w:sz w:val="16"/>
                <w:szCs w:val="16"/>
              </w:rPr>
            </w:pPr>
            <w:r w:rsidRPr="0038527C">
              <w:rPr>
                <w:rFonts w:ascii="Times New Roman" w:hAnsi="Times New Roman" w:cs="Times New Roman"/>
                <w:b/>
                <w:bCs/>
                <w:smallCaps/>
                <w:sz w:val="16"/>
                <w:szCs w:val="16"/>
              </w:rPr>
              <w:t xml:space="preserve">Cele strategiczne i horyzontalne </w:t>
            </w:r>
          </w:p>
          <w:p w14:paraId="1CC98F7B" w14:textId="77777777" w:rsidR="00CE7719" w:rsidRPr="00BF416A" w:rsidRDefault="00CE7719" w:rsidP="00125220">
            <w:pPr>
              <w:pStyle w:val="Bezodstpw"/>
              <w:rPr>
                <w:rFonts w:ascii="Times New Roman" w:hAnsi="Times New Roman" w:cs="Times New Roman"/>
                <w:b/>
                <w:bCs/>
                <w:smallCaps/>
                <w:sz w:val="16"/>
                <w:szCs w:val="16"/>
              </w:rPr>
            </w:pPr>
            <w:r w:rsidRPr="0038527C">
              <w:rPr>
                <w:rFonts w:ascii="Times New Roman" w:hAnsi="Times New Roman" w:cs="Times New Roman"/>
                <w:b/>
                <w:bCs/>
                <w:smallCaps/>
                <w:sz w:val="16"/>
                <w:szCs w:val="16"/>
              </w:rPr>
              <w:t>SRMB 2030</w:t>
            </w:r>
          </w:p>
        </w:tc>
        <w:tc>
          <w:tcPr>
            <w:tcW w:w="681" w:type="pct"/>
            <w:gridSpan w:val="4"/>
            <w:shd w:val="clear" w:color="auto" w:fill="auto"/>
          </w:tcPr>
          <w:p w14:paraId="7B9234B3" w14:textId="77777777" w:rsidR="00CE7719" w:rsidRPr="00BF416A" w:rsidRDefault="00CE7719" w:rsidP="00125220">
            <w:pPr>
              <w:pStyle w:val="Bezodstpw"/>
              <w:rPr>
                <w:rFonts w:ascii="Times New Roman" w:hAnsi="Times New Roman" w:cs="Times New Roman"/>
                <w:b/>
                <w:bCs/>
                <w:sz w:val="16"/>
                <w:szCs w:val="16"/>
              </w:rPr>
            </w:pPr>
            <w:r w:rsidRPr="00BF416A">
              <w:rPr>
                <w:rFonts w:ascii="Times New Roman" w:hAnsi="Times New Roman" w:cs="Times New Roman"/>
                <w:b/>
                <w:bCs/>
                <w:sz w:val="16"/>
                <w:szCs w:val="16"/>
              </w:rPr>
              <w:t>Cel strategiczny K.</w:t>
            </w:r>
          </w:p>
          <w:p w14:paraId="32FCC11F" w14:textId="77777777" w:rsidR="00CE7719" w:rsidRPr="00BF416A" w:rsidRDefault="00CE7719" w:rsidP="00125220">
            <w:pPr>
              <w:pStyle w:val="Bezodstpw"/>
              <w:rPr>
                <w:rFonts w:ascii="Times New Roman" w:hAnsi="Times New Roman" w:cs="Times New Roman"/>
                <w:sz w:val="16"/>
                <w:szCs w:val="16"/>
              </w:rPr>
            </w:pPr>
            <w:r w:rsidRPr="00BF416A">
              <w:rPr>
                <w:rFonts w:ascii="Times New Roman" w:eastAsia="Times New Roman" w:hAnsi="Times New Roman" w:cs="Times New Roman"/>
                <w:sz w:val="16"/>
                <w:szCs w:val="16"/>
              </w:rPr>
              <w:t>Wysoki poziom kapitału ludzkiego i społecznego</w:t>
            </w:r>
          </w:p>
        </w:tc>
        <w:tc>
          <w:tcPr>
            <w:tcW w:w="775" w:type="pct"/>
            <w:gridSpan w:val="4"/>
            <w:shd w:val="clear" w:color="auto" w:fill="auto"/>
          </w:tcPr>
          <w:p w14:paraId="2589931C" w14:textId="41B0DDA1" w:rsidR="00CE7719" w:rsidRPr="00BF416A" w:rsidRDefault="000C3F2A" w:rsidP="00125220">
            <w:pPr>
              <w:pStyle w:val="Bezodstpw"/>
              <w:tabs>
                <w:tab w:val="center" w:pos="1021"/>
              </w:tabs>
              <w:rPr>
                <w:rFonts w:ascii="Times New Roman" w:hAnsi="Times New Roman" w:cs="Times New Roman"/>
                <w:b/>
                <w:bCs/>
                <w:sz w:val="16"/>
                <w:szCs w:val="16"/>
              </w:rPr>
            </w:pPr>
            <w:r>
              <w:rPr>
                <w:rFonts w:ascii="Times New Roman" w:hAnsi="Times New Roman" w:cs="Times New Roman"/>
                <w:b/>
                <w:bCs/>
                <w:sz w:val="16"/>
                <w:szCs w:val="16"/>
              </w:rPr>
              <w:tab/>
            </w:r>
            <w:r w:rsidR="00CE7719" w:rsidRPr="00BF416A">
              <w:rPr>
                <w:rFonts w:ascii="Times New Roman" w:hAnsi="Times New Roman" w:cs="Times New Roman"/>
                <w:b/>
                <w:bCs/>
                <w:sz w:val="16"/>
                <w:szCs w:val="16"/>
              </w:rPr>
              <w:t>Cel strategiczny G.</w:t>
            </w:r>
          </w:p>
          <w:p w14:paraId="29DD72A3" w14:textId="77777777" w:rsidR="00CE7719" w:rsidRPr="00BF416A" w:rsidRDefault="00CE7719" w:rsidP="00125220">
            <w:pPr>
              <w:pStyle w:val="Bezodstpw"/>
              <w:rPr>
                <w:rFonts w:ascii="Times New Roman" w:hAnsi="Times New Roman" w:cs="Times New Roman"/>
                <w:b/>
                <w:bCs/>
                <w:sz w:val="16"/>
                <w:szCs w:val="16"/>
              </w:rPr>
            </w:pPr>
            <w:r w:rsidRPr="00BF416A">
              <w:rPr>
                <w:rFonts w:ascii="Times New Roman" w:hAnsi="Times New Roman" w:cs="Times New Roman"/>
                <w:sz w:val="16"/>
                <w:szCs w:val="16"/>
              </w:rPr>
              <w:t>Ś</w:t>
            </w:r>
            <w:r w:rsidRPr="00BF416A">
              <w:rPr>
                <w:rFonts w:ascii="Times New Roman" w:eastAsia="Times New Roman" w:hAnsi="Times New Roman" w:cs="Times New Roman"/>
                <w:sz w:val="16"/>
                <w:szCs w:val="16"/>
              </w:rPr>
              <w:t>wiadomy wzrost gospodarczy</w:t>
            </w:r>
          </w:p>
        </w:tc>
        <w:tc>
          <w:tcPr>
            <w:tcW w:w="586" w:type="pct"/>
            <w:gridSpan w:val="3"/>
            <w:shd w:val="clear" w:color="auto" w:fill="auto"/>
          </w:tcPr>
          <w:p w14:paraId="2F83AC69" w14:textId="77777777" w:rsidR="00CE7719" w:rsidRPr="00BF416A" w:rsidRDefault="00CE7719" w:rsidP="00125220">
            <w:pPr>
              <w:pStyle w:val="Bezodstpw"/>
              <w:rPr>
                <w:rFonts w:ascii="Times New Roman" w:hAnsi="Times New Roman" w:cs="Times New Roman"/>
                <w:b/>
                <w:bCs/>
                <w:sz w:val="16"/>
                <w:szCs w:val="16"/>
              </w:rPr>
            </w:pPr>
            <w:r w:rsidRPr="00BF416A">
              <w:rPr>
                <w:rFonts w:ascii="Times New Roman" w:hAnsi="Times New Roman" w:cs="Times New Roman"/>
                <w:b/>
                <w:bCs/>
                <w:sz w:val="16"/>
                <w:szCs w:val="16"/>
              </w:rPr>
              <w:t>Cel strategiczny S.</w:t>
            </w:r>
          </w:p>
          <w:p w14:paraId="6979FFC6" w14:textId="77777777" w:rsidR="00CE7719" w:rsidRPr="00BF416A" w:rsidRDefault="00CE7719" w:rsidP="00125220">
            <w:pPr>
              <w:pStyle w:val="Bezodstpw"/>
              <w:rPr>
                <w:rFonts w:ascii="Times New Roman" w:hAnsi="Times New Roman" w:cs="Times New Roman"/>
                <w:sz w:val="16"/>
                <w:szCs w:val="16"/>
              </w:rPr>
            </w:pPr>
            <w:r w:rsidRPr="00BF416A">
              <w:rPr>
                <w:rFonts w:ascii="Times New Roman" w:eastAsia="Times New Roman" w:hAnsi="Times New Roman" w:cs="Times New Roman"/>
                <w:sz w:val="16"/>
                <w:szCs w:val="16"/>
              </w:rPr>
              <w:t>Zielony i zeroemisyjny Białystok</w:t>
            </w:r>
          </w:p>
        </w:tc>
        <w:tc>
          <w:tcPr>
            <w:tcW w:w="749" w:type="pct"/>
            <w:gridSpan w:val="3"/>
            <w:shd w:val="clear" w:color="auto" w:fill="auto"/>
          </w:tcPr>
          <w:p w14:paraId="085641A6" w14:textId="77777777" w:rsidR="00CE7719" w:rsidRPr="00BF416A" w:rsidRDefault="00CE7719" w:rsidP="00125220">
            <w:pPr>
              <w:pStyle w:val="Bezodstpw"/>
              <w:rPr>
                <w:rFonts w:ascii="Times New Roman" w:eastAsia="Times New Roman" w:hAnsi="Times New Roman" w:cs="Times New Roman"/>
                <w:b/>
                <w:bCs/>
                <w:sz w:val="16"/>
                <w:szCs w:val="16"/>
              </w:rPr>
            </w:pPr>
            <w:r w:rsidRPr="00BF416A">
              <w:rPr>
                <w:rFonts w:ascii="Times New Roman" w:eastAsia="Times New Roman" w:hAnsi="Times New Roman" w:cs="Times New Roman"/>
                <w:b/>
                <w:bCs/>
                <w:sz w:val="16"/>
                <w:szCs w:val="16"/>
              </w:rPr>
              <w:t>Cel horyzontalny P.</w:t>
            </w:r>
          </w:p>
          <w:p w14:paraId="7021344D" w14:textId="77777777" w:rsidR="00CE7719" w:rsidRPr="00BF416A" w:rsidRDefault="00CE7719" w:rsidP="00125220">
            <w:pPr>
              <w:pStyle w:val="Bezodstpw"/>
              <w:rPr>
                <w:rFonts w:ascii="Times New Roman" w:eastAsia="Times New Roman" w:hAnsi="Times New Roman" w:cs="Times New Roman"/>
                <w:sz w:val="16"/>
                <w:szCs w:val="16"/>
              </w:rPr>
            </w:pPr>
            <w:r w:rsidRPr="00BF416A">
              <w:rPr>
                <w:rFonts w:ascii="Times New Roman" w:eastAsia="Times New Roman" w:hAnsi="Times New Roman" w:cs="Times New Roman"/>
                <w:sz w:val="16"/>
                <w:szCs w:val="16"/>
              </w:rPr>
              <w:t>Wysoka jakość rozwiązań przestrzennych i technicznych</w:t>
            </w:r>
          </w:p>
          <w:p w14:paraId="44E05440" w14:textId="77777777" w:rsidR="00CE7719" w:rsidRPr="00BF416A" w:rsidRDefault="00CE7719" w:rsidP="00125220">
            <w:pPr>
              <w:pStyle w:val="Bezodstpw"/>
              <w:rPr>
                <w:rFonts w:ascii="Times New Roman" w:hAnsi="Times New Roman" w:cs="Times New Roman"/>
                <w:b/>
                <w:bCs/>
                <w:sz w:val="16"/>
                <w:szCs w:val="16"/>
              </w:rPr>
            </w:pPr>
            <w:r w:rsidRPr="00BF416A">
              <w:rPr>
                <w:rFonts w:ascii="Times New Roman" w:eastAsia="Times New Roman" w:hAnsi="Times New Roman" w:cs="Times New Roman"/>
                <w:sz w:val="16"/>
                <w:szCs w:val="16"/>
              </w:rPr>
              <w:t>w harmonii ze środowiskiem</w:t>
            </w:r>
          </w:p>
        </w:tc>
        <w:tc>
          <w:tcPr>
            <w:tcW w:w="1251" w:type="pct"/>
            <w:gridSpan w:val="6"/>
            <w:shd w:val="clear" w:color="auto" w:fill="auto"/>
          </w:tcPr>
          <w:p w14:paraId="6D0CF2D7" w14:textId="77777777" w:rsidR="00CE7719" w:rsidRPr="00BF416A" w:rsidRDefault="00CE7719" w:rsidP="00125220">
            <w:pPr>
              <w:pStyle w:val="Bezodstpw"/>
              <w:rPr>
                <w:rFonts w:ascii="Times New Roman" w:eastAsia="Times New Roman" w:hAnsi="Times New Roman" w:cs="Times New Roman"/>
                <w:b/>
                <w:bCs/>
                <w:sz w:val="16"/>
                <w:szCs w:val="16"/>
              </w:rPr>
            </w:pPr>
            <w:r w:rsidRPr="00BF416A">
              <w:rPr>
                <w:rFonts w:ascii="Times New Roman" w:eastAsia="Times New Roman" w:hAnsi="Times New Roman" w:cs="Times New Roman"/>
                <w:b/>
                <w:bCs/>
                <w:sz w:val="16"/>
                <w:szCs w:val="16"/>
              </w:rPr>
              <w:t>Cel horyzontalny C.</w:t>
            </w:r>
          </w:p>
          <w:p w14:paraId="24CD08E9" w14:textId="2EC4CA98" w:rsidR="00CE7719" w:rsidRPr="00BF416A" w:rsidRDefault="00CE7719" w:rsidP="00125220">
            <w:pPr>
              <w:pStyle w:val="Bezodstpw"/>
              <w:rPr>
                <w:rFonts w:ascii="Times New Roman" w:hAnsi="Times New Roman" w:cs="Times New Roman"/>
                <w:sz w:val="16"/>
                <w:szCs w:val="16"/>
              </w:rPr>
            </w:pPr>
            <w:r w:rsidRPr="00BF416A">
              <w:rPr>
                <w:rFonts w:ascii="Times New Roman" w:hAnsi="Times New Roman" w:cs="Times New Roman"/>
                <w:sz w:val="16"/>
                <w:szCs w:val="16"/>
              </w:rPr>
              <w:t xml:space="preserve">Wykorzystanie narzędzi i rozwiązań </w:t>
            </w:r>
            <w:r w:rsidR="00734D95">
              <w:rPr>
                <w:rFonts w:ascii="Times New Roman" w:hAnsi="Times New Roman" w:cs="Times New Roman"/>
                <w:sz w:val="16"/>
                <w:szCs w:val="16"/>
              </w:rPr>
              <w:t>s</w:t>
            </w:r>
            <w:r w:rsidRPr="00BF416A">
              <w:rPr>
                <w:rFonts w:ascii="Times New Roman" w:hAnsi="Times New Roman" w:cs="Times New Roman"/>
                <w:sz w:val="16"/>
                <w:szCs w:val="16"/>
              </w:rPr>
              <w:t xml:space="preserve">mart </w:t>
            </w:r>
            <w:r w:rsidR="00734D95">
              <w:rPr>
                <w:rFonts w:ascii="Times New Roman" w:hAnsi="Times New Roman" w:cs="Times New Roman"/>
                <w:sz w:val="16"/>
                <w:szCs w:val="16"/>
              </w:rPr>
              <w:t>c</w:t>
            </w:r>
            <w:r w:rsidRPr="00BF416A">
              <w:rPr>
                <w:rFonts w:ascii="Times New Roman" w:hAnsi="Times New Roman" w:cs="Times New Roman"/>
                <w:sz w:val="16"/>
                <w:szCs w:val="16"/>
              </w:rPr>
              <w:t>ity do tworzenia miasta dobrego życia</w:t>
            </w:r>
          </w:p>
        </w:tc>
      </w:tr>
      <w:tr w:rsidR="00673B27" w:rsidRPr="00BF416A" w14:paraId="51024AA8" w14:textId="77777777" w:rsidTr="00673B27">
        <w:trPr>
          <w:cantSplit/>
          <w:trHeight w:val="3330"/>
          <w:tblHeader/>
        </w:trPr>
        <w:tc>
          <w:tcPr>
            <w:tcW w:w="958" w:type="pct"/>
            <w:vMerge w:val="restart"/>
            <w:tcBorders>
              <w:tl2br w:val="single" w:sz="4" w:space="0" w:color="auto"/>
            </w:tcBorders>
            <w:shd w:val="clear" w:color="auto" w:fill="auto"/>
            <w:vAlign w:val="center"/>
          </w:tcPr>
          <w:p w14:paraId="49EB96F7" w14:textId="77777777" w:rsidR="00CE7719" w:rsidRPr="0038527C" w:rsidRDefault="00CE7719" w:rsidP="00125220">
            <w:pPr>
              <w:rPr>
                <w:rFonts w:ascii="Times New Roman" w:hAnsi="Times New Roman" w:cs="Times New Roman"/>
                <w:b/>
                <w:bCs/>
                <w:smallCaps/>
                <w:sz w:val="16"/>
                <w:szCs w:val="16"/>
              </w:rPr>
            </w:pPr>
            <w:r w:rsidRPr="0038527C">
              <w:rPr>
                <w:rFonts w:ascii="Times New Roman" w:hAnsi="Times New Roman" w:cs="Times New Roman"/>
                <w:b/>
                <w:bCs/>
                <w:smallCaps/>
                <w:sz w:val="16"/>
                <w:szCs w:val="16"/>
              </w:rPr>
              <w:t xml:space="preserve">Cele operacyjne </w:t>
            </w:r>
          </w:p>
          <w:p w14:paraId="6E0B6A67" w14:textId="77777777" w:rsidR="00CE7719" w:rsidRPr="0038527C" w:rsidRDefault="00CE7719" w:rsidP="00125220">
            <w:pPr>
              <w:rPr>
                <w:rFonts w:ascii="Times New Roman" w:hAnsi="Times New Roman" w:cs="Times New Roman"/>
                <w:b/>
                <w:bCs/>
                <w:smallCaps/>
                <w:sz w:val="16"/>
                <w:szCs w:val="16"/>
              </w:rPr>
            </w:pPr>
            <w:r w:rsidRPr="0038527C">
              <w:rPr>
                <w:rFonts w:ascii="Times New Roman" w:hAnsi="Times New Roman" w:cs="Times New Roman"/>
                <w:b/>
                <w:bCs/>
                <w:smallCaps/>
                <w:sz w:val="16"/>
                <w:szCs w:val="16"/>
              </w:rPr>
              <w:t>SRMB 2030</w:t>
            </w:r>
          </w:p>
          <w:p w14:paraId="46FDE81B" w14:textId="77777777" w:rsidR="00CE7719" w:rsidRPr="00BF416A" w:rsidRDefault="00CE7719" w:rsidP="00125220">
            <w:pPr>
              <w:rPr>
                <w:rFonts w:ascii="Times New Roman" w:hAnsi="Times New Roman" w:cs="Times New Roman"/>
                <w:sz w:val="16"/>
                <w:szCs w:val="16"/>
              </w:rPr>
            </w:pPr>
          </w:p>
          <w:p w14:paraId="15BE22DC" w14:textId="77777777" w:rsidR="00CE7719" w:rsidRPr="00BF416A" w:rsidRDefault="00CE7719" w:rsidP="00125220">
            <w:pPr>
              <w:rPr>
                <w:rFonts w:ascii="Times New Roman" w:hAnsi="Times New Roman" w:cs="Times New Roman"/>
                <w:sz w:val="16"/>
                <w:szCs w:val="16"/>
              </w:rPr>
            </w:pPr>
          </w:p>
          <w:p w14:paraId="3A4C1D9A" w14:textId="77777777" w:rsidR="00CE7719" w:rsidRPr="00BF416A" w:rsidRDefault="00CE7719" w:rsidP="00125220">
            <w:pPr>
              <w:rPr>
                <w:rFonts w:ascii="Times New Roman" w:hAnsi="Times New Roman" w:cs="Times New Roman"/>
                <w:sz w:val="16"/>
                <w:szCs w:val="16"/>
              </w:rPr>
            </w:pPr>
          </w:p>
          <w:p w14:paraId="151861F5" w14:textId="77777777" w:rsidR="00CE7719" w:rsidRPr="00BF416A" w:rsidRDefault="00CE7719" w:rsidP="00125220">
            <w:pPr>
              <w:rPr>
                <w:rFonts w:ascii="Times New Roman" w:hAnsi="Times New Roman" w:cs="Times New Roman"/>
                <w:sz w:val="16"/>
                <w:szCs w:val="16"/>
              </w:rPr>
            </w:pPr>
          </w:p>
          <w:p w14:paraId="6372B2A4" w14:textId="77777777" w:rsidR="00CE7719" w:rsidRPr="00BF416A" w:rsidRDefault="00CE7719" w:rsidP="00125220">
            <w:pPr>
              <w:rPr>
                <w:rFonts w:ascii="Times New Roman" w:hAnsi="Times New Roman" w:cs="Times New Roman"/>
                <w:sz w:val="16"/>
                <w:szCs w:val="16"/>
              </w:rPr>
            </w:pPr>
          </w:p>
          <w:p w14:paraId="423C3816" w14:textId="77777777" w:rsidR="00CE7719" w:rsidRPr="00BF416A" w:rsidRDefault="00CE7719" w:rsidP="00125220">
            <w:pPr>
              <w:rPr>
                <w:rFonts w:ascii="Times New Roman" w:hAnsi="Times New Roman" w:cs="Times New Roman"/>
                <w:sz w:val="16"/>
                <w:szCs w:val="16"/>
              </w:rPr>
            </w:pPr>
          </w:p>
          <w:p w14:paraId="1B407D29" w14:textId="77777777" w:rsidR="00CE7719" w:rsidRPr="00BF416A" w:rsidRDefault="00CE7719" w:rsidP="00125220">
            <w:pPr>
              <w:rPr>
                <w:rFonts w:ascii="Times New Roman" w:hAnsi="Times New Roman" w:cs="Times New Roman"/>
                <w:sz w:val="16"/>
                <w:szCs w:val="16"/>
              </w:rPr>
            </w:pPr>
          </w:p>
          <w:p w14:paraId="140E4738" w14:textId="77777777" w:rsidR="00CE7719" w:rsidRPr="00BF416A" w:rsidRDefault="00CE7719" w:rsidP="00125220">
            <w:pPr>
              <w:rPr>
                <w:rFonts w:ascii="Times New Roman" w:hAnsi="Times New Roman" w:cs="Times New Roman"/>
                <w:sz w:val="16"/>
                <w:szCs w:val="16"/>
              </w:rPr>
            </w:pPr>
          </w:p>
          <w:p w14:paraId="02CEE11A" w14:textId="77777777" w:rsidR="00CE7719" w:rsidRPr="00BF416A" w:rsidRDefault="00CE7719" w:rsidP="00125220">
            <w:pPr>
              <w:rPr>
                <w:rFonts w:ascii="Times New Roman" w:hAnsi="Times New Roman" w:cs="Times New Roman"/>
                <w:sz w:val="16"/>
                <w:szCs w:val="16"/>
              </w:rPr>
            </w:pPr>
          </w:p>
          <w:p w14:paraId="559E46EF" w14:textId="77777777" w:rsidR="00CE7719" w:rsidRPr="00BF416A" w:rsidRDefault="00CE7719" w:rsidP="00125220">
            <w:pPr>
              <w:rPr>
                <w:rFonts w:ascii="Times New Roman" w:hAnsi="Times New Roman" w:cs="Times New Roman"/>
                <w:sz w:val="16"/>
                <w:szCs w:val="16"/>
              </w:rPr>
            </w:pPr>
          </w:p>
          <w:p w14:paraId="34142A46" w14:textId="77777777" w:rsidR="00CE7719" w:rsidRPr="00BF416A" w:rsidRDefault="00CE7719" w:rsidP="00125220">
            <w:pPr>
              <w:rPr>
                <w:rFonts w:ascii="Times New Roman" w:hAnsi="Times New Roman" w:cs="Times New Roman"/>
                <w:sz w:val="16"/>
                <w:szCs w:val="16"/>
              </w:rPr>
            </w:pPr>
          </w:p>
          <w:p w14:paraId="04A69C0C" w14:textId="77777777" w:rsidR="00CE7719" w:rsidRPr="00BF416A" w:rsidRDefault="00CE7719" w:rsidP="00125220">
            <w:pPr>
              <w:rPr>
                <w:rFonts w:ascii="Times New Roman" w:hAnsi="Times New Roman" w:cs="Times New Roman"/>
                <w:sz w:val="16"/>
                <w:szCs w:val="16"/>
              </w:rPr>
            </w:pPr>
          </w:p>
          <w:p w14:paraId="06BD18F5" w14:textId="77777777" w:rsidR="00CE7719" w:rsidRPr="00BF416A" w:rsidRDefault="00CE7719" w:rsidP="00125220">
            <w:pPr>
              <w:rPr>
                <w:rFonts w:ascii="Times New Roman" w:hAnsi="Times New Roman" w:cs="Times New Roman"/>
                <w:sz w:val="16"/>
                <w:szCs w:val="16"/>
              </w:rPr>
            </w:pPr>
          </w:p>
          <w:p w14:paraId="1F732302" w14:textId="77777777" w:rsidR="00CE7719" w:rsidRPr="00BF416A" w:rsidRDefault="00CE7719" w:rsidP="00125220">
            <w:pPr>
              <w:rPr>
                <w:rFonts w:ascii="Times New Roman" w:hAnsi="Times New Roman" w:cs="Times New Roman"/>
                <w:sz w:val="16"/>
                <w:szCs w:val="16"/>
              </w:rPr>
            </w:pPr>
          </w:p>
          <w:p w14:paraId="1F12B974" w14:textId="77777777" w:rsidR="00CE7719" w:rsidRPr="00BF416A" w:rsidRDefault="00CE7719" w:rsidP="00125220">
            <w:pPr>
              <w:rPr>
                <w:rFonts w:ascii="Times New Roman" w:hAnsi="Times New Roman" w:cs="Times New Roman"/>
                <w:smallCaps/>
                <w:sz w:val="16"/>
                <w:szCs w:val="16"/>
              </w:rPr>
            </w:pPr>
            <w:r w:rsidRPr="0038527C">
              <w:rPr>
                <w:rFonts w:ascii="Times New Roman" w:hAnsi="Times New Roman" w:cs="Times New Roman"/>
                <w:b/>
                <w:bCs/>
                <w:smallCaps/>
                <w:sz w:val="16"/>
                <w:szCs w:val="16"/>
              </w:rPr>
              <w:t>Krajowe akty prawne</w:t>
            </w:r>
          </w:p>
        </w:tc>
        <w:tc>
          <w:tcPr>
            <w:tcW w:w="164" w:type="pct"/>
            <w:shd w:val="clear" w:color="auto" w:fill="auto"/>
            <w:textDirection w:val="btLr"/>
            <w:vAlign w:val="center"/>
          </w:tcPr>
          <w:p w14:paraId="2C6153AF"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KOMPETENTNI MIESZKAŃCY</w:t>
            </w:r>
          </w:p>
        </w:tc>
        <w:tc>
          <w:tcPr>
            <w:tcW w:w="162" w:type="pct"/>
            <w:shd w:val="clear" w:color="auto" w:fill="auto"/>
            <w:textDirection w:val="btLr"/>
            <w:vAlign w:val="center"/>
          </w:tcPr>
          <w:p w14:paraId="2CD4316C"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ZDROWI MIESZKAŃCY</w:t>
            </w:r>
          </w:p>
        </w:tc>
        <w:tc>
          <w:tcPr>
            <w:tcW w:w="192" w:type="pct"/>
            <w:shd w:val="clear" w:color="auto" w:fill="auto"/>
            <w:textDirection w:val="btLr"/>
            <w:vAlign w:val="center"/>
          </w:tcPr>
          <w:p w14:paraId="6378D5B2"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AKTYWNI I BEZPIECZNI MIESZKAŃCY</w:t>
            </w:r>
          </w:p>
        </w:tc>
        <w:tc>
          <w:tcPr>
            <w:tcW w:w="163" w:type="pct"/>
            <w:shd w:val="clear" w:color="auto" w:fill="auto"/>
            <w:textDirection w:val="btLr"/>
            <w:vAlign w:val="center"/>
          </w:tcPr>
          <w:p w14:paraId="2DAB0939"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OTWARCI MIESZKAŃCY</w:t>
            </w:r>
          </w:p>
        </w:tc>
        <w:tc>
          <w:tcPr>
            <w:tcW w:w="208" w:type="pct"/>
            <w:shd w:val="clear" w:color="auto" w:fill="auto"/>
            <w:textDirection w:val="btLr"/>
            <w:vAlign w:val="center"/>
          </w:tcPr>
          <w:p w14:paraId="158D9757"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INWESTYCJE / INNOWACYJNOŚĆ</w:t>
            </w:r>
          </w:p>
        </w:tc>
        <w:tc>
          <w:tcPr>
            <w:tcW w:w="207" w:type="pct"/>
            <w:shd w:val="clear" w:color="auto" w:fill="auto"/>
            <w:textDirection w:val="btLr"/>
            <w:vAlign w:val="center"/>
          </w:tcPr>
          <w:p w14:paraId="73F3B0F4"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BRANŻE WIODĄCE</w:t>
            </w:r>
          </w:p>
        </w:tc>
        <w:tc>
          <w:tcPr>
            <w:tcW w:w="184" w:type="pct"/>
            <w:shd w:val="clear" w:color="auto" w:fill="auto"/>
            <w:textDirection w:val="btLr"/>
            <w:vAlign w:val="center"/>
          </w:tcPr>
          <w:p w14:paraId="66D8845D"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PROMOCJA / WIZERUNEK „BIZNESOWY”</w:t>
            </w:r>
          </w:p>
        </w:tc>
        <w:tc>
          <w:tcPr>
            <w:tcW w:w="176" w:type="pct"/>
            <w:shd w:val="clear" w:color="auto" w:fill="auto"/>
            <w:textDirection w:val="btLr"/>
            <w:vAlign w:val="center"/>
          </w:tcPr>
          <w:p w14:paraId="1B5ACA37"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PRZEDSIĘBIORCZOŚĆ / OTOCZENIE</w:t>
            </w:r>
          </w:p>
        </w:tc>
        <w:tc>
          <w:tcPr>
            <w:tcW w:w="213" w:type="pct"/>
            <w:shd w:val="clear" w:color="auto" w:fill="auto"/>
            <w:textDirection w:val="btLr"/>
            <w:vAlign w:val="center"/>
          </w:tcPr>
          <w:p w14:paraId="050C5F13"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MIASTO NEUTRALNE KLIMATYCZNIE I MĄDRZE GOSPODARUJĄCE ZASOBAMI</w:t>
            </w:r>
          </w:p>
        </w:tc>
        <w:tc>
          <w:tcPr>
            <w:tcW w:w="175" w:type="pct"/>
            <w:shd w:val="clear" w:color="auto" w:fill="auto"/>
            <w:textDirection w:val="btLr"/>
            <w:vAlign w:val="center"/>
          </w:tcPr>
          <w:p w14:paraId="46A80D21"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MIASTO ZIELONE, ODPORNE, O DOBREJ JAKOŚCI ŚRODOWISKA</w:t>
            </w:r>
          </w:p>
        </w:tc>
        <w:tc>
          <w:tcPr>
            <w:tcW w:w="198" w:type="pct"/>
            <w:shd w:val="clear" w:color="auto" w:fill="auto"/>
            <w:textDirection w:val="btLr"/>
            <w:vAlign w:val="center"/>
          </w:tcPr>
          <w:p w14:paraId="380C91CA"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MIASTO ŚWIADOME</w:t>
            </w:r>
          </w:p>
        </w:tc>
        <w:tc>
          <w:tcPr>
            <w:tcW w:w="242" w:type="pct"/>
            <w:shd w:val="clear" w:color="auto" w:fill="auto"/>
            <w:textDirection w:val="btLr"/>
            <w:vAlign w:val="center"/>
          </w:tcPr>
          <w:p w14:paraId="5541D450"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RACJONALNE ZAGOSPODAROWANIE</w:t>
            </w:r>
          </w:p>
        </w:tc>
        <w:tc>
          <w:tcPr>
            <w:tcW w:w="274" w:type="pct"/>
            <w:shd w:val="clear" w:color="auto" w:fill="auto"/>
            <w:textDirection w:val="btLr"/>
            <w:vAlign w:val="center"/>
          </w:tcPr>
          <w:p w14:paraId="597AEA69"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POWSZECHNA DOSTĘPNOŚĆ</w:t>
            </w:r>
          </w:p>
        </w:tc>
        <w:tc>
          <w:tcPr>
            <w:tcW w:w="233" w:type="pct"/>
            <w:shd w:val="clear" w:color="auto" w:fill="auto"/>
            <w:textDirection w:val="btLr"/>
            <w:vAlign w:val="center"/>
          </w:tcPr>
          <w:p w14:paraId="5B7FA6D1" w14:textId="77777777" w:rsidR="00CE7719" w:rsidRPr="00BF416A" w:rsidRDefault="00CE7719" w:rsidP="00125220">
            <w:pPr>
              <w:ind w:left="113" w:right="113"/>
              <w:rPr>
                <w:rFonts w:ascii="Times New Roman" w:hAnsi="Times New Roman" w:cs="Times New Roman"/>
                <w:sz w:val="16"/>
                <w:szCs w:val="16"/>
              </w:rPr>
            </w:pPr>
            <w:r w:rsidRPr="00BF416A">
              <w:rPr>
                <w:rFonts w:ascii="Times New Roman" w:eastAsia="Times New Roman" w:hAnsi="Times New Roman" w:cs="Times New Roman"/>
                <w:color w:val="000000"/>
                <w:sz w:val="16"/>
                <w:szCs w:val="16"/>
              </w:rPr>
              <w:t>EFEKTYWNA INFRASTRUKTURA</w:t>
            </w:r>
          </w:p>
        </w:tc>
        <w:tc>
          <w:tcPr>
            <w:tcW w:w="209" w:type="pct"/>
            <w:shd w:val="clear" w:color="auto" w:fill="auto"/>
            <w:textDirection w:val="btLr"/>
            <w:vAlign w:val="center"/>
          </w:tcPr>
          <w:p w14:paraId="4B2F969D" w14:textId="4E9CE9F5" w:rsidR="00CE7719" w:rsidRPr="00BF416A" w:rsidRDefault="0070445B" w:rsidP="00125220">
            <w:pPr>
              <w:ind w:left="113" w:right="113"/>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INTELIGENTNA GOSPODARKA –</w:t>
            </w:r>
            <w:r>
              <w:rPr>
                <w:rFonts w:ascii="Times New Roman" w:eastAsia="Times New Roman" w:hAnsi="Times New Roman" w:cs="Times New Roman"/>
                <w:color w:val="000000"/>
                <w:sz w:val="16"/>
                <w:szCs w:val="16"/>
              </w:rPr>
              <w:t xml:space="preserve">    </w:t>
            </w:r>
            <w:r w:rsidR="00CE7719" w:rsidRPr="00BF416A">
              <w:rPr>
                <w:rFonts w:ascii="Times New Roman" w:eastAsia="Times New Roman" w:hAnsi="Times New Roman" w:cs="Times New Roman"/>
                <w:color w:val="000000"/>
                <w:sz w:val="16"/>
                <w:szCs w:val="16"/>
              </w:rPr>
              <w:t xml:space="preserve">SMART ECONOMY </w:t>
            </w:r>
          </w:p>
          <w:p w14:paraId="7BB1D415" w14:textId="3F6A7548" w:rsidR="00CE7719" w:rsidRPr="00BF416A" w:rsidRDefault="00CE7719" w:rsidP="00125220">
            <w:pPr>
              <w:ind w:left="113" w:right="113"/>
              <w:rPr>
                <w:rFonts w:ascii="Times New Roman" w:hAnsi="Times New Roman" w:cs="Times New Roman"/>
                <w:sz w:val="16"/>
                <w:szCs w:val="16"/>
              </w:rPr>
            </w:pPr>
          </w:p>
        </w:tc>
        <w:tc>
          <w:tcPr>
            <w:tcW w:w="209" w:type="pct"/>
            <w:shd w:val="clear" w:color="auto" w:fill="auto"/>
            <w:textDirection w:val="btLr"/>
            <w:vAlign w:val="center"/>
          </w:tcPr>
          <w:p w14:paraId="70221BAB" w14:textId="72220F1D" w:rsidR="00CE7719" w:rsidRPr="00BF416A" w:rsidRDefault="0070445B" w:rsidP="00125220">
            <w:pPr>
              <w:ind w:left="113" w:right="113"/>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 xml:space="preserve">INTELIGENTNE ZARZĄDZANIE </w:t>
            </w:r>
            <w:r w:rsidR="00DD3DD4" w:rsidRPr="00BF416A">
              <w:rPr>
                <w:rFonts w:ascii="Times New Roman" w:eastAsia="Times New Roman" w:hAnsi="Times New Roman" w:cs="Times New Roman"/>
                <w:color w:val="000000"/>
                <w:sz w:val="16"/>
                <w:szCs w:val="16"/>
              </w:rPr>
              <w:t>–</w:t>
            </w:r>
            <w:r w:rsidR="00DD3DD4">
              <w:rPr>
                <w:rFonts w:ascii="Times New Roman" w:eastAsia="Times New Roman" w:hAnsi="Times New Roman" w:cs="Times New Roman"/>
                <w:color w:val="000000"/>
                <w:sz w:val="16"/>
                <w:szCs w:val="16"/>
              </w:rPr>
              <w:t xml:space="preserve">   </w:t>
            </w:r>
            <w:r w:rsidR="00CE7719" w:rsidRPr="00BF416A">
              <w:rPr>
                <w:rFonts w:ascii="Times New Roman" w:eastAsia="Times New Roman" w:hAnsi="Times New Roman" w:cs="Times New Roman"/>
                <w:color w:val="000000"/>
                <w:sz w:val="16"/>
                <w:szCs w:val="16"/>
              </w:rPr>
              <w:t xml:space="preserve">SMART GOVERNANCE </w:t>
            </w:r>
          </w:p>
          <w:p w14:paraId="678C5AA4" w14:textId="1FAAC213" w:rsidR="00CE7719" w:rsidRPr="00BF416A" w:rsidRDefault="00CE7719" w:rsidP="00125220">
            <w:pPr>
              <w:ind w:left="113" w:right="113"/>
              <w:rPr>
                <w:rFonts w:ascii="Times New Roman" w:hAnsi="Times New Roman" w:cs="Times New Roman"/>
                <w:sz w:val="16"/>
                <w:szCs w:val="16"/>
              </w:rPr>
            </w:pPr>
          </w:p>
        </w:tc>
        <w:tc>
          <w:tcPr>
            <w:tcW w:w="209" w:type="pct"/>
            <w:shd w:val="clear" w:color="auto" w:fill="auto"/>
            <w:textDirection w:val="btLr"/>
            <w:vAlign w:val="center"/>
          </w:tcPr>
          <w:p w14:paraId="0E7E3899" w14:textId="74E41429" w:rsidR="00CE7719" w:rsidRPr="00BF416A" w:rsidRDefault="00DD3DD4" w:rsidP="00125220">
            <w:pPr>
              <w:ind w:left="113" w:right="113"/>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INTELIGENTNE SPOŁECZEŃSTWO –</w:t>
            </w:r>
            <w:r w:rsidR="00CE7719" w:rsidRPr="00BF416A">
              <w:rPr>
                <w:rFonts w:ascii="Times New Roman" w:eastAsia="Times New Roman" w:hAnsi="Times New Roman" w:cs="Times New Roman"/>
                <w:color w:val="000000"/>
                <w:sz w:val="16"/>
                <w:szCs w:val="16"/>
              </w:rPr>
              <w:t xml:space="preserve">SMART PEOPLE </w:t>
            </w:r>
          </w:p>
          <w:p w14:paraId="1B4DF218" w14:textId="6CE6711D" w:rsidR="00CE7719" w:rsidRPr="00BF416A" w:rsidRDefault="00CE7719" w:rsidP="00125220">
            <w:pPr>
              <w:ind w:left="113" w:right="113"/>
              <w:rPr>
                <w:rFonts w:ascii="Times New Roman" w:hAnsi="Times New Roman" w:cs="Times New Roman"/>
                <w:sz w:val="16"/>
                <w:szCs w:val="16"/>
              </w:rPr>
            </w:pPr>
          </w:p>
        </w:tc>
        <w:tc>
          <w:tcPr>
            <w:tcW w:w="209" w:type="pct"/>
            <w:shd w:val="clear" w:color="auto" w:fill="auto"/>
            <w:textDirection w:val="btLr"/>
            <w:vAlign w:val="center"/>
          </w:tcPr>
          <w:p w14:paraId="184D3227" w14:textId="5F8E4810" w:rsidR="00CE7719" w:rsidRPr="00BF416A" w:rsidRDefault="00DD3DD4" w:rsidP="00125220">
            <w:pPr>
              <w:ind w:left="113" w:right="113"/>
              <w:rPr>
                <w:rFonts w:ascii="Times New Roman" w:eastAsia="Times New Roman" w:hAnsi="Times New Roman" w:cs="Times New Roman"/>
                <w:color w:val="000000"/>
                <w:sz w:val="16"/>
                <w:szCs w:val="16"/>
                <w:lang w:val="en-GB"/>
              </w:rPr>
            </w:pPr>
            <w:r w:rsidRPr="00BF416A">
              <w:rPr>
                <w:rFonts w:ascii="Times New Roman" w:eastAsia="Times New Roman" w:hAnsi="Times New Roman" w:cs="Times New Roman"/>
                <w:color w:val="000000"/>
                <w:sz w:val="16"/>
                <w:szCs w:val="16"/>
                <w:lang w:val="en-GB"/>
              </w:rPr>
              <w:t>INTELIGENTNY TRANSPORT –</w:t>
            </w:r>
            <w:r>
              <w:rPr>
                <w:rFonts w:ascii="Times New Roman" w:eastAsia="Times New Roman" w:hAnsi="Times New Roman" w:cs="Times New Roman"/>
                <w:color w:val="000000"/>
                <w:sz w:val="16"/>
                <w:szCs w:val="16"/>
                <w:lang w:val="en-GB"/>
              </w:rPr>
              <w:t xml:space="preserve">        </w:t>
            </w:r>
            <w:r w:rsidR="00CE7719" w:rsidRPr="00BF416A">
              <w:rPr>
                <w:rFonts w:ascii="Times New Roman" w:eastAsia="Times New Roman" w:hAnsi="Times New Roman" w:cs="Times New Roman"/>
                <w:color w:val="000000"/>
                <w:sz w:val="16"/>
                <w:szCs w:val="16"/>
                <w:lang w:val="en-GB"/>
              </w:rPr>
              <w:t xml:space="preserve">SMART MOBILITY </w:t>
            </w:r>
          </w:p>
          <w:p w14:paraId="6489B4D1" w14:textId="706F889E" w:rsidR="00CE7719" w:rsidRPr="00BF416A" w:rsidRDefault="00CE7719" w:rsidP="00125220">
            <w:pPr>
              <w:ind w:left="113" w:right="113"/>
              <w:rPr>
                <w:rFonts w:ascii="Times New Roman" w:hAnsi="Times New Roman" w:cs="Times New Roman"/>
                <w:sz w:val="16"/>
                <w:szCs w:val="16"/>
                <w:lang w:val="en-GB"/>
              </w:rPr>
            </w:pPr>
          </w:p>
        </w:tc>
        <w:tc>
          <w:tcPr>
            <w:tcW w:w="209" w:type="pct"/>
            <w:shd w:val="clear" w:color="auto" w:fill="auto"/>
            <w:textDirection w:val="btLr"/>
            <w:vAlign w:val="center"/>
          </w:tcPr>
          <w:p w14:paraId="11EAAE0A" w14:textId="01D90A71" w:rsidR="00CE7719" w:rsidRPr="00BF416A" w:rsidRDefault="00DD3DD4" w:rsidP="00125220">
            <w:pPr>
              <w:ind w:left="113" w:right="113"/>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INTELIGENTNE ŚRODOWISKO –</w:t>
            </w:r>
            <w:r>
              <w:rPr>
                <w:rFonts w:ascii="Times New Roman" w:eastAsia="Times New Roman" w:hAnsi="Times New Roman" w:cs="Times New Roman"/>
                <w:color w:val="000000"/>
                <w:sz w:val="16"/>
                <w:szCs w:val="16"/>
              </w:rPr>
              <w:t xml:space="preserve">     </w:t>
            </w:r>
            <w:r w:rsidR="00CE7719" w:rsidRPr="00BF416A">
              <w:rPr>
                <w:rFonts w:ascii="Times New Roman" w:eastAsia="Times New Roman" w:hAnsi="Times New Roman" w:cs="Times New Roman"/>
                <w:color w:val="000000"/>
                <w:sz w:val="16"/>
                <w:szCs w:val="16"/>
              </w:rPr>
              <w:t xml:space="preserve">SMART ENVIRONMENT </w:t>
            </w:r>
          </w:p>
          <w:p w14:paraId="73236FA0" w14:textId="7E723A08" w:rsidR="00CE7719" w:rsidRPr="00BF416A" w:rsidRDefault="00CE7719" w:rsidP="00125220">
            <w:pPr>
              <w:ind w:left="113" w:right="113"/>
              <w:rPr>
                <w:rFonts w:ascii="Times New Roman" w:hAnsi="Times New Roman" w:cs="Times New Roman"/>
                <w:sz w:val="16"/>
                <w:szCs w:val="16"/>
              </w:rPr>
            </w:pPr>
          </w:p>
        </w:tc>
        <w:tc>
          <w:tcPr>
            <w:tcW w:w="206" w:type="pct"/>
            <w:shd w:val="clear" w:color="auto" w:fill="auto"/>
            <w:textDirection w:val="btLr"/>
            <w:vAlign w:val="center"/>
          </w:tcPr>
          <w:p w14:paraId="317E3D98" w14:textId="7F2952D2" w:rsidR="00CE7719" w:rsidRPr="00BF416A" w:rsidRDefault="00DD3DD4" w:rsidP="00125220">
            <w:pPr>
              <w:ind w:left="113" w:right="113"/>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INTELIGENTNE WARUNKI ŻYCIA –</w:t>
            </w:r>
            <w:r w:rsidR="00CE7719" w:rsidRPr="00BF416A">
              <w:rPr>
                <w:rFonts w:ascii="Times New Roman" w:eastAsia="Times New Roman" w:hAnsi="Times New Roman" w:cs="Times New Roman"/>
                <w:color w:val="000000"/>
                <w:sz w:val="16"/>
                <w:szCs w:val="16"/>
              </w:rPr>
              <w:t xml:space="preserve">SMART LIVING </w:t>
            </w:r>
          </w:p>
          <w:p w14:paraId="530DBC6C" w14:textId="6F5B3441" w:rsidR="00CE7719" w:rsidRPr="00BF416A" w:rsidRDefault="00CE7719" w:rsidP="00125220">
            <w:pPr>
              <w:ind w:left="113" w:right="113"/>
              <w:rPr>
                <w:rFonts w:ascii="Times New Roman" w:hAnsi="Times New Roman" w:cs="Times New Roman"/>
                <w:sz w:val="16"/>
                <w:szCs w:val="16"/>
              </w:rPr>
            </w:pPr>
          </w:p>
        </w:tc>
      </w:tr>
      <w:tr w:rsidR="00673B27" w:rsidRPr="00BF416A" w14:paraId="2A7E0738" w14:textId="77777777" w:rsidTr="00673B27">
        <w:trPr>
          <w:cantSplit/>
          <w:trHeight w:val="272"/>
          <w:tblHeader/>
        </w:trPr>
        <w:tc>
          <w:tcPr>
            <w:tcW w:w="958" w:type="pct"/>
            <w:vMerge/>
            <w:tcBorders>
              <w:bottom w:val="single" w:sz="4" w:space="0" w:color="auto"/>
              <w:tl2br w:val="single" w:sz="4" w:space="0" w:color="auto"/>
            </w:tcBorders>
            <w:shd w:val="clear" w:color="auto" w:fill="auto"/>
            <w:vAlign w:val="center"/>
          </w:tcPr>
          <w:p w14:paraId="5FF6FD8D" w14:textId="77777777" w:rsidR="00CE7719" w:rsidRPr="00BF416A" w:rsidRDefault="00CE7719" w:rsidP="00125220">
            <w:pPr>
              <w:rPr>
                <w:rFonts w:ascii="Times New Roman" w:hAnsi="Times New Roman" w:cs="Times New Roman"/>
                <w:sz w:val="16"/>
                <w:szCs w:val="16"/>
              </w:rPr>
            </w:pPr>
          </w:p>
        </w:tc>
        <w:tc>
          <w:tcPr>
            <w:tcW w:w="164" w:type="pct"/>
            <w:shd w:val="clear" w:color="auto" w:fill="auto"/>
            <w:vAlign w:val="center"/>
          </w:tcPr>
          <w:p w14:paraId="2169E0FE"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K1.</w:t>
            </w:r>
          </w:p>
        </w:tc>
        <w:tc>
          <w:tcPr>
            <w:tcW w:w="162" w:type="pct"/>
            <w:shd w:val="clear" w:color="auto" w:fill="auto"/>
            <w:vAlign w:val="center"/>
          </w:tcPr>
          <w:p w14:paraId="75E930C9"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K2.</w:t>
            </w:r>
          </w:p>
        </w:tc>
        <w:tc>
          <w:tcPr>
            <w:tcW w:w="192" w:type="pct"/>
            <w:shd w:val="clear" w:color="auto" w:fill="auto"/>
            <w:vAlign w:val="center"/>
          </w:tcPr>
          <w:p w14:paraId="0E0177EC"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K3.</w:t>
            </w:r>
          </w:p>
        </w:tc>
        <w:tc>
          <w:tcPr>
            <w:tcW w:w="163" w:type="pct"/>
            <w:shd w:val="clear" w:color="auto" w:fill="auto"/>
            <w:vAlign w:val="center"/>
          </w:tcPr>
          <w:p w14:paraId="69625799"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K4.</w:t>
            </w:r>
          </w:p>
        </w:tc>
        <w:tc>
          <w:tcPr>
            <w:tcW w:w="208" w:type="pct"/>
            <w:shd w:val="clear" w:color="auto" w:fill="auto"/>
            <w:vAlign w:val="center"/>
          </w:tcPr>
          <w:p w14:paraId="7CC771A1"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G1.</w:t>
            </w:r>
          </w:p>
        </w:tc>
        <w:tc>
          <w:tcPr>
            <w:tcW w:w="207" w:type="pct"/>
            <w:shd w:val="clear" w:color="auto" w:fill="auto"/>
            <w:vAlign w:val="center"/>
          </w:tcPr>
          <w:p w14:paraId="0A5F20A8"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G2.</w:t>
            </w:r>
          </w:p>
        </w:tc>
        <w:tc>
          <w:tcPr>
            <w:tcW w:w="184" w:type="pct"/>
            <w:shd w:val="clear" w:color="auto" w:fill="auto"/>
            <w:vAlign w:val="center"/>
          </w:tcPr>
          <w:p w14:paraId="7E74878C"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G3.</w:t>
            </w:r>
          </w:p>
        </w:tc>
        <w:tc>
          <w:tcPr>
            <w:tcW w:w="176" w:type="pct"/>
            <w:shd w:val="clear" w:color="auto" w:fill="auto"/>
            <w:vAlign w:val="center"/>
          </w:tcPr>
          <w:p w14:paraId="578100BE"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G4.</w:t>
            </w:r>
          </w:p>
        </w:tc>
        <w:tc>
          <w:tcPr>
            <w:tcW w:w="213" w:type="pct"/>
            <w:shd w:val="clear" w:color="auto" w:fill="auto"/>
            <w:vAlign w:val="center"/>
          </w:tcPr>
          <w:p w14:paraId="0B064EAC"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S1.</w:t>
            </w:r>
          </w:p>
        </w:tc>
        <w:tc>
          <w:tcPr>
            <w:tcW w:w="175" w:type="pct"/>
            <w:shd w:val="clear" w:color="auto" w:fill="auto"/>
            <w:vAlign w:val="center"/>
          </w:tcPr>
          <w:p w14:paraId="0C04C134"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S2.</w:t>
            </w:r>
          </w:p>
        </w:tc>
        <w:tc>
          <w:tcPr>
            <w:tcW w:w="198" w:type="pct"/>
            <w:shd w:val="clear" w:color="auto" w:fill="auto"/>
            <w:vAlign w:val="center"/>
          </w:tcPr>
          <w:p w14:paraId="2D749B85"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S3.</w:t>
            </w:r>
          </w:p>
        </w:tc>
        <w:tc>
          <w:tcPr>
            <w:tcW w:w="242" w:type="pct"/>
            <w:shd w:val="clear" w:color="auto" w:fill="auto"/>
            <w:vAlign w:val="center"/>
          </w:tcPr>
          <w:p w14:paraId="6D7EF68F"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P1.</w:t>
            </w:r>
          </w:p>
        </w:tc>
        <w:tc>
          <w:tcPr>
            <w:tcW w:w="274" w:type="pct"/>
            <w:shd w:val="clear" w:color="auto" w:fill="auto"/>
            <w:vAlign w:val="center"/>
          </w:tcPr>
          <w:p w14:paraId="3AC5C376"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P2.</w:t>
            </w:r>
          </w:p>
        </w:tc>
        <w:tc>
          <w:tcPr>
            <w:tcW w:w="233" w:type="pct"/>
            <w:shd w:val="clear" w:color="auto" w:fill="auto"/>
            <w:vAlign w:val="center"/>
          </w:tcPr>
          <w:p w14:paraId="4FE854EA" w14:textId="77777777" w:rsidR="00CE7719" w:rsidRPr="00BF416A" w:rsidRDefault="00CE7719" w:rsidP="00125220">
            <w:pPr>
              <w:rPr>
                <w:rFonts w:ascii="Times New Roman" w:hAnsi="Times New Roman" w:cs="Times New Roman"/>
                <w:sz w:val="16"/>
                <w:szCs w:val="16"/>
              </w:rPr>
            </w:pPr>
            <w:r w:rsidRPr="00BF416A">
              <w:rPr>
                <w:rFonts w:ascii="Times New Roman" w:hAnsi="Times New Roman" w:cs="Times New Roman"/>
                <w:sz w:val="16"/>
                <w:szCs w:val="16"/>
              </w:rPr>
              <w:t>P3.</w:t>
            </w:r>
          </w:p>
        </w:tc>
        <w:tc>
          <w:tcPr>
            <w:tcW w:w="209" w:type="pct"/>
            <w:shd w:val="clear" w:color="auto" w:fill="auto"/>
            <w:vAlign w:val="center"/>
          </w:tcPr>
          <w:p w14:paraId="1F0E870D"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C1.</w:t>
            </w:r>
          </w:p>
        </w:tc>
        <w:tc>
          <w:tcPr>
            <w:tcW w:w="209" w:type="pct"/>
            <w:shd w:val="clear" w:color="auto" w:fill="auto"/>
            <w:vAlign w:val="center"/>
          </w:tcPr>
          <w:p w14:paraId="0B5FC2BC"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C2.</w:t>
            </w:r>
          </w:p>
        </w:tc>
        <w:tc>
          <w:tcPr>
            <w:tcW w:w="209" w:type="pct"/>
            <w:shd w:val="clear" w:color="auto" w:fill="auto"/>
            <w:vAlign w:val="center"/>
          </w:tcPr>
          <w:p w14:paraId="73BE64EF"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C3.</w:t>
            </w:r>
          </w:p>
        </w:tc>
        <w:tc>
          <w:tcPr>
            <w:tcW w:w="209" w:type="pct"/>
            <w:shd w:val="clear" w:color="auto" w:fill="auto"/>
            <w:vAlign w:val="center"/>
          </w:tcPr>
          <w:p w14:paraId="6A331F54"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C4.</w:t>
            </w:r>
          </w:p>
        </w:tc>
        <w:tc>
          <w:tcPr>
            <w:tcW w:w="209" w:type="pct"/>
            <w:shd w:val="clear" w:color="auto" w:fill="auto"/>
            <w:vAlign w:val="center"/>
          </w:tcPr>
          <w:p w14:paraId="4645D91E"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C5.</w:t>
            </w:r>
          </w:p>
        </w:tc>
        <w:tc>
          <w:tcPr>
            <w:tcW w:w="206" w:type="pct"/>
            <w:shd w:val="clear" w:color="auto" w:fill="auto"/>
            <w:vAlign w:val="center"/>
          </w:tcPr>
          <w:p w14:paraId="00A73A8E" w14:textId="77777777" w:rsidR="00CE7719" w:rsidRPr="00BF416A" w:rsidRDefault="00CE7719" w:rsidP="00125220">
            <w:pPr>
              <w:rPr>
                <w:rFonts w:ascii="Times New Roman" w:eastAsia="Times New Roman" w:hAnsi="Times New Roman" w:cs="Times New Roman"/>
                <w:color w:val="000000"/>
                <w:sz w:val="16"/>
                <w:szCs w:val="16"/>
              </w:rPr>
            </w:pPr>
            <w:r w:rsidRPr="00BF416A">
              <w:rPr>
                <w:rFonts w:ascii="Times New Roman" w:eastAsia="Times New Roman" w:hAnsi="Times New Roman" w:cs="Times New Roman"/>
                <w:color w:val="000000"/>
                <w:sz w:val="16"/>
                <w:szCs w:val="16"/>
              </w:rPr>
              <w:t>C6.</w:t>
            </w:r>
          </w:p>
        </w:tc>
      </w:tr>
      <w:tr w:rsidR="00673B27" w:rsidRPr="00BF416A" w14:paraId="559DE610" w14:textId="77777777" w:rsidTr="00673B27">
        <w:trPr>
          <w:cantSplit/>
          <w:trHeight w:val="272"/>
          <w:tblHeader/>
        </w:trPr>
        <w:tc>
          <w:tcPr>
            <w:tcW w:w="958" w:type="pct"/>
            <w:tcBorders>
              <w:tl2br w:val="nil"/>
            </w:tcBorders>
            <w:shd w:val="clear" w:color="auto" w:fill="auto"/>
            <w:vAlign w:val="center"/>
          </w:tcPr>
          <w:p w14:paraId="3FE7BA93" w14:textId="77777777" w:rsidR="00CE7719" w:rsidRPr="00BF416A" w:rsidRDefault="00CE7719" w:rsidP="00125220">
            <w:pPr>
              <w:rPr>
                <w:rFonts w:ascii="Times New Roman" w:hAnsi="Times New Roman" w:cs="Times New Roman"/>
                <w:sz w:val="16"/>
                <w:szCs w:val="16"/>
                <w:vertAlign w:val="superscript"/>
              </w:rPr>
            </w:pPr>
            <w:r w:rsidRPr="0038527C">
              <w:rPr>
                <w:rFonts w:ascii="Times New Roman" w:eastAsia="Times New Roman" w:hAnsi="Times New Roman" w:cs="Times New Roman"/>
                <w:bCs/>
                <w:color w:val="000000"/>
                <w:sz w:val="16"/>
                <w:szCs w:val="16"/>
              </w:rPr>
              <w:t xml:space="preserve">Ustawa o zasadach prowadzenia polityki rozwoju </w:t>
            </w:r>
            <w:r w:rsidRPr="0038527C">
              <w:rPr>
                <w:rFonts w:ascii="Times New Roman" w:eastAsia="Times New Roman" w:hAnsi="Times New Roman" w:cs="Times New Roman"/>
                <w:bCs/>
                <w:color w:val="000000"/>
                <w:sz w:val="16"/>
                <w:szCs w:val="16"/>
                <w:vertAlign w:val="superscript"/>
              </w:rPr>
              <w:t>a</w:t>
            </w:r>
          </w:p>
        </w:tc>
        <w:tc>
          <w:tcPr>
            <w:tcW w:w="164" w:type="pct"/>
            <w:shd w:val="clear" w:color="auto" w:fill="auto"/>
            <w:vAlign w:val="center"/>
          </w:tcPr>
          <w:p w14:paraId="37ED6678"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2" w:type="pct"/>
            <w:shd w:val="clear" w:color="auto" w:fill="auto"/>
            <w:vAlign w:val="center"/>
          </w:tcPr>
          <w:p w14:paraId="2980C949"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4CB6B821"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18C2B630"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00D40E02"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7" w:type="pct"/>
            <w:shd w:val="clear" w:color="auto" w:fill="auto"/>
            <w:vAlign w:val="center"/>
          </w:tcPr>
          <w:p w14:paraId="622A098A"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84" w:type="pct"/>
            <w:shd w:val="clear" w:color="auto" w:fill="auto"/>
            <w:vAlign w:val="center"/>
          </w:tcPr>
          <w:p w14:paraId="01BCD06D"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6" w:type="pct"/>
            <w:shd w:val="clear" w:color="auto" w:fill="auto"/>
            <w:vAlign w:val="center"/>
          </w:tcPr>
          <w:p w14:paraId="439483A5"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13" w:type="pct"/>
            <w:shd w:val="clear" w:color="auto" w:fill="auto"/>
            <w:vAlign w:val="center"/>
          </w:tcPr>
          <w:p w14:paraId="338B2491"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7C068E10"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2284EF47"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60DC4D2F"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7E89EE78"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0C8E6F1A"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F48F583"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3CFF7DDA"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308BF72D"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496512B"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5B48D9B"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4AA92283"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r>
      <w:tr w:rsidR="00673B27" w:rsidRPr="00BF416A" w14:paraId="4DCE6308" w14:textId="77777777" w:rsidTr="00673B27">
        <w:trPr>
          <w:cantSplit/>
          <w:trHeight w:val="272"/>
          <w:tblHeader/>
        </w:trPr>
        <w:tc>
          <w:tcPr>
            <w:tcW w:w="958" w:type="pct"/>
            <w:tcBorders>
              <w:tl2br w:val="nil"/>
            </w:tcBorders>
            <w:shd w:val="clear" w:color="auto" w:fill="auto"/>
            <w:vAlign w:val="center"/>
          </w:tcPr>
          <w:p w14:paraId="258FD1ED" w14:textId="77777777" w:rsidR="00CE7719" w:rsidRPr="00BF416A" w:rsidRDefault="00CE7719" w:rsidP="00125220">
            <w:pPr>
              <w:rPr>
                <w:rFonts w:ascii="Times New Roman" w:hAnsi="Times New Roman" w:cs="Times New Roman"/>
                <w:sz w:val="16"/>
                <w:szCs w:val="16"/>
                <w:vertAlign w:val="superscript"/>
              </w:rPr>
            </w:pPr>
            <w:r w:rsidRPr="0038527C">
              <w:rPr>
                <w:rFonts w:ascii="Times New Roman" w:eastAsia="Times New Roman" w:hAnsi="Times New Roman" w:cs="Times New Roman"/>
                <w:bCs/>
                <w:color w:val="000000"/>
                <w:sz w:val="16"/>
                <w:szCs w:val="16"/>
              </w:rPr>
              <w:t xml:space="preserve">Ustawa o samorządzie gminnym </w:t>
            </w:r>
            <w:r w:rsidRPr="0038527C">
              <w:rPr>
                <w:rFonts w:ascii="Times New Roman" w:eastAsia="Times New Roman" w:hAnsi="Times New Roman" w:cs="Times New Roman"/>
                <w:bCs/>
                <w:color w:val="000000"/>
                <w:sz w:val="16"/>
                <w:szCs w:val="16"/>
                <w:vertAlign w:val="superscript"/>
              </w:rPr>
              <w:t>b</w:t>
            </w:r>
          </w:p>
        </w:tc>
        <w:tc>
          <w:tcPr>
            <w:tcW w:w="164" w:type="pct"/>
            <w:shd w:val="clear" w:color="auto" w:fill="auto"/>
            <w:vAlign w:val="center"/>
          </w:tcPr>
          <w:p w14:paraId="197529F9"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2" w:type="pct"/>
            <w:shd w:val="clear" w:color="auto" w:fill="auto"/>
            <w:vAlign w:val="center"/>
          </w:tcPr>
          <w:p w14:paraId="3ED7E3C3"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7B49936B"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50A95912"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0BCAE248"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7" w:type="pct"/>
            <w:shd w:val="clear" w:color="auto" w:fill="auto"/>
            <w:vAlign w:val="center"/>
          </w:tcPr>
          <w:p w14:paraId="0157965D"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84" w:type="pct"/>
            <w:shd w:val="clear" w:color="auto" w:fill="auto"/>
            <w:vAlign w:val="center"/>
          </w:tcPr>
          <w:p w14:paraId="183015BA"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6" w:type="pct"/>
            <w:shd w:val="clear" w:color="auto" w:fill="auto"/>
            <w:vAlign w:val="center"/>
          </w:tcPr>
          <w:p w14:paraId="07BE2CEF"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13" w:type="pct"/>
            <w:shd w:val="clear" w:color="auto" w:fill="auto"/>
            <w:vAlign w:val="center"/>
          </w:tcPr>
          <w:p w14:paraId="25CE79D2"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7D2436D4"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71585AC9"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659FCBAD"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3E559306"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73F62B96"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5F31499"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96A1C35"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6C8E2F1"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33B6E82E"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AF60222"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1ABC8887"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r>
      <w:tr w:rsidR="00673B27" w:rsidRPr="00BF416A" w14:paraId="0281A1AC" w14:textId="77777777" w:rsidTr="00673B27">
        <w:trPr>
          <w:cantSplit/>
          <w:trHeight w:val="272"/>
          <w:tblHeader/>
        </w:trPr>
        <w:tc>
          <w:tcPr>
            <w:tcW w:w="958" w:type="pct"/>
            <w:tcBorders>
              <w:tl2br w:val="nil"/>
            </w:tcBorders>
            <w:shd w:val="clear" w:color="auto" w:fill="auto"/>
            <w:vAlign w:val="center"/>
          </w:tcPr>
          <w:p w14:paraId="01BA0865" w14:textId="4049A2B9" w:rsidR="00CE7719" w:rsidRPr="00BF416A" w:rsidRDefault="00CE7719" w:rsidP="00125220">
            <w:pPr>
              <w:rPr>
                <w:rFonts w:ascii="Times New Roman" w:hAnsi="Times New Roman" w:cs="Times New Roman"/>
                <w:sz w:val="16"/>
                <w:szCs w:val="16"/>
                <w:vertAlign w:val="superscript"/>
              </w:rPr>
            </w:pPr>
            <w:r w:rsidRPr="0038527C">
              <w:rPr>
                <w:rFonts w:ascii="Times New Roman" w:hAnsi="Times New Roman" w:cs="Times New Roman"/>
                <w:sz w:val="16"/>
                <w:szCs w:val="16"/>
              </w:rPr>
              <w:t>Ustawa o ochronie zabytków i</w:t>
            </w:r>
            <w:r w:rsidR="009E7159">
              <w:rPr>
                <w:rFonts w:ascii="Times New Roman" w:hAnsi="Times New Roman" w:cs="Times New Roman"/>
                <w:sz w:val="16"/>
                <w:szCs w:val="16"/>
              </w:rPr>
              <w:t> </w:t>
            </w:r>
            <w:r w:rsidRPr="0038527C">
              <w:rPr>
                <w:rFonts w:ascii="Times New Roman" w:hAnsi="Times New Roman" w:cs="Times New Roman"/>
                <w:sz w:val="16"/>
                <w:szCs w:val="16"/>
              </w:rPr>
              <w:t xml:space="preserve">opiece nad zabytkami </w:t>
            </w:r>
            <w:r w:rsidRPr="0038527C">
              <w:rPr>
                <w:rFonts w:ascii="Times New Roman" w:hAnsi="Times New Roman" w:cs="Times New Roman"/>
                <w:sz w:val="16"/>
                <w:szCs w:val="16"/>
                <w:vertAlign w:val="superscript"/>
              </w:rPr>
              <w:t>c</w:t>
            </w:r>
          </w:p>
        </w:tc>
        <w:tc>
          <w:tcPr>
            <w:tcW w:w="164" w:type="pct"/>
            <w:shd w:val="clear" w:color="auto" w:fill="auto"/>
            <w:vAlign w:val="center"/>
          </w:tcPr>
          <w:p w14:paraId="58E0C00A" w14:textId="77777777" w:rsidR="00CE7719" w:rsidRPr="0038527C" w:rsidRDefault="00CE7719"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41342610" w14:textId="77777777" w:rsidR="00CE7719" w:rsidRPr="0038527C" w:rsidRDefault="00CE7719"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08A509E9" w14:textId="63F470F1" w:rsidR="00CE7719" w:rsidRPr="0038527C" w:rsidRDefault="00CE7719"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3E79D7CE" w14:textId="6D391834" w:rsidR="00CE7719" w:rsidRPr="0038527C" w:rsidRDefault="000D530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6358E176" w14:textId="77777777" w:rsidR="00CE7719" w:rsidRPr="0038527C" w:rsidRDefault="00CE7719" w:rsidP="00125220">
            <w:pPr>
              <w:rPr>
                <w:rFonts w:ascii="Times New Roman" w:hAnsi="Times New Roman" w:cs="Times New Roman"/>
                <w:sz w:val="16"/>
                <w:szCs w:val="16"/>
              </w:rPr>
            </w:pPr>
          </w:p>
        </w:tc>
        <w:tc>
          <w:tcPr>
            <w:tcW w:w="207" w:type="pct"/>
            <w:shd w:val="clear" w:color="auto" w:fill="auto"/>
            <w:vAlign w:val="center"/>
          </w:tcPr>
          <w:p w14:paraId="63CE4DB9" w14:textId="77777777" w:rsidR="00CE7719" w:rsidRPr="0038527C" w:rsidRDefault="00CE7719" w:rsidP="00125220">
            <w:pPr>
              <w:rPr>
                <w:rFonts w:ascii="Times New Roman" w:hAnsi="Times New Roman" w:cs="Times New Roman"/>
                <w:sz w:val="16"/>
                <w:szCs w:val="16"/>
              </w:rPr>
            </w:pPr>
          </w:p>
        </w:tc>
        <w:tc>
          <w:tcPr>
            <w:tcW w:w="184" w:type="pct"/>
            <w:shd w:val="clear" w:color="auto" w:fill="auto"/>
            <w:vAlign w:val="center"/>
          </w:tcPr>
          <w:p w14:paraId="7C889496" w14:textId="77777777" w:rsidR="00CE7719" w:rsidRPr="0038527C" w:rsidRDefault="00CE7719" w:rsidP="00125220">
            <w:pPr>
              <w:rPr>
                <w:rFonts w:ascii="Times New Roman" w:hAnsi="Times New Roman" w:cs="Times New Roman"/>
                <w:sz w:val="16"/>
                <w:szCs w:val="16"/>
              </w:rPr>
            </w:pPr>
          </w:p>
        </w:tc>
        <w:tc>
          <w:tcPr>
            <w:tcW w:w="176" w:type="pct"/>
            <w:shd w:val="clear" w:color="auto" w:fill="auto"/>
            <w:vAlign w:val="center"/>
          </w:tcPr>
          <w:p w14:paraId="1EB92B4A" w14:textId="77777777" w:rsidR="00CE7719" w:rsidRPr="0038527C" w:rsidRDefault="00CE7719" w:rsidP="00125220">
            <w:pPr>
              <w:rPr>
                <w:rFonts w:ascii="Times New Roman" w:hAnsi="Times New Roman" w:cs="Times New Roman"/>
                <w:sz w:val="16"/>
                <w:szCs w:val="16"/>
              </w:rPr>
            </w:pPr>
          </w:p>
        </w:tc>
        <w:tc>
          <w:tcPr>
            <w:tcW w:w="213" w:type="pct"/>
            <w:shd w:val="clear" w:color="auto" w:fill="auto"/>
            <w:vAlign w:val="center"/>
          </w:tcPr>
          <w:p w14:paraId="40BE85D5" w14:textId="77777777" w:rsidR="00CE7719" w:rsidRPr="0038527C" w:rsidRDefault="00CE7719" w:rsidP="00125220">
            <w:pPr>
              <w:rPr>
                <w:rFonts w:ascii="Times New Roman" w:hAnsi="Times New Roman" w:cs="Times New Roman"/>
                <w:sz w:val="16"/>
                <w:szCs w:val="16"/>
              </w:rPr>
            </w:pPr>
          </w:p>
        </w:tc>
        <w:tc>
          <w:tcPr>
            <w:tcW w:w="175" w:type="pct"/>
            <w:shd w:val="clear" w:color="auto" w:fill="auto"/>
            <w:vAlign w:val="center"/>
          </w:tcPr>
          <w:p w14:paraId="68210EF3" w14:textId="77777777" w:rsidR="00CE7719" w:rsidRPr="0038527C" w:rsidRDefault="00CE7719" w:rsidP="00125220">
            <w:pPr>
              <w:rPr>
                <w:rFonts w:ascii="Times New Roman" w:hAnsi="Times New Roman" w:cs="Times New Roman"/>
                <w:sz w:val="16"/>
                <w:szCs w:val="16"/>
              </w:rPr>
            </w:pPr>
          </w:p>
        </w:tc>
        <w:tc>
          <w:tcPr>
            <w:tcW w:w="198" w:type="pct"/>
            <w:shd w:val="clear" w:color="auto" w:fill="auto"/>
            <w:vAlign w:val="center"/>
          </w:tcPr>
          <w:p w14:paraId="5747608F" w14:textId="77777777" w:rsidR="00CE7719" w:rsidRPr="0038527C" w:rsidRDefault="00CE7719" w:rsidP="00125220">
            <w:pPr>
              <w:rPr>
                <w:rFonts w:ascii="Times New Roman" w:hAnsi="Times New Roman" w:cs="Times New Roman"/>
                <w:sz w:val="16"/>
                <w:szCs w:val="16"/>
              </w:rPr>
            </w:pPr>
          </w:p>
        </w:tc>
        <w:tc>
          <w:tcPr>
            <w:tcW w:w="242" w:type="pct"/>
            <w:shd w:val="clear" w:color="auto" w:fill="auto"/>
            <w:vAlign w:val="center"/>
          </w:tcPr>
          <w:p w14:paraId="68503772"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686C0706" w14:textId="77777777" w:rsidR="00CE7719" w:rsidRPr="0038527C" w:rsidRDefault="00CE7719" w:rsidP="00125220">
            <w:pPr>
              <w:rPr>
                <w:rFonts w:ascii="Times New Roman" w:hAnsi="Times New Roman" w:cs="Times New Roman"/>
                <w:sz w:val="16"/>
                <w:szCs w:val="16"/>
              </w:rPr>
            </w:pPr>
          </w:p>
        </w:tc>
        <w:tc>
          <w:tcPr>
            <w:tcW w:w="233" w:type="pct"/>
            <w:shd w:val="clear" w:color="auto" w:fill="auto"/>
            <w:vAlign w:val="center"/>
          </w:tcPr>
          <w:p w14:paraId="13565FA1" w14:textId="77777777" w:rsidR="00CE7719" w:rsidRPr="0038527C" w:rsidRDefault="00CE7719" w:rsidP="00125220">
            <w:pPr>
              <w:rPr>
                <w:rFonts w:ascii="Times New Roman" w:hAnsi="Times New Roman" w:cs="Times New Roman"/>
                <w:sz w:val="16"/>
                <w:szCs w:val="16"/>
              </w:rPr>
            </w:pPr>
          </w:p>
        </w:tc>
        <w:tc>
          <w:tcPr>
            <w:tcW w:w="209" w:type="pct"/>
            <w:shd w:val="clear" w:color="auto" w:fill="auto"/>
            <w:vAlign w:val="center"/>
          </w:tcPr>
          <w:p w14:paraId="739F4CEC"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156E4BB"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D91C276"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BDDEB42"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B96F3E8" w14:textId="77777777" w:rsidR="00CE7719" w:rsidRPr="0038527C" w:rsidRDefault="00CE7719"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5917D635" w14:textId="77777777" w:rsidR="00CE7719" w:rsidRPr="0038527C" w:rsidRDefault="00CE7719" w:rsidP="00125220">
            <w:pPr>
              <w:rPr>
                <w:rFonts w:ascii="Times New Roman" w:eastAsia="Times New Roman" w:hAnsi="Times New Roman" w:cs="Times New Roman"/>
                <w:color w:val="000000"/>
                <w:sz w:val="16"/>
                <w:szCs w:val="16"/>
              </w:rPr>
            </w:pPr>
          </w:p>
        </w:tc>
      </w:tr>
      <w:tr w:rsidR="00673B27" w:rsidRPr="00BF416A" w14:paraId="4BC80AB3" w14:textId="77777777" w:rsidTr="00673B27">
        <w:trPr>
          <w:cantSplit/>
          <w:trHeight w:val="272"/>
          <w:tblHeader/>
        </w:trPr>
        <w:tc>
          <w:tcPr>
            <w:tcW w:w="958" w:type="pct"/>
            <w:tcBorders>
              <w:tl2br w:val="nil"/>
            </w:tcBorders>
            <w:shd w:val="clear" w:color="auto" w:fill="auto"/>
            <w:vAlign w:val="center"/>
          </w:tcPr>
          <w:p w14:paraId="422404F9" w14:textId="77777777" w:rsidR="00CE7719" w:rsidRPr="00BF416A" w:rsidRDefault="00CE7719"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Prawo wodne </w:t>
            </w:r>
            <w:r w:rsidRPr="0038527C">
              <w:rPr>
                <w:rFonts w:ascii="Times New Roman" w:hAnsi="Times New Roman" w:cs="Times New Roman"/>
                <w:sz w:val="16"/>
                <w:szCs w:val="16"/>
                <w:vertAlign w:val="superscript"/>
              </w:rPr>
              <w:t>d</w:t>
            </w:r>
          </w:p>
        </w:tc>
        <w:tc>
          <w:tcPr>
            <w:tcW w:w="164" w:type="pct"/>
            <w:shd w:val="clear" w:color="auto" w:fill="auto"/>
            <w:vAlign w:val="center"/>
          </w:tcPr>
          <w:p w14:paraId="7ADF94DB" w14:textId="77777777" w:rsidR="00CE7719" w:rsidRPr="0038527C" w:rsidRDefault="00CE7719"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6E5E8294" w14:textId="77777777" w:rsidR="00CE7719" w:rsidRPr="0038527C" w:rsidRDefault="00CE7719"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3AC44CB2" w14:textId="77777777" w:rsidR="00CE7719" w:rsidRPr="0038527C" w:rsidRDefault="00CE7719"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7BF15EB" w14:textId="77777777" w:rsidR="00CE7719" w:rsidRPr="0038527C" w:rsidRDefault="00CE7719"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18B89644" w14:textId="77777777" w:rsidR="00CE7719" w:rsidRPr="0038527C" w:rsidRDefault="00CE7719" w:rsidP="00125220">
            <w:pPr>
              <w:rPr>
                <w:rFonts w:ascii="Times New Roman" w:hAnsi="Times New Roman" w:cs="Times New Roman"/>
                <w:sz w:val="16"/>
                <w:szCs w:val="16"/>
              </w:rPr>
            </w:pPr>
          </w:p>
        </w:tc>
        <w:tc>
          <w:tcPr>
            <w:tcW w:w="207" w:type="pct"/>
            <w:shd w:val="clear" w:color="auto" w:fill="auto"/>
            <w:vAlign w:val="center"/>
          </w:tcPr>
          <w:p w14:paraId="7C696386" w14:textId="77777777" w:rsidR="00CE7719" w:rsidRPr="0038527C" w:rsidRDefault="00CE7719" w:rsidP="00125220">
            <w:pPr>
              <w:rPr>
                <w:rFonts w:ascii="Times New Roman" w:hAnsi="Times New Roman" w:cs="Times New Roman"/>
                <w:sz w:val="16"/>
                <w:szCs w:val="16"/>
              </w:rPr>
            </w:pPr>
          </w:p>
        </w:tc>
        <w:tc>
          <w:tcPr>
            <w:tcW w:w="184" w:type="pct"/>
            <w:shd w:val="clear" w:color="auto" w:fill="auto"/>
            <w:vAlign w:val="center"/>
          </w:tcPr>
          <w:p w14:paraId="721C0E0D" w14:textId="77777777" w:rsidR="00CE7719" w:rsidRPr="0038527C" w:rsidRDefault="00CE7719" w:rsidP="00125220">
            <w:pPr>
              <w:rPr>
                <w:rFonts w:ascii="Times New Roman" w:hAnsi="Times New Roman" w:cs="Times New Roman"/>
                <w:sz w:val="16"/>
                <w:szCs w:val="16"/>
              </w:rPr>
            </w:pPr>
          </w:p>
        </w:tc>
        <w:tc>
          <w:tcPr>
            <w:tcW w:w="176" w:type="pct"/>
            <w:shd w:val="clear" w:color="auto" w:fill="auto"/>
            <w:vAlign w:val="center"/>
          </w:tcPr>
          <w:p w14:paraId="39540B06" w14:textId="77777777" w:rsidR="00CE7719" w:rsidRPr="0038527C" w:rsidRDefault="00CE7719" w:rsidP="00125220">
            <w:pPr>
              <w:rPr>
                <w:rFonts w:ascii="Times New Roman" w:hAnsi="Times New Roman" w:cs="Times New Roman"/>
                <w:sz w:val="16"/>
                <w:szCs w:val="16"/>
              </w:rPr>
            </w:pPr>
          </w:p>
        </w:tc>
        <w:tc>
          <w:tcPr>
            <w:tcW w:w="213" w:type="pct"/>
            <w:shd w:val="clear" w:color="auto" w:fill="auto"/>
            <w:vAlign w:val="center"/>
          </w:tcPr>
          <w:p w14:paraId="6837BA39"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3CEFFCC4"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5DC0BFCC"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468AD1B8"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569C6D2A"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4A14BE9F" w14:textId="77777777" w:rsidR="00CE7719" w:rsidRPr="0038527C" w:rsidRDefault="00CE7719"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8E1B5DA"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60A28BD"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EC9AB81"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9C573B1" w14:textId="77777777" w:rsidR="00CE7719" w:rsidRPr="0038527C" w:rsidRDefault="00CE7719"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6F422A5"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4EE1E982" w14:textId="77777777" w:rsidR="00CE7719" w:rsidRPr="0038527C" w:rsidRDefault="00CE7719"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r>
      <w:tr w:rsidR="00673B27" w:rsidRPr="00BF416A" w14:paraId="6000CE26" w14:textId="77777777" w:rsidTr="00673B27">
        <w:trPr>
          <w:cantSplit/>
          <w:trHeight w:val="272"/>
          <w:tblHeader/>
        </w:trPr>
        <w:tc>
          <w:tcPr>
            <w:tcW w:w="958" w:type="pct"/>
            <w:tcBorders>
              <w:tl2br w:val="nil"/>
            </w:tcBorders>
            <w:shd w:val="clear" w:color="auto" w:fill="auto"/>
            <w:vAlign w:val="center"/>
          </w:tcPr>
          <w:p w14:paraId="1DA10238" w14:textId="1D0C1EA0" w:rsidR="0027679F" w:rsidRPr="0038527C" w:rsidRDefault="0027679F" w:rsidP="00125220">
            <w:pPr>
              <w:rPr>
                <w:rFonts w:ascii="Times New Roman" w:hAnsi="Times New Roman" w:cs="Times New Roman"/>
                <w:sz w:val="16"/>
                <w:szCs w:val="16"/>
                <w:vertAlign w:val="superscript"/>
              </w:rPr>
            </w:pPr>
            <w:r w:rsidRPr="0038527C">
              <w:rPr>
                <w:rFonts w:ascii="Times New Roman" w:hAnsi="Times New Roman" w:cs="Times New Roman"/>
                <w:sz w:val="16"/>
                <w:szCs w:val="16"/>
              </w:rPr>
              <w:t xml:space="preserve">Ustawa Prawo budowlane </w:t>
            </w:r>
            <w:r w:rsidRPr="0038527C">
              <w:rPr>
                <w:rFonts w:ascii="Times New Roman" w:hAnsi="Times New Roman" w:cs="Times New Roman"/>
                <w:sz w:val="16"/>
                <w:szCs w:val="16"/>
                <w:vertAlign w:val="superscript"/>
              </w:rPr>
              <w:t>e</w:t>
            </w:r>
          </w:p>
        </w:tc>
        <w:tc>
          <w:tcPr>
            <w:tcW w:w="164" w:type="pct"/>
            <w:shd w:val="clear" w:color="auto" w:fill="auto"/>
            <w:vAlign w:val="center"/>
          </w:tcPr>
          <w:p w14:paraId="44DEE693" w14:textId="77777777" w:rsidR="0027679F" w:rsidRPr="0038527C" w:rsidRDefault="0027679F"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36408186" w14:textId="77777777" w:rsidR="0027679F" w:rsidRPr="0038527C" w:rsidRDefault="0027679F"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63B5CFA3" w14:textId="77777777" w:rsidR="0027679F" w:rsidRPr="0038527C" w:rsidRDefault="0027679F"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50EB97E0" w14:textId="77777777" w:rsidR="0027679F" w:rsidRPr="0038527C" w:rsidRDefault="0027679F"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792E4948" w14:textId="405E89B3" w:rsidR="0027679F" w:rsidRPr="0038527C" w:rsidRDefault="00982257" w:rsidP="00125220">
            <w:pPr>
              <w:rPr>
                <w:rFonts w:ascii="Times New Roman" w:hAnsi="Times New Roman" w:cs="Times New Roman"/>
                <w:sz w:val="16"/>
                <w:szCs w:val="16"/>
              </w:rPr>
            </w:pPr>
            <w:r>
              <w:rPr>
                <w:rFonts w:ascii="Times New Roman" w:hAnsi="Times New Roman" w:cs="Times New Roman"/>
                <w:sz w:val="16"/>
                <w:szCs w:val="16"/>
              </w:rPr>
              <w:t>x</w:t>
            </w:r>
          </w:p>
        </w:tc>
        <w:tc>
          <w:tcPr>
            <w:tcW w:w="207" w:type="pct"/>
            <w:shd w:val="clear" w:color="auto" w:fill="auto"/>
            <w:vAlign w:val="center"/>
          </w:tcPr>
          <w:p w14:paraId="7FBE5859" w14:textId="77777777" w:rsidR="0027679F" w:rsidRPr="0038527C" w:rsidRDefault="0027679F" w:rsidP="00125220">
            <w:pPr>
              <w:rPr>
                <w:rFonts w:ascii="Times New Roman" w:hAnsi="Times New Roman" w:cs="Times New Roman"/>
                <w:sz w:val="16"/>
                <w:szCs w:val="16"/>
              </w:rPr>
            </w:pPr>
          </w:p>
        </w:tc>
        <w:tc>
          <w:tcPr>
            <w:tcW w:w="184" w:type="pct"/>
            <w:shd w:val="clear" w:color="auto" w:fill="auto"/>
            <w:vAlign w:val="center"/>
          </w:tcPr>
          <w:p w14:paraId="44503EA6" w14:textId="77777777" w:rsidR="0027679F" w:rsidRPr="0038527C" w:rsidRDefault="0027679F" w:rsidP="00125220">
            <w:pPr>
              <w:rPr>
                <w:rFonts w:ascii="Times New Roman" w:hAnsi="Times New Roman" w:cs="Times New Roman"/>
                <w:sz w:val="16"/>
                <w:szCs w:val="16"/>
              </w:rPr>
            </w:pPr>
          </w:p>
        </w:tc>
        <w:tc>
          <w:tcPr>
            <w:tcW w:w="176" w:type="pct"/>
            <w:shd w:val="clear" w:color="auto" w:fill="auto"/>
            <w:vAlign w:val="center"/>
          </w:tcPr>
          <w:p w14:paraId="55804AEF" w14:textId="77777777" w:rsidR="0027679F" w:rsidRPr="0038527C" w:rsidRDefault="0027679F" w:rsidP="00125220">
            <w:pPr>
              <w:rPr>
                <w:rFonts w:ascii="Times New Roman" w:hAnsi="Times New Roman" w:cs="Times New Roman"/>
                <w:sz w:val="16"/>
                <w:szCs w:val="16"/>
              </w:rPr>
            </w:pPr>
          </w:p>
        </w:tc>
        <w:tc>
          <w:tcPr>
            <w:tcW w:w="213" w:type="pct"/>
            <w:shd w:val="clear" w:color="auto" w:fill="auto"/>
            <w:vAlign w:val="center"/>
          </w:tcPr>
          <w:p w14:paraId="35C78A7E" w14:textId="05D56CDA" w:rsidR="0027679F"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5" w:type="pct"/>
            <w:shd w:val="clear" w:color="auto" w:fill="auto"/>
            <w:vAlign w:val="center"/>
          </w:tcPr>
          <w:p w14:paraId="4318CB2E" w14:textId="67BD8BFC" w:rsidR="0027679F"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8" w:type="pct"/>
            <w:shd w:val="clear" w:color="auto" w:fill="auto"/>
            <w:vAlign w:val="center"/>
          </w:tcPr>
          <w:p w14:paraId="29378186" w14:textId="77777777" w:rsidR="0027679F" w:rsidRPr="0038527C" w:rsidRDefault="0027679F"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5170B50A" w14:textId="77777777" w:rsidR="0027679F" w:rsidRPr="0038527C" w:rsidRDefault="0027679F"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6BDE25C9" w14:textId="77777777" w:rsidR="0027679F" w:rsidRPr="0038527C" w:rsidRDefault="0027679F"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445C721A" w14:textId="6DB02380" w:rsidR="0027679F"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9" w:type="pct"/>
            <w:shd w:val="clear" w:color="auto" w:fill="auto"/>
            <w:vAlign w:val="center"/>
          </w:tcPr>
          <w:p w14:paraId="29922072" w14:textId="77777777" w:rsidR="0027679F" w:rsidRPr="0038527C" w:rsidRDefault="0027679F"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5F37673" w14:textId="77777777" w:rsidR="0027679F" w:rsidRPr="0038527C" w:rsidRDefault="0027679F"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8140D18" w14:textId="6D00900C" w:rsidR="0027679F" w:rsidRPr="0038527C" w:rsidRDefault="0027679F"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4471A19" w14:textId="77777777" w:rsidR="0027679F" w:rsidRPr="0038527C" w:rsidRDefault="0027679F"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6C11CC0" w14:textId="77777777" w:rsidR="0027679F" w:rsidRPr="0038527C" w:rsidRDefault="0027679F"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6978F2A0" w14:textId="77777777" w:rsidR="0027679F" w:rsidRPr="0038527C" w:rsidRDefault="0027679F" w:rsidP="00125220">
            <w:pPr>
              <w:rPr>
                <w:rFonts w:ascii="Times New Roman" w:eastAsia="Times New Roman" w:hAnsi="Times New Roman" w:cs="Times New Roman"/>
                <w:color w:val="000000"/>
                <w:sz w:val="16"/>
                <w:szCs w:val="16"/>
              </w:rPr>
            </w:pPr>
          </w:p>
        </w:tc>
      </w:tr>
      <w:tr w:rsidR="00673B27" w:rsidRPr="00BF416A" w14:paraId="140AA9DC" w14:textId="77777777" w:rsidTr="00673B27">
        <w:trPr>
          <w:cantSplit/>
          <w:trHeight w:val="272"/>
          <w:tblHeader/>
        </w:trPr>
        <w:tc>
          <w:tcPr>
            <w:tcW w:w="958" w:type="pct"/>
            <w:tcBorders>
              <w:tl2br w:val="nil"/>
            </w:tcBorders>
            <w:shd w:val="clear" w:color="auto" w:fill="auto"/>
            <w:vAlign w:val="center"/>
          </w:tcPr>
          <w:p w14:paraId="42B2D86B" w14:textId="676BAF29" w:rsidR="000D530A" w:rsidRPr="0038527C" w:rsidRDefault="000D530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sporcie </w:t>
            </w:r>
            <w:r w:rsidRPr="0038527C">
              <w:rPr>
                <w:rFonts w:ascii="Times New Roman" w:hAnsi="Times New Roman" w:cs="Times New Roman"/>
                <w:sz w:val="16"/>
                <w:szCs w:val="16"/>
                <w:vertAlign w:val="superscript"/>
              </w:rPr>
              <w:t>f</w:t>
            </w:r>
          </w:p>
        </w:tc>
        <w:tc>
          <w:tcPr>
            <w:tcW w:w="164" w:type="pct"/>
            <w:shd w:val="clear" w:color="auto" w:fill="auto"/>
            <w:vAlign w:val="center"/>
          </w:tcPr>
          <w:p w14:paraId="62255CCE" w14:textId="77777777" w:rsidR="000D530A" w:rsidRPr="0038527C" w:rsidRDefault="000D530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4E66462B" w14:textId="6F0A4CDC" w:rsidR="000D530A" w:rsidRPr="0038527C" w:rsidRDefault="000D530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449EB8B6"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820F6D6" w14:textId="77777777" w:rsidR="000D530A" w:rsidRPr="0038527C" w:rsidRDefault="000D530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43AA259E"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7171E8E0"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39FFC858"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24B5B242"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69846318"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16DA76BF"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560A4DDC"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6459CDE8" w14:textId="77777777" w:rsidR="000D530A" w:rsidRPr="0038527C" w:rsidRDefault="000D530A"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643D2714"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19111664"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F94B1ED"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67AA265"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9B4D99A"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A0CCBC6"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7F25B2C"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67A08491"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625A5B60" w14:textId="77777777" w:rsidTr="00673B27">
        <w:trPr>
          <w:cantSplit/>
          <w:trHeight w:val="272"/>
          <w:tblHeader/>
        </w:trPr>
        <w:tc>
          <w:tcPr>
            <w:tcW w:w="958" w:type="pct"/>
            <w:tcBorders>
              <w:tl2br w:val="nil"/>
            </w:tcBorders>
            <w:shd w:val="clear" w:color="auto" w:fill="auto"/>
            <w:vAlign w:val="center"/>
          </w:tcPr>
          <w:p w14:paraId="62A266E4" w14:textId="45E9B972" w:rsidR="000D530A" w:rsidRPr="0038527C" w:rsidRDefault="000D530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działalności pożytku publicznego i o wolontariacie </w:t>
            </w:r>
            <w:r w:rsidRPr="0038527C">
              <w:rPr>
                <w:rFonts w:ascii="Times New Roman" w:hAnsi="Times New Roman" w:cs="Times New Roman"/>
                <w:sz w:val="16"/>
                <w:szCs w:val="16"/>
                <w:vertAlign w:val="superscript"/>
              </w:rPr>
              <w:t>g</w:t>
            </w:r>
          </w:p>
        </w:tc>
        <w:tc>
          <w:tcPr>
            <w:tcW w:w="164" w:type="pct"/>
            <w:shd w:val="clear" w:color="auto" w:fill="auto"/>
            <w:vAlign w:val="center"/>
          </w:tcPr>
          <w:p w14:paraId="0B5217C4" w14:textId="488D6D1F" w:rsidR="000D530A" w:rsidRPr="0038527C" w:rsidRDefault="00C41EC5"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2" w:type="pct"/>
            <w:shd w:val="clear" w:color="auto" w:fill="auto"/>
            <w:vAlign w:val="center"/>
          </w:tcPr>
          <w:p w14:paraId="676672FF" w14:textId="383B79FE" w:rsidR="000D530A" w:rsidRPr="0038527C" w:rsidRDefault="000D530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605694B3" w14:textId="74A0262F" w:rsidR="000D530A" w:rsidRPr="0038527C" w:rsidRDefault="00C41EC5"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63" w:type="pct"/>
            <w:shd w:val="clear" w:color="auto" w:fill="auto"/>
            <w:vAlign w:val="center"/>
          </w:tcPr>
          <w:p w14:paraId="74937EBA" w14:textId="740A4D99" w:rsidR="000D530A" w:rsidRPr="0038527C" w:rsidRDefault="00C41EC5"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08" w:type="pct"/>
            <w:shd w:val="clear" w:color="auto" w:fill="auto"/>
            <w:vAlign w:val="center"/>
          </w:tcPr>
          <w:p w14:paraId="59718E65"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74709706"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1E5EB552"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325ED33F"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7ADAE429"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3A6FF5A7"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742FCBC6"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68A96F67" w14:textId="77777777" w:rsidR="000D530A" w:rsidRPr="0038527C" w:rsidRDefault="000D530A"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4723A1A7"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3CFD5856"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E32BED2"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BCF677D"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EC20126"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3B2E75F"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162F5CF"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7C7CFF48"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6E19F234" w14:textId="77777777" w:rsidTr="00673B27">
        <w:trPr>
          <w:cantSplit/>
          <w:trHeight w:val="272"/>
          <w:tblHeader/>
        </w:trPr>
        <w:tc>
          <w:tcPr>
            <w:tcW w:w="958" w:type="pct"/>
            <w:tcBorders>
              <w:tl2br w:val="nil"/>
            </w:tcBorders>
            <w:shd w:val="clear" w:color="auto" w:fill="auto"/>
            <w:vAlign w:val="center"/>
          </w:tcPr>
          <w:p w14:paraId="067EE026" w14:textId="1AC26A1A" w:rsidR="000D530A" w:rsidRPr="0038527C" w:rsidRDefault="000D530A" w:rsidP="00125220">
            <w:pPr>
              <w:rPr>
                <w:rFonts w:ascii="Times New Roman" w:hAnsi="Times New Roman" w:cs="Times New Roman"/>
                <w:sz w:val="16"/>
                <w:szCs w:val="16"/>
              </w:rPr>
            </w:pPr>
            <w:r w:rsidRPr="0038527C">
              <w:rPr>
                <w:rFonts w:ascii="Times New Roman" w:eastAsia="Times New Roman" w:hAnsi="Times New Roman" w:cs="Times New Roman"/>
                <w:sz w:val="16"/>
                <w:szCs w:val="16"/>
              </w:rPr>
              <w:t xml:space="preserve">Ustawa </w:t>
            </w:r>
            <w:r w:rsidRPr="0038527C">
              <w:rPr>
                <w:rFonts w:ascii="Times New Roman" w:hAnsi="Times New Roman" w:cs="Times New Roman"/>
                <w:sz w:val="16"/>
                <w:szCs w:val="16"/>
              </w:rPr>
              <w:t>o organizowaniu i prowadzeniu działalności kulturalnej</w:t>
            </w:r>
            <w:r w:rsidRPr="0038527C">
              <w:rPr>
                <w:rFonts w:ascii="Times New Roman" w:eastAsia="Times New Roman" w:hAnsi="Times New Roman" w:cs="Times New Roman"/>
                <w:sz w:val="16"/>
                <w:szCs w:val="16"/>
                <w:vertAlign w:val="superscript"/>
              </w:rPr>
              <w:t xml:space="preserve"> h</w:t>
            </w:r>
          </w:p>
        </w:tc>
        <w:tc>
          <w:tcPr>
            <w:tcW w:w="164" w:type="pct"/>
            <w:shd w:val="clear" w:color="auto" w:fill="auto"/>
            <w:vAlign w:val="center"/>
          </w:tcPr>
          <w:p w14:paraId="4C69CA4D" w14:textId="77777777" w:rsidR="000D530A" w:rsidRPr="0038527C" w:rsidRDefault="000D530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1182C42B" w14:textId="77777777" w:rsidR="000D530A" w:rsidRPr="0038527C" w:rsidRDefault="000D530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60AC5114"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4DAF5397" w14:textId="5CC3DD3D" w:rsidR="000D530A" w:rsidRPr="0038527C" w:rsidRDefault="000D530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5A26B433"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19DBFB65"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274816A1"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1398D62A"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695CBB28"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2584ECB0"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7778D8C7"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72213703" w14:textId="77777777" w:rsidR="000D530A" w:rsidRPr="0038527C" w:rsidRDefault="000D530A"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7F485D81"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163821F7"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27BBD34"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0161768"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A8CCE5E"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6D5D7F9"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4CB2D8C"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219F0F48"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3E5DCCDE" w14:textId="77777777" w:rsidTr="00673B27">
        <w:trPr>
          <w:cantSplit/>
          <w:trHeight w:val="272"/>
          <w:tblHeader/>
        </w:trPr>
        <w:tc>
          <w:tcPr>
            <w:tcW w:w="958" w:type="pct"/>
            <w:tcBorders>
              <w:tl2br w:val="nil"/>
            </w:tcBorders>
            <w:shd w:val="clear" w:color="auto" w:fill="auto"/>
            <w:vAlign w:val="center"/>
          </w:tcPr>
          <w:p w14:paraId="1B75501C" w14:textId="18F08618" w:rsidR="000D530A" w:rsidRPr="0038527C" w:rsidRDefault="000D530A" w:rsidP="00125220">
            <w:pPr>
              <w:rPr>
                <w:rFonts w:ascii="Times New Roman" w:hAnsi="Times New Roman" w:cs="Times New Roman"/>
                <w:sz w:val="16"/>
                <w:szCs w:val="16"/>
              </w:rPr>
            </w:pPr>
            <w:r w:rsidRPr="0038527C">
              <w:rPr>
                <w:rFonts w:ascii="Times New Roman" w:eastAsia="Times New Roman" w:hAnsi="Times New Roman" w:cs="Times New Roman"/>
                <w:sz w:val="16"/>
                <w:szCs w:val="16"/>
              </w:rPr>
              <w:t xml:space="preserve">Ustawa Prawo oświatowe </w:t>
            </w:r>
            <w:r w:rsidR="00B6012E">
              <w:rPr>
                <w:rFonts w:ascii="Times New Roman" w:eastAsia="Times New Roman" w:hAnsi="Times New Roman" w:cs="Times New Roman"/>
                <w:sz w:val="16"/>
                <w:szCs w:val="16"/>
                <w:vertAlign w:val="superscript"/>
              </w:rPr>
              <w:t>i</w:t>
            </w:r>
          </w:p>
        </w:tc>
        <w:tc>
          <w:tcPr>
            <w:tcW w:w="164" w:type="pct"/>
            <w:shd w:val="clear" w:color="auto" w:fill="auto"/>
            <w:vAlign w:val="center"/>
          </w:tcPr>
          <w:p w14:paraId="7E8EFEB6" w14:textId="4C011B74" w:rsidR="000D530A" w:rsidRPr="0038527C" w:rsidRDefault="000D530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2" w:type="pct"/>
            <w:shd w:val="clear" w:color="auto" w:fill="auto"/>
            <w:vAlign w:val="center"/>
          </w:tcPr>
          <w:p w14:paraId="4ECE8354" w14:textId="77777777" w:rsidR="000D530A" w:rsidRPr="0038527C" w:rsidRDefault="000D530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6391070E"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4DC8803F" w14:textId="77777777" w:rsidR="000D530A" w:rsidRPr="0038527C" w:rsidRDefault="000D530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1FECDAC3"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5C913791"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4A0D8F84"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05478CA1"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24EAAF84"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5A5C292D"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1CA49577"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7106C235" w14:textId="77777777" w:rsidR="000D530A" w:rsidRPr="0038527C" w:rsidRDefault="000D530A"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2B554C23"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0256AF50"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290464F"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3E63207"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119DB2F"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7FA6D18"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D381572"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1B9BAD8D"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4B6979EA" w14:textId="77777777" w:rsidTr="00673B27">
        <w:trPr>
          <w:cantSplit/>
          <w:trHeight w:val="272"/>
          <w:tblHeader/>
        </w:trPr>
        <w:tc>
          <w:tcPr>
            <w:tcW w:w="958" w:type="pct"/>
            <w:tcBorders>
              <w:tl2br w:val="nil"/>
            </w:tcBorders>
            <w:shd w:val="clear" w:color="auto" w:fill="auto"/>
            <w:vAlign w:val="center"/>
          </w:tcPr>
          <w:p w14:paraId="7F138E4C" w14:textId="5E551086" w:rsidR="000D530A"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Ustawa Prawo geodezyjne i</w:t>
            </w:r>
            <w:r w:rsidR="009E7159">
              <w:rPr>
                <w:rFonts w:ascii="Times New Roman" w:hAnsi="Times New Roman" w:cs="Times New Roman"/>
                <w:sz w:val="16"/>
                <w:szCs w:val="16"/>
              </w:rPr>
              <w:t> </w:t>
            </w:r>
            <w:r w:rsidRPr="0038527C">
              <w:rPr>
                <w:rFonts w:ascii="Times New Roman" w:hAnsi="Times New Roman" w:cs="Times New Roman"/>
                <w:sz w:val="16"/>
                <w:szCs w:val="16"/>
              </w:rPr>
              <w:t xml:space="preserve">kartograficzne </w:t>
            </w:r>
            <w:r w:rsidR="00B6012E">
              <w:rPr>
                <w:rFonts w:ascii="Times New Roman" w:hAnsi="Times New Roman" w:cs="Times New Roman"/>
                <w:sz w:val="16"/>
                <w:szCs w:val="16"/>
                <w:vertAlign w:val="superscript"/>
              </w:rPr>
              <w:t>j</w:t>
            </w:r>
          </w:p>
        </w:tc>
        <w:tc>
          <w:tcPr>
            <w:tcW w:w="164" w:type="pct"/>
            <w:shd w:val="clear" w:color="auto" w:fill="auto"/>
            <w:vAlign w:val="center"/>
          </w:tcPr>
          <w:p w14:paraId="2C46FF5C" w14:textId="77777777" w:rsidR="000D530A" w:rsidRPr="0038527C" w:rsidRDefault="000D530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3ABF28BD" w14:textId="77777777" w:rsidR="000D530A" w:rsidRPr="0038527C" w:rsidRDefault="000D530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528ABCF7"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2F80358F" w14:textId="77777777" w:rsidR="000D530A" w:rsidRPr="0038527C" w:rsidRDefault="000D530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64938304"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0A162904"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0F303BE6"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487697EF"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08AF7A34"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4EEFD037"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6113B814"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4C89B8E6" w14:textId="5FCDE412"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5A871D07"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0C718EB5" w14:textId="78B3811E"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7B7C5E36" w14:textId="196D6266"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6D37411D" w14:textId="14649855"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7BC9ED58" w14:textId="7234ADF9"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CA333E5"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C0A9375"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6CC7E357"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11A6F4E0" w14:textId="77777777" w:rsidTr="00673B27">
        <w:trPr>
          <w:cantSplit/>
          <w:trHeight w:val="272"/>
          <w:tblHeader/>
        </w:trPr>
        <w:tc>
          <w:tcPr>
            <w:tcW w:w="958" w:type="pct"/>
            <w:tcBorders>
              <w:tl2br w:val="nil"/>
            </w:tcBorders>
            <w:shd w:val="clear" w:color="auto" w:fill="auto"/>
            <w:vAlign w:val="center"/>
          </w:tcPr>
          <w:p w14:paraId="7CA7FE52" w14:textId="0067BB4D" w:rsidR="000D530A"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w:t>
            </w:r>
            <w:r w:rsidRPr="0038527C">
              <w:rPr>
                <w:rFonts w:ascii="Times New Roman" w:hAnsi="Times New Roman" w:cs="Times New Roman"/>
                <w:iCs/>
                <w:sz w:val="16"/>
                <w:szCs w:val="16"/>
              </w:rPr>
              <w:t>o ochronie gruntów rolnych i leśnych</w:t>
            </w:r>
            <w:r w:rsidRPr="0038527C">
              <w:rPr>
                <w:rFonts w:ascii="Times New Roman" w:eastAsia="Times New Roman" w:hAnsi="Times New Roman" w:cs="Times New Roman"/>
                <w:bCs/>
                <w:sz w:val="16"/>
                <w:szCs w:val="16"/>
                <w:vertAlign w:val="superscript"/>
              </w:rPr>
              <w:t xml:space="preserve"> </w:t>
            </w:r>
            <w:r w:rsidR="00B6012E">
              <w:rPr>
                <w:rFonts w:ascii="Times New Roman" w:eastAsia="Times New Roman" w:hAnsi="Times New Roman" w:cs="Times New Roman"/>
                <w:bCs/>
                <w:sz w:val="16"/>
                <w:szCs w:val="16"/>
                <w:vertAlign w:val="superscript"/>
              </w:rPr>
              <w:t>k</w:t>
            </w:r>
          </w:p>
        </w:tc>
        <w:tc>
          <w:tcPr>
            <w:tcW w:w="164" w:type="pct"/>
            <w:shd w:val="clear" w:color="auto" w:fill="auto"/>
            <w:vAlign w:val="center"/>
          </w:tcPr>
          <w:p w14:paraId="53D49982" w14:textId="77777777" w:rsidR="000D530A" w:rsidRPr="0038527C" w:rsidRDefault="000D530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1E11E4AC" w14:textId="77777777" w:rsidR="000D530A" w:rsidRPr="0038527C" w:rsidRDefault="000D530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2F7E6929"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F951919" w14:textId="77777777" w:rsidR="000D530A" w:rsidRPr="0038527C" w:rsidRDefault="000D530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35F08755"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6784AB02"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67A1517A"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32BFA8C9"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7DBAFD55"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0995AFAD"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4E8134D2"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4DD4463D" w14:textId="168459D6"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639765DA"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422B5847"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3E66DD8"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A10A6FA"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BE27E71"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B1982AC"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CB70795"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34AAA5CA"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4C6793CE" w14:textId="77777777" w:rsidTr="00673B27">
        <w:trPr>
          <w:cantSplit/>
          <w:trHeight w:val="272"/>
          <w:tblHeader/>
        </w:trPr>
        <w:tc>
          <w:tcPr>
            <w:tcW w:w="958" w:type="pct"/>
            <w:tcBorders>
              <w:tl2br w:val="nil"/>
            </w:tcBorders>
            <w:shd w:val="clear" w:color="auto" w:fill="auto"/>
            <w:vAlign w:val="center"/>
          </w:tcPr>
          <w:p w14:paraId="12FDCF74" w14:textId="26892B8D" w:rsidR="000D530A"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informatyzacji działalności podmiotów realizujących zadania publiczne </w:t>
            </w:r>
            <w:r w:rsidR="00B6012E">
              <w:rPr>
                <w:rFonts w:ascii="Times New Roman" w:hAnsi="Times New Roman" w:cs="Times New Roman"/>
                <w:sz w:val="16"/>
                <w:szCs w:val="16"/>
                <w:vertAlign w:val="superscript"/>
              </w:rPr>
              <w:t>l</w:t>
            </w:r>
          </w:p>
        </w:tc>
        <w:tc>
          <w:tcPr>
            <w:tcW w:w="164" w:type="pct"/>
            <w:shd w:val="clear" w:color="auto" w:fill="auto"/>
            <w:vAlign w:val="center"/>
          </w:tcPr>
          <w:p w14:paraId="2E0C5D4C" w14:textId="77777777" w:rsidR="000D530A" w:rsidRPr="0038527C" w:rsidRDefault="000D530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2B640361" w14:textId="77777777" w:rsidR="000D530A" w:rsidRPr="0038527C" w:rsidRDefault="000D530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36E260C1" w14:textId="77777777" w:rsidR="000D530A" w:rsidRPr="0038527C" w:rsidRDefault="000D530A"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25A68EA7" w14:textId="77777777" w:rsidR="000D530A" w:rsidRPr="0038527C" w:rsidRDefault="000D530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01BB5B89" w14:textId="77777777" w:rsidR="000D530A" w:rsidRPr="0038527C" w:rsidRDefault="000D530A" w:rsidP="00125220">
            <w:pPr>
              <w:rPr>
                <w:rFonts w:ascii="Times New Roman" w:hAnsi="Times New Roman" w:cs="Times New Roman"/>
                <w:sz w:val="16"/>
                <w:szCs w:val="16"/>
              </w:rPr>
            </w:pPr>
          </w:p>
        </w:tc>
        <w:tc>
          <w:tcPr>
            <w:tcW w:w="207" w:type="pct"/>
            <w:shd w:val="clear" w:color="auto" w:fill="auto"/>
            <w:vAlign w:val="center"/>
          </w:tcPr>
          <w:p w14:paraId="0BB35976" w14:textId="77777777" w:rsidR="000D530A" w:rsidRPr="0038527C" w:rsidRDefault="000D530A" w:rsidP="00125220">
            <w:pPr>
              <w:rPr>
                <w:rFonts w:ascii="Times New Roman" w:hAnsi="Times New Roman" w:cs="Times New Roman"/>
                <w:sz w:val="16"/>
                <w:szCs w:val="16"/>
              </w:rPr>
            </w:pPr>
          </w:p>
        </w:tc>
        <w:tc>
          <w:tcPr>
            <w:tcW w:w="184" w:type="pct"/>
            <w:shd w:val="clear" w:color="auto" w:fill="auto"/>
            <w:vAlign w:val="center"/>
          </w:tcPr>
          <w:p w14:paraId="7A7BAA4E" w14:textId="77777777" w:rsidR="000D530A" w:rsidRPr="0038527C" w:rsidRDefault="000D530A" w:rsidP="00125220">
            <w:pPr>
              <w:rPr>
                <w:rFonts w:ascii="Times New Roman" w:hAnsi="Times New Roman" w:cs="Times New Roman"/>
                <w:sz w:val="16"/>
                <w:szCs w:val="16"/>
              </w:rPr>
            </w:pPr>
          </w:p>
        </w:tc>
        <w:tc>
          <w:tcPr>
            <w:tcW w:w="176" w:type="pct"/>
            <w:shd w:val="clear" w:color="auto" w:fill="auto"/>
            <w:vAlign w:val="center"/>
          </w:tcPr>
          <w:p w14:paraId="75416A22" w14:textId="77777777" w:rsidR="000D530A" w:rsidRPr="0038527C" w:rsidRDefault="000D530A" w:rsidP="00125220">
            <w:pPr>
              <w:rPr>
                <w:rFonts w:ascii="Times New Roman" w:hAnsi="Times New Roman" w:cs="Times New Roman"/>
                <w:sz w:val="16"/>
                <w:szCs w:val="16"/>
              </w:rPr>
            </w:pPr>
          </w:p>
        </w:tc>
        <w:tc>
          <w:tcPr>
            <w:tcW w:w="213" w:type="pct"/>
            <w:shd w:val="clear" w:color="auto" w:fill="auto"/>
            <w:vAlign w:val="center"/>
          </w:tcPr>
          <w:p w14:paraId="69919C5A" w14:textId="77777777" w:rsidR="000D530A" w:rsidRPr="0038527C" w:rsidRDefault="000D530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1228083B" w14:textId="77777777" w:rsidR="000D530A" w:rsidRPr="0038527C" w:rsidRDefault="000D530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24D0899D" w14:textId="77777777" w:rsidR="000D530A" w:rsidRPr="0038527C" w:rsidRDefault="000D530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6F3C1F21" w14:textId="5AF2C0E8"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70831FAF" w14:textId="77777777" w:rsidR="000D530A" w:rsidRPr="0038527C" w:rsidRDefault="000D530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71636F96"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EBCC6CE" w14:textId="2DDF6085"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7B23834E" w14:textId="6D8698CB"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C714990" w14:textId="5FA092B7" w:rsidR="000D530A"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11FE777" w14:textId="77777777" w:rsidR="000D530A" w:rsidRPr="0038527C" w:rsidRDefault="000D530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FFF8503" w14:textId="77777777" w:rsidR="000D530A" w:rsidRPr="0038527C" w:rsidRDefault="000D530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089EBA8E" w14:textId="77777777" w:rsidR="000D530A" w:rsidRPr="0038527C" w:rsidRDefault="000D530A" w:rsidP="00125220">
            <w:pPr>
              <w:rPr>
                <w:rFonts w:ascii="Times New Roman" w:eastAsia="Times New Roman" w:hAnsi="Times New Roman" w:cs="Times New Roman"/>
                <w:color w:val="000000"/>
                <w:sz w:val="16"/>
                <w:szCs w:val="16"/>
              </w:rPr>
            </w:pPr>
          </w:p>
        </w:tc>
      </w:tr>
      <w:tr w:rsidR="00673B27" w:rsidRPr="00BF416A" w14:paraId="02FDF5F9" w14:textId="77777777" w:rsidTr="00673B27">
        <w:trPr>
          <w:cantSplit/>
          <w:trHeight w:val="272"/>
          <w:tblHeader/>
        </w:trPr>
        <w:tc>
          <w:tcPr>
            <w:tcW w:w="958" w:type="pct"/>
            <w:tcBorders>
              <w:tl2br w:val="nil"/>
            </w:tcBorders>
            <w:shd w:val="clear" w:color="auto" w:fill="auto"/>
            <w:vAlign w:val="center"/>
          </w:tcPr>
          <w:p w14:paraId="066DE5F8" w14:textId="77588B00" w:rsidR="00BC6604"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planowaniu i zagospodarowaniu przestrzennym </w:t>
            </w:r>
            <w:r w:rsidR="00B6012E">
              <w:rPr>
                <w:rFonts w:ascii="Times New Roman" w:hAnsi="Times New Roman" w:cs="Times New Roman"/>
                <w:sz w:val="16"/>
                <w:szCs w:val="16"/>
                <w:vertAlign w:val="superscript"/>
              </w:rPr>
              <w:t>m</w:t>
            </w:r>
          </w:p>
        </w:tc>
        <w:tc>
          <w:tcPr>
            <w:tcW w:w="164" w:type="pct"/>
            <w:shd w:val="clear" w:color="auto" w:fill="auto"/>
            <w:vAlign w:val="center"/>
          </w:tcPr>
          <w:p w14:paraId="411C1BAF" w14:textId="77777777" w:rsidR="00BC6604" w:rsidRPr="0038527C" w:rsidRDefault="00BC6604"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6E5ED214" w14:textId="04C9BF92"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46AE2A5F" w14:textId="77777777" w:rsidR="00BC6604" w:rsidRPr="0038527C" w:rsidRDefault="00BC6604"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229C67F0" w14:textId="77777777" w:rsidR="00BC6604" w:rsidRPr="0038527C" w:rsidRDefault="00BC6604"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654C2B77" w14:textId="4AC6EF92" w:rsidR="00BC6604"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207" w:type="pct"/>
            <w:shd w:val="clear" w:color="auto" w:fill="auto"/>
            <w:vAlign w:val="center"/>
          </w:tcPr>
          <w:p w14:paraId="362C66CC" w14:textId="77777777" w:rsidR="00BC6604" w:rsidRPr="0038527C" w:rsidRDefault="00BC6604" w:rsidP="00125220">
            <w:pPr>
              <w:rPr>
                <w:rFonts w:ascii="Times New Roman" w:hAnsi="Times New Roman" w:cs="Times New Roman"/>
                <w:sz w:val="16"/>
                <w:szCs w:val="16"/>
              </w:rPr>
            </w:pPr>
          </w:p>
        </w:tc>
        <w:tc>
          <w:tcPr>
            <w:tcW w:w="184" w:type="pct"/>
            <w:shd w:val="clear" w:color="auto" w:fill="auto"/>
            <w:vAlign w:val="center"/>
          </w:tcPr>
          <w:p w14:paraId="60706F88" w14:textId="77777777" w:rsidR="00BC6604" w:rsidRPr="0038527C" w:rsidRDefault="00BC6604" w:rsidP="00125220">
            <w:pPr>
              <w:rPr>
                <w:rFonts w:ascii="Times New Roman" w:hAnsi="Times New Roman" w:cs="Times New Roman"/>
                <w:sz w:val="16"/>
                <w:szCs w:val="16"/>
              </w:rPr>
            </w:pPr>
          </w:p>
        </w:tc>
        <w:tc>
          <w:tcPr>
            <w:tcW w:w="176" w:type="pct"/>
            <w:shd w:val="clear" w:color="auto" w:fill="auto"/>
            <w:vAlign w:val="center"/>
          </w:tcPr>
          <w:p w14:paraId="5473A2ED" w14:textId="4CE1A255" w:rsidR="00BC6604" w:rsidRPr="0038527C" w:rsidRDefault="00BC6604"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213" w:type="pct"/>
            <w:shd w:val="clear" w:color="auto" w:fill="auto"/>
            <w:vAlign w:val="center"/>
          </w:tcPr>
          <w:p w14:paraId="733E34DD" w14:textId="071D7F1C"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347EE92A" w14:textId="11A1FBB0"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03C3B2E0" w14:textId="0E41505A"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05B1DAD9" w14:textId="7AB4561F"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13257566" w14:textId="7358E3C3"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1F15973C" w14:textId="34269D76" w:rsidR="00BC6604" w:rsidRPr="0038527C" w:rsidRDefault="00BC6604"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A578FB9"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C316527"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E0264CD"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CE2124C"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7E4B0F8" w14:textId="77777777" w:rsidR="00BC6604" w:rsidRPr="0038527C" w:rsidRDefault="00BC6604"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2B65FF40" w14:textId="77777777" w:rsidR="00BC6604" w:rsidRPr="0038527C" w:rsidRDefault="00BC6604" w:rsidP="00125220">
            <w:pPr>
              <w:rPr>
                <w:rFonts w:ascii="Times New Roman" w:eastAsia="Times New Roman" w:hAnsi="Times New Roman" w:cs="Times New Roman"/>
                <w:color w:val="000000"/>
                <w:sz w:val="16"/>
                <w:szCs w:val="16"/>
              </w:rPr>
            </w:pPr>
          </w:p>
        </w:tc>
      </w:tr>
      <w:tr w:rsidR="00673B27" w:rsidRPr="00BF416A" w14:paraId="58C4CE9C" w14:textId="77777777" w:rsidTr="00673B27">
        <w:trPr>
          <w:cantSplit/>
          <w:trHeight w:val="272"/>
          <w:tblHeader/>
        </w:trPr>
        <w:tc>
          <w:tcPr>
            <w:tcW w:w="958" w:type="pct"/>
            <w:tcBorders>
              <w:tl2br w:val="nil"/>
            </w:tcBorders>
            <w:shd w:val="clear" w:color="auto" w:fill="auto"/>
            <w:vAlign w:val="center"/>
          </w:tcPr>
          <w:p w14:paraId="6A5A3538" w14:textId="1AD971DE" w:rsidR="00BC6604" w:rsidRPr="0038527C" w:rsidRDefault="00103888" w:rsidP="00125220">
            <w:pPr>
              <w:rPr>
                <w:rFonts w:ascii="Times New Roman" w:hAnsi="Times New Roman" w:cs="Times New Roman"/>
                <w:sz w:val="16"/>
                <w:szCs w:val="16"/>
                <w:vertAlign w:val="superscript"/>
              </w:rPr>
            </w:pPr>
            <w:r w:rsidRPr="0038527C">
              <w:rPr>
                <w:rFonts w:ascii="Times New Roman" w:hAnsi="Times New Roman" w:cs="Times New Roman"/>
                <w:sz w:val="16"/>
                <w:szCs w:val="16"/>
              </w:rPr>
              <w:t xml:space="preserve">Ustawa o ochronie przyrody </w:t>
            </w:r>
            <w:r w:rsidR="00B6012E">
              <w:rPr>
                <w:rFonts w:ascii="Times New Roman" w:hAnsi="Times New Roman" w:cs="Times New Roman"/>
                <w:sz w:val="16"/>
                <w:szCs w:val="16"/>
                <w:vertAlign w:val="superscript"/>
              </w:rPr>
              <w:t>n</w:t>
            </w:r>
          </w:p>
        </w:tc>
        <w:tc>
          <w:tcPr>
            <w:tcW w:w="164" w:type="pct"/>
            <w:shd w:val="clear" w:color="auto" w:fill="auto"/>
            <w:vAlign w:val="center"/>
          </w:tcPr>
          <w:p w14:paraId="21B88D0C" w14:textId="77777777" w:rsidR="00BC6604" w:rsidRPr="0038527C" w:rsidRDefault="00BC6604"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4007C7D2" w14:textId="4500D342"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2" w:type="pct"/>
            <w:shd w:val="clear" w:color="auto" w:fill="auto"/>
            <w:vAlign w:val="center"/>
          </w:tcPr>
          <w:p w14:paraId="0589A18E" w14:textId="77777777" w:rsidR="00BC6604" w:rsidRPr="0038527C" w:rsidRDefault="00BC6604"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0C076509" w14:textId="77777777" w:rsidR="00BC6604" w:rsidRPr="0038527C" w:rsidRDefault="00BC6604"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12BBB056" w14:textId="4BB5705B" w:rsidR="00BC6604" w:rsidRPr="0038527C" w:rsidRDefault="00982257" w:rsidP="00125220">
            <w:pPr>
              <w:rPr>
                <w:rFonts w:ascii="Times New Roman" w:hAnsi="Times New Roman" w:cs="Times New Roman"/>
                <w:sz w:val="16"/>
                <w:szCs w:val="16"/>
              </w:rPr>
            </w:pPr>
            <w:r>
              <w:rPr>
                <w:rFonts w:ascii="Times New Roman" w:hAnsi="Times New Roman" w:cs="Times New Roman"/>
                <w:sz w:val="16"/>
                <w:szCs w:val="16"/>
              </w:rPr>
              <w:t>x</w:t>
            </w:r>
          </w:p>
        </w:tc>
        <w:tc>
          <w:tcPr>
            <w:tcW w:w="207" w:type="pct"/>
            <w:shd w:val="clear" w:color="auto" w:fill="auto"/>
            <w:vAlign w:val="center"/>
          </w:tcPr>
          <w:p w14:paraId="45689135" w14:textId="77777777" w:rsidR="00BC6604" w:rsidRPr="0038527C" w:rsidRDefault="00BC6604" w:rsidP="00125220">
            <w:pPr>
              <w:rPr>
                <w:rFonts w:ascii="Times New Roman" w:hAnsi="Times New Roman" w:cs="Times New Roman"/>
                <w:sz w:val="16"/>
                <w:szCs w:val="16"/>
              </w:rPr>
            </w:pPr>
          </w:p>
        </w:tc>
        <w:tc>
          <w:tcPr>
            <w:tcW w:w="184" w:type="pct"/>
            <w:shd w:val="clear" w:color="auto" w:fill="auto"/>
            <w:vAlign w:val="center"/>
          </w:tcPr>
          <w:p w14:paraId="57978069" w14:textId="77777777" w:rsidR="00BC6604" w:rsidRPr="0038527C" w:rsidRDefault="00BC6604" w:rsidP="00125220">
            <w:pPr>
              <w:rPr>
                <w:rFonts w:ascii="Times New Roman" w:hAnsi="Times New Roman" w:cs="Times New Roman"/>
                <w:sz w:val="16"/>
                <w:szCs w:val="16"/>
              </w:rPr>
            </w:pPr>
          </w:p>
        </w:tc>
        <w:tc>
          <w:tcPr>
            <w:tcW w:w="176" w:type="pct"/>
            <w:shd w:val="clear" w:color="auto" w:fill="auto"/>
            <w:vAlign w:val="center"/>
          </w:tcPr>
          <w:p w14:paraId="6A261408" w14:textId="77777777" w:rsidR="00BC6604" w:rsidRPr="0038527C" w:rsidRDefault="00BC6604" w:rsidP="00125220">
            <w:pPr>
              <w:rPr>
                <w:rFonts w:ascii="Times New Roman" w:hAnsi="Times New Roman" w:cs="Times New Roman"/>
                <w:sz w:val="16"/>
                <w:szCs w:val="16"/>
              </w:rPr>
            </w:pPr>
          </w:p>
        </w:tc>
        <w:tc>
          <w:tcPr>
            <w:tcW w:w="213" w:type="pct"/>
            <w:shd w:val="clear" w:color="auto" w:fill="auto"/>
            <w:vAlign w:val="center"/>
          </w:tcPr>
          <w:p w14:paraId="51DB7995" w14:textId="0AA423AF"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5" w:type="pct"/>
            <w:shd w:val="clear" w:color="auto" w:fill="auto"/>
            <w:vAlign w:val="center"/>
          </w:tcPr>
          <w:p w14:paraId="6BD41A93" w14:textId="55F9B522"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8" w:type="pct"/>
            <w:shd w:val="clear" w:color="auto" w:fill="auto"/>
            <w:vAlign w:val="center"/>
          </w:tcPr>
          <w:p w14:paraId="430C6440" w14:textId="67A6BAE8"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42" w:type="pct"/>
            <w:shd w:val="clear" w:color="auto" w:fill="auto"/>
            <w:vAlign w:val="center"/>
          </w:tcPr>
          <w:p w14:paraId="4D6EC5FD" w14:textId="025D4328"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74" w:type="pct"/>
            <w:shd w:val="clear" w:color="auto" w:fill="auto"/>
            <w:vAlign w:val="center"/>
          </w:tcPr>
          <w:p w14:paraId="2DAE537A" w14:textId="69844871" w:rsidR="00BC6604" w:rsidRPr="0038527C" w:rsidRDefault="00BC6604"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13C53DA0"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0D9CF7C"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EF98FE8"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712722D"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9B2F959"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2148C5F" w14:textId="77777777" w:rsidR="00BC6604" w:rsidRPr="0038527C" w:rsidRDefault="00BC6604"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0959E577" w14:textId="77777777" w:rsidR="00BC6604" w:rsidRPr="0038527C" w:rsidRDefault="00BC6604" w:rsidP="00125220">
            <w:pPr>
              <w:rPr>
                <w:rFonts w:ascii="Times New Roman" w:eastAsia="Times New Roman" w:hAnsi="Times New Roman" w:cs="Times New Roman"/>
                <w:color w:val="000000"/>
                <w:sz w:val="16"/>
                <w:szCs w:val="16"/>
              </w:rPr>
            </w:pPr>
          </w:p>
        </w:tc>
      </w:tr>
      <w:tr w:rsidR="00673B27" w:rsidRPr="00BF416A" w14:paraId="5470EA48" w14:textId="77777777" w:rsidTr="00673B27">
        <w:trPr>
          <w:cantSplit/>
          <w:trHeight w:val="272"/>
          <w:tblHeader/>
        </w:trPr>
        <w:tc>
          <w:tcPr>
            <w:tcW w:w="958" w:type="pct"/>
            <w:tcBorders>
              <w:tl2br w:val="nil"/>
            </w:tcBorders>
            <w:shd w:val="clear" w:color="auto" w:fill="auto"/>
            <w:vAlign w:val="center"/>
          </w:tcPr>
          <w:p w14:paraId="5C974D9B" w14:textId="22F216A9"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prawo ochrony środowiska </w:t>
            </w:r>
            <w:r w:rsidR="00B6012E">
              <w:rPr>
                <w:rFonts w:ascii="Times New Roman" w:hAnsi="Times New Roman" w:cs="Times New Roman"/>
                <w:sz w:val="16"/>
                <w:szCs w:val="16"/>
                <w:vertAlign w:val="superscript"/>
              </w:rPr>
              <w:t>o</w:t>
            </w:r>
          </w:p>
        </w:tc>
        <w:tc>
          <w:tcPr>
            <w:tcW w:w="164" w:type="pct"/>
            <w:shd w:val="clear" w:color="auto" w:fill="auto"/>
            <w:vAlign w:val="center"/>
          </w:tcPr>
          <w:p w14:paraId="33892341" w14:textId="77777777" w:rsidR="00BC6604" w:rsidRPr="0038527C" w:rsidRDefault="00BC6604"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2F1A3654" w14:textId="12DC0EB7"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2" w:type="pct"/>
            <w:shd w:val="clear" w:color="auto" w:fill="auto"/>
            <w:vAlign w:val="center"/>
          </w:tcPr>
          <w:p w14:paraId="1BA2F375" w14:textId="77777777" w:rsidR="00BC6604" w:rsidRPr="0038527C" w:rsidRDefault="00BC6604"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55629928" w14:textId="77777777" w:rsidR="00BC6604" w:rsidRPr="0038527C" w:rsidRDefault="00BC6604"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429A8293" w14:textId="1F2D3908" w:rsidR="00BC6604" w:rsidRPr="0038527C" w:rsidRDefault="00982257" w:rsidP="00125220">
            <w:pPr>
              <w:rPr>
                <w:rFonts w:ascii="Times New Roman" w:hAnsi="Times New Roman" w:cs="Times New Roman"/>
                <w:sz w:val="16"/>
                <w:szCs w:val="16"/>
              </w:rPr>
            </w:pPr>
            <w:r>
              <w:rPr>
                <w:rFonts w:ascii="Times New Roman" w:hAnsi="Times New Roman" w:cs="Times New Roman"/>
                <w:sz w:val="16"/>
                <w:szCs w:val="16"/>
              </w:rPr>
              <w:t>x</w:t>
            </w:r>
          </w:p>
        </w:tc>
        <w:tc>
          <w:tcPr>
            <w:tcW w:w="207" w:type="pct"/>
            <w:shd w:val="clear" w:color="auto" w:fill="auto"/>
            <w:vAlign w:val="center"/>
          </w:tcPr>
          <w:p w14:paraId="3C902296" w14:textId="77777777" w:rsidR="00BC6604" w:rsidRPr="0038527C" w:rsidRDefault="00BC6604" w:rsidP="00125220">
            <w:pPr>
              <w:rPr>
                <w:rFonts w:ascii="Times New Roman" w:hAnsi="Times New Roman" w:cs="Times New Roman"/>
                <w:sz w:val="16"/>
                <w:szCs w:val="16"/>
              </w:rPr>
            </w:pPr>
          </w:p>
        </w:tc>
        <w:tc>
          <w:tcPr>
            <w:tcW w:w="184" w:type="pct"/>
            <w:shd w:val="clear" w:color="auto" w:fill="auto"/>
            <w:vAlign w:val="center"/>
          </w:tcPr>
          <w:p w14:paraId="008B9E87" w14:textId="77777777" w:rsidR="00BC6604" w:rsidRPr="0038527C" w:rsidRDefault="00BC6604" w:rsidP="00125220">
            <w:pPr>
              <w:rPr>
                <w:rFonts w:ascii="Times New Roman" w:hAnsi="Times New Roman" w:cs="Times New Roman"/>
                <w:sz w:val="16"/>
                <w:szCs w:val="16"/>
              </w:rPr>
            </w:pPr>
          </w:p>
        </w:tc>
        <w:tc>
          <w:tcPr>
            <w:tcW w:w="176" w:type="pct"/>
            <w:shd w:val="clear" w:color="auto" w:fill="auto"/>
            <w:vAlign w:val="center"/>
          </w:tcPr>
          <w:p w14:paraId="074D3FD8" w14:textId="77777777" w:rsidR="00BC6604" w:rsidRPr="0038527C" w:rsidRDefault="00BC6604" w:rsidP="00125220">
            <w:pPr>
              <w:rPr>
                <w:rFonts w:ascii="Times New Roman" w:hAnsi="Times New Roman" w:cs="Times New Roman"/>
                <w:sz w:val="16"/>
                <w:szCs w:val="16"/>
              </w:rPr>
            </w:pPr>
          </w:p>
        </w:tc>
        <w:tc>
          <w:tcPr>
            <w:tcW w:w="213" w:type="pct"/>
            <w:shd w:val="clear" w:color="auto" w:fill="auto"/>
            <w:vAlign w:val="center"/>
          </w:tcPr>
          <w:p w14:paraId="3996E7AF" w14:textId="498B9F36" w:rsidR="00BC6604" w:rsidRPr="0038527C" w:rsidRDefault="00777830"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75" w:type="pct"/>
            <w:shd w:val="clear" w:color="auto" w:fill="auto"/>
            <w:vAlign w:val="center"/>
          </w:tcPr>
          <w:p w14:paraId="6D42FBFA" w14:textId="1BBD61E1"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8" w:type="pct"/>
            <w:shd w:val="clear" w:color="auto" w:fill="auto"/>
            <w:vAlign w:val="center"/>
          </w:tcPr>
          <w:p w14:paraId="3DC98E6C" w14:textId="24F1A460"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42" w:type="pct"/>
            <w:shd w:val="clear" w:color="auto" w:fill="auto"/>
            <w:vAlign w:val="center"/>
          </w:tcPr>
          <w:p w14:paraId="78698E96" w14:textId="653BC0C1" w:rsidR="00BC6604" w:rsidRPr="0038527C" w:rsidRDefault="00982257"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274" w:type="pct"/>
            <w:shd w:val="clear" w:color="auto" w:fill="auto"/>
            <w:vAlign w:val="center"/>
          </w:tcPr>
          <w:p w14:paraId="04900A08" w14:textId="77777777" w:rsidR="00BC6604" w:rsidRPr="0038527C" w:rsidRDefault="00BC6604"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24DD79FF"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F9E021A"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BC390D0"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8974E96"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FAE8DDC"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68501B1" w14:textId="77777777" w:rsidR="00BC6604" w:rsidRPr="0038527C" w:rsidRDefault="00BC6604"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679EDC28" w14:textId="77777777" w:rsidR="00BC6604" w:rsidRPr="0038527C" w:rsidRDefault="00BC6604" w:rsidP="00125220">
            <w:pPr>
              <w:rPr>
                <w:rFonts w:ascii="Times New Roman" w:eastAsia="Times New Roman" w:hAnsi="Times New Roman" w:cs="Times New Roman"/>
                <w:color w:val="000000"/>
                <w:sz w:val="16"/>
                <w:szCs w:val="16"/>
              </w:rPr>
            </w:pPr>
          </w:p>
        </w:tc>
      </w:tr>
      <w:tr w:rsidR="00673B27" w:rsidRPr="00BF416A" w14:paraId="782A7742" w14:textId="77777777" w:rsidTr="00673B27">
        <w:trPr>
          <w:cantSplit/>
          <w:trHeight w:val="272"/>
          <w:tblHeader/>
        </w:trPr>
        <w:tc>
          <w:tcPr>
            <w:tcW w:w="958" w:type="pct"/>
            <w:tcBorders>
              <w:tl2br w:val="nil"/>
            </w:tcBorders>
            <w:shd w:val="clear" w:color="auto" w:fill="auto"/>
            <w:vAlign w:val="center"/>
          </w:tcPr>
          <w:p w14:paraId="5BAAA9BE" w14:textId="3C5C1009"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 xml:space="preserve">Rozporządzenie Ministra Infrastruktury i Rozwoju w sprawie udzielania przez PARP pomocy finansowej na rozwój ośrodków innowacyjności w ramach Programu Operacyjnego Rozwój Polski Wschodniej 2007-2013 </w:t>
            </w:r>
            <w:r w:rsidR="00B6012E">
              <w:rPr>
                <w:rFonts w:ascii="Times New Roman" w:hAnsi="Times New Roman" w:cs="Times New Roman"/>
                <w:sz w:val="16"/>
                <w:szCs w:val="16"/>
                <w:vertAlign w:val="superscript"/>
              </w:rPr>
              <w:t>p</w:t>
            </w:r>
          </w:p>
        </w:tc>
        <w:tc>
          <w:tcPr>
            <w:tcW w:w="164" w:type="pct"/>
            <w:shd w:val="clear" w:color="auto" w:fill="auto"/>
            <w:vAlign w:val="center"/>
          </w:tcPr>
          <w:p w14:paraId="3D3ECA25" w14:textId="77777777" w:rsidR="00BC6604" w:rsidRPr="0038527C" w:rsidRDefault="00BC6604"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2CDDCB67" w14:textId="77777777" w:rsidR="00BC6604" w:rsidRPr="0038527C" w:rsidRDefault="00BC6604"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53D0FFB7" w14:textId="77777777" w:rsidR="00BC6604" w:rsidRPr="0038527C" w:rsidRDefault="00BC6604"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3EEEC65" w14:textId="77777777" w:rsidR="00BC6604" w:rsidRPr="0038527C" w:rsidRDefault="00BC6604"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4FEF9B28" w14:textId="77777777" w:rsidR="00BC6604" w:rsidRPr="0038527C" w:rsidRDefault="00BC6604" w:rsidP="00125220">
            <w:pPr>
              <w:rPr>
                <w:rFonts w:ascii="Times New Roman" w:hAnsi="Times New Roman" w:cs="Times New Roman"/>
                <w:sz w:val="16"/>
                <w:szCs w:val="16"/>
              </w:rPr>
            </w:pPr>
          </w:p>
        </w:tc>
        <w:tc>
          <w:tcPr>
            <w:tcW w:w="207" w:type="pct"/>
            <w:shd w:val="clear" w:color="auto" w:fill="auto"/>
            <w:vAlign w:val="center"/>
          </w:tcPr>
          <w:p w14:paraId="36203DC6" w14:textId="13F8625E"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184" w:type="pct"/>
            <w:shd w:val="clear" w:color="auto" w:fill="auto"/>
            <w:vAlign w:val="center"/>
          </w:tcPr>
          <w:p w14:paraId="0DEEB285" w14:textId="77777777" w:rsidR="00BC6604" w:rsidRPr="0038527C" w:rsidRDefault="00BC6604" w:rsidP="00125220">
            <w:pPr>
              <w:rPr>
                <w:rFonts w:ascii="Times New Roman" w:hAnsi="Times New Roman" w:cs="Times New Roman"/>
                <w:sz w:val="16"/>
                <w:szCs w:val="16"/>
              </w:rPr>
            </w:pPr>
          </w:p>
        </w:tc>
        <w:tc>
          <w:tcPr>
            <w:tcW w:w="176" w:type="pct"/>
            <w:shd w:val="clear" w:color="auto" w:fill="auto"/>
            <w:vAlign w:val="center"/>
          </w:tcPr>
          <w:p w14:paraId="194346C6" w14:textId="3AE25D2E"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213" w:type="pct"/>
            <w:shd w:val="clear" w:color="auto" w:fill="auto"/>
            <w:vAlign w:val="center"/>
          </w:tcPr>
          <w:p w14:paraId="44FEE515" w14:textId="77777777" w:rsidR="00BC6604" w:rsidRPr="0038527C" w:rsidRDefault="00BC6604"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01A73797" w14:textId="77777777" w:rsidR="00BC6604" w:rsidRPr="0038527C" w:rsidRDefault="00BC6604"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070C50FC" w14:textId="77777777" w:rsidR="00BC6604" w:rsidRPr="0038527C" w:rsidRDefault="00BC6604"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7E8B7EB4" w14:textId="77777777" w:rsidR="00BC6604" w:rsidRPr="0038527C" w:rsidRDefault="00BC6604"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4888BCB5" w14:textId="77777777" w:rsidR="00BC6604" w:rsidRPr="0038527C" w:rsidRDefault="00BC6604"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40BC50FB"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37B963C"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73F489A"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1D0F664"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88927E0"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0CBBC80" w14:textId="77777777" w:rsidR="00BC6604" w:rsidRPr="0038527C" w:rsidRDefault="00BC6604"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530B6B91" w14:textId="77777777" w:rsidR="00BC6604" w:rsidRPr="0038527C" w:rsidRDefault="00BC6604" w:rsidP="00125220">
            <w:pPr>
              <w:rPr>
                <w:rFonts w:ascii="Times New Roman" w:eastAsia="Times New Roman" w:hAnsi="Times New Roman" w:cs="Times New Roman"/>
                <w:color w:val="000000"/>
                <w:sz w:val="16"/>
                <w:szCs w:val="16"/>
              </w:rPr>
            </w:pPr>
          </w:p>
        </w:tc>
      </w:tr>
      <w:tr w:rsidR="00673B27" w:rsidRPr="00BF416A" w14:paraId="58CBF1DD" w14:textId="77777777" w:rsidTr="00673B27">
        <w:trPr>
          <w:cantSplit/>
          <w:trHeight w:val="272"/>
          <w:tblHeader/>
        </w:trPr>
        <w:tc>
          <w:tcPr>
            <w:tcW w:w="958" w:type="pct"/>
            <w:tcBorders>
              <w:tl2br w:val="nil"/>
            </w:tcBorders>
            <w:shd w:val="clear" w:color="auto" w:fill="auto"/>
            <w:vAlign w:val="center"/>
          </w:tcPr>
          <w:p w14:paraId="3E806B40" w14:textId="32DFFD6A"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Ustawa o utworzeniu Polskiej Agencji Rozwoju Przedsiębiorczości</w:t>
            </w:r>
            <w:r w:rsidRPr="0038527C">
              <w:rPr>
                <w:rFonts w:ascii="Times New Roman" w:hAnsi="Times New Roman" w:cs="Times New Roman"/>
                <w:sz w:val="16"/>
                <w:szCs w:val="16"/>
                <w:vertAlign w:val="superscript"/>
              </w:rPr>
              <w:t xml:space="preserve"> </w:t>
            </w:r>
            <w:r w:rsidR="00B6012E">
              <w:rPr>
                <w:rFonts w:ascii="Times New Roman" w:hAnsi="Times New Roman" w:cs="Times New Roman"/>
                <w:sz w:val="16"/>
                <w:szCs w:val="16"/>
                <w:vertAlign w:val="superscript"/>
              </w:rPr>
              <w:t>r</w:t>
            </w:r>
          </w:p>
        </w:tc>
        <w:tc>
          <w:tcPr>
            <w:tcW w:w="164" w:type="pct"/>
            <w:shd w:val="clear" w:color="auto" w:fill="auto"/>
            <w:vAlign w:val="center"/>
          </w:tcPr>
          <w:p w14:paraId="5F9F5449" w14:textId="77777777" w:rsidR="00BC6604" w:rsidRPr="0038527C" w:rsidRDefault="00BC6604"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7E714CC8" w14:textId="77777777" w:rsidR="00BC6604" w:rsidRPr="0038527C" w:rsidRDefault="00BC6604"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5B9B93CF" w14:textId="77777777" w:rsidR="00BC6604" w:rsidRPr="0038527C" w:rsidRDefault="00BC6604"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7A824F7A" w14:textId="77777777" w:rsidR="00BC6604" w:rsidRPr="0038527C" w:rsidRDefault="00BC6604"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742FEF02" w14:textId="77777777" w:rsidR="00BC6604" w:rsidRPr="0038527C" w:rsidRDefault="00BC6604" w:rsidP="00125220">
            <w:pPr>
              <w:rPr>
                <w:rFonts w:ascii="Times New Roman" w:hAnsi="Times New Roman" w:cs="Times New Roman"/>
                <w:sz w:val="16"/>
                <w:szCs w:val="16"/>
              </w:rPr>
            </w:pPr>
          </w:p>
        </w:tc>
        <w:tc>
          <w:tcPr>
            <w:tcW w:w="207" w:type="pct"/>
            <w:shd w:val="clear" w:color="auto" w:fill="auto"/>
            <w:vAlign w:val="center"/>
          </w:tcPr>
          <w:p w14:paraId="6DF10AF2" w14:textId="46083596"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184" w:type="pct"/>
            <w:shd w:val="clear" w:color="auto" w:fill="auto"/>
            <w:vAlign w:val="center"/>
          </w:tcPr>
          <w:p w14:paraId="533DE36B" w14:textId="77777777" w:rsidR="00BC6604" w:rsidRPr="0038527C" w:rsidRDefault="00BC6604" w:rsidP="00125220">
            <w:pPr>
              <w:rPr>
                <w:rFonts w:ascii="Times New Roman" w:hAnsi="Times New Roman" w:cs="Times New Roman"/>
                <w:sz w:val="16"/>
                <w:szCs w:val="16"/>
              </w:rPr>
            </w:pPr>
          </w:p>
        </w:tc>
        <w:tc>
          <w:tcPr>
            <w:tcW w:w="176" w:type="pct"/>
            <w:shd w:val="clear" w:color="auto" w:fill="auto"/>
            <w:vAlign w:val="center"/>
          </w:tcPr>
          <w:p w14:paraId="084A634E" w14:textId="43FCA225" w:rsidR="00BC6604" w:rsidRPr="0038527C" w:rsidRDefault="00103888" w:rsidP="00125220">
            <w:pPr>
              <w:rPr>
                <w:rFonts w:ascii="Times New Roman" w:hAnsi="Times New Roman" w:cs="Times New Roman"/>
                <w:sz w:val="16"/>
                <w:szCs w:val="16"/>
              </w:rPr>
            </w:pPr>
            <w:r w:rsidRPr="0038527C">
              <w:rPr>
                <w:rFonts w:ascii="Times New Roman" w:hAnsi="Times New Roman" w:cs="Times New Roman"/>
                <w:sz w:val="16"/>
                <w:szCs w:val="16"/>
              </w:rPr>
              <w:t>x</w:t>
            </w:r>
          </w:p>
        </w:tc>
        <w:tc>
          <w:tcPr>
            <w:tcW w:w="213" w:type="pct"/>
            <w:shd w:val="clear" w:color="auto" w:fill="auto"/>
            <w:vAlign w:val="center"/>
          </w:tcPr>
          <w:p w14:paraId="28D05C3D" w14:textId="77777777" w:rsidR="00BC6604" w:rsidRPr="0038527C" w:rsidRDefault="00BC6604"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5C6F4CC7" w14:textId="77777777" w:rsidR="00BC6604" w:rsidRPr="0038527C" w:rsidRDefault="00BC6604"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34E1461C" w14:textId="77777777" w:rsidR="00BC6604" w:rsidRPr="0038527C" w:rsidRDefault="00BC6604"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414B7584" w14:textId="77777777" w:rsidR="00BC6604" w:rsidRPr="0038527C" w:rsidRDefault="00BC6604"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06E81E86" w14:textId="77777777" w:rsidR="00BC6604" w:rsidRPr="0038527C" w:rsidRDefault="00BC6604"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11E7BECB"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28F297F"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937A602"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6E86F65"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E067046" w14:textId="77777777" w:rsidR="00BC6604" w:rsidRPr="0038527C" w:rsidRDefault="00BC6604"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80E0D90" w14:textId="77777777" w:rsidR="00BC6604" w:rsidRPr="0038527C" w:rsidRDefault="00BC6604"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7E2B28DF" w14:textId="77777777" w:rsidR="00BC6604" w:rsidRPr="0038527C" w:rsidRDefault="00BC6604" w:rsidP="00125220">
            <w:pPr>
              <w:rPr>
                <w:rFonts w:ascii="Times New Roman" w:eastAsia="Times New Roman" w:hAnsi="Times New Roman" w:cs="Times New Roman"/>
                <w:color w:val="000000"/>
                <w:sz w:val="16"/>
                <w:szCs w:val="16"/>
              </w:rPr>
            </w:pPr>
          </w:p>
        </w:tc>
      </w:tr>
      <w:tr w:rsidR="00673B27" w:rsidRPr="00BF416A" w14:paraId="22210C57" w14:textId="77777777" w:rsidTr="00673B27">
        <w:trPr>
          <w:cantSplit/>
          <w:trHeight w:val="272"/>
          <w:tblHeader/>
        </w:trPr>
        <w:tc>
          <w:tcPr>
            <w:tcW w:w="958" w:type="pct"/>
            <w:tcBorders>
              <w:tl2br w:val="nil"/>
            </w:tcBorders>
            <w:shd w:val="clear" w:color="auto" w:fill="auto"/>
            <w:vAlign w:val="center"/>
          </w:tcPr>
          <w:p w14:paraId="7591A3D7" w14:textId="5609A4AC" w:rsidR="00AA0C55" w:rsidRPr="0038527C" w:rsidRDefault="00AA0C55" w:rsidP="00125220">
            <w:pPr>
              <w:rPr>
                <w:rFonts w:ascii="Times New Roman" w:hAnsi="Times New Roman" w:cs="Times New Roman"/>
                <w:sz w:val="16"/>
                <w:szCs w:val="16"/>
              </w:rPr>
            </w:pPr>
            <w:r w:rsidRPr="0038527C">
              <w:rPr>
                <w:rFonts w:ascii="Times New Roman" w:hAnsi="Times New Roman" w:cs="Times New Roman"/>
                <w:sz w:val="16"/>
                <w:szCs w:val="16"/>
              </w:rPr>
              <w:t>Ustawa o utrzymaniu czystości i</w:t>
            </w:r>
            <w:r w:rsidR="009E7159">
              <w:rPr>
                <w:rFonts w:ascii="Times New Roman" w:hAnsi="Times New Roman" w:cs="Times New Roman"/>
                <w:sz w:val="16"/>
                <w:szCs w:val="16"/>
              </w:rPr>
              <w:t> </w:t>
            </w:r>
            <w:r w:rsidRPr="0038527C">
              <w:rPr>
                <w:rFonts w:ascii="Times New Roman" w:hAnsi="Times New Roman" w:cs="Times New Roman"/>
                <w:sz w:val="16"/>
                <w:szCs w:val="16"/>
              </w:rPr>
              <w:t xml:space="preserve">porządku w gminach </w:t>
            </w:r>
            <w:r w:rsidR="00B6012E">
              <w:rPr>
                <w:rFonts w:ascii="Times New Roman" w:hAnsi="Times New Roman" w:cs="Times New Roman"/>
                <w:sz w:val="16"/>
                <w:szCs w:val="16"/>
                <w:vertAlign w:val="superscript"/>
              </w:rPr>
              <w:t>s</w:t>
            </w:r>
          </w:p>
        </w:tc>
        <w:tc>
          <w:tcPr>
            <w:tcW w:w="164" w:type="pct"/>
            <w:shd w:val="clear" w:color="auto" w:fill="auto"/>
            <w:vAlign w:val="center"/>
          </w:tcPr>
          <w:p w14:paraId="6F47608B"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204FB500"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2CDF8842" w14:textId="77777777" w:rsidR="00AA0C55" w:rsidRPr="0038527C" w:rsidRDefault="00AA0C55"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67B1BDA"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0BE845CD"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68CA8783"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3CBD95B7"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50256140"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4510B0F0" w14:textId="5C8CC0BD"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2C60B51D"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1510EFC8" w14:textId="1ECAFA97"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45CB81C1"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2B3DA880"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7775F2BD" w14:textId="6BFC23DB"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2EE3E5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8DB3973"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D37A514"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AC4D8DB"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CC029FE" w14:textId="42F880D2"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6317C658"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21286FF2" w14:textId="77777777" w:rsidTr="00673B27">
        <w:trPr>
          <w:cantSplit/>
          <w:trHeight w:val="272"/>
          <w:tblHeader/>
        </w:trPr>
        <w:tc>
          <w:tcPr>
            <w:tcW w:w="958" w:type="pct"/>
            <w:tcBorders>
              <w:tl2br w:val="nil"/>
            </w:tcBorders>
            <w:shd w:val="clear" w:color="auto" w:fill="auto"/>
            <w:vAlign w:val="center"/>
          </w:tcPr>
          <w:p w14:paraId="3B071416" w14:textId="4AFF3A2B" w:rsidR="00AA0C55" w:rsidRPr="0038527C" w:rsidRDefault="00B4678A" w:rsidP="00125220">
            <w:pPr>
              <w:rPr>
                <w:rFonts w:ascii="Times New Roman" w:hAnsi="Times New Roman" w:cs="Times New Roman"/>
                <w:sz w:val="16"/>
                <w:szCs w:val="16"/>
                <w:vertAlign w:val="superscript"/>
              </w:rPr>
            </w:pPr>
            <w:r w:rsidRPr="0038527C">
              <w:rPr>
                <w:rFonts w:ascii="Times New Roman" w:hAnsi="Times New Roman" w:cs="Times New Roman"/>
                <w:sz w:val="16"/>
                <w:szCs w:val="16"/>
              </w:rPr>
              <w:t xml:space="preserve">Ustawa o odpadach </w:t>
            </w:r>
            <w:r w:rsidR="00B6012E">
              <w:rPr>
                <w:rFonts w:ascii="Times New Roman" w:hAnsi="Times New Roman" w:cs="Times New Roman"/>
                <w:sz w:val="16"/>
                <w:szCs w:val="16"/>
                <w:vertAlign w:val="superscript"/>
              </w:rPr>
              <w:t>t</w:t>
            </w:r>
          </w:p>
        </w:tc>
        <w:tc>
          <w:tcPr>
            <w:tcW w:w="164" w:type="pct"/>
            <w:shd w:val="clear" w:color="auto" w:fill="auto"/>
            <w:vAlign w:val="center"/>
          </w:tcPr>
          <w:p w14:paraId="199A590D"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5156FF05"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11823E9B" w14:textId="77777777" w:rsidR="00AA0C55" w:rsidRPr="0038527C" w:rsidRDefault="00AA0C55"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4CA88757"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785CF5EF"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2153D028"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27654B9A"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741207D8"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72C3CC72" w14:textId="44341160"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5C872FAB"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493C8F82"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335A46A5"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2954E84E"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3960D34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296F814"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4B7FF92"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1D43186"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47C9EF8"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BEB8044" w14:textId="77777777" w:rsidR="00AA0C55" w:rsidRPr="0038527C" w:rsidRDefault="00AA0C55"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34A460F5"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6FBF83D9" w14:textId="77777777" w:rsidTr="00673B27">
        <w:trPr>
          <w:cantSplit/>
          <w:trHeight w:val="272"/>
          <w:tblHeader/>
        </w:trPr>
        <w:tc>
          <w:tcPr>
            <w:tcW w:w="958" w:type="pct"/>
            <w:tcBorders>
              <w:tl2br w:val="nil"/>
            </w:tcBorders>
            <w:shd w:val="clear" w:color="auto" w:fill="auto"/>
            <w:vAlign w:val="center"/>
          </w:tcPr>
          <w:p w14:paraId="40FB84D9" w14:textId="3C675BBD" w:rsidR="00AA0C55" w:rsidRPr="0038527C" w:rsidRDefault="00B4678A" w:rsidP="00125220">
            <w:pPr>
              <w:rPr>
                <w:rFonts w:ascii="Times New Roman" w:hAnsi="Times New Roman" w:cs="Times New Roman"/>
                <w:sz w:val="16"/>
                <w:szCs w:val="16"/>
                <w:vertAlign w:val="superscript"/>
              </w:rPr>
            </w:pPr>
            <w:r w:rsidRPr="0038527C">
              <w:rPr>
                <w:rFonts w:ascii="Times New Roman" w:hAnsi="Times New Roman" w:cs="Times New Roman"/>
                <w:sz w:val="16"/>
                <w:szCs w:val="16"/>
              </w:rPr>
              <w:t xml:space="preserve">Ustawa o zakazie stosowania wyrobów zawierających azbest </w:t>
            </w:r>
            <w:r w:rsidR="00B6012E">
              <w:rPr>
                <w:rFonts w:ascii="Times New Roman" w:hAnsi="Times New Roman" w:cs="Times New Roman"/>
                <w:sz w:val="16"/>
                <w:szCs w:val="16"/>
                <w:vertAlign w:val="superscript"/>
              </w:rPr>
              <w:t>u</w:t>
            </w:r>
          </w:p>
        </w:tc>
        <w:tc>
          <w:tcPr>
            <w:tcW w:w="164" w:type="pct"/>
            <w:shd w:val="clear" w:color="auto" w:fill="auto"/>
            <w:vAlign w:val="center"/>
          </w:tcPr>
          <w:p w14:paraId="0C2460D6"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6AA3A9B6"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23B29F42" w14:textId="77777777" w:rsidR="00AA0C55" w:rsidRPr="0038527C" w:rsidRDefault="00AA0C55"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16946F49"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577E01DC"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181A338F"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4038B83C"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5B00B3FB"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45058A63" w14:textId="4BDBE4A2"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009AC884"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4D0B2D8B"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40DF132D"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48EF76F2"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25B2F456"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D545996"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7FDC13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CEAEA4C"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B2B34BC"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5392E2F1" w14:textId="77777777" w:rsidR="00AA0C55" w:rsidRPr="0038527C" w:rsidRDefault="00AA0C55"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45191ECD"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525E1B91" w14:textId="77777777" w:rsidTr="00673B27">
        <w:trPr>
          <w:cantSplit/>
          <w:trHeight w:val="272"/>
          <w:tblHeader/>
        </w:trPr>
        <w:tc>
          <w:tcPr>
            <w:tcW w:w="958" w:type="pct"/>
            <w:tcBorders>
              <w:tl2br w:val="nil"/>
            </w:tcBorders>
            <w:shd w:val="clear" w:color="auto" w:fill="auto"/>
            <w:vAlign w:val="center"/>
          </w:tcPr>
          <w:p w14:paraId="1CE0D897" w14:textId="64372C83" w:rsidR="00AA0C55" w:rsidRPr="0038527C" w:rsidRDefault="00B4678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zbiorowym zaopatrzeniu w wodę i zbiorowym odprowadzaniu ścieków </w:t>
            </w:r>
            <w:r w:rsidR="00B6012E">
              <w:rPr>
                <w:rFonts w:ascii="Times New Roman" w:hAnsi="Times New Roman" w:cs="Times New Roman"/>
                <w:sz w:val="16"/>
                <w:szCs w:val="16"/>
                <w:vertAlign w:val="superscript"/>
              </w:rPr>
              <w:t>v</w:t>
            </w:r>
          </w:p>
        </w:tc>
        <w:tc>
          <w:tcPr>
            <w:tcW w:w="164" w:type="pct"/>
            <w:shd w:val="clear" w:color="auto" w:fill="auto"/>
            <w:vAlign w:val="center"/>
          </w:tcPr>
          <w:p w14:paraId="78E1E7E7"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0D8A7AF6"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149BF487" w14:textId="77777777" w:rsidR="00AA0C55" w:rsidRPr="0038527C" w:rsidRDefault="00AA0C55"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3E00AB9F"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3AC4BEAA"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28D359AC"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4F23F420"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315944E5"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48B4D3CA" w14:textId="77777777" w:rsidR="00AA0C55" w:rsidRPr="0038527C" w:rsidRDefault="00AA0C55"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5C2DDAFA"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6636868E"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54D4D857"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047C6AE2"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341D1B72" w14:textId="1658289A"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5BB2B8DB"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26A9E98"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F5322C7"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36A2C59"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B341625" w14:textId="77777777" w:rsidR="00AA0C55" w:rsidRPr="0038527C" w:rsidRDefault="00AA0C55"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68424BAD"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280B32E1" w14:textId="77777777" w:rsidTr="00673B27">
        <w:trPr>
          <w:cantSplit/>
          <w:trHeight w:val="272"/>
          <w:tblHeader/>
        </w:trPr>
        <w:tc>
          <w:tcPr>
            <w:tcW w:w="958" w:type="pct"/>
            <w:tcBorders>
              <w:tl2br w:val="nil"/>
            </w:tcBorders>
            <w:shd w:val="clear" w:color="auto" w:fill="auto"/>
            <w:vAlign w:val="center"/>
          </w:tcPr>
          <w:p w14:paraId="7EEF29CB" w14:textId="33B3890A" w:rsidR="00AA0C55" w:rsidRPr="0038527C" w:rsidRDefault="00B4678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odnawialnych źródłach energii </w:t>
            </w:r>
            <w:r w:rsidR="00B6012E">
              <w:rPr>
                <w:rFonts w:ascii="Times New Roman" w:hAnsi="Times New Roman" w:cs="Times New Roman"/>
                <w:sz w:val="16"/>
                <w:szCs w:val="16"/>
                <w:vertAlign w:val="superscript"/>
              </w:rPr>
              <w:t>w</w:t>
            </w:r>
          </w:p>
        </w:tc>
        <w:tc>
          <w:tcPr>
            <w:tcW w:w="164" w:type="pct"/>
            <w:shd w:val="clear" w:color="auto" w:fill="auto"/>
            <w:vAlign w:val="center"/>
          </w:tcPr>
          <w:p w14:paraId="38235CF0"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3FB13755"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0CA4910C" w14:textId="77777777" w:rsidR="00AA0C55" w:rsidRPr="0038527C" w:rsidRDefault="00AA0C55" w:rsidP="00125220">
            <w:pPr>
              <w:rPr>
                <w:rFonts w:ascii="Times New Roman" w:eastAsia="Times New Roman" w:hAnsi="Times New Roman" w:cs="Times New Roman"/>
                <w:color w:val="000000"/>
                <w:sz w:val="16"/>
                <w:szCs w:val="16"/>
              </w:rPr>
            </w:pPr>
          </w:p>
        </w:tc>
        <w:tc>
          <w:tcPr>
            <w:tcW w:w="163" w:type="pct"/>
            <w:shd w:val="clear" w:color="auto" w:fill="auto"/>
            <w:vAlign w:val="center"/>
          </w:tcPr>
          <w:p w14:paraId="205D32AF"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326E1554"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4435025E"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40A8BB99"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2431A231"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1F2801D4" w14:textId="77777777" w:rsidR="00AA0C55" w:rsidRPr="0038527C" w:rsidRDefault="00AA0C55"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5CDAD531"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523194F6"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532C8B3D"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6EE6963F"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1F1EEF17" w14:textId="409E7D6E"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0C7171B"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70CE20C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ECD48F1"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4741D4B"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594949F" w14:textId="1B3EBC8E" w:rsidR="00AA0C55" w:rsidRPr="0038527C" w:rsidRDefault="00B4678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70167173"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7F927E29" w14:textId="77777777" w:rsidTr="00673B27">
        <w:trPr>
          <w:cantSplit/>
          <w:trHeight w:val="272"/>
          <w:tblHeader/>
        </w:trPr>
        <w:tc>
          <w:tcPr>
            <w:tcW w:w="958" w:type="pct"/>
            <w:tcBorders>
              <w:tl2br w:val="nil"/>
            </w:tcBorders>
            <w:shd w:val="clear" w:color="auto" w:fill="auto"/>
            <w:vAlign w:val="center"/>
          </w:tcPr>
          <w:p w14:paraId="64132D45" w14:textId="099D0A3F" w:rsidR="00AA0C55" w:rsidRPr="0038527C" w:rsidRDefault="00B4678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pomocy społecznej </w:t>
            </w:r>
            <w:r w:rsidR="00B6012E">
              <w:rPr>
                <w:rFonts w:ascii="Times New Roman" w:hAnsi="Times New Roman" w:cs="Times New Roman"/>
                <w:sz w:val="16"/>
                <w:szCs w:val="16"/>
                <w:vertAlign w:val="superscript"/>
              </w:rPr>
              <w:t>x</w:t>
            </w:r>
          </w:p>
        </w:tc>
        <w:tc>
          <w:tcPr>
            <w:tcW w:w="164" w:type="pct"/>
            <w:shd w:val="clear" w:color="auto" w:fill="auto"/>
            <w:vAlign w:val="center"/>
          </w:tcPr>
          <w:p w14:paraId="4EBC9525"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33B2878E" w14:textId="23586B3B" w:rsidR="00AA0C55" w:rsidRPr="0038527C" w:rsidRDefault="007F7FC6" w:rsidP="00125220">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x</w:t>
            </w:r>
          </w:p>
        </w:tc>
        <w:tc>
          <w:tcPr>
            <w:tcW w:w="192" w:type="pct"/>
            <w:shd w:val="clear" w:color="auto" w:fill="auto"/>
            <w:vAlign w:val="center"/>
          </w:tcPr>
          <w:p w14:paraId="630727A1" w14:textId="367E5C0F" w:rsidR="00AA0C55" w:rsidRPr="0038527C" w:rsidRDefault="00BF416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24882B8C"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16FB6E75"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46C934C0"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2FF99712"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152567E8"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570FE501" w14:textId="77777777" w:rsidR="00AA0C55" w:rsidRPr="0038527C" w:rsidRDefault="00AA0C55"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17D13A45"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50B539EA"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537B9F79"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48A1BA26"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7F6F31CC"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7D651D3"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40DE917"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4B3DE3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43619D8E"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2E630CC" w14:textId="77777777" w:rsidR="00AA0C55" w:rsidRPr="0038527C" w:rsidRDefault="00AA0C55"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23EABE47"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7BE84473" w14:textId="77777777" w:rsidTr="00673B27">
        <w:trPr>
          <w:cantSplit/>
          <w:trHeight w:val="272"/>
          <w:tblHeader/>
        </w:trPr>
        <w:tc>
          <w:tcPr>
            <w:tcW w:w="958" w:type="pct"/>
            <w:tcBorders>
              <w:tl2br w:val="nil"/>
            </w:tcBorders>
            <w:shd w:val="clear" w:color="auto" w:fill="auto"/>
            <w:vAlign w:val="center"/>
          </w:tcPr>
          <w:p w14:paraId="5BE2A74A" w14:textId="689EBC8B" w:rsidR="00AA0C55" w:rsidRPr="0038527C" w:rsidRDefault="00BF416A" w:rsidP="00125220">
            <w:pPr>
              <w:rPr>
                <w:rFonts w:ascii="Times New Roman" w:hAnsi="Times New Roman" w:cs="Times New Roman"/>
                <w:sz w:val="16"/>
                <w:szCs w:val="16"/>
              </w:rPr>
            </w:pPr>
            <w:r w:rsidRPr="0038527C">
              <w:rPr>
                <w:rFonts w:ascii="Times New Roman" w:hAnsi="Times New Roman" w:cs="Times New Roman"/>
                <w:sz w:val="16"/>
                <w:szCs w:val="16"/>
              </w:rPr>
              <w:t>Ustawa o rehabilitacji zawodowej i</w:t>
            </w:r>
            <w:r w:rsidR="009E7159">
              <w:rPr>
                <w:rFonts w:ascii="Times New Roman" w:hAnsi="Times New Roman" w:cs="Times New Roman"/>
                <w:sz w:val="16"/>
                <w:szCs w:val="16"/>
              </w:rPr>
              <w:t> </w:t>
            </w:r>
            <w:r w:rsidRPr="0038527C">
              <w:rPr>
                <w:rFonts w:ascii="Times New Roman" w:hAnsi="Times New Roman" w:cs="Times New Roman"/>
                <w:sz w:val="16"/>
                <w:szCs w:val="16"/>
              </w:rPr>
              <w:t xml:space="preserve">społecznej oraz zatrudnianiu osób niepełnosprawnych </w:t>
            </w:r>
            <w:r w:rsidR="00B6012E">
              <w:rPr>
                <w:rFonts w:ascii="Times New Roman" w:hAnsi="Times New Roman" w:cs="Times New Roman"/>
                <w:sz w:val="16"/>
                <w:szCs w:val="16"/>
                <w:vertAlign w:val="superscript"/>
              </w:rPr>
              <w:t>y</w:t>
            </w:r>
          </w:p>
        </w:tc>
        <w:tc>
          <w:tcPr>
            <w:tcW w:w="164" w:type="pct"/>
            <w:shd w:val="clear" w:color="auto" w:fill="auto"/>
            <w:vAlign w:val="center"/>
          </w:tcPr>
          <w:p w14:paraId="21389967" w14:textId="77777777" w:rsidR="00AA0C55" w:rsidRPr="0038527C" w:rsidRDefault="00AA0C55"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1361BDE4" w14:textId="77777777" w:rsidR="00AA0C55" w:rsidRPr="0038527C" w:rsidRDefault="00AA0C55"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27BE9385" w14:textId="729AA7A4" w:rsidR="00AA0C55" w:rsidRPr="0038527C" w:rsidRDefault="00BF416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552E17ED" w14:textId="77777777" w:rsidR="00AA0C55" w:rsidRPr="0038527C" w:rsidRDefault="00AA0C55"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6458CB4B" w14:textId="77777777" w:rsidR="00AA0C55" w:rsidRPr="0038527C" w:rsidRDefault="00AA0C55" w:rsidP="00125220">
            <w:pPr>
              <w:rPr>
                <w:rFonts w:ascii="Times New Roman" w:hAnsi="Times New Roman" w:cs="Times New Roman"/>
                <w:sz w:val="16"/>
                <w:szCs w:val="16"/>
              </w:rPr>
            </w:pPr>
          </w:p>
        </w:tc>
        <w:tc>
          <w:tcPr>
            <w:tcW w:w="207" w:type="pct"/>
            <w:shd w:val="clear" w:color="auto" w:fill="auto"/>
            <w:vAlign w:val="center"/>
          </w:tcPr>
          <w:p w14:paraId="3D7BE12D" w14:textId="77777777" w:rsidR="00AA0C55" w:rsidRPr="0038527C" w:rsidRDefault="00AA0C55" w:rsidP="00125220">
            <w:pPr>
              <w:rPr>
                <w:rFonts w:ascii="Times New Roman" w:hAnsi="Times New Roman" w:cs="Times New Roman"/>
                <w:sz w:val="16"/>
                <w:szCs w:val="16"/>
              </w:rPr>
            </w:pPr>
          </w:p>
        </w:tc>
        <w:tc>
          <w:tcPr>
            <w:tcW w:w="184" w:type="pct"/>
            <w:shd w:val="clear" w:color="auto" w:fill="auto"/>
            <w:vAlign w:val="center"/>
          </w:tcPr>
          <w:p w14:paraId="547A4886" w14:textId="77777777" w:rsidR="00AA0C55" w:rsidRPr="0038527C" w:rsidRDefault="00AA0C55" w:rsidP="00125220">
            <w:pPr>
              <w:rPr>
                <w:rFonts w:ascii="Times New Roman" w:hAnsi="Times New Roman" w:cs="Times New Roman"/>
                <w:sz w:val="16"/>
                <w:szCs w:val="16"/>
              </w:rPr>
            </w:pPr>
          </w:p>
        </w:tc>
        <w:tc>
          <w:tcPr>
            <w:tcW w:w="176" w:type="pct"/>
            <w:shd w:val="clear" w:color="auto" w:fill="auto"/>
            <w:vAlign w:val="center"/>
          </w:tcPr>
          <w:p w14:paraId="723D19F6" w14:textId="77777777" w:rsidR="00AA0C55" w:rsidRPr="0038527C" w:rsidRDefault="00AA0C55" w:rsidP="00125220">
            <w:pPr>
              <w:rPr>
                <w:rFonts w:ascii="Times New Roman" w:hAnsi="Times New Roman" w:cs="Times New Roman"/>
                <w:sz w:val="16"/>
                <w:szCs w:val="16"/>
              </w:rPr>
            </w:pPr>
          </w:p>
        </w:tc>
        <w:tc>
          <w:tcPr>
            <w:tcW w:w="213" w:type="pct"/>
            <w:shd w:val="clear" w:color="auto" w:fill="auto"/>
            <w:vAlign w:val="center"/>
          </w:tcPr>
          <w:p w14:paraId="2D19F80A" w14:textId="77777777" w:rsidR="00AA0C55" w:rsidRPr="0038527C" w:rsidRDefault="00AA0C55"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584D7345" w14:textId="77777777" w:rsidR="00AA0C55" w:rsidRPr="0038527C" w:rsidRDefault="00AA0C55"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2E4BFD87" w14:textId="77777777" w:rsidR="00AA0C55" w:rsidRPr="0038527C" w:rsidRDefault="00AA0C55"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3449E741" w14:textId="77777777" w:rsidR="00AA0C55" w:rsidRPr="0038527C" w:rsidRDefault="00AA0C55"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12397FD5" w14:textId="77777777" w:rsidR="00AA0C55" w:rsidRPr="0038527C" w:rsidRDefault="00AA0C55"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42E9D257"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F3723C8"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16470C5"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2547097D"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143C4AC" w14:textId="77777777" w:rsidR="00AA0C55" w:rsidRPr="0038527C" w:rsidRDefault="00AA0C55"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0FDCC02C" w14:textId="77777777" w:rsidR="00AA0C55" w:rsidRPr="0038527C" w:rsidRDefault="00AA0C55"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22C5089D" w14:textId="77777777" w:rsidR="00AA0C55" w:rsidRPr="0038527C" w:rsidRDefault="00AA0C55" w:rsidP="00125220">
            <w:pPr>
              <w:rPr>
                <w:rFonts w:ascii="Times New Roman" w:eastAsia="Times New Roman" w:hAnsi="Times New Roman" w:cs="Times New Roman"/>
                <w:color w:val="000000"/>
                <w:sz w:val="16"/>
                <w:szCs w:val="16"/>
              </w:rPr>
            </w:pPr>
          </w:p>
        </w:tc>
      </w:tr>
      <w:tr w:rsidR="00673B27" w:rsidRPr="00BF416A" w14:paraId="48327FE5" w14:textId="77777777" w:rsidTr="00673B27">
        <w:trPr>
          <w:cantSplit/>
          <w:trHeight w:val="272"/>
          <w:tblHeader/>
        </w:trPr>
        <w:tc>
          <w:tcPr>
            <w:tcW w:w="958" w:type="pct"/>
            <w:tcBorders>
              <w:tl2br w:val="nil"/>
            </w:tcBorders>
            <w:shd w:val="clear" w:color="auto" w:fill="auto"/>
            <w:vAlign w:val="center"/>
          </w:tcPr>
          <w:p w14:paraId="05BC244E" w14:textId="2CB42066" w:rsidR="00BF416A" w:rsidRPr="0038527C" w:rsidRDefault="00BF416A" w:rsidP="00125220">
            <w:pPr>
              <w:rPr>
                <w:rFonts w:ascii="Times New Roman" w:hAnsi="Times New Roman" w:cs="Times New Roman"/>
                <w:sz w:val="16"/>
                <w:szCs w:val="16"/>
              </w:rPr>
            </w:pPr>
            <w:r w:rsidRPr="0038527C">
              <w:rPr>
                <w:rFonts w:ascii="Times New Roman" w:hAnsi="Times New Roman" w:cs="Times New Roman"/>
                <w:sz w:val="16"/>
                <w:szCs w:val="16"/>
              </w:rPr>
              <w:t xml:space="preserve">Ustawa o przeciwdziałaniu przemocy w rodzinie </w:t>
            </w:r>
            <w:r w:rsidR="00B6012E">
              <w:rPr>
                <w:rFonts w:ascii="Times New Roman" w:hAnsi="Times New Roman" w:cs="Times New Roman"/>
                <w:sz w:val="16"/>
                <w:szCs w:val="16"/>
                <w:vertAlign w:val="superscript"/>
              </w:rPr>
              <w:t>z</w:t>
            </w:r>
          </w:p>
        </w:tc>
        <w:tc>
          <w:tcPr>
            <w:tcW w:w="164" w:type="pct"/>
            <w:shd w:val="clear" w:color="auto" w:fill="auto"/>
            <w:vAlign w:val="center"/>
          </w:tcPr>
          <w:p w14:paraId="1DC979D6" w14:textId="77777777" w:rsidR="00BF416A" w:rsidRPr="0038527C" w:rsidRDefault="00BF416A" w:rsidP="00125220">
            <w:pPr>
              <w:rPr>
                <w:rFonts w:ascii="Times New Roman" w:eastAsia="Times New Roman" w:hAnsi="Times New Roman" w:cs="Times New Roman"/>
                <w:color w:val="000000"/>
                <w:sz w:val="16"/>
                <w:szCs w:val="16"/>
              </w:rPr>
            </w:pPr>
          </w:p>
        </w:tc>
        <w:tc>
          <w:tcPr>
            <w:tcW w:w="162" w:type="pct"/>
            <w:shd w:val="clear" w:color="auto" w:fill="auto"/>
            <w:vAlign w:val="center"/>
          </w:tcPr>
          <w:p w14:paraId="5553D4BE" w14:textId="77777777" w:rsidR="00BF416A" w:rsidRPr="0038527C" w:rsidRDefault="00BF416A" w:rsidP="00125220">
            <w:pPr>
              <w:rPr>
                <w:rFonts w:ascii="Times New Roman" w:eastAsia="Times New Roman" w:hAnsi="Times New Roman" w:cs="Times New Roman"/>
                <w:color w:val="000000"/>
                <w:sz w:val="16"/>
                <w:szCs w:val="16"/>
              </w:rPr>
            </w:pPr>
          </w:p>
        </w:tc>
        <w:tc>
          <w:tcPr>
            <w:tcW w:w="192" w:type="pct"/>
            <w:shd w:val="clear" w:color="auto" w:fill="auto"/>
            <w:vAlign w:val="center"/>
          </w:tcPr>
          <w:p w14:paraId="0C155A3D" w14:textId="2C2B627A" w:rsidR="00BF416A" w:rsidRPr="0038527C" w:rsidRDefault="00BF416A"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2A338824" w14:textId="77777777" w:rsidR="00BF416A" w:rsidRPr="0038527C" w:rsidRDefault="00BF416A" w:rsidP="00125220">
            <w:pPr>
              <w:rPr>
                <w:rFonts w:ascii="Times New Roman" w:eastAsia="Times New Roman" w:hAnsi="Times New Roman" w:cs="Times New Roman"/>
                <w:color w:val="000000"/>
                <w:sz w:val="16"/>
                <w:szCs w:val="16"/>
              </w:rPr>
            </w:pPr>
          </w:p>
        </w:tc>
        <w:tc>
          <w:tcPr>
            <w:tcW w:w="208" w:type="pct"/>
            <w:shd w:val="clear" w:color="auto" w:fill="auto"/>
            <w:vAlign w:val="center"/>
          </w:tcPr>
          <w:p w14:paraId="15FA867A" w14:textId="77777777" w:rsidR="00BF416A" w:rsidRPr="0038527C" w:rsidRDefault="00BF416A" w:rsidP="00125220">
            <w:pPr>
              <w:rPr>
                <w:rFonts w:ascii="Times New Roman" w:hAnsi="Times New Roman" w:cs="Times New Roman"/>
                <w:sz w:val="16"/>
                <w:szCs w:val="16"/>
              </w:rPr>
            </w:pPr>
          </w:p>
        </w:tc>
        <w:tc>
          <w:tcPr>
            <w:tcW w:w="207" w:type="pct"/>
            <w:shd w:val="clear" w:color="auto" w:fill="auto"/>
            <w:vAlign w:val="center"/>
          </w:tcPr>
          <w:p w14:paraId="4705AF0A" w14:textId="77777777" w:rsidR="00BF416A" w:rsidRPr="0038527C" w:rsidRDefault="00BF416A" w:rsidP="00125220">
            <w:pPr>
              <w:rPr>
                <w:rFonts w:ascii="Times New Roman" w:hAnsi="Times New Roman" w:cs="Times New Roman"/>
                <w:sz w:val="16"/>
                <w:szCs w:val="16"/>
              </w:rPr>
            </w:pPr>
          </w:p>
        </w:tc>
        <w:tc>
          <w:tcPr>
            <w:tcW w:w="184" w:type="pct"/>
            <w:shd w:val="clear" w:color="auto" w:fill="auto"/>
            <w:vAlign w:val="center"/>
          </w:tcPr>
          <w:p w14:paraId="4018FFBB" w14:textId="77777777" w:rsidR="00BF416A" w:rsidRPr="0038527C" w:rsidRDefault="00BF416A" w:rsidP="00125220">
            <w:pPr>
              <w:rPr>
                <w:rFonts w:ascii="Times New Roman" w:hAnsi="Times New Roman" w:cs="Times New Roman"/>
                <w:sz w:val="16"/>
                <w:szCs w:val="16"/>
              </w:rPr>
            </w:pPr>
          </w:p>
        </w:tc>
        <w:tc>
          <w:tcPr>
            <w:tcW w:w="176" w:type="pct"/>
            <w:shd w:val="clear" w:color="auto" w:fill="auto"/>
            <w:vAlign w:val="center"/>
          </w:tcPr>
          <w:p w14:paraId="1A176E65" w14:textId="77777777" w:rsidR="00BF416A" w:rsidRPr="0038527C" w:rsidRDefault="00BF416A" w:rsidP="00125220">
            <w:pPr>
              <w:rPr>
                <w:rFonts w:ascii="Times New Roman" w:hAnsi="Times New Roman" w:cs="Times New Roman"/>
                <w:sz w:val="16"/>
                <w:szCs w:val="16"/>
              </w:rPr>
            </w:pPr>
          </w:p>
        </w:tc>
        <w:tc>
          <w:tcPr>
            <w:tcW w:w="213" w:type="pct"/>
            <w:shd w:val="clear" w:color="auto" w:fill="auto"/>
            <w:vAlign w:val="center"/>
          </w:tcPr>
          <w:p w14:paraId="0FF2DAC8" w14:textId="77777777" w:rsidR="00BF416A" w:rsidRPr="0038527C" w:rsidRDefault="00BF416A" w:rsidP="00125220">
            <w:pPr>
              <w:rPr>
                <w:rFonts w:ascii="Times New Roman" w:eastAsia="Times New Roman" w:hAnsi="Times New Roman" w:cs="Times New Roman"/>
                <w:color w:val="000000"/>
                <w:sz w:val="16"/>
                <w:szCs w:val="16"/>
              </w:rPr>
            </w:pPr>
          </w:p>
        </w:tc>
        <w:tc>
          <w:tcPr>
            <w:tcW w:w="175" w:type="pct"/>
            <w:shd w:val="clear" w:color="auto" w:fill="auto"/>
            <w:vAlign w:val="center"/>
          </w:tcPr>
          <w:p w14:paraId="72BFE612" w14:textId="77777777" w:rsidR="00BF416A" w:rsidRPr="0038527C" w:rsidRDefault="00BF416A" w:rsidP="00125220">
            <w:pPr>
              <w:rPr>
                <w:rFonts w:ascii="Times New Roman" w:eastAsia="Times New Roman" w:hAnsi="Times New Roman" w:cs="Times New Roman"/>
                <w:color w:val="000000"/>
                <w:sz w:val="16"/>
                <w:szCs w:val="16"/>
              </w:rPr>
            </w:pPr>
          </w:p>
        </w:tc>
        <w:tc>
          <w:tcPr>
            <w:tcW w:w="198" w:type="pct"/>
            <w:shd w:val="clear" w:color="auto" w:fill="auto"/>
            <w:vAlign w:val="center"/>
          </w:tcPr>
          <w:p w14:paraId="46EA4251" w14:textId="77777777" w:rsidR="00BF416A" w:rsidRPr="0038527C" w:rsidRDefault="00BF416A" w:rsidP="00125220">
            <w:pPr>
              <w:rPr>
                <w:rFonts w:ascii="Times New Roman" w:eastAsia="Times New Roman" w:hAnsi="Times New Roman" w:cs="Times New Roman"/>
                <w:color w:val="000000"/>
                <w:sz w:val="16"/>
                <w:szCs w:val="16"/>
              </w:rPr>
            </w:pPr>
          </w:p>
        </w:tc>
        <w:tc>
          <w:tcPr>
            <w:tcW w:w="242" w:type="pct"/>
            <w:shd w:val="clear" w:color="auto" w:fill="auto"/>
            <w:vAlign w:val="center"/>
          </w:tcPr>
          <w:p w14:paraId="23FEE7FB" w14:textId="77777777" w:rsidR="00BF416A" w:rsidRPr="0038527C" w:rsidRDefault="00BF416A" w:rsidP="00125220">
            <w:pPr>
              <w:rPr>
                <w:rFonts w:ascii="Times New Roman" w:eastAsia="Times New Roman" w:hAnsi="Times New Roman" w:cs="Times New Roman"/>
                <w:color w:val="000000"/>
                <w:sz w:val="16"/>
                <w:szCs w:val="16"/>
              </w:rPr>
            </w:pPr>
          </w:p>
        </w:tc>
        <w:tc>
          <w:tcPr>
            <w:tcW w:w="274" w:type="pct"/>
            <w:shd w:val="clear" w:color="auto" w:fill="auto"/>
            <w:vAlign w:val="center"/>
          </w:tcPr>
          <w:p w14:paraId="051657C3" w14:textId="77777777" w:rsidR="00BF416A" w:rsidRPr="0038527C" w:rsidRDefault="00BF416A" w:rsidP="00125220">
            <w:pPr>
              <w:rPr>
                <w:rFonts w:ascii="Times New Roman" w:eastAsia="Times New Roman" w:hAnsi="Times New Roman" w:cs="Times New Roman"/>
                <w:color w:val="000000"/>
                <w:sz w:val="16"/>
                <w:szCs w:val="16"/>
              </w:rPr>
            </w:pPr>
          </w:p>
        </w:tc>
        <w:tc>
          <w:tcPr>
            <w:tcW w:w="233" w:type="pct"/>
            <w:shd w:val="clear" w:color="auto" w:fill="auto"/>
            <w:vAlign w:val="center"/>
          </w:tcPr>
          <w:p w14:paraId="45318392" w14:textId="77777777" w:rsidR="00BF416A" w:rsidRPr="0038527C" w:rsidRDefault="00BF416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7914691" w14:textId="77777777" w:rsidR="00BF416A" w:rsidRPr="0038527C" w:rsidRDefault="00BF416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B4CE9F0" w14:textId="77777777" w:rsidR="00BF416A" w:rsidRPr="0038527C" w:rsidRDefault="00BF416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10B77E0C" w14:textId="77777777" w:rsidR="00BF416A" w:rsidRPr="0038527C" w:rsidRDefault="00BF416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6A6B4E60" w14:textId="77777777" w:rsidR="00BF416A" w:rsidRPr="0038527C" w:rsidRDefault="00BF416A" w:rsidP="00125220">
            <w:pPr>
              <w:rPr>
                <w:rFonts w:ascii="Times New Roman" w:eastAsia="Times New Roman" w:hAnsi="Times New Roman" w:cs="Times New Roman"/>
                <w:color w:val="000000"/>
                <w:sz w:val="16"/>
                <w:szCs w:val="16"/>
              </w:rPr>
            </w:pPr>
          </w:p>
        </w:tc>
        <w:tc>
          <w:tcPr>
            <w:tcW w:w="209" w:type="pct"/>
            <w:shd w:val="clear" w:color="auto" w:fill="auto"/>
            <w:vAlign w:val="center"/>
          </w:tcPr>
          <w:p w14:paraId="31AAA5AC" w14:textId="77777777" w:rsidR="00BF416A" w:rsidRPr="0038527C" w:rsidRDefault="00BF416A" w:rsidP="00125220">
            <w:pPr>
              <w:rPr>
                <w:rFonts w:ascii="Times New Roman" w:eastAsia="Times New Roman" w:hAnsi="Times New Roman" w:cs="Times New Roman"/>
                <w:color w:val="000000"/>
                <w:sz w:val="16"/>
                <w:szCs w:val="16"/>
              </w:rPr>
            </w:pPr>
          </w:p>
        </w:tc>
        <w:tc>
          <w:tcPr>
            <w:tcW w:w="206" w:type="pct"/>
            <w:shd w:val="clear" w:color="auto" w:fill="auto"/>
            <w:vAlign w:val="center"/>
          </w:tcPr>
          <w:p w14:paraId="7AA2876E" w14:textId="77777777" w:rsidR="00BF416A" w:rsidRPr="0038527C" w:rsidRDefault="00BF416A" w:rsidP="00125220">
            <w:pPr>
              <w:rPr>
                <w:rFonts w:ascii="Times New Roman" w:eastAsia="Times New Roman" w:hAnsi="Times New Roman" w:cs="Times New Roman"/>
                <w:color w:val="000000"/>
                <w:sz w:val="16"/>
                <w:szCs w:val="16"/>
              </w:rPr>
            </w:pPr>
          </w:p>
        </w:tc>
      </w:tr>
      <w:tr w:rsidR="00673B27" w:rsidRPr="00BF416A" w14:paraId="0B3C1200" w14:textId="77777777" w:rsidTr="00673B27">
        <w:trPr>
          <w:cantSplit/>
          <w:trHeight w:val="272"/>
          <w:tblHeader/>
        </w:trPr>
        <w:tc>
          <w:tcPr>
            <w:tcW w:w="958" w:type="pct"/>
            <w:tcBorders>
              <w:tl2br w:val="nil"/>
            </w:tcBorders>
            <w:shd w:val="clear" w:color="auto" w:fill="auto"/>
            <w:vAlign w:val="center"/>
          </w:tcPr>
          <w:p w14:paraId="22140483" w14:textId="4E00C85D" w:rsidR="007F7FC6" w:rsidRPr="0038527C" w:rsidRDefault="007F7FC6" w:rsidP="00125220">
            <w:pPr>
              <w:rPr>
                <w:rFonts w:ascii="Times New Roman" w:hAnsi="Times New Roman" w:cs="Times New Roman"/>
                <w:sz w:val="16"/>
                <w:szCs w:val="16"/>
              </w:rPr>
            </w:pPr>
            <w:r>
              <w:rPr>
                <w:rFonts w:ascii="Times New Roman" w:hAnsi="Times New Roman" w:cs="Times New Roman"/>
                <w:sz w:val="16"/>
                <w:szCs w:val="16"/>
              </w:rPr>
              <w:t>Ustawa o zapewnieniu dostępności osobom ze szczególnymi potrzebami</w:t>
            </w:r>
            <w:r w:rsidR="00673B27">
              <w:rPr>
                <w:rFonts w:ascii="Times New Roman" w:hAnsi="Times New Roman" w:cs="Times New Roman"/>
                <w:sz w:val="16"/>
                <w:szCs w:val="16"/>
              </w:rPr>
              <w:t xml:space="preserve"> </w:t>
            </w:r>
            <w:r w:rsidRPr="007B5ECA">
              <w:rPr>
                <w:rFonts w:ascii="Times New Roman" w:hAnsi="Times New Roman" w:cs="Times New Roman"/>
                <w:sz w:val="16"/>
                <w:szCs w:val="16"/>
                <w:vertAlign w:val="superscript"/>
              </w:rPr>
              <w:t>zz</w:t>
            </w:r>
          </w:p>
        </w:tc>
        <w:tc>
          <w:tcPr>
            <w:tcW w:w="164" w:type="pct"/>
            <w:shd w:val="clear" w:color="auto" w:fill="auto"/>
            <w:vAlign w:val="center"/>
          </w:tcPr>
          <w:p w14:paraId="74FDE1DD" w14:textId="5DF1358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2" w:type="pct"/>
            <w:shd w:val="clear" w:color="auto" w:fill="auto"/>
            <w:vAlign w:val="center"/>
          </w:tcPr>
          <w:p w14:paraId="4ACED80A" w14:textId="09A08F03"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7C42E21A" w14:textId="6F9B1451"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2CE903EC" w14:textId="2B676A67"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02482D9C" w14:textId="3969B860" w:rsidR="007F7FC6" w:rsidRPr="0038527C" w:rsidRDefault="007F7FC6"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07" w:type="pct"/>
            <w:shd w:val="clear" w:color="auto" w:fill="auto"/>
            <w:vAlign w:val="center"/>
          </w:tcPr>
          <w:p w14:paraId="260A67FB" w14:textId="27D3153E" w:rsidR="007F7FC6" w:rsidRPr="0038527C" w:rsidRDefault="007F7FC6"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84" w:type="pct"/>
            <w:shd w:val="clear" w:color="auto" w:fill="auto"/>
            <w:vAlign w:val="center"/>
          </w:tcPr>
          <w:p w14:paraId="7843C566" w14:textId="67E2A13F" w:rsidR="007F7FC6" w:rsidRPr="0038527C" w:rsidRDefault="007F7FC6"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176" w:type="pct"/>
            <w:shd w:val="clear" w:color="auto" w:fill="auto"/>
            <w:vAlign w:val="center"/>
          </w:tcPr>
          <w:p w14:paraId="5AF8DA41" w14:textId="7C50D0CA" w:rsidR="007F7FC6" w:rsidRPr="0038527C" w:rsidRDefault="007F7FC6" w:rsidP="00125220">
            <w:pPr>
              <w:rPr>
                <w:rFonts w:ascii="Times New Roman" w:hAnsi="Times New Roman" w:cs="Times New Roman"/>
                <w:sz w:val="16"/>
                <w:szCs w:val="16"/>
              </w:rPr>
            </w:pPr>
            <w:r w:rsidRPr="0038527C">
              <w:rPr>
                <w:rFonts w:ascii="Times New Roman" w:eastAsia="Times New Roman" w:hAnsi="Times New Roman" w:cs="Times New Roman"/>
                <w:color w:val="000000"/>
                <w:sz w:val="16"/>
                <w:szCs w:val="16"/>
              </w:rPr>
              <w:t>x</w:t>
            </w:r>
          </w:p>
        </w:tc>
        <w:tc>
          <w:tcPr>
            <w:tcW w:w="213" w:type="pct"/>
            <w:shd w:val="clear" w:color="auto" w:fill="auto"/>
            <w:vAlign w:val="center"/>
          </w:tcPr>
          <w:p w14:paraId="17D9E7BA" w14:textId="4366CC9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1D9B8491" w14:textId="59C3BCC2"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723978C7" w14:textId="452D3AA3"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21DB5CC9" w14:textId="732F6916"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77835379" w14:textId="7CDF6414"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04263B9A" w14:textId="210F537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9C93320" w14:textId="6401F457"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46BB2499" w14:textId="3A078DF7"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1477D07C" w14:textId="4EDE06D5"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5385E2C9" w14:textId="36B90BD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525A2CA2" w14:textId="74093277"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686F271A" w14:textId="1FE1F1E0"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r>
      <w:tr w:rsidR="00673B27" w:rsidRPr="00BF416A" w14:paraId="5377186A" w14:textId="77777777" w:rsidTr="00673B27">
        <w:trPr>
          <w:cantSplit/>
          <w:trHeight w:val="272"/>
          <w:tblHeader/>
        </w:trPr>
        <w:tc>
          <w:tcPr>
            <w:tcW w:w="958" w:type="pct"/>
            <w:tcBorders>
              <w:tl2br w:val="nil"/>
            </w:tcBorders>
            <w:shd w:val="clear" w:color="auto" w:fill="auto"/>
            <w:vAlign w:val="center"/>
          </w:tcPr>
          <w:p w14:paraId="7C3451E1" w14:textId="7A528170" w:rsidR="007F7FC6" w:rsidRDefault="007F7FC6" w:rsidP="00125220">
            <w:pPr>
              <w:rPr>
                <w:rFonts w:ascii="Times New Roman" w:hAnsi="Times New Roman" w:cs="Times New Roman"/>
                <w:sz w:val="16"/>
                <w:szCs w:val="16"/>
              </w:rPr>
            </w:pPr>
            <w:r>
              <w:rPr>
                <w:rFonts w:ascii="Times New Roman" w:hAnsi="Times New Roman" w:cs="Times New Roman"/>
                <w:sz w:val="16"/>
                <w:szCs w:val="16"/>
              </w:rPr>
              <w:t>Ustawa o dostępności cyfrowej stron internetowych i aplikacji mobilnych podmiotów publicznych</w:t>
            </w:r>
            <w:r w:rsidR="00673B27">
              <w:rPr>
                <w:rFonts w:ascii="Times New Roman" w:hAnsi="Times New Roman" w:cs="Times New Roman"/>
                <w:sz w:val="16"/>
                <w:szCs w:val="16"/>
              </w:rPr>
              <w:t xml:space="preserve"> </w:t>
            </w:r>
            <w:r w:rsidRPr="007B5ECA">
              <w:rPr>
                <w:rFonts w:ascii="Times New Roman" w:hAnsi="Times New Roman" w:cs="Times New Roman"/>
                <w:sz w:val="16"/>
                <w:szCs w:val="16"/>
                <w:vertAlign w:val="superscript"/>
              </w:rPr>
              <w:t>zzz</w:t>
            </w:r>
          </w:p>
        </w:tc>
        <w:tc>
          <w:tcPr>
            <w:tcW w:w="164" w:type="pct"/>
            <w:shd w:val="clear" w:color="auto" w:fill="auto"/>
            <w:vAlign w:val="center"/>
          </w:tcPr>
          <w:p w14:paraId="7E360F5C" w14:textId="3BBB9BFC"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2" w:type="pct"/>
            <w:shd w:val="clear" w:color="auto" w:fill="auto"/>
            <w:vAlign w:val="center"/>
          </w:tcPr>
          <w:p w14:paraId="7AF8288A" w14:textId="275BD935"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2" w:type="pct"/>
            <w:shd w:val="clear" w:color="auto" w:fill="auto"/>
            <w:vAlign w:val="center"/>
          </w:tcPr>
          <w:p w14:paraId="1D383A89" w14:textId="09A884B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63" w:type="pct"/>
            <w:shd w:val="clear" w:color="auto" w:fill="auto"/>
            <w:vAlign w:val="center"/>
          </w:tcPr>
          <w:p w14:paraId="112A4BC0" w14:textId="20F95999"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8" w:type="pct"/>
            <w:shd w:val="clear" w:color="auto" w:fill="auto"/>
            <w:vAlign w:val="center"/>
          </w:tcPr>
          <w:p w14:paraId="1EA8BE26" w14:textId="18EEFDA1"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7" w:type="pct"/>
            <w:shd w:val="clear" w:color="auto" w:fill="auto"/>
            <w:vAlign w:val="center"/>
          </w:tcPr>
          <w:p w14:paraId="4A937086" w14:textId="2384C210"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84" w:type="pct"/>
            <w:shd w:val="clear" w:color="auto" w:fill="auto"/>
            <w:vAlign w:val="center"/>
          </w:tcPr>
          <w:p w14:paraId="1550B1C7" w14:textId="3715989C"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6" w:type="pct"/>
            <w:shd w:val="clear" w:color="auto" w:fill="auto"/>
            <w:vAlign w:val="center"/>
          </w:tcPr>
          <w:p w14:paraId="53C0E4C0" w14:textId="528C665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13" w:type="pct"/>
            <w:shd w:val="clear" w:color="auto" w:fill="auto"/>
            <w:vAlign w:val="center"/>
          </w:tcPr>
          <w:p w14:paraId="2A148234" w14:textId="6F403236"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75" w:type="pct"/>
            <w:shd w:val="clear" w:color="auto" w:fill="auto"/>
            <w:vAlign w:val="center"/>
          </w:tcPr>
          <w:p w14:paraId="6FD3C04E" w14:textId="0CD32A72"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198" w:type="pct"/>
            <w:shd w:val="clear" w:color="auto" w:fill="auto"/>
            <w:vAlign w:val="center"/>
          </w:tcPr>
          <w:p w14:paraId="2985721D" w14:textId="1C100F63"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42" w:type="pct"/>
            <w:shd w:val="clear" w:color="auto" w:fill="auto"/>
            <w:vAlign w:val="center"/>
          </w:tcPr>
          <w:p w14:paraId="7F778D16" w14:textId="2F2B16BE"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74" w:type="pct"/>
            <w:shd w:val="clear" w:color="auto" w:fill="auto"/>
            <w:vAlign w:val="center"/>
          </w:tcPr>
          <w:p w14:paraId="286C7AEE" w14:textId="23143F55"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33" w:type="pct"/>
            <w:shd w:val="clear" w:color="auto" w:fill="auto"/>
            <w:vAlign w:val="center"/>
          </w:tcPr>
          <w:p w14:paraId="64B4D2B4" w14:textId="5ACE5E3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8041FDB" w14:textId="3A0168FB"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2146CD95" w14:textId="6325287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3449895F" w14:textId="238E61C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427DCDA" w14:textId="2849F57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9" w:type="pct"/>
            <w:shd w:val="clear" w:color="auto" w:fill="auto"/>
            <w:vAlign w:val="center"/>
          </w:tcPr>
          <w:p w14:paraId="08505AC9" w14:textId="385BD9AF"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c>
          <w:tcPr>
            <w:tcW w:w="206" w:type="pct"/>
            <w:shd w:val="clear" w:color="auto" w:fill="auto"/>
            <w:vAlign w:val="center"/>
          </w:tcPr>
          <w:p w14:paraId="0DB77E5B" w14:textId="36BAF288" w:rsidR="007F7FC6" w:rsidRPr="0038527C" w:rsidRDefault="007F7FC6" w:rsidP="00125220">
            <w:pPr>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x</w:t>
            </w:r>
          </w:p>
        </w:tc>
      </w:tr>
    </w:tbl>
    <w:p w14:paraId="544F5323" w14:textId="16D9B8DB" w:rsidR="00CE7719" w:rsidRPr="0038527C" w:rsidRDefault="00CE7719" w:rsidP="00125220">
      <w:pPr>
        <w:spacing w:before="120" w:after="0" w:line="240" w:lineRule="auto"/>
        <w:rPr>
          <w:rFonts w:ascii="Times New Roman" w:eastAsia="Times New Roman" w:hAnsi="Times New Roman" w:cs="Times New Roman"/>
          <w:bCs/>
          <w:color w:val="000000"/>
          <w:sz w:val="16"/>
          <w:szCs w:val="16"/>
        </w:rPr>
      </w:pPr>
      <w:r w:rsidRPr="0038527C">
        <w:rPr>
          <w:rFonts w:ascii="Times New Roman" w:hAnsi="Times New Roman" w:cs="Times New Roman"/>
          <w:sz w:val="16"/>
          <w:szCs w:val="16"/>
          <w:vertAlign w:val="superscript"/>
        </w:rPr>
        <w:t xml:space="preserve">a </w:t>
      </w:r>
      <w:r w:rsidRPr="0038527C">
        <w:rPr>
          <w:rFonts w:ascii="Times New Roman" w:eastAsia="Times New Roman" w:hAnsi="Times New Roman" w:cs="Times New Roman"/>
          <w:bCs/>
          <w:color w:val="000000"/>
          <w:sz w:val="16"/>
          <w:szCs w:val="16"/>
        </w:rPr>
        <w:t>Ustawa z dnia 6 grudnia 2006 r. o zasadach prowadzenia polityki rozwoju</w:t>
      </w:r>
      <w:r w:rsidR="00216875">
        <w:rPr>
          <w:rFonts w:ascii="Times New Roman" w:eastAsia="Times New Roman" w:hAnsi="Times New Roman" w:cs="Times New Roman"/>
          <w:bCs/>
          <w:color w:val="000000"/>
          <w:sz w:val="16"/>
          <w:szCs w:val="16"/>
        </w:rPr>
        <w:t xml:space="preserve"> (</w:t>
      </w:r>
      <w:r w:rsidR="00C5226A" w:rsidRPr="00C5226A">
        <w:rPr>
          <w:rFonts w:ascii="Times New Roman" w:eastAsia="Times New Roman" w:hAnsi="Times New Roman" w:cs="Times New Roman"/>
          <w:bCs/>
          <w:color w:val="000000"/>
          <w:sz w:val="16"/>
          <w:szCs w:val="16"/>
        </w:rPr>
        <w:t>Dz.U. z 2021 r., poz. 1057</w:t>
      </w:r>
      <w:r w:rsidR="00173CC6">
        <w:rPr>
          <w:rFonts w:ascii="Times New Roman" w:eastAsia="Times New Roman" w:hAnsi="Times New Roman" w:cs="Times New Roman"/>
          <w:bCs/>
          <w:color w:val="000000"/>
          <w:sz w:val="16"/>
          <w:szCs w:val="16"/>
        </w:rPr>
        <w:t xml:space="preserve"> ze zm.</w:t>
      </w:r>
      <w:r w:rsidR="00216875">
        <w:rPr>
          <w:rFonts w:ascii="Times New Roman" w:eastAsia="Times New Roman" w:hAnsi="Times New Roman" w:cs="Times New Roman"/>
          <w:bCs/>
          <w:color w:val="000000"/>
          <w:sz w:val="16"/>
          <w:szCs w:val="16"/>
        </w:rPr>
        <w:t>)</w:t>
      </w:r>
      <w:r w:rsidRPr="0038527C">
        <w:rPr>
          <w:rFonts w:ascii="Times New Roman" w:eastAsia="Times New Roman" w:hAnsi="Times New Roman" w:cs="Times New Roman"/>
          <w:bCs/>
          <w:color w:val="000000"/>
          <w:sz w:val="16"/>
          <w:szCs w:val="16"/>
        </w:rPr>
        <w:t>;</w:t>
      </w:r>
    </w:p>
    <w:p w14:paraId="023544F4" w14:textId="35E7A85C" w:rsidR="00CE7719" w:rsidRPr="0038527C" w:rsidRDefault="00CE7719" w:rsidP="00125220">
      <w:pPr>
        <w:spacing w:after="0" w:line="240" w:lineRule="auto"/>
        <w:rPr>
          <w:rFonts w:ascii="Times New Roman" w:eastAsia="Times New Roman" w:hAnsi="Times New Roman" w:cs="Times New Roman"/>
          <w:bCs/>
          <w:color w:val="000000"/>
          <w:sz w:val="16"/>
          <w:szCs w:val="16"/>
        </w:rPr>
      </w:pPr>
      <w:r w:rsidRPr="0038527C">
        <w:rPr>
          <w:rFonts w:ascii="Times New Roman" w:eastAsia="Times New Roman" w:hAnsi="Times New Roman" w:cs="Times New Roman"/>
          <w:bCs/>
          <w:color w:val="000000"/>
          <w:sz w:val="16"/>
          <w:szCs w:val="16"/>
          <w:vertAlign w:val="superscript"/>
        </w:rPr>
        <w:t>b</w:t>
      </w:r>
      <w:r w:rsidRPr="0038527C">
        <w:rPr>
          <w:rFonts w:ascii="Times New Roman" w:eastAsia="Times New Roman" w:hAnsi="Times New Roman" w:cs="Times New Roman"/>
          <w:bCs/>
          <w:color w:val="000000"/>
          <w:sz w:val="16"/>
          <w:szCs w:val="16"/>
        </w:rPr>
        <w:t xml:space="preserve"> Ustawa z dnia 8 marca 1990 r. o samorządzie gminnym</w:t>
      </w:r>
      <w:r w:rsidR="00C5226A">
        <w:rPr>
          <w:rFonts w:ascii="Times New Roman" w:eastAsia="Times New Roman" w:hAnsi="Times New Roman" w:cs="Times New Roman"/>
          <w:bCs/>
          <w:color w:val="000000"/>
          <w:sz w:val="16"/>
          <w:szCs w:val="16"/>
        </w:rPr>
        <w:t xml:space="preserve"> </w:t>
      </w:r>
      <w:r w:rsidR="00216875">
        <w:rPr>
          <w:rFonts w:ascii="Times New Roman" w:eastAsia="Times New Roman" w:hAnsi="Times New Roman" w:cs="Times New Roman"/>
          <w:bCs/>
          <w:color w:val="000000"/>
          <w:sz w:val="16"/>
          <w:szCs w:val="16"/>
        </w:rPr>
        <w:t>(</w:t>
      </w:r>
      <w:r w:rsidR="00C5226A" w:rsidRPr="00C5226A">
        <w:rPr>
          <w:rFonts w:ascii="Times New Roman" w:eastAsia="Times New Roman" w:hAnsi="Times New Roman" w:cs="Times New Roman"/>
          <w:bCs/>
          <w:color w:val="000000"/>
          <w:sz w:val="16"/>
          <w:szCs w:val="16"/>
        </w:rPr>
        <w:t>Dz. U. z 2021 r. poz.</w:t>
      </w:r>
      <w:r w:rsidR="00216875">
        <w:rPr>
          <w:rFonts w:ascii="Times New Roman" w:eastAsia="Times New Roman" w:hAnsi="Times New Roman" w:cs="Times New Roman"/>
          <w:bCs/>
          <w:color w:val="000000"/>
          <w:sz w:val="16"/>
          <w:szCs w:val="16"/>
        </w:rPr>
        <w:t xml:space="preserve"> </w:t>
      </w:r>
      <w:r w:rsidR="00C5226A" w:rsidRPr="00C5226A">
        <w:rPr>
          <w:rFonts w:ascii="Times New Roman" w:eastAsia="Times New Roman" w:hAnsi="Times New Roman" w:cs="Times New Roman"/>
          <w:bCs/>
          <w:color w:val="000000"/>
          <w:sz w:val="16"/>
          <w:szCs w:val="16"/>
        </w:rPr>
        <w:t>1372</w:t>
      </w:r>
      <w:r w:rsidR="00216875">
        <w:rPr>
          <w:rFonts w:ascii="Times New Roman" w:eastAsia="Times New Roman" w:hAnsi="Times New Roman" w:cs="Times New Roman"/>
          <w:bCs/>
          <w:color w:val="000000"/>
          <w:sz w:val="16"/>
          <w:szCs w:val="16"/>
        </w:rPr>
        <w:t>)</w:t>
      </w:r>
      <w:r w:rsidRPr="0038527C">
        <w:rPr>
          <w:rFonts w:ascii="Times New Roman" w:eastAsia="Times New Roman" w:hAnsi="Times New Roman" w:cs="Times New Roman"/>
          <w:bCs/>
          <w:color w:val="000000"/>
          <w:sz w:val="16"/>
          <w:szCs w:val="16"/>
        </w:rPr>
        <w:t>;</w:t>
      </w:r>
    </w:p>
    <w:p w14:paraId="50A2F2F2" w14:textId="700C1919" w:rsidR="00CE7719" w:rsidRPr="0038527C" w:rsidRDefault="00CE7719"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hAnsi="Times New Roman" w:cs="Times New Roman"/>
          <w:sz w:val="16"/>
          <w:szCs w:val="16"/>
          <w:vertAlign w:val="superscript"/>
        </w:rPr>
        <w:t>c</w:t>
      </w:r>
      <w:r w:rsidRPr="0038527C">
        <w:rPr>
          <w:rFonts w:ascii="Times New Roman" w:hAnsi="Times New Roman" w:cs="Times New Roman"/>
          <w:sz w:val="16"/>
          <w:szCs w:val="16"/>
        </w:rPr>
        <w:t xml:space="preserve"> Ustawa z dnia 23 lipca 2003 r. o ochronie zabytków i opiece nad zabytkami, w szczególności art. 18 </w:t>
      </w:r>
      <w:r w:rsidR="00216875">
        <w:rPr>
          <w:rFonts w:ascii="Times New Roman" w:hAnsi="Times New Roman" w:cs="Times New Roman"/>
          <w:sz w:val="16"/>
          <w:szCs w:val="16"/>
        </w:rPr>
        <w:t>(</w:t>
      </w:r>
      <w:r w:rsidRPr="0038527C">
        <w:rPr>
          <w:rFonts w:ascii="Times New Roman" w:hAnsi="Times New Roman" w:cs="Times New Roman"/>
          <w:sz w:val="16"/>
          <w:szCs w:val="16"/>
        </w:rPr>
        <w:t xml:space="preserve">Dz. U. z 2021 r. poz. </w:t>
      </w:r>
      <w:r w:rsidR="00173CC6">
        <w:rPr>
          <w:rFonts w:ascii="Times New Roman" w:hAnsi="Times New Roman" w:cs="Times New Roman"/>
          <w:sz w:val="16"/>
          <w:szCs w:val="16"/>
        </w:rPr>
        <w:t>710</w:t>
      </w:r>
      <w:r w:rsidR="00216875">
        <w:rPr>
          <w:rFonts w:ascii="Times New Roman" w:hAnsi="Times New Roman" w:cs="Times New Roman"/>
          <w:sz w:val="16"/>
          <w:szCs w:val="16"/>
        </w:rPr>
        <w:t xml:space="preserve"> ze zm.)</w:t>
      </w:r>
      <w:r w:rsidRPr="0038527C">
        <w:rPr>
          <w:rFonts w:ascii="Times New Roman" w:hAnsi="Times New Roman" w:cs="Times New Roman"/>
          <w:sz w:val="16"/>
          <w:szCs w:val="16"/>
        </w:rPr>
        <w:t>;</w:t>
      </w:r>
    </w:p>
    <w:p w14:paraId="164F1180" w14:textId="7A11968F" w:rsidR="00CE7719" w:rsidRPr="0038527C" w:rsidRDefault="00CE7719"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vertAlign w:val="superscript"/>
        </w:rPr>
        <w:t>d</w:t>
      </w:r>
      <w:r w:rsidRPr="0038527C">
        <w:rPr>
          <w:rFonts w:ascii="Times New Roman" w:hAnsi="Times New Roman" w:cs="Times New Roman"/>
          <w:sz w:val="16"/>
          <w:szCs w:val="16"/>
        </w:rPr>
        <w:t xml:space="preserve"> Ustawa z dnia 20 lipca 2017 r. Prawo wodne, </w:t>
      </w:r>
      <w:r w:rsidR="00216875" w:rsidRPr="0038527C">
        <w:rPr>
          <w:rFonts w:ascii="Times New Roman" w:hAnsi="Times New Roman" w:cs="Times New Roman"/>
          <w:sz w:val="16"/>
          <w:szCs w:val="16"/>
        </w:rPr>
        <w:t xml:space="preserve">w szczególności art. </w:t>
      </w:r>
      <w:r w:rsidR="00216875">
        <w:rPr>
          <w:rFonts w:ascii="Times New Roman" w:hAnsi="Times New Roman" w:cs="Times New Roman"/>
          <w:sz w:val="16"/>
          <w:szCs w:val="16"/>
        </w:rPr>
        <w:t xml:space="preserve"> 166 ust. 1 pkt. 1 i art. 315 pkt 1-3 (</w:t>
      </w:r>
      <w:r w:rsidRPr="0038527C">
        <w:rPr>
          <w:rFonts w:ascii="Times New Roman" w:hAnsi="Times New Roman" w:cs="Times New Roman"/>
          <w:sz w:val="16"/>
          <w:szCs w:val="16"/>
        </w:rPr>
        <w:t>Dz. U. z 2021 r. poz. 624</w:t>
      </w:r>
      <w:r w:rsidR="00216875">
        <w:rPr>
          <w:rFonts w:ascii="Times New Roman" w:hAnsi="Times New Roman" w:cs="Times New Roman"/>
          <w:sz w:val="16"/>
          <w:szCs w:val="16"/>
        </w:rPr>
        <w:t xml:space="preserve"> ze zm.)</w:t>
      </w:r>
      <w:r w:rsidR="00103888" w:rsidRPr="0038527C">
        <w:rPr>
          <w:rFonts w:ascii="Times New Roman" w:hAnsi="Times New Roman" w:cs="Times New Roman"/>
          <w:sz w:val="16"/>
          <w:szCs w:val="16"/>
        </w:rPr>
        <w:t>;</w:t>
      </w:r>
    </w:p>
    <w:p w14:paraId="0D131E02" w14:textId="0FC9E0D7" w:rsidR="0027679F" w:rsidRPr="0038527C" w:rsidRDefault="0027679F"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vertAlign w:val="superscript"/>
        </w:rPr>
        <w:t xml:space="preserve">e </w:t>
      </w:r>
      <w:r w:rsidRPr="0038527C">
        <w:rPr>
          <w:rFonts w:ascii="Times New Roman" w:hAnsi="Times New Roman" w:cs="Times New Roman"/>
          <w:sz w:val="16"/>
          <w:szCs w:val="16"/>
        </w:rPr>
        <w:t>Ustawa z dnia 7 lipca 1994 r. Prawo budowlane</w:t>
      </w:r>
      <w:r w:rsidR="00216875">
        <w:rPr>
          <w:rFonts w:ascii="Times New Roman" w:hAnsi="Times New Roman" w:cs="Times New Roman"/>
          <w:sz w:val="16"/>
          <w:szCs w:val="16"/>
        </w:rPr>
        <w:t xml:space="preserve"> (</w:t>
      </w:r>
      <w:r w:rsidRPr="0038527C">
        <w:rPr>
          <w:rFonts w:ascii="Times New Roman" w:hAnsi="Times New Roman" w:cs="Times New Roman"/>
          <w:sz w:val="16"/>
          <w:szCs w:val="16"/>
        </w:rPr>
        <w:t>Dz. U. z 2020 r. poz.1333 ze zm.</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778FA0F3" w14:textId="4EC3595E" w:rsidR="000D530A" w:rsidRPr="0038527C" w:rsidRDefault="000D530A" w:rsidP="00125220">
      <w:pPr>
        <w:spacing w:after="0" w:line="240" w:lineRule="auto"/>
        <w:rPr>
          <w:rFonts w:ascii="Times New Roman" w:hAnsi="Times New Roman" w:cs="Times New Roman"/>
          <w:sz w:val="16"/>
          <w:szCs w:val="16"/>
        </w:rPr>
      </w:pPr>
      <w:r w:rsidRPr="0038527C">
        <w:rPr>
          <w:rFonts w:ascii="Times New Roman" w:eastAsia="Times New Roman" w:hAnsi="Times New Roman" w:cs="Times New Roman"/>
          <w:sz w:val="16"/>
          <w:szCs w:val="16"/>
          <w:vertAlign w:val="superscript"/>
        </w:rPr>
        <w:t xml:space="preserve">f </w:t>
      </w:r>
      <w:r w:rsidRPr="0038527C">
        <w:rPr>
          <w:rFonts w:ascii="Times New Roman" w:hAnsi="Times New Roman" w:cs="Times New Roman"/>
          <w:sz w:val="16"/>
          <w:szCs w:val="16"/>
        </w:rPr>
        <w:t>Ustawa z dnia 25 czerwca 2010 r. o sporcie</w:t>
      </w:r>
      <w:r w:rsidR="00216875">
        <w:rPr>
          <w:rFonts w:ascii="Times New Roman" w:hAnsi="Times New Roman" w:cs="Times New Roman"/>
          <w:sz w:val="16"/>
          <w:szCs w:val="16"/>
        </w:rPr>
        <w:t xml:space="preserve"> (</w:t>
      </w:r>
      <w:r w:rsidRPr="0038527C">
        <w:rPr>
          <w:rFonts w:ascii="Times New Roman" w:hAnsi="Times New Roman" w:cs="Times New Roman"/>
          <w:sz w:val="16"/>
          <w:szCs w:val="16"/>
        </w:rPr>
        <w:t>Dz. U. z 2020 r. poz. 1133</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5C3A6B15" w14:textId="19B2C2D2" w:rsidR="000D530A" w:rsidRPr="0038527C" w:rsidRDefault="000D530A" w:rsidP="00125220">
      <w:pPr>
        <w:spacing w:after="0" w:line="240" w:lineRule="auto"/>
        <w:rPr>
          <w:rFonts w:ascii="Times New Roman" w:hAnsi="Times New Roman" w:cs="Times New Roman"/>
          <w:sz w:val="16"/>
          <w:szCs w:val="16"/>
        </w:rPr>
      </w:pPr>
      <w:r w:rsidRPr="0038527C">
        <w:rPr>
          <w:rFonts w:ascii="Times New Roman" w:eastAsia="Times New Roman" w:hAnsi="Times New Roman" w:cs="Times New Roman"/>
          <w:sz w:val="16"/>
          <w:szCs w:val="16"/>
          <w:vertAlign w:val="superscript"/>
        </w:rPr>
        <w:t xml:space="preserve">g </w:t>
      </w:r>
      <w:r w:rsidRPr="0038527C">
        <w:rPr>
          <w:rFonts w:ascii="Times New Roman" w:hAnsi="Times New Roman" w:cs="Times New Roman"/>
          <w:sz w:val="16"/>
          <w:szCs w:val="16"/>
        </w:rPr>
        <w:t>Ustawa o działalności pożytku publicznego i o wolontariacie</w:t>
      </w:r>
      <w:r w:rsidR="00216875">
        <w:rPr>
          <w:rFonts w:ascii="Times New Roman" w:hAnsi="Times New Roman" w:cs="Times New Roman"/>
          <w:sz w:val="16"/>
          <w:szCs w:val="16"/>
        </w:rPr>
        <w:t xml:space="preserve"> (</w:t>
      </w:r>
      <w:r w:rsidRPr="0038527C">
        <w:rPr>
          <w:rFonts w:ascii="Times New Roman" w:hAnsi="Times New Roman" w:cs="Times New Roman"/>
          <w:sz w:val="16"/>
          <w:szCs w:val="16"/>
        </w:rPr>
        <w:t xml:space="preserve">Dz. U. z 2021 r. poz. </w:t>
      </w:r>
      <w:r w:rsidR="00173CC6" w:rsidRPr="0038527C">
        <w:rPr>
          <w:rFonts w:ascii="Times New Roman" w:hAnsi="Times New Roman" w:cs="Times New Roman"/>
          <w:sz w:val="16"/>
          <w:szCs w:val="16"/>
        </w:rPr>
        <w:t>10</w:t>
      </w:r>
      <w:r w:rsidR="00173CC6">
        <w:rPr>
          <w:rFonts w:ascii="Times New Roman" w:hAnsi="Times New Roman" w:cs="Times New Roman"/>
          <w:sz w:val="16"/>
          <w:szCs w:val="16"/>
        </w:rPr>
        <w:t>57</w:t>
      </w:r>
      <w:r w:rsidR="00173CC6" w:rsidRPr="0038527C">
        <w:rPr>
          <w:rFonts w:ascii="Times New Roman" w:hAnsi="Times New Roman" w:cs="Times New Roman"/>
          <w:sz w:val="16"/>
          <w:szCs w:val="16"/>
        </w:rPr>
        <w:t xml:space="preserve"> </w:t>
      </w:r>
      <w:r w:rsidR="00216875">
        <w:rPr>
          <w:rFonts w:ascii="Times New Roman" w:hAnsi="Times New Roman" w:cs="Times New Roman"/>
          <w:sz w:val="16"/>
          <w:szCs w:val="16"/>
        </w:rPr>
        <w:t>ze zm.)</w:t>
      </w:r>
      <w:r w:rsidR="00103888" w:rsidRPr="0038527C">
        <w:rPr>
          <w:rFonts w:ascii="Times New Roman" w:hAnsi="Times New Roman" w:cs="Times New Roman"/>
          <w:sz w:val="16"/>
          <w:szCs w:val="16"/>
        </w:rPr>
        <w:t>;</w:t>
      </w:r>
    </w:p>
    <w:p w14:paraId="35F6A394" w14:textId="79E8C23C" w:rsidR="000D530A" w:rsidRPr="0038527C" w:rsidRDefault="000D530A" w:rsidP="00125220">
      <w:pPr>
        <w:spacing w:after="0" w:line="240" w:lineRule="auto"/>
        <w:rPr>
          <w:rFonts w:ascii="Times New Roman" w:hAnsi="Times New Roman" w:cs="Times New Roman"/>
          <w:sz w:val="16"/>
          <w:szCs w:val="16"/>
        </w:rPr>
      </w:pPr>
      <w:r w:rsidRPr="0038527C">
        <w:rPr>
          <w:rFonts w:ascii="Times New Roman" w:eastAsia="Times New Roman" w:hAnsi="Times New Roman" w:cs="Times New Roman"/>
          <w:sz w:val="16"/>
          <w:szCs w:val="16"/>
          <w:vertAlign w:val="superscript"/>
        </w:rPr>
        <w:t xml:space="preserve">h </w:t>
      </w:r>
      <w:r w:rsidRPr="0038527C">
        <w:rPr>
          <w:rFonts w:ascii="Times New Roman" w:hAnsi="Times New Roman" w:cs="Times New Roman"/>
          <w:sz w:val="16"/>
          <w:szCs w:val="16"/>
        </w:rPr>
        <w:t>Ustawa z dnia 25 października 1991 r. o organizowaniu i prowadzeniu działalności kulturalnej</w:t>
      </w:r>
      <w:r w:rsidR="00216875">
        <w:rPr>
          <w:rFonts w:ascii="Times New Roman" w:hAnsi="Times New Roman" w:cs="Times New Roman"/>
          <w:sz w:val="16"/>
          <w:szCs w:val="16"/>
        </w:rPr>
        <w:t xml:space="preserve"> (</w:t>
      </w:r>
      <w:r w:rsidRPr="0038527C">
        <w:rPr>
          <w:rFonts w:ascii="Times New Roman" w:hAnsi="Times New Roman" w:cs="Times New Roman"/>
          <w:sz w:val="16"/>
          <w:szCs w:val="16"/>
        </w:rPr>
        <w:t>Dz.U. z 2020 r. poz. 194</w:t>
      </w:r>
      <w:r w:rsidR="00173CC6">
        <w:rPr>
          <w:rFonts w:ascii="Times New Roman" w:hAnsi="Times New Roman" w:cs="Times New Roman"/>
          <w:sz w:val="16"/>
          <w:szCs w:val="16"/>
        </w:rPr>
        <w:t xml:space="preserve"> ze zm.</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1836110F" w14:textId="0D1C1C8C" w:rsidR="000D530A" w:rsidRPr="0038527C" w:rsidRDefault="00B6012E" w:rsidP="00125220">
      <w:pPr>
        <w:spacing w:after="0" w:line="240" w:lineRule="auto"/>
        <w:rPr>
          <w:rFonts w:ascii="Times New Roman" w:hAnsi="Times New Roman" w:cs="Times New Roman"/>
          <w:sz w:val="16"/>
          <w:szCs w:val="16"/>
        </w:rPr>
      </w:pPr>
      <w:r>
        <w:rPr>
          <w:rFonts w:ascii="Times New Roman" w:eastAsia="Times New Roman" w:hAnsi="Times New Roman" w:cs="Times New Roman"/>
          <w:sz w:val="16"/>
          <w:szCs w:val="16"/>
          <w:vertAlign w:val="superscript"/>
        </w:rPr>
        <w:t>i</w:t>
      </w:r>
      <w:r w:rsidRPr="0038527C">
        <w:rPr>
          <w:rFonts w:ascii="Times New Roman" w:eastAsia="Times New Roman" w:hAnsi="Times New Roman" w:cs="Times New Roman"/>
          <w:sz w:val="16"/>
          <w:szCs w:val="16"/>
          <w:vertAlign w:val="superscript"/>
        </w:rPr>
        <w:t xml:space="preserve"> </w:t>
      </w:r>
      <w:r w:rsidR="00BC6604" w:rsidRPr="0038527C">
        <w:rPr>
          <w:rFonts w:ascii="Times New Roman" w:hAnsi="Times New Roman" w:cs="Times New Roman"/>
          <w:sz w:val="16"/>
          <w:szCs w:val="16"/>
        </w:rPr>
        <w:t>Ustawa z dnia 14 grudnia 2016 r. Prawo oświatowe</w:t>
      </w:r>
      <w:r w:rsidR="00216875">
        <w:rPr>
          <w:rFonts w:ascii="Times New Roman" w:hAnsi="Times New Roman" w:cs="Times New Roman"/>
          <w:sz w:val="16"/>
          <w:szCs w:val="16"/>
        </w:rPr>
        <w:t xml:space="preserve"> (</w:t>
      </w:r>
      <w:r w:rsidR="00BC6604" w:rsidRPr="0038527C">
        <w:rPr>
          <w:rFonts w:ascii="Times New Roman" w:hAnsi="Times New Roman" w:cs="Times New Roman"/>
          <w:sz w:val="16"/>
          <w:szCs w:val="16"/>
        </w:rPr>
        <w:t>Dz. U. z 2021 r. poz. 1082</w:t>
      </w:r>
      <w:r w:rsidR="00173CC6">
        <w:rPr>
          <w:rFonts w:ascii="Times New Roman" w:hAnsi="Times New Roman" w:cs="Times New Roman"/>
          <w:sz w:val="16"/>
          <w:szCs w:val="16"/>
        </w:rPr>
        <w:t xml:space="preserve"> ze zm.</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7F659846" w14:textId="65B1495F" w:rsidR="000D530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j</w:t>
      </w:r>
      <w:r w:rsidRPr="0038527C">
        <w:rPr>
          <w:rFonts w:ascii="Times New Roman" w:hAnsi="Times New Roman" w:cs="Times New Roman"/>
          <w:sz w:val="16"/>
          <w:szCs w:val="16"/>
          <w:vertAlign w:val="superscript"/>
        </w:rPr>
        <w:t xml:space="preserve"> </w:t>
      </w:r>
      <w:r w:rsidR="00BC6604" w:rsidRPr="0038527C">
        <w:rPr>
          <w:rFonts w:ascii="Times New Roman" w:hAnsi="Times New Roman" w:cs="Times New Roman"/>
          <w:sz w:val="16"/>
          <w:szCs w:val="16"/>
        </w:rPr>
        <w:t>Ustawa z dnia 17 maja 1989 r. Prawo geodezyjne i kartograficzne</w:t>
      </w:r>
      <w:r w:rsidR="00216875">
        <w:rPr>
          <w:rFonts w:ascii="Times New Roman" w:hAnsi="Times New Roman" w:cs="Times New Roman"/>
          <w:sz w:val="16"/>
          <w:szCs w:val="16"/>
        </w:rPr>
        <w:t xml:space="preserve"> (</w:t>
      </w:r>
      <w:r w:rsidR="00BC6604" w:rsidRPr="0038527C">
        <w:rPr>
          <w:rFonts w:ascii="Times New Roman" w:hAnsi="Times New Roman" w:cs="Times New Roman"/>
          <w:sz w:val="16"/>
          <w:szCs w:val="16"/>
        </w:rPr>
        <w:t>Dz. U. z 2020 r., poz. 2052</w:t>
      </w:r>
      <w:r w:rsidR="00173CC6">
        <w:rPr>
          <w:rFonts w:ascii="Times New Roman" w:hAnsi="Times New Roman" w:cs="Times New Roman"/>
          <w:sz w:val="16"/>
          <w:szCs w:val="16"/>
        </w:rPr>
        <w:t xml:space="preserve"> ze zm.</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5CA1702C" w14:textId="56ED4766" w:rsidR="00BC6604" w:rsidRPr="0038527C" w:rsidRDefault="00B6012E" w:rsidP="00125220">
      <w:pPr>
        <w:spacing w:after="0" w:line="240" w:lineRule="auto"/>
        <w:rPr>
          <w:rFonts w:ascii="Times New Roman" w:hAnsi="Times New Roman" w:cs="Times New Roman"/>
          <w:sz w:val="16"/>
          <w:szCs w:val="16"/>
        </w:rPr>
      </w:pPr>
      <w:r>
        <w:rPr>
          <w:rFonts w:ascii="Times New Roman" w:eastAsia="Times New Roman" w:hAnsi="Times New Roman" w:cs="Times New Roman"/>
          <w:bCs/>
          <w:sz w:val="16"/>
          <w:szCs w:val="16"/>
          <w:vertAlign w:val="superscript"/>
        </w:rPr>
        <w:t>k</w:t>
      </w:r>
      <w:r w:rsidRPr="0038527C">
        <w:rPr>
          <w:rFonts w:ascii="Times New Roman" w:eastAsia="Times New Roman" w:hAnsi="Times New Roman" w:cs="Times New Roman"/>
          <w:bCs/>
          <w:sz w:val="16"/>
          <w:szCs w:val="16"/>
        </w:rPr>
        <w:t xml:space="preserve"> </w:t>
      </w:r>
      <w:r w:rsidR="00BC6604" w:rsidRPr="0038527C">
        <w:rPr>
          <w:rFonts w:ascii="Times New Roman" w:hAnsi="Times New Roman" w:cs="Times New Roman"/>
          <w:sz w:val="16"/>
          <w:szCs w:val="16"/>
        </w:rPr>
        <w:t xml:space="preserve">Ustawa z dnia </w:t>
      </w:r>
      <w:r w:rsidR="00BC6604" w:rsidRPr="0038527C">
        <w:rPr>
          <w:rStyle w:val="object"/>
          <w:rFonts w:ascii="Times New Roman" w:hAnsi="Times New Roman" w:cs="Times New Roman"/>
          <w:sz w:val="16"/>
          <w:szCs w:val="16"/>
        </w:rPr>
        <w:t>3 lutego 1995</w:t>
      </w:r>
      <w:r w:rsidR="00BC6604" w:rsidRPr="0038527C">
        <w:rPr>
          <w:rFonts w:ascii="Times New Roman" w:hAnsi="Times New Roman" w:cs="Times New Roman"/>
          <w:sz w:val="16"/>
          <w:szCs w:val="16"/>
        </w:rPr>
        <w:t xml:space="preserve"> r. </w:t>
      </w:r>
      <w:r w:rsidR="00BC6604" w:rsidRPr="0038527C">
        <w:rPr>
          <w:rFonts w:ascii="Times New Roman" w:hAnsi="Times New Roman" w:cs="Times New Roman"/>
          <w:iCs/>
          <w:sz w:val="16"/>
          <w:szCs w:val="16"/>
        </w:rPr>
        <w:t>o ochronie gruntów rolnych i leśnych</w:t>
      </w:r>
      <w:r w:rsidR="00216875">
        <w:rPr>
          <w:rFonts w:ascii="Times New Roman" w:hAnsi="Times New Roman" w:cs="Times New Roman"/>
          <w:sz w:val="16"/>
          <w:szCs w:val="16"/>
        </w:rPr>
        <w:t xml:space="preserve"> (</w:t>
      </w:r>
      <w:r w:rsidR="00BC6604" w:rsidRPr="0038527C">
        <w:rPr>
          <w:rFonts w:ascii="Times New Roman" w:hAnsi="Times New Roman" w:cs="Times New Roman"/>
          <w:sz w:val="16"/>
          <w:szCs w:val="16"/>
        </w:rPr>
        <w:t>Dz. U. z 2021 r. poz. 1326</w:t>
      </w:r>
      <w:r w:rsidR="00216875">
        <w:rPr>
          <w:rFonts w:ascii="Times New Roman" w:hAnsi="Times New Roman" w:cs="Times New Roman"/>
          <w:sz w:val="16"/>
          <w:szCs w:val="16"/>
        </w:rPr>
        <w:t>)</w:t>
      </w:r>
      <w:r w:rsidR="00103888" w:rsidRPr="0038527C">
        <w:rPr>
          <w:rFonts w:ascii="Times New Roman" w:hAnsi="Times New Roman" w:cs="Times New Roman"/>
          <w:sz w:val="16"/>
          <w:szCs w:val="16"/>
        </w:rPr>
        <w:t>;</w:t>
      </w:r>
    </w:p>
    <w:p w14:paraId="3133B175" w14:textId="6BAC9659" w:rsidR="00BC6604" w:rsidRPr="0038527C" w:rsidRDefault="00B6012E" w:rsidP="00125220">
      <w:pPr>
        <w:spacing w:after="0" w:line="240" w:lineRule="auto"/>
        <w:rPr>
          <w:rStyle w:val="Hipercze"/>
          <w:rFonts w:ascii="Times New Roman" w:hAnsi="Times New Roman" w:cs="Times New Roman"/>
          <w:color w:val="auto"/>
          <w:sz w:val="16"/>
          <w:szCs w:val="16"/>
          <w:u w:val="none"/>
        </w:rPr>
      </w:pPr>
      <w:r>
        <w:rPr>
          <w:rFonts w:ascii="Times New Roman" w:hAnsi="Times New Roman" w:cs="Times New Roman"/>
          <w:sz w:val="16"/>
          <w:szCs w:val="16"/>
          <w:vertAlign w:val="superscript"/>
        </w:rPr>
        <w:t>l</w:t>
      </w:r>
      <w:r w:rsidRPr="0038527C">
        <w:rPr>
          <w:rFonts w:ascii="Times New Roman" w:hAnsi="Times New Roman" w:cs="Times New Roman"/>
          <w:sz w:val="16"/>
          <w:szCs w:val="16"/>
        </w:rPr>
        <w:t xml:space="preserve"> </w:t>
      </w:r>
      <w:r w:rsidR="00BC6604" w:rsidRPr="0038527C">
        <w:rPr>
          <w:rFonts w:ascii="Times New Roman" w:hAnsi="Times New Roman" w:cs="Times New Roman"/>
          <w:sz w:val="16"/>
          <w:szCs w:val="16"/>
        </w:rPr>
        <w:t>Ustawa z dnia 17 lutego 2005 r. o informatyzacji działalności podmiotów realizujących zadania publiczne</w:t>
      </w:r>
      <w:hyperlink r:id="rId55" w:history="1">
        <w:r w:rsidR="00BC6604" w:rsidRPr="0038527C">
          <w:rPr>
            <w:rStyle w:val="Hipercze"/>
            <w:rFonts w:ascii="Times New Roman" w:hAnsi="Times New Roman" w:cs="Times New Roman"/>
            <w:color w:val="auto"/>
            <w:sz w:val="16"/>
            <w:szCs w:val="16"/>
            <w:u w:val="none"/>
          </w:rPr>
          <w:t xml:space="preserve"> </w:t>
        </w:r>
        <w:r w:rsidR="00216875">
          <w:rPr>
            <w:rStyle w:val="Hipercze"/>
            <w:rFonts w:ascii="Times New Roman" w:hAnsi="Times New Roman" w:cs="Times New Roman"/>
            <w:color w:val="auto"/>
            <w:sz w:val="16"/>
            <w:szCs w:val="16"/>
            <w:u w:val="none"/>
          </w:rPr>
          <w:t>(</w:t>
        </w:r>
        <w:r w:rsidR="00BC6604" w:rsidRPr="0038527C">
          <w:rPr>
            <w:rStyle w:val="Hipercze"/>
            <w:rFonts w:ascii="Times New Roman" w:hAnsi="Times New Roman" w:cs="Times New Roman"/>
            <w:color w:val="auto"/>
            <w:sz w:val="16"/>
            <w:szCs w:val="16"/>
            <w:u w:val="none"/>
          </w:rPr>
          <w:t>Dz.</w:t>
        </w:r>
        <w:r w:rsidR="00216875">
          <w:rPr>
            <w:rStyle w:val="Hipercze"/>
            <w:rFonts w:ascii="Times New Roman" w:hAnsi="Times New Roman" w:cs="Times New Roman"/>
            <w:color w:val="auto"/>
            <w:sz w:val="16"/>
            <w:szCs w:val="16"/>
            <w:u w:val="none"/>
          </w:rPr>
          <w:t xml:space="preserve"> </w:t>
        </w:r>
        <w:r w:rsidR="00BC6604" w:rsidRPr="0038527C">
          <w:rPr>
            <w:rStyle w:val="Hipercze"/>
            <w:rFonts w:ascii="Times New Roman" w:hAnsi="Times New Roman" w:cs="Times New Roman"/>
            <w:color w:val="auto"/>
            <w:sz w:val="16"/>
            <w:szCs w:val="16"/>
            <w:u w:val="none"/>
          </w:rPr>
          <w:t>U. z 2021 r. poz. 670</w:t>
        </w:r>
      </w:hyperlink>
      <w:r w:rsidR="00216875">
        <w:rPr>
          <w:rStyle w:val="Hipercze"/>
          <w:rFonts w:ascii="Times New Roman" w:hAnsi="Times New Roman" w:cs="Times New Roman"/>
          <w:color w:val="auto"/>
          <w:sz w:val="16"/>
          <w:szCs w:val="16"/>
          <w:u w:val="none"/>
        </w:rPr>
        <w:t xml:space="preserve"> ze zm.)</w:t>
      </w:r>
      <w:r w:rsidR="00103888" w:rsidRPr="0038527C">
        <w:rPr>
          <w:rStyle w:val="Hipercze"/>
          <w:rFonts w:ascii="Times New Roman" w:hAnsi="Times New Roman" w:cs="Times New Roman"/>
          <w:color w:val="auto"/>
          <w:sz w:val="16"/>
          <w:szCs w:val="16"/>
          <w:u w:val="none"/>
        </w:rPr>
        <w:t>;</w:t>
      </w:r>
    </w:p>
    <w:p w14:paraId="64113FCE" w14:textId="5BF72952" w:rsidR="00BC6604"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m</w:t>
      </w:r>
      <w:r w:rsidRPr="0038527C">
        <w:rPr>
          <w:rFonts w:ascii="Times New Roman" w:eastAsia="Times New Roman" w:hAnsi="Times New Roman" w:cs="Times New Roman"/>
          <w:sz w:val="16"/>
          <w:szCs w:val="16"/>
        </w:rPr>
        <w:t xml:space="preserve"> </w:t>
      </w:r>
      <w:r w:rsidR="00BC6604" w:rsidRPr="0038527C">
        <w:rPr>
          <w:rFonts w:ascii="Times New Roman" w:eastAsia="Times New Roman" w:hAnsi="Times New Roman" w:cs="Times New Roman"/>
          <w:sz w:val="16"/>
          <w:szCs w:val="16"/>
        </w:rPr>
        <w:t>Ustawa z dnia 27 marca 2003 r. o planowaniu i zagospodarowaniu przestrzennym</w:t>
      </w:r>
      <w:r w:rsidR="00216875">
        <w:rPr>
          <w:rFonts w:ascii="Times New Roman" w:eastAsia="Times New Roman" w:hAnsi="Times New Roman" w:cs="Times New Roman"/>
          <w:sz w:val="16"/>
          <w:szCs w:val="16"/>
        </w:rPr>
        <w:t xml:space="preserve"> (</w:t>
      </w:r>
      <w:r w:rsidR="00BC6604" w:rsidRPr="0038527C">
        <w:rPr>
          <w:rFonts w:ascii="Times New Roman" w:eastAsia="Times New Roman" w:hAnsi="Times New Roman" w:cs="Times New Roman"/>
          <w:sz w:val="16"/>
          <w:szCs w:val="16"/>
        </w:rPr>
        <w:t>Dz.</w:t>
      </w:r>
      <w:r w:rsidR="00216875">
        <w:rPr>
          <w:rFonts w:ascii="Times New Roman" w:eastAsia="Times New Roman" w:hAnsi="Times New Roman" w:cs="Times New Roman"/>
          <w:sz w:val="16"/>
          <w:szCs w:val="16"/>
        </w:rPr>
        <w:t xml:space="preserve"> </w:t>
      </w:r>
      <w:r w:rsidR="00BC6604" w:rsidRPr="0038527C">
        <w:rPr>
          <w:rFonts w:ascii="Times New Roman" w:eastAsia="Times New Roman" w:hAnsi="Times New Roman" w:cs="Times New Roman"/>
          <w:sz w:val="16"/>
          <w:szCs w:val="16"/>
        </w:rPr>
        <w:t>U. z 2021 r. poz. 741</w:t>
      </w:r>
      <w:r w:rsidR="00216875">
        <w:rPr>
          <w:rFonts w:ascii="Times New Roman" w:eastAsia="Times New Roman" w:hAnsi="Times New Roman" w:cs="Times New Roman"/>
          <w:sz w:val="16"/>
          <w:szCs w:val="16"/>
        </w:rPr>
        <w:t xml:space="preserve"> ze zm.)</w:t>
      </w:r>
      <w:r w:rsidR="00103888" w:rsidRPr="0038527C">
        <w:rPr>
          <w:rFonts w:ascii="Times New Roman" w:hAnsi="Times New Roman" w:cs="Times New Roman"/>
          <w:sz w:val="16"/>
          <w:szCs w:val="16"/>
        </w:rPr>
        <w:t>;</w:t>
      </w:r>
    </w:p>
    <w:p w14:paraId="79E5F52E" w14:textId="0449EE03" w:rsidR="00103888" w:rsidRPr="0038527C" w:rsidRDefault="00B6012E" w:rsidP="00125220">
      <w:pPr>
        <w:spacing w:after="0" w:line="240" w:lineRule="auto"/>
        <w:rPr>
          <w:rFonts w:ascii="Times New Roman" w:eastAsia="Times New Roman" w:hAnsi="Times New Roman" w:cs="Times New Roman"/>
          <w:sz w:val="16"/>
          <w:szCs w:val="16"/>
        </w:rPr>
      </w:pPr>
      <w:r>
        <w:rPr>
          <w:rFonts w:ascii="Times New Roman" w:hAnsi="Times New Roman" w:cs="Times New Roman"/>
          <w:sz w:val="16"/>
          <w:szCs w:val="16"/>
          <w:vertAlign w:val="superscript"/>
        </w:rPr>
        <w:t>n</w:t>
      </w:r>
      <w:r w:rsidRPr="0038527C">
        <w:rPr>
          <w:rFonts w:ascii="Times New Roman" w:eastAsia="Times New Roman" w:hAnsi="Times New Roman" w:cs="Times New Roman"/>
          <w:sz w:val="16"/>
          <w:szCs w:val="16"/>
        </w:rPr>
        <w:t xml:space="preserve"> </w:t>
      </w:r>
      <w:r w:rsidR="00103888" w:rsidRPr="0038527C">
        <w:rPr>
          <w:rFonts w:ascii="Times New Roman" w:eastAsia="Times New Roman" w:hAnsi="Times New Roman" w:cs="Times New Roman"/>
          <w:sz w:val="16"/>
          <w:szCs w:val="16"/>
        </w:rPr>
        <w:t xml:space="preserve">Ustawa z dnia 16 kwietnia 2004 r. o ochronie przyrody, </w:t>
      </w:r>
      <w:r w:rsidR="002F3EDD">
        <w:rPr>
          <w:rFonts w:ascii="Times New Roman" w:eastAsia="Times New Roman" w:hAnsi="Times New Roman" w:cs="Times New Roman"/>
          <w:sz w:val="16"/>
          <w:szCs w:val="16"/>
        </w:rPr>
        <w:t>w szczególności art. 3 pkt 1</w:t>
      </w:r>
      <w:r w:rsidR="008E4FEF">
        <w:rPr>
          <w:rFonts w:ascii="Times New Roman" w:eastAsia="Times New Roman" w:hAnsi="Times New Roman" w:cs="Times New Roman"/>
          <w:sz w:val="16"/>
          <w:szCs w:val="16"/>
        </w:rPr>
        <w:t xml:space="preserve">, </w:t>
      </w:r>
      <w:r w:rsidR="002F3EDD">
        <w:rPr>
          <w:rFonts w:ascii="Times New Roman" w:eastAsia="Times New Roman" w:hAnsi="Times New Roman" w:cs="Times New Roman"/>
          <w:sz w:val="16"/>
          <w:szCs w:val="16"/>
        </w:rPr>
        <w:t>(</w:t>
      </w:r>
      <w:r w:rsidR="00103888" w:rsidRPr="0038527C">
        <w:rPr>
          <w:rFonts w:ascii="Times New Roman" w:eastAsia="Times New Roman" w:hAnsi="Times New Roman" w:cs="Times New Roman"/>
          <w:sz w:val="16"/>
          <w:szCs w:val="16"/>
        </w:rPr>
        <w:t>Dz.U. z 2021 r. poz. 1098</w:t>
      </w:r>
      <w:r w:rsidR="002F3EDD">
        <w:rPr>
          <w:rFonts w:ascii="Times New Roman" w:eastAsia="Times New Roman" w:hAnsi="Times New Roman" w:cs="Times New Roman"/>
          <w:sz w:val="16"/>
          <w:szCs w:val="16"/>
        </w:rPr>
        <w:t>)</w:t>
      </w:r>
      <w:r w:rsidR="00103888" w:rsidRPr="0038527C">
        <w:rPr>
          <w:rFonts w:ascii="Times New Roman" w:eastAsia="Times New Roman" w:hAnsi="Times New Roman" w:cs="Times New Roman"/>
          <w:sz w:val="16"/>
          <w:szCs w:val="16"/>
        </w:rPr>
        <w:t>;</w:t>
      </w:r>
    </w:p>
    <w:p w14:paraId="71E57968" w14:textId="22DCB578" w:rsidR="00103888"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o</w:t>
      </w:r>
      <w:r w:rsidRPr="0038527C">
        <w:rPr>
          <w:rFonts w:ascii="Times New Roman" w:eastAsia="Times New Roman" w:hAnsi="Times New Roman" w:cs="Times New Roman"/>
          <w:sz w:val="16"/>
          <w:szCs w:val="16"/>
        </w:rPr>
        <w:t xml:space="preserve"> </w:t>
      </w:r>
      <w:r w:rsidR="00103888" w:rsidRPr="0038527C">
        <w:rPr>
          <w:rFonts w:ascii="Times New Roman" w:eastAsia="Times New Roman" w:hAnsi="Times New Roman" w:cs="Times New Roman"/>
          <w:sz w:val="16"/>
          <w:szCs w:val="16"/>
        </w:rPr>
        <w:t xml:space="preserve">Ustawa z dnia 27 kwietnia 2001 r. Prawo ochrony środowiska </w:t>
      </w:r>
      <w:r w:rsidR="002F3EDD">
        <w:rPr>
          <w:rFonts w:ascii="Times New Roman" w:eastAsia="Times New Roman" w:hAnsi="Times New Roman" w:cs="Times New Roman"/>
          <w:sz w:val="16"/>
          <w:szCs w:val="16"/>
        </w:rPr>
        <w:t>(</w:t>
      </w:r>
      <w:r w:rsidR="00103888" w:rsidRPr="0038527C">
        <w:rPr>
          <w:rFonts w:ascii="Times New Roman" w:eastAsia="Times New Roman" w:hAnsi="Times New Roman" w:cs="Times New Roman"/>
          <w:sz w:val="16"/>
          <w:szCs w:val="16"/>
        </w:rPr>
        <w:t>Dz.</w:t>
      </w:r>
      <w:r w:rsidR="002F3EDD">
        <w:rPr>
          <w:rFonts w:ascii="Times New Roman" w:eastAsia="Times New Roman" w:hAnsi="Times New Roman" w:cs="Times New Roman"/>
          <w:sz w:val="16"/>
          <w:szCs w:val="16"/>
        </w:rPr>
        <w:t xml:space="preserve"> </w:t>
      </w:r>
      <w:r w:rsidR="00103888" w:rsidRPr="0038527C">
        <w:rPr>
          <w:rFonts w:ascii="Times New Roman" w:eastAsia="Times New Roman" w:hAnsi="Times New Roman" w:cs="Times New Roman"/>
          <w:sz w:val="16"/>
          <w:szCs w:val="16"/>
        </w:rPr>
        <w:t xml:space="preserve">U. z 2020 r. poz. 1219 </w:t>
      </w:r>
      <w:r w:rsidR="002F3EDD">
        <w:rPr>
          <w:rFonts w:ascii="Times New Roman" w:eastAsia="Times New Roman" w:hAnsi="Times New Roman" w:cs="Times New Roman"/>
          <w:sz w:val="16"/>
          <w:szCs w:val="16"/>
        </w:rPr>
        <w:t>ze zm.)</w:t>
      </w:r>
      <w:r w:rsidR="00103888" w:rsidRPr="0038527C">
        <w:rPr>
          <w:rFonts w:ascii="Times New Roman" w:hAnsi="Times New Roman" w:cs="Times New Roman"/>
          <w:sz w:val="16"/>
          <w:szCs w:val="16"/>
        </w:rPr>
        <w:t>;</w:t>
      </w:r>
    </w:p>
    <w:p w14:paraId="538E0DFA" w14:textId="72875EE3" w:rsidR="00103888"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p</w:t>
      </w:r>
      <w:r w:rsidRPr="0038527C">
        <w:rPr>
          <w:rFonts w:ascii="Times New Roman" w:eastAsia="Times New Roman" w:hAnsi="Times New Roman" w:cs="Times New Roman"/>
          <w:sz w:val="16"/>
          <w:szCs w:val="16"/>
        </w:rPr>
        <w:t xml:space="preserve"> </w:t>
      </w:r>
      <w:r w:rsidR="00103888" w:rsidRPr="0038527C">
        <w:rPr>
          <w:rFonts w:ascii="Times New Roman" w:hAnsi="Times New Roman" w:cs="Times New Roman"/>
          <w:sz w:val="16"/>
          <w:szCs w:val="16"/>
        </w:rPr>
        <w:t>Rozporządzenie Ministra Infrastruktury i Rozwoju z dn</w:t>
      </w:r>
      <w:r w:rsidR="002F3EDD">
        <w:rPr>
          <w:rFonts w:ascii="Times New Roman" w:hAnsi="Times New Roman" w:cs="Times New Roman"/>
          <w:sz w:val="16"/>
          <w:szCs w:val="16"/>
        </w:rPr>
        <w:t xml:space="preserve">ia </w:t>
      </w:r>
      <w:r w:rsidR="00103888" w:rsidRPr="0038527C">
        <w:rPr>
          <w:rFonts w:ascii="Times New Roman" w:hAnsi="Times New Roman" w:cs="Times New Roman"/>
          <w:sz w:val="16"/>
          <w:szCs w:val="16"/>
        </w:rPr>
        <w:t>16</w:t>
      </w:r>
      <w:r w:rsidR="002F3EDD">
        <w:rPr>
          <w:rFonts w:ascii="Times New Roman" w:hAnsi="Times New Roman" w:cs="Times New Roman"/>
          <w:sz w:val="16"/>
          <w:szCs w:val="16"/>
        </w:rPr>
        <w:t xml:space="preserve"> grudnia</w:t>
      </w:r>
      <w:r w:rsidR="002F3EDD" w:rsidRPr="0038527C" w:rsidDel="002F3EDD">
        <w:rPr>
          <w:rFonts w:ascii="Times New Roman" w:hAnsi="Times New Roman" w:cs="Times New Roman"/>
          <w:sz w:val="16"/>
          <w:szCs w:val="16"/>
        </w:rPr>
        <w:t xml:space="preserve"> </w:t>
      </w:r>
      <w:r w:rsidR="00103888" w:rsidRPr="0038527C">
        <w:rPr>
          <w:rFonts w:ascii="Times New Roman" w:hAnsi="Times New Roman" w:cs="Times New Roman"/>
          <w:sz w:val="16"/>
          <w:szCs w:val="16"/>
        </w:rPr>
        <w:t xml:space="preserve">2014 r. w sprawie udzielania przez PARP pomocy finansowej na rozwój ośrodków innowacyjności w ramach Programu Operacyjnego Rozwój Polski Wschodniej 2007-2013 </w:t>
      </w:r>
      <w:r w:rsidR="002F3EDD">
        <w:rPr>
          <w:rFonts w:ascii="Times New Roman" w:hAnsi="Times New Roman" w:cs="Times New Roman"/>
          <w:sz w:val="16"/>
          <w:szCs w:val="16"/>
        </w:rPr>
        <w:t>(</w:t>
      </w:r>
      <w:r w:rsidR="00103888" w:rsidRPr="0038527C">
        <w:rPr>
          <w:rFonts w:ascii="Times New Roman" w:hAnsi="Times New Roman" w:cs="Times New Roman"/>
          <w:sz w:val="16"/>
          <w:szCs w:val="16"/>
        </w:rPr>
        <w:t>Dz.</w:t>
      </w:r>
      <w:r w:rsidR="002F3EDD">
        <w:rPr>
          <w:rFonts w:ascii="Times New Roman" w:hAnsi="Times New Roman" w:cs="Times New Roman"/>
          <w:sz w:val="16"/>
          <w:szCs w:val="16"/>
        </w:rPr>
        <w:t xml:space="preserve"> </w:t>
      </w:r>
      <w:r w:rsidR="00103888" w:rsidRPr="0038527C">
        <w:rPr>
          <w:rFonts w:ascii="Times New Roman" w:hAnsi="Times New Roman" w:cs="Times New Roman"/>
          <w:sz w:val="16"/>
          <w:szCs w:val="16"/>
        </w:rPr>
        <w:t xml:space="preserve">U. z 2017 r. poz. 1984 </w:t>
      </w:r>
      <w:r w:rsidR="002F3EDD">
        <w:rPr>
          <w:rFonts w:ascii="Times New Roman" w:hAnsi="Times New Roman" w:cs="Times New Roman"/>
          <w:sz w:val="16"/>
          <w:szCs w:val="16"/>
        </w:rPr>
        <w:t>ze zm.)</w:t>
      </w:r>
      <w:r w:rsidR="00103888" w:rsidRPr="0038527C">
        <w:rPr>
          <w:rFonts w:ascii="Times New Roman" w:hAnsi="Times New Roman" w:cs="Times New Roman"/>
          <w:sz w:val="16"/>
          <w:szCs w:val="16"/>
        </w:rPr>
        <w:t>;</w:t>
      </w:r>
    </w:p>
    <w:p w14:paraId="34A27E20" w14:textId="396AEB2D" w:rsidR="00103888"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r</w:t>
      </w:r>
      <w:r w:rsidRPr="0038527C">
        <w:rPr>
          <w:rFonts w:ascii="Times New Roman" w:eastAsia="Times New Roman" w:hAnsi="Times New Roman" w:cs="Times New Roman"/>
          <w:sz w:val="16"/>
          <w:szCs w:val="16"/>
        </w:rPr>
        <w:t xml:space="preserve"> </w:t>
      </w:r>
      <w:r w:rsidR="00103888" w:rsidRPr="0038527C">
        <w:rPr>
          <w:rFonts w:ascii="Times New Roman" w:hAnsi="Times New Roman" w:cs="Times New Roman"/>
          <w:sz w:val="16"/>
          <w:szCs w:val="16"/>
        </w:rPr>
        <w:t>Ustawa z dn</w:t>
      </w:r>
      <w:r w:rsidR="002F3EDD">
        <w:rPr>
          <w:rFonts w:ascii="Times New Roman" w:hAnsi="Times New Roman" w:cs="Times New Roman"/>
          <w:sz w:val="16"/>
          <w:szCs w:val="16"/>
        </w:rPr>
        <w:t>ia</w:t>
      </w:r>
      <w:r w:rsidR="00103888" w:rsidRPr="0038527C">
        <w:rPr>
          <w:rFonts w:ascii="Times New Roman" w:hAnsi="Times New Roman" w:cs="Times New Roman"/>
          <w:sz w:val="16"/>
          <w:szCs w:val="16"/>
        </w:rPr>
        <w:t xml:space="preserve"> 9</w:t>
      </w:r>
      <w:r w:rsidR="002F3EDD">
        <w:rPr>
          <w:rFonts w:ascii="Times New Roman" w:hAnsi="Times New Roman" w:cs="Times New Roman"/>
          <w:sz w:val="16"/>
          <w:szCs w:val="16"/>
        </w:rPr>
        <w:t xml:space="preserve"> listopada </w:t>
      </w:r>
      <w:r w:rsidR="00103888" w:rsidRPr="0038527C">
        <w:rPr>
          <w:rFonts w:ascii="Times New Roman" w:hAnsi="Times New Roman" w:cs="Times New Roman"/>
          <w:sz w:val="16"/>
          <w:szCs w:val="16"/>
        </w:rPr>
        <w:t xml:space="preserve">2000 r. o utworzeniu Polskiej Agencji Rozwoju Przedsiębiorczości </w:t>
      </w:r>
      <w:r w:rsidR="002F3EDD">
        <w:rPr>
          <w:rFonts w:ascii="Times New Roman" w:hAnsi="Times New Roman" w:cs="Times New Roman"/>
          <w:sz w:val="16"/>
          <w:szCs w:val="16"/>
        </w:rPr>
        <w:t>(</w:t>
      </w:r>
      <w:r w:rsidR="00103888" w:rsidRPr="0038527C">
        <w:rPr>
          <w:rFonts w:ascii="Times New Roman" w:hAnsi="Times New Roman" w:cs="Times New Roman"/>
          <w:sz w:val="16"/>
          <w:szCs w:val="16"/>
        </w:rPr>
        <w:t>Dz.</w:t>
      </w:r>
      <w:r w:rsidR="002F3EDD">
        <w:rPr>
          <w:rFonts w:ascii="Times New Roman" w:hAnsi="Times New Roman" w:cs="Times New Roman"/>
          <w:sz w:val="16"/>
          <w:szCs w:val="16"/>
        </w:rPr>
        <w:t xml:space="preserve"> </w:t>
      </w:r>
      <w:r w:rsidR="00103888" w:rsidRPr="0038527C">
        <w:rPr>
          <w:rFonts w:ascii="Times New Roman" w:hAnsi="Times New Roman" w:cs="Times New Roman"/>
          <w:sz w:val="16"/>
          <w:szCs w:val="16"/>
        </w:rPr>
        <w:t>U. z 2020 r. poz. 299</w:t>
      </w:r>
      <w:r w:rsidR="002F3EDD">
        <w:rPr>
          <w:rFonts w:ascii="Times New Roman" w:hAnsi="Times New Roman" w:cs="Times New Roman"/>
          <w:sz w:val="16"/>
          <w:szCs w:val="16"/>
        </w:rPr>
        <w:t>);</w:t>
      </w:r>
    </w:p>
    <w:p w14:paraId="5718C5C3" w14:textId="20B230CF" w:rsidR="00AA0C55"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s</w:t>
      </w:r>
      <w:r w:rsidRPr="0038527C">
        <w:rPr>
          <w:rFonts w:ascii="Times New Roman" w:eastAsia="Times New Roman" w:hAnsi="Times New Roman" w:cs="Times New Roman"/>
          <w:sz w:val="16"/>
          <w:szCs w:val="16"/>
        </w:rPr>
        <w:t xml:space="preserve"> </w:t>
      </w:r>
      <w:r w:rsidR="00AA0C55" w:rsidRPr="0038527C">
        <w:rPr>
          <w:rFonts w:ascii="Times New Roman" w:hAnsi="Times New Roman" w:cs="Times New Roman"/>
          <w:sz w:val="16"/>
          <w:szCs w:val="16"/>
        </w:rPr>
        <w:t xml:space="preserve">Ustawa z dnia 13 września 1996 r. o utrzymaniu czystości i porządku w gminach </w:t>
      </w:r>
      <w:r w:rsidR="002F3EDD">
        <w:rPr>
          <w:rFonts w:ascii="Times New Roman" w:hAnsi="Times New Roman" w:cs="Times New Roman"/>
          <w:sz w:val="16"/>
          <w:szCs w:val="16"/>
        </w:rPr>
        <w:t>(</w:t>
      </w:r>
      <w:r w:rsidR="00AA0C55" w:rsidRPr="0038527C">
        <w:rPr>
          <w:rFonts w:ascii="Times New Roman" w:hAnsi="Times New Roman" w:cs="Times New Roman"/>
          <w:sz w:val="16"/>
          <w:szCs w:val="16"/>
        </w:rPr>
        <w:t>Dz. U. z 2021 r. poz. 888</w:t>
      </w:r>
      <w:r w:rsidR="00173CC6">
        <w:rPr>
          <w:rFonts w:ascii="Times New Roman" w:hAnsi="Times New Roman" w:cs="Times New Roman"/>
          <w:sz w:val="16"/>
          <w:szCs w:val="16"/>
        </w:rPr>
        <w:t xml:space="preserve"> ze zm.</w:t>
      </w:r>
      <w:r w:rsidR="002F3EDD">
        <w:rPr>
          <w:rFonts w:ascii="Times New Roman" w:hAnsi="Times New Roman" w:cs="Times New Roman"/>
          <w:sz w:val="16"/>
          <w:szCs w:val="16"/>
        </w:rPr>
        <w:t>);</w:t>
      </w:r>
    </w:p>
    <w:p w14:paraId="403AC299" w14:textId="34C01D3F" w:rsidR="00B4678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t</w:t>
      </w:r>
      <w:r w:rsidRPr="0038527C">
        <w:rPr>
          <w:rFonts w:ascii="Times New Roman" w:eastAsia="Times New Roman" w:hAnsi="Times New Roman" w:cs="Times New Roman"/>
          <w:sz w:val="16"/>
          <w:szCs w:val="16"/>
        </w:rPr>
        <w:t xml:space="preserve"> </w:t>
      </w:r>
      <w:r w:rsidR="00B4678A" w:rsidRPr="0038527C">
        <w:rPr>
          <w:rFonts w:ascii="Times New Roman" w:hAnsi="Times New Roman" w:cs="Times New Roman"/>
          <w:sz w:val="16"/>
          <w:szCs w:val="16"/>
        </w:rPr>
        <w:t xml:space="preserve">Ustawa z dnia 14 grudnia 2012 r. o odpadach </w:t>
      </w:r>
      <w:r w:rsidR="002F3EDD">
        <w:rPr>
          <w:rFonts w:ascii="Times New Roman" w:hAnsi="Times New Roman" w:cs="Times New Roman"/>
          <w:sz w:val="16"/>
          <w:szCs w:val="16"/>
        </w:rPr>
        <w:t>(</w:t>
      </w:r>
      <w:r w:rsidR="00B4678A" w:rsidRPr="0038527C">
        <w:rPr>
          <w:rFonts w:ascii="Times New Roman" w:hAnsi="Times New Roman" w:cs="Times New Roman"/>
          <w:sz w:val="16"/>
          <w:szCs w:val="16"/>
        </w:rPr>
        <w:t>Dz. U. z 2021 r. poz. 779</w:t>
      </w:r>
      <w:r w:rsidR="002F3EDD">
        <w:rPr>
          <w:rFonts w:ascii="Times New Roman" w:hAnsi="Times New Roman" w:cs="Times New Roman"/>
          <w:sz w:val="16"/>
          <w:szCs w:val="16"/>
        </w:rPr>
        <w:t xml:space="preserve"> ze zm.);</w:t>
      </w:r>
    </w:p>
    <w:p w14:paraId="63FEE214" w14:textId="6436A2EA" w:rsidR="00B4678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u</w:t>
      </w:r>
      <w:r w:rsidRPr="0038527C">
        <w:rPr>
          <w:rFonts w:ascii="Times New Roman" w:eastAsia="Times New Roman" w:hAnsi="Times New Roman" w:cs="Times New Roman"/>
          <w:sz w:val="16"/>
          <w:szCs w:val="16"/>
        </w:rPr>
        <w:t xml:space="preserve"> </w:t>
      </w:r>
      <w:r w:rsidR="00B4678A" w:rsidRPr="0038527C">
        <w:rPr>
          <w:rFonts w:ascii="Times New Roman" w:hAnsi="Times New Roman" w:cs="Times New Roman"/>
          <w:sz w:val="16"/>
          <w:szCs w:val="16"/>
        </w:rPr>
        <w:t xml:space="preserve">Ustawa z dnia 19 czerwca 1997 r. o zakazie stosowania wyrobów zawierających azbest </w:t>
      </w:r>
      <w:r w:rsidR="002F3EDD">
        <w:rPr>
          <w:rFonts w:ascii="Times New Roman" w:hAnsi="Times New Roman" w:cs="Times New Roman"/>
          <w:sz w:val="16"/>
          <w:szCs w:val="16"/>
        </w:rPr>
        <w:t>(</w:t>
      </w:r>
      <w:r w:rsidR="00B4678A" w:rsidRPr="0038527C">
        <w:rPr>
          <w:rFonts w:ascii="Times New Roman" w:hAnsi="Times New Roman" w:cs="Times New Roman"/>
          <w:sz w:val="16"/>
          <w:szCs w:val="16"/>
        </w:rPr>
        <w:t>Dz. U. z 2020 r. poz. 1680</w:t>
      </w:r>
      <w:r w:rsidR="002F3EDD">
        <w:rPr>
          <w:rFonts w:ascii="Times New Roman" w:hAnsi="Times New Roman" w:cs="Times New Roman"/>
          <w:sz w:val="16"/>
          <w:szCs w:val="16"/>
        </w:rPr>
        <w:t>);</w:t>
      </w:r>
    </w:p>
    <w:p w14:paraId="44DC5AD3" w14:textId="1F53652B" w:rsidR="00B4678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v</w:t>
      </w:r>
      <w:r w:rsidRPr="0038527C">
        <w:rPr>
          <w:rFonts w:ascii="Times New Roman" w:eastAsia="Times New Roman" w:hAnsi="Times New Roman" w:cs="Times New Roman"/>
          <w:sz w:val="16"/>
          <w:szCs w:val="16"/>
        </w:rPr>
        <w:t xml:space="preserve"> </w:t>
      </w:r>
      <w:r w:rsidR="00B4678A" w:rsidRPr="0038527C">
        <w:rPr>
          <w:rFonts w:ascii="Times New Roman" w:hAnsi="Times New Roman" w:cs="Times New Roman"/>
          <w:sz w:val="16"/>
          <w:szCs w:val="16"/>
        </w:rPr>
        <w:t xml:space="preserve">Ustawa z dnia 7 czerwca 2001 r. o zbiorowym zaopatrzeniu w wodę i zbiorowym odprowadzaniu ścieków </w:t>
      </w:r>
      <w:r w:rsidR="002F3EDD">
        <w:rPr>
          <w:rFonts w:ascii="Times New Roman" w:hAnsi="Times New Roman" w:cs="Times New Roman"/>
          <w:sz w:val="16"/>
          <w:szCs w:val="16"/>
        </w:rPr>
        <w:t>(</w:t>
      </w:r>
      <w:r w:rsidR="00B4678A" w:rsidRPr="0038527C">
        <w:rPr>
          <w:rFonts w:ascii="Times New Roman" w:hAnsi="Times New Roman" w:cs="Times New Roman"/>
          <w:sz w:val="16"/>
          <w:szCs w:val="16"/>
        </w:rPr>
        <w:t>Dz.U. z 2020 r. poz. 2028</w:t>
      </w:r>
      <w:r w:rsidR="002F3EDD">
        <w:rPr>
          <w:rFonts w:ascii="Times New Roman" w:hAnsi="Times New Roman" w:cs="Times New Roman"/>
          <w:sz w:val="16"/>
          <w:szCs w:val="16"/>
        </w:rPr>
        <w:t>);</w:t>
      </w:r>
    </w:p>
    <w:p w14:paraId="65F66159" w14:textId="220376F5" w:rsidR="00B4678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w</w:t>
      </w:r>
      <w:r w:rsidRPr="0038527C">
        <w:rPr>
          <w:rFonts w:ascii="Times New Roman" w:eastAsia="Times New Roman" w:hAnsi="Times New Roman" w:cs="Times New Roman"/>
          <w:sz w:val="16"/>
          <w:szCs w:val="16"/>
        </w:rPr>
        <w:t xml:space="preserve"> </w:t>
      </w:r>
      <w:r w:rsidR="00B4678A" w:rsidRPr="0038527C">
        <w:rPr>
          <w:rFonts w:ascii="Times New Roman" w:hAnsi="Times New Roman" w:cs="Times New Roman"/>
          <w:sz w:val="16"/>
          <w:szCs w:val="16"/>
        </w:rPr>
        <w:t>Ustawa z dnia 20 lutego 2015 r. o odnawialnych źródłach energii</w:t>
      </w:r>
      <w:r w:rsidR="002F3EDD">
        <w:rPr>
          <w:rFonts w:ascii="Times New Roman" w:hAnsi="Times New Roman" w:cs="Times New Roman"/>
          <w:sz w:val="16"/>
          <w:szCs w:val="16"/>
        </w:rPr>
        <w:t xml:space="preserve"> (</w:t>
      </w:r>
      <w:r w:rsidR="00B4678A" w:rsidRPr="0038527C">
        <w:rPr>
          <w:rFonts w:ascii="Times New Roman" w:hAnsi="Times New Roman" w:cs="Times New Roman"/>
          <w:sz w:val="16"/>
          <w:szCs w:val="16"/>
        </w:rPr>
        <w:t xml:space="preserve">Dz.U. z 2021 r. poz. 610 </w:t>
      </w:r>
      <w:r w:rsidR="002F3EDD">
        <w:rPr>
          <w:rFonts w:ascii="Times New Roman" w:hAnsi="Times New Roman" w:cs="Times New Roman"/>
          <w:sz w:val="16"/>
          <w:szCs w:val="16"/>
        </w:rPr>
        <w:t>ze zm.);</w:t>
      </w:r>
    </w:p>
    <w:p w14:paraId="4EA5863F" w14:textId="1505E114" w:rsidR="00B4678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x</w:t>
      </w:r>
      <w:r w:rsidRPr="0038527C">
        <w:rPr>
          <w:rFonts w:ascii="Times New Roman" w:eastAsia="Times New Roman" w:hAnsi="Times New Roman" w:cs="Times New Roman"/>
          <w:sz w:val="16"/>
          <w:szCs w:val="16"/>
        </w:rPr>
        <w:t xml:space="preserve"> </w:t>
      </w:r>
      <w:r w:rsidR="00B4678A" w:rsidRPr="0038527C">
        <w:rPr>
          <w:rFonts w:ascii="Times New Roman" w:hAnsi="Times New Roman" w:cs="Times New Roman"/>
          <w:sz w:val="16"/>
          <w:szCs w:val="16"/>
        </w:rPr>
        <w:t xml:space="preserve">Ustawa z dnia 12 marca 2004 r. o pomocy społecznej </w:t>
      </w:r>
      <w:r w:rsidR="002F3EDD">
        <w:rPr>
          <w:rFonts w:ascii="Times New Roman" w:hAnsi="Times New Roman" w:cs="Times New Roman"/>
          <w:sz w:val="16"/>
          <w:szCs w:val="16"/>
        </w:rPr>
        <w:t>(</w:t>
      </w:r>
      <w:r w:rsidR="00B4678A" w:rsidRPr="0038527C">
        <w:rPr>
          <w:rFonts w:ascii="Times New Roman" w:hAnsi="Times New Roman" w:cs="Times New Roman"/>
          <w:sz w:val="16"/>
          <w:szCs w:val="16"/>
        </w:rPr>
        <w:t xml:space="preserve">Dz. U. z 2020 r. poz. 1876 </w:t>
      </w:r>
      <w:r w:rsidR="002F3EDD">
        <w:rPr>
          <w:rFonts w:ascii="Times New Roman" w:hAnsi="Times New Roman" w:cs="Times New Roman"/>
          <w:sz w:val="16"/>
          <w:szCs w:val="16"/>
        </w:rPr>
        <w:t>ze zm.);</w:t>
      </w:r>
    </w:p>
    <w:p w14:paraId="39E35B47" w14:textId="45791DC3" w:rsidR="00BF416A" w:rsidRPr="0038527C"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y</w:t>
      </w:r>
      <w:r w:rsidRPr="0038527C">
        <w:rPr>
          <w:rFonts w:ascii="Times New Roman" w:eastAsia="Times New Roman" w:hAnsi="Times New Roman" w:cs="Times New Roman"/>
          <w:sz w:val="16"/>
          <w:szCs w:val="16"/>
        </w:rPr>
        <w:t xml:space="preserve"> </w:t>
      </w:r>
      <w:r w:rsidR="00BF416A" w:rsidRPr="0038527C">
        <w:rPr>
          <w:rFonts w:ascii="Times New Roman" w:hAnsi="Times New Roman" w:cs="Times New Roman"/>
          <w:sz w:val="16"/>
          <w:szCs w:val="16"/>
        </w:rPr>
        <w:t xml:space="preserve">Ustawa z dnia 27 sierpnia 1997 r. o rehabilitacji zawodowej i społecznej oraz zatrudnianiu osób niepełnosprawnych </w:t>
      </w:r>
      <w:r w:rsidR="002F3EDD">
        <w:rPr>
          <w:rFonts w:ascii="Times New Roman" w:hAnsi="Times New Roman" w:cs="Times New Roman"/>
          <w:sz w:val="16"/>
          <w:szCs w:val="16"/>
        </w:rPr>
        <w:t>(</w:t>
      </w:r>
      <w:r w:rsidR="00BF416A" w:rsidRPr="0038527C">
        <w:rPr>
          <w:rFonts w:ascii="Times New Roman" w:hAnsi="Times New Roman" w:cs="Times New Roman"/>
          <w:sz w:val="16"/>
          <w:szCs w:val="16"/>
        </w:rPr>
        <w:t>Dz. U. z 2021 r. poz. 573</w:t>
      </w:r>
      <w:r w:rsidR="002F3EDD">
        <w:rPr>
          <w:rFonts w:ascii="Times New Roman" w:hAnsi="Times New Roman" w:cs="Times New Roman"/>
          <w:sz w:val="16"/>
          <w:szCs w:val="16"/>
        </w:rPr>
        <w:t>);</w:t>
      </w:r>
    </w:p>
    <w:p w14:paraId="6E576971" w14:textId="5AAC8E46" w:rsidR="00BF416A" w:rsidRDefault="00B6012E"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z</w:t>
      </w:r>
      <w:r w:rsidRPr="0038527C">
        <w:rPr>
          <w:rFonts w:ascii="Times New Roman" w:eastAsia="Times New Roman" w:hAnsi="Times New Roman" w:cs="Times New Roman"/>
          <w:sz w:val="16"/>
          <w:szCs w:val="16"/>
        </w:rPr>
        <w:t xml:space="preserve"> </w:t>
      </w:r>
      <w:r w:rsidR="00BF416A" w:rsidRPr="0038527C">
        <w:rPr>
          <w:rFonts w:ascii="Times New Roman" w:hAnsi="Times New Roman" w:cs="Times New Roman"/>
          <w:sz w:val="16"/>
          <w:szCs w:val="16"/>
        </w:rPr>
        <w:t>Ustawa z dnia 29 lipca 2005 r. o przeciwdziałaniu przemocy w rodzinie</w:t>
      </w:r>
      <w:r w:rsidR="002F3EDD">
        <w:rPr>
          <w:rFonts w:ascii="Times New Roman" w:hAnsi="Times New Roman" w:cs="Times New Roman"/>
          <w:sz w:val="16"/>
          <w:szCs w:val="16"/>
        </w:rPr>
        <w:t xml:space="preserve"> (</w:t>
      </w:r>
      <w:r w:rsidR="00BF416A" w:rsidRPr="0038527C">
        <w:rPr>
          <w:rFonts w:ascii="Times New Roman" w:hAnsi="Times New Roman" w:cs="Times New Roman"/>
          <w:sz w:val="16"/>
          <w:szCs w:val="16"/>
        </w:rPr>
        <w:t>Dz. U. z 2021 r. poz. 1249</w:t>
      </w:r>
      <w:r w:rsidR="002F3EDD">
        <w:rPr>
          <w:rFonts w:ascii="Times New Roman" w:hAnsi="Times New Roman" w:cs="Times New Roman"/>
          <w:sz w:val="16"/>
          <w:szCs w:val="16"/>
        </w:rPr>
        <w:t>);</w:t>
      </w:r>
    </w:p>
    <w:p w14:paraId="33804621" w14:textId="08A7589C" w:rsidR="007F7FC6" w:rsidRDefault="007F7FC6"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zz</w:t>
      </w:r>
      <w:r>
        <w:rPr>
          <w:rFonts w:ascii="Times New Roman" w:hAnsi="Times New Roman" w:cs="Times New Roman"/>
          <w:sz w:val="16"/>
          <w:szCs w:val="16"/>
        </w:rPr>
        <w:t xml:space="preserve"> Ustawa z dnia 19 lipca 2019 r. o zapewnieniu dostępności osobom z</w:t>
      </w:r>
      <w:r w:rsidR="002F3EDD">
        <w:rPr>
          <w:rFonts w:ascii="Times New Roman" w:hAnsi="Times New Roman" w:cs="Times New Roman"/>
          <w:sz w:val="16"/>
          <w:szCs w:val="16"/>
        </w:rPr>
        <w:t>e szczególnymi potrzebami (</w:t>
      </w:r>
      <w:r w:rsidR="00173CC6">
        <w:rPr>
          <w:rFonts w:ascii="Times New Roman" w:hAnsi="Times New Roman" w:cs="Times New Roman"/>
          <w:sz w:val="16"/>
          <w:szCs w:val="16"/>
        </w:rPr>
        <w:t xml:space="preserve">Dz. U. z 2020 </w:t>
      </w:r>
      <w:r>
        <w:rPr>
          <w:rFonts w:ascii="Times New Roman" w:hAnsi="Times New Roman" w:cs="Times New Roman"/>
          <w:sz w:val="16"/>
          <w:szCs w:val="16"/>
        </w:rPr>
        <w:t>r., poz. 1</w:t>
      </w:r>
      <w:r w:rsidR="00173CC6">
        <w:rPr>
          <w:rFonts w:ascii="Times New Roman" w:hAnsi="Times New Roman" w:cs="Times New Roman"/>
          <w:sz w:val="16"/>
          <w:szCs w:val="16"/>
        </w:rPr>
        <w:t>062</w:t>
      </w:r>
      <w:r>
        <w:rPr>
          <w:rFonts w:ascii="Times New Roman" w:hAnsi="Times New Roman" w:cs="Times New Roman"/>
          <w:sz w:val="16"/>
          <w:szCs w:val="16"/>
        </w:rPr>
        <w:t xml:space="preserve"> </w:t>
      </w:r>
      <w:r w:rsidR="002F3EDD">
        <w:rPr>
          <w:rFonts w:ascii="Times New Roman" w:hAnsi="Times New Roman" w:cs="Times New Roman"/>
          <w:sz w:val="16"/>
          <w:szCs w:val="16"/>
        </w:rPr>
        <w:t>ze zm.);</w:t>
      </w:r>
    </w:p>
    <w:p w14:paraId="7AC3D0FF" w14:textId="28DAFB95" w:rsidR="00673B27" w:rsidRPr="007F7FC6" w:rsidRDefault="007F7FC6" w:rsidP="00125220">
      <w:pPr>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zzz</w:t>
      </w:r>
      <w:r>
        <w:rPr>
          <w:rFonts w:ascii="Times New Roman" w:hAnsi="Times New Roman" w:cs="Times New Roman"/>
          <w:sz w:val="16"/>
          <w:szCs w:val="16"/>
        </w:rPr>
        <w:t xml:space="preserve"> Ustawa z dnia 4 kwietnia 2019 r. o dostępności cyfrowej stron internetowych i aplikacji </w:t>
      </w:r>
      <w:r w:rsidR="002F3EDD">
        <w:rPr>
          <w:rFonts w:ascii="Times New Roman" w:hAnsi="Times New Roman" w:cs="Times New Roman"/>
          <w:sz w:val="16"/>
          <w:szCs w:val="16"/>
        </w:rPr>
        <w:t xml:space="preserve">mobilnych podmiotów publicznych </w:t>
      </w:r>
      <w:r>
        <w:rPr>
          <w:rFonts w:ascii="Times New Roman" w:hAnsi="Times New Roman" w:cs="Times New Roman"/>
          <w:sz w:val="16"/>
          <w:szCs w:val="16"/>
        </w:rPr>
        <w:t xml:space="preserve"> </w:t>
      </w:r>
      <w:r w:rsidR="002F3EDD">
        <w:rPr>
          <w:rFonts w:ascii="Times New Roman" w:hAnsi="Times New Roman" w:cs="Times New Roman"/>
          <w:sz w:val="16"/>
          <w:szCs w:val="16"/>
        </w:rPr>
        <w:t>(</w:t>
      </w:r>
      <w:r>
        <w:rPr>
          <w:rFonts w:ascii="Times New Roman" w:hAnsi="Times New Roman" w:cs="Times New Roman"/>
          <w:sz w:val="16"/>
          <w:szCs w:val="16"/>
        </w:rPr>
        <w:t>Dz. U. z 2019 r., poz. 848</w:t>
      </w:r>
      <w:r w:rsidR="00173CC6">
        <w:rPr>
          <w:rFonts w:ascii="Times New Roman" w:hAnsi="Times New Roman" w:cs="Times New Roman"/>
          <w:sz w:val="16"/>
          <w:szCs w:val="16"/>
        </w:rPr>
        <w:t xml:space="preserve"> ze zm.</w:t>
      </w:r>
      <w:r w:rsidR="002F3EDD">
        <w:rPr>
          <w:rFonts w:ascii="Times New Roman" w:hAnsi="Times New Roman" w:cs="Times New Roman"/>
          <w:sz w:val="16"/>
          <w:szCs w:val="16"/>
        </w:rPr>
        <w:t>)</w:t>
      </w:r>
      <w:r>
        <w:rPr>
          <w:rFonts w:ascii="Times New Roman" w:hAnsi="Times New Roman" w:cs="Times New Roman"/>
          <w:sz w:val="16"/>
          <w:szCs w:val="16"/>
        </w:rPr>
        <w:t>.</w:t>
      </w:r>
    </w:p>
    <w:p w14:paraId="282AE84E" w14:textId="1F1CFA14" w:rsidR="004D745F" w:rsidRPr="0038527C" w:rsidRDefault="004D745F" w:rsidP="00125220">
      <w:pPr>
        <w:spacing w:after="0" w:line="240" w:lineRule="auto"/>
        <w:rPr>
          <w:rFonts w:ascii="Times New Roman" w:eastAsia="Times New Roman" w:hAnsi="Times New Roman" w:cs="Times New Roman"/>
          <w:bCs/>
          <w:smallCaps/>
          <w:color w:val="000000"/>
          <w:sz w:val="18"/>
          <w:szCs w:val="18"/>
        </w:rPr>
        <w:sectPr w:rsidR="004D745F" w:rsidRPr="0038527C" w:rsidSect="0069088E">
          <w:headerReference w:type="even" r:id="rId56"/>
          <w:headerReference w:type="default" r:id="rId57"/>
          <w:pgSz w:w="16838" w:h="11906" w:orient="landscape"/>
          <w:pgMar w:top="1417" w:right="1417" w:bottom="1417" w:left="1417" w:header="708" w:footer="708" w:gutter="0"/>
          <w:cols w:space="708"/>
          <w:docGrid w:linePitch="299"/>
        </w:sectPr>
      </w:pPr>
    </w:p>
    <w:p w14:paraId="3BCAA1A2" w14:textId="03FBB2DA" w:rsidR="00DE1154" w:rsidRDefault="007B3069" w:rsidP="00125220">
      <w:pPr>
        <w:pStyle w:val="Nagwek2"/>
        <w:jc w:val="left"/>
      </w:pPr>
      <w:bookmarkStart w:id="106" w:name="_Toc81557909"/>
      <w:r w:rsidRPr="00100302">
        <w:t>System realizacji strategii</w:t>
      </w:r>
      <w:bookmarkEnd w:id="106"/>
    </w:p>
    <w:p w14:paraId="6A0919FA" w14:textId="77777777" w:rsidR="0052559E" w:rsidRPr="0052559E" w:rsidRDefault="0052559E" w:rsidP="00125220"/>
    <w:p w14:paraId="0C984CF2" w14:textId="77777777" w:rsidR="005D3406" w:rsidRPr="005D3406" w:rsidRDefault="005D3406" w:rsidP="00125220">
      <w:pPr>
        <w:pStyle w:val="Akapitzlist"/>
        <w:numPr>
          <w:ilvl w:val="0"/>
          <w:numId w:val="150"/>
        </w:numPr>
        <w:pBdr>
          <w:top w:val="nil"/>
          <w:left w:val="nil"/>
          <w:bottom w:val="nil"/>
          <w:right w:val="nil"/>
          <w:between w:val="nil"/>
        </w:pBdr>
        <w:spacing w:after="120" w:line="240" w:lineRule="auto"/>
        <w:outlineLvl w:val="2"/>
        <w:rPr>
          <w:rFonts w:ascii="Times New Roman" w:eastAsia="Times New Roman" w:hAnsi="Times New Roman" w:cs="Times New Roman"/>
          <w:b/>
          <w:smallCaps/>
          <w:vanish/>
          <w:color w:val="000000"/>
          <w:sz w:val="24"/>
          <w:szCs w:val="24"/>
        </w:rPr>
      </w:pPr>
    </w:p>
    <w:p w14:paraId="4BA90DAF" w14:textId="77777777" w:rsidR="005D3406" w:rsidRPr="005D3406" w:rsidRDefault="005D3406" w:rsidP="00125220">
      <w:pPr>
        <w:pStyle w:val="Akapitzlist"/>
        <w:numPr>
          <w:ilvl w:val="0"/>
          <w:numId w:val="150"/>
        </w:numPr>
        <w:pBdr>
          <w:top w:val="nil"/>
          <w:left w:val="nil"/>
          <w:bottom w:val="nil"/>
          <w:right w:val="nil"/>
          <w:between w:val="nil"/>
        </w:pBdr>
        <w:spacing w:after="120" w:line="240" w:lineRule="auto"/>
        <w:outlineLvl w:val="2"/>
        <w:rPr>
          <w:rFonts w:ascii="Times New Roman" w:eastAsia="Times New Roman" w:hAnsi="Times New Roman" w:cs="Times New Roman"/>
          <w:b/>
          <w:smallCaps/>
          <w:vanish/>
          <w:color w:val="000000"/>
          <w:sz w:val="24"/>
          <w:szCs w:val="24"/>
        </w:rPr>
      </w:pPr>
    </w:p>
    <w:p w14:paraId="6DD3FAF2" w14:textId="30E8CA2B" w:rsidR="00804EAB" w:rsidRPr="00884A98" w:rsidRDefault="00804EAB" w:rsidP="00125220">
      <w:pPr>
        <w:pStyle w:val="Nagwek3"/>
        <w:jc w:val="left"/>
      </w:pPr>
      <w:bookmarkStart w:id="107" w:name="_Toc81557910"/>
      <w:r w:rsidRPr="00884A98">
        <w:t>System wdrażania</w:t>
      </w:r>
      <w:bookmarkEnd w:id="107"/>
    </w:p>
    <w:p w14:paraId="784EFD16" w14:textId="48CD8524" w:rsidR="00804EAB" w:rsidRDefault="00804EAB" w:rsidP="00125220">
      <w:pPr>
        <w:spacing w:after="12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System realizacji </w:t>
      </w:r>
      <w:r w:rsidR="00FC1C4F">
        <w:rPr>
          <w:rFonts w:ascii="Times New Roman" w:eastAsia="Times New Roman" w:hAnsi="Times New Roman" w:cs="Times New Roman"/>
          <w:sz w:val="24"/>
          <w:szCs w:val="24"/>
        </w:rPr>
        <w:t>„</w:t>
      </w:r>
      <w:r>
        <w:rPr>
          <w:rFonts w:ascii="Times New Roman" w:eastAsia="Times New Roman" w:hAnsi="Times New Roman" w:cs="Times New Roman"/>
          <w:sz w:val="24"/>
          <w:szCs w:val="24"/>
        </w:rPr>
        <w:t>Strategii Rozwoju Miasta Białegostoku do 2030 r</w:t>
      </w:r>
      <w:r w:rsidR="00FC1C4F">
        <w:rPr>
          <w:rFonts w:ascii="Times New Roman" w:eastAsia="Times New Roman" w:hAnsi="Times New Roman" w:cs="Times New Roman"/>
          <w:sz w:val="24"/>
          <w:szCs w:val="24"/>
        </w:rPr>
        <w:t>oku”</w:t>
      </w:r>
      <w:r>
        <w:rPr>
          <w:rFonts w:ascii="Times New Roman" w:eastAsia="Times New Roman" w:hAnsi="Times New Roman" w:cs="Times New Roman"/>
          <w:sz w:val="24"/>
          <w:szCs w:val="24"/>
        </w:rPr>
        <w:t xml:space="preserve"> tworzą:</w:t>
      </w:r>
    </w:p>
    <w:p w14:paraId="095039D8" w14:textId="77777777" w:rsidR="00804EAB" w:rsidRPr="000522E2" w:rsidRDefault="00804EAB" w:rsidP="00125220">
      <w:pPr>
        <w:pStyle w:val="Akapitzlist"/>
        <w:numPr>
          <w:ilvl w:val="0"/>
          <w:numId w:val="93"/>
        </w:numPr>
        <w:spacing w:after="12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Realizatorzy wewnętrzni:</w:t>
      </w:r>
    </w:p>
    <w:p w14:paraId="65C7C8E4" w14:textId="6DA09CAC"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Prezydent Miasta Białegostoku, a także Zastępcy Prezydenta Miasta Białegostoku, Sekretarz, Skarbnik</w:t>
      </w:r>
      <w:r w:rsidR="006704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C72C039" w14:textId="45A77682"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Rada Miasta Białystok</w:t>
      </w:r>
      <w:r w:rsidR="006704B8">
        <w:rPr>
          <w:rFonts w:ascii="Times New Roman" w:eastAsia="Times New Roman" w:hAnsi="Times New Roman" w:cs="Times New Roman"/>
          <w:sz w:val="24"/>
          <w:szCs w:val="24"/>
        </w:rPr>
        <w:t>;</w:t>
      </w:r>
    </w:p>
    <w:p w14:paraId="19452C0B" w14:textId="447A352A"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Departament Strategii i Rozwoju Urzędu Miejskiego w Białymstoku, pełniący rolę centrum koordynacyjnego</w:t>
      </w:r>
      <w:r w:rsidR="006704B8">
        <w:rPr>
          <w:rFonts w:ascii="Times New Roman" w:eastAsia="Times New Roman" w:hAnsi="Times New Roman" w:cs="Times New Roman"/>
          <w:sz w:val="24"/>
          <w:szCs w:val="24"/>
        </w:rPr>
        <w:t>;</w:t>
      </w:r>
    </w:p>
    <w:p w14:paraId="0DB7539A" w14:textId="1F56613B"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departamenty, biura i inne jednostki Urzędu Miejskiego w Białymstoku</w:t>
      </w:r>
      <w:r w:rsidR="006704B8">
        <w:rPr>
          <w:rFonts w:ascii="Times New Roman" w:eastAsia="Times New Roman" w:hAnsi="Times New Roman" w:cs="Times New Roman"/>
          <w:sz w:val="24"/>
          <w:szCs w:val="24"/>
        </w:rPr>
        <w:t>;</w:t>
      </w:r>
    </w:p>
    <w:p w14:paraId="4D0EF7DD" w14:textId="4FDCC729"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jednostki budżetowe i spółki prawa handlowego z udziałem Miasta Białystok</w:t>
      </w:r>
      <w:r w:rsidR="006704B8">
        <w:rPr>
          <w:rFonts w:ascii="Times New Roman" w:eastAsia="Times New Roman" w:hAnsi="Times New Roman" w:cs="Times New Roman"/>
          <w:sz w:val="24"/>
          <w:szCs w:val="24"/>
        </w:rPr>
        <w:t>;</w:t>
      </w:r>
    </w:p>
    <w:p w14:paraId="5247A69C" w14:textId="77777777" w:rsidR="00804EAB" w:rsidRPr="000522E2" w:rsidRDefault="00804EAB" w:rsidP="00125220">
      <w:pPr>
        <w:pStyle w:val="Akapitzlist"/>
        <w:numPr>
          <w:ilvl w:val="0"/>
          <w:numId w:val="93"/>
        </w:numPr>
        <w:spacing w:after="12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Realizatorzy zewnętrzni (wykonawcy i partnerzy realizacyjni strategii):</w:t>
      </w:r>
    </w:p>
    <w:p w14:paraId="175D0A95" w14:textId="709D101B" w:rsidR="00471A16" w:rsidRPr="007B5ECA"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państwowe</w:t>
      </w:r>
      <w:r w:rsidR="006704B8">
        <w:rPr>
          <w:rFonts w:ascii="Times New Roman" w:eastAsia="Times New Roman" w:hAnsi="Times New Roman" w:cs="Times New Roman"/>
          <w:sz w:val="24"/>
          <w:szCs w:val="24"/>
        </w:rPr>
        <w:t>;</w:t>
      </w:r>
    </w:p>
    <w:p w14:paraId="4702ED33" w14:textId="447F1AFF"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samorządu województwa</w:t>
      </w:r>
      <w:r w:rsidR="006704B8">
        <w:rPr>
          <w:rFonts w:ascii="Times New Roman" w:eastAsia="Times New Roman" w:hAnsi="Times New Roman" w:cs="Times New Roman"/>
          <w:sz w:val="24"/>
          <w:szCs w:val="24"/>
        </w:rPr>
        <w:t>;</w:t>
      </w:r>
    </w:p>
    <w:p w14:paraId="030A9913" w14:textId="02D53029" w:rsidR="00471A16" w:rsidRPr="00A80B0A"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Stowarzyszenie Białos</w:t>
      </w:r>
      <w:r w:rsidR="006704B8">
        <w:rPr>
          <w:rFonts w:ascii="Times New Roman" w:eastAsia="Times New Roman" w:hAnsi="Times New Roman" w:cs="Times New Roman"/>
          <w:sz w:val="24"/>
          <w:szCs w:val="24"/>
        </w:rPr>
        <w:t>tockiego Obszaru Funkcjonalnego;</w:t>
      </w:r>
    </w:p>
    <w:p w14:paraId="289A1E0A" w14:textId="12E0528A" w:rsidR="00471A16" w:rsidRPr="007B5ECA"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samorządów lokalnych Białostockie</w:t>
      </w:r>
      <w:r w:rsidR="006704B8">
        <w:rPr>
          <w:rFonts w:ascii="Times New Roman" w:eastAsia="Times New Roman" w:hAnsi="Times New Roman" w:cs="Times New Roman"/>
          <w:sz w:val="24"/>
          <w:szCs w:val="24"/>
        </w:rPr>
        <w:t>go Obszaru Funkcjonalnego;</w:t>
      </w:r>
    </w:p>
    <w:p w14:paraId="5446A7F1" w14:textId="5B3B89BE" w:rsidR="00471A16"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uczelnie</w:t>
      </w:r>
      <w:r w:rsidR="006704B8">
        <w:rPr>
          <w:rFonts w:ascii="Times New Roman" w:eastAsia="Times New Roman" w:hAnsi="Times New Roman" w:cs="Times New Roman"/>
          <w:sz w:val="24"/>
          <w:szCs w:val="24"/>
        </w:rPr>
        <w:t>;</w:t>
      </w:r>
    </w:p>
    <w:p w14:paraId="2768628B" w14:textId="6A96300E" w:rsidR="00471A16"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badawczo-rozwojowe</w:t>
      </w:r>
      <w:r w:rsidR="006704B8">
        <w:rPr>
          <w:rFonts w:ascii="Times New Roman" w:eastAsia="Times New Roman" w:hAnsi="Times New Roman" w:cs="Times New Roman"/>
          <w:sz w:val="24"/>
          <w:szCs w:val="24"/>
        </w:rPr>
        <w:t>;</w:t>
      </w:r>
    </w:p>
    <w:p w14:paraId="4EBA7051" w14:textId="170B23B4" w:rsidR="00471A16" w:rsidRPr="007B5ECA"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6704B8">
        <w:rPr>
          <w:rFonts w:ascii="Times New Roman" w:eastAsia="Times New Roman" w:hAnsi="Times New Roman" w:cs="Times New Roman"/>
          <w:sz w:val="24"/>
          <w:szCs w:val="24"/>
        </w:rPr>
        <w:t>rząd Statystyczny w Białymstoku;</w:t>
      </w:r>
    </w:p>
    <w:p w14:paraId="6DCB834F" w14:textId="0C9A8518"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otoczenia biznesu</w:t>
      </w:r>
      <w:r w:rsidR="006704B8">
        <w:rPr>
          <w:rFonts w:ascii="Times New Roman" w:eastAsia="Times New Roman" w:hAnsi="Times New Roman" w:cs="Times New Roman"/>
          <w:sz w:val="24"/>
          <w:szCs w:val="24"/>
        </w:rPr>
        <w:t>;</w:t>
      </w:r>
    </w:p>
    <w:p w14:paraId="0ED032A3" w14:textId="1EF0B1E1" w:rsidR="00666D44" w:rsidRDefault="00666D44"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klastry</w:t>
      </w:r>
      <w:r w:rsidR="006704B8">
        <w:rPr>
          <w:rFonts w:ascii="Times New Roman" w:eastAsia="Times New Roman" w:hAnsi="Times New Roman" w:cs="Times New Roman"/>
          <w:sz w:val="24"/>
          <w:szCs w:val="24"/>
        </w:rPr>
        <w:t>;</w:t>
      </w:r>
    </w:p>
    <w:p w14:paraId="0E7EFFBD" w14:textId="12E4B525" w:rsidR="00026F56" w:rsidRDefault="00026F5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samorządy gospodarcze</w:t>
      </w:r>
      <w:r w:rsidR="006704B8">
        <w:rPr>
          <w:rFonts w:ascii="Times New Roman" w:eastAsia="Times New Roman" w:hAnsi="Times New Roman" w:cs="Times New Roman"/>
          <w:sz w:val="24"/>
          <w:szCs w:val="24"/>
        </w:rPr>
        <w:t>;</w:t>
      </w:r>
    </w:p>
    <w:p w14:paraId="6B462D9F" w14:textId="691B8827" w:rsidR="00471A16" w:rsidRDefault="006704B8"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organizacje branżowe;</w:t>
      </w:r>
    </w:p>
    <w:p w14:paraId="4F233912" w14:textId="6986C624" w:rsidR="00471A16"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6704B8">
        <w:rPr>
          <w:rFonts w:ascii="Times New Roman" w:eastAsia="Times New Roman" w:hAnsi="Times New Roman" w:cs="Times New Roman"/>
          <w:sz w:val="24"/>
          <w:szCs w:val="24"/>
        </w:rPr>
        <w:t>rzedsiębiorstwa;</w:t>
      </w:r>
    </w:p>
    <w:p w14:paraId="7D31991A" w14:textId="568F45DE" w:rsidR="00471A16" w:rsidRDefault="006704B8"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gestorzy sieci;</w:t>
      </w:r>
    </w:p>
    <w:p w14:paraId="11D9365A" w14:textId="6B060CF4" w:rsidR="00471A16" w:rsidRPr="007B5ECA" w:rsidRDefault="00471A1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organizacje pozarządowe</w:t>
      </w:r>
      <w:r w:rsidR="006704B8">
        <w:rPr>
          <w:rFonts w:ascii="Times New Roman" w:eastAsia="Times New Roman" w:hAnsi="Times New Roman" w:cs="Times New Roman"/>
          <w:sz w:val="24"/>
          <w:szCs w:val="24"/>
        </w:rPr>
        <w:t>;</w:t>
      </w:r>
    </w:p>
    <w:p w14:paraId="337967E9" w14:textId="622BD58A"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instytucje kultury</w:t>
      </w:r>
      <w:r w:rsidR="00C54BF9">
        <w:rPr>
          <w:rFonts w:ascii="Times New Roman" w:eastAsia="Times New Roman" w:hAnsi="Times New Roman" w:cs="Times New Roman"/>
          <w:sz w:val="24"/>
          <w:szCs w:val="24"/>
        </w:rPr>
        <w:t>;</w:t>
      </w:r>
    </w:p>
    <w:p w14:paraId="053B32C9" w14:textId="4DCA5679" w:rsidR="00804EAB" w:rsidRDefault="00804EAB"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wspólnoty osiedlowe</w:t>
      </w:r>
      <w:r w:rsidR="006704B8">
        <w:rPr>
          <w:rFonts w:ascii="Times New Roman" w:eastAsia="Times New Roman" w:hAnsi="Times New Roman" w:cs="Times New Roman"/>
          <w:sz w:val="24"/>
          <w:szCs w:val="24"/>
        </w:rPr>
        <w:t>;</w:t>
      </w:r>
    </w:p>
    <w:p w14:paraId="3968A48D" w14:textId="4996300A" w:rsidR="00471A16" w:rsidRPr="00E72B58" w:rsidRDefault="00804EAB" w:rsidP="00125220">
      <w:pPr>
        <w:pStyle w:val="Akapitzlist"/>
        <w:numPr>
          <w:ilvl w:val="0"/>
          <w:numId w:val="88"/>
        </w:numPr>
        <w:spacing w:after="120" w:line="240" w:lineRule="auto"/>
        <w:ind w:left="1276" w:hanging="425"/>
      </w:pPr>
      <w:r>
        <w:rPr>
          <w:rFonts w:ascii="Times New Roman" w:eastAsia="Times New Roman" w:hAnsi="Times New Roman" w:cs="Times New Roman"/>
          <w:sz w:val="24"/>
          <w:szCs w:val="24"/>
        </w:rPr>
        <w:t>podmioty lecznicze</w:t>
      </w:r>
      <w:r w:rsidR="006704B8">
        <w:rPr>
          <w:rFonts w:ascii="Times New Roman" w:eastAsia="Times New Roman" w:hAnsi="Times New Roman" w:cs="Times New Roman"/>
          <w:sz w:val="24"/>
          <w:szCs w:val="24"/>
        </w:rPr>
        <w:t>;</w:t>
      </w:r>
    </w:p>
    <w:p w14:paraId="20BD4CDE" w14:textId="2D0992A6" w:rsidR="00471A16" w:rsidRDefault="00867FA6"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6704B8">
        <w:rPr>
          <w:rFonts w:ascii="Times New Roman" w:eastAsia="Times New Roman" w:hAnsi="Times New Roman" w:cs="Times New Roman"/>
          <w:sz w:val="24"/>
          <w:szCs w:val="24"/>
        </w:rPr>
        <w:t>ieszkańcy;</w:t>
      </w:r>
    </w:p>
    <w:p w14:paraId="2C0640AD" w14:textId="209F0CE7" w:rsidR="00DE1154" w:rsidRPr="007B5ECA" w:rsidRDefault="003D4842" w:rsidP="00125220">
      <w:pPr>
        <w:pStyle w:val="Akapitzlist"/>
        <w:numPr>
          <w:ilvl w:val="0"/>
          <w:numId w:val="88"/>
        </w:numPr>
        <w:spacing w:after="120" w:line="240" w:lineRule="auto"/>
        <w:ind w:left="1276"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nieformalne grupy mieszkańców</w:t>
      </w:r>
      <w:r w:rsidR="00471A16">
        <w:rPr>
          <w:rFonts w:ascii="Times New Roman" w:eastAsia="Times New Roman" w:hAnsi="Times New Roman" w:cs="Times New Roman"/>
          <w:sz w:val="24"/>
          <w:szCs w:val="24"/>
        </w:rPr>
        <w:t>.</w:t>
      </w:r>
    </w:p>
    <w:p w14:paraId="7F336283" w14:textId="10BEB291" w:rsidR="000A59C4" w:rsidRDefault="000A59C4" w:rsidP="00125220">
      <w:pPr>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Prezydent Miasta stymuluje i koordynuje działania podejmowane przez różne podmioty i środowiska, a także mobilizuje i integruje zasoby wewnętrzne i zewnętrzne oraz podejmuje decyzje strategiczne. Część przedsięwzięć realizowanych w ramach strategii będzie wymagać łączenia różnych źródeł finansowania. Mobilizacja zasobów zewnętrznych, zarówno prywatnych, jak i publicznych, będzie opierała się na inicjowanej przez </w:t>
      </w:r>
      <w:r w:rsidR="005206A4">
        <w:rPr>
          <w:rFonts w:ascii="Times New Roman" w:eastAsia="Times New Roman" w:hAnsi="Times New Roman" w:cs="Times New Roman"/>
          <w:sz w:val="24"/>
          <w:szCs w:val="24"/>
        </w:rPr>
        <w:t>U</w:t>
      </w:r>
      <w:r>
        <w:rPr>
          <w:rFonts w:ascii="Times New Roman" w:eastAsia="Times New Roman" w:hAnsi="Times New Roman" w:cs="Times New Roman"/>
          <w:sz w:val="24"/>
          <w:szCs w:val="24"/>
        </w:rPr>
        <w:t>rząd współpracy, która może przybierać różne formy.</w:t>
      </w:r>
    </w:p>
    <w:p w14:paraId="71572A55" w14:textId="1FA6D5C8" w:rsidR="000A59C4" w:rsidRDefault="000A59C4" w:rsidP="00125220">
      <w:pPr>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Rada Miasta będzie pełniła rolę wspierającą w procesie realizacji i ewaluacji strategii, a</w:t>
      </w:r>
      <w:r w:rsidR="009E7159">
        <w:rPr>
          <w:rFonts w:ascii="Times New Roman" w:eastAsia="Times New Roman" w:hAnsi="Times New Roman" w:cs="Times New Roman"/>
          <w:sz w:val="24"/>
          <w:szCs w:val="24"/>
        </w:rPr>
        <w:t> </w:t>
      </w:r>
      <w:r>
        <w:rPr>
          <w:rFonts w:ascii="Times New Roman" w:eastAsia="Times New Roman" w:hAnsi="Times New Roman" w:cs="Times New Roman"/>
          <w:sz w:val="24"/>
          <w:szCs w:val="24"/>
        </w:rPr>
        <w:t>także podejmowaniu decyzji strategicznych. Rada Miasta jako reprezentant środowisk lokalnych będzie mogła proponować działania i rozwiązania realizacyjne, bazujące na opiniach mieszkańców Białegostoku (wpisujące się w zapisy strategii), a także będzie podejmowała uchwały w zakresie aktualizacji strategii, w szczególności na podstawie wniosków z monitoringu i ewaluacji.</w:t>
      </w:r>
    </w:p>
    <w:p w14:paraId="5EFD0BB3" w14:textId="77777777" w:rsidR="000A59C4" w:rsidRPr="00100302" w:rsidRDefault="000A59C4" w:rsidP="00125220">
      <w:pPr>
        <w:spacing w:after="120" w:line="240" w:lineRule="auto"/>
        <w:rPr>
          <w:rFonts w:ascii="Times New Roman" w:eastAsia="Times New Roman" w:hAnsi="Times New Roman" w:cs="Times New Roman"/>
          <w:sz w:val="24"/>
          <w:szCs w:val="24"/>
        </w:rPr>
      </w:pPr>
    </w:p>
    <w:p w14:paraId="1930D309" w14:textId="7ED52470" w:rsidR="00804EAB" w:rsidRDefault="00DE1154" w:rsidP="00125220">
      <w:pPr>
        <w:pStyle w:val="Legenda"/>
        <w:keepNext/>
        <w:rPr>
          <w:rFonts w:ascii="Times New Roman" w:eastAsia="Times New Roman" w:hAnsi="Times New Roman" w:cs="Times New Roman"/>
          <w:i w:val="0"/>
          <w:color w:val="000000" w:themeColor="text1"/>
          <w:sz w:val="22"/>
          <w:szCs w:val="24"/>
        </w:rPr>
      </w:pPr>
      <w:bookmarkStart w:id="108" w:name="_Toc82001001"/>
      <w:r w:rsidRPr="00884A98">
        <w:rPr>
          <w:rFonts w:ascii="Times New Roman" w:hAnsi="Times New Roman" w:cs="Times New Roman"/>
          <w:b/>
          <w:i w:val="0"/>
          <w:color w:val="000000" w:themeColor="text1"/>
          <w:sz w:val="22"/>
          <w:szCs w:val="22"/>
        </w:rPr>
        <w:t xml:space="preserve">Rysunek </w:t>
      </w:r>
      <w:r w:rsidRPr="00884A98">
        <w:rPr>
          <w:rFonts w:ascii="Times New Roman" w:hAnsi="Times New Roman" w:cs="Times New Roman"/>
          <w:b/>
          <w:i w:val="0"/>
          <w:color w:val="000000" w:themeColor="text1"/>
          <w:sz w:val="22"/>
          <w:szCs w:val="22"/>
        </w:rPr>
        <w:fldChar w:fldCharType="begin"/>
      </w:r>
      <w:r w:rsidRPr="00884A98">
        <w:rPr>
          <w:rFonts w:ascii="Times New Roman" w:hAnsi="Times New Roman" w:cs="Times New Roman"/>
          <w:b/>
          <w:i w:val="0"/>
          <w:color w:val="000000" w:themeColor="text1"/>
          <w:sz w:val="22"/>
          <w:szCs w:val="22"/>
        </w:rPr>
        <w:instrText xml:space="preserve"> SEQ Rysunek \* ARABIC </w:instrText>
      </w:r>
      <w:r w:rsidRPr="00884A98">
        <w:rPr>
          <w:rFonts w:ascii="Times New Roman" w:hAnsi="Times New Roman" w:cs="Times New Roman"/>
          <w:b/>
          <w:i w:val="0"/>
          <w:color w:val="000000" w:themeColor="text1"/>
          <w:sz w:val="22"/>
          <w:szCs w:val="22"/>
        </w:rPr>
        <w:fldChar w:fldCharType="separate"/>
      </w:r>
      <w:r w:rsidR="00C34C59">
        <w:rPr>
          <w:rFonts w:ascii="Times New Roman" w:hAnsi="Times New Roman" w:cs="Times New Roman"/>
          <w:b/>
          <w:i w:val="0"/>
          <w:noProof/>
          <w:color w:val="000000" w:themeColor="text1"/>
          <w:sz w:val="22"/>
          <w:szCs w:val="22"/>
        </w:rPr>
        <w:t>26</w:t>
      </w:r>
      <w:r w:rsidRPr="00884A98">
        <w:rPr>
          <w:rFonts w:ascii="Times New Roman" w:hAnsi="Times New Roman" w:cs="Times New Roman"/>
          <w:b/>
          <w:i w:val="0"/>
          <w:color w:val="000000" w:themeColor="text1"/>
          <w:sz w:val="22"/>
          <w:szCs w:val="22"/>
        </w:rPr>
        <w:fldChar w:fldCharType="end"/>
      </w:r>
      <w:r w:rsidRPr="00884A98">
        <w:rPr>
          <w:rFonts w:ascii="Times New Roman" w:hAnsi="Times New Roman" w:cs="Times New Roman"/>
          <w:b/>
          <w:i w:val="0"/>
          <w:color w:val="000000" w:themeColor="text1"/>
          <w:sz w:val="22"/>
          <w:szCs w:val="22"/>
        </w:rPr>
        <w:t>.</w:t>
      </w:r>
      <w:r>
        <w:rPr>
          <w:rFonts w:ascii="Times New Roman" w:hAnsi="Times New Roman" w:cs="Times New Roman"/>
          <w:b/>
          <w:i w:val="0"/>
          <w:color w:val="000000" w:themeColor="text1"/>
          <w:sz w:val="22"/>
          <w:szCs w:val="22"/>
        </w:rPr>
        <w:t xml:space="preserve"> </w:t>
      </w:r>
      <w:r w:rsidR="00804EAB" w:rsidRPr="00884A98">
        <w:rPr>
          <w:rFonts w:ascii="Times New Roman" w:eastAsia="Times New Roman" w:hAnsi="Times New Roman" w:cs="Times New Roman"/>
          <w:i w:val="0"/>
          <w:color w:val="000000" w:themeColor="text1"/>
          <w:sz w:val="22"/>
          <w:szCs w:val="24"/>
        </w:rPr>
        <w:t>Instytucjonalny schemat systemu realizacji strategii</w:t>
      </w:r>
      <w:bookmarkEnd w:id="108"/>
    </w:p>
    <w:p w14:paraId="707ED82F" w14:textId="3A72C0E3" w:rsidR="006156CB" w:rsidRPr="006156CB" w:rsidRDefault="00B276E8" w:rsidP="006156CB">
      <w:r>
        <w:rPr>
          <w:noProof/>
        </w:rPr>
        <w:drawing>
          <wp:inline distT="0" distB="0" distL="0" distR="0" wp14:anchorId="5F5E8FC4" wp14:editId="4C371532">
            <wp:extent cx="5760720" cy="2531745"/>
            <wp:effectExtent l="0" t="0" r="0" b="1905"/>
            <wp:docPr id="130" name="Obraz 130" descr="Schemat Realizacji strategii jest opisany w treści. " title="Instytucjonalny schemat systemu realizacji strateg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27.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60720" cy="2531745"/>
                    </a:xfrm>
                    <a:prstGeom prst="rect">
                      <a:avLst/>
                    </a:prstGeom>
                  </pic:spPr>
                </pic:pic>
              </a:graphicData>
            </a:graphic>
          </wp:inline>
        </w:drawing>
      </w:r>
      <w:bookmarkStart w:id="109" w:name="_GoBack"/>
      <w:bookmarkEnd w:id="109"/>
    </w:p>
    <w:p w14:paraId="011CAFEE" w14:textId="2DBB175E" w:rsidR="00804EAB" w:rsidRDefault="00804EAB" w:rsidP="00125220">
      <w:pPr>
        <w:spacing w:after="120" w:line="240" w:lineRule="auto"/>
        <w:rPr>
          <w:rFonts w:ascii="Times New Roman" w:hAnsi="Times New Roman" w:cs="Times New Roman"/>
          <w:smallCaps/>
        </w:rPr>
      </w:pPr>
    </w:p>
    <w:p w14:paraId="4495DEA7" w14:textId="77777777" w:rsidR="00804EAB" w:rsidRPr="006B7B54" w:rsidRDefault="00804EAB" w:rsidP="00125220">
      <w:pPr>
        <w:spacing w:after="120" w:line="240" w:lineRule="auto"/>
        <w:rPr>
          <w:rFonts w:ascii="Times New Roman" w:hAnsi="Times New Roman" w:cs="Times New Roman"/>
          <w:sz w:val="20"/>
          <w:szCs w:val="20"/>
        </w:rPr>
      </w:pPr>
      <w:r>
        <w:rPr>
          <w:rFonts w:ascii="Times New Roman" w:hAnsi="Times New Roman" w:cs="Times New Roman"/>
          <w:sz w:val="20"/>
          <w:szCs w:val="20"/>
        </w:rPr>
        <w:t>Źródło: opracowanie własne.</w:t>
      </w:r>
    </w:p>
    <w:p w14:paraId="15870E5B" w14:textId="77777777" w:rsidR="000A59C4" w:rsidRDefault="000A59C4" w:rsidP="00125220">
      <w:pPr>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Departament Strategii i Rozwoju odpowiada za koordynację realizacji strategii. Do głównych zadań DSR należy:</w:t>
      </w:r>
    </w:p>
    <w:p w14:paraId="793E80D6" w14:textId="51E3CCA1" w:rsidR="000A59C4" w:rsidRDefault="000A59C4" w:rsidP="00125220">
      <w:pPr>
        <w:pStyle w:val="Akapitzlist"/>
        <w:numPr>
          <w:ilvl w:val="0"/>
          <w:numId w:val="91"/>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realizacja przypisanych mu zadań i projektów wynikających z regulaminu organizacyjnego Urzędu Miejskiego w Białymstoku</w:t>
      </w:r>
      <w:r w:rsidR="00866581">
        <w:rPr>
          <w:rFonts w:ascii="Times New Roman" w:eastAsia="Times New Roman" w:hAnsi="Times New Roman" w:cs="Times New Roman"/>
          <w:sz w:val="24"/>
          <w:szCs w:val="24"/>
        </w:rPr>
        <w:t>;</w:t>
      </w:r>
    </w:p>
    <w:p w14:paraId="6DE19264" w14:textId="2B2E24B7" w:rsidR="000A59C4" w:rsidRPr="002A5937" w:rsidRDefault="000A59C4" w:rsidP="00125220">
      <w:pPr>
        <w:pStyle w:val="Akapitzlist"/>
        <w:numPr>
          <w:ilvl w:val="0"/>
          <w:numId w:val="91"/>
        </w:numPr>
        <w:spacing w:after="0" w:line="240" w:lineRule="auto"/>
        <w:ind w:left="850" w:hanging="425"/>
        <w:rPr>
          <w:rFonts w:ascii="Times New Roman" w:eastAsia="Times New Roman" w:hAnsi="Times New Roman" w:cs="Times New Roman"/>
          <w:sz w:val="24"/>
          <w:szCs w:val="24"/>
        </w:rPr>
      </w:pPr>
      <w:r w:rsidRPr="002A5937">
        <w:rPr>
          <w:rFonts w:ascii="Times New Roman" w:eastAsia="Times New Roman" w:hAnsi="Times New Roman" w:cs="Times New Roman"/>
          <w:sz w:val="24"/>
          <w:szCs w:val="24"/>
        </w:rPr>
        <w:t>monitorowanie realizacji celów strategii, z wykorzystaniem informacji z monitoringu</w:t>
      </w:r>
      <w:r>
        <w:rPr>
          <w:rFonts w:ascii="Times New Roman" w:eastAsia="Times New Roman" w:hAnsi="Times New Roman" w:cs="Times New Roman"/>
          <w:sz w:val="24"/>
          <w:szCs w:val="24"/>
        </w:rPr>
        <w:t xml:space="preserve"> wdrażania strategii</w:t>
      </w:r>
      <w:r w:rsidR="00866581">
        <w:rPr>
          <w:rFonts w:ascii="Times New Roman" w:eastAsia="Times New Roman" w:hAnsi="Times New Roman" w:cs="Times New Roman"/>
          <w:sz w:val="24"/>
          <w:szCs w:val="24"/>
        </w:rPr>
        <w:t>;</w:t>
      </w:r>
    </w:p>
    <w:p w14:paraId="01BA01E4" w14:textId="24434D5C" w:rsidR="000A59C4" w:rsidRDefault="000A59C4" w:rsidP="00125220">
      <w:pPr>
        <w:pStyle w:val="Akapitzlist"/>
        <w:numPr>
          <w:ilvl w:val="0"/>
          <w:numId w:val="91"/>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ewaluacja ex ante, on-going, ex post realizacji strategii</w:t>
      </w:r>
      <w:r w:rsidR="00866581">
        <w:rPr>
          <w:rFonts w:ascii="Times New Roman" w:eastAsia="Times New Roman" w:hAnsi="Times New Roman" w:cs="Times New Roman"/>
          <w:sz w:val="24"/>
          <w:szCs w:val="24"/>
        </w:rPr>
        <w:t>;</w:t>
      </w:r>
    </w:p>
    <w:p w14:paraId="57E7292C" w14:textId="44FB83D6" w:rsidR="000A59C4" w:rsidRDefault="000A59C4" w:rsidP="00125220">
      <w:pPr>
        <w:pStyle w:val="Akapitzlist"/>
        <w:numPr>
          <w:ilvl w:val="0"/>
          <w:numId w:val="91"/>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aktualizacja strategii</w:t>
      </w:r>
      <w:r w:rsidR="00866581">
        <w:rPr>
          <w:rFonts w:ascii="Times New Roman" w:eastAsia="Times New Roman" w:hAnsi="Times New Roman" w:cs="Times New Roman"/>
          <w:sz w:val="24"/>
          <w:szCs w:val="24"/>
        </w:rPr>
        <w:t>;</w:t>
      </w:r>
    </w:p>
    <w:p w14:paraId="5A23504E" w14:textId="77777777" w:rsidR="000A59C4" w:rsidRDefault="000A59C4" w:rsidP="00125220">
      <w:pPr>
        <w:pStyle w:val="Akapitzlist"/>
        <w:numPr>
          <w:ilvl w:val="0"/>
          <w:numId w:val="91"/>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udostępnianie informacji o strategii i promocji dokumentu.</w:t>
      </w:r>
    </w:p>
    <w:p w14:paraId="22EB6ED8" w14:textId="660F50C3" w:rsidR="00804EAB" w:rsidRDefault="00804EAB" w:rsidP="00125220">
      <w:pPr>
        <w:pStyle w:val="Akapitzlist"/>
        <w:spacing w:after="0" w:line="240" w:lineRule="auto"/>
        <w:ind w:left="0"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proces wdrażania strategii włączone są również </w:t>
      </w:r>
      <w:r w:rsidR="00345FED">
        <w:rPr>
          <w:rFonts w:ascii="Times New Roman" w:eastAsia="Times New Roman" w:hAnsi="Times New Roman" w:cs="Times New Roman"/>
          <w:sz w:val="24"/>
          <w:szCs w:val="24"/>
        </w:rPr>
        <w:t xml:space="preserve">departamenty </w:t>
      </w:r>
      <w:r w:rsidRPr="004B0A97">
        <w:rPr>
          <w:rFonts w:ascii="Times New Roman" w:eastAsia="Times New Roman" w:hAnsi="Times New Roman" w:cs="Times New Roman"/>
          <w:sz w:val="24"/>
          <w:szCs w:val="24"/>
        </w:rPr>
        <w:t xml:space="preserve">urzędu, </w:t>
      </w:r>
      <w:r w:rsidR="00345FED">
        <w:rPr>
          <w:rFonts w:ascii="Times New Roman" w:eastAsia="Times New Roman" w:hAnsi="Times New Roman" w:cs="Times New Roman"/>
          <w:sz w:val="24"/>
          <w:szCs w:val="24"/>
        </w:rPr>
        <w:t xml:space="preserve">i inne </w:t>
      </w:r>
      <w:r w:rsidRPr="004B0A97">
        <w:rPr>
          <w:rFonts w:ascii="Times New Roman" w:eastAsia="Times New Roman" w:hAnsi="Times New Roman" w:cs="Times New Roman"/>
          <w:sz w:val="24"/>
          <w:szCs w:val="24"/>
        </w:rPr>
        <w:t>jednostki</w:t>
      </w:r>
      <w:r w:rsidR="00345FED">
        <w:rPr>
          <w:rFonts w:ascii="Times New Roman" w:eastAsia="Times New Roman" w:hAnsi="Times New Roman" w:cs="Times New Roman"/>
          <w:sz w:val="24"/>
          <w:szCs w:val="24"/>
        </w:rPr>
        <w:t xml:space="preserve"> miasta</w:t>
      </w:r>
      <w:r>
        <w:rPr>
          <w:rFonts w:ascii="Times New Roman" w:eastAsia="Times New Roman" w:hAnsi="Times New Roman" w:cs="Times New Roman"/>
          <w:sz w:val="24"/>
          <w:szCs w:val="24"/>
        </w:rPr>
        <w:t>. Każdy cel operacyjny ma realizatora wiodącego, który odpowiada za przygotowanie programu/ów i/lub projektów wdrożeniowych/wykonawczych. Główne zadania należące do realizatora wiodącego to:</w:t>
      </w:r>
    </w:p>
    <w:p w14:paraId="3D08295D" w14:textId="3911DC20" w:rsidR="00804EAB"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sidRPr="00521706">
        <w:rPr>
          <w:rFonts w:ascii="Times New Roman" w:eastAsia="Times New Roman" w:hAnsi="Times New Roman" w:cs="Times New Roman"/>
          <w:sz w:val="24"/>
          <w:szCs w:val="24"/>
        </w:rPr>
        <w:t>proponowanie programów oraz projektów wdrożeniowych</w:t>
      </w:r>
      <w:r>
        <w:rPr>
          <w:rFonts w:ascii="Times New Roman" w:eastAsia="Times New Roman" w:hAnsi="Times New Roman" w:cs="Times New Roman"/>
          <w:sz w:val="24"/>
          <w:szCs w:val="24"/>
        </w:rPr>
        <w:t>/wykonawczych</w:t>
      </w:r>
      <w:r w:rsidR="00866581">
        <w:rPr>
          <w:rFonts w:ascii="Times New Roman" w:eastAsia="Times New Roman" w:hAnsi="Times New Roman" w:cs="Times New Roman"/>
          <w:sz w:val="24"/>
          <w:szCs w:val="24"/>
        </w:rPr>
        <w:t>;</w:t>
      </w:r>
    </w:p>
    <w:p w14:paraId="7D27A6E7" w14:textId="7D367EE1" w:rsidR="00804EAB" w:rsidRPr="002A5937"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sidRPr="002A5937">
        <w:rPr>
          <w:rFonts w:ascii="Times New Roman" w:eastAsia="Times New Roman" w:hAnsi="Times New Roman" w:cs="Times New Roman"/>
          <w:sz w:val="24"/>
          <w:szCs w:val="24"/>
        </w:rPr>
        <w:t>dbanie o spójność powstających programów oraz projektów zgłoszonych do realizacji z celami strategii</w:t>
      </w:r>
      <w:r w:rsidR="00866581">
        <w:rPr>
          <w:rFonts w:ascii="Times New Roman" w:eastAsia="Times New Roman" w:hAnsi="Times New Roman" w:cs="Times New Roman"/>
          <w:sz w:val="24"/>
          <w:szCs w:val="24"/>
        </w:rPr>
        <w:t>;</w:t>
      </w:r>
    </w:p>
    <w:p w14:paraId="753AEF1D" w14:textId="2EAE73FA" w:rsidR="00804EAB"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pozyskanie wewnętrznych i zewnętrznych partnerów</w:t>
      </w:r>
      <w:r w:rsidR="00866581">
        <w:rPr>
          <w:rFonts w:ascii="Times New Roman" w:eastAsia="Times New Roman" w:hAnsi="Times New Roman" w:cs="Times New Roman"/>
          <w:sz w:val="24"/>
          <w:szCs w:val="24"/>
        </w:rPr>
        <w:t>;</w:t>
      </w:r>
    </w:p>
    <w:p w14:paraId="70F42DD5" w14:textId="75A40992" w:rsidR="00804EAB"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kreowanie i przyjmowanie propozycji nowych działań od partnerów realizacyjnych i odbiorców działań strategii</w:t>
      </w:r>
      <w:r w:rsidR="00866581">
        <w:rPr>
          <w:rFonts w:ascii="Times New Roman" w:eastAsia="Times New Roman" w:hAnsi="Times New Roman" w:cs="Times New Roman"/>
          <w:sz w:val="24"/>
          <w:szCs w:val="24"/>
        </w:rPr>
        <w:t>;</w:t>
      </w:r>
    </w:p>
    <w:p w14:paraId="628F3FC9" w14:textId="31101862" w:rsidR="00804EAB"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przekazywanie DSR danych i informacji niezbędnych do monitorowania i ewaluacji realizacji celów strategii, w tym informacji z monitoringu programów</w:t>
      </w:r>
      <w:r w:rsidR="00866581">
        <w:rPr>
          <w:rFonts w:ascii="Times New Roman" w:eastAsia="Times New Roman" w:hAnsi="Times New Roman" w:cs="Times New Roman"/>
          <w:sz w:val="24"/>
          <w:szCs w:val="24"/>
        </w:rPr>
        <w:t>;</w:t>
      </w:r>
    </w:p>
    <w:p w14:paraId="2C8EE227" w14:textId="51842245" w:rsidR="00804EAB"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poszukiwanie wraz z innymi jednostkami zaangażowanymi w proces wdrażania strategii źródeł finansowania realizacji działań i projektów</w:t>
      </w:r>
      <w:r w:rsidR="00866581">
        <w:rPr>
          <w:rFonts w:ascii="Times New Roman" w:eastAsia="Times New Roman" w:hAnsi="Times New Roman" w:cs="Times New Roman"/>
          <w:sz w:val="24"/>
          <w:szCs w:val="24"/>
        </w:rPr>
        <w:t>;</w:t>
      </w:r>
    </w:p>
    <w:p w14:paraId="0086CDBC" w14:textId="77777777" w:rsidR="00804EAB" w:rsidRPr="00EE684C" w:rsidRDefault="00804EAB" w:rsidP="00125220">
      <w:pPr>
        <w:pStyle w:val="Akapitzlist"/>
        <w:numPr>
          <w:ilvl w:val="0"/>
          <w:numId w:val="92"/>
        </w:numPr>
        <w:spacing w:after="0" w:line="240" w:lineRule="auto"/>
        <w:ind w:left="850" w:hanging="425"/>
        <w:rPr>
          <w:rFonts w:ascii="Times New Roman" w:eastAsia="Times New Roman" w:hAnsi="Times New Roman" w:cs="Times New Roman"/>
          <w:sz w:val="24"/>
          <w:szCs w:val="24"/>
        </w:rPr>
      </w:pPr>
      <w:r w:rsidRPr="00EE684C">
        <w:rPr>
          <w:rFonts w:ascii="Times New Roman" w:eastAsia="Times New Roman" w:hAnsi="Times New Roman" w:cs="Times New Roman"/>
          <w:sz w:val="24"/>
          <w:szCs w:val="24"/>
        </w:rPr>
        <w:t>udostępniani</w:t>
      </w:r>
      <w:r>
        <w:rPr>
          <w:rFonts w:ascii="Times New Roman" w:eastAsia="Times New Roman" w:hAnsi="Times New Roman" w:cs="Times New Roman"/>
          <w:sz w:val="24"/>
          <w:szCs w:val="24"/>
        </w:rPr>
        <w:t>e</w:t>
      </w:r>
      <w:r w:rsidRPr="00EE684C">
        <w:rPr>
          <w:rFonts w:ascii="Times New Roman" w:eastAsia="Times New Roman" w:hAnsi="Times New Roman" w:cs="Times New Roman"/>
          <w:sz w:val="24"/>
          <w:szCs w:val="24"/>
        </w:rPr>
        <w:t xml:space="preserve"> informacji o strategii i promocj</w:t>
      </w:r>
      <w:r>
        <w:rPr>
          <w:rFonts w:ascii="Times New Roman" w:eastAsia="Times New Roman" w:hAnsi="Times New Roman" w:cs="Times New Roman"/>
          <w:sz w:val="24"/>
          <w:szCs w:val="24"/>
        </w:rPr>
        <w:t>a</w:t>
      </w:r>
      <w:r w:rsidRPr="00EE684C">
        <w:rPr>
          <w:rFonts w:ascii="Times New Roman" w:eastAsia="Times New Roman" w:hAnsi="Times New Roman" w:cs="Times New Roman"/>
          <w:sz w:val="24"/>
          <w:szCs w:val="24"/>
        </w:rPr>
        <w:t xml:space="preserve"> dokumentu</w:t>
      </w:r>
      <w:r>
        <w:rPr>
          <w:rFonts w:ascii="Times New Roman" w:eastAsia="Times New Roman" w:hAnsi="Times New Roman" w:cs="Times New Roman"/>
          <w:sz w:val="24"/>
          <w:szCs w:val="24"/>
        </w:rPr>
        <w:t>.</w:t>
      </w:r>
    </w:p>
    <w:p w14:paraId="4E8F576C" w14:textId="22B41CA9" w:rsidR="00804EAB" w:rsidRDefault="00804EAB" w:rsidP="00125220">
      <w:pPr>
        <w:spacing w:after="12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 względu na interdyscyplinarny zakres celów operacyjnych możliwe jest przypisanie do jednego celu operacyjnego więcej niż jednego realizatora wiodącego. </w:t>
      </w:r>
      <w:r w:rsidR="009E10A9" w:rsidRPr="009E10A9">
        <w:rPr>
          <w:rFonts w:ascii="Times New Roman" w:eastAsia="Times New Roman" w:hAnsi="Times New Roman" w:cs="Times New Roman"/>
          <w:sz w:val="24"/>
          <w:szCs w:val="24"/>
        </w:rPr>
        <w:t>Zakłada się, że zadaniem realizatora wiodącego/realizatorów wiodących będzie uwzględnienie w</w:t>
      </w:r>
      <w:r w:rsidR="009E10A9">
        <w:rPr>
          <w:rFonts w:ascii="Times New Roman" w:eastAsia="Times New Roman" w:hAnsi="Times New Roman" w:cs="Times New Roman"/>
          <w:sz w:val="24"/>
          <w:szCs w:val="24"/>
        </w:rPr>
        <w:t> </w:t>
      </w:r>
      <w:r w:rsidR="009E10A9" w:rsidRPr="009E10A9">
        <w:rPr>
          <w:rFonts w:ascii="Times New Roman" w:eastAsia="Times New Roman" w:hAnsi="Times New Roman" w:cs="Times New Roman"/>
          <w:sz w:val="24"/>
          <w:szCs w:val="24"/>
        </w:rPr>
        <w:t xml:space="preserve">opracowywanych i wdrażanych programach/projektach wszystkich przyjętych w ramach danego celu operacyjnego kierunków działań. </w:t>
      </w:r>
      <w:r>
        <w:rPr>
          <w:rFonts w:ascii="Times New Roman" w:eastAsia="Times New Roman" w:hAnsi="Times New Roman" w:cs="Times New Roman"/>
          <w:sz w:val="24"/>
          <w:szCs w:val="24"/>
        </w:rPr>
        <w:t xml:space="preserve">Informację o przypisaniu odpowiedzialności za realizację poszczególnych celów operacyjnych oraz o pozostałych realizatorach zawiera </w:t>
      </w:r>
      <w:r w:rsidRPr="00474353">
        <w:rPr>
          <w:rFonts w:ascii="Times New Roman" w:eastAsia="Times New Roman" w:hAnsi="Times New Roman" w:cs="Times New Roman"/>
          <w:sz w:val="24"/>
          <w:szCs w:val="24"/>
        </w:rPr>
        <w:t xml:space="preserve">tabela </w:t>
      </w:r>
      <w:r w:rsidR="0097662B">
        <w:rPr>
          <w:rFonts w:ascii="Times New Roman" w:eastAsia="Times New Roman" w:hAnsi="Times New Roman" w:cs="Times New Roman"/>
          <w:sz w:val="24"/>
          <w:szCs w:val="24"/>
        </w:rPr>
        <w:t>8</w:t>
      </w:r>
      <w:r w:rsidRPr="00474353">
        <w:rPr>
          <w:rFonts w:ascii="Times New Roman" w:eastAsia="Times New Roman" w:hAnsi="Times New Roman" w:cs="Times New Roman"/>
          <w:sz w:val="24"/>
          <w:szCs w:val="24"/>
        </w:rPr>
        <w:t>.</w:t>
      </w:r>
    </w:p>
    <w:p w14:paraId="6C19B7EE" w14:textId="77777777" w:rsidR="00804EAB" w:rsidRPr="00710E13" w:rsidRDefault="00804EAB" w:rsidP="00125220">
      <w:pPr>
        <w:spacing w:after="12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Ważną rolę w procesie wdrażania strategii będą pełnili partnerzy – publiczni, społeczni i prywatni. Zakres ich zadań może obejmować: realizację strategii, przekazywanie </w:t>
      </w:r>
      <w:r w:rsidRPr="00710E13">
        <w:rPr>
          <w:rFonts w:ascii="Times New Roman" w:eastAsia="Times New Roman" w:hAnsi="Times New Roman" w:cs="Times New Roman"/>
          <w:sz w:val="24"/>
          <w:szCs w:val="24"/>
        </w:rPr>
        <w:t xml:space="preserve">propozycji nowych </w:t>
      </w:r>
      <w:r>
        <w:rPr>
          <w:rFonts w:ascii="Times New Roman" w:eastAsia="Times New Roman" w:hAnsi="Times New Roman" w:cs="Times New Roman"/>
          <w:sz w:val="24"/>
          <w:szCs w:val="24"/>
        </w:rPr>
        <w:t>działań</w:t>
      </w:r>
      <w:r w:rsidRPr="00710E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wpisujących się w zapisy strategii, </w:t>
      </w:r>
      <w:r w:rsidRPr="00710E13">
        <w:rPr>
          <w:rFonts w:ascii="Times New Roman" w:eastAsia="Times New Roman" w:hAnsi="Times New Roman" w:cs="Times New Roman"/>
          <w:sz w:val="24"/>
          <w:szCs w:val="24"/>
        </w:rPr>
        <w:t>poszukiwanie nowych źródeł finansowania</w:t>
      </w:r>
      <w:r>
        <w:rPr>
          <w:rFonts w:ascii="Times New Roman" w:eastAsia="Times New Roman" w:hAnsi="Times New Roman" w:cs="Times New Roman"/>
          <w:sz w:val="24"/>
          <w:szCs w:val="24"/>
        </w:rPr>
        <w:t xml:space="preserve"> oraz </w:t>
      </w:r>
      <w:r w:rsidRPr="00710E13">
        <w:rPr>
          <w:rFonts w:ascii="Times New Roman" w:eastAsia="Times New Roman" w:hAnsi="Times New Roman" w:cs="Times New Roman"/>
          <w:sz w:val="24"/>
          <w:szCs w:val="24"/>
        </w:rPr>
        <w:t>promocj</w:t>
      </w:r>
      <w:r>
        <w:rPr>
          <w:rFonts w:ascii="Times New Roman" w:eastAsia="Times New Roman" w:hAnsi="Times New Roman" w:cs="Times New Roman"/>
          <w:sz w:val="24"/>
          <w:szCs w:val="24"/>
        </w:rPr>
        <w:t>ę</w:t>
      </w:r>
      <w:r w:rsidRPr="00710E13">
        <w:rPr>
          <w:rFonts w:ascii="Times New Roman" w:eastAsia="Times New Roman" w:hAnsi="Times New Roman" w:cs="Times New Roman"/>
          <w:sz w:val="24"/>
          <w:szCs w:val="24"/>
        </w:rPr>
        <w:t xml:space="preserve"> strategii</w:t>
      </w:r>
      <w:r>
        <w:rPr>
          <w:rFonts w:ascii="Times New Roman" w:eastAsia="Times New Roman" w:hAnsi="Times New Roman" w:cs="Times New Roman"/>
          <w:sz w:val="24"/>
          <w:szCs w:val="24"/>
        </w:rPr>
        <w:t>.</w:t>
      </w:r>
    </w:p>
    <w:p w14:paraId="31B207C5" w14:textId="4F54B07E" w:rsidR="00804EAB" w:rsidRPr="00100302" w:rsidRDefault="00DE1154" w:rsidP="00125220">
      <w:pPr>
        <w:pStyle w:val="Legenda"/>
        <w:spacing w:before="120" w:after="120"/>
        <w:rPr>
          <w:rFonts w:ascii="Times New Roman" w:eastAsia="Times New Roman" w:hAnsi="Times New Roman" w:cs="Times New Roman"/>
          <w:b/>
          <w:color w:val="000000" w:themeColor="text1"/>
          <w:sz w:val="24"/>
          <w:szCs w:val="24"/>
        </w:rPr>
      </w:pPr>
      <w:bookmarkStart w:id="110" w:name="_Toc82001017"/>
      <w:r w:rsidRPr="00100302">
        <w:rPr>
          <w:rFonts w:ascii="Times New Roman" w:hAnsi="Times New Roman" w:cs="Times New Roman"/>
          <w:b/>
          <w:i w:val="0"/>
          <w:color w:val="000000" w:themeColor="text1"/>
          <w:sz w:val="24"/>
          <w:szCs w:val="24"/>
        </w:rPr>
        <w:t xml:space="preserve">Tabela </w:t>
      </w:r>
      <w:r w:rsidRPr="00100302">
        <w:rPr>
          <w:rFonts w:ascii="Times New Roman" w:hAnsi="Times New Roman" w:cs="Times New Roman"/>
          <w:b/>
          <w:i w:val="0"/>
          <w:color w:val="000000" w:themeColor="text1"/>
          <w:sz w:val="24"/>
          <w:szCs w:val="24"/>
        </w:rPr>
        <w:fldChar w:fldCharType="begin"/>
      </w:r>
      <w:r w:rsidRPr="00100302">
        <w:rPr>
          <w:rFonts w:ascii="Times New Roman" w:hAnsi="Times New Roman" w:cs="Times New Roman"/>
          <w:b/>
          <w:i w:val="0"/>
          <w:color w:val="000000" w:themeColor="text1"/>
          <w:sz w:val="24"/>
          <w:szCs w:val="24"/>
        </w:rPr>
        <w:instrText xml:space="preserve"> SEQ Tabela \* ARABIC </w:instrText>
      </w:r>
      <w:r w:rsidRPr="00100302">
        <w:rPr>
          <w:rFonts w:ascii="Times New Roman" w:hAnsi="Times New Roman" w:cs="Times New Roman"/>
          <w:b/>
          <w:i w:val="0"/>
          <w:color w:val="000000" w:themeColor="text1"/>
          <w:sz w:val="24"/>
          <w:szCs w:val="24"/>
        </w:rPr>
        <w:fldChar w:fldCharType="separate"/>
      </w:r>
      <w:r w:rsidR="00C34C59">
        <w:rPr>
          <w:rFonts w:ascii="Times New Roman" w:hAnsi="Times New Roman" w:cs="Times New Roman"/>
          <w:b/>
          <w:i w:val="0"/>
          <w:noProof/>
          <w:color w:val="000000" w:themeColor="text1"/>
          <w:sz w:val="24"/>
          <w:szCs w:val="24"/>
        </w:rPr>
        <w:t>8</w:t>
      </w:r>
      <w:r w:rsidRPr="00100302">
        <w:rPr>
          <w:rFonts w:ascii="Times New Roman" w:hAnsi="Times New Roman" w:cs="Times New Roman"/>
          <w:b/>
          <w:i w:val="0"/>
          <w:color w:val="000000" w:themeColor="text1"/>
          <w:sz w:val="24"/>
          <w:szCs w:val="24"/>
        </w:rPr>
        <w:fldChar w:fldCharType="end"/>
      </w:r>
      <w:r w:rsidRPr="00100302">
        <w:rPr>
          <w:rFonts w:ascii="Times New Roman" w:hAnsi="Times New Roman" w:cs="Times New Roman"/>
          <w:b/>
          <w:i w:val="0"/>
          <w:color w:val="000000" w:themeColor="text1"/>
          <w:sz w:val="24"/>
          <w:szCs w:val="24"/>
        </w:rPr>
        <w:t xml:space="preserve">. </w:t>
      </w:r>
      <w:r w:rsidR="00804EAB" w:rsidRPr="00100302">
        <w:rPr>
          <w:rFonts w:ascii="Times New Roman" w:eastAsia="Times New Roman" w:hAnsi="Times New Roman" w:cs="Times New Roman"/>
          <w:i w:val="0"/>
          <w:color w:val="000000" w:themeColor="text1"/>
          <w:sz w:val="24"/>
          <w:szCs w:val="24"/>
        </w:rPr>
        <w:t>Realizatorzy celów operacyjnych strategii</w:t>
      </w:r>
      <w:bookmarkEnd w:id="110"/>
    </w:p>
    <w:tbl>
      <w:tblPr>
        <w:tblStyle w:val="Tabela-Siatka"/>
        <w:tblW w:w="0" w:type="auto"/>
        <w:jc w:val="center"/>
        <w:tblLook w:val="04A0" w:firstRow="1" w:lastRow="0" w:firstColumn="1" w:lastColumn="0" w:noHBand="0" w:noVBand="1"/>
        <w:tblDescription w:val="Tabela 8. Realizatorzy celów operacyjnych strategii"/>
      </w:tblPr>
      <w:tblGrid>
        <w:gridCol w:w="2490"/>
        <w:gridCol w:w="1861"/>
        <w:gridCol w:w="2513"/>
        <w:gridCol w:w="2198"/>
      </w:tblGrid>
      <w:tr w:rsidR="00804EAB" w:rsidRPr="00DF4116" w14:paraId="1F1E4397" w14:textId="77777777" w:rsidTr="00100302">
        <w:trPr>
          <w:tblHeader/>
          <w:jc w:val="center"/>
        </w:trPr>
        <w:tc>
          <w:tcPr>
            <w:tcW w:w="2547" w:type="dxa"/>
            <w:vAlign w:val="center"/>
          </w:tcPr>
          <w:p w14:paraId="15E0D009" w14:textId="77777777" w:rsidR="00804EAB" w:rsidRPr="00DF4116"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Cel operacyjny</w:t>
            </w:r>
          </w:p>
        </w:tc>
        <w:tc>
          <w:tcPr>
            <w:tcW w:w="1701" w:type="dxa"/>
            <w:vAlign w:val="center"/>
          </w:tcPr>
          <w:p w14:paraId="6C9996F9" w14:textId="77777777" w:rsidR="00804EAB" w:rsidRPr="00DF4116"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Jednostka odpowiedzialna za cel</w:t>
            </w:r>
          </w:p>
        </w:tc>
        <w:tc>
          <w:tcPr>
            <w:tcW w:w="2580" w:type="dxa"/>
            <w:vAlign w:val="center"/>
          </w:tcPr>
          <w:p w14:paraId="5B41C704" w14:textId="77777777" w:rsidR="00804EAB" w:rsidRPr="00DF4116"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Kluczowi partnerzy wewnętrzni</w:t>
            </w:r>
          </w:p>
        </w:tc>
        <w:tc>
          <w:tcPr>
            <w:tcW w:w="2234" w:type="dxa"/>
            <w:vAlign w:val="center"/>
          </w:tcPr>
          <w:p w14:paraId="057CC856" w14:textId="77777777" w:rsidR="00804EAB" w:rsidRPr="00DF4116"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Kluczowi partnerzy zewnętrzni</w:t>
            </w:r>
          </w:p>
        </w:tc>
      </w:tr>
      <w:tr w:rsidR="00804EAB" w:rsidRPr="00DF4116" w14:paraId="7C0A863B" w14:textId="77777777" w:rsidTr="00BB4B80">
        <w:trPr>
          <w:jc w:val="center"/>
        </w:trPr>
        <w:tc>
          <w:tcPr>
            <w:tcW w:w="9062" w:type="dxa"/>
            <w:gridSpan w:val="4"/>
            <w:vAlign w:val="center"/>
          </w:tcPr>
          <w:p w14:paraId="6C2A27BB" w14:textId="77777777" w:rsidR="00990849"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CEL STRATEGICZNY K</w:t>
            </w:r>
          </w:p>
          <w:p w14:paraId="6713C21B" w14:textId="55239385" w:rsidR="00804EAB" w:rsidRPr="00DF4116"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WYSOKI POZIOM KAPITAŁU LUDZKIEGO I SPOŁECZNEGO</w:t>
            </w:r>
          </w:p>
        </w:tc>
      </w:tr>
      <w:tr w:rsidR="00804EAB" w:rsidRPr="00DF4116" w14:paraId="0331A4D9" w14:textId="77777777" w:rsidTr="00100302">
        <w:trPr>
          <w:jc w:val="center"/>
        </w:trPr>
        <w:tc>
          <w:tcPr>
            <w:tcW w:w="2547" w:type="dxa"/>
            <w:vAlign w:val="center"/>
          </w:tcPr>
          <w:p w14:paraId="3ACC9260"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K1. Kompetentni mieszkańcy</w:t>
            </w:r>
          </w:p>
        </w:tc>
        <w:tc>
          <w:tcPr>
            <w:tcW w:w="1701" w:type="dxa"/>
            <w:vAlign w:val="center"/>
          </w:tcPr>
          <w:p w14:paraId="551839FA"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Edukacji</w:t>
            </w:r>
          </w:p>
        </w:tc>
        <w:tc>
          <w:tcPr>
            <w:tcW w:w="2580" w:type="dxa"/>
            <w:vAlign w:val="center"/>
          </w:tcPr>
          <w:p w14:paraId="1D750224"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Centrum Aktywności Społecznej</w:t>
            </w:r>
          </w:p>
          <w:p w14:paraId="2CDFDC25" w14:textId="58339FAE"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Funduszy Europejskich</w:t>
            </w:r>
          </w:p>
          <w:p w14:paraId="230D52B5"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Kultury, Promocji i Sportu </w:t>
            </w:r>
          </w:p>
          <w:p w14:paraId="512AA65F"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Strategii i Rozwoju</w:t>
            </w:r>
            <w:r>
              <w:rPr>
                <w:rFonts w:ascii="Times New Roman" w:eastAsia="Times New Roman" w:hAnsi="Times New Roman" w:cs="Times New Roman"/>
                <w:sz w:val="20"/>
                <w:szCs w:val="20"/>
              </w:rPr>
              <w:t>/ BPN-T</w:t>
            </w:r>
          </w:p>
          <w:p w14:paraId="6C3D6253" w14:textId="77777777" w:rsidR="00804EAB" w:rsidRPr="00DF4116"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CKU/CKP</w:t>
            </w:r>
          </w:p>
        </w:tc>
        <w:tc>
          <w:tcPr>
            <w:tcW w:w="2234" w:type="dxa"/>
            <w:vAlign w:val="center"/>
          </w:tcPr>
          <w:p w14:paraId="09F205DD"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otoczenia biznesu</w:t>
            </w:r>
          </w:p>
          <w:p w14:paraId="24D79E91"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samorządów lokalnych Białostockiego Obszaru Funkcjonalnego</w:t>
            </w:r>
          </w:p>
          <w:p w14:paraId="7EEAEBC0"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samorządu województwa</w:t>
            </w:r>
          </w:p>
          <w:p w14:paraId="1563251B"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organizacje pozarządowe</w:t>
            </w:r>
          </w:p>
          <w:p w14:paraId="17933622" w14:textId="77777777" w:rsidR="00804EAB"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 xml:space="preserve">przedsiębiorstwa </w:t>
            </w:r>
          </w:p>
          <w:p w14:paraId="0590681C"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Stowarzyszenie Białostockiego Obszaru Funkcjonalnego</w:t>
            </w:r>
          </w:p>
          <w:p w14:paraId="0FF69EAA" w14:textId="77777777" w:rsidR="00804EAB" w:rsidRPr="00DF4116"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uczelnie</w:t>
            </w:r>
          </w:p>
        </w:tc>
      </w:tr>
      <w:tr w:rsidR="00804EAB" w:rsidRPr="00DF4116" w14:paraId="169FEE56" w14:textId="77777777" w:rsidTr="00100302">
        <w:trPr>
          <w:jc w:val="center"/>
        </w:trPr>
        <w:tc>
          <w:tcPr>
            <w:tcW w:w="2547" w:type="dxa"/>
            <w:vAlign w:val="center"/>
          </w:tcPr>
          <w:p w14:paraId="228DB81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K2. Zdrowi mieszkańcy</w:t>
            </w:r>
          </w:p>
        </w:tc>
        <w:tc>
          <w:tcPr>
            <w:tcW w:w="1701" w:type="dxa"/>
            <w:vAlign w:val="center"/>
          </w:tcPr>
          <w:p w14:paraId="31DBA74B"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Spraw Społecznych</w:t>
            </w:r>
          </w:p>
        </w:tc>
        <w:tc>
          <w:tcPr>
            <w:tcW w:w="2580" w:type="dxa"/>
            <w:vAlign w:val="center"/>
          </w:tcPr>
          <w:p w14:paraId="52ADB26D"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Kultury, Promocji i Sportu</w:t>
            </w:r>
          </w:p>
          <w:p w14:paraId="6CA2D2B1"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Ochrony Środowiska</w:t>
            </w:r>
          </w:p>
          <w:p w14:paraId="3D79BB00"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Gospodarki Komunalnej</w:t>
            </w:r>
          </w:p>
          <w:p w14:paraId="2D3F6EE6" w14:textId="1DFF839D"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Szpital Miejski</w:t>
            </w:r>
            <w:r w:rsidR="00A27603">
              <w:rPr>
                <w:rFonts w:ascii="Times New Roman" w:eastAsia="Times New Roman" w:hAnsi="Times New Roman" w:cs="Times New Roman"/>
                <w:sz w:val="20"/>
                <w:szCs w:val="20"/>
              </w:rPr>
              <w:t xml:space="preserve"> im. PCK w Białymstoku</w:t>
            </w:r>
          </w:p>
          <w:p w14:paraId="0207BBA8" w14:textId="3023ECF6" w:rsidR="00070458" w:rsidRPr="00DF4116" w:rsidRDefault="00070458" w:rsidP="00125220">
            <w:pPr>
              <w:rPr>
                <w:rFonts w:ascii="Times New Roman" w:eastAsia="Times New Roman" w:hAnsi="Times New Roman" w:cs="Times New Roman"/>
                <w:sz w:val="20"/>
                <w:szCs w:val="20"/>
              </w:rPr>
            </w:pPr>
            <w:r w:rsidRPr="00070458">
              <w:rPr>
                <w:rFonts w:ascii="Times New Roman" w:eastAsia="Times New Roman" w:hAnsi="Times New Roman" w:cs="Times New Roman"/>
                <w:sz w:val="20"/>
                <w:szCs w:val="20"/>
              </w:rPr>
              <w:t>Departament Inwestycji</w:t>
            </w:r>
          </w:p>
        </w:tc>
        <w:tc>
          <w:tcPr>
            <w:tcW w:w="2234" w:type="dxa"/>
            <w:vAlign w:val="center"/>
          </w:tcPr>
          <w:p w14:paraId="7DB6C889"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badawczo-rozwojowe</w:t>
            </w:r>
          </w:p>
          <w:p w14:paraId="68382BED"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państwowe</w:t>
            </w:r>
          </w:p>
          <w:p w14:paraId="4DFA131D"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samorządów lokalnych Białostockiego Obszaru Funkcjonalnego</w:t>
            </w:r>
          </w:p>
          <w:p w14:paraId="0DBC2E95"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samorządu województwa</w:t>
            </w:r>
          </w:p>
          <w:p w14:paraId="0753C4F4" w14:textId="77777777" w:rsidR="00804EAB"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nieformalne grupy mieszkańców</w:t>
            </w:r>
          </w:p>
          <w:p w14:paraId="33B7684F"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organizacje pozarządowe</w:t>
            </w:r>
          </w:p>
          <w:p w14:paraId="1E2963DC"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podmioty lecznicze</w:t>
            </w:r>
          </w:p>
          <w:p w14:paraId="34E8BB80"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Stowarzyszenie Białostockiego Obszaru Funkcjonalnego</w:t>
            </w:r>
          </w:p>
          <w:p w14:paraId="5F6DE967" w14:textId="77777777" w:rsidR="00804EAB" w:rsidRPr="00DF4116"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uczelnie</w:t>
            </w:r>
          </w:p>
        </w:tc>
      </w:tr>
      <w:tr w:rsidR="00804EAB" w:rsidRPr="00DF4116" w14:paraId="208A9ECA" w14:textId="77777777" w:rsidTr="00100302">
        <w:trPr>
          <w:jc w:val="center"/>
        </w:trPr>
        <w:tc>
          <w:tcPr>
            <w:tcW w:w="2547" w:type="dxa"/>
            <w:vAlign w:val="center"/>
          </w:tcPr>
          <w:p w14:paraId="10870B86"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K3. Aktywni i bezpieczni mieszkańcy</w:t>
            </w:r>
          </w:p>
        </w:tc>
        <w:tc>
          <w:tcPr>
            <w:tcW w:w="1701" w:type="dxa"/>
            <w:vAlign w:val="center"/>
          </w:tcPr>
          <w:p w14:paraId="59B253C4" w14:textId="77777777" w:rsidR="009E10A9" w:rsidRPr="00DF4116" w:rsidRDefault="009E10A9" w:rsidP="00125220">
            <w:pPr>
              <w:spacing w:after="120"/>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Spraw Społecznych</w:t>
            </w:r>
            <w:r>
              <w:rPr>
                <w:rFonts w:ascii="Times New Roman" w:eastAsia="Times New Roman" w:hAnsi="Times New Roman" w:cs="Times New Roman"/>
                <w:sz w:val="20"/>
                <w:szCs w:val="20"/>
              </w:rPr>
              <w:t>/MOPR</w:t>
            </w:r>
          </w:p>
          <w:p w14:paraId="27D1C296"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Zarządzania Kryzysowego</w:t>
            </w:r>
          </w:p>
        </w:tc>
        <w:tc>
          <w:tcPr>
            <w:tcW w:w="2580" w:type="dxa"/>
            <w:vAlign w:val="center"/>
          </w:tcPr>
          <w:p w14:paraId="3522C318"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Aktywności Społecznej</w:t>
            </w:r>
          </w:p>
          <w:p w14:paraId="11A337F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Kultury, Promocji i Sportu </w:t>
            </w:r>
          </w:p>
          <w:p w14:paraId="2E65ACD9"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Straż Miejska</w:t>
            </w:r>
          </w:p>
          <w:p w14:paraId="0DA4C3BF"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Zarząd Dróg Miejskich</w:t>
            </w:r>
          </w:p>
          <w:p w14:paraId="04F631BC"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p>
        </w:tc>
        <w:tc>
          <w:tcPr>
            <w:tcW w:w="2234" w:type="dxa"/>
            <w:vAlign w:val="center"/>
          </w:tcPr>
          <w:p w14:paraId="73DEA760"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państwowe</w:t>
            </w:r>
          </w:p>
          <w:p w14:paraId="3FC802EA"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samorządów lokalnych Białostockiego Obszaru Funkcjonalnego</w:t>
            </w:r>
          </w:p>
          <w:p w14:paraId="77249A5B"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samorządu województwa</w:t>
            </w:r>
          </w:p>
          <w:p w14:paraId="52427C9C" w14:textId="33A05550"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 xml:space="preserve">mieszkańcy </w:t>
            </w:r>
          </w:p>
          <w:p w14:paraId="5BB347B5" w14:textId="77777777" w:rsidR="00804EAB"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nieformalne grupy mieszkańców</w:t>
            </w:r>
          </w:p>
          <w:p w14:paraId="07D2DF32"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organizacje pozarządowe</w:t>
            </w:r>
          </w:p>
          <w:p w14:paraId="3FC93EFB"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podmioty lecznicze</w:t>
            </w:r>
          </w:p>
          <w:p w14:paraId="2681F768"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Stowarzyszenie Białostockiego Obszaru Funkcjonalnego</w:t>
            </w:r>
          </w:p>
          <w:p w14:paraId="62FD0A8D" w14:textId="77777777" w:rsidR="00804EAB" w:rsidRPr="00DF4116"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uczelnie</w:t>
            </w:r>
          </w:p>
        </w:tc>
      </w:tr>
      <w:tr w:rsidR="00804EAB" w:rsidRPr="00DF4116" w14:paraId="1A979945" w14:textId="77777777" w:rsidTr="00100302">
        <w:trPr>
          <w:jc w:val="center"/>
        </w:trPr>
        <w:tc>
          <w:tcPr>
            <w:tcW w:w="2547" w:type="dxa"/>
            <w:vAlign w:val="center"/>
          </w:tcPr>
          <w:p w14:paraId="00FA5D8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K4. Otwarci mieszkańcy</w:t>
            </w:r>
          </w:p>
        </w:tc>
        <w:tc>
          <w:tcPr>
            <w:tcW w:w="1701" w:type="dxa"/>
            <w:vAlign w:val="center"/>
          </w:tcPr>
          <w:p w14:paraId="1FE231ED"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Aktywności Społecznej</w:t>
            </w:r>
          </w:p>
        </w:tc>
        <w:tc>
          <w:tcPr>
            <w:tcW w:w="2580" w:type="dxa"/>
            <w:vAlign w:val="center"/>
          </w:tcPr>
          <w:p w14:paraId="43A2019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Kultury, Promocji i Sportu </w:t>
            </w:r>
          </w:p>
          <w:p w14:paraId="39235DC0"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Spraw Społecznych</w:t>
            </w:r>
          </w:p>
          <w:p w14:paraId="1CD05BC7"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Komunikacji Społecznej</w:t>
            </w:r>
          </w:p>
          <w:p w14:paraId="005DB0A5" w14:textId="77777777" w:rsidR="00804EAB" w:rsidRPr="00DF4116"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Edukacji</w:t>
            </w:r>
          </w:p>
        </w:tc>
        <w:tc>
          <w:tcPr>
            <w:tcW w:w="2234" w:type="dxa"/>
            <w:vAlign w:val="center"/>
          </w:tcPr>
          <w:p w14:paraId="254E6B22"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kultury</w:t>
            </w:r>
          </w:p>
          <w:p w14:paraId="4C70ABE1"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samorządów lokalnych Białostockiego Obszaru Funkcjonalnego</w:t>
            </w:r>
          </w:p>
          <w:p w14:paraId="197EA544"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instytucje samorządu województwa</w:t>
            </w:r>
          </w:p>
          <w:p w14:paraId="2A96E2F8" w14:textId="28F5B91A"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 xml:space="preserve">mieszkańcy </w:t>
            </w:r>
          </w:p>
          <w:p w14:paraId="798DFF95" w14:textId="77777777" w:rsidR="00804EAB"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nieformalne grupy mieszkańców</w:t>
            </w:r>
          </w:p>
          <w:p w14:paraId="5792FFDF" w14:textId="77777777" w:rsidR="00804EAB" w:rsidRPr="005A16B2"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organizacje pozarządowe</w:t>
            </w:r>
          </w:p>
          <w:p w14:paraId="3D6EFAE2" w14:textId="77777777" w:rsidR="00804EAB"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Stowarzyszenie Białostockiego Obszaru Funkcjonalnego</w:t>
            </w:r>
          </w:p>
          <w:p w14:paraId="659B8704" w14:textId="77777777" w:rsidR="00804EAB" w:rsidRPr="00DF4116" w:rsidRDefault="00804EAB" w:rsidP="00125220">
            <w:pPr>
              <w:rPr>
                <w:rFonts w:ascii="Times New Roman" w:eastAsia="Times New Roman" w:hAnsi="Times New Roman" w:cs="Times New Roman"/>
                <w:sz w:val="20"/>
                <w:szCs w:val="20"/>
              </w:rPr>
            </w:pPr>
            <w:r w:rsidRPr="005A16B2">
              <w:rPr>
                <w:rFonts w:ascii="Times New Roman" w:eastAsia="Times New Roman" w:hAnsi="Times New Roman" w:cs="Times New Roman"/>
                <w:sz w:val="20"/>
                <w:szCs w:val="20"/>
              </w:rPr>
              <w:t>uczelnie</w:t>
            </w:r>
          </w:p>
        </w:tc>
      </w:tr>
      <w:tr w:rsidR="00804EAB" w:rsidRPr="00DF4116" w14:paraId="52FDFD66" w14:textId="77777777" w:rsidTr="00BB4B80">
        <w:trPr>
          <w:jc w:val="center"/>
        </w:trPr>
        <w:tc>
          <w:tcPr>
            <w:tcW w:w="9062" w:type="dxa"/>
            <w:gridSpan w:val="4"/>
            <w:vAlign w:val="center"/>
          </w:tcPr>
          <w:p w14:paraId="351CE4DD" w14:textId="77777777" w:rsidR="00990849"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CEL STRATEGICZNY G</w:t>
            </w:r>
          </w:p>
          <w:p w14:paraId="44DFA65C" w14:textId="3F5C9C99"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b/>
                <w:bCs/>
                <w:sz w:val="20"/>
                <w:szCs w:val="20"/>
              </w:rPr>
              <w:t>ŚWIADOMY WZROST GOSPODARCZY</w:t>
            </w:r>
          </w:p>
        </w:tc>
      </w:tr>
      <w:tr w:rsidR="00804EAB" w:rsidRPr="00DF4116" w14:paraId="59561D23" w14:textId="77777777" w:rsidTr="00100302">
        <w:trPr>
          <w:jc w:val="center"/>
        </w:trPr>
        <w:tc>
          <w:tcPr>
            <w:tcW w:w="2547" w:type="dxa"/>
            <w:vAlign w:val="center"/>
          </w:tcPr>
          <w:p w14:paraId="74EF140F"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color w:val="000000"/>
                <w:sz w:val="20"/>
                <w:szCs w:val="20"/>
              </w:rPr>
              <w:t>G1. Inwestycje / innowacyjność</w:t>
            </w:r>
          </w:p>
        </w:tc>
        <w:tc>
          <w:tcPr>
            <w:tcW w:w="1701" w:type="dxa"/>
            <w:vAlign w:val="center"/>
          </w:tcPr>
          <w:p w14:paraId="12E173C5"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Strategii i Rozwoju</w:t>
            </w:r>
          </w:p>
        </w:tc>
        <w:tc>
          <w:tcPr>
            <w:tcW w:w="2580" w:type="dxa"/>
            <w:vAlign w:val="center"/>
          </w:tcPr>
          <w:p w14:paraId="73D4E239" w14:textId="77777777" w:rsidR="00DB5DEF" w:rsidRPr="00DF4116" w:rsidRDefault="00DB5DEF"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BPN-T</w:t>
            </w:r>
          </w:p>
          <w:p w14:paraId="6E230AD4" w14:textId="77777777"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Urbanistyki</w:t>
            </w:r>
          </w:p>
          <w:p w14:paraId="2EA4E354" w14:textId="2A10F893" w:rsidR="00DB5DEF" w:rsidRDefault="00DB5DEF"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Skarbu/ZMK</w:t>
            </w:r>
          </w:p>
          <w:p w14:paraId="681CF545" w14:textId="17F34820" w:rsidR="00DB5DEF" w:rsidRDefault="00DB5DEF"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Architektury</w:t>
            </w:r>
          </w:p>
          <w:p w14:paraId="6D2844EA"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Zarząd Dróg Miejskich</w:t>
            </w:r>
          </w:p>
          <w:p w14:paraId="1A6915DD" w14:textId="77777777" w:rsidR="00804EAB" w:rsidRPr="0082493B" w:rsidRDefault="00804EAB" w:rsidP="00125220">
            <w:pPr>
              <w:rPr>
                <w:rFonts w:ascii="Times New Roman" w:eastAsia="Times New Roman" w:hAnsi="Times New Roman" w:cs="Times New Roman"/>
                <w:color w:val="000000" w:themeColor="text1"/>
                <w:sz w:val="20"/>
                <w:szCs w:val="20"/>
              </w:rPr>
            </w:pPr>
            <w:r w:rsidRPr="0082493B">
              <w:rPr>
                <w:rFonts w:ascii="Times New Roman" w:eastAsia="Times New Roman" w:hAnsi="Times New Roman" w:cs="Times New Roman"/>
                <w:color w:val="000000" w:themeColor="text1"/>
                <w:sz w:val="20"/>
                <w:szCs w:val="20"/>
              </w:rPr>
              <w:t>Departament Obsługi Urzędu</w:t>
            </w:r>
          </w:p>
        </w:tc>
        <w:tc>
          <w:tcPr>
            <w:tcW w:w="2234" w:type="dxa"/>
            <w:vAlign w:val="center"/>
          </w:tcPr>
          <w:p w14:paraId="15F0EA9B" w14:textId="6584A522" w:rsidR="00DB5DEF"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Stowarzyszenie B</w:t>
            </w:r>
            <w:r w:rsidR="00EF5432">
              <w:rPr>
                <w:rFonts w:ascii="Times New Roman" w:eastAsia="Times New Roman" w:hAnsi="Times New Roman" w:cs="Times New Roman"/>
                <w:sz w:val="20"/>
                <w:szCs w:val="20"/>
              </w:rPr>
              <w:t>iałostockiego Obszaru Funkcjonalnego</w:t>
            </w:r>
          </w:p>
          <w:p w14:paraId="6115650C" w14:textId="58CB941C" w:rsidR="00DB5DEF" w:rsidRPr="00DF4116"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instytucje samorządów lokalnych </w:t>
            </w:r>
            <w:r w:rsidR="00EF5432">
              <w:rPr>
                <w:rFonts w:ascii="Times New Roman" w:eastAsia="Times New Roman" w:hAnsi="Times New Roman" w:cs="Times New Roman"/>
                <w:sz w:val="20"/>
                <w:szCs w:val="20"/>
              </w:rPr>
              <w:t>Białostockiego Obszaru Funkcjonalnego</w:t>
            </w:r>
          </w:p>
          <w:p w14:paraId="6F797BCE" w14:textId="77777777" w:rsidR="00DB5DEF"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uczelnie </w:t>
            </w:r>
          </w:p>
          <w:p w14:paraId="4C789215" w14:textId="216D0C31"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instytucje otoczenia biznesu</w:t>
            </w:r>
            <w:r>
              <w:rPr>
                <w:rFonts w:ascii="Times New Roman" w:eastAsia="Times New Roman" w:hAnsi="Times New Roman" w:cs="Times New Roman"/>
                <w:sz w:val="20"/>
                <w:szCs w:val="20"/>
              </w:rPr>
              <w:t>/klastry</w:t>
            </w:r>
          </w:p>
          <w:p w14:paraId="77095A22" w14:textId="77777777" w:rsidR="00E037C3"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przedsiębiorcy</w:t>
            </w:r>
          </w:p>
          <w:p w14:paraId="0B83C62B" w14:textId="32026ABE" w:rsidR="00804EAB" w:rsidRPr="00DF4116" w:rsidRDefault="00E037C3"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samorządy gospodarcze</w:t>
            </w:r>
            <w:r w:rsidR="00804EAB" w:rsidRPr="00DF4116">
              <w:rPr>
                <w:rFonts w:ascii="Times New Roman" w:eastAsia="Times New Roman" w:hAnsi="Times New Roman" w:cs="Times New Roman"/>
                <w:sz w:val="20"/>
                <w:szCs w:val="20"/>
              </w:rPr>
              <w:t xml:space="preserve"> </w:t>
            </w:r>
          </w:p>
        </w:tc>
      </w:tr>
      <w:tr w:rsidR="00804EAB" w:rsidRPr="00DF4116" w14:paraId="0A7AE353" w14:textId="77777777" w:rsidTr="00100302">
        <w:trPr>
          <w:jc w:val="center"/>
        </w:trPr>
        <w:tc>
          <w:tcPr>
            <w:tcW w:w="2547" w:type="dxa"/>
            <w:vAlign w:val="center"/>
          </w:tcPr>
          <w:p w14:paraId="57A8A66C"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color w:val="000000"/>
                <w:sz w:val="20"/>
                <w:szCs w:val="20"/>
              </w:rPr>
              <w:t xml:space="preserve">G2. </w:t>
            </w:r>
            <w:r>
              <w:rPr>
                <w:rFonts w:ascii="Times New Roman" w:eastAsia="Times New Roman" w:hAnsi="Times New Roman" w:cs="Times New Roman"/>
                <w:color w:val="000000"/>
                <w:sz w:val="20"/>
                <w:szCs w:val="20"/>
              </w:rPr>
              <w:t>Branże wiodące</w:t>
            </w:r>
          </w:p>
        </w:tc>
        <w:tc>
          <w:tcPr>
            <w:tcW w:w="1701" w:type="dxa"/>
            <w:vAlign w:val="center"/>
          </w:tcPr>
          <w:p w14:paraId="7C056DD9" w14:textId="77777777" w:rsidR="00804EAB" w:rsidRPr="00DF4116"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BPN-T</w:t>
            </w:r>
          </w:p>
        </w:tc>
        <w:tc>
          <w:tcPr>
            <w:tcW w:w="2580" w:type="dxa"/>
            <w:vAlign w:val="center"/>
          </w:tcPr>
          <w:p w14:paraId="77541E42"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Strategii i Rozwoju </w:t>
            </w:r>
          </w:p>
        </w:tc>
        <w:tc>
          <w:tcPr>
            <w:tcW w:w="2234" w:type="dxa"/>
            <w:vAlign w:val="center"/>
          </w:tcPr>
          <w:p w14:paraId="4D9A9840" w14:textId="77777777" w:rsidR="00DB5DEF"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uczelnie </w:t>
            </w:r>
          </w:p>
          <w:p w14:paraId="7119B0B3" w14:textId="1FCB1969"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instytucje otoczenia biznesu</w:t>
            </w:r>
            <w:r>
              <w:rPr>
                <w:rFonts w:ascii="Times New Roman" w:eastAsia="Times New Roman" w:hAnsi="Times New Roman" w:cs="Times New Roman"/>
                <w:sz w:val="20"/>
                <w:szCs w:val="20"/>
              </w:rPr>
              <w:t>/klastry</w:t>
            </w:r>
          </w:p>
          <w:p w14:paraId="7AF8C0C4" w14:textId="61226601" w:rsidR="00E037C3" w:rsidRDefault="00E037C3"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samorządy gospodarcze</w:t>
            </w:r>
          </w:p>
          <w:p w14:paraId="76287E1C" w14:textId="394284F9"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przedsiębiorcy</w:t>
            </w:r>
          </w:p>
        </w:tc>
      </w:tr>
      <w:tr w:rsidR="00804EAB" w:rsidRPr="00DF4116" w14:paraId="78809508" w14:textId="77777777" w:rsidTr="00100302">
        <w:trPr>
          <w:jc w:val="center"/>
        </w:trPr>
        <w:tc>
          <w:tcPr>
            <w:tcW w:w="2547" w:type="dxa"/>
            <w:vAlign w:val="center"/>
          </w:tcPr>
          <w:p w14:paraId="276F9C6E"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color w:val="000000"/>
                <w:sz w:val="20"/>
                <w:szCs w:val="20"/>
              </w:rPr>
              <w:t>G3. Promocja / wizerunek „biznesowy”</w:t>
            </w:r>
          </w:p>
        </w:tc>
        <w:tc>
          <w:tcPr>
            <w:tcW w:w="1701" w:type="dxa"/>
            <w:vAlign w:val="center"/>
          </w:tcPr>
          <w:p w14:paraId="7FD0E10D"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Strategii i Rozwoju </w:t>
            </w:r>
          </w:p>
        </w:tc>
        <w:tc>
          <w:tcPr>
            <w:tcW w:w="2580" w:type="dxa"/>
            <w:vAlign w:val="center"/>
          </w:tcPr>
          <w:p w14:paraId="0F600C86" w14:textId="77777777" w:rsidR="00DB5DEF" w:rsidRDefault="00DB5DEF"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BPN-T</w:t>
            </w:r>
            <w:r w:rsidRPr="00DF4116">
              <w:rPr>
                <w:rFonts w:ascii="Times New Roman" w:eastAsia="Times New Roman" w:hAnsi="Times New Roman" w:cs="Times New Roman"/>
                <w:sz w:val="20"/>
                <w:szCs w:val="20"/>
              </w:rPr>
              <w:t xml:space="preserve"> </w:t>
            </w:r>
          </w:p>
          <w:p w14:paraId="0B56BFAA" w14:textId="4584B6A7"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Kultury, Promocji i Sportu</w:t>
            </w:r>
          </w:p>
          <w:p w14:paraId="1A038DB0"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Komunikacji Społecznej</w:t>
            </w:r>
          </w:p>
          <w:p w14:paraId="155F63DE"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Aktywności Społecznej</w:t>
            </w:r>
          </w:p>
          <w:p w14:paraId="078707B4" w14:textId="47F412D5" w:rsidR="00804EAB" w:rsidRPr="00DF4116" w:rsidRDefault="00804EAB" w:rsidP="00125220">
            <w:pPr>
              <w:rPr>
                <w:rFonts w:ascii="Times New Roman" w:eastAsia="Times New Roman" w:hAnsi="Times New Roman" w:cs="Times New Roman"/>
                <w:sz w:val="20"/>
                <w:szCs w:val="20"/>
              </w:rPr>
            </w:pPr>
          </w:p>
        </w:tc>
        <w:tc>
          <w:tcPr>
            <w:tcW w:w="2234" w:type="dxa"/>
            <w:vAlign w:val="center"/>
          </w:tcPr>
          <w:p w14:paraId="16D3EB6E" w14:textId="77777777" w:rsidR="00EF5432" w:rsidRDefault="00EF5432"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Stowarzyszenie B</w:t>
            </w:r>
            <w:r>
              <w:rPr>
                <w:rFonts w:ascii="Times New Roman" w:eastAsia="Times New Roman" w:hAnsi="Times New Roman" w:cs="Times New Roman"/>
                <w:sz w:val="20"/>
                <w:szCs w:val="20"/>
              </w:rPr>
              <w:t>iałostockiego Obszaru Funkcjonalnego</w:t>
            </w:r>
          </w:p>
          <w:p w14:paraId="5AFB8645" w14:textId="77777777" w:rsidR="00EF5432" w:rsidRPr="00DF4116" w:rsidRDefault="00EF5432"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instytucje samorządów lokalnych </w:t>
            </w:r>
            <w:r>
              <w:rPr>
                <w:rFonts w:ascii="Times New Roman" w:eastAsia="Times New Roman" w:hAnsi="Times New Roman" w:cs="Times New Roman"/>
                <w:sz w:val="20"/>
                <w:szCs w:val="20"/>
              </w:rPr>
              <w:t>Białostockiego Obszaru Funkcjonalnego</w:t>
            </w:r>
          </w:p>
          <w:p w14:paraId="22641469" w14:textId="77777777" w:rsidR="00DB5DEF"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uczelnie </w:t>
            </w:r>
          </w:p>
          <w:p w14:paraId="623F45E0" w14:textId="6148FF4C"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instytucje otoczenia biznesu</w:t>
            </w:r>
            <w:r>
              <w:rPr>
                <w:rFonts w:ascii="Times New Roman" w:eastAsia="Times New Roman" w:hAnsi="Times New Roman" w:cs="Times New Roman"/>
                <w:sz w:val="20"/>
                <w:szCs w:val="20"/>
              </w:rPr>
              <w:t>/klastry</w:t>
            </w:r>
          </w:p>
          <w:p w14:paraId="37C7A9BC" w14:textId="77777777"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przedsiębiorcy</w:t>
            </w:r>
          </w:p>
          <w:p w14:paraId="57A88EF1" w14:textId="495CE609" w:rsidR="00804EAB" w:rsidRPr="00DF4116" w:rsidRDefault="00E037C3"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samorządy gospodarcze</w:t>
            </w:r>
          </w:p>
        </w:tc>
      </w:tr>
      <w:tr w:rsidR="00804EAB" w:rsidRPr="00DF4116" w14:paraId="71008B46" w14:textId="77777777" w:rsidTr="00100302">
        <w:trPr>
          <w:jc w:val="center"/>
        </w:trPr>
        <w:tc>
          <w:tcPr>
            <w:tcW w:w="2547" w:type="dxa"/>
            <w:vAlign w:val="center"/>
          </w:tcPr>
          <w:p w14:paraId="77E250CF"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color w:val="000000"/>
                <w:sz w:val="20"/>
                <w:szCs w:val="20"/>
              </w:rPr>
              <w:t>G4. Przedsiębiorczość / otoczenie</w:t>
            </w:r>
          </w:p>
        </w:tc>
        <w:tc>
          <w:tcPr>
            <w:tcW w:w="1701" w:type="dxa"/>
            <w:vAlign w:val="center"/>
          </w:tcPr>
          <w:p w14:paraId="40430D9C"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Strategii i Rozwoju</w:t>
            </w:r>
          </w:p>
        </w:tc>
        <w:tc>
          <w:tcPr>
            <w:tcW w:w="2580" w:type="dxa"/>
            <w:vAlign w:val="center"/>
          </w:tcPr>
          <w:p w14:paraId="483065E0" w14:textId="77777777" w:rsidR="00DB5DEF" w:rsidRDefault="00DB5DEF"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BPN-T</w:t>
            </w:r>
          </w:p>
          <w:p w14:paraId="676DEF9D"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Edukacji</w:t>
            </w:r>
          </w:p>
          <w:p w14:paraId="0F5FF36B" w14:textId="77777777" w:rsidR="00804EAB" w:rsidRPr="00DF4116" w:rsidRDefault="00804EAB" w:rsidP="00125220">
            <w:pPr>
              <w:rPr>
                <w:rFonts w:ascii="Times New Roman" w:eastAsia="Times New Roman" w:hAnsi="Times New Roman" w:cs="Times New Roman"/>
                <w:sz w:val="20"/>
                <w:szCs w:val="20"/>
              </w:rPr>
            </w:pPr>
            <w:r w:rsidRPr="00D272D7">
              <w:rPr>
                <w:rFonts w:ascii="Times New Roman" w:eastAsia="Times New Roman" w:hAnsi="Times New Roman" w:cs="Times New Roman"/>
                <w:color w:val="000000" w:themeColor="text1"/>
                <w:sz w:val="20"/>
                <w:szCs w:val="20"/>
              </w:rPr>
              <w:t>Biuro ds. Smart City</w:t>
            </w:r>
          </w:p>
        </w:tc>
        <w:tc>
          <w:tcPr>
            <w:tcW w:w="2234" w:type="dxa"/>
            <w:vAlign w:val="center"/>
          </w:tcPr>
          <w:p w14:paraId="553BD91A" w14:textId="77777777" w:rsidR="00EF5432" w:rsidRDefault="00EF5432"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Stowarzyszenie B</w:t>
            </w:r>
            <w:r>
              <w:rPr>
                <w:rFonts w:ascii="Times New Roman" w:eastAsia="Times New Roman" w:hAnsi="Times New Roman" w:cs="Times New Roman"/>
                <w:sz w:val="20"/>
                <w:szCs w:val="20"/>
              </w:rPr>
              <w:t>iałostockiego Obszaru Funkcjonalnego</w:t>
            </w:r>
          </w:p>
          <w:p w14:paraId="37AF49AF" w14:textId="77777777" w:rsidR="00DB5DEF" w:rsidRDefault="00DB5DEF"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uczelnie </w:t>
            </w:r>
          </w:p>
          <w:p w14:paraId="6F0A0AB0" w14:textId="7596DD28"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instytucje otoczenia biznesu</w:t>
            </w:r>
            <w:r>
              <w:rPr>
                <w:rFonts w:ascii="Times New Roman" w:eastAsia="Times New Roman" w:hAnsi="Times New Roman" w:cs="Times New Roman"/>
                <w:sz w:val="20"/>
                <w:szCs w:val="20"/>
              </w:rPr>
              <w:t>/klastry</w:t>
            </w:r>
          </w:p>
          <w:p w14:paraId="6F48F25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instytucje samorządów lokalnych BOF</w:t>
            </w:r>
          </w:p>
          <w:p w14:paraId="5C856C09" w14:textId="77777777"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przedsiębiorcy</w:t>
            </w:r>
          </w:p>
          <w:p w14:paraId="1DED762C" w14:textId="5B3BCC4A" w:rsidR="00E037C3" w:rsidRDefault="00E037C3"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samorządy gospodarcze</w:t>
            </w:r>
          </w:p>
          <w:p w14:paraId="09007120" w14:textId="1A8A3ECC" w:rsidR="00804EAB" w:rsidRPr="00DF4116"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szkoły ponadpodstawowe</w:t>
            </w:r>
          </w:p>
        </w:tc>
      </w:tr>
      <w:tr w:rsidR="00804EAB" w:rsidRPr="00DF4116" w14:paraId="43113291" w14:textId="77777777" w:rsidTr="00BB4B80">
        <w:trPr>
          <w:jc w:val="center"/>
        </w:trPr>
        <w:tc>
          <w:tcPr>
            <w:tcW w:w="9062" w:type="dxa"/>
            <w:gridSpan w:val="4"/>
            <w:vAlign w:val="center"/>
          </w:tcPr>
          <w:p w14:paraId="56068BD8" w14:textId="4AD0792A" w:rsidR="00990849" w:rsidRDefault="00804EAB" w:rsidP="00125220">
            <w:pPr>
              <w:rPr>
                <w:sz w:val="20"/>
                <w:szCs w:val="20"/>
              </w:rPr>
            </w:pPr>
            <w:r w:rsidRPr="00DF4116">
              <w:rPr>
                <w:rFonts w:ascii="Times New Roman" w:eastAsia="Times New Roman" w:hAnsi="Times New Roman" w:cs="Times New Roman"/>
                <w:b/>
                <w:bCs/>
                <w:sz w:val="20"/>
                <w:szCs w:val="20"/>
              </w:rPr>
              <w:t>CEL STRATEGICZNY S</w:t>
            </w:r>
          </w:p>
          <w:p w14:paraId="3CEBF48A" w14:textId="549AE9C2"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b/>
                <w:bCs/>
                <w:sz w:val="20"/>
                <w:szCs w:val="20"/>
              </w:rPr>
              <w:t>ZIELONY I ZEROEMISYJNY BIAŁYSTOK</w:t>
            </w:r>
          </w:p>
        </w:tc>
      </w:tr>
      <w:tr w:rsidR="00804EAB" w:rsidRPr="00DF4116" w14:paraId="1FFCFD08" w14:textId="77777777" w:rsidTr="00100302">
        <w:trPr>
          <w:jc w:val="center"/>
        </w:trPr>
        <w:tc>
          <w:tcPr>
            <w:tcW w:w="2547" w:type="dxa"/>
            <w:vAlign w:val="center"/>
          </w:tcPr>
          <w:p w14:paraId="05CDB5C1" w14:textId="77777777"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S1. Miasto neutralne klimatycznie i mądrze gospodarujące zasobami</w:t>
            </w:r>
          </w:p>
        </w:tc>
        <w:tc>
          <w:tcPr>
            <w:tcW w:w="1701" w:type="dxa"/>
            <w:vAlign w:val="center"/>
          </w:tcPr>
          <w:p w14:paraId="3FC24EC2"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tc>
        <w:tc>
          <w:tcPr>
            <w:tcW w:w="2580" w:type="dxa"/>
            <w:vAlign w:val="center"/>
          </w:tcPr>
          <w:p w14:paraId="1C54314F"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Ochrony Środowiska</w:t>
            </w:r>
          </w:p>
          <w:p w14:paraId="64F46C74"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Skarbu/ZMK</w:t>
            </w:r>
          </w:p>
          <w:p w14:paraId="0FF1864B"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Urbanistyki</w:t>
            </w:r>
          </w:p>
          <w:p w14:paraId="3FB9B128" w14:textId="77777777" w:rsidR="00804EAB" w:rsidRPr="007133BA" w:rsidRDefault="00804EAB" w:rsidP="00125220">
            <w:pPr>
              <w:rPr>
                <w:rFonts w:ascii="Times New Roman" w:eastAsia="Times New Roman" w:hAnsi="Times New Roman" w:cs="Times New Roman"/>
                <w:color w:val="000000" w:themeColor="text1"/>
                <w:sz w:val="20"/>
                <w:szCs w:val="20"/>
              </w:rPr>
            </w:pPr>
            <w:r w:rsidRPr="007133BA">
              <w:rPr>
                <w:rFonts w:ascii="Times New Roman" w:eastAsia="Times New Roman" w:hAnsi="Times New Roman" w:cs="Times New Roman"/>
                <w:color w:val="000000" w:themeColor="text1"/>
                <w:sz w:val="20"/>
                <w:szCs w:val="20"/>
              </w:rPr>
              <w:t>PUHP Lech sp. z.o.o.</w:t>
            </w:r>
          </w:p>
          <w:p w14:paraId="51CE1110" w14:textId="3FDB8993" w:rsidR="00804EAB" w:rsidRPr="00DF4116" w:rsidRDefault="00804EAB" w:rsidP="00125220">
            <w:pPr>
              <w:rPr>
                <w:rFonts w:ascii="Times New Roman" w:eastAsia="Times New Roman" w:hAnsi="Times New Roman" w:cs="Times New Roman"/>
                <w:sz w:val="20"/>
                <w:szCs w:val="20"/>
              </w:rPr>
            </w:pPr>
            <w:r w:rsidRPr="007133BA">
              <w:rPr>
                <w:rFonts w:ascii="Times New Roman" w:eastAsia="Times New Roman" w:hAnsi="Times New Roman" w:cs="Times New Roman"/>
                <w:color w:val="000000" w:themeColor="text1"/>
                <w:sz w:val="20"/>
                <w:szCs w:val="20"/>
              </w:rPr>
              <w:t>Wodociągi Białostockie</w:t>
            </w:r>
            <w:r>
              <w:rPr>
                <w:rFonts w:ascii="Times New Roman" w:eastAsia="Times New Roman" w:hAnsi="Times New Roman" w:cs="Times New Roman"/>
                <w:color w:val="000000" w:themeColor="text1"/>
                <w:sz w:val="20"/>
                <w:szCs w:val="20"/>
              </w:rPr>
              <w:t xml:space="preserve"> sp.</w:t>
            </w:r>
            <w:r w:rsidR="009E7159">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z</w:t>
            </w:r>
            <w:r w:rsidR="009E7159">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o.o.</w:t>
            </w:r>
          </w:p>
        </w:tc>
        <w:tc>
          <w:tcPr>
            <w:tcW w:w="2234" w:type="dxa"/>
            <w:vAlign w:val="center"/>
          </w:tcPr>
          <w:p w14:paraId="6971823B"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otoczenia biznesu</w:t>
            </w:r>
          </w:p>
          <w:p w14:paraId="429DEF18"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państwowe</w:t>
            </w:r>
          </w:p>
          <w:p w14:paraId="3FEA4782"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samorządów lokalnych Białostockiego Obszaru Funkcjonalnego</w:t>
            </w:r>
          </w:p>
          <w:p w14:paraId="19C60D43"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samorządu województwa</w:t>
            </w:r>
          </w:p>
          <w:p w14:paraId="5DF77E4F" w14:textId="75CAE885"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 xml:space="preserve">mieszkańcy </w:t>
            </w:r>
          </w:p>
          <w:p w14:paraId="7AB574A9"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nieformalne grupy mieszkańców</w:t>
            </w:r>
          </w:p>
          <w:p w14:paraId="1E49810A"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organizacje pozarządowe</w:t>
            </w:r>
          </w:p>
          <w:p w14:paraId="04E82A0A"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przedsiębiorstwa</w:t>
            </w:r>
          </w:p>
          <w:p w14:paraId="59A16719" w14:textId="77777777" w:rsidR="00804EAB" w:rsidRPr="00DF4116"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Stowarzyszenie Białostockiego Obszaru Funkcjonalnego</w:t>
            </w:r>
          </w:p>
        </w:tc>
      </w:tr>
      <w:tr w:rsidR="00804EAB" w:rsidRPr="00DF4116" w14:paraId="5A0BBBC4" w14:textId="77777777" w:rsidTr="00100302">
        <w:trPr>
          <w:jc w:val="center"/>
        </w:trPr>
        <w:tc>
          <w:tcPr>
            <w:tcW w:w="2547" w:type="dxa"/>
            <w:vAlign w:val="center"/>
          </w:tcPr>
          <w:p w14:paraId="4783D24E" w14:textId="77777777"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S2. Miasto zielone, odporne, o dobrej jakości środowiska</w:t>
            </w:r>
          </w:p>
        </w:tc>
        <w:tc>
          <w:tcPr>
            <w:tcW w:w="1701" w:type="dxa"/>
            <w:vAlign w:val="center"/>
          </w:tcPr>
          <w:p w14:paraId="2727CF3B"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Ochrony Środowiska</w:t>
            </w:r>
          </w:p>
        </w:tc>
        <w:tc>
          <w:tcPr>
            <w:tcW w:w="2580" w:type="dxa"/>
            <w:vAlign w:val="center"/>
          </w:tcPr>
          <w:p w14:paraId="3D45DC8E"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p w14:paraId="3C2B106C" w14:textId="122811F4"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Urbanistyki</w:t>
            </w:r>
          </w:p>
          <w:p w14:paraId="264581FA" w14:textId="53982079" w:rsidR="00070458" w:rsidRPr="0038527C" w:rsidRDefault="00070458" w:rsidP="00125220">
            <w:pPr>
              <w:rPr>
                <w:rFonts w:ascii="Times New Roman" w:eastAsia="Times New Roman" w:hAnsi="Times New Roman" w:cs="Times New Roman"/>
                <w:sz w:val="16"/>
                <w:szCs w:val="16"/>
              </w:rPr>
            </w:pPr>
            <w:r w:rsidRPr="0038527C">
              <w:rPr>
                <w:rFonts w:ascii="Times New Roman" w:hAnsi="Times New Roman" w:cs="Times New Roman"/>
                <w:sz w:val="20"/>
                <w:szCs w:val="20"/>
              </w:rPr>
              <w:t>Departament Inwestycji</w:t>
            </w:r>
          </w:p>
          <w:p w14:paraId="5B21DB18" w14:textId="77777777" w:rsidR="00804EAB" w:rsidRPr="007133BA" w:rsidRDefault="00804EAB" w:rsidP="00125220">
            <w:pPr>
              <w:rPr>
                <w:rFonts w:ascii="Times New Roman" w:eastAsia="Times New Roman" w:hAnsi="Times New Roman" w:cs="Times New Roman"/>
                <w:color w:val="000000" w:themeColor="text1"/>
                <w:sz w:val="20"/>
                <w:szCs w:val="20"/>
              </w:rPr>
            </w:pPr>
            <w:r w:rsidRPr="007133BA">
              <w:rPr>
                <w:rFonts w:ascii="Times New Roman" w:eastAsia="Times New Roman" w:hAnsi="Times New Roman" w:cs="Times New Roman"/>
                <w:color w:val="000000" w:themeColor="text1"/>
                <w:sz w:val="20"/>
                <w:szCs w:val="20"/>
              </w:rPr>
              <w:t>PUHP Lech sp. z.o.o.</w:t>
            </w:r>
          </w:p>
          <w:p w14:paraId="3CDF1C15" w14:textId="14DED0DA" w:rsidR="00804EAB" w:rsidRDefault="00804EAB" w:rsidP="00125220">
            <w:pPr>
              <w:rPr>
                <w:rFonts w:ascii="Times New Roman" w:eastAsia="Times New Roman" w:hAnsi="Times New Roman" w:cs="Times New Roman"/>
                <w:color w:val="000000" w:themeColor="text1"/>
                <w:sz w:val="20"/>
                <w:szCs w:val="20"/>
              </w:rPr>
            </w:pPr>
            <w:r w:rsidRPr="007133BA">
              <w:rPr>
                <w:rFonts w:ascii="Times New Roman" w:eastAsia="Times New Roman" w:hAnsi="Times New Roman" w:cs="Times New Roman"/>
                <w:color w:val="000000" w:themeColor="text1"/>
                <w:sz w:val="20"/>
                <w:szCs w:val="20"/>
              </w:rPr>
              <w:t>Wodociągi Białostockie</w:t>
            </w:r>
            <w:r>
              <w:rPr>
                <w:rFonts w:ascii="Times New Roman" w:eastAsia="Times New Roman" w:hAnsi="Times New Roman" w:cs="Times New Roman"/>
                <w:color w:val="000000" w:themeColor="text1"/>
                <w:sz w:val="20"/>
                <w:szCs w:val="20"/>
              </w:rPr>
              <w:t xml:space="preserve"> sp.</w:t>
            </w:r>
            <w:r w:rsidR="009E7159">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z</w:t>
            </w:r>
            <w:r w:rsidR="009E7159">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o.o.</w:t>
            </w:r>
          </w:p>
          <w:p w14:paraId="56452ED7"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r>
              <w:rPr>
                <w:rFonts w:ascii="Times New Roman" w:eastAsia="Times New Roman" w:hAnsi="Times New Roman" w:cs="Times New Roman"/>
                <w:sz w:val="20"/>
                <w:szCs w:val="20"/>
              </w:rPr>
              <w:t xml:space="preserve"> </w:t>
            </w:r>
          </w:p>
        </w:tc>
        <w:tc>
          <w:tcPr>
            <w:tcW w:w="2234" w:type="dxa"/>
            <w:vAlign w:val="center"/>
          </w:tcPr>
          <w:p w14:paraId="3722C672"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badawczo-rozwojowe</w:t>
            </w:r>
          </w:p>
          <w:p w14:paraId="4C23E32C"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otoczenia biznesu</w:t>
            </w:r>
          </w:p>
          <w:p w14:paraId="17CEEE12"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państwowe</w:t>
            </w:r>
          </w:p>
          <w:p w14:paraId="788FEF45"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samorządów lokalnych Białostockiego Obszaru Funkcjonalnego</w:t>
            </w:r>
          </w:p>
          <w:p w14:paraId="44DB15E3"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samorządu województwa</w:t>
            </w:r>
          </w:p>
          <w:p w14:paraId="23E38DFE" w14:textId="04471A80"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 xml:space="preserve">mieszkańcy </w:t>
            </w:r>
          </w:p>
          <w:p w14:paraId="6BCB0BA8"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nieformalne grupy mieszkańców</w:t>
            </w:r>
          </w:p>
          <w:p w14:paraId="678B29AF"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organizacje pozarządowe</w:t>
            </w:r>
          </w:p>
          <w:p w14:paraId="60CB0FF0"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przedsiębiorstwa</w:t>
            </w:r>
          </w:p>
          <w:p w14:paraId="692F6392" w14:textId="77777777" w:rsidR="00804EAB" w:rsidRPr="00DF4116"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Stowarzyszenie Białostockiego Obszaru Funkcjonalnego</w:t>
            </w:r>
          </w:p>
        </w:tc>
      </w:tr>
      <w:tr w:rsidR="00804EAB" w:rsidRPr="00DF4116" w14:paraId="3E832A7C" w14:textId="77777777" w:rsidTr="00100302">
        <w:trPr>
          <w:jc w:val="center"/>
        </w:trPr>
        <w:tc>
          <w:tcPr>
            <w:tcW w:w="2547" w:type="dxa"/>
            <w:vAlign w:val="center"/>
          </w:tcPr>
          <w:p w14:paraId="0F2F4558" w14:textId="77777777"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S3. Miasto świadome</w:t>
            </w:r>
          </w:p>
        </w:tc>
        <w:tc>
          <w:tcPr>
            <w:tcW w:w="1701" w:type="dxa"/>
            <w:vAlign w:val="center"/>
          </w:tcPr>
          <w:p w14:paraId="2383ED1B"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w:t>
            </w:r>
            <w:r>
              <w:rPr>
                <w:rFonts w:ascii="Times New Roman" w:eastAsia="Times New Roman" w:hAnsi="Times New Roman" w:cs="Times New Roman"/>
                <w:sz w:val="20"/>
                <w:szCs w:val="20"/>
              </w:rPr>
              <w:t>Komunikacji Społecznej</w:t>
            </w:r>
          </w:p>
        </w:tc>
        <w:tc>
          <w:tcPr>
            <w:tcW w:w="2580" w:type="dxa"/>
            <w:vAlign w:val="center"/>
          </w:tcPr>
          <w:p w14:paraId="172BD7C3"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Edukacji</w:t>
            </w:r>
          </w:p>
          <w:p w14:paraId="08011B1A"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p w14:paraId="2D795DF5"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Ochrony Środowiska</w:t>
            </w:r>
          </w:p>
          <w:p w14:paraId="24164B9C"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Aktywności Społecznej</w:t>
            </w:r>
          </w:p>
          <w:p w14:paraId="065F5DB7"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tc>
        <w:tc>
          <w:tcPr>
            <w:tcW w:w="2234" w:type="dxa"/>
            <w:vAlign w:val="center"/>
          </w:tcPr>
          <w:p w14:paraId="139AF83F"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badawczo-rozwojowe</w:t>
            </w:r>
          </w:p>
          <w:p w14:paraId="3B32364B"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otoczenia biznesu</w:t>
            </w:r>
          </w:p>
          <w:p w14:paraId="1059B7F0"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państwowe</w:t>
            </w:r>
          </w:p>
          <w:p w14:paraId="5CF219C0"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samorządów lokalnych Białostockiego Obszaru Funkcjonalnego</w:t>
            </w:r>
          </w:p>
          <w:p w14:paraId="4ED2B0FE"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instytucje samorządu województwa</w:t>
            </w:r>
          </w:p>
          <w:p w14:paraId="03DCDCBD" w14:textId="36D04E6F"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 xml:space="preserve">mieszkańcy </w:t>
            </w:r>
          </w:p>
          <w:p w14:paraId="4B0CF7AE"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nieformalne grupy mieszkańców</w:t>
            </w:r>
          </w:p>
          <w:p w14:paraId="4B86B0D1"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organizacje pozarządowe</w:t>
            </w:r>
          </w:p>
          <w:p w14:paraId="093A1D44"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przedsiębiorstwa</w:t>
            </w:r>
          </w:p>
          <w:p w14:paraId="15817D4B" w14:textId="77777777" w:rsidR="00804EAB" w:rsidRPr="00E05F0B"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Stowarzyszenie Białostockiego Obszaru Funkcjonalnego</w:t>
            </w:r>
          </w:p>
          <w:p w14:paraId="23B05394" w14:textId="77777777" w:rsidR="00804EAB" w:rsidRPr="00DF4116" w:rsidRDefault="00804EAB" w:rsidP="00125220">
            <w:pPr>
              <w:rPr>
                <w:rFonts w:ascii="Times New Roman" w:eastAsia="Times New Roman" w:hAnsi="Times New Roman" w:cs="Times New Roman"/>
                <w:sz w:val="20"/>
                <w:szCs w:val="20"/>
              </w:rPr>
            </w:pPr>
            <w:r w:rsidRPr="00E05F0B">
              <w:rPr>
                <w:rFonts w:ascii="Times New Roman" w:eastAsia="Times New Roman" w:hAnsi="Times New Roman" w:cs="Times New Roman"/>
                <w:sz w:val="20"/>
                <w:szCs w:val="20"/>
              </w:rPr>
              <w:t>uczelnie</w:t>
            </w:r>
          </w:p>
        </w:tc>
      </w:tr>
      <w:tr w:rsidR="00804EAB" w:rsidRPr="00DF4116" w14:paraId="5FC0D396" w14:textId="77777777" w:rsidTr="00BB4B80">
        <w:trPr>
          <w:jc w:val="center"/>
        </w:trPr>
        <w:tc>
          <w:tcPr>
            <w:tcW w:w="9062" w:type="dxa"/>
            <w:gridSpan w:val="4"/>
            <w:vAlign w:val="center"/>
          </w:tcPr>
          <w:p w14:paraId="48A04074" w14:textId="77777777" w:rsidR="00990849" w:rsidRDefault="00804EAB" w:rsidP="00125220">
            <w:pPr>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CEL HORYZONTALNY P</w:t>
            </w:r>
          </w:p>
          <w:p w14:paraId="4901A918" w14:textId="3AC51035"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b/>
                <w:bCs/>
                <w:sz w:val="20"/>
                <w:szCs w:val="20"/>
              </w:rPr>
              <w:t>WYSOKA JAKOŚĆ ROZWIĄZAŃ PRZESTRZENNYCH I TECHNICZNYCH W HARMONII ZE ŚRODOWISKIEM</w:t>
            </w:r>
          </w:p>
        </w:tc>
      </w:tr>
      <w:tr w:rsidR="00804EAB" w:rsidRPr="00DF4116" w14:paraId="6548B1A6" w14:textId="77777777" w:rsidTr="00100302">
        <w:trPr>
          <w:jc w:val="center"/>
        </w:trPr>
        <w:tc>
          <w:tcPr>
            <w:tcW w:w="2547" w:type="dxa"/>
            <w:vAlign w:val="center"/>
          </w:tcPr>
          <w:p w14:paraId="0382017B" w14:textId="74B1C670"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 xml:space="preserve">P1. Racjonalne </w:t>
            </w:r>
            <w:r w:rsidR="00B12738">
              <w:rPr>
                <w:rFonts w:ascii="Times New Roman" w:eastAsia="Times New Roman" w:hAnsi="Times New Roman" w:cs="Times New Roman"/>
                <w:color w:val="000000"/>
                <w:sz w:val="20"/>
                <w:szCs w:val="20"/>
              </w:rPr>
              <w:t>za</w:t>
            </w:r>
            <w:r w:rsidRPr="00DF4116">
              <w:rPr>
                <w:rFonts w:ascii="Times New Roman" w:eastAsia="Times New Roman" w:hAnsi="Times New Roman" w:cs="Times New Roman"/>
                <w:color w:val="000000"/>
                <w:sz w:val="20"/>
                <w:szCs w:val="20"/>
              </w:rPr>
              <w:t>gospodarowanie</w:t>
            </w:r>
          </w:p>
        </w:tc>
        <w:tc>
          <w:tcPr>
            <w:tcW w:w="1701" w:type="dxa"/>
            <w:vAlign w:val="center"/>
          </w:tcPr>
          <w:p w14:paraId="2D7F72F3"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Urbanistyki</w:t>
            </w:r>
          </w:p>
        </w:tc>
        <w:tc>
          <w:tcPr>
            <w:tcW w:w="2580" w:type="dxa"/>
            <w:vAlign w:val="center"/>
          </w:tcPr>
          <w:p w14:paraId="0D698EA6"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Architektury</w:t>
            </w:r>
          </w:p>
          <w:p w14:paraId="25923CE4"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Geodezji</w:t>
            </w:r>
          </w:p>
          <w:p w14:paraId="7636AE59"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Skarbu</w:t>
            </w:r>
            <w:r>
              <w:rPr>
                <w:rFonts w:ascii="Times New Roman" w:eastAsia="Times New Roman" w:hAnsi="Times New Roman" w:cs="Times New Roman"/>
                <w:sz w:val="20"/>
                <w:szCs w:val="20"/>
              </w:rPr>
              <w:t>/ZMK</w:t>
            </w:r>
          </w:p>
          <w:p w14:paraId="2ACB7D07"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p w14:paraId="5B883036" w14:textId="77777777" w:rsidR="00804EAB" w:rsidRPr="00DF4116"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Ochrony Środowiska</w:t>
            </w:r>
          </w:p>
        </w:tc>
        <w:tc>
          <w:tcPr>
            <w:tcW w:w="2234" w:type="dxa"/>
            <w:vAlign w:val="center"/>
          </w:tcPr>
          <w:p w14:paraId="12AE6A13"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organizacje pozarządowe</w:t>
            </w:r>
          </w:p>
          <w:p w14:paraId="4828284E" w14:textId="77777777" w:rsidR="00804EAB"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 xml:space="preserve">przedsiębiorcy </w:t>
            </w:r>
          </w:p>
          <w:p w14:paraId="479F042A"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uczelnie</w:t>
            </w:r>
          </w:p>
          <w:p w14:paraId="3A6F9234"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wspólnoty osiedlowe</w:t>
            </w:r>
          </w:p>
        </w:tc>
      </w:tr>
      <w:tr w:rsidR="00804EAB" w:rsidRPr="00DF4116" w14:paraId="22CF68C1" w14:textId="77777777" w:rsidTr="00100302">
        <w:trPr>
          <w:jc w:val="center"/>
        </w:trPr>
        <w:tc>
          <w:tcPr>
            <w:tcW w:w="2547" w:type="dxa"/>
            <w:vAlign w:val="center"/>
          </w:tcPr>
          <w:p w14:paraId="30D42890" w14:textId="77777777" w:rsidR="00804EAB" w:rsidRPr="00DF4116" w:rsidRDefault="00804EAB" w:rsidP="00125220">
            <w:pPr>
              <w:keepNext/>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P2. Powszechna dostępność</w:t>
            </w:r>
          </w:p>
        </w:tc>
        <w:tc>
          <w:tcPr>
            <w:tcW w:w="1701" w:type="dxa"/>
            <w:vAlign w:val="center"/>
          </w:tcPr>
          <w:p w14:paraId="5624EE6F"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Dróg Miejskich</w:t>
            </w:r>
          </w:p>
        </w:tc>
        <w:tc>
          <w:tcPr>
            <w:tcW w:w="2580" w:type="dxa"/>
            <w:vAlign w:val="center"/>
          </w:tcPr>
          <w:p w14:paraId="61DBF529" w14:textId="77777777" w:rsidR="00804EAB"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Urbanistyki</w:t>
            </w:r>
          </w:p>
          <w:p w14:paraId="4E5901C2" w14:textId="77777777" w:rsidR="00804EAB" w:rsidRPr="00DF4116" w:rsidRDefault="00804EAB" w:rsidP="00125220">
            <w:pPr>
              <w:keepNext/>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Inwestycji</w:t>
            </w:r>
          </w:p>
          <w:p w14:paraId="47A53D7A"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p>
          <w:p w14:paraId="29344E88"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 Biuro Strefy Płatnego Parkowania</w:t>
            </w:r>
          </w:p>
        </w:tc>
        <w:tc>
          <w:tcPr>
            <w:tcW w:w="2234" w:type="dxa"/>
            <w:vAlign w:val="center"/>
          </w:tcPr>
          <w:p w14:paraId="56B58FBF" w14:textId="77777777" w:rsidR="00804EAB" w:rsidRPr="00435BF9" w:rsidRDefault="00804EAB" w:rsidP="00125220">
            <w:pPr>
              <w:keepNext/>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organizacje pozarządowe</w:t>
            </w:r>
          </w:p>
          <w:p w14:paraId="0E587226" w14:textId="77777777" w:rsidR="00804EAB" w:rsidRDefault="00804EAB" w:rsidP="00125220">
            <w:pPr>
              <w:keepNext/>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 xml:space="preserve">przedsiębiorcy </w:t>
            </w:r>
          </w:p>
          <w:p w14:paraId="721FD486" w14:textId="77777777" w:rsidR="00804EAB" w:rsidRPr="00435BF9" w:rsidRDefault="00804EAB" w:rsidP="00125220">
            <w:pPr>
              <w:keepNext/>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uczelnie</w:t>
            </w:r>
          </w:p>
          <w:p w14:paraId="4A2905C6" w14:textId="77777777" w:rsidR="00804EAB" w:rsidRPr="00435BF9" w:rsidRDefault="00804EAB" w:rsidP="00125220">
            <w:pPr>
              <w:keepNext/>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 xml:space="preserve">wspólnoty osiedlowe </w:t>
            </w:r>
          </w:p>
        </w:tc>
      </w:tr>
      <w:tr w:rsidR="00804EAB" w:rsidRPr="00DF4116" w14:paraId="097647DE" w14:textId="77777777" w:rsidTr="00100302">
        <w:trPr>
          <w:jc w:val="center"/>
        </w:trPr>
        <w:tc>
          <w:tcPr>
            <w:tcW w:w="2547" w:type="dxa"/>
            <w:vAlign w:val="center"/>
          </w:tcPr>
          <w:p w14:paraId="09F27634" w14:textId="77777777"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P3. Efektywna infrastruktura</w:t>
            </w:r>
          </w:p>
        </w:tc>
        <w:tc>
          <w:tcPr>
            <w:tcW w:w="1701" w:type="dxa"/>
            <w:vAlign w:val="center"/>
          </w:tcPr>
          <w:p w14:paraId="5173A349" w14:textId="77777777" w:rsidR="00070458" w:rsidRPr="00DF4116" w:rsidRDefault="00070458"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p w14:paraId="35AD644F" w14:textId="48B5528E" w:rsidR="00804EAB" w:rsidRPr="00DF4116" w:rsidRDefault="00804EAB" w:rsidP="00125220">
            <w:pPr>
              <w:rPr>
                <w:rFonts w:ascii="Times New Roman" w:eastAsia="Times New Roman" w:hAnsi="Times New Roman" w:cs="Times New Roman"/>
                <w:sz w:val="20"/>
                <w:szCs w:val="20"/>
              </w:rPr>
            </w:pPr>
          </w:p>
        </w:tc>
        <w:tc>
          <w:tcPr>
            <w:tcW w:w="2580" w:type="dxa"/>
            <w:vAlign w:val="center"/>
          </w:tcPr>
          <w:p w14:paraId="57EE061C"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Zarząd Dróg Miejskich</w:t>
            </w:r>
          </w:p>
          <w:p w14:paraId="616D5116"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r>
              <w:rPr>
                <w:rFonts w:ascii="Times New Roman" w:eastAsia="Times New Roman" w:hAnsi="Times New Roman" w:cs="Times New Roman"/>
                <w:sz w:val="20"/>
                <w:szCs w:val="20"/>
              </w:rPr>
              <w:t xml:space="preserve"> </w:t>
            </w:r>
          </w:p>
          <w:p w14:paraId="0A070343" w14:textId="77777777" w:rsidR="00B93184" w:rsidRPr="0038527C" w:rsidRDefault="00B93184" w:rsidP="00125220">
            <w:pPr>
              <w:rPr>
                <w:rFonts w:ascii="Times New Roman" w:eastAsia="Times New Roman" w:hAnsi="Times New Roman" w:cs="Times New Roman"/>
                <w:sz w:val="20"/>
                <w:szCs w:val="20"/>
              </w:rPr>
            </w:pPr>
            <w:r w:rsidRPr="0038527C">
              <w:rPr>
                <w:rFonts w:ascii="Times New Roman" w:eastAsia="Times New Roman" w:hAnsi="Times New Roman" w:cs="Times New Roman"/>
                <w:sz w:val="20"/>
                <w:szCs w:val="20"/>
              </w:rPr>
              <w:t>Departament Geodezji</w:t>
            </w:r>
          </w:p>
          <w:p w14:paraId="7C5FB68D" w14:textId="6FDD21F5"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Usług Informatycznych</w:t>
            </w:r>
          </w:p>
          <w:p w14:paraId="7EEB341B" w14:textId="77777777" w:rsidR="00804EAB" w:rsidRPr="0038527C" w:rsidRDefault="00804EAB" w:rsidP="00125220">
            <w:pPr>
              <w:rPr>
                <w:rFonts w:ascii="Times New Roman" w:eastAsia="Times New Roman" w:hAnsi="Times New Roman" w:cs="Times New Roman"/>
                <w:sz w:val="20"/>
                <w:szCs w:val="20"/>
                <w:lang w:val="en-GB"/>
              </w:rPr>
            </w:pPr>
            <w:r w:rsidRPr="0038527C">
              <w:rPr>
                <w:rFonts w:ascii="Times New Roman" w:eastAsia="Times New Roman" w:hAnsi="Times New Roman" w:cs="Times New Roman"/>
                <w:sz w:val="20"/>
                <w:szCs w:val="20"/>
              </w:rPr>
              <w:t xml:space="preserve">Biuro ds. </w:t>
            </w:r>
            <w:r w:rsidRPr="0038527C">
              <w:rPr>
                <w:rFonts w:ascii="Times New Roman" w:eastAsia="Times New Roman" w:hAnsi="Times New Roman" w:cs="Times New Roman"/>
                <w:sz w:val="20"/>
                <w:szCs w:val="20"/>
                <w:lang w:val="en-GB"/>
              </w:rPr>
              <w:t>Smart City</w:t>
            </w:r>
          </w:p>
        </w:tc>
        <w:tc>
          <w:tcPr>
            <w:tcW w:w="2234" w:type="dxa"/>
            <w:vAlign w:val="center"/>
          </w:tcPr>
          <w:p w14:paraId="203AFDCD"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gestorzy sieci</w:t>
            </w:r>
          </w:p>
          <w:p w14:paraId="12275D0B"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instytucje samorządów lokalnych BOF</w:t>
            </w:r>
          </w:p>
          <w:p w14:paraId="0B2931FC"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organizacje branżowe</w:t>
            </w:r>
          </w:p>
          <w:p w14:paraId="466F52DC" w14:textId="77777777" w:rsidR="00804EAB"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 xml:space="preserve">przedsiębiorcy </w:t>
            </w:r>
          </w:p>
          <w:p w14:paraId="37CA923F"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uczelnie</w:t>
            </w:r>
          </w:p>
          <w:p w14:paraId="715949EF" w14:textId="77777777" w:rsidR="00804EAB" w:rsidRPr="00435BF9" w:rsidRDefault="00804EAB" w:rsidP="00125220">
            <w:pPr>
              <w:rPr>
                <w:rFonts w:ascii="Times New Roman" w:eastAsia="Times New Roman" w:hAnsi="Times New Roman" w:cs="Times New Roman"/>
                <w:sz w:val="20"/>
                <w:szCs w:val="24"/>
              </w:rPr>
            </w:pPr>
            <w:r w:rsidRPr="00435BF9">
              <w:rPr>
                <w:rFonts w:ascii="Times New Roman" w:eastAsia="Times New Roman" w:hAnsi="Times New Roman" w:cs="Times New Roman"/>
                <w:sz w:val="20"/>
                <w:szCs w:val="24"/>
              </w:rPr>
              <w:t>wspólnoty osiedlowe</w:t>
            </w:r>
          </w:p>
        </w:tc>
      </w:tr>
      <w:tr w:rsidR="00804EAB" w:rsidRPr="00DF4116" w14:paraId="21ACFF33" w14:textId="77777777" w:rsidTr="00BB4B80">
        <w:trPr>
          <w:jc w:val="center"/>
        </w:trPr>
        <w:tc>
          <w:tcPr>
            <w:tcW w:w="9062" w:type="dxa"/>
            <w:gridSpan w:val="4"/>
            <w:vAlign w:val="center"/>
          </w:tcPr>
          <w:p w14:paraId="06EB1EE5" w14:textId="77777777" w:rsidR="00990849" w:rsidRDefault="00804EAB" w:rsidP="00125220">
            <w:pPr>
              <w:keepNext/>
              <w:rPr>
                <w:sz w:val="20"/>
                <w:szCs w:val="20"/>
              </w:rPr>
            </w:pPr>
            <w:r w:rsidRPr="00DF4116">
              <w:rPr>
                <w:rFonts w:ascii="Times New Roman" w:eastAsia="Times New Roman" w:hAnsi="Times New Roman" w:cs="Times New Roman"/>
                <w:b/>
                <w:bCs/>
                <w:sz w:val="20"/>
                <w:szCs w:val="20"/>
              </w:rPr>
              <w:t>CEL HORYZONTALNY C</w:t>
            </w:r>
          </w:p>
          <w:p w14:paraId="19AFD4CF" w14:textId="1832E5F0" w:rsidR="00804EAB" w:rsidRPr="00DF4116" w:rsidRDefault="00804EAB" w:rsidP="00125220">
            <w:pPr>
              <w:keepNext/>
              <w:rPr>
                <w:rFonts w:ascii="Times New Roman" w:eastAsia="Times New Roman" w:hAnsi="Times New Roman" w:cs="Times New Roman"/>
                <w:b/>
                <w:bCs/>
                <w:sz w:val="20"/>
                <w:szCs w:val="20"/>
              </w:rPr>
            </w:pPr>
            <w:r w:rsidRPr="00DF4116">
              <w:rPr>
                <w:rFonts w:ascii="Times New Roman" w:eastAsia="Times New Roman" w:hAnsi="Times New Roman" w:cs="Times New Roman"/>
                <w:b/>
                <w:bCs/>
                <w:sz w:val="20"/>
                <w:szCs w:val="20"/>
              </w:rPr>
              <w:t xml:space="preserve">WYKORZYSTANIE NARZĘDZI I ROZWIĄZAŃ SMART CITY </w:t>
            </w:r>
          </w:p>
          <w:p w14:paraId="0983D5C8"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b/>
                <w:bCs/>
                <w:sz w:val="20"/>
                <w:szCs w:val="20"/>
              </w:rPr>
              <w:t>DO TWORZENIA MIASTA DOBREGO ŻYCIA</w:t>
            </w:r>
          </w:p>
        </w:tc>
      </w:tr>
      <w:tr w:rsidR="00804EAB" w:rsidRPr="00DF4116" w14:paraId="0EF92883" w14:textId="77777777" w:rsidTr="00100302">
        <w:trPr>
          <w:jc w:val="center"/>
        </w:trPr>
        <w:tc>
          <w:tcPr>
            <w:tcW w:w="2547" w:type="dxa"/>
            <w:vAlign w:val="center"/>
          </w:tcPr>
          <w:p w14:paraId="04C6FB15" w14:textId="4E54CB36"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 xml:space="preserve">C1. </w:t>
            </w:r>
            <w:r w:rsidR="003E5CCF" w:rsidRPr="00DF4116">
              <w:rPr>
                <w:rFonts w:ascii="Times New Roman" w:eastAsia="Times New Roman" w:hAnsi="Times New Roman" w:cs="Times New Roman"/>
                <w:color w:val="000000"/>
                <w:sz w:val="20"/>
                <w:szCs w:val="20"/>
              </w:rPr>
              <w:t>Inteligentna gospodarka</w:t>
            </w:r>
            <w:r w:rsidR="003E5CCF">
              <w:rPr>
                <w:rFonts w:ascii="Times New Roman" w:eastAsia="Times New Roman" w:hAnsi="Times New Roman" w:cs="Times New Roman"/>
                <w:color w:val="000000"/>
                <w:sz w:val="20"/>
                <w:szCs w:val="20"/>
              </w:rPr>
              <w:t xml:space="preserve"> –</w:t>
            </w:r>
            <w:r w:rsidR="003E5CCF" w:rsidRPr="00DF4116">
              <w:rPr>
                <w:rFonts w:ascii="Times New Roman" w:eastAsia="Times New Roman" w:hAnsi="Times New Roman" w:cs="Times New Roman"/>
                <w:color w:val="000000"/>
                <w:sz w:val="20"/>
                <w:szCs w:val="20"/>
              </w:rPr>
              <w:t xml:space="preserve"> </w:t>
            </w:r>
            <w:r w:rsidRPr="00DF4116">
              <w:rPr>
                <w:rFonts w:ascii="Times New Roman" w:eastAsia="Times New Roman" w:hAnsi="Times New Roman" w:cs="Times New Roman"/>
                <w:color w:val="000000"/>
                <w:sz w:val="20"/>
                <w:szCs w:val="20"/>
              </w:rPr>
              <w:t xml:space="preserve">Smart </w:t>
            </w:r>
            <w:r w:rsidR="0018584A">
              <w:rPr>
                <w:rFonts w:ascii="Times New Roman" w:eastAsia="Times New Roman" w:hAnsi="Times New Roman" w:cs="Times New Roman"/>
                <w:color w:val="000000"/>
                <w:sz w:val="20"/>
                <w:szCs w:val="20"/>
              </w:rPr>
              <w:t>e</w:t>
            </w:r>
            <w:r w:rsidRPr="00DF4116">
              <w:rPr>
                <w:rFonts w:ascii="Times New Roman" w:eastAsia="Times New Roman" w:hAnsi="Times New Roman" w:cs="Times New Roman"/>
                <w:color w:val="000000"/>
                <w:sz w:val="20"/>
                <w:szCs w:val="20"/>
              </w:rPr>
              <w:t xml:space="preserve">conomy </w:t>
            </w:r>
          </w:p>
        </w:tc>
        <w:tc>
          <w:tcPr>
            <w:tcW w:w="1701" w:type="dxa"/>
            <w:vAlign w:val="center"/>
          </w:tcPr>
          <w:p w14:paraId="609B06E7" w14:textId="73ABEB52" w:rsidR="00804EAB" w:rsidRPr="00DF4116" w:rsidRDefault="00222AB7" w:rsidP="00125220">
            <w:pPr>
              <w:rPr>
                <w:rFonts w:ascii="Times New Roman" w:eastAsia="Times New Roman" w:hAnsi="Times New Roman" w:cs="Times New Roman"/>
                <w:sz w:val="20"/>
                <w:szCs w:val="20"/>
              </w:rPr>
            </w:pPr>
            <w:r w:rsidRPr="00222AB7">
              <w:rPr>
                <w:rFonts w:ascii="Times New Roman" w:eastAsia="Times New Roman" w:hAnsi="Times New Roman" w:cs="Times New Roman"/>
                <w:sz w:val="20"/>
                <w:szCs w:val="20"/>
              </w:rPr>
              <w:t>Departament Strategii i</w:t>
            </w:r>
            <w:r>
              <w:rPr>
                <w:rFonts w:ascii="Times New Roman" w:eastAsia="Times New Roman" w:hAnsi="Times New Roman" w:cs="Times New Roman"/>
                <w:sz w:val="20"/>
                <w:szCs w:val="20"/>
              </w:rPr>
              <w:t> </w:t>
            </w:r>
            <w:r w:rsidRPr="00222AB7">
              <w:rPr>
                <w:rFonts w:ascii="Times New Roman" w:eastAsia="Times New Roman" w:hAnsi="Times New Roman" w:cs="Times New Roman"/>
                <w:sz w:val="20"/>
                <w:szCs w:val="20"/>
              </w:rPr>
              <w:t>Rozwoju</w:t>
            </w:r>
          </w:p>
        </w:tc>
        <w:tc>
          <w:tcPr>
            <w:tcW w:w="2580" w:type="dxa"/>
            <w:vAlign w:val="center"/>
          </w:tcPr>
          <w:p w14:paraId="7A929E29" w14:textId="3B10305A" w:rsidR="00222AB7" w:rsidRPr="00100302" w:rsidRDefault="00222AB7" w:rsidP="00125220">
            <w:pPr>
              <w:rPr>
                <w:rFonts w:ascii="Times New Roman" w:eastAsia="Times New Roman" w:hAnsi="Times New Roman" w:cs="Times New Roman"/>
                <w:sz w:val="20"/>
                <w:szCs w:val="20"/>
                <w:lang w:val="en-GB"/>
              </w:rPr>
            </w:pPr>
            <w:r w:rsidRPr="00100302">
              <w:rPr>
                <w:rFonts w:ascii="Times New Roman" w:eastAsia="Times New Roman" w:hAnsi="Times New Roman" w:cs="Times New Roman"/>
                <w:sz w:val="20"/>
                <w:szCs w:val="20"/>
                <w:lang w:val="en-GB"/>
              </w:rPr>
              <w:t>Biuro ds. Smart City</w:t>
            </w:r>
          </w:p>
          <w:p w14:paraId="3664C78D" w14:textId="7E9D7B5D" w:rsidR="00804EAB" w:rsidRPr="00100302" w:rsidRDefault="00804EAB" w:rsidP="00125220">
            <w:pPr>
              <w:rPr>
                <w:rFonts w:ascii="Times New Roman" w:eastAsia="Times New Roman" w:hAnsi="Times New Roman" w:cs="Times New Roman"/>
                <w:sz w:val="20"/>
                <w:szCs w:val="20"/>
                <w:lang w:val="en-GB"/>
              </w:rPr>
            </w:pPr>
            <w:r w:rsidRPr="00100302">
              <w:rPr>
                <w:rFonts w:ascii="Times New Roman" w:eastAsia="Times New Roman" w:hAnsi="Times New Roman" w:cs="Times New Roman"/>
                <w:sz w:val="20"/>
                <w:szCs w:val="20"/>
                <w:lang w:val="en-GB"/>
              </w:rPr>
              <w:t>BPN-T</w:t>
            </w:r>
          </w:p>
          <w:p w14:paraId="53483AD2"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Strategii i Rozwoju</w:t>
            </w:r>
          </w:p>
          <w:p w14:paraId="150578E3" w14:textId="77777777" w:rsidR="00804EAB"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w:t>
            </w:r>
            <w:r>
              <w:rPr>
                <w:rFonts w:ascii="Times New Roman" w:eastAsia="Times New Roman" w:hAnsi="Times New Roman" w:cs="Times New Roman"/>
                <w:sz w:val="20"/>
                <w:szCs w:val="20"/>
              </w:rPr>
              <w:t>Obsługi Urzędu</w:t>
            </w:r>
          </w:p>
          <w:p w14:paraId="2A7D5AB1" w14:textId="77777777" w:rsidR="00B93184" w:rsidRPr="0038527C" w:rsidRDefault="00B93184" w:rsidP="00125220">
            <w:pPr>
              <w:rPr>
                <w:rFonts w:ascii="Times New Roman" w:eastAsia="Times New Roman" w:hAnsi="Times New Roman" w:cs="Times New Roman"/>
                <w:sz w:val="20"/>
                <w:szCs w:val="20"/>
              </w:rPr>
            </w:pPr>
            <w:r w:rsidRPr="0038527C">
              <w:rPr>
                <w:rFonts w:ascii="Times New Roman" w:eastAsia="Times New Roman" w:hAnsi="Times New Roman" w:cs="Times New Roman"/>
                <w:sz w:val="20"/>
                <w:szCs w:val="20"/>
              </w:rPr>
              <w:t>Departament Geodezji</w:t>
            </w:r>
          </w:p>
          <w:p w14:paraId="0DFB53D7"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Usług Informatycznych</w:t>
            </w:r>
          </w:p>
        </w:tc>
        <w:tc>
          <w:tcPr>
            <w:tcW w:w="2234" w:type="dxa"/>
            <w:vAlign w:val="center"/>
          </w:tcPr>
          <w:p w14:paraId="7DCC1B7F" w14:textId="705DB90F" w:rsidR="00804EAB" w:rsidRDefault="00666D44"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804EAB" w:rsidRPr="00D80A73">
              <w:rPr>
                <w:rFonts w:ascii="Times New Roman" w:eastAsia="Times New Roman" w:hAnsi="Times New Roman" w:cs="Times New Roman"/>
                <w:sz w:val="20"/>
                <w:szCs w:val="20"/>
              </w:rPr>
              <w:t>rzedsiębiorstwa</w:t>
            </w:r>
          </w:p>
          <w:p w14:paraId="24D9FF3F" w14:textId="49077CB5" w:rsidR="00666D44" w:rsidRPr="00D80A73" w:rsidRDefault="00666D44"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uczelnie</w:t>
            </w:r>
          </w:p>
          <w:p w14:paraId="5598A5C0" w14:textId="77777777" w:rsidR="00804EAB"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otoczenia biznesu</w:t>
            </w:r>
            <w:r w:rsidR="00666D44">
              <w:rPr>
                <w:rFonts w:ascii="Times New Roman" w:eastAsia="Times New Roman" w:hAnsi="Times New Roman" w:cs="Times New Roman"/>
                <w:sz w:val="20"/>
                <w:szCs w:val="20"/>
              </w:rPr>
              <w:t>/klastry</w:t>
            </w:r>
          </w:p>
          <w:p w14:paraId="4053E585" w14:textId="77777777" w:rsidR="00666D44" w:rsidRDefault="00666D44"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instytucje samorządów lokalnych BOF</w:t>
            </w:r>
          </w:p>
          <w:p w14:paraId="4DAD5DED" w14:textId="7B7078DF" w:rsidR="00666D44" w:rsidRPr="00DF4116" w:rsidRDefault="00666D44"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Stowarzyszenie BOF</w:t>
            </w:r>
          </w:p>
        </w:tc>
      </w:tr>
      <w:tr w:rsidR="00804EAB" w:rsidRPr="00DF4116" w14:paraId="04EA8FD6" w14:textId="77777777" w:rsidTr="00100302">
        <w:trPr>
          <w:jc w:val="center"/>
        </w:trPr>
        <w:tc>
          <w:tcPr>
            <w:tcW w:w="2547" w:type="dxa"/>
            <w:vAlign w:val="center"/>
          </w:tcPr>
          <w:p w14:paraId="0793F426" w14:textId="6EF2A27F" w:rsidR="00804EAB" w:rsidRPr="00DF4116" w:rsidRDefault="00804EAB" w:rsidP="00125220">
            <w:pPr>
              <w:keepNext/>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C2</w:t>
            </w:r>
            <w:r w:rsidR="003E5CCF" w:rsidRPr="00DF4116">
              <w:rPr>
                <w:rFonts w:ascii="Times New Roman" w:eastAsia="Times New Roman" w:hAnsi="Times New Roman" w:cs="Times New Roman"/>
                <w:color w:val="000000"/>
                <w:sz w:val="20"/>
                <w:szCs w:val="20"/>
              </w:rPr>
              <w:t xml:space="preserve"> Inteligentne zarządzanie</w:t>
            </w:r>
            <w:r w:rsidR="003E5CCF">
              <w:rPr>
                <w:rFonts w:ascii="Times New Roman" w:eastAsia="Times New Roman" w:hAnsi="Times New Roman" w:cs="Times New Roman"/>
                <w:color w:val="000000"/>
                <w:sz w:val="20"/>
                <w:szCs w:val="20"/>
              </w:rPr>
              <w:t xml:space="preserve"> </w:t>
            </w:r>
            <w:r w:rsidR="003E5CCF" w:rsidRPr="00DF4116">
              <w:rPr>
                <w:rFonts w:ascii="Times New Roman" w:eastAsia="Times New Roman" w:hAnsi="Times New Roman" w:cs="Times New Roman"/>
                <w:color w:val="000000"/>
                <w:sz w:val="20"/>
                <w:szCs w:val="20"/>
              </w:rPr>
              <w:t>–</w:t>
            </w:r>
            <w:r w:rsidRPr="00DF4116">
              <w:rPr>
                <w:rFonts w:ascii="Times New Roman" w:eastAsia="Times New Roman" w:hAnsi="Times New Roman" w:cs="Times New Roman"/>
                <w:color w:val="000000"/>
                <w:sz w:val="20"/>
                <w:szCs w:val="20"/>
              </w:rPr>
              <w:t xml:space="preserve"> Smart </w:t>
            </w:r>
            <w:r w:rsidR="0018584A">
              <w:rPr>
                <w:rFonts w:ascii="Times New Roman" w:eastAsia="Times New Roman" w:hAnsi="Times New Roman" w:cs="Times New Roman"/>
                <w:color w:val="000000"/>
                <w:sz w:val="20"/>
                <w:szCs w:val="20"/>
              </w:rPr>
              <w:t>g</w:t>
            </w:r>
            <w:r w:rsidRPr="00DF4116">
              <w:rPr>
                <w:rFonts w:ascii="Times New Roman" w:eastAsia="Times New Roman" w:hAnsi="Times New Roman" w:cs="Times New Roman"/>
                <w:color w:val="000000"/>
                <w:sz w:val="20"/>
                <w:szCs w:val="20"/>
              </w:rPr>
              <w:t xml:space="preserve">overnance </w:t>
            </w:r>
          </w:p>
        </w:tc>
        <w:tc>
          <w:tcPr>
            <w:tcW w:w="1701" w:type="dxa"/>
            <w:vAlign w:val="center"/>
          </w:tcPr>
          <w:p w14:paraId="5209FF04"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tc>
        <w:tc>
          <w:tcPr>
            <w:tcW w:w="2580" w:type="dxa"/>
            <w:vAlign w:val="center"/>
          </w:tcPr>
          <w:p w14:paraId="6489128B"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Prezydenta Miasta</w:t>
            </w:r>
          </w:p>
          <w:p w14:paraId="79995362"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Organizacyjny i Nadzoru</w:t>
            </w:r>
          </w:p>
          <w:p w14:paraId="0A20BE3B" w14:textId="77777777" w:rsidR="00804EAB" w:rsidRPr="00DF4116" w:rsidRDefault="00804EAB" w:rsidP="00125220">
            <w:pPr>
              <w:keepNext/>
              <w:rPr>
                <w:sz w:val="20"/>
                <w:szCs w:val="20"/>
              </w:rPr>
            </w:pPr>
            <w:r w:rsidRPr="00DF4116">
              <w:rPr>
                <w:rFonts w:ascii="Times New Roman" w:eastAsia="Times New Roman" w:hAnsi="Times New Roman" w:cs="Times New Roman"/>
                <w:sz w:val="20"/>
                <w:szCs w:val="20"/>
              </w:rPr>
              <w:t>Departament Obsługi Urzędu</w:t>
            </w:r>
            <w:r w:rsidRPr="00DF4116">
              <w:rPr>
                <w:sz w:val="20"/>
                <w:szCs w:val="20"/>
              </w:rPr>
              <w:t xml:space="preserve"> </w:t>
            </w:r>
          </w:p>
          <w:p w14:paraId="260D11C4" w14:textId="77777777" w:rsidR="00B93184" w:rsidRPr="0038527C" w:rsidRDefault="00B93184" w:rsidP="00125220">
            <w:pPr>
              <w:rPr>
                <w:rFonts w:ascii="Times New Roman" w:eastAsia="Times New Roman" w:hAnsi="Times New Roman" w:cs="Times New Roman"/>
                <w:sz w:val="20"/>
                <w:szCs w:val="20"/>
              </w:rPr>
            </w:pPr>
            <w:r w:rsidRPr="0038527C">
              <w:rPr>
                <w:rFonts w:ascii="Times New Roman" w:eastAsia="Times New Roman" w:hAnsi="Times New Roman" w:cs="Times New Roman"/>
                <w:sz w:val="20"/>
                <w:szCs w:val="20"/>
              </w:rPr>
              <w:t>Departament Geodezji</w:t>
            </w:r>
          </w:p>
          <w:p w14:paraId="252E9901"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Zarządzania Kadrami</w:t>
            </w:r>
          </w:p>
          <w:p w14:paraId="07B07E5A"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Bezpieczeństwa Informacji</w:t>
            </w:r>
          </w:p>
          <w:p w14:paraId="18EC0502"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Finansów Miasta</w:t>
            </w:r>
          </w:p>
          <w:p w14:paraId="3188EE0D" w14:textId="77777777" w:rsidR="00804EAB" w:rsidRDefault="00804EAB" w:rsidP="00125220">
            <w:pPr>
              <w:keepNext/>
              <w:rPr>
                <w:rFonts w:ascii="Times New Roman" w:eastAsia="Times New Roman" w:hAnsi="Times New Roman" w:cs="Times New Roman"/>
                <w:sz w:val="20"/>
                <w:szCs w:val="20"/>
              </w:rPr>
            </w:pPr>
            <w:r>
              <w:rPr>
                <w:rFonts w:ascii="Times New Roman" w:eastAsia="Times New Roman" w:hAnsi="Times New Roman" w:cs="Times New Roman"/>
                <w:sz w:val="20"/>
                <w:szCs w:val="20"/>
              </w:rPr>
              <w:t>Biuro Zarządzania Kryzysowego</w:t>
            </w:r>
          </w:p>
          <w:p w14:paraId="6D2137C5" w14:textId="77777777" w:rsidR="00804EAB" w:rsidRPr="00DF4116" w:rsidRDefault="00804EAB"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Usług Informatycznych</w:t>
            </w:r>
          </w:p>
        </w:tc>
        <w:tc>
          <w:tcPr>
            <w:tcW w:w="2234" w:type="dxa"/>
            <w:vAlign w:val="center"/>
          </w:tcPr>
          <w:p w14:paraId="2E65729C" w14:textId="125AF506"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Urząd Statystyczny w Białymstoku</w:t>
            </w:r>
          </w:p>
        </w:tc>
      </w:tr>
      <w:tr w:rsidR="00804EAB" w:rsidRPr="00DF4116" w14:paraId="2768AC7B" w14:textId="77777777" w:rsidTr="00100302">
        <w:trPr>
          <w:jc w:val="center"/>
        </w:trPr>
        <w:tc>
          <w:tcPr>
            <w:tcW w:w="2547" w:type="dxa"/>
            <w:vAlign w:val="center"/>
          </w:tcPr>
          <w:p w14:paraId="359CAAF5" w14:textId="77E4D4E5" w:rsidR="00804EAB" w:rsidRPr="00DF4116" w:rsidRDefault="00804EAB"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 xml:space="preserve">C3. </w:t>
            </w:r>
            <w:r w:rsidR="003E5CCF" w:rsidRPr="00DF4116">
              <w:rPr>
                <w:rFonts w:ascii="Times New Roman" w:eastAsia="Times New Roman" w:hAnsi="Times New Roman" w:cs="Times New Roman"/>
                <w:color w:val="000000"/>
                <w:sz w:val="20"/>
                <w:szCs w:val="20"/>
              </w:rPr>
              <w:t>Inteligentne społeczeństwo –</w:t>
            </w:r>
            <w:r w:rsidR="003E5CCF">
              <w:rPr>
                <w:rFonts w:ascii="Times New Roman" w:eastAsia="Times New Roman" w:hAnsi="Times New Roman" w:cs="Times New Roman"/>
                <w:color w:val="000000"/>
                <w:sz w:val="20"/>
                <w:szCs w:val="20"/>
              </w:rPr>
              <w:t xml:space="preserve"> </w:t>
            </w:r>
            <w:r w:rsidRPr="00DF4116">
              <w:rPr>
                <w:rFonts w:ascii="Times New Roman" w:eastAsia="Times New Roman" w:hAnsi="Times New Roman" w:cs="Times New Roman"/>
                <w:color w:val="000000"/>
                <w:sz w:val="20"/>
                <w:szCs w:val="20"/>
              </w:rPr>
              <w:t xml:space="preserve">Smart </w:t>
            </w:r>
            <w:r w:rsidR="0018584A">
              <w:rPr>
                <w:rFonts w:ascii="Times New Roman" w:eastAsia="Times New Roman" w:hAnsi="Times New Roman" w:cs="Times New Roman"/>
                <w:color w:val="000000"/>
                <w:sz w:val="20"/>
                <w:szCs w:val="20"/>
              </w:rPr>
              <w:t>p</w:t>
            </w:r>
            <w:r w:rsidRPr="00DF4116">
              <w:rPr>
                <w:rFonts w:ascii="Times New Roman" w:eastAsia="Times New Roman" w:hAnsi="Times New Roman" w:cs="Times New Roman"/>
                <w:color w:val="000000"/>
                <w:sz w:val="20"/>
                <w:szCs w:val="20"/>
              </w:rPr>
              <w:t xml:space="preserve">eople </w:t>
            </w:r>
          </w:p>
        </w:tc>
        <w:tc>
          <w:tcPr>
            <w:tcW w:w="1701" w:type="dxa"/>
            <w:vAlign w:val="center"/>
          </w:tcPr>
          <w:p w14:paraId="58C13D7B" w14:textId="77777777" w:rsidR="00070458" w:rsidRPr="00DF4116" w:rsidRDefault="00070458"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Edukacji</w:t>
            </w:r>
          </w:p>
          <w:p w14:paraId="565744E8" w14:textId="75047E88" w:rsidR="00804EAB" w:rsidRPr="00DF4116" w:rsidRDefault="00804EAB" w:rsidP="00125220">
            <w:pPr>
              <w:rPr>
                <w:rFonts w:ascii="Times New Roman" w:eastAsia="Times New Roman" w:hAnsi="Times New Roman" w:cs="Times New Roman"/>
                <w:sz w:val="20"/>
                <w:szCs w:val="20"/>
              </w:rPr>
            </w:pPr>
          </w:p>
        </w:tc>
        <w:tc>
          <w:tcPr>
            <w:tcW w:w="2580" w:type="dxa"/>
            <w:vAlign w:val="center"/>
          </w:tcPr>
          <w:p w14:paraId="61C0F68A" w14:textId="77777777" w:rsidR="00222AB7"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p w14:paraId="6CFB5231" w14:textId="42BEF7F4"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Obsługi Mieszkańców</w:t>
            </w:r>
          </w:p>
          <w:p w14:paraId="5E6F6165" w14:textId="77777777" w:rsidR="00B93184" w:rsidRPr="0038527C" w:rsidRDefault="00B93184" w:rsidP="00125220">
            <w:pPr>
              <w:rPr>
                <w:rFonts w:ascii="Times New Roman" w:eastAsia="Times New Roman" w:hAnsi="Times New Roman" w:cs="Times New Roman"/>
                <w:sz w:val="20"/>
                <w:szCs w:val="20"/>
              </w:rPr>
            </w:pPr>
            <w:r w:rsidRPr="0038527C">
              <w:rPr>
                <w:rFonts w:ascii="Times New Roman" w:eastAsia="Times New Roman" w:hAnsi="Times New Roman" w:cs="Times New Roman"/>
                <w:sz w:val="20"/>
                <w:szCs w:val="20"/>
              </w:rPr>
              <w:t>Departament Geodezji</w:t>
            </w:r>
          </w:p>
          <w:p w14:paraId="4130542E" w14:textId="77777777" w:rsidR="00804EAB" w:rsidRDefault="00804EAB"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Centrum Aktywności Społecznej</w:t>
            </w:r>
          </w:p>
          <w:p w14:paraId="761A3E47" w14:textId="77777777" w:rsidR="00804EAB" w:rsidRPr="00DF4116" w:rsidRDefault="00804EAB"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Centrum Usług Informatycznych</w:t>
            </w:r>
          </w:p>
        </w:tc>
        <w:tc>
          <w:tcPr>
            <w:tcW w:w="2234" w:type="dxa"/>
            <w:vAlign w:val="center"/>
          </w:tcPr>
          <w:p w14:paraId="67D41FBA"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badawczo-rozwojowe</w:t>
            </w:r>
          </w:p>
          <w:p w14:paraId="4FD21F2D"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kultury</w:t>
            </w:r>
          </w:p>
          <w:p w14:paraId="4B02DDCF"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otoczenia biznesu</w:t>
            </w:r>
          </w:p>
          <w:p w14:paraId="48042D95"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państwowe</w:t>
            </w:r>
          </w:p>
          <w:p w14:paraId="63558FBC" w14:textId="24D9008E"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 xml:space="preserve">mieszkańcy </w:t>
            </w:r>
          </w:p>
          <w:p w14:paraId="6477FAA2"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samorządów lokalnych Białostockiego Obszaru Funkcjonalnego</w:t>
            </w:r>
          </w:p>
          <w:p w14:paraId="69D702CC"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samorządu województwa</w:t>
            </w:r>
          </w:p>
          <w:p w14:paraId="7893462A"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nieformalne grupy mieszkańców</w:t>
            </w:r>
          </w:p>
          <w:p w14:paraId="44F7B557" w14:textId="77777777"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organizacje pozarządowe</w:t>
            </w:r>
          </w:p>
          <w:p w14:paraId="6DF49CA6" w14:textId="77777777" w:rsidR="00804EAB"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podmioty lecznicze</w:t>
            </w:r>
          </w:p>
          <w:p w14:paraId="5C2A8889" w14:textId="33F7125E" w:rsidR="00804EAB" w:rsidRPr="00D80A73"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 xml:space="preserve">Stowarzyszenie </w:t>
            </w:r>
            <w:r w:rsidR="00577787">
              <w:rPr>
                <w:rFonts w:ascii="Times New Roman" w:eastAsia="Times New Roman" w:hAnsi="Times New Roman" w:cs="Times New Roman"/>
                <w:sz w:val="20"/>
                <w:szCs w:val="20"/>
              </w:rPr>
              <w:t>BOF</w:t>
            </w:r>
          </w:p>
          <w:p w14:paraId="66C4CFE7" w14:textId="77777777" w:rsidR="00804EAB" w:rsidRPr="00DF4116" w:rsidRDefault="00804EAB"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uczelnie</w:t>
            </w:r>
          </w:p>
        </w:tc>
      </w:tr>
      <w:tr w:rsidR="00222AB7" w:rsidRPr="00DF4116" w14:paraId="3F9438C8" w14:textId="77777777" w:rsidTr="00100302">
        <w:trPr>
          <w:jc w:val="center"/>
        </w:trPr>
        <w:tc>
          <w:tcPr>
            <w:tcW w:w="2547" w:type="dxa"/>
            <w:vAlign w:val="center"/>
          </w:tcPr>
          <w:p w14:paraId="75ADC32C" w14:textId="3E954B7A" w:rsidR="00222AB7" w:rsidRPr="00DF4116" w:rsidRDefault="00222AB7" w:rsidP="00125220">
            <w:pPr>
              <w:rPr>
                <w:rFonts w:ascii="Times New Roman" w:eastAsia="Times New Roman" w:hAnsi="Times New Roman" w:cs="Times New Roman"/>
                <w:color w:val="000000"/>
                <w:sz w:val="20"/>
                <w:szCs w:val="20"/>
                <w:lang w:val="en-GB"/>
              </w:rPr>
            </w:pPr>
            <w:r w:rsidRPr="00DF4116">
              <w:rPr>
                <w:rFonts w:ascii="Times New Roman" w:eastAsia="Times New Roman" w:hAnsi="Times New Roman" w:cs="Times New Roman"/>
                <w:color w:val="000000"/>
                <w:sz w:val="20"/>
                <w:szCs w:val="20"/>
                <w:lang w:val="en-GB"/>
              </w:rPr>
              <w:t xml:space="preserve">C4. </w:t>
            </w:r>
            <w:r w:rsidR="003E5CCF" w:rsidRPr="00DF4116">
              <w:rPr>
                <w:rFonts w:ascii="Times New Roman" w:eastAsia="Times New Roman" w:hAnsi="Times New Roman" w:cs="Times New Roman"/>
                <w:color w:val="000000"/>
                <w:sz w:val="20"/>
                <w:szCs w:val="20"/>
                <w:lang w:val="en-GB"/>
              </w:rPr>
              <w:t>Inteligentny transport</w:t>
            </w:r>
            <w:r w:rsidR="00390DF0">
              <w:rPr>
                <w:rFonts w:ascii="Times New Roman" w:eastAsia="Times New Roman" w:hAnsi="Times New Roman" w:cs="Times New Roman"/>
                <w:color w:val="000000"/>
                <w:sz w:val="20"/>
                <w:szCs w:val="20"/>
                <w:lang w:val="en-GB"/>
              </w:rPr>
              <w:t xml:space="preserve"> </w:t>
            </w:r>
            <w:r w:rsidR="003E5CCF" w:rsidRPr="00DF4116">
              <w:rPr>
                <w:rFonts w:ascii="Times New Roman" w:eastAsia="Times New Roman" w:hAnsi="Times New Roman" w:cs="Times New Roman"/>
                <w:color w:val="000000"/>
                <w:sz w:val="20"/>
                <w:szCs w:val="20"/>
                <w:lang w:val="en-GB"/>
              </w:rPr>
              <w:t xml:space="preserve">– </w:t>
            </w:r>
            <w:r w:rsidRPr="00DF4116">
              <w:rPr>
                <w:rFonts w:ascii="Times New Roman" w:eastAsia="Times New Roman" w:hAnsi="Times New Roman" w:cs="Times New Roman"/>
                <w:color w:val="000000"/>
                <w:sz w:val="20"/>
                <w:szCs w:val="20"/>
                <w:lang w:val="en-GB"/>
              </w:rPr>
              <w:t xml:space="preserve">Smart </w:t>
            </w:r>
            <w:r w:rsidR="0018584A">
              <w:rPr>
                <w:rFonts w:ascii="Times New Roman" w:eastAsia="Times New Roman" w:hAnsi="Times New Roman" w:cs="Times New Roman"/>
                <w:color w:val="000000"/>
                <w:sz w:val="20"/>
                <w:szCs w:val="20"/>
                <w:lang w:val="en-GB"/>
              </w:rPr>
              <w:t>m</w:t>
            </w:r>
            <w:r w:rsidRPr="00DF4116">
              <w:rPr>
                <w:rFonts w:ascii="Times New Roman" w:eastAsia="Times New Roman" w:hAnsi="Times New Roman" w:cs="Times New Roman"/>
                <w:color w:val="000000"/>
                <w:sz w:val="20"/>
                <w:szCs w:val="20"/>
                <w:lang w:val="en-GB"/>
              </w:rPr>
              <w:t xml:space="preserve">obility </w:t>
            </w:r>
          </w:p>
        </w:tc>
        <w:tc>
          <w:tcPr>
            <w:tcW w:w="1701" w:type="dxa"/>
            <w:vAlign w:val="center"/>
          </w:tcPr>
          <w:p w14:paraId="2D0B1E62" w14:textId="77777777" w:rsidR="00217FA1" w:rsidRDefault="00217FA1"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p>
          <w:p w14:paraId="26255CAE" w14:textId="67133BE6" w:rsidR="00222AB7" w:rsidRPr="00222AB7" w:rsidRDefault="00222AB7" w:rsidP="00125220">
            <w:pPr>
              <w:rPr>
                <w:rFonts w:ascii="Times New Roman" w:eastAsia="Times New Roman" w:hAnsi="Times New Roman" w:cs="Times New Roman"/>
                <w:sz w:val="20"/>
                <w:szCs w:val="20"/>
                <w:lang w:val="en-GB"/>
              </w:rPr>
            </w:pPr>
          </w:p>
        </w:tc>
        <w:tc>
          <w:tcPr>
            <w:tcW w:w="2580" w:type="dxa"/>
            <w:vAlign w:val="center"/>
          </w:tcPr>
          <w:p w14:paraId="371F268B" w14:textId="41167D92" w:rsidR="00222AB7"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p w14:paraId="0261560F" w14:textId="17587221" w:rsidR="00222AB7" w:rsidRPr="00DF4116"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Dróg Miejskich</w:t>
            </w:r>
          </w:p>
          <w:p w14:paraId="6B2F1E91" w14:textId="77777777" w:rsidR="00222AB7"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Zarząd Białostockiej Komunikacji Miejskiej</w:t>
            </w:r>
          </w:p>
          <w:p w14:paraId="6D70AFBE" w14:textId="77777777" w:rsidR="00222AB7" w:rsidRPr="00DF4116"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w:t>
            </w:r>
            <w:r>
              <w:rPr>
                <w:rFonts w:ascii="Times New Roman" w:eastAsia="Times New Roman" w:hAnsi="Times New Roman" w:cs="Times New Roman"/>
                <w:sz w:val="20"/>
                <w:szCs w:val="20"/>
              </w:rPr>
              <w:t>Obsługi Urzędu</w:t>
            </w:r>
          </w:p>
          <w:p w14:paraId="17130EDA" w14:textId="77777777" w:rsidR="00222AB7" w:rsidRPr="00DF4116"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Funduszy Europejskich</w:t>
            </w:r>
          </w:p>
        </w:tc>
        <w:tc>
          <w:tcPr>
            <w:tcW w:w="2234" w:type="dxa"/>
            <w:vAlign w:val="center"/>
          </w:tcPr>
          <w:p w14:paraId="512D7A5D"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samorządów lokalnych Białostockiego Obszaru Funkcjonalnego</w:t>
            </w:r>
          </w:p>
          <w:p w14:paraId="58BC3254"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samorządu województwa</w:t>
            </w:r>
          </w:p>
          <w:p w14:paraId="46E3939C" w14:textId="28885E44"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 xml:space="preserve">mieszkańcy </w:t>
            </w:r>
          </w:p>
          <w:p w14:paraId="23A2B25F" w14:textId="77777777" w:rsidR="00222AB7"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nieformalne grupy mieszkańców</w:t>
            </w:r>
          </w:p>
          <w:p w14:paraId="33A1B32A"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organizacje pozarządowe</w:t>
            </w:r>
          </w:p>
          <w:p w14:paraId="5D632521" w14:textId="76B8C0B0" w:rsidR="00222AB7" w:rsidRPr="00DF4116"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Stowarzyszenie Białostockiego Obszaru Funkcjonalnego</w:t>
            </w:r>
          </w:p>
        </w:tc>
      </w:tr>
      <w:tr w:rsidR="00222AB7" w:rsidRPr="00DF4116" w14:paraId="32B3726E" w14:textId="77777777" w:rsidTr="00100302">
        <w:trPr>
          <w:jc w:val="center"/>
        </w:trPr>
        <w:tc>
          <w:tcPr>
            <w:tcW w:w="2547" w:type="dxa"/>
            <w:vAlign w:val="center"/>
          </w:tcPr>
          <w:p w14:paraId="345329AC" w14:textId="28E089F9" w:rsidR="00222AB7" w:rsidRPr="00DF4116" w:rsidRDefault="00222AB7" w:rsidP="00125220">
            <w:pPr>
              <w:keepNext/>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 xml:space="preserve">C5. </w:t>
            </w:r>
            <w:r w:rsidR="003E5CCF" w:rsidRPr="00DF4116">
              <w:rPr>
                <w:rFonts w:ascii="Times New Roman" w:eastAsia="Times New Roman" w:hAnsi="Times New Roman" w:cs="Times New Roman"/>
                <w:color w:val="000000"/>
                <w:sz w:val="20"/>
                <w:szCs w:val="20"/>
              </w:rPr>
              <w:t>Inteligentne środowisko</w:t>
            </w:r>
            <w:r w:rsidR="003E5CCF">
              <w:rPr>
                <w:rFonts w:ascii="Times New Roman" w:eastAsia="Times New Roman" w:hAnsi="Times New Roman" w:cs="Times New Roman"/>
                <w:color w:val="000000"/>
                <w:sz w:val="20"/>
                <w:szCs w:val="20"/>
              </w:rPr>
              <w:t xml:space="preserve"> </w:t>
            </w:r>
            <w:r w:rsidR="003E5CCF" w:rsidRPr="00DF4116">
              <w:rPr>
                <w:rFonts w:ascii="Times New Roman" w:eastAsia="Times New Roman" w:hAnsi="Times New Roman" w:cs="Times New Roman"/>
                <w:color w:val="000000"/>
                <w:sz w:val="20"/>
                <w:szCs w:val="20"/>
              </w:rPr>
              <w:t xml:space="preserve">– </w:t>
            </w:r>
            <w:r w:rsidRPr="00DF4116">
              <w:rPr>
                <w:rFonts w:ascii="Times New Roman" w:eastAsia="Times New Roman" w:hAnsi="Times New Roman" w:cs="Times New Roman"/>
                <w:color w:val="000000"/>
                <w:sz w:val="20"/>
                <w:szCs w:val="20"/>
              </w:rPr>
              <w:t xml:space="preserve">Smart </w:t>
            </w:r>
            <w:r w:rsidR="0018584A">
              <w:rPr>
                <w:rFonts w:ascii="Times New Roman" w:eastAsia="Times New Roman" w:hAnsi="Times New Roman" w:cs="Times New Roman"/>
                <w:color w:val="000000"/>
                <w:sz w:val="20"/>
                <w:szCs w:val="20"/>
              </w:rPr>
              <w:t>e</w:t>
            </w:r>
            <w:r w:rsidRPr="00DF4116">
              <w:rPr>
                <w:rFonts w:ascii="Times New Roman" w:eastAsia="Times New Roman" w:hAnsi="Times New Roman" w:cs="Times New Roman"/>
                <w:color w:val="000000"/>
                <w:sz w:val="20"/>
                <w:szCs w:val="20"/>
              </w:rPr>
              <w:t xml:space="preserve">nvironment </w:t>
            </w:r>
          </w:p>
        </w:tc>
        <w:tc>
          <w:tcPr>
            <w:tcW w:w="1701" w:type="dxa"/>
            <w:vAlign w:val="center"/>
          </w:tcPr>
          <w:p w14:paraId="75727D3A" w14:textId="33F95380" w:rsidR="00222AB7" w:rsidRPr="00222AB7" w:rsidRDefault="00222AB7" w:rsidP="00125220">
            <w:pPr>
              <w:keepNext/>
              <w:rPr>
                <w:rFonts w:ascii="Times New Roman" w:eastAsia="Times New Roman" w:hAnsi="Times New Roman" w:cs="Times New Roman"/>
                <w:sz w:val="20"/>
                <w:szCs w:val="20"/>
                <w:lang w:val="en-GB"/>
              </w:rPr>
            </w:pPr>
            <w:r w:rsidRPr="00100302">
              <w:rPr>
                <w:rFonts w:ascii="Times New Roman" w:hAnsi="Times New Roman" w:cs="Times New Roman"/>
                <w:sz w:val="20"/>
                <w:szCs w:val="20"/>
              </w:rPr>
              <w:t>Departament Ochrony Środowiska</w:t>
            </w:r>
          </w:p>
        </w:tc>
        <w:tc>
          <w:tcPr>
            <w:tcW w:w="2580" w:type="dxa"/>
            <w:vAlign w:val="center"/>
          </w:tcPr>
          <w:p w14:paraId="412E2465" w14:textId="22371CF8" w:rsidR="00222AB7" w:rsidRDefault="00222AB7"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p w14:paraId="443B20CB" w14:textId="6EEACFAD" w:rsidR="00222AB7" w:rsidRPr="00DF4116" w:rsidRDefault="00222AB7"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Gospodarki Komunalnej</w:t>
            </w:r>
          </w:p>
          <w:p w14:paraId="2B65D600" w14:textId="77777777" w:rsidR="00222AB7" w:rsidRPr="00DF4116" w:rsidRDefault="00222AB7"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Ochrony Środowiska</w:t>
            </w:r>
          </w:p>
          <w:p w14:paraId="7CCF980F" w14:textId="77777777" w:rsidR="00222AB7" w:rsidRPr="00DF4116" w:rsidRDefault="00222AB7" w:rsidP="00125220">
            <w:pPr>
              <w:keepNext/>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Inwestycji</w:t>
            </w:r>
          </w:p>
          <w:p w14:paraId="43098464" w14:textId="77777777" w:rsidR="00222AB7" w:rsidRPr="00DF4116"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 xml:space="preserve">Departament </w:t>
            </w:r>
            <w:r>
              <w:rPr>
                <w:rFonts w:ascii="Times New Roman" w:eastAsia="Times New Roman" w:hAnsi="Times New Roman" w:cs="Times New Roman"/>
                <w:sz w:val="20"/>
                <w:szCs w:val="20"/>
              </w:rPr>
              <w:t>Obsługi Urzędu</w:t>
            </w:r>
          </w:p>
        </w:tc>
        <w:tc>
          <w:tcPr>
            <w:tcW w:w="2234" w:type="dxa"/>
            <w:vAlign w:val="center"/>
          </w:tcPr>
          <w:p w14:paraId="5F28BD6E"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badawczo-rozwojowe</w:t>
            </w:r>
          </w:p>
          <w:p w14:paraId="38F7FB47"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kultury</w:t>
            </w:r>
          </w:p>
          <w:p w14:paraId="1C6FB63A"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otoczenia biznesu</w:t>
            </w:r>
          </w:p>
          <w:p w14:paraId="04AE83F9"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państwowe</w:t>
            </w:r>
          </w:p>
          <w:p w14:paraId="3609A413"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samorządów lokalnych Białostockiego Obszaru Funkcjonalnego</w:t>
            </w:r>
          </w:p>
          <w:p w14:paraId="2AE844B8"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instytucje samorządu województwa</w:t>
            </w:r>
          </w:p>
          <w:p w14:paraId="2BA11C30" w14:textId="12952070"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 xml:space="preserve">mieszkańcy </w:t>
            </w:r>
          </w:p>
          <w:p w14:paraId="5EC33301" w14:textId="77777777" w:rsidR="00222AB7"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nieformalne grupy mieszkańców</w:t>
            </w:r>
          </w:p>
          <w:p w14:paraId="018897D7"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organizacje pozarządowe</w:t>
            </w:r>
          </w:p>
          <w:p w14:paraId="7035CAD9"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podmioty lecznicze</w:t>
            </w:r>
          </w:p>
          <w:p w14:paraId="5AB3EC6E"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przedsiębiorstwa</w:t>
            </w:r>
          </w:p>
          <w:p w14:paraId="4382183E" w14:textId="77777777" w:rsidR="00222AB7" w:rsidRPr="00D80A73"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Stowarzyszenie Białostockiego Obszaru Funkcjonalnego</w:t>
            </w:r>
          </w:p>
          <w:p w14:paraId="70E8EC05" w14:textId="77777777" w:rsidR="00222AB7" w:rsidRPr="00DF4116" w:rsidRDefault="00222AB7" w:rsidP="00125220">
            <w:pPr>
              <w:rPr>
                <w:rFonts w:ascii="Times New Roman" w:eastAsia="Times New Roman" w:hAnsi="Times New Roman" w:cs="Times New Roman"/>
                <w:sz w:val="20"/>
                <w:szCs w:val="20"/>
              </w:rPr>
            </w:pPr>
            <w:r w:rsidRPr="00D80A73">
              <w:rPr>
                <w:rFonts w:ascii="Times New Roman" w:eastAsia="Times New Roman" w:hAnsi="Times New Roman" w:cs="Times New Roman"/>
                <w:sz w:val="20"/>
                <w:szCs w:val="20"/>
              </w:rPr>
              <w:t>uczelnie</w:t>
            </w:r>
          </w:p>
        </w:tc>
      </w:tr>
      <w:tr w:rsidR="00222AB7" w:rsidRPr="00DF4116" w14:paraId="3E8D7D9F" w14:textId="77777777" w:rsidTr="00100302">
        <w:trPr>
          <w:jc w:val="center"/>
        </w:trPr>
        <w:tc>
          <w:tcPr>
            <w:tcW w:w="2547" w:type="dxa"/>
            <w:vAlign w:val="center"/>
          </w:tcPr>
          <w:p w14:paraId="2939AE1E" w14:textId="00D6211E" w:rsidR="00222AB7" w:rsidRPr="00DF4116" w:rsidRDefault="00222AB7" w:rsidP="00125220">
            <w:pPr>
              <w:rPr>
                <w:rFonts w:ascii="Times New Roman" w:eastAsia="Times New Roman" w:hAnsi="Times New Roman" w:cs="Times New Roman"/>
                <w:color w:val="000000"/>
                <w:sz w:val="20"/>
                <w:szCs w:val="20"/>
              </w:rPr>
            </w:pPr>
            <w:r w:rsidRPr="00DF4116">
              <w:rPr>
                <w:rFonts w:ascii="Times New Roman" w:eastAsia="Times New Roman" w:hAnsi="Times New Roman" w:cs="Times New Roman"/>
                <w:color w:val="000000"/>
                <w:sz w:val="20"/>
                <w:szCs w:val="20"/>
              </w:rPr>
              <w:t xml:space="preserve">C6. </w:t>
            </w:r>
            <w:r w:rsidR="00390DF0" w:rsidRPr="00DF4116">
              <w:rPr>
                <w:rFonts w:ascii="Times New Roman" w:eastAsia="Times New Roman" w:hAnsi="Times New Roman" w:cs="Times New Roman"/>
                <w:color w:val="000000"/>
                <w:sz w:val="20"/>
                <w:szCs w:val="20"/>
              </w:rPr>
              <w:t>Inteligentne warunki życia –</w:t>
            </w:r>
            <w:r w:rsidR="00390DF0">
              <w:rPr>
                <w:rFonts w:ascii="Times New Roman" w:eastAsia="Times New Roman" w:hAnsi="Times New Roman" w:cs="Times New Roman"/>
                <w:color w:val="000000"/>
                <w:sz w:val="20"/>
                <w:szCs w:val="20"/>
              </w:rPr>
              <w:t xml:space="preserve"> </w:t>
            </w:r>
            <w:r w:rsidRPr="00DF4116">
              <w:rPr>
                <w:rFonts w:ascii="Times New Roman" w:eastAsia="Times New Roman" w:hAnsi="Times New Roman" w:cs="Times New Roman"/>
                <w:color w:val="000000"/>
                <w:sz w:val="20"/>
                <w:szCs w:val="20"/>
              </w:rPr>
              <w:t xml:space="preserve">Smart </w:t>
            </w:r>
            <w:r w:rsidR="0018584A">
              <w:rPr>
                <w:rFonts w:ascii="Times New Roman" w:eastAsia="Times New Roman" w:hAnsi="Times New Roman" w:cs="Times New Roman"/>
                <w:color w:val="000000"/>
                <w:sz w:val="20"/>
                <w:szCs w:val="20"/>
              </w:rPr>
              <w:t>l</w:t>
            </w:r>
            <w:r w:rsidRPr="00DF4116">
              <w:rPr>
                <w:rFonts w:ascii="Times New Roman" w:eastAsia="Times New Roman" w:hAnsi="Times New Roman" w:cs="Times New Roman"/>
                <w:color w:val="000000"/>
                <w:sz w:val="20"/>
                <w:szCs w:val="20"/>
              </w:rPr>
              <w:t xml:space="preserve">iving </w:t>
            </w:r>
          </w:p>
        </w:tc>
        <w:tc>
          <w:tcPr>
            <w:tcW w:w="1701" w:type="dxa"/>
            <w:vAlign w:val="center"/>
          </w:tcPr>
          <w:p w14:paraId="24D98BAB" w14:textId="7F05182F" w:rsidR="00222AB7" w:rsidRPr="00DF4116" w:rsidRDefault="00222AB7"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Urbanistyki</w:t>
            </w:r>
          </w:p>
        </w:tc>
        <w:tc>
          <w:tcPr>
            <w:tcW w:w="2580" w:type="dxa"/>
            <w:vAlign w:val="center"/>
          </w:tcPr>
          <w:p w14:paraId="183B2CFC" w14:textId="31398562" w:rsidR="00222AB7"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Biuro ds. Smart City</w:t>
            </w:r>
          </w:p>
          <w:p w14:paraId="48CFDFA2" w14:textId="29BECFEB" w:rsidR="00222AB7"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Kultury, Promocji i Sportu</w:t>
            </w:r>
          </w:p>
          <w:p w14:paraId="69C332C0" w14:textId="77777777" w:rsidR="00222AB7" w:rsidRPr="00DF4116" w:rsidRDefault="00222AB7" w:rsidP="00125220">
            <w:pPr>
              <w:rPr>
                <w:rFonts w:ascii="Times New Roman" w:eastAsia="Times New Roman" w:hAnsi="Times New Roman" w:cs="Times New Roman"/>
                <w:sz w:val="20"/>
                <w:szCs w:val="20"/>
              </w:rPr>
            </w:pPr>
            <w:r w:rsidRPr="00DF4116">
              <w:rPr>
                <w:rFonts w:ascii="Times New Roman" w:eastAsia="Times New Roman" w:hAnsi="Times New Roman" w:cs="Times New Roman"/>
                <w:sz w:val="20"/>
                <w:szCs w:val="20"/>
              </w:rPr>
              <w:t>Departament Spraw Społecznych</w:t>
            </w:r>
          </w:p>
          <w:p w14:paraId="007ED4FB" w14:textId="77777777" w:rsidR="00222AB7" w:rsidRDefault="00222AB7" w:rsidP="00125220">
            <w:pPr>
              <w:rPr>
                <w:rFonts w:ascii="Times New Roman" w:eastAsia="Times New Roman" w:hAnsi="Times New Roman" w:cs="Times New Roman"/>
                <w:sz w:val="20"/>
                <w:szCs w:val="20"/>
              </w:rPr>
            </w:pPr>
            <w:r>
              <w:rPr>
                <w:rFonts w:ascii="Times New Roman" w:eastAsia="Times New Roman" w:hAnsi="Times New Roman" w:cs="Times New Roman"/>
                <w:sz w:val="20"/>
                <w:szCs w:val="20"/>
              </w:rPr>
              <w:t>Departament Obsługi Mieszkańców</w:t>
            </w:r>
          </w:p>
          <w:p w14:paraId="1CBD63DF" w14:textId="77777777" w:rsidR="00222AB7" w:rsidRPr="007133BA" w:rsidRDefault="00222AB7" w:rsidP="00125220">
            <w:pPr>
              <w:rPr>
                <w:rFonts w:ascii="Times New Roman" w:eastAsia="Times New Roman" w:hAnsi="Times New Roman" w:cs="Times New Roman"/>
                <w:b/>
                <w:sz w:val="20"/>
                <w:szCs w:val="20"/>
              </w:rPr>
            </w:pPr>
            <w:r w:rsidRPr="00DF4116">
              <w:rPr>
                <w:rFonts w:ascii="Times New Roman" w:eastAsia="Times New Roman" w:hAnsi="Times New Roman" w:cs="Times New Roman"/>
                <w:sz w:val="20"/>
                <w:szCs w:val="20"/>
              </w:rPr>
              <w:t>Centrum Usług Informatycznych</w:t>
            </w:r>
          </w:p>
        </w:tc>
        <w:tc>
          <w:tcPr>
            <w:tcW w:w="2234" w:type="dxa"/>
            <w:vAlign w:val="center"/>
          </w:tcPr>
          <w:p w14:paraId="28AD2ED1"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badawczo-rozwojowe</w:t>
            </w:r>
          </w:p>
          <w:p w14:paraId="16E9CDE0"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kultury</w:t>
            </w:r>
          </w:p>
          <w:p w14:paraId="228BC037"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otoczenia biznesu</w:t>
            </w:r>
          </w:p>
          <w:p w14:paraId="6659B1CB"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państwowe</w:t>
            </w:r>
          </w:p>
          <w:p w14:paraId="1A069699"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samorządów lokalnych Białostockiego Obszaru Funkcjonalnego</w:t>
            </w:r>
          </w:p>
          <w:p w14:paraId="09CC1F49"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instytucje samorządu województwa</w:t>
            </w:r>
          </w:p>
          <w:p w14:paraId="76D8F3BB" w14:textId="7E0A11F8"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 xml:space="preserve">mieszkańcy </w:t>
            </w:r>
          </w:p>
          <w:p w14:paraId="7C0B4052" w14:textId="77777777" w:rsidR="00222AB7"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nieformalne grupy mieszkańców</w:t>
            </w:r>
          </w:p>
          <w:p w14:paraId="56AF7F80"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organizacje pozarządowe</w:t>
            </w:r>
          </w:p>
          <w:p w14:paraId="25BB3921"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podmioty lecznicze</w:t>
            </w:r>
          </w:p>
          <w:p w14:paraId="1A8B627C" w14:textId="77777777" w:rsidR="00222AB7"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przedsiębiorstwa</w:t>
            </w:r>
          </w:p>
          <w:p w14:paraId="704DEB10" w14:textId="77777777" w:rsidR="00222AB7" w:rsidRPr="009241B2"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Stowarzyszenie Białostockiego Obszaru Funkcjonalnego</w:t>
            </w:r>
          </w:p>
          <w:p w14:paraId="783FB19B" w14:textId="77777777" w:rsidR="00222AB7" w:rsidRPr="00DF4116" w:rsidRDefault="00222AB7" w:rsidP="00125220">
            <w:pPr>
              <w:rPr>
                <w:rFonts w:ascii="Times New Roman" w:eastAsia="Times New Roman" w:hAnsi="Times New Roman" w:cs="Times New Roman"/>
                <w:sz w:val="20"/>
                <w:szCs w:val="20"/>
              </w:rPr>
            </w:pPr>
            <w:r w:rsidRPr="009241B2">
              <w:rPr>
                <w:rFonts w:ascii="Times New Roman" w:eastAsia="Times New Roman" w:hAnsi="Times New Roman" w:cs="Times New Roman"/>
                <w:sz w:val="20"/>
                <w:szCs w:val="20"/>
              </w:rPr>
              <w:t>uczelnie</w:t>
            </w:r>
          </w:p>
        </w:tc>
      </w:tr>
    </w:tbl>
    <w:p w14:paraId="55190F68" w14:textId="77777777" w:rsidR="00804EAB" w:rsidRPr="000B0D4B" w:rsidRDefault="00804EAB" w:rsidP="00125220">
      <w:pPr>
        <w:spacing w:before="120" w:after="120" w:line="240" w:lineRule="auto"/>
        <w:rPr>
          <w:rFonts w:ascii="Times New Roman" w:eastAsia="Times New Roman" w:hAnsi="Times New Roman" w:cs="Times New Roman"/>
          <w:sz w:val="20"/>
          <w:szCs w:val="20"/>
        </w:rPr>
      </w:pPr>
      <w:r w:rsidRPr="000B0D4B">
        <w:rPr>
          <w:rFonts w:ascii="Times New Roman" w:eastAsia="Times New Roman" w:hAnsi="Times New Roman" w:cs="Times New Roman"/>
          <w:sz w:val="20"/>
          <w:szCs w:val="20"/>
        </w:rPr>
        <w:t>Źródło: opracowanie własne.</w:t>
      </w:r>
    </w:p>
    <w:p w14:paraId="3D70F008" w14:textId="77777777" w:rsidR="00804EAB" w:rsidRPr="00822D4F" w:rsidRDefault="00804EAB" w:rsidP="00125220">
      <w:pPr>
        <w:keepNext/>
        <w:spacing w:after="120" w:line="240" w:lineRule="auto"/>
        <w:ind w:firstLine="426"/>
        <w:rPr>
          <w:rFonts w:ascii="Times New Roman" w:eastAsia="Times New Roman" w:hAnsi="Times New Roman" w:cs="Times New Roman"/>
          <w:sz w:val="24"/>
          <w:szCs w:val="24"/>
        </w:rPr>
      </w:pPr>
      <w:r w:rsidRPr="00822D4F">
        <w:rPr>
          <w:rFonts w:ascii="Times New Roman" w:eastAsia="Times New Roman" w:hAnsi="Times New Roman" w:cs="Times New Roman"/>
          <w:sz w:val="24"/>
          <w:szCs w:val="24"/>
        </w:rPr>
        <w:t xml:space="preserve">Wdrażanie strategii </w:t>
      </w:r>
      <w:r>
        <w:rPr>
          <w:rFonts w:ascii="Times New Roman" w:eastAsia="Times New Roman" w:hAnsi="Times New Roman" w:cs="Times New Roman"/>
          <w:sz w:val="24"/>
          <w:szCs w:val="24"/>
        </w:rPr>
        <w:t>będzie</w:t>
      </w:r>
      <w:r w:rsidRPr="00822D4F">
        <w:rPr>
          <w:rFonts w:ascii="Times New Roman" w:eastAsia="Times New Roman" w:hAnsi="Times New Roman" w:cs="Times New Roman"/>
          <w:sz w:val="24"/>
          <w:szCs w:val="24"/>
        </w:rPr>
        <w:t xml:space="preserve"> realizowane z uwzględnieniem następujących zasad</w:t>
      </w:r>
      <w:r>
        <w:rPr>
          <w:rStyle w:val="Odwoanieprzypisudolnego"/>
          <w:rFonts w:ascii="Times New Roman" w:eastAsia="Times New Roman" w:hAnsi="Times New Roman" w:cs="Times New Roman"/>
          <w:sz w:val="24"/>
          <w:szCs w:val="24"/>
        </w:rPr>
        <w:footnoteReference w:id="46"/>
      </w:r>
      <w:r w:rsidRPr="00822D4F">
        <w:rPr>
          <w:rFonts w:ascii="Times New Roman" w:eastAsia="Times New Roman" w:hAnsi="Times New Roman" w:cs="Times New Roman"/>
          <w:sz w:val="24"/>
          <w:szCs w:val="24"/>
        </w:rPr>
        <w:t>:</w:t>
      </w:r>
    </w:p>
    <w:p w14:paraId="30B54849" w14:textId="0350391D" w:rsidR="00804EAB" w:rsidRPr="00BE370B" w:rsidRDefault="00804EAB" w:rsidP="00125220">
      <w:pPr>
        <w:pStyle w:val="Akapitzlist"/>
        <w:numPr>
          <w:ilvl w:val="0"/>
          <w:numId w:val="90"/>
        </w:numPr>
        <w:pBdr>
          <w:top w:val="nil"/>
          <w:left w:val="nil"/>
          <w:bottom w:val="nil"/>
          <w:right w:val="nil"/>
          <w:between w:val="nil"/>
        </w:pBdr>
        <w:spacing w:after="0" w:line="240" w:lineRule="auto"/>
        <w:ind w:left="714" w:hanging="357"/>
        <w:rPr>
          <w:rFonts w:ascii="Times New Roman" w:eastAsia="Times New Roman" w:hAnsi="Times New Roman" w:cs="Times New Roman"/>
          <w:color w:val="000000"/>
          <w:sz w:val="24"/>
          <w:szCs w:val="24"/>
        </w:rPr>
      </w:pPr>
      <w:r w:rsidRPr="00BE370B">
        <w:rPr>
          <w:rFonts w:ascii="Times New Roman" w:eastAsia="Times New Roman" w:hAnsi="Times New Roman" w:cs="Times New Roman"/>
          <w:b/>
          <w:color w:val="000000"/>
          <w:sz w:val="24"/>
          <w:szCs w:val="24"/>
        </w:rPr>
        <w:t>Sieci współpracy</w:t>
      </w:r>
      <w:r>
        <w:rPr>
          <w:rFonts w:ascii="Times New Roman" w:eastAsia="Times New Roman" w:hAnsi="Times New Roman" w:cs="Times New Roman"/>
          <w:b/>
          <w:color w:val="000000"/>
          <w:sz w:val="24"/>
          <w:szCs w:val="24"/>
        </w:rPr>
        <w:t xml:space="preserve"> </w:t>
      </w:r>
      <w:r w:rsidRPr="00BE3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ich znaczenie zostało określone już na</w:t>
      </w:r>
      <w:r w:rsidRPr="00BE370B">
        <w:rPr>
          <w:rFonts w:ascii="Times New Roman" w:eastAsia="Times New Roman" w:hAnsi="Times New Roman" w:cs="Times New Roman"/>
          <w:color w:val="000000"/>
          <w:sz w:val="24"/>
          <w:szCs w:val="24"/>
        </w:rPr>
        <w:t xml:space="preserve"> etapie tworzenia dokumentu z perspektywą wspólnego z interesariuszami wdrażania przyjętych zapisów. Posiadanie określonych sieci współpracy warunkuje realną możliwość </w:t>
      </w:r>
      <w:r w:rsidR="009E10A9">
        <w:rPr>
          <w:rFonts w:ascii="Times New Roman" w:eastAsia="Times New Roman" w:hAnsi="Times New Roman" w:cs="Times New Roman"/>
          <w:color w:val="000000"/>
          <w:sz w:val="24"/>
          <w:szCs w:val="24"/>
        </w:rPr>
        <w:t>realizacji</w:t>
      </w:r>
      <w:r w:rsidR="009E10A9" w:rsidRPr="00BE370B">
        <w:rPr>
          <w:rFonts w:ascii="Times New Roman" w:eastAsia="Times New Roman" w:hAnsi="Times New Roman" w:cs="Times New Roman"/>
          <w:color w:val="000000"/>
          <w:sz w:val="24"/>
          <w:szCs w:val="24"/>
        </w:rPr>
        <w:t xml:space="preserve"> </w:t>
      </w:r>
      <w:r w:rsidRPr="00BE370B">
        <w:rPr>
          <w:rFonts w:ascii="Times New Roman" w:eastAsia="Times New Roman" w:hAnsi="Times New Roman" w:cs="Times New Roman"/>
          <w:color w:val="000000"/>
          <w:sz w:val="24"/>
          <w:szCs w:val="24"/>
        </w:rPr>
        <w:t>celów i</w:t>
      </w:r>
      <w:r>
        <w:rPr>
          <w:rFonts w:ascii="Times New Roman" w:eastAsia="Times New Roman" w:hAnsi="Times New Roman" w:cs="Times New Roman"/>
          <w:color w:val="000000"/>
          <w:sz w:val="24"/>
          <w:szCs w:val="24"/>
        </w:rPr>
        <w:t> </w:t>
      </w:r>
      <w:r w:rsidRPr="00BE370B">
        <w:rPr>
          <w:rFonts w:ascii="Times New Roman" w:eastAsia="Times New Roman" w:hAnsi="Times New Roman" w:cs="Times New Roman"/>
          <w:color w:val="000000"/>
          <w:sz w:val="24"/>
          <w:szCs w:val="24"/>
        </w:rPr>
        <w:t>działań. Współpraca (współudział, współdecydowanie, współodpowiedzialność) powinna polegać na integracji sektora publicznego i</w:t>
      </w:r>
      <w:r>
        <w:rPr>
          <w:rFonts w:ascii="Times New Roman" w:eastAsia="Times New Roman" w:hAnsi="Times New Roman" w:cs="Times New Roman"/>
          <w:color w:val="000000"/>
          <w:sz w:val="24"/>
          <w:szCs w:val="24"/>
        </w:rPr>
        <w:t> </w:t>
      </w:r>
      <w:r w:rsidRPr="00BE370B">
        <w:rPr>
          <w:rFonts w:ascii="Times New Roman" w:eastAsia="Times New Roman" w:hAnsi="Times New Roman" w:cs="Times New Roman"/>
          <w:color w:val="000000"/>
          <w:sz w:val="24"/>
          <w:szCs w:val="24"/>
        </w:rPr>
        <w:t xml:space="preserve">prywatnego oraz społecznego. </w:t>
      </w:r>
    </w:p>
    <w:p w14:paraId="35A2E925" w14:textId="77777777" w:rsidR="00804EAB" w:rsidRPr="00BE370B" w:rsidRDefault="00804EAB" w:rsidP="00125220">
      <w:pPr>
        <w:pStyle w:val="Akapitzlist"/>
        <w:numPr>
          <w:ilvl w:val="0"/>
          <w:numId w:val="90"/>
        </w:numPr>
        <w:pBdr>
          <w:top w:val="nil"/>
          <w:left w:val="nil"/>
          <w:bottom w:val="nil"/>
          <w:right w:val="nil"/>
          <w:between w:val="nil"/>
        </w:pBdr>
        <w:spacing w:after="0" w:line="240" w:lineRule="auto"/>
        <w:ind w:left="714" w:hanging="357"/>
        <w:rPr>
          <w:rFonts w:ascii="Times New Roman" w:eastAsia="Times New Roman" w:hAnsi="Times New Roman" w:cs="Times New Roman"/>
          <w:color w:val="000000"/>
          <w:sz w:val="24"/>
          <w:szCs w:val="24"/>
        </w:rPr>
      </w:pPr>
      <w:r w:rsidRPr="00BE370B">
        <w:rPr>
          <w:rFonts w:ascii="Times New Roman" w:eastAsia="Times New Roman" w:hAnsi="Times New Roman" w:cs="Times New Roman"/>
          <w:b/>
          <w:color w:val="000000"/>
          <w:sz w:val="24"/>
          <w:szCs w:val="24"/>
        </w:rPr>
        <w:t>Partnerstwo</w:t>
      </w:r>
      <w:r w:rsidRPr="00BE370B">
        <w:rPr>
          <w:rFonts w:ascii="Times New Roman" w:eastAsia="Times New Roman" w:hAnsi="Times New Roman" w:cs="Times New Roman"/>
          <w:color w:val="000000"/>
          <w:sz w:val="24"/>
          <w:szCs w:val="24"/>
        </w:rPr>
        <w:t xml:space="preserve"> – oznacza współudział, współdecydowanie i współodpowiedzialność podmiotów publicznych i niepublicznych w realizacji wspólnych przedsięwzięć przyczyniających się do osiągnięcia założonych celów </w:t>
      </w:r>
      <w:r>
        <w:rPr>
          <w:rFonts w:ascii="Times New Roman" w:eastAsia="Times New Roman" w:hAnsi="Times New Roman" w:cs="Times New Roman"/>
          <w:color w:val="000000"/>
          <w:sz w:val="24"/>
          <w:szCs w:val="24"/>
        </w:rPr>
        <w:t>s</w:t>
      </w:r>
      <w:r w:rsidRPr="00BE370B">
        <w:rPr>
          <w:rFonts w:ascii="Times New Roman" w:eastAsia="Times New Roman" w:hAnsi="Times New Roman" w:cs="Times New Roman"/>
          <w:color w:val="000000"/>
          <w:sz w:val="24"/>
          <w:szCs w:val="24"/>
        </w:rPr>
        <w:t>trategii, a także w</w:t>
      </w:r>
      <w:r>
        <w:rPr>
          <w:rFonts w:ascii="Times New Roman" w:eastAsia="Times New Roman" w:hAnsi="Times New Roman" w:cs="Times New Roman"/>
          <w:color w:val="000000"/>
          <w:sz w:val="24"/>
          <w:szCs w:val="24"/>
        </w:rPr>
        <w:t> </w:t>
      </w:r>
      <w:r w:rsidRPr="00BE370B">
        <w:rPr>
          <w:rFonts w:ascii="Times New Roman" w:eastAsia="Times New Roman" w:hAnsi="Times New Roman" w:cs="Times New Roman"/>
          <w:color w:val="000000"/>
          <w:sz w:val="24"/>
          <w:szCs w:val="24"/>
        </w:rPr>
        <w:t>monitorowaniu i ewaluacji podejmowanych działań. We współuczestniczeniu, współdecydowaniu muszą brać udział podmioty publiczne, prywatne i społeczne, których decyzje mają największy wpływ na przebieg procesów rozwojowych w</w:t>
      </w:r>
      <w:r>
        <w:rPr>
          <w:rFonts w:ascii="Times New Roman" w:eastAsia="Times New Roman" w:hAnsi="Times New Roman" w:cs="Times New Roman"/>
          <w:color w:val="000000"/>
          <w:sz w:val="24"/>
          <w:szCs w:val="24"/>
        </w:rPr>
        <w:t> mieście</w:t>
      </w:r>
      <w:r w:rsidRPr="00BE370B">
        <w:rPr>
          <w:rFonts w:ascii="Times New Roman" w:eastAsia="Times New Roman" w:hAnsi="Times New Roman" w:cs="Times New Roman"/>
          <w:color w:val="000000"/>
          <w:sz w:val="24"/>
          <w:szCs w:val="24"/>
        </w:rPr>
        <w:t>.</w:t>
      </w:r>
    </w:p>
    <w:p w14:paraId="45D6F500" w14:textId="77777777" w:rsidR="00804EAB" w:rsidRPr="00BE370B" w:rsidRDefault="00804EAB" w:rsidP="00125220">
      <w:pPr>
        <w:pStyle w:val="Akapitzlist"/>
        <w:numPr>
          <w:ilvl w:val="0"/>
          <w:numId w:val="90"/>
        </w:numPr>
        <w:pBdr>
          <w:top w:val="nil"/>
          <w:left w:val="nil"/>
          <w:bottom w:val="nil"/>
          <w:right w:val="nil"/>
          <w:between w:val="nil"/>
        </w:pBdr>
        <w:spacing w:after="0" w:line="240" w:lineRule="auto"/>
        <w:ind w:left="714" w:hanging="357"/>
        <w:rPr>
          <w:rFonts w:ascii="Times New Roman" w:eastAsia="Times New Roman" w:hAnsi="Times New Roman" w:cs="Times New Roman"/>
          <w:color w:val="000000"/>
          <w:sz w:val="24"/>
          <w:szCs w:val="24"/>
        </w:rPr>
      </w:pPr>
      <w:r w:rsidRPr="00BE370B">
        <w:rPr>
          <w:rFonts w:ascii="Times New Roman" w:eastAsia="Times New Roman" w:hAnsi="Times New Roman" w:cs="Times New Roman"/>
          <w:b/>
          <w:color w:val="000000"/>
          <w:sz w:val="24"/>
          <w:szCs w:val="24"/>
        </w:rPr>
        <w:t xml:space="preserve">Angażowanie mieszkańców </w:t>
      </w:r>
      <w:r w:rsidRPr="00BE3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w:t>
      </w:r>
      <w:r w:rsidRPr="00BE370B">
        <w:rPr>
          <w:rFonts w:ascii="Times New Roman" w:eastAsia="Times New Roman" w:hAnsi="Times New Roman" w:cs="Times New Roman"/>
          <w:color w:val="000000"/>
          <w:sz w:val="24"/>
          <w:szCs w:val="24"/>
        </w:rPr>
        <w:t xml:space="preserve">ależy </w:t>
      </w:r>
      <w:r>
        <w:rPr>
          <w:rFonts w:ascii="Times New Roman" w:eastAsia="Times New Roman" w:hAnsi="Times New Roman" w:cs="Times New Roman"/>
          <w:color w:val="000000"/>
          <w:sz w:val="24"/>
          <w:szCs w:val="24"/>
        </w:rPr>
        <w:t>zachęcać mieszkańców do współtworzenia i współprojektowania przestrzeni miejskich</w:t>
      </w:r>
      <w:r w:rsidRPr="00BE3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Mieszkańcy powinni mieć możliwość wypowiedzenia się na temat procesów zachodzących w mieście, mających wpływ na ich codzienne życie.</w:t>
      </w:r>
    </w:p>
    <w:p w14:paraId="6281E28E" w14:textId="31C1208A" w:rsidR="00804EAB" w:rsidRPr="00BE370B" w:rsidRDefault="00804EAB" w:rsidP="00125220">
      <w:pPr>
        <w:pStyle w:val="Akapitzlist"/>
        <w:numPr>
          <w:ilvl w:val="0"/>
          <w:numId w:val="90"/>
        </w:numPr>
        <w:pBdr>
          <w:top w:val="nil"/>
          <w:left w:val="nil"/>
          <w:bottom w:val="nil"/>
          <w:right w:val="nil"/>
          <w:between w:val="nil"/>
        </w:pBdr>
        <w:spacing w:after="0" w:line="240" w:lineRule="auto"/>
        <w:ind w:left="714" w:hanging="357"/>
        <w:rPr>
          <w:rFonts w:ascii="Times New Roman" w:eastAsia="Times New Roman" w:hAnsi="Times New Roman" w:cs="Times New Roman"/>
          <w:color w:val="000000"/>
          <w:sz w:val="24"/>
          <w:szCs w:val="24"/>
        </w:rPr>
      </w:pPr>
      <w:r w:rsidRPr="00BE370B">
        <w:rPr>
          <w:rFonts w:ascii="Times New Roman" w:eastAsia="Times New Roman" w:hAnsi="Times New Roman" w:cs="Times New Roman"/>
          <w:b/>
          <w:color w:val="000000"/>
          <w:sz w:val="24"/>
          <w:szCs w:val="24"/>
        </w:rPr>
        <w:t>Innowacje społeczne</w:t>
      </w:r>
      <w:r>
        <w:rPr>
          <w:rFonts w:ascii="Times New Roman" w:eastAsia="Times New Roman" w:hAnsi="Times New Roman" w:cs="Times New Roman"/>
          <w:b/>
          <w:color w:val="000000"/>
          <w:sz w:val="24"/>
          <w:szCs w:val="24"/>
        </w:rPr>
        <w:t xml:space="preserve"> </w:t>
      </w:r>
      <w:r w:rsidRPr="00BE3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w:t>
      </w:r>
      <w:r w:rsidRPr="00BE370B">
        <w:rPr>
          <w:rFonts w:ascii="Times New Roman" w:eastAsia="Times New Roman" w:hAnsi="Times New Roman" w:cs="Times New Roman"/>
          <w:color w:val="000000"/>
          <w:sz w:val="24"/>
          <w:szCs w:val="24"/>
        </w:rPr>
        <w:t xml:space="preserve"> działaniach wychodzących naprzeciw licznym wyzwaniom rozwojowym należy uwzględnić wykorzystanie innowacji społecznych (</w:t>
      </w:r>
      <w:r w:rsidR="002B124B">
        <w:rPr>
          <w:rFonts w:ascii="Times New Roman" w:eastAsia="Times New Roman" w:hAnsi="Times New Roman" w:cs="Times New Roman"/>
          <w:color w:val="000000"/>
          <w:sz w:val="24"/>
          <w:szCs w:val="24"/>
        </w:rPr>
        <w:t>np.</w:t>
      </w:r>
      <w:r w:rsidRPr="00BE370B">
        <w:rPr>
          <w:rFonts w:ascii="Times New Roman" w:eastAsia="Times New Roman" w:hAnsi="Times New Roman" w:cs="Times New Roman"/>
          <w:color w:val="000000"/>
          <w:sz w:val="24"/>
          <w:szCs w:val="24"/>
        </w:rPr>
        <w:t xml:space="preserve"> warto rozważyć potrzebę silniejszego wykorzystania działań na rzecz kultury do kreowania postaw i wartości sprzyjających rozwojowi, w tym przedsiębiorczości). </w:t>
      </w:r>
    </w:p>
    <w:p w14:paraId="2BDD4E75" w14:textId="77777777" w:rsidR="00804EAB" w:rsidRPr="00BE370B" w:rsidRDefault="00804EAB" w:rsidP="00125220">
      <w:pPr>
        <w:pStyle w:val="Akapitzlist"/>
        <w:numPr>
          <w:ilvl w:val="0"/>
          <w:numId w:val="90"/>
        </w:numPr>
        <w:pBdr>
          <w:top w:val="nil"/>
          <w:left w:val="nil"/>
          <w:bottom w:val="nil"/>
          <w:right w:val="nil"/>
          <w:between w:val="nil"/>
        </w:pBdr>
        <w:spacing w:after="0" w:line="240" w:lineRule="auto"/>
        <w:ind w:left="714" w:hanging="357"/>
        <w:rPr>
          <w:rFonts w:ascii="Times New Roman" w:eastAsia="Times New Roman" w:hAnsi="Times New Roman" w:cs="Times New Roman"/>
          <w:color w:val="000000"/>
          <w:sz w:val="24"/>
          <w:szCs w:val="24"/>
        </w:rPr>
      </w:pPr>
      <w:r w:rsidRPr="00BE370B">
        <w:rPr>
          <w:rFonts w:ascii="Times New Roman" w:eastAsia="Times New Roman" w:hAnsi="Times New Roman" w:cs="Times New Roman"/>
          <w:b/>
          <w:color w:val="000000"/>
          <w:sz w:val="24"/>
          <w:szCs w:val="24"/>
        </w:rPr>
        <w:t>Integracja działań</w:t>
      </w:r>
      <w:r>
        <w:rPr>
          <w:rFonts w:ascii="Times New Roman" w:eastAsia="Times New Roman" w:hAnsi="Times New Roman" w:cs="Times New Roman"/>
          <w:b/>
          <w:color w:val="000000"/>
          <w:sz w:val="24"/>
          <w:szCs w:val="24"/>
        </w:rPr>
        <w:t xml:space="preserve"> </w:t>
      </w:r>
      <w:r w:rsidRPr="00BE3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wszystkie aspekty i interesy związane z rozwojem miasta powinny być skoordynowane pod względem przestrzennym, sektorowym i czasowym</w:t>
      </w:r>
      <w:r w:rsidRPr="00BE37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Powinny uwzględniać cele zrównoważonego rozwoju.</w:t>
      </w:r>
    </w:p>
    <w:p w14:paraId="6417B56B" w14:textId="55AD8405" w:rsidR="00804EAB" w:rsidRPr="002952D3" w:rsidRDefault="00804EAB" w:rsidP="00125220">
      <w:pPr>
        <w:pStyle w:val="Akapitzlist"/>
        <w:numPr>
          <w:ilvl w:val="0"/>
          <w:numId w:val="90"/>
        </w:numPr>
        <w:spacing w:after="0" w:line="240" w:lineRule="auto"/>
        <w:ind w:left="714" w:hanging="357"/>
        <w:rPr>
          <w:rFonts w:ascii="Times New Roman" w:eastAsia="Times New Roman" w:hAnsi="Times New Roman" w:cs="Times New Roman"/>
          <w:sz w:val="24"/>
          <w:szCs w:val="24"/>
        </w:rPr>
      </w:pPr>
      <w:bookmarkStart w:id="111" w:name="_heading=h.4d34og8" w:colFirst="0" w:colLast="0"/>
      <w:bookmarkEnd w:id="111"/>
      <w:r w:rsidRPr="002952D3">
        <w:rPr>
          <w:rFonts w:ascii="Times New Roman" w:eastAsia="Times New Roman" w:hAnsi="Times New Roman" w:cs="Times New Roman"/>
          <w:b/>
          <w:color w:val="000000"/>
          <w:sz w:val="24"/>
          <w:szCs w:val="24"/>
        </w:rPr>
        <w:t xml:space="preserve">Wdrażanie przez programy/projekty </w:t>
      </w:r>
      <w:r w:rsidRPr="002952D3">
        <w:rPr>
          <w:rFonts w:ascii="Times New Roman" w:eastAsia="Times New Roman" w:hAnsi="Times New Roman" w:cs="Times New Roman"/>
          <w:color w:val="000000"/>
          <w:sz w:val="24"/>
          <w:szCs w:val="24"/>
        </w:rPr>
        <w:t xml:space="preserve">– </w:t>
      </w:r>
      <w:r w:rsidRPr="002A5937">
        <w:rPr>
          <w:rFonts w:ascii="Times New Roman" w:eastAsia="Times New Roman" w:hAnsi="Times New Roman" w:cs="Times New Roman"/>
          <w:color w:val="000000"/>
          <w:sz w:val="24"/>
          <w:szCs w:val="24"/>
        </w:rPr>
        <w:t xml:space="preserve">wdrażanie strategii powinno opierać się na tworzeniu i implementacji programów/projektów wdrożeniowych/wykonawczych poświęconych poszczególnym celom. Opracowywanie wdrożeniowych programów/projektów powinno być realizowane przez jednostki UM odpowiedzialne za dany cel operacyjny w trybie partycypacyjnym z udziałem kluczowych interesariuszy, </w:t>
      </w:r>
      <w:r w:rsidR="009E10A9" w:rsidRPr="009E10A9">
        <w:rPr>
          <w:rFonts w:ascii="Times New Roman" w:eastAsia="Times New Roman" w:hAnsi="Times New Roman" w:cs="Times New Roman"/>
          <w:color w:val="000000"/>
          <w:sz w:val="24"/>
          <w:szCs w:val="24"/>
        </w:rPr>
        <w:t>których udział powinien być uwzględniony nie tylko na etapie planistycznym, ale także realizacyjnym. Projekty o krótkim horyzoncie czasowym</w:t>
      </w:r>
      <w:r w:rsidR="009E10A9">
        <w:rPr>
          <w:rFonts w:ascii="Times New Roman" w:eastAsia="Times New Roman" w:hAnsi="Times New Roman" w:cs="Times New Roman"/>
          <w:color w:val="000000"/>
          <w:sz w:val="24"/>
          <w:szCs w:val="24"/>
        </w:rPr>
        <w:t>,</w:t>
      </w:r>
      <w:r w:rsidR="009E10A9" w:rsidRPr="009E10A9">
        <w:rPr>
          <w:rFonts w:ascii="Times New Roman" w:eastAsia="Times New Roman" w:hAnsi="Times New Roman" w:cs="Times New Roman"/>
          <w:color w:val="000000"/>
          <w:sz w:val="24"/>
          <w:szCs w:val="24"/>
        </w:rPr>
        <w:t xml:space="preserve"> opracowywane i wdrażane w ramach współpracy z interesariuszami</w:t>
      </w:r>
      <w:r w:rsidR="009E10A9">
        <w:rPr>
          <w:rFonts w:ascii="Times New Roman" w:eastAsia="Times New Roman" w:hAnsi="Times New Roman" w:cs="Times New Roman"/>
          <w:color w:val="000000"/>
          <w:sz w:val="24"/>
          <w:szCs w:val="24"/>
        </w:rPr>
        <w:t>,</w:t>
      </w:r>
      <w:r w:rsidR="009E10A9" w:rsidRPr="009E10A9">
        <w:rPr>
          <w:rFonts w:ascii="Times New Roman" w:eastAsia="Times New Roman" w:hAnsi="Times New Roman" w:cs="Times New Roman"/>
          <w:color w:val="000000"/>
          <w:sz w:val="24"/>
          <w:szCs w:val="24"/>
        </w:rPr>
        <w:t xml:space="preserve"> powinny być podstawową formą realizacji celów operacyjnych strategii. </w:t>
      </w:r>
      <w:r w:rsidRPr="002A5937">
        <w:rPr>
          <w:rFonts w:ascii="Times New Roman" w:eastAsia="Times New Roman" w:hAnsi="Times New Roman" w:cs="Times New Roman"/>
          <w:color w:val="000000"/>
          <w:sz w:val="24"/>
          <w:szCs w:val="24"/>
        </w:rPr>
        <w:t>Przyjmowanie odpowiedzialności, źródeł finansowania, udziału poszczególnych partnerów powinno być elastycznie kształtowane w celu optymalnej w danych warunkach realizacji przyjętych w strategii celów</w:t>
      </w:r>
      <w:r w:rsidRPr="002952D3">
        <w:rPr>
          <w:rFonts w:ascii="Times New Roman" w:eastAsia="Times New Roman" w:hAnsi="Times New Roman" w:cs="Times New Roman"/>
          <w:color w:val="000000"/>
          <w:sz w:val="24"/>
          <w:szCs w:val="24"/>
        </w:rPr>
        <w:t>.</w:t>
      </w:r>
    </w:p>
    <w:p w14:paraId="62905D8F" w14:textId="7E1CC23F" w:rsidR="00804EAB" w:rsidRDefault="00804EAB" w:rsidP="00125220">
      <w:pPr>
        <w:spacing w:line="240" w:lineRule="auto"/>
        <w:rPr>
          <w:rFonts w:ascii="Times New Roman" w:eastAsia="Times New Roman" w:hAnsi="Times New Roman" w:cs="Times New Roman"/>
          <w:b/>
          <w:smallCaps/>
          <w:sz w:val="24"/>
          <w:szCs w:val="24"/>
        </w:rPr>
        <w:sectPr w:rsidR="00804EAB" w:rsidSect="0069088E">
          <w:headerReference w:type="even" r:id="rId59"/>
          <w:headerReference w:type="default" r:id="rId60"/>
          <w:pgSz w:w="11906" w:h="16838"/>
          <w:pgMar w:top="1417" w:right="1417" w:bottom="1417" w:left="1417" w:header="454" w:footer="454" w:gutter="0"/>
          <w:cols w:space="708"/>
          <w:docGrid w:linePitch="299"/>
        </w:sectPr>
      </w:pPr>
    </w:p>
    <w:p w14:paraId="6B7AE0E7" w14:textId="590A2127" w:rsidR="00804EAB" w:rsidRPr="0052559E" w:rsidRDefault="0052559E" w:rsidP="00125220">
      <w:pPr>
        <w:pStyle w:val="Nagwek3"/>
        <w:jc w:val="left"/>
      </w:pPr>
      <w:bookmarkStart w:id="112" w:name="_Toc81557911"/>
      <w:r w:rsidRPr="0052559E">
        <w:t xml:space="preserve">Wytyczne </w:t>
      </w:r>
      <w:r w:rsidR="00804EAB" w:rsidRPr="0052559E">
        <w:t>do sporządzania dokumentów wykonawczych</w:t>
      </w:r>
      <w:bookmarkEnd w:id="112"/>
    </w:p>
    <w:p w14:paraId="42D83EFA" w14:textId="45841290" w:rsidR="00DE1154" w:rsidRPr="00884A98" w:rsidRDefault="00DE1154" w:rsidP="00125220">
      <w:pPr>
        <w:spacing w:line="240" w:lineRule="auto"/>
        <w:rPr>
          <w:rFonts w:ascii="Times New Roman" w:eastAsia="Times New Roman" w:hAnsi="Times New Roman" w:cs="Times New Roman"/>
          <w:b/>
          <w:smallCaps/>
          <w:color w:val="000000"/>
          <w:sz w:val="24"/>
          <w:szCs w:val="24"/>
        </w:rPr>
      </w:pPr>
    </w:p>
    <w:p w14:paraId="43A3CB5D" w14:textId="50D91F5C" w:rsidR="00804EAB" w:rsidRPr="00100302" w:rsidRDefault="00DE1154" w:rsidP="00125220">
      <w:pPr>
        <w:pStyle w:val="Legenda"/>
        <w:spacing w:after="120"/>
        <w:rPr>
          <w:rFonts w:ascii="Times New Roman" w:hAnsi="Times New Roman" w:cs="Times New Roman"/>
          <w:i w:val="0"/>
          <w:iCs w:val="0"/>
          <w:color w:val="000000" w:themeColor="text1"/>
          <w:sz w:val="24"/>
          <w:szCs w:val="24"/>
        </w:rPr>
      </w:pPr>
      <w:bookmarkStart w:id="113" w:name="_Toc82001018"/>
      <w:r w:rsidRPr="00100302">
        <w:rPr>
          <w:rFonts w:ascii="Times New Roman" w:hAnsi="Times New Roman" w:cs="Times New Roman"/>
          <w:b/>
          <w:i w:val="0"/>
          <w:iCs w:val="0"/>
          <w:color w:val="000000" w:themeColor="text1"/>
          <w:sz w:val="24"/>
          <w:szCs w:val="24"/>
        </w:rPr>
        <w:t xml:space="preserve">Tabela </w:t>
      </w:r>
      <w:r w:rsidRPr="00100302">
        <w:rPr>
          <w:rFonts w:ascii="Times New Roman" w:hAnsi="Times New Roman" w:cs="Times New Roman"/>
          <w:b/>
          <w:i w:val="0"/>
          <w:iCs w:val="0"/>
          <w:color w:val="000000" w:themeColor="text1"/>
          <w:sz w:val="24"/>
          <w:szCs w:val="24"/>
        </w:rPr>
        <w:fldChar w:fldCharType="begin"/>
      </w:r>
      <w:r w:rsidRPr="00100302">
        <w:rPr>
          <w:rFonts w:ascii="Times New Roman" w:hAnsi="Times New Roman" w:cs="Times New Roman"/>
          <w:b/>
          <w:i w:val="0"/>
          <w:iCs w:val="0"/>
          <w:color w:val="000000" w:themeColor="text1"/>
          <w:sz w:val="24"/>
          <w:szCs w:val="24"/>
        </w:rPr>
        <w:instrText xml:space="preserve"> SEQ Tabela \* ARABIC </w:instrText>
      </w:r>
      <w:r w:rsidRPr="00100302">
        <w:rPr>
          <w:rFonts w:ascii="Times New Roman" w:hAnsi="Times New Roman" w:cs="Times New Roman"/>
          <w:b/>
          <w:i w:val="0"/>
          <w:iCs w:val="0"/>
          <w:color w:val="000000" w:themeColor="text1"/>
          <w:sz w:val="24"/>
          <w:szCs w:val="24"/>
        </w:rPr>
        <w:fldChar w:fldCharType="separate"/>
      </w:r>
      <w:r w:rsidR="00C34C59">
        <w:rPr>
          <w:rFonts w:ascii="Times New Roman" w:hAnsi="Times New Roman" w:cs="Times New Roman"/>
          <w:b/>
          <w:i w:val="0"/>
          <w:iCs w:val="0"/>
          <w:noProof/>
          <w:color w:val="000000" w:themeColor="text1"/>
          <w:sz w:val="24"/>
          <w:szCs w:val="24"/>
        </w:rPr>
        <w:t>9</w:t>
      </w:r>
      <w:r w:rsidRPr="00100302">
        <w:rPr>
          <w:rFonts w:ascii="Times New Roman" w:hAnsi="Times New Roman" w:cs="Times New Roman"/>
          <w:b/>
          <w:i w:val="0"/>
          <w:iCs w:val="0"/>
          <w:color w:val="000000" w:themeColor="text1"/>
          <w:sz w:val="24"/>
          <w:szCs w:val="24"/>
        </w:rPr>
        <w:fldChar w:fldCharType="end"/>
      </w:r>
      <w:r w:rsidRPr="00100302">
        <w:rPr>
          <w:rFonts w:ascii="Times New Roman" w:hAnsi="Times New Roman" w:cs="Times New Roman"/>
          <w:b/>
          <w:i w:val="0"/>
          <w:iCs w:val="0"/>
          <w:color w:val="000000" w:themeColor="text1"/>
          <w:sz w:val="24"/>
          <w:szCs w:val="24"/>
        </w:rPr>
        <w:t>.</w:t>
      </w:r>
      <w:r w:rsidR="00BC0851" w:rsidRPr="00100302">
        <w:rPr>
          <w:rFonts w:ascii="Times New Roman" w:hAnsi="Times New Roman" w:cs="Times New Roman"/>
          <w:b/>
          <w:i w:val="0"/>
          <w:iCs w:val="0"/>
          <w:color w:val="000000" w:themeColor="text1"/>
          <w:sz w:val="24"/>
          <w:szCs w:val="24"/>
        </w:rPr>
        <w:t xml:space="preserve"> </w:t>
      </w:r>
      <w:r w:rsidR="00BC0851" w:rsidRPr="00100302">
        <w:rPr>
          <w:rFonts w:ascii="Times New Roman" w:hAnsi="Times New Roman" w:cs="Times New Roman"/>
          <w:i w:val="0"/>
          <w:iCs w:val="0"/>
          <w:color w:val="000000" w:themeColor="text1"/>
          <w:sz w:val="24"/>
          <w:szCs w:val="24"/>
        </w:rPr>
        <w:t>Wytyczne do sporządzania dokumentów wykonawczych</w:t>
      </w:r>
      <w:bookmarkEnd w:id="113"/>
      <w:r w:rsidRPr="00100302">
        <w:rPr>
          <w:rFonts w:ascii="Times New Roman" w:hAnsi="Times New Roman" w:cs="Times New Roman"/>
          <w:b/>
          <w:i w:val="0"/>
          <w:iCs w:val="0"/>
          <w:color w:val="000000" w:themeColor="text1"/>
          <w:sz w:val="24"/>
          <w:szCs w:val="24"/>
        </w:rPr>
        <w:t xml:space="preserve"> </w:t>
      </w:r>
    </w:p>
    <w:tbl>
      <w:tblPr>
        <w:tblStyle w:val="Tabela-Siatka"/>
        <w:tblpPr w:leftFromText="141" w:rightFromText="141" w:vertAnchor="text" w:tblpY="1"/>
        <w:tblOverlap w:val="never"/>
        <w:tblW w:w="5000" w:type="pct"/>
        <w:tblLayout w:type="fixed"/>
        <w:tblLook w:val="04A0" w:firstRow="1" w:lastRow="0" w:firstColumn="1" w:lastColumn="0" w:noHBand="0" w:noVBand="1"/>
        <w:tblDescription w:val="Tabela 9. Wytyczne do sporządzania dokumentów wykonawczych "/>
      </w:tblPr>
      <w:tblGrid>
        <w:gridCol w:w="527"/>
        <w:gridCol w:w="1548"/>
        <w:gridCol w:w="1956"/>
        <w:gridCol w:w="1956"/>
        <w:gridCol w:w="2631"/>
        <w:gridCol w:w="3904"/>
        <w:gridCol w:w="1472"/>
      </w:tblGrid>
      <w:tr w:rsidR="00804EAB" w:rsidRPr="000807F7" w14:paraId="3B0C15CA" w14:textId="77777777" w:rsidTr="00100302">
        <w:trPr>
          <w:tblHeader/>
        </w:trPr>
        <w:tc>
          <w:tcPr>
            <w:tcW w:w="188" w:type="pct"/>
            <w:vAlign w:val="center"/>
          </w:tcPr>
          <w:p w14:paraId="7DBD7776"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Lp.</w:t>
            </w:r>
          </w:p>
        </w:tc>
        <w:tc>
          <w:tcPr>
            <w:tcW w:w="553" w:type="pct"/>
            <w:vAlign w:val="center"/>
          </w:tcPr>
          <w:p w14:paraId="689CF169"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Obszar tematyczny</w:t>
            </w:r>
          </w:p>
        </w:tc>
        <w:tc>
          <w:tcPr>
            <w:tcW w:w="699" w:type="pct"/>
            <w:vAlign w:val="center"/>
          </w:tcPr>
          <w:p w14:paraId="67E6399C"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Rodzaj dokumentów</w:t>
            </w:r>
          </w:p>
        </w:tc>
        <w:tc>
          <w:tcPr>
            <w:tcW w:w="699" w:type="pct"/>
            <w:vAlign w:val="center"/>
          </w:tcPr>
          <w:p w14:paraId="063D082B"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Dokument gminny</w:t>
            </w:r>
          </w:p>
        </w:tc>
        <w:tc>
          <w:tcPr>
            <w:tcW w:w="940" w:type="pct"/>
            <w:vAlign w:val="center"/>
          </w:tcPr>
          <w:p w14:paraId="6E6EFBB6"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Uchwała</w:t>
            </w:r>
          </w:p>
        </w:tc>
        <w:tc>
          <w:tcPr>
            <w:tcW w:w="1395" w:type="pct"/>
            <w:vAlign w:val="center"/>
          </w:tcPr>
          <w:p w14:paraId="6D75B53B" w14:textId="77777777" w:rsidR="00330E12" w:rsidRDefault="00330E12" w:rsidP="00125220">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Aktualność i spójność dokumentu/</w:t>
            </w:r>
          </w:p>
          <w:p w14:paraId="32BB67C2" w14:textId="3CC95C84" w:rsidR="00804EAB" w:rsidRPr="000807F7" w:rsidRDefault="00330E12" w:rsidP="00125220">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w</w:t>
            </w:r>
            <w:r w:rsidR="00804EAB" w:rsidRPr="000807F7">
              <w:rPr>
                <w:rFonts w:ascii="Times New Roman" w:hAnsi="Times New Roman" w:cs="Times New Roman"/>
                <w:b/>
                <w:sz w:val="20"/>
                <w:szCs w:val="20"/>
              </w:rPr>
              <w:t xml:space="preserve">ytyczne </w:t>
            </w:r>
            <w:r>
              <w:t xml:space="preserve"> </w:t>
            </w:r>
            <w:r w:rsidRPr="00330E12">
              <w:rPr>
                <w:rFonts w:ascii="Times New Roman" w:hAnsi="Times New Roman" w:cs="Times New Roman"/>
                <w:b/>
                <w:sz w:val="20"/>
                <w:szCs w:val="20"/>
              </w:rPr>
              <w:t xml:space="preserve">do sporządzania </w:t>
            </w:r>
            <w:r>
              <w:rPr>
                <w:rFonts w:ascii="Times New Roman" w:hAnsi="Times New Roman" w:cs="Times New Roman"/>
                <w:b/>
                <w:sz w:val="20"/>
                <w:szCs w:val="20"/>
              </w:rPr>
              <w:t>dokumentów</w:t>
            </w:r>
          </w:p>
        </w:tc>
        <w:tc>
          <w:tcPr>
            <w:tcW w:w="526" w:type="pct"/>
            <w:vAlign w:val="center"/>
          </w:tcPr>
          <w:p w14:paraId="5A885404" w14:textId="77777777" w:rsidR="00804EAB" w:rsidRPr="000807F7" w:rsidRDefault="00804EAB" w:rsidP="00125220">
            <w:pPr>
              <w:autoSpaceDE w:val="0"/>
              <w:autoSpaceDN w:val="0"/>
              <w:adjustRightInd w:val="0"/>
              <w:rPr>
                <w:rFonts w:ascii="Times New Roman" w:hAnsi="Times New Roman" w:cs="Times New Roman"/>
                <w:b/>
                <w:sz w:val="20"/>
                <w:szCs w:val="20"/>
              </w:rPr>
            </w:pPr>
            <w:r w:rsidRPr="000807F7">
              <w:rPr>
                <w:rFonts w:ascii="Times New Roman" w:hAnsi="Times New Roman" w:cs="Times New Roman"/>
                <w:b/>
                <w:sz w:val="20"/>
                <w:szCs w:val="20"/>
              </w:rPr>
              <w:t>Jednostka organizacyjna UM</w:t>
            </w:r>
          </w:p>
        </w:tc>
      </w:tr>
      <w:tr w:rsidR="00804EAB" w:rsidRPr="000807F7" w14:paraId="79958AB6" w14:textId="77777777" w:rsidTr="00100302">
        <w:trPr>
          <w:trHeight w:val="2595"/>
        </w:trPr>
        <w:tc>
          <w:tcPr>
            <w:tcW w:w="188" w:type="pct"/>
          </w:tcPr>
          <w:p w14:paraId="59ACB548" w14:textId="77777777" w:rsidR="00804EAB" w:rsidRPr="000807F7" w:rsidRDefault="00804EAB" w:rsidP="00125220">
            <w:pPr>
              <w:pStyle w:val="Akapitzlist"/>
              <w:numPr>
                <w:ilvl w:val="0"/>
                <w:numId w:val="94"/>
              </w:numPr>
              <w:autoSpaceDE w:val="0"/>
              <w:autoSpaceDN w:val="0"/>
              <w:adjustRightInd w:val="0"/>
              <w:ind w:left="284"/>
              <w:rPr>
                <w:rFonts w:ascii="Times New Roman" w:hAnsi="Times New Roman" w:cs="Times New Roman"/>
                <w:sz w:val="20"/>
                <w:szCs w:val="20"/>
              </w:rPr>
            </w:pPr>
          </w:p>
        </w:tc>
        <w:tc>
          <w:tcPr>
            <w:tcW w:w="553" w:type="pct"/>
            <w:vMerge w:val="restart"/>
          </w:tcPr>
          <w:p w14:paraId="51B36F42" w14:textId="2E00DDE2"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Planowanie i</w:t>
            </w:r>
            <w:r w:rsidR="009E7159">
              <w:rPr>
                <w:rFonts w:ascii="Times New Roman" w:hAnsi="Times New Roman" w:cs="Times New Roman"/>
                <w:sz w:val="20"/>
                <w:szCs w:val="20"/>
              </w:rPr>
              <w:t> </w:t>
            </w:r>
            <w:r w:rsidRPr="000807F7">
              <w:rPr>
                <w:rFonts w:ascii="Times New Roman" w:hAnsi="Times New Roman" w:cs="Times New Roman"/>
                <w:sz w:val="20"/>
                <w:szCs w:val="20"/>
              </w:rPr>
              <w:t>zagospodarowa</w:t>
            </w:r>
            <w:r w:rsidR="0050039D">
              <w:rPr>
                <w:rFonts w:ascii="Times New Roman" w:hAnsi="Times New Roman" w:cs="Times New Roman"/>
                <w:sz w:val="20"/>
                <w:szCs w:val="20"/>
              </w:rPr>
              <w:softHyphen/>
            </w:r>
            <w:r w:rsidRPr="000807F7">
              <w:rPr>
                <w:rFonts w:ascii="Times New Roman" w:hAnsi="Times New Roman" w:cs="Times New Roman"/>
                <w:sz w:val="20"/>
                <w:szCs w:val="20"/>
              </w:rPr>
              <w:t>nie przestrzenne</w:t>
            </w:r>
          </w:p>
        </w:tc>
        <w:tc>
          <w:tcPr>
            <w:tcW w:w="699" w:type="pct"/>
          </w:tcPr>
          <w:p w14:paraId="6BC02A97" w14:textId="545E7436"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Studium uwarunkowań i</w:t>
            </w:r>
            <w:r w:rsidR="009E7159">
              <w:rPr>
                <w:rFonts w:ascii="Times New Roman" w:hAnsi="Times New Roman" w:cs="Times New Roman"/>
                <w:sz w:val="20"/>
                <w:szCs w:val="20"/>
              </w:rPr>
              <w:t> </w:t>
            </w:r>
            <w:r w:rsidRPr="000807F7">
              <w:rPr>
                <w:rFonts w:ascii="Times New Roman" w:hAnsi="Times New Roman" w:cs="Times New Roman"/>
                <w:sz w:val="20"/>
                <w:szCs w:val="20"/>
              </w:rPr>
              <w:t>kierunków zagospodarowania przestrzennego gminy</w:t>
            </w:r>
          </w:p>
        </w:tc>
        <w:tc>
          <w:tcPr>
            <w:tcW w:w="699" w:type="pct"/>
          </w:tcPr>
          <w:p w14:paraId="462EC71C" w14:textId="13EEF751"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Studium uwarunkowań i</w:t>
            </w:r>
            <w:r w:rsidR="009E7159">
              <w:rPr>
                <w:rFonts w:ascii="Times New Roman" w:hAnsi="Times New Roman" w:cs="Times New Roman"/>
                <w:sz w:val="20"/>
                <w:szCs w:val="20"/>
              </w:rPr>
              <w:t> </w:t>
            </w:r>
            <w:r w:rsidRPr="000807F7">
              <w:rPr>
                <w:rFonts w:ascii="Times New Roman" w:hAnsi="Times New Roman" w:cs="Times New Roman"/>
                <w:sz w:val="20"/>
                <w:szCs w:val="20"/>
              </w:rPr>
              <w:t xml:space="preserve">kierunków zagospodarowania przestrzennego </w:t>
            </w:r>
            <w:r w:rsidR="000A2838">
              <w:rPr>
                <w:rFonts w:ascii="Times New Roman" w:hAnsi="Times New Roman" w:cs="Times New Roman"/>
                <w:sz w:val="20"/>
                <w:szCs w:val="20"/>
              </w:rPr>
              <w:t>m</w:t>
            </w:r>
            <w:r w:rsidRPr="000807F7">
              <w:rPr>
                <w:rFonts w:ascii="Times New Roman" w:hAnsi="Times New Roman" w:cs="Times New Roman"/>
                <w:sz w:val="20"/>
                <w:szCs w:val="20"/>
              </w:rPr>
              <w:t>iasta Białegostoku</w:t>
            </w:r>
          </w:p>
        </w:tc>
        <w:tc>
          <w:tcPr>
            <w:tcW w:w="940" w:type="pct"/>
          </w:tcPr>
          <w:p w14:paraId="0B995883"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Uchwała Nr XII/165/19 Rady Miasta Białystok z dnia 18 czerwca 2019 r.</w:t>
            </w:r>
          </w:p>
        </w:tc>
        <w:tc>
          <w:tcPr>
            <w:tcW w:w="1395" w:type="pct"/>
          </w:tcPr>
          <w:p w14:paraId="14E55D2E" w14:textId="00A62911" w:rsidR="00804EAB" w:rsidRPr="000807F7" w:rsidRDefault="00651A60" w:rsidP="00125220">
            <w:pPr>
              <w:autoSpaceDE w:val="0"/>
              <w:autoSpaceDN w:val="0"/>
              <w:adjustRightInd w:val="0"/>
              <w:rPr>
                <w:rFonts w:ascii="Times New Roman" w:hAnsi="Times New Roman" w:cs="Times New Roman"/>
                <w:sz w:val="20"/>
                <w:szCs w:val="20"/>
              </w:rPr>
            </w:pPr>
            <w:r w:rsidRPr="00651A60">
              <w:rPr>
                <w:rFonts w:ascii="Times New Roman" w:hAnsi="Times New Roman" w:cs="Times New Roman"/>
                <w:sz w:val="20"/>
                <w:szCs w:val="20"/>
              </w:rPr>
              <w:t>Model struktury funkcjon</w:t>
            </w:r>
            <w:r w:rsidR="00F7450B">
              <w:rPr>
                <w:rFonts w:ascii="Times New Roman" w:hAnsi="Times New Roman" w:cs="Times New Roman"/>
                <w:sz w:val="20"/>
                <w:szCs w:val="20"/>
              </w:rPr>
              <w:t>alno-przestrzennej określony w s</w:t>
            </w:r>
            <w:r w:rsidRPr="00651A60">
              <w:rPr>
                <w:rFonts w:ascii="Times New Roman" w:hAnsi="Times New Roman" w:cs="Times New Roman"/>
                <w:sz w:val="20"/>
                <w:szCs w:val="20"/>
              </w:rPr>
              <w:t xml:space="preserve">trategii </w:t>
            </w:r>
            <w:r w:rsidR="000A2838">
              <w:rPr>
                <w:rFonts w:ascii="Times New Roman" w:hAnsi="Times New Roman" w:cs="Times New Roman"/>
                <w:sz w:val="20"/>
                <w:szCs w:val="20"/>
              </w:rPr>
              <w:t>został opracowany na podstawie s</w:t>
            </w:r>
            <w:r w:rsidRPr="00651A60">
              <w:rPr>
                <w:rFonts w:ascii="Times New Roman" w:hAnsi="Times New Roman" w:cs="Times New Roman"/>
                <w:sz w:val="20"/>
                <w:szCs w:val="20"/>
              </w:rPr>
              <w:t>tudium, w związku z tym zachodzi zgodność dokumentów</w:t>
            </w:r>
            <w:r w:rsidR="00330E12">
              <w:rPr>
                <w:rFonts w:ascii="Times New Roman" w:hAnsi="Times New Roman" w:cs="Times New Roman"/>
                <w:sz w:val="20"/>
                <w:szCs w:val="20"/>
              </w:rPr>
              <w:t>.</w:t>
            </w:r>
            <w:r w:rsidRPr="00651A60" w:rsidDel="00651A60">
              <w:rPr>
                <w:rFonts w:ascii="Times New Roman" w:hAnsi="Times New Roman" w:cs="Times New Roman"/>
                <w:sz w:val="20"/>
                <w:szCs w:val="20"/>
              </w:rPr>
              <w:t xml:space="preserve"> </w:t>
            </w:r>
            <w:r>
              <w:rPr>
                <w:rFonts w:ascii="Times New Roman" w:hAnsi="Times New Roman" w:cs="Times New Roman"/>
                <w:sz w:val="20"/>
                <w:szCs w:val="20"/>
              </w:rPr>
              <w:t xml:space="preserve"> </w:t>
            </w:r>
            <w:r w:rsidR="00804EAB" w:rsidRPr="007640FB">
              <w:rPr>
                <w:rFonts w:ascii="Times New Roman" w:hAnsi="Times New Roman" w:cs="Times New Roman"/>
                <w:sz w:val="20"/>
                <w:szCs w:val="20"/>
              </w:rPr>
              <w:t xml:space="preserve">Ewentualna aktualizacja </w:t>
            </w:r>
            <w:r w:rsidR="000A2838">
              <w:rPr>
                <w:rFonts w:ascii="Times New Roman" w:hAnsi="Times New Roman" w:cs="Times New Roman"/>
                <w:sz w:val="20"/>
                <w:szCs w:val="20"/>
              </w:rPr>
              <w:t>s</w:t>
            </w:r>
            <w:r w:rsidR="00804EAB" w:rsidRPr="007640FB">
              <w:rPr>
                <w:rFonts w:ascii="Times New Roman" w:hAnsi="Times New Roman" w:cs="Times New Roman"/>
                <w:sz w:val="20"/>
                <w:szCs w:val="20"/>
              </w:rPr>
              <w:t>tudium oparta na nowo zidentyfikowanych terenach służących działaniom prowadzącym do zwiększenia i</w:t>
            </w:r>
            <w:r w:rsidR="009E7159">
              <w:rPr>
                <w:rFonts w:ascii="Times New Roman" w:hAnsi="Times New Roman" w:cs="Times New Roman"/>
                <w:sz w:val="20"/>
                <w:szCs w:val="20"/>
              </w:rPr>
              <w:t> </w:t>
            </w:r>
            <w:r w:rsidR="00804EAB" w:rsidRPr="007640FB">
              <w:rPr>
                <w:rFonts w:ascii="Times New Roman" w:hAnsi="Times New Roman" w:cs="Times New Roman"/>
                <w:sz w:val="20"/>
                <w:szCs w:val="20"/>
              </w:rPr>
              <w:t>wykorzystania potencjału gospodarczego społecznego oraz ochrony środowiska przyrodniczego.</w:t>
            </w:r>
          </w:p>
        </w:tc>
        <w:tc>
          <w:tcPr>
            <w:tcW w:w="526" w:type="pct"/>
          </w:tcPr>
          <w:p w14:paraId="3E345B0B" w14:textId="77777777" w:rsidR="00804EAB" w:rsidRPr="000807F7" w:rsidRDefault="00804EAB" w:rsidP="00125220">
            <w:pPr>
              <w:autoSpaceDE w:val="0"/>
              <w:autoSpaceDN w:val="0"/>
              <w:adjustRightInd w:val="0"/>
              <w:ind w:left="-74"/>
              <w:rPr>
                <w:rFonts w:ascii="Times New Roman" w:hAnsi="Times New Roman" w:cs="Times New Roman"/>
                <w:sz w:val="20"/>
                <w:szCs w:val="20"/>
              </w:rPr>
            </w:pPr>
            <w:r w:rsidRPr="000807F7">
              <w:rPr>
                <w:rFonts w:ascii="Times New Roman" w:hAnsi="Times New Roman" w:cs="Times New Roman"/>
                <w:sz w:val="20"/>
                <w:szCs w:val="20"/>
              </w:rPr>
              <w:t>Departament Urbanistyki</w:t>
            </w:r>
          </w:p>
        </w:tc>
      </w:tr>
      <w:tr w:rsidR="00804EAB" w:rsidRPr="000807F7" w14:paraId="2F89CD31" w14:textId="77777777" w:rsidTr="00100302">
        <w:tc>
          <w:tcPr>
            <w:tcW w:w="188" w:type="pct"/>
          </w:tcPr>
          <w:p w14:paraId="78F76086" w14:textId="77777777" w:rsidR="00804EAB" w:rsidRPr="000807F7" w:rsidRDefault="00804EAB" w:rsidP="00125220">
            <w:pPr>
              <w:pStyle w:val="Akapitzlist"/>
              <w:numPr>
                <w:ilvl w:val="0"/>
                <w:numId w:val="94"/>
              </w:numPr>
              <w:autoSpaceDE w:val="0"/>
              <w:autoSpaceDN w:val="0"/>
              <w:adjustRightInd w:val="0"/>
              <w:ind w:left="284"/>
              <w:rPr>
                <w:rFonts w:ascii="Times New Roman" w:hAnsi="Times New Roman" w:cs="Times New Roman"/>
                <w:sz w:val="20"/>
                <w:szCs w:val="20"/>
              </w:rPr>
            </w:pPr>
          </w:p>
        </w:tc>
        <w:tc>
          <w:tcPr>
            <w:tcW w:w="553" w:type="pct"/>
            <w:vMerge/>
          </w:tcPr>
          <w:p w14:paraId="453EF0FC" w14:textId="77777777" w:rsidR="00804EAB" w:rsidRPr="000807F7" w:rsidRDefault="00804EAB" w:rsidP="00125220">
            <w:pPr>
              <w:autoSpaceDE w:val="0"/>
              <w:autoSpaceDN w:val="0"/>
              <w:adjustRightInd w:val="0"/>
              <w:rPr>
                <w:rFonts w:ascii="Times New Roman" w:hAnsi="Times New Roman" w:cs="Times New Roman"/>
                <w:sz w:val="20"/>
                <w:szCs w:val="20"/>
              </w:rPr>
            </w:pPr>
          </w:p>
        </w:tc>
        <w:tc>
          <w:tcPr>
            <w:tcW w:w="699" w:type="pct"/>
          </w:tcPr>
          <w:p w14:paraId="1AAFDA93"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Miejscowe plany zagospodarowania przestrzennego</w:t>
            </w:r>
          </w:p>
        </w:tc>
        <w:tc>
          <w:tcPr>
            <w:tcW w:w="699" w:type="pct"/>
          </w:tcPr>
          <w:p w14:paraId="676109E0"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137 obowiązujących miejscowych planów zagospodarowania przestrzennego</w:t>
            </w:r>
          </w:p>
        </w:tc>
        <w:tc>
          <w:tcPr>
            <w:tcW w:w="940" w:type="pct"/>
          </w:tcPr>
          <w:p w14:paraId="522D34EF" w14:textId="01821BBD" w:rsidR="00CC5BAF" w:rsidRPr="006D4155" w:rsidRDefault="00804EAB" w:rsidP="00125220">
            <w:pPr>
              <w:autoSpaceDE w:val="0"/>
              <w:autoSpaceDN w:val="0"/>
              <w:adjustRightInd w:val="0"/>
              <w:rPr>
                <w:rFonts w:ascii="Times New Roman" w:hAnsi="Times New Roman" w:cs="Times New Roman"/>
                <w:sz w:val="20"/>
                <w:szCs w:val="20"/>
              </w:rPr>
            </w:pPr>
            <w:r w:rsidRPr="006D4155">
              <w:rPr>
                <w:rFonts w:ascii="Times New Roman" w:hAnsi="Times New Roman" w:cs="Times New Roman"/>
                <w:sz w:val="20"/>
                <w:szCs w:val="20"/>
              </w:rPr>
              <w:t xml:space="preserve">Wykaz </w:t>
            </w:r>
            <w:r w:rsidR="002B124B">
              <w:rPr>
                <w:rFonts w:ascii="Times New Roman" w:hAnsi="Times New Roman" w:cs="Times New Roman"/>
                <w:sz w:val="20"/>
                <w:szCs w:val="20"/>
              </w:rPr>
              <w:t>u</w:t>
            </w:r>
            <w:r w:rsidRPr="006D4155">
              <w:rPr>
                <w:rFonts w:ascii="Times New Roman" w:hAnsi="Times New Roman" w:cs="Times New Roman"/>
                <w:sz w:val="20"/>
                <w:szCs w:val="20"/>
              </w:rPr>
              <w:t>chwał</w:t>
            </w:r>
            <w:r w:rsidR="009D6CD7" w:rsidRPr="006D4155">
              <w:rPr>
                <w:rFonts w:ascii="Times New Roman" w:hAnsi="Times New Roman" w:cs="Times New Roman"/>
                <w:sz w:val="20"/>
                <w:szCs w:val="20"/>
              </w:rPr>
              <w:t xml:space="preserve"> dostępny pod adresem: </w:t>
            </w:r>
            <w:hyperlink r:id="rId61" w:history="1">
              <w:r w:rsidR="006D4155" w:rsidRPr="007B5ECA">
                <w:rPr>
                  <w:rStyle w:val="Hipercze"/>
                  <w:rFonts w:ascii="Times New Roman" w:hAnsi="Times New Roman" w:cs="Times New Roman"/>
                  <w:color w:val="auto"/>
                  <w:sz w:val="20"/>
                  <w:szCs w:val="20"/>
                  <w:u w:val="none"/>
                </w:rPr>
                <w:t>https://www.bialystok.pl/pl/dla_biznesu/zagospodarowanie_przestrzenne/planyzagospodarowaniaprzestrzennego/</w:t>
              </w:r>
            </w:hyperlink>
          </w:p>
          <w:p w14:paraId="10C4B35D" w14:textId="39822E0B" w:rsidR="00A67D4C" w:rsidRPr="006D4155" w:rsidRDefault="00A67D4C" w:rsidP="00125220">
            <w:pPr>
              <w:autoSpaceDE w:val="0"/>
              <w:autoSpaceDN w:val="0"/>
              <w:adjustRightInd w:val="0"/>
              <w:rPr>
                <w:rFonts w:ascii="Times New Roman" w:hAnsi="Times New Roman" w:cs="Times New Roman"/>
                <w:sz w:val="20"/>
                <w:szCs w:val="20"/>
                <w:highlight w:val="yellow"/>
              </w:rPr>
            </w:pPr>
          </w:p>
        </w:tc>
        <w:tc>
          <w:tcPr>
            <w:tcW w:w="1395" w:type="pct"/>
          </w:tcPr>
          <w:p w14:paraId="6521BA38" w14:textId="77777777" w:rsidR="00804EAB" w:rsidRPr="000807F7" w:rsidRDefault="00804EAB" w:rsidP="00125220">
            <w:pPr>
              <w:pStyle w:val="Default"/>
              <w:ind w:left="34"/>
              <w:rPr>
                <w:rFonts w:ascii="Times New Roman" w:hAnsi="Times New Roman" w:cs="Times New Roman"/>
                <w:color w:val="auto"/>
                <w:sz w:val="20"/>
                <w:szCs w:val="20"/>
              </w:rPr>
            </w:pPr>
            <w:r w:rsidRPr="000807F7">
              <w:rPr>
                <w:rFonts w:ascii="Times New Roman" w:hAnsi="Times New Roman" w:cs="Times New Roman"/>
                <w:color w:val="auto"/>
                <w:sz w:val="20"/>
                <w:szCs w:val="20"/>
              </w:rPr>
              <w:t>Ewentualna aktualizacja obowiązujących planów jako konsekwencja aktualizacji studium lub na nowo zidentyfikowanych terenach służących działaniom prowadzącym do wykorzystania potencjału gospodarczego, społecznego oraz ochrony środowiska przyrodniczego. Objęcie całego miasta miejscowymi planami zagospodarowania przestrzennego.</w:t>
            </w:r>
          </w:p>
        </w:tc>
        <w:tc>
          <w:tcPr>
            <w:tcW w:w="526" w:type="pct"/>
          </w:tcPr>
          <w:p w14:paraId="59F1E277" w14:textId="77777777" w:rsidR="00804EAB" w:rsidRPr="000807F7" w:rsidRDefault="00804EAB" w:rsidP="00125220">
            <w:pPr>
              <w:pStyle w:val="Default"/>
              <w:ind w:left="34"/>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Urbanistyki</w:t>
            </w:r>
          </w:p>
        </w:tc>
      </w:tr>
      <w:tr w:rsidR="00804EAB" w:rsidRPr="000807F7" w14:paraId="6D319EFE" w14:textId="77777777" w:rsidTr="00100302">
        <w:tc>
          <w:tcPr>
            <w:tcW w:w="188" w:type="pct"/>
          </w:tcPr>
          <w:p w14:paraId="5491A219"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720475F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Energetyka</w:t>
            </w:r>
          </w:p>
        </w:tc>
        <w:tc>
          <w:tcPr>
            <w:tcW w:w="699" w:type="pct"/>
          </w:tcPr>
          <w:p w14:paraId="302F741B" w14:textId="2E81B8BE"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Plan/założenia do planu zaopatrzenia w</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ciepło, energię elektryczną i paliwa gazowe (w przypadku gdy plany przedsiębiorstw energetycznych nie zapewniają realizacji założeń gminy)</w:t>
            </w:r>
          </w:p>
        </w:tc>
        <w:tc>
          <w:tcPr>
            <w:tcW w:w="699" w:type="pct"/>
          </w:tcPr>
          <w:p w14:paraId="2785F9C4" w14:textId="419928D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Projekt założeń do planu zaopatrzenia w</w:t>
            </w:r>
            <w:r w:rsidR="009E7159">
              <w:rPr>
                <w:rFonts w:ascii="Times New Roman" w:hAnsi="Times New Roman" w:cs="Times New Roman"/>
                <w:sz w:val="20"/>
                <w:szCs w:val="20"/>
              </w:rPr>
              <w:t> </w:t>
            </w:r>
            <w:r w:rsidRPr="000807F7">
              <w:rPr>
                <w:rFonts w:ascii="Times New Roman" w:hAnsi="Times New Roman" w:cs="Times New Roman"/>
                <w:sz w:val="20"/>
                <w:szCs w:val="20"/>
              </w:rPr>
              <w:t>ciepło, energię elektryczną i paliwa gazowe dla Miasta Białegostoku  na lata 2012 - 2030</w:t>
            </w:r>
          </w:p>
        </w:tc>
        <w:tc>
          <w:tcPr>
            <w:tcW w:w="940" w:type="pct"/>
          </w:tcPr>
          <w:p w14:paraId="59CB9264" w14:textId="4F4AEADE" w:rsidR="00804EAB" w:rsidRPr="000807F7" w:rsidRDefault="00DB6490"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Uchwała Nr </w:t>
            </w:r>
            <w:r w:rsidR="00804EAB" w:rsidRPr="000807F7">
              <w:rPr>
                <w:rFonts w:ascii="Times New Roman" w:hAnsi="Times New Roman" w:cs="Times New Roman"/>
                <w:sz w:val="20"/>
                <w:szCs w:val="20"/>
              </w:rPr>
              <w:t>XLVIII/548/13 Rady Miasta Białystok z dnia 25 czerwca 2013 r.</w:t>
            </w:r>
          </w:p>
        </w:tc>
        <w:tc>
          <w:tcPr>
            <w:tcW w:w="1395" w:type="pct"/>
          </w:tcPr>
          <w:p w14:paraId="71BBFD63"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Ewentualna aktualizacja dokumentu zgodnie z dokumentem założeń.</w:t>
            </w:r>
          </w:p>
        </w:tc>
        <w:tc>
          <w:tcPr>
            <w:tcW w:w="526" w:type="pct"/>
          </w:tcPr>
          <w:p w14:paraId="53F4B0DB"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Obsługi Urzędu</w:t>
            </w:r>
          </w:p>
        </w:tc>
      </w:tr>
      <w:tr w:rsidR="00804EAB" w:rsidRPr="000807F7" w14:paraId="5D6631A4" w14:textId="77777777" w:rsidTr="00100302">
        <w:tc>
          <w:tcPr>
            <w:tcW w:w="188" w:type="pct"/>
          </w:tcPr>
          <w:p w14:paraId="23AD6385"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DCFB8DC"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4F3BE11" w14:textId="2BC09573"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Założenia do planu zaopatrzenia w</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ciepło, energię elektryczną i paliwa gazowe</w:t>
            </w:r>
          </w:p>
        </w:tc>
        <w:tc>
          <w:tcPr>
            <w:tcW w:w="699" w:type="pct"/>
          </w:tcPr>
          <w:p w14:paraId="05CF6C78" w14:textId="1EC24472"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Założenia do planu zaopatrzenia w</w:t>
            </w:r>
            <w:r w:rsidR="009E7159">
              <w:rPr>
                <w:rFonts w:ascii="Times New Roman" w:hAnsi="Times New Roman" w:cs="Times New Roman"/>
                <w:sz w:val="20"/>
                <w:szCs w:val="20"/>
              </w:rPr>
              <w:t> </w:t>
            </w:r>
            <w:r w:rsidRPr="000807F7">
              <w:rPr>
                <w:rFonts w:ascii="Times New Roman" w:hAnsi="Times New Roman" w:cs="Times New Roman"/>
                <w:sz w:val="20"/>
                <w:szCs w:val="20"/>
              </w:rPr>
              <w:t>ciepło, energię elektryczną i paliwa gazowe dla Miasta Białegostoku na lata 2012</w:t>
            </w:r>
            <w:r w:rsidR="009E7159">
              <w:rPr>
                <w:rFonts w:ascii="Times New Roman" w:hAnsi="Times New Roman" w:cs="Times New Roman"/>
                <w:sz w:val="20"/>
                <w:szCs w:val="20"/>
              </w:rPr>
              <w:t>-</w:t>
            </w:r>
            <w:r w:rsidRPr="000807F7">
              <w:rPr>
                <w:rFonts w:ascii="Times New Roman" w:hAnsi="Times New Roman" w:cs="Times New Roman"/>
                <w:sz w:val="20"/>
                <w:szCs w:val="20"/>
              </w:rPr>
              <w:t>2030 (aktualizacja)</w:t>
            </w:r>
          </w:p>
        </w:tc>
        <w:tc>
          <w:tcPr>
            <w:tcW w:w="940" w:type="pct"/>
          </w:tcPr>
          <w:p w14:paraId="0180E65A" w14:textId="082137F2" w:rsidR="00804EAB" w:rsidRPr="000807F7" w:rsidRDefault="00DB6490"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Uchwała Nr </w:t>
            </w:r>
            <w:r w:rsidR="00804EAB" w:rsidRPr="000807F7">
              <w:rPr>
                <w:rFonts w:ascii="Times New Roman" w:hAnsi="Times New Roman" w:cs="Times New Roman"/>
                <w:sz w:val="20"/>
                <w:szCs w:val="20"/>
              </w:rPr>
              <w:t>XXXII/499/17 Rady Miasta Białystok z dnia 27 lutego 2017</w:t>
            </w:r>
            <w:r w:rsidR="00804EAB">
              <w:rPr>
                <w:rFonts w:ascii="Times New Roman" w:hAnsi="Times New Roman" w:cs="Times New Roman"/>
                <w:sz w:val="20"/>
                <w:szCs w:val="20"/>
              </w:rPr>
              <w:t xml:space="preserve"> </w:t>
            </w:r>
            <w:r w:rsidR="00804EAB" w:rsidRPr="000807F7">
              <w:rPr>
                <w:rFonts w:ascii="Times New Roman" w:hAnsi="Times New Roman" w:cs="Times New Roman"/>
                <w:sz w:val="20"/>
                <w:szCs w:val="20"/>
              </w:rPr>
              <w:t>r.</w:t>
            </w:r>
          </w:p>
        </w:tc>
        <w:tc>
          <w:tcPr>
            <w:tcW w:w="1395" w:type="pct"/>
          </w:tcPr>
          <w:p w14:paraId="4911CB5C"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W trakcie aktualizacji.</w:t>
            </w:r>
          </w:p>
        </w:tc>
        <w:tc>
          <w:tcPr>
            <w:tcW w:w="526" w:type="pct"/>
          </w:tcPr>
          <w:p w14:paraId="4AB358E5"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Obsługi Urzędu</w:t>
            </w:r>
          </w:p>
        </w:tc>
      </w:tr>
      <w:tr w:rsidR="00804EAB" w:rsidRPr="000807F7" w14:paraId="6CF43794" w14:textId="77777777" w:rsidTr="00100302">
        <w:tc>
          <w:tcPr>
            <w:tcW w:w="188" w:type="pct"/>
          </w:tcPr>
          <w:p w14:paraId="348B425C"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5D7D9ED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Gospodarka komunalna</w:t>
            </w:r>
          </w:p>
        </w:tc>
        <w:tc>
          <w:tcPr>
            <w:tcW w:w="699" w:type="pct"/>
          </w:tcPr>
          <w:p w14:paraId="3743424C" w14:textId="1DC8812A"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 plan rozwoju i modernizacji urządzeń wodociągowych i</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urządzeń kanalizacyjnych </w:t>
            </w:r>
          </w:p>
        </w:tc>
        <w:tc>
          <w:tcPr>
            <w:tcW w:w="699" w:type="pct"/>
          </w:tcPr>
          <w:p w14:paraId="2A532D2F" w14:textId="59B698ED"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 plan rozwoju i</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modernizacji urządzeń wodociągowych i</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urządzeń kanalizacyjnych będących w</w:t>
            </w:r>
            <w:r w:rsidR="009E7159">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posiadaniu </w:t>
            </w:r>
            <w:r w:rsidR="009C5998">
              <w:rPr>
                <w:rFonts w:ascii="Times New Roman" w:hAnsi="Times New Roman" w:cs="Times New Roman"/>
                <w:color w:val="auto"/>
                <w:sz w:val="20"/>
                <w:szCs w:val="20"/>
              </w:rPr>
              <w:t>„</w:t>
            </w:r>
            <w:r w:rsidRPr="000807F7">
              <w:rPr>
                <w:rFonts w:ascii="Times New Roman" w:hAnsi="Times New Roman" w:cs="Times New Roman"/>
                <w:color w:val="auto"/>
                <w:sz w:val="20"/>
                <w:szCs w:val="20"/>
              </w:rPr>
              <w:t>Wodociągów Białostockich</w:t>
            </w:r>
            <w:r w:rsidR="009C5998">
              <w:rPr>
                <w:rFonts w:ascii="Times New Roman" w:hAnsi="Times New Roman" w:cs="Times New Roman"/>
                <w:color w:val="auto"/>
                <w:sz w:val="20"/>
                <w:szCs w:val="20"/>
              </w:rPr>
              <w:t>”</w:t>
            </w:r>
            <w:r w:rsidRPr="000807F7">
              <w:rPr>
                <w:rFonts w:ascii="Times New Roman" w:hAnsi="Times New Roman" w:cs="Times New Roman"/>
                <w:color w:val="auto"/>
                <w:sz w:val="20"/>
                <w:szCs w:val="20"/>
              </w:rPr>
              <w:t xml:space="preserve"> Sp.</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o.o. na lata 2020-2024</w:t>
            </w:r>
          </w:p>
        </w:tc>
        <w:tc>
          <w:tcPr>
            <w:tcW w:w="940" w:type="pct"/>
          </w:tcPr>
          <w:p w14:paraId="53F93A2A" w14:textId="2F2DCFCC" w:rsidR="00804EAB" w:rsidRPr="000807F7" w:rsidRDefault="00DB6490" w:rsidP="00125220">
            <w:pPr>
              <w:autoSpaceDE w:val="0"/>
              <w:autoSpaceDN w:val="0"/>
              <w:adjustRightInd w:val="0"/>
              <w:rPr>
                <w:rFonts w:ascii="Times New Roman" w:hAnsi="Times New Roman" w:cs="Times New Roman"/>
                <w:bCs/>
                <w:sz w:val="20"/>
                <w:szCs w:val="20"/>
              </w:rPr>
            </w:pPr>
            <w:r w:rsidRPr="000807F7">
              <w:rPr>
                <w:rFonts w:ascii="Times New Roman" w:hAnsi="Times New Roman" w:cs="Times New Roman"/>
                <w:sz w:val="20"/>
                <w:szCs w:val="20"/>
              </w:rPr>
              <w:t xml:space="preserve">Uchwała Nr </w:t>
            </w:r>
            <w:r w:rsidR="00804EAB" w:rsidRPr="000807F7">
              <w:rPr>
                <w:rFonts w:ascii="Times New Roman" w:hAnsi="Times New Roman" w:cs="Times New Roman"/>
                <w:bCs/>
                <w:sz w:val="20"/>
                <w:szCs w:val="20"/>
              </w:rPr>
              <w:t xml:space="preserve">XXIX/435/20 </w:t>
            </w:r>
            <w:r w:rsidRPr="000807F7">
              <w:rPr>
                <w:rFonts w:ascii="Times New Roman" w:hAnsi="Times New Roman" w:cs="Times New Roman"/>
                <w:sz w:val="20"/>
                <w:szCs w:val="20"/>
              </w:rPr>
              <w:t xml:space="preserve"> Rady Miasta Białystok </w:t>
            </w:r>
            <w:r w:rsidR="00804EAB" w:rsidRPr="000807F7">
              <w:rPr>
                <w:rFonts w:ascii="Times New Roman" w:hAnsi="Times New Roman" w:cs="Times New Roman"/>
                <w:sz w:val="20"/>
                <w:szCs w:val="20"/>
              </w:rPr>
              <w:t xml:space="preserve">z dnia 28 września 2020 r. </w:t>
            </w:r>
            <w:r w:rsidR="00804EAB" w:rsidRPr="000807F7">
              <w:rPr>
                <w:rFonts w:ascii="Times New Roman" w:hAnsi="Times New Roman" w:cs="Times New Roman"/>
                <w:bCs/>
                <w:sz w:val="20"/>
                <w:szCs w:val="20"/>
              </w:rPr>
              <w:t>w sprawie zatwierdzenia „Wieloletniego planu rozwoju i modernizacji urządzeń wodociągowych i urządzeń kanalizacyjnych będących w posiadaniu Wodociągów Białostockich Sp. z o.o. na lata 2020-2024”</w:t>
            </w:r>
          </w:p>
        </w:tc>
        <w:tc>
          <w:tcPr>
            <w:tcW w:w="1395" w:type="pct"/>
          </w:tcPr>
          <w:p w14:paraId="1B395226"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Plan określa w szczególności:</w:t>
            </w:r>
          </w:p>
          <w:p w14:paraId="01113D12" w14:textId="4D15B1A9" w:rsidR="00804EAB" w:rsidRPr="000807F7"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planowany zakres usług wodociągowych i</w:t>
            </w:r>
            <w:r w:rsidR="009C5998">
              <w:rPr>
                <w:rFonts w:ascii="Times New Roman" w:hAnsi="Times New Roman" w:cs="Times New Roman"/>
                <w:sz w:val="20"/>
                <w:szCs w:val="20"/>
              </w:rPr>
              <w:t> </w:t>
            </w:r>
            <w:r w:rsidRPr="000807F7">
              <w:rPr>
                <w:rFonts w:ascii="Times New Roman" w:hAnsi="Times New Roman" w:cs="Times New Roman"/>
                <w:sz w:val="20"/>
                <w:szCs w:val="20"/>
              </w:rPr>
              <w:t>kanalizacyjnych w latach 2020-2024,</w:t>
            </w:r>
          </w:p>
          <w:p w14:paraId="0D609709" w14:textId="77777777" w:rsidR="00804EAB" w:rsidRPr="000807F7"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przedsięwzięcia rozwojowo-modernizacyjne w poszczególnych latach,</w:t>
            </w:r>
          </w:p>
          <w:p w14:paraId="4D8EF04A" w14:textId="77777777" w:rsidR="00804EAB" w:rsidRPr="000807F7"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przedsięwzięcia racjonalizujące zużycie wody oraz wprowadzanie ścieków,</w:t>
            </w:r>
          </w:p>
          <w:p w14:paraId="7BB5E87B" w14:textId="544D7A02" w:rsidR="00804EAB" w:rsidRPr="00884A98"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inwestycje, dla których Spółka otrzymała lub będzie ubiegała się o dotację z</w:t>
            </w:r>
            <w:r w:rsidR="009C5998">
              <w:rPr>
                <w:rFonts w:ascii="Times New Roman" w:hAnsi="Times New Roman" w:cs="Times New Roman"/>
                <w:sz w:val="20"/>
                <w:szCs w:val="20"/>
              </w:rPr>
              <w:t> </w:t>
            </w:r>
            <w:r w:rsidRPr="000807F7">
              <w:rPr>
                <w:rFonts w:ascii="Times New Roman" w:hAnsi="Times New Roman" w:cs="Times New Roman"/>
                <w:sz w:val="20"/>
                <w:szCs w:val="20"/>
              </w:rPr>
              <w:t>funduszy</w:t>
            </w:r>
            <w:r w:rsidR="00DB6490">
              <w:rPr>
                <w:rFonts w:ascii="Times New Roman" w:hAnsi="Times New Roman" w:cs="Times New Roman"/>
                <w:sz w:val="20"/>
                <w:szCs w:val="20"/>
              </w:rPr>
              <w:t xml:space="preserve"> unijnych,</w:t>
            </w:r>
            <w:r w:rsidR="009E10A9" w:rsidRPr="00884A98" w:rsidDel="009E10A9">
              <w:rPr>
                <w:rFonts w:ascii="Times New Roman" w:hAnsi="Times New Roman" w:cs="Times New Roman"/>
                <w:sz w:val="20"/>
                <w:szCs w:val="20"/>
              </w:rPr>
              <w:t xml:space="preserve"> </w:t>
            </w:r>
          </w:p>
          <w:p w14:paraId="0CA4BFE1" w14:textId="77777777" w:rsidR="00804EAB" w:rsidRPr="000807F7"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nakłady inwestycyjne w poszczególnych latach,</w:t>
            </w:r>
          </w:p>
          <w:p w14:paraId="2761E4B2" w14:textId="77777777" w:rsidR="00804EAB" w:rsidRPr="000807F7" w:rsidRDefault="00804EAB" w:rsidP="00125220">
            <w:pPr>
              <w:pStyle w:val="Akapitzlist"/>
              <w:numPr>
                <w:ilvl w:val="0"/>
                <w:numId w:val="95"/>
              </w:numPr>
              <w:autoSpaceDE w:val="0"/>
              <w:autoSpaceDN w:val="0"/>
              <w:adjustRightInd w:val="0"/>
              <w:ind w:left="265" w:hanging="283"/>
              <w:rPr>
                <w:rFonts w:ascii="Times New Roman" w:hAnsi="Times New Roman" w:cs="Times New Roman"/>
                <w:sz w:val="20"/>
                <w:szCs w:val="20"/>
              </w:rPr>
            </w:pPr>
            <w:r w:rsidRPr="000807F7">
              <w:rPr>
                <w:rFonts w:ascii="Times New Roman" w:hAnsi="Times New Roman" w:cs="Times New Roman"/>
                <w:sz w:val="20"/>
                <w:szCs w:val="20"/>
              </w:rPr>
              <w:t>sposoby finansowania planowanych inwestycji.</w:t>
            </w:r>
          </w:p>
          <w:p w14:paraId="718F3EDA" w14:textId="4DD89450"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 plan rozwoju i modernizacji jest planem otwartym z możliwością jego weryfikacji w zakresie bieżących potrzeb rzeczowych i harmonogramu realizacji inwestycji oraz zaangażowania finansowego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kierunków pozyskiwania środków na realizację zadań.</w:t>
            </w:r>
          </w:p>
        </w:tc>
        <w:tc>
          <w:tcPr>
            <w:tcW w:w="526" w:type="pct"/>
          </w:tcPr>
          <w:p w14:paraId="1F6B2842"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Gospodarki Komunalnej</w:t>
            </w:r>
          </w:p>
        </w:tc>
      </w:tr>
      <w:tr w:rsidR="00804EAB" w:rsidRPr="000807F7" w14:paraId="56AFBA2F" w14:textId="77777777" w:rsidTr="00100302">
        <w:tc>
          <w:tcPr>
            <w:tcW w:w="188" w:type="pct"/>
          </w:tcPr>
          <w:p w14:paraId="70050D2B"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0CD713C0"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21D5A3C"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 program gospodarowania mieszkaniowym zasobem gminy oraz zasobem pomieszczeń tymczasowych</w:t>
            </w:r>
          </w:p>
        </w:tc>
        <w:tc>
          <w:tcPr>
            <w:tcW w:w="699" w:type="pct"/>
          </w:tcPr>
          <w:p w14:paraId="2B1B6D17"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 program gospodarowania mieszkaniowym zasobem Gminy Białystok oraz zasobem pomieszczeń tymczasowych na lata 2021-2025</w:t>
            </w:r>
          </w:p>
        </w:tc>
        <w:tc>
          <w:tcPr>
            <w:tcW w:w="940" w:type="pct"/>
          </w:tcPr>
          <w:p w14:paraId="5634D529"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XXXVII/539/21 Rady Miasta Białystok z dnia 29 marca 2021 r. w sprawie wieloletniego programu gospodarowania mieszkaniowym zasobem Gminy Białystok oraz zasobem pomieszczeń tymczasowych na lata 2021-2025</w:t>
            </w:r>
          </w:p>
        </w:tc>
        <w:tc>
          <w:tcPr>
            <w:tcW w:w="1395" w:type="pct"/>
          </w:tcPr>
          <w:p w14:paraId="43E25C83"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Wojewoda Podlaski rozstrzygnięciem nadzorczym z 4 maja 2021 r. stwierdził nieważność uchwały. Konieczność opracowania nowej uchwały spójnej ze strategią.</w:t>
            </w:r>
          </w:p>
        </w:tc>
        <w:tc>
          <w:tcPr>
            <w:tcW w:w="526" w:type="pct"/>
          </w:tcPr>
          <w:p w14:paraId="5E03E687"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Skarbu</w:t>
            </w:r>
          </w:p>
        </w:tc>
      </w:tr>
      <w:tr w:rsidR="00804EAB" w:rsidRPr="000807F7" w14:paraId="41FCE70E" w14:textId="77777777" w:rsidTr="00100302">
        <w:tc>
          <w:tcPr>
            <w:tcW w:w="188" w:type="pct"/>
          </w:tcPr>
          <w:p w14:paraId="2E86818E"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7924EE50"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18D76914"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wykorzystania zasobu nieruchomości</w:t>
            </w:r>
          </w:p>
        </w:tc>
        <w:tc>
          <w:tcPr>
            <w:tcW w:w="699" w:type="pct"/>
          </w:tcPr>
          <w:p w14:paraId="1AE6DB0A"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wykorzystania zasobu nieruchomości Gminy Białystok na lata 2020-2022</w:t>
            </w:r>
          </w:p>
        </w:tc>
        <w:tc>
          <w:tcPr>
            <w:tcW w:w="940" w:type="pct"/>
          </w:tcPr>
          <w:p w14:paraId="256DE002"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Zarządzenie Nr 1056/20 Prezydenta Miasta Białegostoku z dnia 30 listopada 2020 r. w sprawie przyjęcia Planu wykorzystania zasobu nieruchomości Gminy Białystok na lata 2020-2022</w:t>
            </w:r>
          </w:p>
        </w:tc>
        <w:tc>
          <w:tcPr>
            <w:tcW w:w="1395" w:type="pct"/>
          </w:tcPr>
          <w:p w14:paraId="03376A3F"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przyjmowany co trzy lata. Konieczność opracowania nowego planu na lata 2023-2025 w oparciu o ewaluację dotychczasowego dokumentu. Dokument powinien być spójny ze strategią.</w:t>
            </w:r>
          </w:p>
        </w:tc>
        <w:tc>
          <w:tcPr>
            <w:tcW w:w="526" w:type="pct"/>
          </w:tcPr>
          <w:p w14:paraId="7FF3AB3B"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Skarbu</w:t>
            </w:r>
          </w:p>
        </w:tc>
      </w:tr>
      <w:tr w:rsidR="00160118" w:rsidRPr="000807F7" w14:paraId="0C28DB30" w14:textId="77777777" w:rsidTr="00100302">
        <w:tc>
          <w:tcPr>
            <w:tcW w:w="188" w:type="pct"/>
          </w:tcPr>
          <w:p w14:paraId="1E38CECB" w14:textId="77777777" w:rsidR="00160118" w:rsidRPr="000807F7" w:rsidRDefault="00160118" w:rsidP="00125220">
            <w:pPr>
              <w:pStyle w:val="Default"/>
              <w:numPr>
                <w:ilvl w:val="0"/>
                <w:numId w:val="94"/>
              </w:numPr>
              <w:ind w:left="284"/>
              <w:rPr>
                <w:rFonts w:ascii="Times New Roman" w:hAnsi="Times New Roman" w:cs="Times New Roman"/>
                <w:b/>
                <w:color w:val="auto"/>
                <w:sz w:val="20"/>
                <w:szCs w:val="20"/>
              </w:rPr>
            </w:pPr>
          </w:p>
        </w:tc>
        <w:tc>
          <w:tcPr>
            <w:tcW w:w="553" w:type="pct"/>
            <w:vMerge w:val="restart"/>
          </w:tcPr>
          <w:p w14:paraId="0461F8E6"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Kapitał ludzki i społeczny</w:t>
            </w:r>
          </w:p>
          <w:p w14:paraId="3D96370B" w14:textId="776EDBBA" w:rsidR="00160118" w:rsidRPr="000807F7" w:rsidRDefault="00160118" w:rsidP="00125220">
            <w:pPr>
              <w:pStyle w:val="Default"/>
              <w:rPr>
                <w:rFonts w:ascii="Times New Roman" w:hAnsi="Times New Roman" w:cs="Times New Roman"/>
                <w:color w:val="auto"/>
                <w:sz w:val="20"/>
                <w:szCs w:val="20"/>
              </w:rPr>
            </w:pPr>
          </w:p>
        </w:tc>
        <w:tc>
          <w:tcPr>
            <w:tcW w:w="699" w:type="pct"/>
          </w:tcPr>
          <w:p w14:paraId="46CA7045" w14:textId="72F07181"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Rady Miasta Białystok na podstawie, której realizowane są zadania publiczne z</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zakresu rozwoju sportu oraz zaspokajania potrzeb mieszkańców w tym zakresie.</w:t>
            </w:r>
          </w:p>
        </w:tc>
        <w:tc>
          <w:tcPr>
            <w:tcW w:w="699" w:type="pct"/>
          </w:tcPr>
          <w:p w14:paraId="5F41E7A6" w14:textId="579B9E24" w:rsidR="00160118" w:rsidRPr="000807F7" w:rsidRDefault="00160118"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Brak</w:t>
            </w:r>
          </w:p>
        </w:tc>
        <w:tc>
          <w:tcPr>
            <w:tcW w:w="940" w:type="pct"/>
          </w:tcPr>
          <w:p w14:paraId="7E60AA4F"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VI/81/19 Rady Miasta Białystok z dnia 11 stycznia 2019 r. w sprawie wspierania białostockiego sportu, przyznawania stypendiów sportowych oraz nagród i wyróżnień za wysokie wyniki sportowe (Dz. Urz. Woj. Podl. z 2019 r. poz. 403)</w:t>
            </w:r>
          </w:p>
        </w:tc>
        <w:tc>
          <w:tcPr>
            <w:tcW w:w="1395" w:type="pct"/>
          </w:tcPr>
          <w:p w14:paraId="5D72A530" w14:textId="2CB59A16"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Dokument aktualny, wpisuje się w realizację określonego w pracach nad strategią </w:t>
            </w:r>
            <w:r w:rsidRPr="007B5ECA">
              <w:rPr>
                <w:rFonts w:ascii="Times New Roman" w:hAnsi="Times New Roman" w:cs="Times New Roman"/>
                <w:color w:val="auto"/>
                <w:sz w:val="20"/>
                <w:szCs w:val="20"/>
              </w:rPr>
              <w:t>Kierunku działań</w:t>
            </w:r>
            <w:r w:rsidRPr="000807F7">
              <w:rPr>
                <w:rFonts w:ascii="Times New Roman" w:hAnsi="Times New Roman" w:cs="Times New Roman"/>
                <w:i/>
                <w:color w:val="auto"/>
                <w:sz w:val="20"/>
                <w:szCs w:val="20"/>
              </w:rPr>
              <w:t xml:space="preserve"> K2.6 Aktywność sportowa mieszkańców, w tym dostępność obiektów sportowych.</w:t>
            </w:r>
            <w:r>
              <w:rPr>
                <w:rFonts w:ascii="Times New Roman" w:hAnsi="Times New Roman" w:cs="Times New Roman"/>
                <w:i/>
                <w:color w:val="auto"/>
                <w:sz w:val="20"/>
                <w:szCs w:val="20"/>
              </w:rPr>
              <w:t xml:space="preserve"> </w:t>
            </w:r>
            <w:r w:rsidRPr="000807F7">
              <w:rPr>
                <w:rFonts w:ascii="Times New Roman" w:hAnsi="Times New Roman" w:cs="Times New Roman"/>
                <w:color w:val="auto"/>
                <w:sz w:val="20"/>
                <w:szCs w:val="20"/>
              </w:rPr>
              <w:t xml:space="preserve">Na mocy uchwały Miasto Białystok stwarza warunki organizacyjno-finansowe do uprawiania sportu przez mieszkańców </w:t>
            </w:r>
            <w:r>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m.in. poprzez wsparcie białostockich klubów sportowych, zawodników, trenerów oraz innych osób wyróżniających się w działalności sportowej w formie: dotacji dla klubów sportowych, stypendiów sportowych oraz nagród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wyróżnień za wysokie wyniki sportowe.</w:t>
            </w:r>
          </w:p>
        </w:tc>
        <w:tc>
          <w:tcPr>
            <w:tcW w:w="526" w:type="pct"/>
          </w:tcPr>
          <w:p w14:paraId="12381275" w14:textId="3AA277A4"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Kultury, Promocji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Sportu</w:t>
            </w:r>
          </w:p>
        </w:tc>
      </w:tr>
      <w:tr w:rsidR="00160118" w:rsidRPr="000807F7" w14:paraId="256B47AF" w14:textId="77777777" w:rsidTr="00100302">
        <w:tc>
          <w:tcPr>
            <w:tcW w:w="188" w:type="pct"/>
          </w:tcPr>
          <w:p w14:paraId="166D7B42" w14:textId="77777777" w:rsidR="00160118" w:rsidRPr="000807F7" w:rsidRDefault="00160118" w:rsidP="00125220">
            <w:pPr>
              <w:pStyle w:val="Default"/>
              <w:numPr>
                <w:ilvl w:val="0"/>
                <w:numId w:val="94"/>
              </w:numPr>
              <w:ind w:left="284"/>
              <w:rPr>
                <w:rFonts w:ascii="Times New Roman" w:hAnsi="Times New Roman" w:cs="Times New Roman"/>
                <w:strike/>
                <w:color w:val="auto"/>
                <w:sz w:val="20"/>
                <w:szCs w:val="20"/>
              </w:rPr>
            </w:pPr>
          </w:p>
        </w:tc>
        <w:tc>
          <w:tcPr>
            <w:tcW w:w="553" w:type="pct"/>
            <w:vMerge/>
          </w:tcPr>
          <w:p w14:paraId="011E5D03" w14:textId="433593AA" w:rsidR="00160118" w:rsidRPr="000807F7" w:rsidRDefault="00160118" w:rsidP="00125220">
            <w:pPr>
              <w:pStyle w:val="Default"/>
              <w:rPr>
                <w:rFonts w:ascii="Times New Roman" w:hAnsi="Times New Roman" w:cs="Times New Roman"/>
                <w:color w:val="auto"/>
                <w:sz w:val="20"/>
                <w:szCs w:val="20"/>
              </w:rPr>
            </w:pPr>
          </w:p>
        </w:tc>
        <w:tc>
          <w:tcPr>
            <w:tcW w:w="699" w:type="pct"/>
          </w:tcPr>
          <w:p w14:paraId="04E2DAE4"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opieki nad zabytkami</w:t>
            </w:r>
          </w:p>
        </w:tc>
        <w:tc>
          <w:tcPr>
            <w:tcW w:w="699" w:type="pct"/>
          </w:tcPr>
          <w:p w14:paraId="0DF4030C"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Opieki nad Zabytkami dla Miasta Białegostoku na lata 2018-2021</w:t>
            </w:r>
          </w:p>
        </w:tc>
        <w:tc>
          <w:tcPr>
            <w:tcW w:w="940" w:type="pct"/>
          </w:tcPr>
          <w:p w14:paraId="65259465" w14:textId="383F31FD" w:rsidR="00160118" w:rsidRPr="000807F7" w:rsidRDefault="00160118" w:rsidP="00125220">
            <w:pPr>
              <w:autoSpaceDE w:val="0"/>
              <w:autoSpaceDN w:val="0"/>
              <w:adjustRightInd w:val="0"/>
              <w:rPr>
                <w:rFonts w:ascii="Times New Roman" w:hAnsi="Times New Roman" w:cs="Times New Roman"/>
                <w:bCs/>
                <w:sz w:val="20"/>
                <w:szCs w:val="20"/>
              </w:rPr>
            </w:pPr>
            <w:r w:rsidRPr="000807F7">
              <w:rPr>
                <w:rFonts w:ascii="Times New Roman" w:hAnsi="Times New Roman" w:cs="Times New Roman"/>
                <w:sz w:val="20"/>
                <w:szCs w:val="20"/>
              </w:rPr>
              <w:t xml:space="preserve">Uchwała Nr </w:t>
            </w:r>
            <w:r w:rsidRPr="000807F7">
              <w:rPr>
                <w:rFonts w:ascii="Times New Roman" w:hAnsi="Times New Roman" w:cs="Times New Roman"/>
                <w:bCs/>
                <w:sz w:val="20"/>
                <w:szCs w:val="20"/>
              </w:rPr>
              <w:t>LI/793/18</w:t>
            </w:r>
          </w:p>
          <w:p w14:paraId="6DBAC7A1" w14:textId="4BAC92C4" w:rsidR="00160118" w:rsidRPr="000807F7" w:rsidRDefault="00160118"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Rady Miasta Białystok z dnia 18 czerwca 2018 r. </w:t>
            </w:r>
            <w:r w:rsidRPr="000807F7">
              <w:rPr>
                <w:rFonts w:ascii="Times New Roman" w:hAnsi="Times New Roman" w:cs="Times New Roman"/>
                <w:bCs/>
                <w:sz w:val="20"/>
                <w:szCs w:val="20"/>
              </w:rPr>
              <w:t xml:space="preserve">w sprawie przyjęcia „Gminnego Programu Opieki nad Zabytkami dla Miasta Białegostoku na lata 2018 </w:t>
            </w:r>
            <w:r>
              <w:rPr>
                <w:rFonts w:ascii="Times New Roman" w:hAnsi="Times New Roman" w:cs="Times New Roman"/>
                <w:bCs/>
                <w:sz w:val="20"/>
                <w:szCs w:val="20"/>
              </w:rPr>
              <w:t>–</w:t>
            </w:r>
            <w:r w:rsidRPr="000807F7">
              <w:rPr>
                <w:rFonts w:ascii="Times New Roman" w:hAnsi="Times New Roman" w:cs="Times New Roman"/>
                <w:bCs/>
                <w:sz w:val="20"/>
                <w:szCs w:val="20"/>
              </w:rPr>
              <w:t xml:space="preserve"> 2021</w:t>
            </w:r>
            <w:r>
              <w:rPr>
                <w:rFonts w:ascii="Times New Roman" w:hAnsi="Times New Roman" w:cs="Times New Roman"/>
                <w:bCs/>
                <w:sz w:val="20"/>
                <w:szCs w:val="20"/>
              </w:rPr>
              <w:t>”</w:t>
            </w:r>
          </w:p>
        </w:tc>
        <w:tc>
          <w:tcPr>
            <w:tcW w:w="1395" w:type="pct"/>
          </w:tcPr>
          <w:p w14:paraId="31894ED8" w14:textId="0D3F47FE"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kończy ważność w 2021 r. Rozpoczęto prace nad opracowywaniem Programu na kolejne cztery lata (2022-2025), zgodnie z ustawą. Program będzie stanowił kontynuację obecnych priorytetów: rewaloryzacji dziedzictwa kulturowego jako elementu rozwoju społeczno-gospodarczego miasta; ochrony i świadomego kształtowania krajobrazu kulturowego; badania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dokumentacji dziedzictwa kulturowego, promocji i edukacji; co jest w dużym zakresie zbieżne z celami ujętymi w </w:t>
            </w:r>
            <w:r>
              <w:rPr>
                <w:rFonts w:ascii="Times New Roman" w:hAnsi="Times New Roman" w:cs="Times New Roman"/>
                <w:color w:val="auto"/>
                <w:sz w:val="20"/>
                <w:szCs w:val="20"/>
              </w:rPr>
              <w:t>s</w:t>
            </w:r>
            <w:r w:rsidRPr="007B5ECA">
              <w:rPr>
                <w:rFonts w:ascii="Times New Roman" w:hAnsi="Times New Roman" w:cs="Times New Roman"/>
                <w:color w:val="auto"/>
                <w:sz w:val="20"/>
                <w:szCs w:val="20"/>
              </w:rPr>
              <w:t>trategii.</w:t>
            </w:r>
          </w:p>
        </w:tc>
        <w:tc>
          <w:tcPr>
            <w:tcW w:w="526" w:type="pct"/>
          </w:tcPr>
          <w:p w14:paraId="7BA288E9" w14:textId="7D77566D"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Kultury, Promocji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Sportu</w:t>
            </w:r>
          </w:p>
        </w:tc>
      </w:tr>
      <w:tr w:rsidR="00160118" w:rsidRPr="000807F7" w14:paraId="00EF90F2" w14:textId="77777777" w:rsidTr="00100302">
        <w:tc>
          <w:tcPr>
            <w:tcW w:w="188" w:type="pct"/>
          </w:tcPr>
          <w:p w14:paraId="1FA9D3ED"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5133EC49" w14:textId="77777777" w:rsidR="00160118" w:rsidRPr="000807F7" w:rsidRDefault="00160118" w:rsidP="00125220">
            <w:pPr>
              <w:pStyle w:val="Default"/>
              <w:rPr>
                <w:rFonts w:ascii="Times New Roman" w:hAnsi="Times New Roman" w:cs="Times New Roman"/>
                <w:color w:val="auto"/>
                <w:sz w:val="20"/>
                <w:szCs w:val="20"/>
              </w:rPr>
            </w:pPr>
          </w:p>
        </w:tc>
        <w:tc>
          <w:tcPr>
            <w:tcW w:w="699" w:type="pct"/>
          </w:tcPr>
          <w:p w14:paraId="4FFC8768"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polityki kulturalnej</w:t>
            </w:r>
          </w:p>
        </w:tc>
        <w:tc>
          <w:tcPr>
            <w:tcW w:w="699" w:type="pct"/>
          </w:tcPr>
          <w:p w14:paraId="25E38749"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bCs/>
                <w:color w:val="auto"/>
                <w:sz w:val="20"/>
                <w:szCs w:val="20"/>
              </w:rPr>
              <w:t>Program polityki kulturalnej Miasta Białystok na lata 2018-2022 plus</w:t>
            </w:r>
          </w:p>
        </w:tc>
        <w:tc>
          <w:tcPr>
            <w:tcW w:w="940" w:type="pct"/>
          </w:tcPr>
          <w:p w14:paraId="24C9C194" w14:textId="549A8654" w:rsidR="00160118" w:rsidRPr="000807F7" w:rsidRDefault="00160118"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Uchwała Nr </w:t>
            </w:r>
            <w:r w:rsidRPr="000807F7">
              <w:rPr>
                <w:rFonts w:ascii="Times New Roman" w:hAnsi="Times New Roman" w:cs="Times New Roman"/>
                <w:bCs/>
                <w:sz w:val="20"/>
                <w:szCs w:val="20"/>
              </w:rPr>
              <w:t xml:space="preserve">LI/795/18 </w:t>
            </w:r>
            <w:r w:rsidRPr="000807F7">
              <w:rPr>
                <w:rFonts w:ascii="Times New Roman" w:hAnsi="Times New Roman" w:cs="Times New Roman"/>
                <w:sz w:val="20"/>
                <w:szCs w:val="20"/>
              </w:rPr>
              <w:t xml:space="preserve"> Rady Miasta Białystok z dnia 18 czerwca 2018 r. </w:t>
            </w:r>
            <w:r w:rsidRPr="000807F7">
              <w:rPr>
                <w:rFonts w:ascii="Times New Roman" w:hAnsi="Times New Roman" w:cs="Times New Roman"/>
                <w:bCs/>
                <w:sz w:val="20"/>
                <w:szCs w:val="20"/>
              </w:rPr>
              <w:t>w sprawie przyjęcia „Programu polityki kulturalnej Miasta Białystok na lata 2018-2022 plus”</w:t>
            </w:r>
          </w:p>
        </w:tc>
        <w:tc>
          <w:tcPr>
            <w:tcW w:w="1395" w:type="pct"/>
          </w:tcPr>
          <w:p w14:paraId="6B141E3C" w14:textId="4FB9A4ED"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częściowo zrealizowany. Po 2022 r., i przeprowadzeniu konsultacji, możliwe ewentualne opracowanie nowego dokumentu na kolejny okres, z nowymi zadaniami w</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zakresie kultury, zbieżnymi z celami </w:t>
            </w:r>
            <w:r w:rsidR="00F7450B">
              <w:rPr>
                <w:rFonts w:ascii="Times New Roman" w:hAnsi="Times New Roman" w:cs="Times New Roman"/>
                <w:color w:val="auto"/>
                <w:sz w:val="20"/>
                <w:szCs w:val="20"/>
              </w:rPr>
              <w:t>s</w:t>
            </w:r>
            <w:r w:rsidRPr="007B5ECA">
              <w:rPr>
                <w:rFonts w:ascii="Times New Roman" w:hAnsi="Times New Roman" w:cs="Times New Roman"/>
                <w:color w:val="auto"/>
                <w:sz w:val="20"/>
                <w:szCs w:val="20"/>
              </w:rPr>
              <w:t>trategii</w:t>
            </w:r>
            <w:r w:rsidRPr="000807F7">
              <w:rPr>
                <w:rFonts w:ascii="Times New Roman" w:hAnsi="Times New Roman" w:cs="Times New Roman"/>
                <w:i/>
                <w:color w:val="auto"/>
                <w:sz w:val="20"/>
                <w:szCs w:val="20"/>
              </w:rPr>
              <w:t xml:space="preserve">, </w:t>
            </w:r>
            <w:r w:rsidRPr="000807F7">
              <w:rPr>
                <w:rFonts w:ascii="Times New Roman" w:hAnsi="Times New Roman" w:cs="Times New Roman"/>
                <w:color w:val="auto"/>
                <w:sz w:val="20"/>
                <w:szCs w:val="20"/>
              </w:rPr>
              <w:t>wg aktualnych potrzeb.</w:t>
            </w:r>
          </w:p>
        </w:tc>
        <w:tc>
          <w:tcPr>
            <w:tcW w:w="526" w:type="pct"/>
          </w:tcPr>
          <w:p w14:paraId="7DD8CAF8" w14:textId="136056BA"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Kultury, Promocji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Sportu</w:t>
            </w:r>
          </w:p>
        </w:tc>
      </w:tr>
      <w:tr w:rsidR="00160118" w:rsidRPr="000807F7" w14:paraId="4C1EC818" w14:textId="77777777" w:rsidTr="00100302">
        <w:tc>
          <w:tcPr>
            <w:tcW w:w="188" w:type="pct"/>
          </w:tcPr>
          <w:p w14:paraId="01984958"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A4255A3" w14:textId="77777777" w:rsidR="00160118" w:rsidRPr="000807F7" w:rsidRDefault="00160118" w:rsidP="00125220">
            <w:pPr>
              <w:pStyle w:val="Default"/>
              <w:rPr>
                <w:rFonts w:ascii="Times New Roman" w:hAnsi="Times New Roman" w:cs="Times New Roman"/>
                <w:color w:val="auto"/>
                <w:sz w:val="20"/>
                <w:szCs w:val="20"/>
              </w:rPr>
            </w:pPr>
          </w:p>
        </w:tc>
        <w:tc>
          <w:tcPr>
            <w:tcW w:w="699" w:type="pct"/>
          </w:tcPr>
          <w:p w14:paraId="6DDC3B0B"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Edukacji Kulturalnej</w:t>
            </w:r>
          </w:p>
        </w:tc>
        <w:tc>
          <w:tcPr>
            <w:tcW w:w="699" w:type="pct"/>
          </w:tcPr>
          <w:p w14:paraId="34D20B02"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940" w:type="pct"/>
          </w:tcPr>
          <w:p w14:paraId="78FD28DC"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1395" w:type="pct"/>
          </w:tcPr>
          <w:p w14:paraId="231577A9" w14:textId="2F93D143"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Edukacji Kulturalnej</w:t>
            </w:r>
            <w:r w:rsidRPr="000807F7" w:rsidDel="00891281">
              <w:rPr>
                <w:rFonts w:ascii="Times New Roman" w:hAnsi="Times New Roman" w:cs="Times New Roman"/>
                <w:color w:val="auto"/>
                <w:sz w:val="20"/>
                <w:szCs w:val="20"/>
              </w:rPr>
              <w:t xml:space="preserve"> </w:t>
            </w:r>
            <w:r w:rsidRPr="000807F7">
              <w:rPr>
                <w:rFonts w:ascii="Times New Roman" w:hAnsi="Times New Roman" w:cs="Times New Roman"/>
                <w:color w:val="auto"/>
                <w:sz w:val="20"/>
                <w:szCs w:val="20"/>
              </w:rPr>
              <w:t>do opracowania, wynikający z</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Programu polityki kulturalnej, jako jego część składowa. Zgodnie z raportem ewaluacyjnym i wskazaniami z niego wynikającymi PEK został przeniesiony do opracowania na kolejne lata i powinien być opracowany po 2024 r. Wpisuje się też w cele obecnej  </w:t>
            </w:r>
            <w:r>
              <w:rPr>
                <w:rFonts w:ascii="Times New Roman" w:hAnsi="Times New Roman" w:cs="Times New Roman"/>
                <w:color w:val="auto"/>
                <w:sz w:val="20"/>
                <w:szCs w:val="20"/>
              </w:rPr>
              <w:t>s</w:t>
            </w:r>
            <w:r w:rsidRPr="007B5ECA">
              <w:rPr>
                <w:rFonts w:ascii="Times New Roman" w:hAnsi="Times New Roman" w:cs="Times New Roman"/>
                <w:color w:val="auto"/>
                <w:sz w:val="20"/>
                <w:szCs w:val="20"/>
              </w:rPr>
              <w:t>trategii</w:t>
            </w:r>
            <w:r w:rsidRPr="000807F7">
              <w:rPr>
                <w:rFonts w:ascii="Times New Roman" w:hAnsi="Times New Roman" w:cs="Times New Roman"/>
                <w:i/>
                <w:color w:val="auto"/>
                <w:sz w:val="20"/>
                <w:szCs w:val="20"/>
              </w:rPr>
              <w:t>.</w:t>
            </w:r>
          </w:p>
        </w:tc>
        <w:tc>
          <w:tcPr>
            <w:tcW w:w="526" w:type="pct"/>
          </w:tcPr>
          <w:p w14:paraId="099C4C10" w14:textId="0099D5B2"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Kultury, Promocji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Sportu</w:t>
            </w:r>
          </w:p>
        </w:tc>
      </w:tr>
      <w:tr w:rsidR="00160118" w:rsidRPr="000807F7" w14:paraId="1CB927A0" w14:textId="77777777" w:rsidTr="0038527C">
        <w:tc>
          <w:tcPr>
            <w:tcW w:w="188" w:type="pct"/>
          </w:tcPr>
          <w:p w14:paraId="53EF2918"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19085889" w14:textId="28A7CB55"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Ochrona środowiska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adaptacja do zmian klimatu</w:t>
            </w:r>
          </w:p>
        </w:tc>
        <w:tc>
          <w:tcPr>
            <w:tcW w:w="699" w:type="pct"/>
            <w:vMerge w:val="restart"/>
          </w:tcPr>
          <w:p w14:paraId="703938F0"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ochrony przed szkodliwością azbestu i program usuwania wyrobów zawierających azbest</w:t>
            </w:r>
          </w:p>
        </w:tc>
        <w:tc>
          <w:tcPr>
            <w:tcW w:w="699" w:type="pct"/>
          </w:tcPr>
          <w:p w14:paraId="5E4A3FBA"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ochrony przed szkodliwością azbestu i Program usuwania wyrobów zawierających azbest z terenu Miasta Białegostoku na 2006-2032 (aktualizacja)</w:t>
            </w:r>
          </w:p>
        </w:tc>
        <w:tc>
          <w:tcPr>
            <w:tcW w:w="940" w:type="pct"/>
          </w:tcPr>
          <w:p w14:paraId="617BBC2D" w14:textId="54CFC15E"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w:t>
            </w:r>
            <w:r>
              <w:rPr>
                <w:rFonts w:ascii="Times New Roman" w:hAnsi="Times New Roman" w:cs="Times New Roman"/>
                <w:color w:val="auto"/>
                <w:sz w:val="20"/>
                <w:szCs w:val="20"/>
              </w:rPr>
              <w:t>N</w:t>
            </w:r>
            <w:r w:rsidRPr="000807F7">
              <w:rPr>
                <w:rFonts w:ascii="Times New Roman" w:hAnsi="Times New Roman" w:cs="Times New Roman"/>
                <w:color w:val="auto"/>
                <w:sz w:val="20"/>
                <w:szCs w:val="20"/>
              </w:rPr>
              <w:t>r VII/68/15 Rady Miasta Białystok z dnia 30 marca 2015 r. zmieniająca uchwałę w sprawie przyjęcia Planu ochrony przed szkodliwością azbestu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programu usuwania wyrobów zawierających azbest z terenu Miasta Białegostoku na lata 2006-2032</w:t>
            </w:r>
          </w:p>
        </w:tc>
        <w:tc>
          <w:tcPr>
            <w:tcW w:w="1395" w:type="pct"/>
          </w:tcPr>
          <w:p w14:paraId="62EF02FB" w14:textId="413A1EAC"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bCs/>
                <w:color w:val="auto"/>
                <w:sz w:val="20"/>
                <w:szCs w:val="20"/>
              </w:rPr>
              <w:t>W latach 2020 - 2021 zakończone zostały prace dot. „Inwentaryzacji wyrobów zawierających azbest na terenie Miasta Białegostoku”. W oparciu o jej wyniki w</w:t>
            </w:r>
            <w:r>
              <w:rPr>
                <w:rFonts w:ascii="Times New Roman" w:hAnsi="Times New Roman" w:cs="Times New Roman"/>
                <w:bCs/>
                <w:color w:val="auto"/>
                <w:sz w:val="20"/>
                <w:szCs w:val="20"/>
              </w:rPr>
              <w:t> </w:t>
            </w:r>
            <w:r w:rsidRPr="000807F7">
              <w:rPr>
                <w:rFonts w:ascii="Times New Roman" w:hAnsi="Times New Roman" w:cs="Times New Roman"/>
                <w:bCs/>
                <w:color w:val="auto"/>
                <w:sz w:val="20"/>
                <w:szCs w:val="20"/>
              </w:rPr>
              <w:t>latach 2021-2022 opracowana zostanie kolejna aktualizacja „Planu ochrony przed szkodliwością azbestu i Programu usuwania wyrobów zawierających azbest z terenu Miasta Białegostoku”.</w:t>
            </w:r>
          </w:p>
        </w:tc>
        <w:tc>
          <w:tcPr>
            <w:tcW w:w="526" w:type="pct"/>
          </w:tcPr>
          <w:p w14:paraId="065241F6" w14:textId="77777777" w:rsidR="00160118" w:rsidRPr="000807F7" w:rsidRDefault="00160118" w:rsidP="00125220">
            <w:pPr>
              <w:pStyle w:val="Default"/>
              <w:rPr>
                <w:rFonts w:ascii="Times New Roman" w:hAnsi="Times New Roman" w:cs="Times New Roman"/>
                <w:bCs/>
                <w:color w:val="auto"/>
                <w:sz w:val="20"/>
                <w:szCs w:val="20"/>
              </w:rPr>
            </w:pPr>
            <w:r w:rsidRPr="000807F7">
              <w:rPr>
                <w:rFonts w:ascii="Times New Roman" w:hAnsi="Times New Roman" w:cs="Times New Roman"/>
                <w:bCs/>
                <w:color w:val="auto"/>
                <w:sz w:val="20"/>
                <w:szCs w:val="20"/>
              </w:rPr>
              <w:t>Departament Gospodarki Komunalnej</w:t>
            </w:r>
          </w:p>
        </w:tc>
      </w:tr>
      <w:tr w:rsidR="00160118" w:rsidRPr="000807F7" w14:paraId="6F2E17DD" w14:textId="77777777" w:rsidTr="00100302">
        <w:tc>
          <w:tcPr>
            <w:tcW w:w="188" w:type="pct"/>
          </w:tcPr>
          <w:p w14:paraId="0631F3E1"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565AE8B" w14:textId="77777777" w:rsidR="00160118" w:rsidRPr="000807F7" w:rsidRDefault="00160118" w:rsidP="00125220">
            <w:pPr>
              <w:pStyle w:val="Default"/>
              <w:rPr>
                <w:rFonts w:ascii="Times New Roman" w:hAnsi="Times New Roman" w:cs="Times New Roman"/>
                <w:color w:val="auto"/>
                <w:sz w:val="20"/>
                <w:szCs w:val="20"/>
              </w:rPr>
            </w:pPr>
          </w:p>
        </w:tc>
        <w:tc>
          <w:tcPr>
            <w:tcW w:w="699" w:type="pct"/>
            <w:vMerge/>
          </w:tcPr>
          <w:p w14:paraId="68E5DFFD" w14:textId="77777777" w:rsidR="00160118" w:rsidRPr="000807F7" w:rsidRDefault="00160118" w:rsidP="00125220">
            <w:pPr>
              <w:pStyle w:val="Default"/>
              <w:rPr>
                <w:rFonts w:ascii="Times New Roman" w:hAnsi="Times New Roman" w:cs="Times New Roman"/>
                <w:color w:val="auto"/>
                <w:sz w:val="20"/>
                <w:szCs w:val="20"/>
              </w:rPr>
            </w:pPr>
          </w:p>
        </w:tc>
        <w:tc>
          <w:tcPr>
            <w:tcW w:w="699" w:type="pct"/>
          </w:tcPr>
          <w:p w14:paraId="55CED06A" w14:textId="5347F911"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Dotacje celowe na usuwanie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unieszkodliwianiu wyrobów/odpadów zawierających azbest</w:t>
            </w:r>
          </w:p>
        </w:tc>
        <w:tc>
          <w:tcPr>
            <w:tcW w:w="940" w:type="pct"/>
          </w:tcPr>
          <w:p w14:paraId="7A1E54BC" w14:textId="16F38503"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VI/85/19 Rady Miasta Białystok z dnia 11</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stycznia 2019 r. w sprawie określenia zasad udzielania dotacji celowej ze środków budżetu Miasta Białegostoku na finansowanie lub dofinansowanie zadań z</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zakresu ochrony środowiska i gospodarki wodnej realizowanych na terenie Miasta Białegostoku oraz sposobu jej rozliczania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kontroli wykonania</w:t>
            </w:r>
          </w:p>
        </w:tc>
        <w:tc>
          <w:tcPr>
            <w:tcW w:w="1395" w:type="pct"/>
          </w:tcPr>
          <w:p w14:paraId="78A5B584" w14:textId="174288BA" w:rsidR="00160118" w:rsidRPr="000807F7" w:rsidRDefault="00160118" w:rsidP="00125220">
            <w:pPr>
              <w:pStyle w:val="Default"/>
              <w:rPr>
                <w:rFonts w:ascii="Times New Roman" w:hAnsi="Times New Roman" w:cs="Times New Roman"/>
                <w:bCs/>
                <w:color w:val="auto"/>
                <w:sz w:val="20"/>
                <w:szCs w:val="20"/>
              </w:rPr>
            </w:pPr>
            <w:r w:rsidRPr="000807F7">
              <w:rPr>
                <w:rFonts w:ascii="Times New Roman" w:hAnsi="Times New Roman" w:cs="Times New Roman"/>
                <w:bCs/>
                <w:color w:val="auto"/>
                <w:sz w:val="20"/>
                <w:szCs w:val="20"/>
              </w:rPr>
              <w:t>Dotacja obejmuje realizację zadań z zakresu ochrony środowiska i gospodarki wodnej polegających na usuwaniu i unieszkodliwianiu wyrobów/odpadów zawierających azbest. Dotacja umożliwia dofinansowanie kosztów demontażu, transportu i utylizacji wyrobów/odpadów zawierających azbest z</w:t>
            </w:r>
            <w:r>
              <w:rPr>
                <w:rFonts w:ascii="Times New Roman" w:hAnsi="Times New Roman" w:cs="Times New Roman"/>
                <w:bCs/>
                <w:color w:val="auto"/>
                <w:sz w:val="20"/>
                <w:szCs w:val="20"/>
              </w:rPr>
              <w:t> </w:t>
            </w:r>
            <w:r w:rsidRPr="000807F7">
              <w:rPr>
                <w:rFonts w:ascii="Times New Roman" w:hAnsi="Times New Roman" w:cs="Times New Roman"/>
                <w:bCs/>
                <w:color w:val="auto"/>
                <w:sz w:val="20"/>
                <w:szCs w:val="20"/>
              </w:rPr>
              <w:t>nieruchomości położonych na terenie Miasta Białystok.</w:t>
            </w:r>
          </w:p>
        </w:tc>
        <w:tc>
          <w:tcPr>
            <w:tcW w:w="526" w:type="pct"/>
          </w:tcPr>
          <w:p w14:paraId="083187A9" w14:textId="77777777" w:rsidR="00160118" w:rsidRPr="000807F7" w:rsidRDefault="00160118" w:rsidP="00125220">
            <w:pPr>
              <w:pStyle w:val="Default"/>
              <w:rPr>
                <w:rFonts w:ascii="Times New Roman" w:hAnsi="Times New Roman" w:cs="Times New Roman"/>
                <w:bCs/>
                <w:color w:val="auto"/>
                <w:sz w:val="20"/>
                <w:szCs w:val="20"/>
              </w:rPr>
            </w:pPr>
            <w:r w:rsidRPr="000807F7">
              <w:rPr>
                <w:rFonts w:ascii="Times New Roman" w:hAnsi="Times New Roman" w:cs="Times New Roman"/>
                <w:bCs/>
                <w:color w:val="auto"/>
                <w:sz w:val="20"/>
                <w:szCs w:val="20"/>
              </w:rPr>
              <w:t>Departament Gospodarki Komunalnej</w:t>
            </w:r>
          </w:p>
        </w:tc>
      </w:tr>
      <w:tr w:rsidR="00804EAB" w:rsidRPr="000807F7" w14:paraId="03D079F6" w14:textId="77777777" w:rsidTr="00100302">
        <w:tc>
          <w:tcPr>
            <w:tcW w:w="188" w:type="pct"/>
          </w:tcPr>
          <w:p w14:paraId="56565F56"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A944F5E"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6B59CEB"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małej retencji </w:t>
            </w:r>
          </w:p>
        </w:tc>
        <w:tc>
          <w:tcPr>
            <w:tcW w:w="699" w:type="pct"/>
          </w:tcPr>
          <w:p w14:paraId="7051C00E" w14:textId="77777777" w:rsidR="00804EAB" w:rsidRPr="000807F7" w:rsidRDefault="00804EAB" w:rsidP="00125220">
            <w:pPr>
              <w:spacing w:before="100" w:beforeAutospacing="1" w:after="100" w:afterAutospacing="1"/>
              <w:outlineLvl w:val="0"/>
              <w:rPr>
                <w:rFonts w:ascii="Times New Roman" w:hAnsi="Times New Roman" w:cs="Times New Roman"/>
                <w:sz w:val="20"/>
                <w:szCs w:val="20"/>
              </w:rPr>
            </w:pPr>
            <w:r w:rsidRPr="000807F7">
              <w:rPr>
                <w:rFonts w:ascii="Times New Roman" w:eastAsia="Times New Roman" w:hAnsi="Times New Roman" w:cs="Times New Roman"/>
                <w:bCs/>
                <w:kern w:val="36"/>
                <w:sz w:val="20"/>
                <w:szCs w:val="20"/>
              </w:rPr>
              <w:t>Dotacje na zagospodarowanie wód opadowych</w:t>
            </w:r>
          </w:p>
        </w:tc>
        <w:tc>
          <w:tcPr>
            <w:tcW w:w="940" w:type="pct"/>
          </w:tcPr>
          <w:p w14:paraId="0B41CD61" w14:textId="5A7633AF"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VI/85/19 Rady Miasta Białystok z dnia 11 stycznia 2019 r. w sprawie określenia zasad udzielania dotacji celowej ze środków budżetu Miasta Białegostoku na finansowanie lub dofinansowanie zadań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zakresu ochrony środowiska i gospodarki wodnej realizowanych na terenie Miasta Białegostoku oraz sposobu jej rozliczania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kontroli wykonania</w:t>
            </w:r>
          </w:p>
        </w:tc>
        <w:tc>
          <w:tcPr>
            <w:tcW w:w="1395" w:type="pct"/>
          </w:tcPr>
          <w:p w14:paraId="7670B21D" w14:textId="77777777" w:rsidR="00804EAB" w:rsidRPr="000807F7" w:rsidRDefault="00804EAB" w:rsidP="00125220">
            <w:pPr>
              <w:pStyle w:val="Default"/>
              <w:rPr>
                <w:rFonts w:ascii="Times New Roman" w:hAnsi="Times New Roman" w:cs="Times New Roman"/>
                <w:bCs/>
                <w:color w:val="auto"/>
                <w:sz w:val="20"/>
                <w:szCs w:val="20"/>
              </w:rPr>
            </w:pPr>
            <w:r w:rsidRPr="000807F7">
              <w:rPr>
                <w:rFonts w:ascii="Times New Roman" w:hAnsi="Times New Roman" w:cs="Times New Roman"/>
                <w:color w:val="auto"/>
                <w:sz w:val="20"/>
                <w:szCs w:val="20"/>
              </w:rPr>
              <w:t>Dotacja umożliwia finansowanie lub dofinansowanie rozwiązań umożliwiających zagospodarowanie wód opadowych na własnej nieruchomości i odłączenie się od sieci kanalizacji deszczowej miasta</w:t>
            </w:r>
          </w:p>
        </w:tc>
        <w:tc>
          <w:tcPr>
            <w:tcW w:w="526" w:type="pct"/>
          </w:tcPr>
          <w:p w14:paraId="5C6E055C"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Gospodarki Komunalnej</w:t>
            </w:r>
          </w:p>
        </w:tc>
      </w:tr>
      <w:tr w:rsidR="00804EAB" w:rsidRPr="000807F7" w14:paraId="4287A5D8" w14:textId="77777777" w:rsidTr="00100302">
        <w:tc>
          <w:tcPr>
            <w:tcW w:w="188" w:type="pct"/>
          </w:tcPr>
          <w:p w14:paraId="6FE3762E"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0439BC2C"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5F4A86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adaptacji do zmian klimatu</w:t>
            </w:r>
          </w:p>
        </w:tc>
        <w:tc>
          <w:tcPr>
            <w:tcW w:w="699" w:type="pct"/>
          </w:tcPr>
          <w:p w14:paraId="05ECFE51"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Adaptacji Miasta Białystok do zmian klimatu do roku 2030</w:t>
            </w:r>
          </w:p>
        </w:tc>
        <w:tc>
          <w:tcPr>
            <w:tcW w:w="940" w:type="pct"/>
          </w:tcPr>
          <w:p w14:paraId="6FE511CF" w14:textId="6DB7790F" w:rsidR="00804EAB" w:rsidRPr="000807F7" w:rsidRDefault="00DB6490"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Uchwała Nr </w:t>
            </w:r>
            <w:r w:rsidR="00804EAB" w:rsidRPr="000807F7">
              <w:rPr>
                <w:rFonts w:ascii="Times New Roman" w:hAnsi="Times New Roman" w:cs="Times New Roman"/>
                <w:bCs/>
                <w:sz w:val="20"/>
                <w:szCs w:val="20"/>
              </w:rPr>
              <w:t xml:space="preserve">XIV/210/19 </w:t>
            </w:r>
            <w:r w:rsidRPr="000807F7">
              <w:rPr>
                <w:rFonts w:ascii="Times New Roman" w:hAnsi="Times New Roman" w:cs="Times New Roman"/>
                <w:sz w:val="20"/>
                <w:szCs w:val="20"/>
              </w:rPr>
              <w:t xml:space="preserve"> Rady Miasta Białystok </w:t>
            </w:r>
            <w:r w:rsidR="00804EAB" w:rsidRPr="000807F7">
              <w:rPr>
                <w:rFonts w:ascii="Times New Roman" w:hAnsi="Times New Roman" w:cs="Times New Roman"/>
                <w:sz w:val="20"/>
                <w:szCs w:val="20"/>
              </w:rPr>
              <w:t xml:space="preserve">z dnia 23 września 2019 r. </w:t>
            </w:r>
            <w:r w:rsidR="00804EAB" w:rsidRPr="000807F7">
              <w:rPr>
                <w:rFonts w:ascii="Times New Roman" w:hAnsi="Times New Roman" w:cs="Times New Roman"/>
                <w:bCs/>
                <w:sz w:val="20"/>
                <w:szCs w:val="20"/>
              </w:rPr>
              <w:t>w sprawie przyjęcia „Planu Adaptacji Miasta Białystok do zmian klimatu do roku 2030</w:t>
            </w:r>
            <w:r w:rsidR="00F36ED9">
              <w:rPr>
                <w:rFonts w:ascii="Times New Roman" w:hAnsi="Times New Roman" w:cs="Times New Roman"/>
                <w:bCs/>
                <w:sz w:val="20"/>
                <w:szCs w:val="20"/>
              </w:rPr>
              <w:t>”</w:t>
            </w:r>
          </w:p>
        </w:tc>
        <w:tc>
          <w:tcPr>
            <w:tcW w:w="1395" w:type="pct"/>
          </w:tcPr>
          <w:p w14:paraId="41E92EBB" w14:textId="03A99805"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Plan Adaptacji, mając charakter dokumentu strategicznego, stanowi zapis polityki lokalnej </w:t>
            </w:r>
            <w:r w:rsidR="00D34A0F">
              <w:rPr>
                <w:rFonts w:ascii="Times New Roman" w:hAnsi="Times New Roman" w:cs="Times New Roman"/>
                <w:sz w:val="20"/>
                <w:szCs w:val="20"/>
              </w:rPr>
              <w:t>M</w:t>
            </w:r>
            <w:r w:rsidRPr="000807F7">
              <w:rPr>
                <w:rFonts w:ascii="Times New Roman" w:hAnsi="Times New Roman" w:cs="Times New Roman"/>
                <w:sz w:val="20"/>
                <w:szCs w:val="20"/>
              </w:rPr>
              <w:t xml:space="preserve">iasta Białystok w zakresie adaptacji do zmian klimatu. Pełni także funkcje edukacyjne i informacyjne, wpływając na wzrost świadomości w zakresie zmian klimatu wszystkich aktorów rozwoju lokalnego, co powinno się bezpośrednio przyczynić do zwiększenia skuteczności  podejmowanych działań adaptacyjnych. </w:t>
            </w:r>
          </w:p>
        </w:tc>
        <w:tc>
          <w:tcPr>
            <w:tcW w:w="526" w:type="pct"/>
          </w:tcPr>
          <w:p w14:paraId="29B29194"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Gospodarki Komunalnej</w:t>
            </w:r>
          </w:p>
        </w:tc>
      </w:tr>
      <w:tr w:rsidR="00804EAB" w:rsidRPr="000807F7" w14:paraId="152C62BD" w14:textId="77777777" w:rsidTr="00100302">
        <w:tc>
          <w:tcPr>
            <w:tcW w:w="188" w:type="pct"/>
          </w:tcPr>
          <w:p w14:paraId="68F22975"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2D2D4D1D"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DF422AF" w14:textId="1C39AA52"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likwidacji zbiorników bezodpływowych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przydomowych oczyszczalni ścieków</w:t>
            </w:r>
          </w:p>
        </w:tc>
        <w:tc>
          <w:tcPr>
            <w:tcW w:w="699" w:type="pct"/>
          </w:tcPr>
          <w:p w14:paraId="59E3628C" w14:textId="3CF4092F"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Dotacje na likwidację zbiorników bezodpływowych </w:t>
            </w:r>
            <w:r w:rsidRPr="000807F7">
              <w:rPr>
                <w:rFonts w:ascii="Times New Roman" w:hAnsi="Times New Roman" w:cs="Times New Roman"/>
                <w:color w:val="auto"/>
                <w:sz w:val="20"/>
                <w:szCs w:val="20"/>
                <w:u w:color="000000"/>
              </w:rPr>
              <w:t>w</w:t>
            </w:r>
            <w:r w:rsidR="009C5998">
              <w:rPr>
                <w:rFonts w:ascii="Times New Roman" w:hAnsi="Times New Roman" w:cs="Times New Roman"/>
                <w:color w:val="auto"/>
                <w:sz w:val="20"/>
                <w:szCs w:val="20"/>
                <w:u w:color="000000"/>
              </w:rPr>
              <w:t> </w:t>
            </w:r>
            <w:r w:rsidRPr="000807F7">
              <w:rPr>
                <w:rFonts w:ascii="Times New Roman" w:hAnsi="Times New Roman" w:cs="Times New Roman"/>
                <w:color w:val="auto"/>
                <w:sz w:val="20"/>
                <w:szCs w:val="20"/>
                <w:u w:color="000000"/>
              </w:rPr>
              <w:t>związku z</w:t>
            </w:r>
            <w:r w:rsidR="009C5998">
              <w:rPr>
                <w:rFonts w:ascii="Times New Roman" w:hAnsi="Times New Roman" w:cs="Times New Roman"/>
                <w:color w:val="auto"/>
                <w:sz w:val="20"/>
                <w:szCs w:val="20"/>
                <w:u w:color="000000"/>
              </w:rPr>
              <w:t> </w:t>
            </w:r>
            <w:r w:rsidRPr="000807F7">
              <w:rPr>
                <w:rFonts w:ascii="Times New Roman" w:hAnsi="Times New Roman" w:cs="Times New Roman"/>
                <w:color w:val="auto"/>
                <w:sz w:val="20"/>
                <w:szCs w:val="20"/>
                <w:u w:color="000000"/>
              </w:rPr>
              <w:t>przyłączeniem nieruchomości gruntowej zabudowanej do miejskiej sieci kanalizacji sanitarnej</w:t>
            </w:r>
          </w:p>
        </w:tc>
        <w:tc>
          <w:tcPr>
            <w:tcW w:w="940" w:type="pct"/>
          </w:tcPr>
          <w:p w14:paraId="03487FF0" w14:textId="235337CE"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VI/85/19 Rady Miasta Białystok z dnia 11</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stycznia 2019 r. w sprawie określenia zasad udzielania dotacji celowej ze środków budżetu Miasta Białegostoku na finansowanie lub dofinansowanie zadań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zakresu ochrony środowiska i gospodarki wodnej realizowanych na terenie Miasta Białegostoku oraz sposobu jej rozliczania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kontroli wykonania</w:t>
            </w:r>
          </w:p>
        </w:tc>
        <w:tc>
          <w:tcPr>
            <w:tcW w:w="1395" w:type="pct"/>
          </w:tcPr>
          <w:p w14:paraId="0F60BCF5" w14:textId="32AC26B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Dotacja umożliwia finansowanie lub dofinansowanie likwidacji zbiorników bezodpływowych </w:t>
            </w:r>
            <w:r w:rsidRPr="000807F7">
              <w:rPr>
                <w:rFonts w:ascii="Times New Roman" w:hAnsi="Times New Roman" w:cs="Times New Roman"/>
                <w:sz w:val="20"/>
                <w:szCs w:val="20"/>
                <w:u w:color="000000"/>
              </w:rPr>
              <w:t xml:space="preserve">w związku z przyłączeniem nieruchomości gruntowej zabudowanej do miejskiej sieci kanalizacji sanitarnej </w:t>
            </w:r>
            <w:r w:rsidRPr="000807F7">
              <w:rPr>
                <w:rFonts w:ascii="Times New Roman" w:hAnsi="Times New Roman" w:cs="Times New Roman"/>
                <w:sz w:val="20"/>
                <w:szCs w:val="20"/>
              </w:rPr>
              <w:t>w wysokości 300 zł za 1 mb wybudowanego odcinka przewodu kanalizacji sanitarnej oraz 300 zł za każdą wybudowaną studnię rewizyjną na trasie przedmiotowego odcinka przewodu kanalizacji sanitarnej, jednak nie więcej niż 4</w:t>
            </w:r>
            <w:r w:rsidR="00F36ED9">
              <w:rPr>
                <w:rFonts w:ascii="Times New Roman" w:hAnsi="Times New Roman" w:cs="Times New Roman"/>
                <w:sz w:val="20"/>
                <w:szCs w:val="20"/>
              </w:rPr>
              <w:t xml:space="preserve"> </w:t>
            </w:r>
            <w:r w:rsidRPr="000807F7">
              <w:rPr>
                <w:rFonts w:ascii="Times New Roman" w:hAnsi="Times New Roman" w:cs="Times New Roman"/>
                <w:sz w:val="20"/>
                <w:szCs w:val="20"/>
              </w:rPr>
              <w:t>500 zł</w:t>
            </w:r>
          </w:p>
        </w:tc>
        <w:tc>
          <w:tcPr>
            <w:tcW w:w="526" w:type="pct"/>
          </w:tcPr>
          <w:p w14:paraId="0D3DC146"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Gospodarki Komunalnej</w:t>
            </w:r>
          </w:p>
        </w:tc>
      </w:tr>
      <w:tr w:rsidR="00160118" w:rsidRPr="000807F7" w14:paraId="432FEEFF" w14:textId="77777777" w:rsidTr="00100302">
        <w:tc>
          <w:tcPr>
            <w:tcW w:w="188" w:type="pct"/>
          </w:tcPr>
          <w:p w14:paraId="62D4AB00"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13B0FDA3" w14:textId="77777777" w:rsidR="00160118" w:rsidRPr="000807F7" w:rsidRDefault="00160118" w:rsidP="00125220">
            <w:pPr>
              <w:pStyle w:val="Default"/>
              <w:rPr>
                <w:rFonts w:ascii="Times New Roman" w:hAnsi="Times New Roman" w:cs="Times New Roman"/>
                <w:color w:val="auto"/>
                <w:sz w:val="20"/>
                <w:szCs w:val="20"/>
              </w:rPr>
            </w:pPr>
          </w:p>
        </w:tc>
        <w:tc>
          <w:tcPr>
            <w:tcW w:w="699" w:type="pct"/>
            <w:vMerge w:val="restart"/>
          </w:tcPr>
          <w:p w14:paraId="07FF1981"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Programy dotyczące systemu gospodarowania odpadami komunalnymi</w:t>
            </w:r>
          </w:p>
        </w:tc>
        <w:tc>
          <w:tcPr>
            <w:tcW w:w="699" w:type="pct"/>
          </w:tcPr>
          <w:p w14:paraId="608221AF"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Analiza stanu gospodarki odpadami komunalnymi na terenie gminy Białystok</w:t>
            </w:r>
          </w:p>
        </w:tc>
        <w:tc>
          <w:tcPr>
            <w:tcW w:w="940" w:type="pct"/>
          </w:tcPr>
          <w:p w14:paraId="7B531CC6"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1395" w:type="pct"/>
            <w:vAlign w:val="center"/>
          </w:tcPr>
          <w:p w14:paraId="3E83CED7" w14:textId="2BC86B5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Dokument aktualny, opracowywany corocznie na podstawie art. 3 ust. 2 pkt 10 ustawy z dnia 13 września 1996 r. o utrzymaniu czystości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porządku w gminach. Dokument sporządzany jest w celu weryfikacji możliwości technicznych i organizacyjnych gminy w zakresie gospodarowania odpadami komunalnymi. Zakres przedmiotowego dokumentu jest zgodny z art. 9tb ust. 1 ustawy o utrzymaniu czystości i porządku w gminach. Analiza sporządzana jest w terminie do dnia 30 kwietnia za poprzedni rok kalendarzowy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podlega publicznemu udostępnieniu na stronie podmiotowej Biuletynu Informacji Publicznej urzędu gminy.</w:t>
            </w:r>
          </w:p>
        </w:tc>
        <w:tc>
          <w:tcPr>
            <w:tcW w:w="526" w:type="pct"/>
          </w:tcPr>
          <w:p w14:paraId="61A2F222"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Gospodarki Komunalnej</w:t>
            </w:r>
          </w:p>
        </w:tc>
      </w:tr>
      <w:tr w:rsidR="00160118" w:rsidRPr="000807F7" w14:paraId="5E525063" w14:textId="77777777" w:rsidTr="00100302">
        <w:tc>
          <w:tcPr>
            <w:tcW w:w="188" w:type="pct"/>
          </w:tcPr>
          <w:p w14:paraId="20F09504" w14:textId="77777777" w:rsidR="00160118" w:rsidRPr="000807F7" w:rsidRDefault="00160118"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8916EE7" w14:textId="77777777" w:rsidR="00160118" w:rsidRPr="000807F7" w:rsidRDefault="00160118" w:rsidP="00125220">
            <w:pPr>
              <w:pStyle w:val="Default"/>
              <w:rPr>
                <w:rFonts w:ascii="Times New Roman" w:hAnsi="Times New Roman" w:cs="Times New Roman"/>
                <w:color w:val="auto"/>
                <w:sz w:val="20"/>
                <w:szCs w:val="20"/>
              </w:rPr>
            </w:pPr>
          </w:p>
        </w:tc>
        <w:tc>
          <w:tcPr>
            <w:tcW w:w="699" w:type="pct"/>
            <w:vMerge/>
          </w:tcPr>
          <w:p w14:paraId="0E587374" w14:textId="77777777" w:rsidR="00160118" w:rsidRPr="000807F7" w:rsidRDefault="00160118" w:rsidP="00125220">
            <w:pPr>
              <w:pStyle w:val="Default"/>
              <w:rPr>
                <w:rFonts w:ascii="Times New Roman" w:hAnsi="Times New Roman" w:cs="Times New Roman"/>
                <w:color w:val="auto"/>
                <w:sz w:val="20"/>
                <w:szCs w:val="20"/>
              </w:rPr>
            </w:pPr>
          </w:p>
        </w:tc>
        <w:tc>
          <w:tcPr>
            <w:tcW w:w="699" w:type="pct"/>
          </w:tcPr>
          <w:p w14:paraId="7251F351" w14:textId="42CABBA0"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Badanie składu morfologicznego oraz ilości odpadów komunalnych wytwarzanych w</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Białymstoku</w:t>
            </w:r>
          </w:p>
        </w:tc>
        <w:tc>
          <w:tcPr>
            <w:tcW w:w="940" w:type="pct"/>
          </w:tcPr>
          <w:p w14:paraId="4CF063E2"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1395" w:type="pct"/>
            <w:vAlign w:val="center"/>
          </w:tcPr>
          <w:p w14:paraId="3D34BFE0" w14:textId="2E5C1F34"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Dokument opracowywany jest w zależności od potrzeb gminy. Badania przeprowadzone były w latach 2013</w:t>
            </w:r>
            <w:r>
              <w:rPr>
                <w:rFonts w:ascii="Times New Roman" w:hAnsi="Times New Roman" w:cs="Times New Roman"/>
                <w:color w:val="auto"/>
                <w:sz w:val="20"/>
                <w:szCs w:val="20"/>
              </w:rPr>
              <w:t>-</w:t>
            </w:r>
            <w:r w:rsidRPr="000807F7">
              <w:rPr>
                <w:rFonts w:ascii="Times New Roman" w:hAnsi="Times New Roman" w:cs="Times New Roman"/>
                <w:color w:val="auto"/>
                <w:sz w:val="20"/>
                <w:szCs w:val="20"/>
              </w:rPr>
              <w:t>2014 (badania pełne, obejmujące okres od 1 lipca 2013 r. do 31 sierpnia 2014 r.) oraz w latach 2015</w:t>
            </w:r>
            <w:r>
              <w:rPr>
                <w:rFonts w:ascii="Times New Roman" w:hAnsi="Times New Roman" w:cs="Times New Roman"/>
                <w:color w:val="auto"/>
                <w:sz w:val="20"/>
                <w:szCs w:val="20"/>
              </w:rPr>
              <w:t>-</w:t>
            </w:r>
            <w:r w:rsidRPr="000807F7">
              <w:rPr>
                <w:rFonts w:ascii="Times New Roman" w:hAnsi="Times New Roman" w:cs="Times New Roman"/>
                <w:color w:val="auto"/>
                <w:sz w:val="20"/>
                <w:szCs w:val="20"/>
              </w:rPr>
              <w:t>2016 (badania uzupełniające – 3 serie pomiarowe: sierpień i październik 2015 r. i maj 2016 r.). Departament Gospodarki Komunalnej Urzędu Miejskiego w Białymstoku planuje w 2021 r. zlecenie wykonania nowych badań morfologicznych. Przy czym z uwagi na dynamicznie zmieniające się i niestabilne przepisy prawne z zakresu gospodarki odpadami termin może zostać przesunięty w</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czasie.</w:t>
            </w:r>
          </w:p>
        </w:tc>
        <w:tc>
          <w:tcPr>
            <w:tcW w:w="526" w:type="pct"/>
          </w:tcPr>
          <w:p w14:paraId="2BB1C7FF" w14:textId="77777777" w:rsidR="00160118" w:rsidRPr="000807F7" w:rsidRDefault="00160118"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Gospodarki Komunalnej</w:t>
            </w:r>
          </w:p>
        </w:tc>
      </w:tr>
      <w:tr w:rsidR="00804EAB" w:rsidRPr="000807F7" w14:paraId="3ABD41F2" w14:textId="77777777" w:rsidTr="00100302">
        <w:tc>
          <w:tcPr>
            <w:tcW w:w="188" w:type="pct"/>
          </w:tcPr>
          <w:p w14:paraId="16E2BC23"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135839D9"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3AAFF6F9"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Miejski Program ochrony środowiska </w:t>
            </w:r>
          </w:p>
        </w:tc>
        <w:tc>
          <w:tcPr>
            <w:tcW w:w="699" w:type="pct"/>
          </w:tcPr>
          <w:p w14:paraId="0BA290B1" w14:textId="7BE19585"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Ochrony Środowiska dla </w:t>
            </w:r>
            <w:r w:rsidR="00D34A0F">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na lata 2017-2020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perspektywą na lata 2021-2024</w:t>
            </w:r>
          </w:p>
        </w:tc>
        <w:tc>
          <w:tcPr>
            <w:tcW w:w="940" w:type="pct"/>
          </w:tcPr>
          <w:p w14:paraId="76958ECB"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XLIII/671/17 Rady Miasta Białystok z dnia 27 listopada 2017 r.</w:t>
            </w:r>
          </w:p>
        </w:tc>
        <w:tc>
          <w:tcPr>
            <w:tcW w:w="1395" w:type="pct"/>
          </w:tcPr>
          <w:p w14:paraId="6294004C" w14:textId="558CBBFD"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Opracowanie co dwa lata raportów z realizacji programu oraz jego aktualizacja lub opracowanie nowego dokumentu,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uwzględnieniem treści zawartych w</w:t>
            </w:r>
            <w:r w:rsidR="009C5998">
              <w:rPr>
                <w:rFonts w:ascii="Times New Roman" w:hAnsi="Times New Roman" w:cs="Times New Roman"/>
                <w:color w:val="auto"/>
                <w:sz w:val="20"/>
                <w:szCs w:val="20"/>
              </w:rPr>
              <w:t> </w:t>
            </w:r>
            <w:r w:rsidRPr="00160118">
              <w:rPr>
                <w:rFonts w:ascii="Times New Roman" w:hAnsi="Times New Roman" w:cs="Times New Roman"/>
                <w:color w:val="auto"/>
                <w:sz w:val="20"/>
                <w:szCs w:val="20"/>
              </w:rPr>
              <w:t>strategii</w:t>
            </w:r>
            <w:r w:rsidR="00701090" w:rsidRPr="00160118">
              <w:rPr>
                <w:rFonts w:ascii="Times New Roman" w:hAnsi="Times New Roman" w:cs="Times New Roman"/>
                <w:color w:val="auto"/>
                <w:sz w:val="20"/>
                <w:szCs w:val="20"/>
              </w:rPr>
              <w:t xml:space="preserve">. </w:t>
            </w:r>
            <w:r w:rsidR="00701090" w:rsidRPr="007B5ECA">
              <w:rPr>
                <w:rFonts w:ascii="Times New Roman" w:hAnsi="Times New Roman" w:cs="Times New Roman"/>
                <w:color w:val="auto"/>
                <w:sz w:val="20"/>
                <w:szCs w:val="20"/>
              </w:rPr>
              <w:t>W</w:t>
            </w:r>
            <w:r w:rsidRPr="007B5ECA">
              <w:rPr>
                <w:rFonts w:ascii="Times New Roman" w:hAnsi="Times New Roman" w:cs="Times New Roman"/>
                <w:color w:val="auto"/>
                <w:sz w:val="20"/>
                <w:szCs w:val="20"/>
              </w:rPr>
              <w:t>e wrześniu 2021 r. zostanie uchwalony nowy Program Ochrony Środowiska dla Białegostoku na lata 2021-2024 z perspektywą do roku 2028</w:t>
            </w:r>
            <w:r w:rsidRPr="00884A98">
              <w:rPr>
                <w:rFonts w:ascii="Times New Roman" w:hAnsi="Times New Roman" w:cs="Times New Roman"/>
                <w:color w:val="FF0000"/>
                <w:sz w:val="20"/>
                <w:szCs w:val="20"/>
              </w:rPr>
              <w:t xml:space="preserve">. </w:t>
            </w:r>
            <w:r w:rsidRPr="000807F7">
              <w:rPr>
                <w:rFonts w:ascii="Times New Roman" w:hAnsi="Times New Roman" w:cs="Times New Roman"/>
                <w:color w:val="auto"/>
                <w:sz w:val="20"/>
                <w:szCs w:val="20"/>
              </w:rPr>
              <w:t>Dokument jest już opracowany i aktualnie będzie konsultowany z organizacjami pozarządowymi</w:t>
            </w:r>
          </w:p>
        </w:tc>
        <w:tc>
          <w:tcPr>
            <w:tcW w:w="526" w:type="pct"/>
          </w:tcPr>
          <w:p w14:paraId="62DC5BD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Ochrony Środowiska</w:t>
            </w:r>
          </w:p>
        </w:tc>
      </w:tr>
      <w:tr w:rsidR="00804EAB" w:rsidRPr="000807F7" w14:paraId="6BEBE6D8" w14:textId="77777777" w:rsidTr="00100302">
        <w:tc>
          <w:tcPr>
            <w:tcW w:w="188" w:type="pct"/>
          </w:tcPr>
          <w:p w14:paraId="0997A2C8"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194C792C"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25D14E66"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Plan gospodarki niskoemisyjnej </w:t>
            </w:r>
          </w:p>
        </w:tc>
        <w:tc>
          <w:tcPr>
            <w:tcW w:w="699" w:type="pct"/>
          </w:tcPr>
          <w:p w14:paraId="69B9687B"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gospodarki niskoemisyjnej dla Miasta Białegostoku do roku 2020</w:t>
            </w:r>
          </w:p>
        </w:tc>
        <w:tc>
          <w:tcPr>
            <w:tcW w:w="940" w:type="pct"/>
          </w:tcPr>
          <w:p w14:paraId="08EA3730" w14:textId="59A0B4BC" w:rsidR="00804EAB" w:rsidRPr="000807F7" w:rsidRDefault="00DB6490" w:rsidP="00125220">
            <w:pPr>
              <w:rPr>
                <w:rFonts w:ascii="Times New Roman" w:hAnsi="Times New Roman" w:cs="Times New Roman"/>
                <w:sz w:val="20"/>
                <w:szCs w:val="20"/>
              </w:rPr>
            </w:pPr>
            <w:r>
              <w:rPr>
                <w:rFonts w:ascii="Times New Roman" w:hAnsi="Times New Roman" w:cs="Times New Roman"/>
                <w:sz w:val="20"/>
                <w:szCs w:val="20"/>
              </w:rPr>
              <w:t>U</w:t>
            </w:r>
            <w:r w:rsidR="00804EAB" w:rsidRPr="000807F7">
              <w:rPr>
                <w:rFonts w:ascii="Times New Roman" w:hAnsi="Times New Roman" w:cs="Times New Roman"/>
                <w:sz w:val="20"/>
                <w:szCs w:val="20"/>
              </w:rPr>
              <w:t xml:space="preserve">chwała </w:t>
            </w:r>
            <w:r>
              <w:rPr>
                <w:rFonts w:ascii="Times New Roman" w:hAnsi="Times New Roman" w:cs="Times New Roman"/>
                <w:sz w:val="20"/>
                <w:szCs w:val="20"/>
              </w:rPr>
              <w:t>N</w:t>
            </w:r>
            <w:r w:rsidR="00804EAB" w:rsidRPr="000807F7">
              <w:rPr>
                <w:rFonts w:ascii="Times New Roman" w:hAnsi="Times New Roman" w:cs="Times New Roman"/>
                <w:sz w:val="20"/>
                <w:szCs w:val="20"/>
              </w:rPr>
              <w:t xml:space="preserve">r XXXIV/554/17 Rady Miasta Białystok z dnia 24 kwietnia 2017 r. w sprawie przyjęcia </w:t>
            </w:r>
            <w:r w:rsidR="00D34A0F">
              <w:rPr>
                <w:rFonts w:ascii="Times New Roman" w:hAnsi="Times New Roman" w:cs="Times New Roman"/>
                <w:sz w:val="20"/>
                <w:szCs w:val="20"/>
              </w:rPr>
              <w:t>„</w:t>
            </w:r>
            <w:r w:rsidR="00804EAB" w:rsidRPr="000807F7">
              <w:rPr>
                <w:rFonts w:ascii="Times New Roman" w:hAnsi="Times New Roman" w:cs="Times New Roman"/>
                <w:sz w:val="20"/>
                <w:szCs w:val="20"/>
              </w:rPr>
              <w:t>Planu gospodarki niskoemisyjnej dla Miasta Białegostoku do roku 2020</w:t>
            </w:r>
            <w:r w:rsidR="00D34A0F">
              <w:rPr>
                <w:rFonts w:ascii="Times New Roman" w:hAnsi="Times New Roman" w:cs="Times New Roman"/>
                <w:sz w:val="20"/>
                <w:szCs w:val="20"/>
              </w:rPr>
              <w:t>”</w:t>
            </w:r>
            <w:r w:rsidR="00804EAB" w:rsidRPr="000807F7">
              <w:rPr>
                <w:rFonts w:ascii="Times New Roman" w:hAnsi="Times New Roman" w:cs="Times New Roman"/>
                <w:sz w:val="20"/>
                <w:szCs w:val="20"/>
              </w:rPr>
              <w:t xml:space="preserve"> zmieniona uchwałą nr XII/183/19 Rady Miasta Białystok z dnia 18 czerwca 2019 r. w sprawie przyjęcia „Aneksu nr 1 do Planu gospodarki niskoemisyjnej dla Miasta Białegostoku do roku 2020” oraz uchwałą nr XXXII/475/20 Rady Miasta Białystok z dnia 23 listopada 2020 r. zmieniająca uchwałę w sprawie przyjęcia </w:t>
            </w:r>
            <w:r w:rsidR="00D34A0F">
              <w:rPr>
                <w:rFonts w:ascii="Times New Roman" w:hAnsi="Times New Roman" w:cs="Times New Roman"/>
                <w:sz w:val="20"/>
                <w:szCs w:val="20"/>
              </w:rPr>
              <w:t>„</w:t>
            </w:r>
            <w:r w:rsidR="00804EAB" w:rsidRPr="000807F7">
              <w:rPr>
                <w:rFonts w:ascii="Times New Roman" w:hAnsi="Times New Roman" w:cs="Times New Roman"/>
                <w:sz w:val="20"/>
                <w:szCs w:val="20"/>
              </w:rPr>
              <w:t>Aneksu nr 1 do Planu gospodarki niskoemisyjnej dla Miasta Białegostoku do roku 2020</w:t>
            </w:r>
            <w:r w:rsidR="00D34A0F">
              <w:rPr>
                <w:rFonts w:ascii="Times New Roman" w:hAnsi="Times New Roman" w:cs="Times New Roman"/>
                <w:sz w:val="20"/>
                <w:szCs w:val="20"/>
              </w:rPr>
              <w:t>”</w:t>
            </w:r>
          </w:p>
        </w:tc>
        <w:tc>
          <w:tcPr>
            <w:tcW w:w="1395" w:type="pct"/>
          </w:tcPr>
          <w:p w14:paraId="1C53F39F" w14:textId="05427621"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Celem niniejszego dokumentu jest przedstawienie zakresu działań możliwych do realizacji w związku z ograniczeniem zużycia energii finalnej oraz zmniejszeniem emisji zanieczyszczeń oraz gazów cieplarnianych do atmosfery. Cel ten jest zbieżny z dotychczasową polityką energetyczną gminy. Do 30 listopada 2021 r. planowane jest uchwalenie nowego „Planu Gospodarki Niskoemisyjnej dla Miasta Białegostoku” będącego aktualizacją PGN do roku 2020 obejmującego zgłoszone przedsięwzięcia z</w:t>
            </w:r>
            <w:r w:rsidR="009C5998">
              <w:rPr>
                <w:rFonts w:ascii="Times New Roman" w:hAnsi="Times New Roman" w:cs="Times New Roman"/>
                <w:sz w:val="20"/>
                <w:szCs w:val="20"/>
              </w:rPr>
              <w:t> </w:t>
            </w:r>
            <w:r w:rsidRPr="000807F7">
              <w:rPr>
                <w:rFonts w:ascii="Times New Roman" w:hAnsi="Times New Roman" w:cs="Times New Roman"/>
                <w:sz w:val="20"/>
                <w:szCs w:val="20"/>
              </w:rPr>
              <w:t>perspektywą do roku 2025.</w:t>
            </w:r>
          </w:p>
        </w:tc>
        <w:tc>
          <w:tcPr>
            <w:tcW w:w="526" w:type="pct"/>
          </w:tcPr>
          <w:p w14:paraId="5BB5E3AA" w14:textId="77777777"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Departament Ochrony Środowiska</w:t>
            </w:r>
          </w:p>
        </w:tc>
      </w:tr>
      <w:tr w:rsidR="00804EAB" w:rsidRPr="000807F7" w14:paraId="329DE589" w14:textId="77777777" w:rsidTr="00100302">
        <w:tc>
          <w:tcPr>
            <w:tcW w:w="188" w:type="pct"/>
          </w:tcPr>
          <w:p w14:paraId="5403D07F"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316284DC"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2B8FB4E7"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ochrony środowiska przed hałasem</w:t>
            </w:r>
          </w:p>
        </w:tc>
        <w:tc>
          <w:tcPr>
            <w:tcW w:w="699" w:type="pct"/>
          </w:tcPr>
          <w:p w14:paraId="431BD89C" w14:textId="61BA7DB1"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 xml:space="preserve">Program ochrony środowiska przed hałasem dla </w:t>
            </w:r>
            <w:r w:rsidR="00D34A0F">
              <w:rPr>
                <w:rFonts w:ascii="Times New Roman" w:hAnsi="Times New Roman" w:cs="Times New Roman"/>
                <w:sz w:val="20"/>
                <w:szCs w:val="20"/>
              </w:rPr>
              <w:t>M</w:t>
            </w:r>
            <w:r w:rsidRPr="000807F7">
              <w:rPr>
                <w:rFonts w:ascii="Times New Roman" w:hAnsi="Times New Roman" w:cs="Times New Roman"/>
                <w:sz w:val="20"/>
                <w:szCs w:val="20"/>
              </w:rPr>
              <w:t>iasta Białegostoku</w:t>
            </w:r>
          </w:p>
        </w:tc>
        <w:tc>
          <w:tcPr>
            <w:tcW w:w="940" w:type="pct"/>
          </w:tcPr>
          <w:p w14:paraId="1E51B895" w14:textId="0A200CCB"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 xml:space="preserve">Uchwała  </w:t>
            </w:r>
            <w:r w:rsidR="00DB6490">
              <w:rPr>
                <w:rFonts w:ascii="Times New Roman" w:hAnsi="Times New Roman" w:cs="Times New Roman"/>
                <w:sz w:val="20"/>
                <w:szCs w:val="20"/>
              </w:rPr>
              <w:t>N</w:t>
            </w:r>
            <w:r w:rsidRPr="000807F7">
              <w:rPr>
                <w:rFonts w:ascii="Times New Roman" w:hAnsi="Times New Roman" w:cs="Times New Roman"/>
                <w:sz w:val="20"/>
                <w:szCs w:val="20"/>
              </w:rPr>
              <w:t>r LI/794/18 Rady Miasta Białystok z dnia 18 czerwca 2018 r. (Dz. Urz. Woj. Podl. z 2018 r. poz. 2895)</w:t>
            </w:r>
          </w:p>
        </w:tc>
        <w:tc>
          <w:tcPr>
            <w:tcW w:w="1395" w:type="pct"/>
          </w:tcPr>
          <w:p w14:paraId="4022F2C9"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Opracowanie co dwa lata raportów z realizacji programu oraz jego aktualizacja po sporządzeniu mapy akustycznej.</w:t>
            </w:r>
          </w:p>
          <w:p w14:paraId="17C8EDE0" w14:textId="66A7A54F" w:rsidR="00804EAB" w:rsidRPr="000807F7" w:rsidRDefault="00701090"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Z</w:t>
            </w:r>
            <w:r w:rsidR="00804EAB" w:rsidRPr="000807F7">
              <w:rPr>
                <w:rFonts w:ascii="Times New Roman" w:hAnsi="Times New Roman" w:cs="Times New Roman"/>
                <w:color w:val="auto"/>
                <w:sz w:val="20"/>
                <w:szCs w:val="20"/>
              </w:rPr>
              <w:t xml:space="preserve">godnie ze zmianami wprowadzonymi </w:t>
            </w:r>
            <w:r>
              <w:rPr>
                <w:rFonts w:ascii="Times New Roman" w:hAnsi="Times New Roman" w:cs="Times New Roman"/>
                <w:color w:val="auto"/>
                <w:sz w:val="20"/>
                <w:szCs w:val="20"/>
              </w:rPr>
              <w:t xml:space="preserve">od 09.07.2020 r. </w:t>
            </w:r>
            <w:r w:rsidR="00804EAB" w:rsidRPr="000807F7">
              <w:rPr>
                <w:rFonts w:ascii="Times New Roman" w:hAnsi="Times New Roman" w:cs="Times New Roman"/>
                <w:color w:val="auto"/>
                <w:sz w:val="20"/>
                <w:szCs w:val="20"/>
              </w:rPr>
              <w:t>do ustawy z dnia 27 kwietnia 2001 r. Prawo ochrony środowiska (Dz. U. z</w:t>
            </w:r>
            <w:r w:rsidR="009C5998">
              <w:rPr>
                <w:rFonts w:ascii="Times New Roman" w:hAnsi="Times New Roman" w:cs="Times New Roman"/>
                <w:color w:val="auto"/>
                <w:sz w:val="20"/>
                <w:szCs w:val="20"/>
              </w:rPr>
              <w:t> </w:t>
            </w:r>
            <w:r w:rsidR="00804EAB" w:rsidRPr="000807F7">
              <w:rPr>
                <w:rFonts w:ascii="Times New Roman" w:hAnsi="Times New Roman" w:cs="Times New Roman"/>
                <w:color w:val="auto"/>
                <w:sz w:val="20"/>
                <w:szCs w:val="20"/>
              </w:rPr>
              <w:t>2020 r., poz. 1219 ze zm.), w drodze zapisów ustawy z dnia 30 sierpnia 2019 r. o</w:t>
            </w:r>
            <w:r w:rsidR="009C5998">
              <w:rPr>
                <w:rFonts w:ascii="Times New Roman" w:hAnsi="Times New Roman" w:cs="Times New Roman"/>
                <w:color w:val="auto"/>
                <w:sz w:val="20"/>
                <w:szCs w:val="20"/>
              </w:rPr>
              <w:t> </w:t>
            </w:r>
            <w:r w:rsidR="00804EAB" w:rsidRPr="000807F7">
              <w:rPr>
                <w:rFonts w:ascii="Times New Roman" w:hAnsi="Times New Roman" w:cs="Times New Roman"/>
                <w:color w:val="auto"/>
                <w:sz w:val="20"/>
                <w:szCs w:val="20"/>
              </w:rPr>
              <w:t xml:space="preserve">zmianie ustawy - Prawo ochrony środowiska (Dz. U. z 2019 r., poz. 2087) </w:t>
            </w:r>
            <w:r w:rsidR="00804EAB" w:rsidRPr="00884A98">
              <w:rPr>
                <w:rFonts w:ascii="Times New Roman" w:hAnsi="Times New Roman" w:cs="Times New Roman"/>
                <w:color w:val="000000" w:themeColor="text1"/>
                <w:sz w:val="20"/>
                <w:szCs w:val="20"/>
              </w:rPr>
              <w:t>kolejny program ochrony środowiska przed hałasem będzie opracowywany przez Marszałka Województwa Podlaskiego i uchwalany przez Sejmik Województwa Podlaskiego co 5 lat w</w:t>
            </w:r>
            <w:r w:rsidR="009C5998">
              <w:rPr>
                <w:rFonts w:ascii="Times New Roman" w:hAnsi="Times New Roman" w:cs="Times New Roman"/>
                <w:color w:val="000000" w:themeColor="text1"/>
                <w:sz w:val="20"/>
                <w:szCs w:val="20"/>
              </w:rPr>
              <w:t> </w:t>
            </w:r>
            <w:r w:rsidR="00804EAB" w:rsidRPr="00884A98">
              <w:rPr>
                <w:rFonts w:ascii="Times New Roman" w:hAnsi="Times New Roman" w:cs="Times New Roman"/>
                <w:color w:val="000000" w:themeColor="text1"/>
                <w:sz w:val="20"/>
                <w:szCs w:val="20"/>
              </w:rPr>
              <w:t xml:space="preserve">terminie do dnia 18 lipca (przy czym mogą być aktualizowane przed upływem tego terminu). </w:t>
            </w:r>
            <w:r w:rsidR="00804EAB" w:rsidRPr="000807F7">
              <w:rPr>
                <w:rFonts w:ascii="Times New Roman" w:hAnsi="Times New Roman" w:cs="Times New Roman"/>
                <w:color w:val="auto"/>
                <w:sz w:val="20"/>
                <w:szCs w:val="20"/>
              </w:rPr>
              <w:t>Sejmik województwa uchwala po raz pierwszy program ochrony środowiska przed hałasem w terminie do dnia 18 lipca 2024 r.</w:t>
            </w:r>
          </w:p>
        </w:tc>
        <w:tc>
          <w:tcPr>
            <w:tcW w:w="526" w:type="pct"/>
          </w:tcPr>
          <w:p w14:paraId="125A7096"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Ochrony Środowiska</w:t>
            </w:r>
          </w:p>
        </w:tc>
      </w:tr>
      <w:tr w:rsidR="00804EAB" w:rsidRPr="000807F7" w14:paraId="78882318" w14:textId="77777777" w:rsidTr="00100302">
        <w:tc>
          <w:tcPr>
            <w:tcW w:w="188" w:type="pct"/>
          </w:tcPr>
          <w:p w14:paraId="6E7B97B3"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1677B38D"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092FF614"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ochrony powietrza</w:t>
            </w:r>
          </w:p>
        </w:tc>
        <w:tc>
          <w:tcPr>
            <w:tcW w:w="699" w:type="pct"/>
          </w:tcPr>
          <w:p w14:paraId="1000062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ochrony powietrza dla strefy aglomeracja białostocka</w:t>
            </w:r>
          </w:p>
        </w:tc>
        <w:tc>
          <w:tcPr>
            <w:tcW w:w="940" w:type="pct"/>
          </w:tcPr>
          <w:p w14:paraId="6BF9CCEE" w14:textId="77777777"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Uchwała  Nr XXXIV/415/13 Sejmiku Województwa Podlaskiego z dnia 20 grudnia 2013 roku (Dz. Urz. Woj. Podl. z 2014 r. poz. 20, z 2020 r. poz. 2879)</w:t>
            </w:r>
          </w:p>
        </w:tc>
        <w:tc>
          <w:tcPr>
            <w:tcW w:w="1395" w:type="pct"/>
          </w:tcPr>
          <w:p w14:paraId="6937A578" w14:textId="1AB30562"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Sporządzanie sprawozdań z realizacji zadań i</w:t>
            </w:r>
            <w:r w:rsidR="009C5998">
              <w:rPr>
                <w:rFonts w:ascii="Times New Roman" w:hAnsi="Times New Roman" w:cs="Times New Roman"/>
                <w:sz w:val="20"/>
                <w:szCs w:val="20"/>
              </w:rPr>
              <w:t> </w:t>
            </w:r>
            <w:r w:rsidRPr="000807F7">
              <w:rPr>
                <w:rFonts w:ascii="Times New Roman" w:hAnsi="Times New Roman" w:cs="Times New Roman"/>
                <w:sz w:val="20"/>
                <w:szCs w:val="20"/>
              </w:rPr>
              <w:t>obowiązków określonych w </w:t>
            </w:r>
            <w:r w:rsidRPr="000807F7">
              <w:rPr>
                <w:rFonts w:ascii="Times New Roman" w:hAnsi="Times New Roman" w:cs="Times New Roman"/>
                <w:i/>
                <w:sz w:val="20"/>
                <w:szCs w:val="20"/>
              </w:rPr>
              <w:t xml:space="preserve">Programie </w:t>
            </w:r>
            <w:r w:rsidRPr="000807F7">
              <w:rPr>
                <w:rFonts w:ascii="Times New Roman" w:hAnsi="Times New Roman" w:cs="Times New Roman"/>
                <w:sz w:val="20"/>
                <w:szCs w:val="20"/>
              </w:rPr>
              <w:t>w</w:t>
            </w:r>
            <w:r w:rsidR="009C5998">
              <w:rPr>
                <w:rFonts w:ascii="Times New Roman" w:hAnsi="Times New Roman" w:cs="Times New Roman"/>
                <w:sz w:val="20"/>
                <w:szCs w:val="20"/>
              </w:rPr>
              <w:t> </w:t>
            </w:r>
            <w:r w:rsidRPr="000807F7">
              <w:rPr>
                <w:rFonts w:ascii="Times New Roman" w:hAnsi="Times New Roman" w:cs="Times New Roman"/>
                <w:sz w:val="20"/>
                <w:szCs w:val="20"/>
              </w:rPr>
              <w:t xml:space="preserve">terminie do dnia 30 czerwca po zakończeniu roku objętego okresem sprawozdawczym </w:t>
            </w:r>
          </w:p>
        </w:tc>
        <w:tc>
          <w:tcPr>
            <w:tcW w:w="526" w:type="pct"/>
          </w:tcPr>
          <w:p w14:paraId="5747CCC9" w14:textId="0135EA16"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Ochrony Środowiska</w:t>
            </w:r>
          </w:p>
        </w:tc>
      </w:tr>
      <w:tr w:rsidR="00804EAB" w:rsidRPr="000807F7" w14:paraId="1D29AEF4" w14:textId="77777777" w:rsidTr="00100302">
        <w:tc>
          <w:tcPr>
            <w:tcW w:w="188" w:type="pct"/>
          </w:tcPr>
          <w:p w14:paraId="19B73506"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2479F0D6"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75190A6B"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Ograniczania Niskiej Emisji</w:t>
            </w:r>
          </w:p>
        </w:tc>
        <w:tc>
          <w:tcPr>
            <w:tcW w:w="699" w:type="pct"/>
          </w:tcPr>
          <w:p w14:paraId="5CB1B26A"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Ograniczania Niskiej Emisji dla Miasta Białegostoku</w:t>
            </w:r>
          </w:p>
        </w:tc>
        <w:tc>
          <w:tcPr>
            <w:tcW w:w="940" w:type="pct"/>
          </w:tcPr>
          <w:p w14:paraId="28167CFA" w14:textId="23351987"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 xml:space="preserve">Uchwała </w:t>
            </w:r>
            <w:r w:rsidR="00DB6490">
              <w:rPr>
                <w:rFonts w:ascii="Times New Roman" w:hAnsi="Times New Roman" w:cs="Times New Roman"/>
                <w:sz w:val="20"/>
                <w:szCs w:val="20"/>
              </w:rPr>
              <w:t>N</w:t>
            </w:r>
            <w:r w:rsidRPr="000807F7">
              <w:rPr>
                <w:rFonts w:ascii="Times New Roman" w:hAnsi="Times New Roman" w:cs="Times New Roman"/>
                <w:sz w:val="20"/>
                <w:szCs w:val="20"/>
              </w:rPr>
              <w:t>r XIX/273/16 Rady Miasta Białystok z dnia 29 lutego 2016 r. w sprawie przyjęcia „Programu Ograniczania Niskiej Emisji dla Miasta Białegostoku” zmieniona uchwałą nr XII/182/19 Rady Miasta Białystok z dnia 18 czerwca 2019 r. zmieniającą uchwałę w sprawie przyjęcia „Programu Ograniczania Niskiej Emisji dla Miasta Białegostoku”</w:t>
            </w:r>
          </w:p>
        </w:tc>
        <w:tc>
          <w:tcPr>
            <w:tcW w:w="1395" w:type="pct"/>
          </w:tcPr>
          <w:p w14:paraId="01C54EF4"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Określa zasady udzielania dotacji celowych na realizację zadań z zakresu ochrony środowiska, obejmujących:</w:t>
            </w:r>
          </w:p>
          <w:p w14:paraId="097288BD"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1) trwałą zmianę systemu ogrzewania opartego na paliwie stałym, polegającą na:</w:t>
            </w:r>
          </w:p>
          <w:p w14:paraId="09F46094"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a) podłączeniu do miejskiej sieci ciepłowniczej,</w:t>
            </w:r>
          </w:p>
          <w:p w14:paraId="7F29D4C9"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 zainstalowaniu ogrzewania gazowego,</w:t>
            </w:r>
          </w:p>
          <w:p w14:paraId="02D51B76"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c) zainstalowaniu ogrzewania elektrycznego,</w:t>
            </w:r>
          </w:p>
          <w:p w14:paraId="448B34CA"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 zainstalowaniu ogrzewania olejowego,</w:t>
            </w:r>
          </w:p>
          <w:p w14:paraId="2B7508B2"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e) zainstalowaniu pomp ciepła;</w:t>
            </w:r>
          </w:p>
          <w:p w14:paraId="43DB60F1" w14:textId="77777777"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2) zainstalowanie kolektorów słonecznych.</w:t>
            </w:r>
          </w:p>
        </w:tc>
        <w:tc>
          <w:tcPr>
            <w:tcW w:w="526" w:type="pct"/>
          </w:tcPr>
          <w:p w14:paraId="5222D3F1"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Ochrony Środowiska</w:t>
            </w:r>
          </w:p>
        </w:tc>
      </w:tr>
      <w:tr w:rsidR="00804EAB" w:rsidRPr="000807F7" w14:paraId="7FEA4BC6" w14:textId="77777777" w:rsidTr="00100302">
        <w:tc>
          <w:tcPr>
            <w:tcW w:w="188" w:type="pct"/>
          </w:tcPr>
          <w:p w14:paraId="6329776B"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8D7273A"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0108B05E" w14:textId="24C5A274"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Dotacje celowe w</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2021 r., na dofinansowanie kosztów montażu instalacji fotowoltaicznych na potrzeby budynków mieszkalnych jednorodzinnych na terenie </w:t>
            </w:r>
            <w:r w:rsidR="00D34A0F">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w:t>
            </w:r>
          </w:p>
        </w:tc>
        <w:tc>
          <w:tcPr>
            <w:tcW w:w="699" w:type="pct"/>
          </w:tcPr>
          <w:p w14:paraId="4562C6E3" w14:textId="1F25DF0A"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XXXIX/569/21 Rady Miasta Białystok z dnia 24 maja 2021 r</w:t>
            </w:r>
            <w:r w:rsidR="003B4B4F">
              <w:rPr>
                <w:rFonts w:ascii="Times New Roman" w:hAnsi="Times New Roman" w:cs="Times New Roman"/>
                <w:color w:val="auto"/>
                <w:sz w:val="20"/>
                <w:szCs w:val="20"/>
              </w:rPr>
              <w:t>.</w:t>
            </w:r>
            <w:r w:rsidRPr="000807F7">
              <w:rPr>
                <w:rFonts w:ascii="Times New Roman" w:hAnsi="Times New Roman" w:cs="Times New Roman"/>
                <w:color w:val="auto"/>
                <w:sz w:val="20"/>
                <w:szCs w:val="20"/>
              </w:rPr>
              <w:t xml:space="preserve"> w sprawie zasad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trybu udzielania oraz sposobu rozliczania dotacji celowych w 2021 r., na dofinansowanie kosztów zadań inwestycyjnych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zakresu ochrony środowiska, polegających na montażu instalacji fotowoltaicznych na potrzeby budynków mieszkalnych jednorodzinnych na terenie </w:t>
            </w:r>
            <w:r w:rsidR="00010C0C">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realizowanych przez osoby fizyczne</w:t>
            </w:r>
          </w:p>
        </w:tc>
        <w:tc>
          <w:tcPr>
            <w:tcW w:w="940" w:type="pct"/>
          </w:tcPr>
          <w:p w14:paraId="7974C9E7" w14:textId="1DA9F5EC"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w:t>
            </w:r>
            <w:r w:rsidR="00DB6490">
              <w:rPr>
                <w:rFonts w:ascii="Times New Roman" w:hAnsi="Times New Roman" w:cs="Times New Roman"/>
                <w:color w:val="auto"/>
                <w:sz w:val="20"/>
                <w:szCs w:val="20"/>
              </w:rPr>
              <w:t>N</w:t>
            </w:r>
            <w:r w:rsidRPr="000807F7">
              <w:rPr>
                <w:rFonts w:ascii="Times New Roman" w:hAnsi="Times New Roman" w:cs="Times New Roman"/>
                <w:color w:val="auto"/>
                <w:sz w:val="20"/>
                <w:szCs w:val="20"/>
              </w:rPr>
              <w:t xml:space="preserve">r XXXIX/569/21 Rady Miasta Białystok z dnia 24 maja 2021 r w sprawie zasad i trybu udzielania oraz sposobu rozliczania dotacji celowych w 2021 r., na dofinansowanie kosztów zadań inwestycyjnych z zakresu ochrony środowiska, polegających na montażu instalacji fotowoltaicznych na potrzeby budynków mieszkalnych jednorodzinnych na terenie </w:t>
            </w:r>
            <w:r w:rsidR="00B232D8">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realizowanych przez osoby fizyczne</w:t>
            </w:r>
          </w:p>
        </w:tc>
        <w:tc>
          <w:tcPr>
            <w:tcW w:w="1395" w:type="pct"/>
          </w:tcPr>
          <w:p w14:paraId="1072AD9D" w14:textId="1C4C18A8"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Określa zasady i tryb udzielania oraz sposób rozliczania dotacji celowych w 2021 r., na dofinansowanie kosztów zadań inwestycyjnych z zakresu ochrony środowiska, polegających na montażu instalacji fotowoltaicznych na potrzeby budynków mieszkalnych jednorodzinnych na terenie </w:t>
            </w:r>
            <w:r w:rsidR="00D34A0F">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realizowanych przez osoby fizyczne.</w:t>
            </w:r>
          </w:p>
        </w:tc>
        <w:tc>
          <w:tcPr>
            <w:tcW w:w="526" w:type="pct"/>
          </w:tcPr>
          <w:p w14:paraId="1A7B1BE8"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Ochrony Środowiska</w:t>
            </w:r>
          </w:p>
        </w:tc>
      </w:tr>
      <w:tr w:rsidR="00804EAB" w:rsidRPr="000807F7" w14:paraId="7EEBD90A" w14:textId="77777777" w:rsidTr="00100302">
        <w:tc>
          <w:tcPr>
            <w:tcW w:w="188" w:type="pct"/>
          </w:tcPr>
          <w:p w14:paraId="5A69E97B"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2C2F0BF2" w14:textId="0A0B0CE9" w:rsidR="004C4402"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Transport</w:t>
            </w:r>
          </w:p>
        </w:tc>
        <w:tc>
          <w:tcPr>
            <w:tcW w:w="699" w:type="pct"/>
          </w:tcPr>
          <w:p w14:paraId="23EA0AD9" w14:textId="77777777" w:rsidR="00804EAB" w:rsidRPr="000807F7" w:rsidRDefault="00804EAB"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Plan zrównoważonej mobilności miejskiej</w:t>
            </w:r>
          </w:p>
        </w:tc>
        <w:tc>
          <w:tcPr>
            <w:tcW w:w="699" w:type="pct"/>
          </w:tcPr>
          <w:p w14:paraId="64AEE8B1" w14:textId="77777777" w:rsidR="00804EAB" w:rsidRPr="000807F7" w:rsidRDefault="00804EAB"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Brak</w:t>
            </w:r>
          </w:p>
        </w:tc>
        <w:tc>
          <w:tcPr>
            <w:tcW w:w="940" w:type="pct"/>
          </w:tcPr>
          <w:p w14:paraId="2521C18B" w14:textId="77777777" w:rsidR="00804EAB" w:rsidRPr="000807F7" w:rsidRDefault="00804EAB"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Brak</w:t>
            </w:r>
          </w:p>
        </w:tc>
        <w:tc>
          <w:tcPr>
            <w:tcW w:w="1395" w:type="pct"/>
          </w:tcPr>
          <w:p w14:paraId="1B0AB2E9" w14:textId="2E5AA82B" w:rsidR="00804EAB" w:rsidRPr="000807F7" w:rsidRDefault="00804EAB" w:rsidP="00125220">
            <w:pPr>
              <w:rPr>
                <w:rFonts w:ascii="Times New Roman" w:hAnsi="Times New Roman" w:cs="Times New Roman"/>
                <w:sz w:val="20"/>
                <w:szCs w:val="20"/>
              </w:rPr>
            </w:pPr>
            <w:r>
              <w:rPr>
                <w:rFonts w:ascii="Times New Roman" w:hAnsi="Times New Roman" w:cs="Times New Roman"/>
                <w:sz w:val="20"/>
                <w:szCs w:val="20"/>
              </w:rPr>
              <w:t>Plan zrównoważonej mobilności miejskiej Białostockiego Obszaru Funkcjonalnego (SUMP BOF) jest opracowywany wspólnie przez Miasto Białystok, Stowarzyszenie BOF i gminy tworzące strefę zewnętrzną BOF. Będzie zawierał m.in. potrzeby inwestycyjne miasta w zakresie: zeroemisyjnego i</w:t>
            </w:r>
            <w:r w:rsidR="009C5998">
              <w:rPr>
                <w:rFonts w:ascii="Times New Roman" w:hAnsi="Times New Roman" w:cs="Times New Roman"/>
                <w:sz w:val="20"/>
                <w:szCs w:val="20"/>
              </w:rPr>
              <w:t> </w:t>
            </w:r>
            <w:r>
              <w:rPr>
                <w:rFonts w:ascii="Times New Roman" w:hAnsi="Times New Roman" w:cs="Times New Roman"/>
                <w:sz w:val="20"/>
                <w:szCs w:val="20"/>
              </w:rPr>
              <w:t>niskoemisyjnego transportu, rozwoju dróg rowerowych i ciągów pieszo-rowerowych, rozwiązania organizacyjne i cyfrowe, węzły przesiadkowe, infrastruktury drogowej służącej wyłącznie dla zrównoważonego transportu miejskiego i aktywnych form mobilności. SUMP będzie stanowił podstawę do ubiegania się o dofinansowanie unijne do inwestycji planowanych w obszarze mobilności miejskiej.</w:t>
            </w:r>
          </w:p>
        </w:tc>
        <w:tc>
          <w:tcPr>
            <w:tcW w:w="526" w:type="pct"/>
          </w:tcPr>
          <w:p w14:paraId="047E5E14" w14:textId="77777777" w:rsidR="00804EAB" w:rsidRPr="000807F7"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Zarząd Dróg Miejskich</w:t>
            </w:r>
          </w:p>
        </w:tc>
      </w:tr>
      <w:tr w:rsidR="00804EAB" w:rsidRPr="000807F7" w14:paraId="1A72BA64" w14:textId="77777777" w:rsidTr="00100302">
        <w:tc>
          <w:tcPr>
            <w:tcW w:w="188" w:type="pct"/>
          </w:tcPr>
          <w:p w14:paraId="38F2422E"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0E1A7C4"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60E4E512" w14:textId="521CC6B5"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Plany rozwoju sieci drogowej wraz </w:t>
            </w:r>
            <w:r w:rsidR="004C4CB4">
              <w:rPr>
                <w:rFonts w:ascii="Times New Roman" w:hAnsi="Times New Roman" w:cs="Times New Roman"/>
                <w:color w:val="auto"/>
                <w:sz w:val="20"/>
                <w:szCs w:val="20"/>
              </w:rPr>
              <w:t xml:space="preserve">z </w:t>
            </w:r>
            <w:r w:rsidRPr="000807F7">
              <w:rPr>
                <w:rFonts w:ascii="Times New Roman" w:hAnsi="Times New Roman" w:cs="Times New Roman"/>
                <w:color w:val="auto"/>
                <w:sz w:val="20"/>
                <w:szCs w:val="20"/>
              </w:rPr>
              <w:t>planami finansowania w zakresie dróg gminnych</w:t>
            </w:r>
          </w:p>
        </w:tc>
        <w:tc>
          <w:tcPr>
            <w:tcW w:w="699" w:type="pct"/>
          </w:tcPr>
          <w:p w14:paraId="4834D0EF"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940" w:type="pct"/>
          </w:tcPr>
          <w:p w14:paraId="2D404228"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1395" w:type="pct"/>
          </w:tcPr>
          <w:p w14:paraId="4E554E75" w14:textId="538182BB" w:rsidR="004C4402" w:rsidRDefault="00804EAB" w:rsidP="00125220">
            <w:pPr>
              <w:rPr>
                <w:rFonts w:ascii="Times New Roman" w:hAnsi="Times New Roman" w:cs="Times New Roman"/>
                <w:sz w:val="20"/>
                <w:szCs w:val="20"/>
              </w:rPr>
            </w:pPr>
            <w:r w:rsidRPr="000807F7">
              <w:rPr>
                <w:rFonts w:ascii="Times New Roman" w:hAnsi="Times New Roman" w:cs="Times New Roman"/>
                <w:sz w:val="20"/>
                <w:szCs w:val="20"/>
              </w:rPr>
              <w:t>Zarząd Dróg Miejskich nie dysponuje przedmiotowym dokumentem, niemniej jednak posiada plany inwestycyjne w zakresie infrastruktury drogowej. Plany inwestycyjne w zakresie infrastruktury drogowej są zgodne z obowiązującym studium uwarunkowań i</w:t>
            </w:r>
            <w:r w:rsidR="009C5998">
              <w:rPr>
                <w:rFonts w:ascii="Times New Roman" w:hAnsi="Times New Roman" w:cs="Times New Roman"/>
                <w:sz w:val="20"/>
                <w:szCs w:val="20"/>
              </w:rPr>
              <w:t> </w:t>
            </w:r>
            <w:r w:rsidRPr="000807F7">
              <w:rPr>
                <w:rFonts w:ascii="Times New Roman" w:hAnsi="Times New Roman" w:cs="Times New Roman"/>
                <w:sz w:val="20"/>
                <w:szCs w:val="20"/>
              </w:rPr>
              <w:t xml:space="preserve">kierunków zagospodarowania przestrzennego </w:t>
            </w:r>
            <w:r w:rsidR="00B232D8">
              <w:rPr>
                <w:rFonts w:ascii="Times New Roman" w:hAnsi="Times New Roman" w:cs="Times New Roman"/>
                <w:sz w:val="20"/>
                <w:szCs w:val="20"/>
              </w:rPr>
              <w:t>M</w:t>
            </w:r>
            <w:r w:rsidRPr="000807F7">
              <w:rPr>
                <w:rFonts w:ascii="Times New Roman" w:hAnsi="Times New Roman" w:cs="Times New Roman"/>
                <w:sz w:val="20"/>
                <w:szCs w:val="20"/>
              </w:rPr>
              <w:t>iasta Białystok z 2019</w:t>
            </w:r>
            <w:r>
              <w:rPr>
                <w:rFonts w:ascii="Times New Roman" w:hAnsi="Times New Roman" w:cs="Times New Roman"/>
                <w:sz w:val="20"/>
                <w:szCs w:val="20"/>
              </w:rPr>
              <w:t xml:space="preserve"> </w:t>
            </w:r>
            <w:r w:rsidRPr="000807F7">
              <w:rPr>
                <w:rFonts w:ascii="Times New Roman" w:hAnsi="Times New Roman" w:cs="Times New Roman"/>
                <w:sz w:val="20"/>
                <w:szCs w:val="20"/>
              </w:rPr>
              <w:t>r. oraz wynikają z obowiązujących miejscowych planów zagospodarowania przestrzennego. Wzrastająca liczba użytkowników dróg oraz postępujące procesy urbanizacji naszego miasta powodują, że niezbędna jest ciągła rozbudowa czy też przebudowa istniejącej sieci dróg. Usprawnienia wymaga zewnętrzna dostępność transportowa Białegostoku i jego obszaru funkcjonalnego, a także lepsza integracja dróg wojewódzkich przebiegających przez Białystok z siecią dróg krajowych i TEN-T. W celu podniesienia poziomu dostępności, bezpieczeństwa i standardu użytkowania przebudowy wymaga m.in. ul. Szosa Ełcka stanowiąca fragment drogi krajowej nr 65, ponadto ulice: Adama Mickiewicza (inwestycja w trakcie realizacji), Władysława Raginisa, Aleja Jana Pawła II, ks.</w:t>
            </w:r>
            <w:r w:rsidR="009C5998">
              <w:rPr>
                <w:rFonts w:ascii="Times New Roman" w:hAnsi="Times New Roman" w:cs="Times New Roman"/>
                <w:sz w:val="20"/>
                <w:szCs w:val="20"/>
              </w:rPr>
              <w:t> </w:t>
            </w:r>
            <w:r w:rsidRPr="000807F7">
              <w:rPr>
                <w:rFonts w:ascii="Times New Roman" w:hAnsi="Times New Roman" w:cs="Times New Roman"/>
                <w:sz w:val="20"/>
                <w:szCs w:val="20"/>
              </w:rPr>
              <w:t>Jerzego Popiełuszki wraz z bezkolizyjną przepraw</w:t>
            </w:r>
            <w:r w:rsidR="00763B47">
              <w:rPr>
                <w:rFonts w:ascii="Times New Roman" w:hAnsi="Times New Roman" w:cs="Times New Roman"/>
                <w:sz w:val="20"/>
                <w:szCs w:val="20"/>
              </w:rPr>
              <w:t>ą</w:t>
            </w:r>
            <w:r w:rsidRPr="000807F7">
              <w:rPr>
                <w:rFonts w:ascii="Times New Roman" w:hAnsi="Times New Roman" w:cs="Times New Roman"/>
                <w:sz w:val="20"/>
                <w:szCs w:val="20"/>
              </w:rPr>
              <w:t xml:space="preserve"> przez tory PKP, Poleska</w:t>
            </w:r>
            <w:r w:rsidR="00763B47">
              <w:rPr>
                <w:rFonts w:ascii="Times New Roman" w:hAnsi="Times New Roman" w:cs="Times New Roman"/>
                <w:sz w:val="20"/>
                <w:szCs w:val="20"/>
              </w:rPr>
              <w:t xml:space="preserve">, </w:t>
            </w:r>
            <w:r w:rsidR="00763B47" w:rsidRPr="00763B47">
              <w:rPr>
                <w:rFonts w:ascii="Times New Roman" w:hAnsi="Times New Roman" w:cs="Times New Roman"/>
                <w:sz w:val="20"/>
                <w:szCs w:val="20"/>
              </w:rPr>
              <w:t>przedłużeni</w:t>
            </w:r>
            <w:r w:rsidR="00763B47">
              <w:rPr>
                <w:rFonts w:ascii="Times New Roman" w:hAnsi="Times New Roman" w:cs="Times New Roman"/>
                <w:sz w:val="20"/>
                <w:szCs w:val="20"/>
              </w:rPr>
              <w:t>e</w:t>
            </w:r>
            <w:r w:rsidR="00763B47" w:rsidRPr="00763B47">
              <w:rPr>
                <w:rFonts w:ascii="Times New Roman" w:hAnsi="Times New Roman" w:cs="Times New Roman"/>
                <w:sz w:val="20"/>
                <w:szCs w:val="20"/>
              </w:rPr>
              <w:t xml:space="preserve"> ul. Nowowarszawskiej do ul. ks. S. Suchowolca wraz z przebudową ul. Zabłudowskiej</w:t>
            </w:r>
            <w:r w:rsidRPr="000807F7">
              <w:rPr>
                <w:rFonts w:ascii="Times New Roman" w:hAnsi="Times New Roman" w:cs="Times New Roman"/>
                <w:sz w:val="20"/>
                <w:szCs w:val="20"/>
              </w:rPr>
              <w:t>. Działania te przyczynią się do wsparcia realizacji krajowych i regionalnych zamierzeń prowadzących do poprawy standardów oraz rozbudowy infrastruktury drogowej. Poprawy spójności i dostępności wymaga także układ komunikacyjny poszczególnych osiedli, w</w:t>
            </w:r>
            <w:r w:rsidR="009C5998">
              <w:rPr>
                <w:rFonts w:ascii="Times New Roman" w:hAnsi="Times New Roman" w:cs="Times New Roman"/>
                <w:sz w:val="20"/>
                <w:szCs w:val="20"/>
              </w:rPr>
              <w:t> </w:t>
            </w:r>
            <w:r w:rsidRPr="000807F7">
              <w:rPr>
                <w:rFonts w:ascii="Times New Roman" w:hAnsi="Times New Roman" w:cs="Times New Roman"/>
                <w:sz w:val="20"/>
                <w:szCs w:val="20"/>
              </w:rPr>
              <w:t>tym Bagnówka, Wygoda, Dojlidy Górne. W</w:t>
            </w:r>
            <w:r w:rsidR="009C5998">
              <w:rPr>
                <w:rFonts w:ascii="Times New Roman" w:hAnsi="Times New Roman" w:cs="Times New Roman"/>
                <w:sz w:val="20"/>
                <w:szCs w:val="20"/>
              </w:rPr>
              <w:t> </w:t>
            </w:r>
            <w:r w:rsidRPr="000807F7">
              <w:rPr>
                <w:rFonts w:ascii="Times New Roman" w:hAnsi="Times New Roman" w:cs="Times New Roman"/>
                <w:sz w:val="20"/>
                <w:szCs w:val="20"/>
              </w:rPr>
              <w:t>tym celu niezbędna jest kompleksowa budowa alternatywnych do istniejącej sieci, nowych dróg, które przyczynią się do poprawy skomunikowania poszczególnych części miasta, co pozwoli na łagodzenie nierównomierności obsługi transportowej poszczególnych obszarów. Konieczność zapewnienia w newralgicznych punktach sieci drogowej odpowiednich warunków ruchu wymusza stosowanie skrzyżowań bezpiecznych, a więc z sygnalizacją świetlną, jak również charakteryzujących się wysoką przepustowością. Jednym z kierunków działań wymagającym kontynuacji jest dostosowanie kanalizacji deszczowej na terenie miasta Białystok do obecnego i planowanego sposobu zagospodarowania terenu, zabezpieczenie miasta przed skutkami deszczy nawalnych oraz dużej ilości wód opadowych i roztopowych – minimalizacja podtopień budynków i zalania ulic, umożliwienie retencjonowania wody i wykorzystania jej w</w:t>
            </w:r>
            <w:r w:rsidR="009C5998">
              <w:rPr>
                <w:rFonts w:ascii="Times New Roman" w:hAnsi="Times New Roman" w:cs="Times New Roman"/>
                <w:sz w:val="20"/>
                <w:szCs w:val="20"/>
              </w:rPr>
              <w:t> </w:t>
            </w:r>
            <w:r w:rsidRPr="000807F7">
              <w:rPr>
                <w:rFonts w:ascii="Times New Roman" w:hAnsi="Times New Roman" w:cs="Times New Roman"/>
                <w:sz w:val="20"/>
                <w:szCs w:val="20"/>
              </w:rPr>
              <w:t>okresach suchych. Jednym z działań wpływających na zwiększenie bezpieczeństwa ruchu drogowego jest odpowiednie oświetleni</w:t>
            </w:r>
            <w:r w:rsidR="0047159D">
              <w:rPr>
                <w:rFonts w:ascii="Times New Roman" w:hAnsi="Times New Roman" w:cs="Times New Roman"/>
                <w:sz w:val="20"/>
                <w:szCs w:val="20"/>
              </w:rPr>
              <w:t xml:space="preserve">e </w:t>
            </w:r>
            <w:r w:rsidRPr="000807F7">
              <w:rPr>
                <w:rFonts w:ascii="Times New Roman" w:hAnsi="Times New Roman" w:cs="Times New Roman"/>
                <w:sz w:val="20"/>
                <w:szCs w:val="20"/>
              </w:rPr>
              <w:t>pasów drogowych. Miasto sukcesywnie buduje nowe energooszczędne oświetlenie uliczne, a także modernizuje źródła światła na bardziej efektywne energetycznie. W kolejnych latach planowana jest kontynuacja tych działań. Miasto od kilkunastu lat promuje ruch niezmotoryzowany m.in. rowerowy oraz komunikacji zbiorowej. Posiada rozwiniętą sieć dróg rowerowych (wybudowano158</w:t>
            </w:r>
            <w:r w:rsidR="006D4C20">
              <w:rPr>
                <w:rFonts w:ascii="Times New Roman" w:hAnsi="Times New Roman" w:cs="Times New Roman"/>
                <w:sz w:val="20"/>
                <w:szCs w:val="20"/>
              </w:rPr>
              <w:t>,92</w:t>
            </w:r>
            <w:r w:rsidRPr="000807F7">
              <w:rPr>
                <w:rFonts w:ascii="Times New Roman" w:hAnsi="Times New Roman" w:cs="Times New Roman"/>
                <w:sz w:val="20"/>
                <w:szCs w:val="20"/>
              </w:rPr>
              <w:t xml:space="preserve"> km), która jest sukcesywnie rozbudowywana o nowe ścieżki i ciągi pieszo-rowerowe.</w:t>
            </w:r>
          </w:p>
          <w:p w14:paraId="102D4AE0" w14:textId="77777777" w:rsidR="004C4402" w:rsidRDefault="004C4402" w:rsidP="00125220">
            <w:pPr>
              <w:rPr>
                <w:rFonts w:ascii="Times New Roman" w:hAnsi="Times New Roman" w:cs="Times New Roman"/>
                <w:sz w:val="20"/>
                <w:szCs w:val="20"/>
              </w:rPr>
            </w:pPr>
          </w:p>
          <w:p w14:paraId="2DC40C0D" w14:textId="77777777" w:rsidR="004C4402" w:rsidRDefault="004C4402" w:rsidP="00125220">
            <w:pPr>
              <w:rPr>
                <w:rFonts w:ascii="Times New Roman" w:hAnsi="Times New Roman" w:cs="Times New Roman"/>
                <w:sz w:val="20"/>
                <w:szCs w:val="20"/>
              </w:rPr>
            </w:pPr>
          </w:p>
          <w:p w14:paraId="550F130E" w14:textId="77777777" w:rsidR="004C4402" w:rsidRDefault="004C4402" w:rsidP="00125220">
            <w:pPr>
              <w:rPr>
                <w:rFonts w:ascii="Times New Roman" w:hAnsi="Times New Roman" w:cs="Times New Roman"/>
                <w:sz w:val="20"/>
                <w:szCs w:val="20"/>
              </w:rPr>
            </w:pPr>
          </w:p>
          <w:p w14:paraId="3E5AF31A" w14:textId="77777777" w:rsidR="004C4402" w:rsidRDefault="004C4402" w:rsidP="00125220">
            <w:pPr>
              <w:rPr>
                <w:rFonts w:ascii="Times New Roman" w:hAnsi="Times New Roman" w:cs="Times New Roman"/>
                <w:sz w:val="20"/>
                <w:szCs w:val="20"/>
              </w:rPr>
            </w:pPr>
          </w:p>
          <w:p w14:paraId="422CFF51" w14:textId="77777777" w:rsidR="004C4402" w:rsidRDefault="004C4402" w:rsidP="00125220">
            <w:pPr>
              <w:rPr>
                <w:rFonts w:ascii="Times New Roman" w:hAnsi="Times New Roman" w:cs="Times New Roman"/>
                <w:sz w:val="20"/>
                <w:szCs w:val="20"/>
              </w:rPr>
            </w:pPr>
          </w:p>
          <w:p w14:paraId="534B9C38" w14:textId="77777777" w:rsidR="004C4402" w:rsidRDefault="004C4402" w:rsidP="00125220">
            <w:pPr>
              <w:rPr>
                <w:rFonts w:ascii="Times New Roman" w:hAnsi="Times New Roman" w:cs="Times New Roman"/>
                <w:sz w:val="20"/>
                <w:szCs w:val="20"/>
              </w:rPr>
            </w:pPr>
          </w:p>
          <w:p w14:paraId="16B4E95D" w14:textId="77777777" w:rsidR="004C4402" w:rsidRDefault="004C4402" w:rsidP="00125220">
            <w:pPr>
              <w:rPr>
                <w:rFonts w:ascii="Times New Roman" w:hAnsi="Times New Roman" w:cs="Times New Roman"/>
                <w:sz w:val="20"/>
                <w:szCs w:val="20"/>
              </w:rPr>
            </w:pPr>
          </w:p>
          <w:p w14:paraId="3569402B" w14:textId="77777777" w:rsidR="004C4402" w:rsidRDefault="004C4402" w:rsidP="00125220">
            <w:pPr>
              <w:rPr>
                <w:rFonts w:ascii="Times New Roman" w:hAnsi="Times New Roman" w:cs="Times New Roman"/>
                <w:sz w:val="20"/>
                <w:szCs w:val="20"/>
              </w:rPr>
            </w:pPr>
          </w:p>
          <w:p w14:paraId="21CF91FB" w14:textId="77777777" w:rsidR="004C4402" w:rsidRDefault="004C4402" w:rsidP="00125220">
            <w:pPr>
              <w:rPr>
                <w:rFonts w:ascii="Times New Roman" w:hAnsi="Times New Roman" w:cs="Times New Roman"/>
                <w:sz w:val="20"/>
                <w:szCs w:val="20"/>
              </w:rPr>
            </w:pPr>
          </w:p>
          <w:p w14:paraId="3320144A" w14:textId="77777777" w:rsidR="004C4402" w:rsidRDefault="004C4402" w:rsidP="00125220">
            <w:pPr>
              <w:rPr>
                <w:rFonts w:ascii="Times New Roman" w:hAnsi="Times New Roman" w:cs="Times New Roman"/>
                <w:sz w:val="20"/>
                <w:szCs w:val="20"/>
              </w:rPr>
            </w:pPr>
          </w:p>
          <w:p w14:paraId="70B72702" w14:textId="77777777" w:rsidR="004C4402" w:rsidRDefault="004C4402" w:rsidP="00125220">
            <w:pPr>
              <w:rPr>
                <w:rFonts w:ascii="Times New Roman" w:hAnsi="Times New Roman" w:cs="Times New Roman"/>
                <w:sz w:val="20"/>
                <w:szCs w:val="20"/>
              </w:rPr>
            </w:pPr>
          </w:p>
          <w:p w14:paraId="3D60668C" w14:textId="77777777" w:rsidR="004C4402" w:rsidRDefault="004C4402" w:rsidP="00125220">
            <w:pPr>
              <w:rPr>
                <w:rFonts w:ascii="Times New Roman" w:hAnsi="Times New Roman" w:cs="Times New Roman"/>
                <w:sz w:val="20"/>
                <w:szCs w:val="20"/>
              </w:rPr>
            </w:pPr>
          </w:p>
          <w:p w14:paraId="364AD536" w14:textId="77777777" w:rsidR="004C4402" w:rsidRDefault="004C4402" w:rsidP="00125220">
            <w:pPr>
              <w:rPr>
                <w:rFonts w:ascii="Times New Roman" w:hAnsi="Times New Roman" w:cs="Times New Roman"/>
                <w:sz w:val="20"/>
                <w:szCs w:val="20"/>
              </w:rPr>
            </w:pPr>
          </w:p>
          <w:p w14:paraId="6FE255FA" w14:textId="77777777" w:rsidR="004C4402" w:rsidRDefault="004C4402" w:rsidP="00125220">
            <w:pPr>
              <w:rPr>
                <w:rFonts w:ascii="Times New Roman" w:hAnsi="Times New Roman" w:cs="Times New Roman"/>
                <w:sz w:val="20"/>
                <w:szCs w:val="20"/>
              </w:rPr>
            </w:pPr>
          </w:p>
          <w:p w14:paraId="59093E19" w14:textId="77777777" w:rsidR="004C4402" w:rsidRDefault="004C4402" w:rsidP="00125220">
            <w:pPr>
              <w:rPr>
                <w:rFonts w:ascii="Times New Roman" w:hAnsi="Times New Roman" w:cs="Times New Roman"/>
                <w:sz w:val="20"/>
                <w:szCs w:val="20"/>
              </w:rPr>
            </w:pPr>
          </w:p>
          <w:p w14:paraId="52A01CAC" w14:textId="77777777" w:rsidR="004C4402" w:rsidRDefault="004C4402" w:rsidP="00125220">
            <w:pPr>
              <w:rPr>
                <w:rFonts w:ascii="Times New Roman" w:hAnsi="Times New Roman" w:cs="Times New Roman"/>
                <w:sz w:val="20"/>
                <w:szCs w:val="20"/>
              </w:rPr>
            </w:pPr>
          </w:p>
          <w:p w14:paraId="6378D949" w14:textId="77777777" w:rsidR="004C4402" w:rsidRDefault="004C4402" w:rsidP="00125220">
            <w:pPr>
              <w:rPr>
                <w:rFonts w:ascii="Times New Roman" w:hAnsi="Times New Roman" w:cs="Times New Roman"/>
                <w:sz w:val="20"/>
                <w:szCs w:val="20"/>
              </w:rPr>
            </w:pPr>
          </w:p>
          <w:p w14:paraId="2E34A774" w14:textId="77777777" w:rsidR="004C4402" w:rsidRDefault="004C4402" w:rsidP="00125220">
            <w:pPr>
              <w:rPr>
                <w:rFonts w:ascii="Times New Roman" w:hAnsi="Times New Roman" w:cs="Times New Roman"/>
                <w:sz w:val="20"/>
                <w:szCs w:val="20"/>
              </w:rPr>
            </w:pPr>
          </w:p>
          <w:p w14:paraId="3508D021" w14:textId="77777777" w:rsidR="004C4402" w:rsidRDefault="004C4402" w:rsidP="00125220">
            <w:pPr>
              <w:rPr>
                <w:rFonts w:ascii="Times New Roman" w:hAnsi="Times New Roman" w:cs="Times New Roman"/>
                <w:sz w:val="20"/>
                <w:szCs w:val="20"/>
              </w:rPr>
            </w:pPr>
          </w:p>
          <w:p w14:paraId="2E25444D" w14:textId="77777777" w:rsidR="004C4402" w:rsidRDefault="004C4402" w:rsidP="00125220">
            <w:pPr>
              <w:rPr>
                <w:rFonts w:ascii="Times New Roman" w:hAnsi="Times New Roman" w:cs="Times New Roman"/>
                <w:sz w:val="20"/>
                <w:szCs w:val="20"/>
              </w:rPr>
            </w:pPr>
          </w:p>
          <w:p w14:paraId="66BA0E4B" w14:textId="77777777" w:rsidR="004C4402" w:rsidRDefault="004C4402" w:rsidP="00125220">
            <w:pPr>
              <w:rPr>
                <w:rFonts w:ascii="Times New Roman" w:hAnsi="Times New Roman" w:cs="Times New Roman"/>
                <w:sz w:val="20"/>
                <w:szCs w:val="20"/>
              </w:rPr>
            </w:pPr>
          </w:p>
          <w:p w14:paraId="4FDC08C1" w14:textId="77777777" w:rsidR="004C4402" w:rsidRDefault="004C4402" w:rsidP="00125220">
            <w:pPr>
              <w:rPr>
                <w:rFonts w:ascii="Times New Roman" w:hAnsi="Times New Roman" w:cs="Times New Roman"/>
                <w:sz w:val="20"/>
                <w:szCs w:val="20"/>
              </w:rPr>
            </w:pPr>
          </w:p>
          <w:p w14:paraId="080FBACC" w14:textId="77777777" w:rsidR="004C4402" w:rsidRDefault="004C4402" w:rsidP="00125220">
            <w:pPr>
              <w:rPr>
                <w:rFonts w:ascii="Times New Roman" w:hAnsi="Times New Roman" w:cs="Times New Roman"/>
                <w:sz w:val="20"/>
                <w:szCs w:val="20"/>
              </w:rPr>
            </w:pPr>
          </w:p>
          <w:p w14:paraId="17693E6C" w14:textId="77777777" w:rsidR="004C4402" w:rsidRDefault="004C4402" w:rsidP="00125220">
            <w:pPr>
              <w:rPr>
                <w:rFonts w:ascii="Times New Roman" w:hAnsi="Times New Roman" w:cs="Times New Roman"/>
                <w:sz w:val="20"/>
                <w:szCs w:val="20"/>
              </w:rPr>
            </w:pPr>
          </w:p>
          <w:p w14:paraId="3CAFE5AF" w14:textId="77777777" w:rsidR="004C4402" w:rsidRDefault="004C4402" w:rsidP="00125220">
            <w:pPr>
              <w:rPr>
                <w:rFonts w:ascii="Times New Roman" w:hAnsi="Times New Roman" w:cs="Times New Roman"/>
                <w:sz w:val="20"/>
                <w:szCs w:val="20"/>
              </w:rPr>
            </w:pPr>
          </w:p>
          <w:p w14:paraId="72E97B6A" w14:textId="09E7DBD7" w:rsidR="00804EAB" w:rsidRPr="000807F7" w:rsidRDefault="00804EAB" w:rsidP="00125220"/>
        </w:tc>
        <w:tc>
          <w:tcPr>
            <w:tcW w:w="526" w:type="pct"/>
          </w:tcPr>
          <w:p w14:paraId="02308534" w14:textId="3932E502" w:rsidR="00804EAB" w:rsidRPr="000807F7" w:rsidRDefault="00947447" w:rsidP="00125220">
            <w:pPr>
              <w:rPr>
                <w:rFonts w:ascii="Times New Roman" w:hAnsi="Times New Roman" w:cs="Times New Roman"/>
                <w:sz w:val="20"/>
                <w:szCs w:val="20"/>
              </w:rPr>
            </w:pPr>
            <w:r w:rsidRPr="000807F7">
              <w:rPr>
                <w:rFonts w:ascii="Times New Roman" w:hAnsi="Times New Roman" w:cs="Times New Roman"/>
                <w:sz w:val="20"/>
                <w:szCs w:val="20"/>
              </w:rPr>
              <w:t>Zarząd Dróg Miejskich</w:t>
            </w:r>
          </w:p>
        </w:tc>
      </w:tr>
      <w:tr w:rsidR="00804EAB" w:rsidRPr="000807F7" w14:paraId="5D2B9691" w14:textId="77777777" w:rsidTr="00100302">
        <w:tc>
          <w:tcPr>
            <w:tcW w:w="188" w:type="pct"/>
          </w:tcPr>
          <w:p w14:paraId="3E653F09"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D30094C"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46E177F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Strategia rozwoju elektromobilności</w:t>
            </w:r>
          </w:p>
        </w:tc>
        <w:tc>
          <w:tcPr>
            <w:tcW w:w="699" w:type="pct"/>
          </w:tcPr>
          <w:p w14:paraId="52C3D98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Strategia rozwoju elektromobilności Miasta Białegostoku na lata 2020-2036</w:t>
            </w:r>
          </w:p>
        </w:tc>
        <w:tc>
          <w:tcPr>
            <w:tcW w:w="940" w:type="pct"/>
          </w:tcPr>
          <w:p w14:paraId="3E7DF779" w14:textId="1967BDB2"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w:t>
            </w:r>
            <w:r w:rsidR="00DB6490">
              <w:rPr>
                <w:rFonts w:ascii="Times New Roman" w:hAnsi="Times New Roman" w:cs="Times New Roman"/>
                <w:color w:val="auto"/>
                <w:sz w:val="20"/>
                <w:szCs w:val="20"/>
              </w:rPr>
              <w:t>N</w:t>
            </w:r>
            <w:r w:rsidRPr="000807F7">
              <w:rPr>
                <w:rFonts w:ascii="Times New Roman" w:hAnsi="Times New Roman" w:cs="Times New Roman"/>
                <w:color w:val="auto"/>
                <w:sz w:val="20"/>
                <w:szCs w:val="20"/>
              </w:rPr>
              <w:t xml:space="preserve">r XXIII/357/20 </w:t>
            </w:r>
            <w:r w:rsidR="00DB6490" w:rsidRPr="000807F7">
              <w:rPr>
                <w:rFonts w:ascii="Times New Roman" w:hAnsi="Times New Roman" w:cs="Times New Roman"/>
                <w:color w:val="auto"/>
                <w:sz w:val="20"/>
                <w:szCs w:val="20"/>
              </w:rPr>
              <w:t xml:space="preserve"> Rady Miasta Biał</w:t>
            </w:r>
            <w:r w:rsidR="00DB6490">
              <w:rPr>
                <w:rFonts w:ascii="Times New Roman" w:hAnsi="Times New Roman" w:cs="Times New Roman"/>
                <w:color w:val="auto"/>
                <w:sz w:val="20"/>
                <w:szCs w:val="20"/>
              </w:rPr>
              <w:t>ystok</w:t>
            </w:r>
            <w:r w:rsidR="00DB6490" w:rsidRPr="000807F7">
              <w:rPr>
                <w:rFonts w:ascii="Times New Roman" w:hAnsi="Times New Roman" w:cs="Times New Roman"/>
                <w:color w:val="auto"/>
                <w:sz w:val="20"/>
                <w:szCs w:val="20"/>
              </w:rPr>
              <w:t xml:space="preserve"> </w:t>
            </w:r>
            <w:r w:rsidRPr="000807F7">
              <w:rPr>
                <w:rFonts w:ascii="Times New Roman" w:hAnsi="Times New Roman" w:cs="Times New Roman"/>
                <w:color w:val="auto"/>
                <w:sz w:val="20"/>
                <w:szCs w:val="20"/>
              </w:rPr>
              <w:t>z dnia 30 marca 2020 r.</w:t>
            </w:r>
          </w:p>
        </w:tc>
        <w:tc>
          <w:tcPr>
            <w:tcW w:w="1395" w:type="pct"/>
          </w:tcPr>
          <w:p w14:paraId="018BC377"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Dokument aktualny.</w:t>
            </w:r>
          </w:p>
        </w:tc>
        <w:tc>
          <w:tcPr>
            <w:tcW w:w="526" w:type="pct"/>
          </w:tcPr>
          <w:p w14:paraId="69D64BEC"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Obsługi Urzędu</w:t>
            </w:r>
          </w:p>
        </w:tc>
      </w:tr>
      <w:tr w:rsidR="0031244D" w:rsidRPr="000807F7" w14:paraId="003F46B1" w14:textId="77777777" w:rsidTr="00100302">
        <w:tc>
          <w:tcPr>
            <w:tcW w:w="188" w:type="pct"/>
          </w:tcPr>
          <w:p w14:paraId="6C3C2B50"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5B5698D1"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Polityka społeczna</w:t>
            </w:r>
          </w:p>
        </w:tc>
        <w:tc>
          <w:tcPr>
            <w:tcW w:w="699" w:type="pct"/>
          </w:tcPr>
          <w:p w14:paraId="24317467"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Gminna strategia rozwiązywania problemów społecznych</w:t>
            </w:r>
          </w:p>
        </w:tc>
        <w:tc>
          <w:tcPr>
            <w:tcW w:w="699" w:type="pct"/>
          </w:tcPr>
          <w:p w14:paraId="184B4B2B"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Strategia Rozwiązywania Problemów Społecznych Miasta Białegostoku na lata 2021-2030</w:t>
            </w:r>
          </w:p>
        </w:tc>
        <w:tc>
          <w:tcPr>
            <w:tcW w:w="940" w:type="pct"/>
          </w:tcPr>
          <w:p w14:paraId="1B8F697F"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XXXV/509/21 Rady Miasta Białystok z dnia 25.01.2021 r.</w:t>
            </w:r>
          </w:p>
        </w:tc>
        <w:tc>
          <w:tcPr>
            <w:tcW w:w="1395" w:type="pct"/>
          </w:tcPr>
          <w:p w14:paraId="67CEDB71" w14:textId="7F4CA992"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aktualny, zgodny z zapisami</w:t>
            </w:r>
            <w:r w:rsidR="00F7450B">
              <w:rPr>
                <w:rFonts w:ascii="Times New Roman" w:hAnsi="Times New Roman" w:cs="Times New Roman"/>
                <w:color w:val="auto"/>
                <w:sz w:val="20"/>
                <w:szCs w:val="20"/>
              </w:rPr>
              <w:t xml:space="preserve"> s</w:t>
            </w:r>
            <w:r w:rsidRPr="000807F7">
              <w:rPr>
                <w:rFonts w:ascii="Times New Roman" w:hAnsi="Times New Roman" w:cs="Times New Roman"/>
                <w:color w:val="auto"/>
                <w:sz w:val="20"/>
                <w:szCs w:val="20"/>
              </w:rPr>
              <w:t>trategii i je uszczegóławiający.</w:t>
            </w:r>
          </w:p>
        </w:tc>
        <w:tc>
          <w:tcPr>
            <w:tcW w:w="526" w:type="pct"/>
          </w:tcPr>
          <w:p w14:paraId="05C561A2"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6A1429BB" w14:textId="77777777" w:rsidTr="00100302">
        <w:tc>
          <w:tcPr>
            <w:tcW w:w="188" w:type="pct"/>
          </w:tcPr>
          <w:p w14:paraId="1687A8AE"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6D5ECD69"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68FB382C"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rewitalizacji</w:t>
            </w:r>
          </w:p>
        </w:tc>
        <w:tc>
          <w:tcPr>
            <w:tcW w:w="699" w:type="pct"/>
          </w:tcPr>
          <w:p w14:paraId="08A6EC25" w14:textId="3B124CD6"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rewitalizacji </w:t>
            </w:r>
            <w:r>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na lata 2017-2023</w:t>
            </w:r>
          </w:p>
        </w:tc>
        <w:tc>
          <w:tcPr>
            <w:tcW w:w="940" w:type="pct"/>
          </w:tcPr>
          <w:p w14:paraId="06BDFA19" w14:textId="031AFAA2"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Nr XXXIV/559/17 Rady Miasta Białystok z dnia 24 kwietnia 2017 r. w sprawie Programu rewitalizacji </w:t>
            </w:r>
            <w:r>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na lata 2017-2023</w:t>
            </w:r>
          </w:p>
          <w:p w14:paraId="41303C77"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XLIX/750/18</w:t>
            </w:r>
          </w:p>
          <w:p w14:paraId="728C8196"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Rady Miasta Białystok</w:t>
            </w:r>
          </w:p>
          <w:p w14:paraId="135447F6"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z dnia 23 kwietnia 2018 r.</w:t>
            </w:r>
          </w:p>
          <w:p w14:paraId="23597492" w14:textId="3D0DDA1D"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zmieniająca uchwałę w sprawie Programu rewitalizacji </w:t>
            </w:r>
            <w:r>
              <w:rPr>
                <w:rFonts w:ascii="Times New Roman" w:hAnsi="Times New Roman" w:cs="Times New Roman"/>
                <w:color w:val="auto"/>
                <w:sz w:val="20"/>
                <w:szCs w:val="20"/>
              </w:rPr>
              <w:t>M</w:t>
            </w:r>
            <w:r w:rsidRPr="000807F7">
              <w:rPr>
                <w:rFonts w:ascii="Times New Roman" w:hAnsi="Times New Roman" w:cs="Times New Roman"/>
                <w:color w:val="auto"/>
                <w:sz w:val="20"/>
                <w:szCs w:val="20"/>
              </w:rPr>
              <w:t>iasta Białegostoku na lata 2017-2023</w:t>
            </w:r>
          </w:p>
        </w:tc>
        <w:tc>
          <w:tcPr>
            <w:tcW w:w="1395" w:type="pct"/>
          </w:tcPr>
          <w:p w14:paraId="39D9D477"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Opracowanie Gminnego Programu rewitalizacji na kolejne lata zgodnie z art. 52 ustawy o rewitalizacji (Dz. U. z 2021 r. poz. 485) w oparciu o ewaluację dotychczasowego programu oraz aktualną pogłębioną diagnozę.</w:t>
            </w:r>
          </w:p>
        </w:tc>
        <w:tc>
          <w:tcPr>
            <w:tcW w:w="526" w:type="pct"/>
          </w:tcPr>
          <w:p w14:paraId="74B8A162" w14:textId="57756C65"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Strategii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Rozwoju</w:t>
            </w:r>
          </w:p>
        </w:tc>
      </w:tr>
      <w:tr w:rsidR="0031244D" w:rsidRPr="000807F7" w14:paraId="5F654E1D" w14:textId="77777777" w:rsidTr="00100302">
        <w:tc>
          <w:tcPr>
            <w:tcW w:w="188" w:type="pct"/>
          </w:tcPr>
          <w:p w14:paraId="2291D1F6"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F309AD7"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16B10718"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Gminny program przeciwdziałania przemocy w rodzinie oraz ochrony ofiar przemocy w rodzinie </w:t>
            </w:r>
          </w:p>
        </w:tc>
        <w:tc>
          <w:tcPr>
            <w:tcW w:w="699" w:type="pct"/>
          </w:tcPr>
          <w:p w14:paraId="2069E728"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Miejski Program Przeciwdziałania Przemocy w Rodzinie oraz Ochrony Ofiar Przemocy w Rodzinie na lata 2021 - 2025</w:t>
            </w:r>
          </w:p>
        </w:tc>
        <w:tc>
          <w:tcPr>
            <w:tcW w:w="940" w:type="pct"/>
          </w:tcPr>
          <w:p w14:paraId="19D5AF4B" w14:textId="3BE514E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Nr XXXII/482/20 Rady Miasta Białystok z dnia 23 listopada 2020 r. </w:t>
            </w:r>
          </w:p>
        </w:tc>
        <w:tc>
          <w:tcPr>
            <w:tcW w:w="1395" w:type="pct"/>
          </w:tcPr>
          <w:p w14:paraId="35B287D8" w14:textId="481A7EE4"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w:t>
            </w:r>
          </w:p>
        </w:tc>
        <w:tc>
          <w:tcPr>
            <w:tcW w:w="526" w:type="pct"/>
          </w:tcPr>
          <w:p w14:paraId="1D123AC5"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769C1451" w14:textId="77777777" w:rsidTr="00100302">
        <w:tc>
          <w:tcPr>
            <w:tcW w:w="188" w:type="pct"/>
          </w:tcPr>
          <w:p w14:paraId="4C72915D"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623F8D07"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3B122321" w14:textId="4ECC31B6"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profilaktyki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rozwiązywania problemów alkoholowych</w:t>
            </w:r>
          </w:p>
        </w:tc>
        <w:tc>
          <w:tcPr>
            <w:tcW w:w="699" w:type="pct"/>
          </w:tcPr>
          <w:p w14:paraId="41DA7DCF" w14:textId="0A9BF6DA"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Miejski Program Profilaktyki i</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Rozwiązywania Problemów Alkoholowych na 2021 r.</w:t>
            </w:r>
          </w:p>
        </w:tc>
        <w:tc>
          <w:tcPr>
            <w:tcW w:w="940" w:type="pct"/>
          </w:tcPr>
          <w:p w14:paraId="76193959" w14:textId="5E5FC772"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Nr XXXII/484/20 Rady Miasta Białystok z dnia 23 listopada 2020 r. </w:t>
            </w:r>
          </w:p>
        </w:tc>
        <w:tc>
          <w:tcPr>
            <w:tcW w:w="1395" w:type="pct"/>
          </w:tcPr>
          <w:p w14:paraId="40BA12A7" w14:textId="3B82BFCE"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w:t>
            </w:r>
          </w:p>
        </w:tc>
        <w:tc>
          <w:tcPr>
            <w:tcW w:w="526" w:type="pct"/>
          </w:tcPr>
          <w:p w14:paraId="36C9CBCC" w14:textId="5ABDC5C0" w:rsidR="0031244D" w:rsidRPr="000807F7" w:rsidRDefault="0031244D"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Spraw Społecznych</w:t>
            </w:r>
          </w:p>
        </w:tc>
      </w:tr>
      <w:tr w:rsidR="0031244D" w:rsidRPr="000807F7" w14:paraId="2C54121C" w14:textId="77777777" w:rsidTr="00100302">
        <w:tc>
          <w:tcPr>
            <w:tcW w:w="188" w:type="pct"/>
          </w:tcPr>
          <w:p w14:paraId="5CC46501"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7563C1AF"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0F0A4D1D"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pomocy społecznej</w:t>
            </w:r>
          </w:p>
        </w:tc>
        <w:tc>
          <w:tcPr>
            <w:tcW w:w="699" w:type="pct"/>
          </w:tcPr>
          <w:p w14:paraId="193D12CD"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Pomocy Społecznej Miasta Białegostoku na lata 2021-2024</w:t>
            </w:r>
          </w:p>
        </w:tc>
        <w:tc>
          <w:tcPr>
            <w:tcW w:w="940" w:type="pct"/>
          </w:tcPr>
          <w:p w14:paraId="5706FDF7" w14:textId="1B733EFA"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XXXII/486/20  Rady Miasta Białystok z dnia 23 listopada 2020 r.</w:t>
            </w:r>
          </w:p>
        </w:tc>
        <w:tc>
          <w:tcPr>
            <w:tcW w:w="1395" w:type="pct"/>
          </w:tcPr>
          <w:p w14:paraId="4249CF1D" w14:textId="2205068C"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w:t>
            </w:r>
          </w:p>
          <w:p w14:paraId="249B51F8"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Opracowanie nowego dokumentu na okres od 2025 r. wpisuje się w działania zapisane w Strategii Rozwiązywania Problemów Społecznych Miasta Białegostoku na lata 2021-2030.</w:t>
            </w:r>
          </w:p>
          <w:p w14:paraId="75A4670A"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stanowi istotne narzędzie w realizacji zdiagnozowanych potrzeb społecznych, stąd też rekomendowana jest jego kontynuacja. </w:t>
            </w:r>
            <w:r w:rsidRPr="009D6CD7">
              <w:rPr>
                <w:rFonts w:ascii="Times New Roman" w:hAnsi="Times New Roman" w:cs="Times New Roman"/>
                <w:color w:val="auto"/>
                <w:sz w:val="20"/>
                <w:szCs w:val="20"/>
              </w:rPr>
              <w:t>Dokument powinien być spójny ze Strategią Rozwoju i ją uszczegóławiać w odniesieniu do celu operacyjnego K3. Aktywni i bezpiec</w:t>
            </w:r>
            <w:r w:rsidRPr="003E6485">
              <w:rPr>
                <w:rFonts w:ascii="Times New Roman" w:hAnsi="Times New Roman" w:cs="Times New Roman"/>
                <w:color w:val="auto"/>
                <w:sz w:val="20"/>
                <w:szCs w:val="20"/>
              </w:rPr>
              <w:t>zni mieszkańcy, Kierunek działań K.3.6 Przeciwdziałanie ubóstwu.</w:t>
            </w:r>
          </w:p>
        </w:tc>
        <w:tc>
          <w:tcPr>
            <w:tcW w:w="526" w:type="pct"/>
          </w:tcPr>
          <w:p w14:paraId="3F11E391"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71FD346D" w14:textId="77777777" w:rsidTr="00100302">
        <w:tc>
          <w:tcPr>
            <w:tcW w:w="188" w:type="pct"/>
          </w:tcPr>
          <w:p w14:paraId="30478D3F"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40271E5"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2CD82706"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przeciwdziałania narkomanii</w:t>
            </w:r>
          </w:p>
        </w:tc>
        <w:tc>
          <w:tcPr>
            <w:tcW w:w="699" w:type="pct"/>
          </w:tcPr>
          <w:p w14:paraId="7B5DD9EF" w14:textId="1C59B39B"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Przeciwdziałania Narkomanii na 2021</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r.</w:t>
            </w:r>
          </w:p>
        </w:tc>
        <w:tc>
          <w:tcPr>
            <w:tcW w:w="940" w:type="pct"/>
          </w:tcPr>
          <w:p w14:paraId="5A7E8DF9" w14:textId="2F43B924"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XXXII/483/20 Rady Miasta Białystok z dnia 23 listopada 2020 r.</w:t>
            </w:r>
          </w:p>
        </w:tc>
        <w:tc>
          <w:tcPr>
            <w:tcW w:w="1395" w:type="pct"/>
          </w:tcPr>
          <w:p w14:paraId="441975E1" w14:textId="35D8F1FE"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w:t>
            </w:r>
          </w:p>
        </w:tc>
        <w:tc>
          <w:tcPr>
            <w:tcW w:w="526" w:type="pct"/>
          </w:tcPr>
          <w:p w14:paraId="1FCC0C36"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736DBAD9" w14:textId="77777777" w:rsidTr="00100302">
        <w:tc>
          <w:tcPr>
            <w:tcW w:w="188" w:type="pct"/>
          </w:tcPr>
          <w:p w14:paraId="19D13E60"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0B529742"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7A818328"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wspierania rodziny i rozwoju pieczy zastępczej</w:t>
            </w:r>
          </w:p>
        </w:tc>
        <w:tc>
          <w:tcPr>
            <w:tcW w:w="699" w:type="pct"/>
          </w:tcPr>
          <w:p w14:paraId="5591A0F9" w14:textId="77777777" w:rsidR="0031244D" w:rsidRPr="000807F7" w:rsidRDefault="0031244D" w:rsidP="00125220">
            <w:pPr>
              <w:autoSpaceDE w:val="0"/>
              <w:autoSpaceDN w:val="0"/>
              <w:adjustRightInd w:val="0"/>
              <w:rPr>
                <w:rFonts w:ascii="Times New Roman" w:hAnsi="Times New Roman" w:cs="Times New Roman"/>
                <w:bCs/>
                <w:sz w:val="20"/>
                <w:szCs w:val="20"/>
              </w:rPr>
            </w:pPr>
            <w:r w:rsidRPr="000807F7">
              <w:rPr>
                <w:rFonts w:ascii="Times New Roman" w:hAnsi="Times New Roman" w:cs="Times New Roman"/>
                <w:bCs/>
                <w:sz w:val="20"/>
                <w:szCs w:val="20"/>
              </w:rPr>
              <w:t>Programu Wspierania Rodziny i Rozwoju Pieczy Zastępczej dla Miasta</w:t>
            </w:r>
          </w:p>
          <w:p w14:paraId="4ED94BA5"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bCs/>
                <w:color w:val="auto"/>
                <w:sz w:val="20"/>
                <w:szCs w:val="20"/>
              </w:rPr>
              <w:t>Białegostoku na lata 2021-2023</w:t>
            </w:r>
          </w:p>
        </w:tc>
        <w:tc>
          <w:tcPr>
            <w:tcW w:w="940" w:type="pct"/>
          </w:tcPr>
          <w:p w14:paraId="0137D4F5" w14:textId="54225605" w:rsidR="0031244D" w:rsidRPr="000807F7" w:rsidRDefault="0031244D"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 xml:space="preserve">Uchwała Nr </w:t>
            </w:r>
            <w:r w:rsidRPr="000807F7">
              <w:rPr>
                <w:rFonts w:ascii="Times New Roman" w:hAnsi="Times New Roman" w:cs="Times New Roman"/>
                <w:bCs/>
                <w:sz w:val="20"/>
                <w:szCs w:val="20"/>
              </w:rPr>
              <w:t>XXXII/485/20 Rady Miasta Białystok</w:t>
            </w:r>
            <w:r w:rsidRPr="000807F7">
              <w:rPr>
                <w:rFonts w:ascii="Times New Roman" w:hAnsi="Times New Roman" w:cs="Times New Roman"/>
                <w:sz w:val="20"/>
                <w:szCs w:val="20"/>
              </w:rPr>
              <w:t xml:space="preserve"> z dnia 23 listopada 2020 r.</w:t>
            </w:r>
          </w:p>
        </w:tc>
        <w:tc>
          <w:tcPr>
            <w:tcW w:w="1395" w:type="pct"/>
          </w:tcPr>
          <w:p w14:paraId="55F17094" w14:textId="5EC85B8A"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 Ewaluacja przebiegu realizacji programu w latach 2021-2023, opracowanie nowego dokumentu na okres od 2023 r., uwzględniającego wnioski z</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ewaluacji. </w:t>
            </w:r>
            <w:r w:rsidRPr="009D6CD7">
              <w:rPr>
                <w:rFonts w:ascii="Times New Roman" w:hAnsi="Times New Roman" w:cs="Times New Roman"/>
                <w:color w:val="auto"/>
                <w:sz w:val="20"/>
                <w:szCs w:val="20"/>
              </w:rPr>
              <w:t>Dokument powinien być spójny ze strate</w:t>
            </w:r>
            <w:r w:rsidRPr="003E6485">
              <w:rPr>
                <w:rFonts w:ascii="Times New Roman" w:hAnsi="Times New Roman" w:cs="Times New Roman"/>
                <w:color w:val="auto"/>
                <w:sz w:val="20"/>
                <w:szCs w:val="20"/>
              </w:rPr>
              <w:t>gią i ją uszczegóławiać, głównie w</w:t>
            </w:r>
            <w:r>
              <w:rPr>
                <w:rFonts w:ascii="Times New Roman" w:hAnsi="Times New Roman" w:cs="Times New Roman"/>
                <w:color w:val="auto"/>
                <w:sz w:val="20"/>
                <w:szCs w:val="20"/>
              </w:rPr>
              <w:t> </w:t>
            </w:r>
            <w:r w:rsidRPr="003E6485">
              <w:rPr>
                <w:rFonts w:ascii="Times New Roman" w:hAnsi="Times New Roman" w:cs="Times New Roman"/>
                <w:color w:val="auto"/>
                <w:sz w:val="20"/>
                <w:szCs w:val="20"/>
              </w:rPr>
              <w:t xml:space="preserve">odniesieniu do działań w ramach celów operacyjnych </w:t>
            </w:r>
            <w:r w:rsidRPr="007B5ECA">
              <w:rPr>
                <w:rFonts w:ascii="Times New Roman" w:hAnsi="Times New Roman" w:cs="Times New Roman"/>
                <w:i/>
                <w:color w:val="auto"/>
                <w:sz w:val="20"/>
                <w:szCs w:val="20"/>
              </w:rPr>
              <w:t>K.2 Zdrowi mieszkańcy</w:t>
            </w:r>
            <w:r w:rsidRPr="003E6485">
              <w:rPr>
                <w:rFonts w:ascii="Times New Roman" w:hAnsi="Times New Roman" w:cs="Times New Roman"/>
                <w:color w:val="auto"/>
                <w:sz w:val="20"/>
                <w:szCs w:val="20"/>
              </w:rPr>
              <w:t xml:space="preserve"> i </w:t>
            </w:r>
            <w:r w:rsidRPr="007B5ECA">
              <w:rPr>
                <w:rFonts w:ascii="Times New Roman" w:hAnsi="Times New Roman" w:cs="Times New Roman"/>
                <w:i/>
                <w:color w:val="auto"/>
                <w:sz w:val="20"/>
                <w:szCs w:val="20"/>
              </w:rPr>
              <w:t>K.3 Aktywni i bezpieczni mieszkańcy</w:t>
            </w:r>
            <w:r w:rsidRPr="003E6485">
              <w:rPr>
                <w:rFonts w:ascii="Times New Roman" w:hAnsi="Times New Roman" w:cs="Times New Roman"/>
                <w:color w:val="auto"/>
                <w:sz w:val="20"/>
                <w:szCs w:val="20"/>
              </w:rPr>
              <w:t>.</w:t>
            </w:r>
          </w:p>
        </w:tc>
        <w:tc>
          <w:tcPr>
            <w:tcW w:w="526" w:type="pct"/>
          </w:tcPr>
          <w:p w14:paraId="2A78B2BD"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145AE9C7" w14:textId="77777777" w:rsidTr="00100302">
        <w:tc>
          <w:tcPr>
            <w:tcW w:w="188" w:type="pct"/>
          </w:tcPr>
          <w:p w14:paraId="53A60DE4"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246FD5CC"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7169B126"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osłonowy w zakresie zmniejszenia wydatków poniesionych na leki</w:t>
            </w:r>
          </w:p>
        </w:tc>
        <w:tc>
          <w:tcPr>
            <w:tcW w:w="699" w:type="pct"/>
          </w:tcPr>
          <w:p w14:paraId="7EBDE7ED"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osłonowy w zakresie zmniejszania wydatków poniesionych na leki przez mieszkańców Miasta Białegostoku</w:t>
            </w:r>
          </w:p>
        </w:tc>
        <w:tc>
          <w:tcPr>
            <w:tcW w:w="940" w:type="pct"/>
          </w:tcPr>
          <w:p w14:paraId="5677694E" w14:textId="444AE3A5"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II/14/18  Rady Miasta Białystok z dnia 29 listopada 2018 r.</w:t>
            </w:r>
          </w:p>
        </w:tc>
        <w:tc>
          <w:tcPr>
            <w:tcW w:w="1395" w:type="pct"/>
          </w:tcPr>
          <w:p w14:paraId="3E0FB911" w14:textId="476C94CC"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 Program kończy się w 2021 r. Opracowanie nowego dokumentu na okres od 2022 r. wpisuje się w działania zapisane w Strategii Rozwiązywania Problemów Społecznych Miasta Białegostoku na lata 2021-2030. Rekomendowane jest zachowanie ciągłości opracowania i wdrożenia programu na kolejny okres, w</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oparciu o rozeznane potrzeby społeczne. </w:t>
            </w:r>
            <w:r w:rsidRPr="009D6CD7">
              <w:rPr>
                <w:rFonts w:ascii="Times New Roman" w:hAnsi="Times New Roman" w:cs="Times New Roman"/>
                <w:color w:val="auto"/>
                <w:sz w:val="20"/>
                <w:szCs w:val="20"/>
              </w:rPr>
              <w:t xml:space="preserve">Dokument powinien być spójny ze Strategią Rozwoju i ją uszczegóławiać w odniesieniu do celu operacyjnego </w:t>
            </w:r>
            <w:r w:rsidRPr="007B5ECA">
              <w:rPr>
                <w:rFonts w:ascii="Times New Roman" w:hAnsi="Times New Roman" w:cs="Times New Roman"/>
                <w:i/>
                <w:color w:val="auto"/>
                <w:sz w:val="20"/>
                <w:szCs w:val="20"/>
              </w:rPr>
              <w:t>K3. Aktywni i bezpieczni mieszkańcy,</w:t>
            </w:r>
            <w:r w:rsidRPr="009D6CD7">
              <w:rPr>
                <w:rFonts w:ascii="Times New Roman" w:hAnsi="Times New Roman" w:cs="Times New Roman"/>
                <w:color w:val="auto"/>
                <w:sz w:val="20"/>
                <w:szCs w:val="20"/>
              </w:rPr>
              <w:t xml:space="preserve"> Kierunek działań </w:t>
            </w:r>
            <w:r w:rsidRPr="007B5ECA">
              <w:rPr>
                <w:rFonts w:ascii="Times New Roman" w:hAnsi="Times New Roman" w:cs="Times New Roman"/>
                <w:i/>
                <w:color w:val="auto"/>
                <w:sz w:val="20"/>
                <w:szCs w:val="20"/>
              </w:rPr>
              <w:t>K.3.6 Przeciwdziałanie ubóstwu</w:t>
            </w:r>
            <w:r w:rsidRPr="007B5ECA">
              <w:rPr>
                <w:rFonts w:ascii="Times New Roman" w:hAnsi="Times New Roman" w:cs="Times New Roman"/>
                <w:i/>
                <w:color w:val="FF0000"/>
                <w:sz w:val="20"/>
                <w:szCs w:val="20"/>
              </w:rPr>
              <w:t>.</w:t>
            </w:r>
          </w:p>
        </w:tc>
        <w:tc>
          <w:tcPr>
            <w:tcW w:w="526" w:type="pct"/>
          </w:tcPr>
          <w:p w14:paraId="7C3B91F2"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5CB27F88" w14:textId="77777777" w:rsidTr="00100302">
        <w:tc>
          <w:tcPr>
            <w:tcW w:w="188" w:type="pct"/>
          </w:tcPr>
          <w:p w14:paraId="7EC72A51"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39AF5A04"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171D1735" w14:textId="76C479AF"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działań na rzecz osób z niepeł</w:t>
            </w:r>
            <w:r w:rsidR="0047159D">
              <w:rPr>
                <w:rFonts w:ascii="Times New Roman" w:hAnsi="Times New Roman" w:cs="Times New Roman"/>
                <w:color w:val="auto"/>
                <w:sz w:val="20"/>
                <w:szCs w:val="20"/>
              </w:rPr>
              <w:softHyphen/>
            </w:r>
            <w:r w:rsidRPr="000807F7">
              <w:rPr>
                <w:rFonts w:ascii="Times New Roman" w:hAnsi="Times New Roman" w:cs="Times New Roman"/>
                <w:color w:val="auto"/>
                <w:sz w:val="20"/>
                <w:szCs w:val="20"/>
              </w:rPr>
              <w:t>nosprawnościami</w:t>
            </w:r>
          </w:p>
        </w:tc>
        <w:tc>
          <w:tcPr>
            <w:tcW w:w="699" w:type="pct"/>
          </w:tcPr>
          <w:p w14:paraId="5210183B" w14:textId="7A437B51"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Miejski Program działań na rzecz rehabilitacji zawodowej i społecznej oraz przestrzegania praw osób z niepełnosprawnościami na lata 2021 - 2025</w:t>
            </w:r>
          </w:p>
        </w:tc>
        <w:tc>
          <w:tcPr>
            <w:tcW w:w="940" w:type="pct"/>
          </w:tcPr>
          <w:p w14:paraId="3015C4A7" w14:textId="77777777" w:rsidR="0031244D" w:rsidRPr="00884A98" w:rsidRDefault="0031244D" w:rsidP="00125220">
            <w:pPr>
              <w:pStyle w:val="Default"/>
              <w:rPr>
                <w:rFonts w:ascii="Times New Roman" w:hAnsi="Times New Roman" w:cs="Times New Roman"/>
                <w:color w:val="auto"/>
                <w:sz w:val="20"/>
                <w:szCs w:val="20"/>
              </w:rPr>
            </w:pPr>
            <w:r w:rsidRPr="00884A98">
              <w:rPr>
                <w:rFonts w:ascii="Times New Roman" w:hAnsi="Times New Roman" w:cs="Times New Roman"/>
                <w:color w:val="auto"/>
                <w:sz w:val="20"/>
                <w:szCs w:val="20"/>
              </w:rPr>
              <w:t>Uchwała nr XL/595/21</w:t>
            </w:r>
          </w:p>
          <w:p w14:paraId="4E7E7051" w14:textId="426F795B" w:rsidR="0031244D" w:rsidRPr="000807F7" w:rsidRDefault="0031244D" w:rsidP="00125220">
            <w:pPr>
              <w:pStyle w:val="Default"/>
              <w:rPr>
                <w:rFonts w:ascii="Times New Roman" w:hAnsi="Times New Roman" w:cs="Times New Roman"/>
                <w:color w:val="auto"/>
                <w:sz w:val="20"/>
                <w:szCs w:val="20"/>
              </w:rPr>
            </w:pPr>
            <w:r w:rsidRPr="00884A98">
              <w:rPr>
                <w:rFonts w:ascii="Times New Roman" w:hAnsi="Times New Roman" w:cs="Times New Roman"/>
                <w:color w:val="auto"/>
                <w:sz w:val="20"/>
                <w:szCs w:val="20"/>
              </w:rPr>
              <w:t>Rady Miasta Białystok z dnia 21 czerwca 2021 r.</w:t>
            </w:r>
          </w:p>
        </w:tc>
        <w:tc>
          <w:tcPr>
            <w:tcW w:w="1395" w:type="pct"/>
          </w:tcPr>
          <w:p w14:paraId="63A7A7F1" w14:textId="2B9543E2"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w:t>
            </w:r>
          </w:p>
        </w:tc>
        <w:tc>
          <w:tcPr>
            <w:tcW w:w="526" w:type="pct"/>
          </w:tcPr>
          <w:p w14:paraId="639B6D07" w14:textId="3D26E9AF" w:rsidR="0031244D" w:rsidRPr="000807F7" w:rsidRDefault="0031244D"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Spraw Społecznych</w:t>
            </w:r>
          </w:p>
        </w:tc>
      </w:tr>
      <w:tr w:rsidR="0031244D" w:rsidRPr="000807F7" w14:paraId="2D935CCE" w14:textId="77777777" w:rsidTr="00100302">
        <w:tc>
          <w:tcPr>
            <w:tcW w:w="188" w:type="pct"/>
          </w:tcPr>
          <w:p w14:paraId="46D36404"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36B0BE9A"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358CE8EC" w14:textId="0B373B34"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osłonowy w zakresie zmniejszania wydatków z tytułu opłat za gospodarowanie odpadami komunalnymi</w:t>
            </w:r>
          </w:p>
        </w:tc>
        <w:tc>
          <w:tcPr>
            <w:tcW w:w="699" w:type="pct"/>
          </w:tcPr>
          <w:p w14:paraId="79D06A71"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Gminny program osłonowy w zakresie zmniejszania wydatków mieszkańców Miasta Białegostoku z tytułu opłat za gospodarowanie odpadami komunalnymi na lata 2020-2021</w:t>
            </w:r>
          </w:p>
        </w:tc>
        <w:tc>
          <w:tcPr>
            <w:tcW w:w="940" w:type="pct"/>
          </w:tcPr>
          <w:p w14:paraId="4B90608B" w14:textId="1859EC8D"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XIX/299/20 Rady Miasta Białystok z dnia 15 stycznia 2020 r.</w:t>
            </w:r>
          </w:p>
        </w:tc>
        <w:tc>
          <w:tcPr>
            <w:tcW w:w="1395" w:type="pct"/>
          </w:tcPr>
          <w:p w14:paraId="7CD4991F" w14:textId="4CD4A095"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Program aktualny, zgodny z zapisami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i je uszczegóławiający. Program kończy się w 2021 r. Opracowanie nowego dokumentu na okres od 2022 r. wpisuje się w działania zapisane w Strategii Rozwiązywania Problemów Społecznych Miasta Białegostoku na lata 2021-2030. Rekomendowane jest zachowanie ciągłości opracowania i wdrożenia programu na kolejny okres, w</w:t>
            </w:r>
            <w:r>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oparciu o rozeznane potrzeby społeczne. </w:t>
            </w:r>
            <w:r w:rsidRPr="009D6CD7">
              <w:rPr>
                <w:rFonts w:ascii="Times New Roman" w:hAnsi="Times New Roman" w:cs="Times New Roman"/>
                <w:color w:val="auto"/>
                <w:sz w:val="20"/>
                <w:szCs w:val="20"/>
              </w:rPr>
              <w:t>Dokument powinien być spójn</w:t>
            </w:r>
            <w:r w:rsidRPr="003E6485">
              <w:rPr>
                <w:rFonts w:ascii="Times New Roman" w:hAnsi="Times New Roman" w:cs="Times New Roman"/>
                <w:color w:val="auto"/>
                <w:sz w:val="20"/>
                <w:szCs w:val="20"/>
              </w:rPr>
              <w:t xml:space="preserve">y ze Strategią Rozwoju i ją uszczegóławiać w odniesieniu do celu operacyjnego </w:t>
            </w:r>
            <w:r w:rsidRPr="007B5ECA">
              <w:rPr>
                <w:rFonts w:ascii="Times New Roman" w:hAnsi="Times New Roman" w:cs="Times New Roman"/>
                <w:i/>
                <w:color w:val="auto"/>
                <w:sz w:val="20"/>
                <w:szCs w:val="20"/>
              </w:rPr>
              <w:t>K3. Aktywni i bezpieczni</w:t>
            </w:r>
            <w:r w:rsidRPr="003E6485">
              <w:rPr>
                <w:rFonts w:ascii="Times New Roman" w:hAnsi="Times New Roman" w:cs="Times New Roman"/>
                <w:color w:val="auto"/>
                <w:sz w:val="20"/>
                <w:szCs w:val="20"/>
              </w:rPr>
              <w:t xml:space="preserve"> mieszkańcy, Kierunek działań </w:t>
            </w:r>
            <w:r w:rsidRPr="007B5ECA">
              <w:rPr>
                <w:rFonts w:ascii="Times New Roman" w:hAnsi="Times New Roman" w:cs="Times New Roman"/>
                <w:i/>
                <w:color w:val="auto"/>
                <w:sz w:val="20"/>
                <w:szCs w:val="20"/>
              </w:rPr>
              <w:t>K.3.6 Przeciwdziałanie ubóstwu.</w:t>
            </w:r>
          </w:p>
        </w:tc>
        <w:tc>
          <w:tcPr>
            <w:tcW w:w="526" w:type="pct"/>
          </w:tcPr>
          <w:p w14:paraId="0303384C" w14:textId="77777777" w:rsidR="0031244D" w:rsidRPr="000807F7" w:rsidRDefault="0031244D"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Spraw Społecznych</w:t>
            </w:r>
          </w:p>
        </w:tc>
      </w:tr>
      <w:tr w:rsidR="0031244D" w:rsidRPr="000807F7" w14:paraId="4D24D7DB" w14:textId="77777777" w:rsidTr="00100302">
        <w:tc>
          <w:tcPr>
            <w:tcW w:w="188" w:type="pct"/>
          </w:tcPr>
          <w:p w14:paraId="23EF1358"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25C5DF0D"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330AC586" w14:textId="4AFFD3F7"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Program przeciwdziałania dyskryminacji, ksenofobii i związanej z nimi nietolerancji</w:t>
            </w:r>
          </w:p>
        </w:tc>
        <w:tc>
          <w:tcPr>
            <w:tcW w:w="699" w:type="pct"/>
          </w:tcPr>
          <w:p w14:paraId="3F486A50" w14:textId="537382C5"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cs="Times New Roman"/>
                <w:color w:val="auto"/>
                <w:sz w:val="20"/>
                <w:szCs w:val="20"/>
              </w:rPr>
              <w:t>Brak</w:t>
            </w:r>
          </w:p>
        </w:tc>
        <w:tc>
          <w:tcPr>
            <w:tcW w:w="940" w:type="pct"/>
          </w:tcPr>
          <w:p w14:paraId="58236796" w14:textId="116CA9D1"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cs="Times New Roman"/>
                <w:color w:val="auto"/>
                <w:sz w:val="20"/>
                <w:szCs w:val="20"/>
              </w:rPr>
              <w:t>Brak</w:t>
            </w:r>
          </w:p>
        </w:tc>
        <w:tc>
          <w:tcPr>
            <w:tcW w:w="1395" w:type="pct"/>
          </w:tcPr>
          <w:p w14:paraId="6149CE3D" w14:textId="10BB8022"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Opracowanie nowego dokumentu wpisuje się w działania zapisane w Strategii Rozwiązywania Problemów Społecznych Miasta Białegostoku na lata 2021-2030.</w:t>
            </w:r>
          </w:p>
        </w:tc>
        <w:tc>
          <w:tcPr>
            <w:tcW w:w="526" w:type="pct"/>
          </w:tcPr>
          <w:p w14:paraId="6779F7D0" w14:textId="042F5D97"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Departament Spraw Społecznych</w:t>
            </w:r>
          </w:p>
        </w:tc>
      </w:tr>
      <w:tr w:rsidR="0031244D" w:rsidRPr="000807F7" w14:paraId="57C601E8" w14:textId="77777777" w:rsidTr="00100302">
        <w:tc>
          <w:tcPr>
            <w:tcW w:w="188" w:type="pct"/>
          </w:tcPr>
          <w:p w14:paraId="24CFCB7F" w14:textId="77777777" w:rsidR="0031244D" w:rsidRPr="000807F7" w:rsidRDefault="0031244D"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52BE8A32" w14:textId="77777777" w:rsidR="0031244D" w:rsidRPr="000807F7" w:rsidRDefault="0031244D" w:rsidP="00125220">
            <w:pPr>
              <w:pStyle w:val="Default"/>
              <w:rPr>
                <w:rFonts w:ascii="Times New Roman" w:hAnsi="Times New Roman" w:cs="Times New Roman"/>
                <w:color w:val="auto"/>
                <w:sz w:val="20"/>
                <w:szCs w:val="20"/>
              </w:rPr>
            </w:pPr>
          </w:p>
        </w:tc>
        <w:tc>
          <w:tcPr>
            <w:tcW w:w="699" w:type="pct"/>
          </w:tcPr>
          <w:p w14:paraId="72C88FCE" w14:textId="2826170A"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Program wsparcia seniorów</w:t>
            </w:r>
          </w:p>
        </w:tc>
        <w:tc>
          <w:tcPr>
            <w:tcW w:w="699" w:type="pct"/>
          </w:tcPr>
          <w:p w14:paraId="1341C468" w14:textId="584EA26A"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cs="Times New Roman"/>
                <w:color w:val="auto"/>
                <w:sz w:val="20"/>
                <w:szCs w:val="20"/>
              </w:rPr>
              <w:t>Brak</w:t>
            </w:r>
          </w:p>
        </w:tc>
        <w:tc>
          <w:tcPr>
            <w:tcW w:w="940" w:type="pct"/>
          </w:tcPr>
          <w:p w14:paraId="5D1872EA" w14:textId="5BB996CC"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cs="Times New Roman"/>
                <w:color w:val="auto"/>
                <w:sz w:val="20"/>
                <w:szCs w:val="20"/>
              </w:rPr>
              <w:t>Brak</w:t>
            </w:r>
          </w:p>
        </w:tc>
        <w:tc>
          <w:tcPr>
            <w:tcW w:w="1395" w:type="pct"/>
          </w:tcPr>
          <w:p w14:paraId="0DFD7080" w14:textId="79DAE53A"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Opracowanie nowego dokumentu wpisuje się w działania zapisane w Strategii Rozwiązywania Problemów Społecznych Miasta Białegostoku na lata 2021-2030.</w:t>
            </w:r>
          </w:p>
        </w:tc>
        <w:tc>
          <w:tcPr>
            <w:tcW w:w="526" w:type="pct"/>
          </w:tcPr>
          <w:p w14:paraId="4ED18AC8" w14:textId="5D98C918" w:rsidR="0031244D" w:rsidRPr="0031244D" w:rsidRDefault="0031244D" w:rsidP="00125220">
            <w:pPr>
              <w:pStyle w:val="Default"/>
              <w:rPr>
                <w:rFonts w:ascii="Times New Roman" w:hAnsi="Times New Roman" w:cs="Times New Roman"/>
                <w:color w:val="auto"/>
                <w:sz w:val="20"/>
                <w:szCs w:val="20"/>
              </w:rPr>
            </w:pPr>
            <w:r w:rsidRPr="007B5ECA">
              <w:rPr>
                <w:rFonts w:ascii="Times New Roman" w:hAnsi="Times New Roman"/>
                <w:iCs/>
                <w:color w:val="auto"/>
                <w:sz w:val="20"/>
                <w:szCs w:val="20"/>
              </w:rPr>
              <w:t>Departament Spraw Społecznych</w:t>
            </w:r>
          </w:p>
        </w:tc>
      </w:tr>
      <w:tr w:rsidR="00804EAB" w:rsidRPr="000807F7" w14:paraId="277B9A03" w14:textId="77777777" w:rsidTr="00100302">
        <w:tc>
          <w:tcPr>
            <w:tcW w:w="188" w:type="pct"/>
          </w:tcPr>
          <w:p w14:paraId="095C103A"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2BE72CD4"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Rozwój lokalny</w:t>
            </w:r>
          </w:p>
        </w:tc>
        <w:tc>
          <w:tcPr>
            <w:tcW w:w="699" w:type="pct"/>
          </w:tcPr>
          <w:p w14:paraId="5EAF9DDA"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współpracy z organizacjami pozarządowymi oraz podmiotami wymienionymi w art. 3 ust. 3. Ustawy o działalności pożytku publicznego i o wolontariacie</w:t>
            </w:r>
          </w:p>
        </w:tc>
        <w:tc>
          <w:tcPr>
            <w:tcW w:w="699" w:type="pct"/>
          </w:tcPr>
          <w:p w14:paraId="1247900F" w14:textId="009E6A04" w:rsidR="00804EAB" w:rsidRPr="000807F7" w:rsidRDefault="0047159D"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Brak</w:t>
            </w:r>
          </w:p>
        </w:tc>
        <w:tc>
          <w:tcPr>
            <w:tcW w:w="940" w:type="pct"/>
          </w:tcPr>
          <w:p w14:paraId="5E6E5D73"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Uchwała Nr XXX/463/20 Rady Miasta Białystok z dnia 26 października 2020 r. w sprawie przyjęcia Programu współpracy Miasta Białystok z organizacjami pozarządowymi oraz innymi podmiotami prowadzącymi działalność pożytku publicznego na 2021 rok</w:t>
            </w:r>
          </w:p>
        </w:tc>
        <w:tc>
          <w:tcPr>
            <w:tcW w:w="1395" w:type="pct"/>
          </w:tcPr>
          <w:p w14:paraId="4B03E1FD" w14:textId="14215949"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współpracy jest dokumentem obligatoryjnym ustawowo, przyjmowanym na każdy rok. Określa formy międzysektorowej współpracy finansowej i niefinansowej oraz wyznacza priorytetowe zadania publiczne na każdy rok, by maksymalnie efektywnie zaspakajać potrzeby mieszkańców. Program powinien być spójny i uszczegóławiający w</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 xml:space="preserve">odniesieniu do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trategii, jej celów operacyjnych, zaplanowanych kierunków działań oraz oczekiwanych rezultatów.</w:t>
            </w:r>
          </w:p>
        </w:tc>
        <w:tc>
          <w:tcPr>
            <w:tcW w:w="526" w:type="pct"/>
          </w:tcPr>
          <w:p w14:paraId="6F017F40"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Centrum Aktywności Społecznej</w:t>
            </w:r>
          </w:p>
        </w:tc>
      </w:tr>
      <w:tr w:rsidR="00804EAB" w:rsidRPr="000807F7" w14:paraId="677F92C3" w14:textId="77777777" w:rsidTr="00100302">
        <w:tc>
          <w:tcPr>
            <w:tcW w:w="188" w:type="pct"/>
          </w:tcPr>
          <w:p w14:paraId="4BD01DF6"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0A1A3B0A"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2B57ABDA" w14:textId="50A77CDB"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Rozwoju Gospodarczego Miasta</w:t>
            </w:r>
            <w:r w:rsidR="001641D9">
              <w:rPr>
                <w:rFonts w:ascii="Times New Roman" w:hAnsi="Times New Roman" w:cs="Times New Roman"/>
                <w:color w:val="auto"/>
                <w:sz w:val="20"/>
                <w:szCs w:val="20"/>
              </w:rPr>
              <w:t xml:space="preserve"> na lata 2024-2030</w:t>
            </w:r>
          </w:p>
        </w:tc>
        <w:tc>
          <w:tcPr>
            <w:tcW w:w="699" w:type="pct"/>
          </w:tcPr>
          <w:p w14:paraId="5D688D08"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940" w:type="pct"/>
          </w:tcPr>
          <w:p w14:paraId="0EF746A6"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Brak</w:t>
            </w:r>
          </w:p>
        </w:tc>
        <w:tc>
          <w:tcPr>
            <w:tcW w:w="1395" w:type="pct"/>
          </w:tcPr>
          <w:p w14:paraId="3F5E0082" w14:textId="5E6B013C"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Opracowanie opcjonalne zgodnie ze </w:t>
            </w:r>
            <w:r w:rsidR="00F7450B">
              <w:rPr>
                <w:rFonts w:ascii="Times New Roman" w:hAnsi="Times New Roman" w:cs="Times New Roman"/>
                <w:color w:val="auto"/>
                <w:sz w:val="20"/>
                <w:szCs w:val="20"/>
              </w:rPr>
              <w:t>s</w:t>
            </w:r>
            <w:r w:rsidRPr="000807F7">
              <w:rPr>
                <w:rFonts w:ascii="Times New Roman" w:hAnsi="Times New Roman" w:cs="Times New Roman"/>
                <w:color w:val="auto"/>
                <w:sz w:val="20"/>
                <w:szCs w:val="20"/>
              </w:rPr>
              <w:t xml:space="preserve">trategią </w:t>
            </w:r>
            <w:r w:rsidRPr="009D6CD7">
              <w:rPr>
                <w:rFonts w:ascii="Times New Roman" w:hAnsi="Times New Roman" w:cs="Times New Roman"/>
                <w:color w:val="auto"/>
                <w:sz w:val="20"/>
                <w:szCs w:val="20"/>
              </w:rPr>
              <w:t xml:space="preserve">w ramach celu operacyjnego G3. Promocja/wizerunek „biznesowy”, kierunku działań </w:t>
            </w:r>
            <w:r w:rsidRPr="003E6485">
              <w:rPr>
                <w:rFonts w:ascii="Times New Roman" w:hAnsi="Times New Roman" w:cs="Times New Roman"/>
                <w:color w:val="auto"/>
                <w:sz w:val="20"/>
                <w:szCs w:val="20"/>
              </w:rPr>
              <w:t>G3.1 Promocja i biznesowa otwartość miasta i BOF</w:t>
            </w:r>
            <w:r w:rsidRPr="009D6CD7">
              <w:rPr>
                <w:rFonts w:ascii="Times New Roman" w:hAnsi="Times New Roman" w:cs="Times New Roman"/>
                <w:color w:val="auto"/>
                <w:sz w:val="20"/>
                <w:szCs w:val="20"/>
              </w:rPr>
              <w:t>.</w:t>
            </w:r>
          </w:p>
        </w:tc>
        <w:tc>
          <w:tcPr>
            <w:tcW w:w="526" w:type="pct"/>
          </w:tcPr>
          <w:p w14:paraId="14464988" w14:textId="18DFA5D5"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Strategii i</w:t>
            </w:r>
            <w:r w:rsidR="006D4155">
              <w:rPr>
                <w:rFonts w:ascii="Times New Roman" w:hAnsi="Times New Roman" w:cs="Times New Roman"/>
                <w:color w:val="auto"/>
                <w:sz w:val="20"/>
                <w:szCs w:val="20"/>
              </w:rPr>
              <w:t> </w:t>
            </w:r>
            <w:r w:rsidRPr="000807F7">
              <w:rPr>
                <w:rFonts w:ascii="Times New Roman" w:hAnsi="Times New Roman" w:cs="Times New Roman"/>
                <w:color w:val="auto"/>
                <w:sz w:val="20"/>
                <w:szCs w:val="20"/>
              </w:rPr>
              <w:t>Rozwoju</w:t>
            </w:r>
          </w:p>
        </w:tc>
      </w:tr>
      <w:tr w:rsidR="00804EAB" w:rsidRPr="000807F7" w14:paraId="55C59502" w14:textId="77777777" w:rsidTr="00100302">
        <w:tc>
          <w:tcPr>
            <w:tcW w:w="188" w:type="pct"/>
          </w:tcPr>
          <w:p w14:paraId="242E3110"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1B1CEDB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Oświata</w:t>
            </w:r>
          </w:p>
        </w:tc>
        <w:tc>
          <w:tcPr>
            <w:tcW w:w="699" w:type="pct"/>
          </w:tcPr>
          <w:p w14:paraId="3FD809C0" w14:textId="114625ED"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sieci publicznych przedszkoli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oddziałów przedszkolnych w</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szkołach podstawowych prowadzonych przez gminę</w:t>
            </w:r>
          </w:p>
        </w:tc>
        <w:tc>
          <w:tcPr>
            <w:tcW w:w="699" w:type="pct"/>
          </w:tcPr>
          <w:p w14:paraId="5DFAF226" w14:textId="1849002C" w:rsidR="00804EAB" w:rsidRPr="000807F7" w:rsidRDefault="00804EAB" w:rsidP="00125220">
            <w:pPr>
              <w:pStyle w:val="Default"/>
              <w:rPr>
                <w:rFonts w:ascii="Times New Roman" w:hAnsi="Times New Roman" w:cs="Times New Roman"/>
                <w:color w:val="auto"/>
                <w:sz w:val="20"/>
                <w:szCs w:val="20"/>
              </w:rPr>
            </w:pPr>
            <w:r w:rsidRPr="000807F7">
              <w:rPr>
                <w:rFonts w:ascii="Times New Roman" w:eastAsia="Times New Roman" w:hAnsi="Times New Roman" w:cs="Times New Roman"/>
                <w:color w:val="auto"/>
                <w:sz w:val="20"/>
                <w:szCs w:val="20"/>
              </w:rPr>
              <w:t>Plan sieci publicznych przedszkoli i</w:t>
            </w:r>
            <w:r w:rsidR="009C5998">
              <w:rPr>
                <w:rFonts w:ascii="Times New Roman" w:eastAsia="Times New Roman" w:hAnsi="Times New Roman" w:cs="Times New Roman"/>
                <w:color w:val="auto"/>
                <w:sz w:val="20"/>
                <w:szCs w:val="20"/>
              </w:rPr>
              <w:t> </w:t>
            </w:r>
            <w:r w:rsidRPr="000807F7">
              <w:rPr>
                <w:rFonts w:ascii="Times New Roman" w:eastAsia="Times New Roman" w:hAnsi="Times New Roman" w:cs="Times New Roman"/>
                <w:color w:val="auto"/>
                <w:sz w:val="20"/>
                <w:szCs w:val="20"/>
              </w:rPr>
              <w:t>oddziałów przedszkolnych w</w:t>
            </w:r>
            <w:r w:rsidR="009C5998">
              <w:rPr>
                <w:rFonts w:ascii="Times New Roman" w:eastAsia="Times New Roman" w:hAnsi="Times New Roman" w:cs="Times New Roman"/>
                <w:color w:val="auto"/>
                <w:sz w:val="20"/>
                <w:szCs w:val="20"/>
              </w:rPr>
              <w:t> </w:t>
            </w:r>
            <w:r w:rsidRPr="000807F7">
              <w:rPr>
                <w:rFonts w:ascii="Times New Roman" w:eastAsia="Times New Roman" w:hAnsi="Times New Roman" w:cs="Times New Roman"/>
                <w:color w:val="auto"/>
                <w:sz w:val="20"/>
                <w:szCs w:val="20"/>
              </w:rPr>
              <w:t>szkołach podstawowych prowadzonych przez Miasto Białystok</w:t>
            </w:r>
          </w:p>
        </w:tc>
        <w:tc>
          <w:tcPr>
            <w:tcW w:w="940" w:type="pct"/>
          </w:tcPr>
          <w:p w14:paraId="7F288F1E" w14:textId="77777777" w:rsidR="00804EAB" w:rsidRPr="000807F7" w:rsidRDefault="00804EAB" w:rsidP="00125220">
            <w:pPr>
              <w:rPr>
                <w:rFonts w:ascii="Times New Roman" w:hAnsi="Times New Roman" w:cs="Times New Roman"/>
                <w:sz w:val="20"/>
                <w:szCs w:val="20"/>
              </w:rPr>
            </w:pPr>
            <w:r w:rsidRPr="000807F7">
              <w:rPr>
                <w:rFonts w:ascii="Times New Roman" w:eastAsia="Times New Roman" w:hAnsi="Times New Roman" w:cs="Times New Roman"/>
                <w:sz w:val="20"/>
                <w:szCs w:val="20"/>
              </w:rPr>
              <w:t>Uchwała Nr XII/184/19 Rady Miasta Białystok z 18 czerwca 2019 r. w sprawie ustalenia planu sieci publicznych przedszkoli i oddziałów przedszkolnych w szkołach podstawowych prowadzonych przez Miasto Białystok</w:t>
            </w:r>
          </w:p>
        </w:tc>
        <w:tc>
          <w:tcPr>
            <w:tcW w:w="1395" w:type="pct"/>
          </w:tcPr>
          <w:p w14:paraId="520760A4" w14:textId="4398548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Dokument na dzień dzisiejszy jest aktualny, będzie wymagał aktualizacji z uwagi na zmiany w sieci przedszkoli, które wchodzą w</w:t>
            </w:r>
            <w:r w:rsidR="009C5998">
              <w:rPr>
                <w:rFonts w:ascii="Times New Roman" w:hAnsi="Times New Roman" w:cs="Times New Roman"/>
                <w:sz w:val="20"/>
                <w:szCs w:val="20"/>
              </w:rPr>
              <w:t> </w:t>
            </w:r>
            <w:r w:rsidRPr="000807F7">
              <w:rPr>
                <w:rFonts w:ascii="Times New Roman" w:hAnsi="Times New Roman" w:cs="Times New Roman"/>
                <w:sz w:val="20"/>
                <w:szCs w:val="20"/>
              </w:rPr>
              <w:t>życie z dniem 1 września 2021 r., a dotyczą  założenia:</w:t>
            </w:r>
          </w:p>
          <w:p w14:paraId="00135F67" w14:textId="126FF74C"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1) Zespołu Przedszkoli Nr 1 w Białymstoku, w skład którego wchodzą: Przedszkole Samorządowe Nr 39 w Białymstoku i</w:t>
            </w:r>
            <w:r w:rsidR="009C5998">
              <w:rPr>
                <w:rFonts w:ascii="Times New Roman" w:hAnsi="Times New Roman" w:cs="Times New Roman"/>
                <w:sz w:val="20"/>
                <w:szCs w:val="20"/>
              </w:rPr>
              <w:t> </w:t>
            </w:r>
            <w:r w:rsidRPr="000807F7">
              <w:rPr>
                <w:rFonts w:ascii="Times New Roman" w:hAnsi="Times New Roman" w:cs="Times New Roman"/>
                <w:sz w:val="20"/>
                <w:szCs w:val="20"/>
              </w:rPr>
              <w:t>Przedszkole Samorządowe Nr 50 w</w:t>
            </w:r>
            <w:r w:rsidR="009C5998">
              <w:rPr>
                <w:rFonts w:ascii="Times New Roman" w:hAnsi="Times New Roman" w:cs="Times New Roman"/>
                <w:sz w:val="20"/>
                <w:szCs w:val="20"/>
              </w:rPr>
              <w:t> </w:t>
            </w:r>
            <w:r w:rsidRPr="000807F7">
              <w:rPr>
                <w:rFonts w:ascii="Times New Roman" w:hAnsi="Times New Roman" w:cs="Times New Roman"/>
                <w:sz w:val="20"/>
                <w:szCs w:val="20"/>
              </w:rPr>
              <w:t>Białymstoku,</w:t>
            </w:r>
          </w:p>
          <w:p w14:paraId="57EE53F3" w14:textId="77777777" w:rsidR="00E877F6"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2) Zespołu Szkolno-Przedszkolnego Nr 6 w</w:t>
            </w:r>
            <w:r w:rsidR="009C5998">
              <w:rPr>
                <w:rFonts w:ascii="Times New Roman" w:hAnsi="Times New Roman" w:cs="Times New Roman"/>
                <w:sz w:val="20"/>
                <w:szCs w:val="20"/>
              </w:rPr>
              <w:t> </w:t>
            </w:r>
            <w:r w:rsidRPr="000807F7">
              <w:rPr>
                <w:rFonts w:ascii="Times New Roman" w:hAnsi="Times New Roman" w:cs="Times New Roman"/>
                <w:sz w:val="20"/>
                <w:szCs w:val="20"/>
              </w:rPr>
              <w:t>Białymstoku, w skład którego wchodzą: Szkoła Podstawowa Nr 42 im. Błogosławionego ks. Michała Sopoćki w</w:t>
            </w:r>
            <w:r w:rsidR="009C5998">
              <w:rPr>
                <w:rFonts w:ascii="Times New Roman" w:hAnsi="Times New Roman" w:cs="Times New Roman"/>
                <w:sz w:val="20"/>
                <w:szCs w:val="20"/>
              </w:rPr>
              <w:t> </w:t>
            </w:r>
            <w:r w:rsidRPr="000807F7">
              <w:rPr>
                <w:rFonts w:ascii="Times New Roman" w:hAnsi="Times New Roman" w:cs="Times New Roman"/>
                <w:sz w:val="20"/>
                <w:szCs w:val="20"/>
              </w:rPr>
              <w:t xml:space="preserve">Białymstoku i Przedszkole Samorządowe Nr 4 w Białymstoku. </w:t>
            </w:r>
          </w:p>
          <w:p w14:paraId="023FB482" w14:textId="4A1B5215"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Strategia nie przewiduje zmian w sieci publicznych przedszkoli i oddziałów przedszkolnych w szkołach.</w:t>
            </w:r>
          </w:p>
        </w:tc>
        <w:tc>
          <w:tcPr>
            <w:tcW w:w="526" w:type="pct"/>
          </w:tcPr>
          <w:p w14:paraId="60FC9AA5"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Edukacji</w:t>
            </w:r>
          </w:p>
        </w:tc>
      </w:tr>
      <w:tr w:rsidR="00804EAB" w:rsidRPr="000807F7" w14:paraId="67AA4562" w14:textId="77777777" w:rsidTr="00100302">
        <w:tc>
          <w:tcPr>
            <w:tcW w:w="188" w:type="pct"/>
          </w:tcPr>
          <w:p w14:paraId="17F25907"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474E1937"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1A2A2B40"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sieci publicznych szkół podstawowych prowadzonych przez gminę</w:t>
            </w:r>
          </w:p>
        </w:tc>
        <w:tc>
          <w:tcPr>
            <w:tcW w:w="699" w:type="pct"/>
          </w:tcPr>
          <w:p w14:paraId="5EC9E8AD" w14:textId="414E18ED" w:rsidR="00804EAB" w:rsidRPr="000807F7" w:rsidRDefault="00804EAB" w:rsidP="00125220">
            <w:pPr>
              <w:pStyle w:val="Default"/>
              <w:rPr>
                <w:rFonts w:ascii="Times New Roman" w:hAnsi="Times New Roman" w:cs="Times New Roman"/>
                <w:color w:val="auto"/>
                <w:sz w:val="20"/>
                <w:szCs w:val="20"/>
              </w:rPr>
            </w:pPr>
            <w:r w:rsidRPr="000807F7">
              <w:rPr>
                <w:rFonts w:ascii="Times New Roman" w:eastAsia="Times New Roman" w:hAnsi="Times New Roman" w:cs="Times New Roman"/>
                <w:color w:val="auto"/>
                <w:sz w:val="20"/>
                <w:szCs w:val="20"/>
              </w:rPr>
              <w:t>Plan sieci publicznych szkół podstawowych prowadzonych przez Miasto Białystok, a</w:t>
            </w:r>
            <w:r w:rsidR="009C5998">
              <w:rPr>
                <w:rFonts w:ascii="Times New Roman" w:eastAsia="Times New Roman" w:hAnsi="Times New Roman" w:cs="Times New Roman"/>
                <w:color w:val="auto"/>
                <w:sz w:val="20"/>
                <w:szCs w:val="20"/>
              </w:rPr>
              <w:t> </w:t>
            </w:r>
            <w:r w:rsidRPr="000807F7">
              <w:rPr>
                <w:rFonts w:ascii="Times New Roman" w:eastAsia="Times New Roman" w:hAnsi="Times New Roman" w:cs="Times New Roman"/>
                <w:color w:val="auto"/>
                <w:sz w:val="20"/>
                <w:szCs w:val="20"/>
              </w:rPr>
              <w:t>także granice obwodów publicznych szkół podstawowych prowadzonych przez Miasto Białystok</w:t>
            </w:r>
          </w:p>
        </w:tc>
        <w:tc>
          <w:tcPr>
            <w:tcW w:w="940" w:type="pct"/>
          </w:tcPr>
          <w:p w14:paraId="02F0180F" w14:textId="77777777" w:rsidR="00804EAB" w:rsidRPr="000807F7" w:rsidRDefault="00804EAB" w:rsidP="00125220">
            <w:pPr>
              <w:rPr>
                <w:rFonts w:ascii="Times New Roman" w:eastAsia="Times New Roman" w:hAnsi="Times New Roman" w:cs="Times New Roman"/>
                <w:sz w:val="20"/>
                <w:szCs w:val="20"/>
              </w:rPr>
            </w:pPr>
            <w:r w:rsidRPr="000807F7">
              <w:rPr>
                <w:rFonts w:ascii="Times New Roman" w:eastAsia="Times New Roman" w:hAnsi="Times New Roman" w:cs="Times New Roman"/>
                <w:sz w:val="20"/>
                <w:szCs w:val="20"/>
              </w:rPr>
              <w:t xml:space="preserve">Uchwała Nr XXIX/440/20 Rady Miasta Białystok z 28 września 2020 r. w sprawie ustalenia planu sieci publicznych szkół podstawowych prowadzonych przez Miasto Białystok oraz określenia granic obwodów publicznych szkół podstawowych </w:t>
            </w:r>
          </w:p>
        </w:tc>
        <w:tc>
          <w:tcPr>
            <w:tcW w:w="1395" w:type="pct"/>
          </w:tcPr>
          <w:p w14:paraId="4FD79771" w14:textId="1528D011"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Dokument na dzień dzisiejszy jest aktualny, będzie wymagał aktualizacji z uwagi na zmiany w sieci szkół, które wchodzą w życie z</w:t>
            </w:r>
            <w:r w:rsidR="009C5998">
              <w:rPr>
                <w:rFonts w:ascii="Times New Roman" w:hAnsi="Times New Roman" w:cs="Times New Roman"/>
                <w:sz w:val="20"/>
                <w:szCs w:val="20"/>
              </w:rPr>
              <w:t> </w:t>
            </w:r>
            <w:r w:rsidRPr="000807F7">
              <w:rPr>
                <w:rFonts w:ascii="Times New Roman" w:hAnsi="Times New Roman" w:cs="Times New Roman"/>
                <w:sz w:val="20"/>
                <w:szCs w:val="20"/>
              </w:rPr>
              <w:t>dniem 1 września 2021 r., a dotyczą  założenia Zespołu Szkolno-Przedszkolnego Nr 6 w Białymstoku, w skład którego wchodzą: Szkoła Podstawowa Nr 42 im.</w:t>
            </w:r>
            <w:r w:rsidR="009C5998">
              <w:rPr>
                <w:rFonts w:ascii="Times New Roman" w:hAnsi="Times New Roman" w:cs="Times New Roman"/>
                <w:sz w:val="20"/>
                <w:szCs w:val="20"/>
              </w:rPr>
              <w:t> </w:t>
            </w:r>
            <w:r w:rsidRPr="000807F7">
              <w:rPr>
                <w:rFonts w:ascii="Times New Roman" w:hAnsi="Times New Roman" w:cs="Times New Roman"/>
                <w:sz w:val="20"/>
                <w:szCs w:val="20"/>
              </w:rPr>
              <w:t>Błogosławionego ks. Michała Sopoćki w</w:t>
            </w:r>
            <w:r w:rsidR="009C5998">
              <w:rPr>
                <w:rFonts w:ascii="Times New Roman" w:hAnsi="Times New Roman" w:cs="Times New Roman"/>
                <w:sz w:val="20"/>
                <w:szCs w:val="20"/>
              </w:rPr>
              <w:t> </w:t>
            </w:r>
            <w:r w:rsidRPr="000807F7">
              <w:rPr>
                <w:rFonts w:ascii="Times New Roman" w:hAnsi="Times New Roman" w:cs="Times New Roman"/>
                <w:sz w:val="20"/>
                <w:szCs w:val="20"/>
              </w:rPr>
              <w:t>Białymstoku i Przedszkole Samorządowe Nr 4 w Białymstoku. Strategia nie przewiduje zmian w sieci publicznych szkół podstawowych.</w:t>
            </w:r>
          </w:p>
        </w:tc>
        <w:tc>
          <w:tcPr>
            <w:tcW w:w="526" w:type="pct"/>
          </w:tcPr>
          <w:p w14:paraId="1CD9B966"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Edukacji</w:t>
            </w:r>
          </w:p>
        </w:tc>
      </w:tr>
      <w:tr w:rsidR="00804EAB" w:rsidRPr="000807F7" w14:paraId="48C6EC3F" w14:textId="77777777" w:rsidTr="00100302">
        <w:tc>
          <w:tcPr>
            <w:tcW w:w="188" w:type="pct"/>
          </w:tcPr>
          <w:p w14:paraId="0A34BDCF"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246275AF"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704978FD"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Plan sieci publicznych szkół ponadpodstawowych i szkół specjalnych prowadzonych przez gminę </w:t>
            </w:r>
          </w:p>
        </w:tc>
        <w:tc>
          <w:tcPr>
            <w:tcW w:w="699" w:type="pct"/>
          </w:tcPr>
          <w:p w14:paraId="4DB36783"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eastAsia="Times New Roman" w:hAnsi="Times New Roman" w:cs="Times New Roman"/>
                <w:color w:val="auto"/>
                <w:sz w:val="20"/>
                <w:szCs w:val="20"/>
              </w:rPr>
              <w:t>Planu sieci publicznych szkół ponadpodstawowych i szkół specjalnych mających siedzibę na obszarze Miasta Białegostoku</w:t>
            </w:r>
          </w:p>
        </w:tc>
        <w:tc>
          <w:tcPr>
            <w:tcW w:w="940" w:type="pct"/>
          </w:tcPr>
          <w:p w14:paraId="7696F21D" w14:textId="77777777" w:rsidR="00804EAB" w:rsidRPr="000807F7" w:rsidRDefault="00804EAB" w:rsidP="00125220">
            <w:pPr>
              <w:rPr>
                <w:rFonts w:ascii="Times New Roman" w:eastAsia="Times New Roman" w:hAnsi="Times New Roman" w:cs="Times New Roman"/>
                <w:sz w:val="20"/>
                <w:szCs w:val="20"/>
              </w:rPr>
            </w:pPr>
            <w:r w:rsidRPr="000807F7">
              <w:rPr>
                <w:rFonts w:ascii="Times New Roman" w:eastAsia="Times New Roman" w:hAnsi="Times New Roman" w:cs="Times New Roman"/>
                <w:sz w:val="20"/>
                <w:szCs w:val="20"/>
              </w:rPr>
              <w:t xml:space="preserve">Uchwała Nr XXIX/441/20 </w:t>
            </w:r>
          </w:p>
          <w:p w14:paraId="17D34776" w14:textId="77777777" w:rsidR="00804EAB" w:rsidRPr="000807F7" w:rsidRDefault="00804EAB" w:rsidP="00125220">
            <w:pPr>
              <w:rPr>
                <w:rFonts w:ascii="Times New Roman" w:eastAsia="Times New Roman" w:hAnsi="Times New Roman" w:cs="Times New Roman"/>
                <w:sz w:val="20"/>
                <w:szCs w:val="20"/>
              </w:rPr>
            </w:pPr>
            <w:r w:rsidRPr="000807F7">
              <w:rPr>
                <w:rFonts w:ascii="Times New Roman" w:eastAsia="Times New Roman" w:hAnsi="Times New Roman" w:cs="Times New Roman"/>
                <w:sz w:val="20"/>
                <w:szCs w:val="20"/>
              </w:rPr>
              <w:t>Rady Miasta Białystok z 28 września 2020 r. w sprawie ustalenia planu sieci publicznych szkół ponadpodstawowych i szkół specjalnych mających siedzibę na obszarze Miasta Białegostoku.</w:t>
            </w:r>
          </w:p>
          <w:p w14:paraId="1F693656" w14:textId="77777777" w:rsidR="00804EAB" w:rsidRPr="000807F7" w:rsidRDefault="00804EAB" w:rsidP="00125220">
            <w:pPr>
              <w:rPr>
                <w:rFonts w:ascii="Times New Roman" w:eastAsia="Times New Roman" w:hAnsi="Times New Roman" w:cs="Times New Roman"/>
                <w:sz w:val="20"/>
                <w:szCs w:val="20"/>
              </w:rPr>
            </w:pPr>
            <w:r w:rsidRPr="000807F7">
              <w:rPr>
                <w:rFonts w:ascii="Times New Roman" w:eastAsia="Times New Roman" w:hAnsi="Times New Roman" w:cs="Times New Roman"/>
                <w:sz w:val="20"/>
                <w:szCs w:val="20"/>
              </w:rPr>
              <w:t xml:space="preserve">Uchwała Nr XXXIX/573/21 </w:t>
            </w:r>
          </w:p>
          <w:p w14:paraId="22564B20" w14:textId="59C2C6E2" w:rsidR="00804EAB" w:rsidRPr="000807F7" w:rsidRDefault="00804EAB" w:rsidP="00125220">
            <w:pPr>
              <w:rPr>
                <w:rFonts w:ascii="Times New Roman" w:eastAsia="Times New Roman" w:hAnsi="Times New Roman" w:cs="Times New Roman"/>
                <w:sz w:val="20"/>
                <w:szCs w:val="20"/>
              </w:rPr>
            </w:pPr>
            <w:r w:rsidRPr="000807F7">
              <w:rPr>
                <w:rFonts w:ascii="Times New Roman" w:eastAsia="Times New Roman" w:hAnsi="Times New Roman" w:cs="Times New Roman"/>
                <w:sz w:val="20"/>
                <w:szCs w:val="20"/>
              </w:rPr>
              <w:t>Rady Miasta Białystok z 24 maja 2021 r. w sprawie ustalenia planu sieci publicznych szkół ponadpodstawowych i szkół specjalnych mających siedzibę na obszarze Miasta Białegostoku –</w:t>
            </w:r>
            <w:r w:rsidR="00E877F6">
              <w:rPr>
                <w:rFonts w:ascii="Times New Roman" w:eastAsia="Times New Roman" w:hAnsi="Times New Roman" w:cs="Times New Roman"/>
                <w:sz w:val="20"/>
                <w:szCs w:val="20"/>
              </w:rPr>
              <w:t xml:space="preserve"> z</w:t>
            </w:r>
            <w:r w:rsidRPr="000807F7">
              <w:rPr>
                <w:rFonts w:ascii="Times New Roman" w:eastAsia="Times New Roman" w:hAnsi="Times New Roman" w:cs="Times New Roman"/>
                <w:sz w:val="20"/>
                <w:szCs w:val="20"/>
              </w:rPr>
              <w:t xml:space="preserve"> mocą obowiązując</w:t>
            </w:r>
            <w:r w:rsidR="00E877F6">
              <w:rPr>
                <w:rFonts w:ascii="Times New Roman" w:eastAsia="Times New Roman" w:hAnsi="Times New Roman" w:cs="Times New Roman"/>
                <w:sz w:val="20"/>
                <w:szCs w:val="20"/>
              </w:rPr>
              <w:t>ą</w:t>
            </w:r>
            <w:r w:rsidRPr="000807F7">
              <w:rPr>
                <w:rFonts w:ascii="Times New Roman" w:eastAsia="Times New Roman" w:hAnsi="Times New Roman" w:cs="Times New Roman"/>
                <w:sz w:val="20"/>
                <w:szCs w:val="20"/>
              </w:rPr>
              <w:t xml:space="preserve"> od 1 września 2021 r.</w:t>
            </w:r>
          </w:p>
        </w:tc>
        <w:tc>
          <w:tcPr>
            <w:tcW w:w="1395" w:type="pct"/>
          </w:tcPr>
          <w:p w14:paraId="638CC1D8" w14:textId="383E0B84"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Dokument na dzień dzisiejszy jest aktualny, ponadto został już zaktualizowany wg stanu na dzień 1 września 2021 r. z uwagi na zmiany w sieci szkół, które wchodzą w życie z</w:t>
            </w:r>
            <w:r w:rsidR="009C5998">
              <w:rPr>
                <w:rFonts w:ascii="Times New Roman" w:hAnsi="Times New Roman" w:cs="Times New Roman"/>
                <w:sz w:val="20"/>
                <w:szCs w:val="20"/>
              </w:rPr>
              <w:t> </w:t>
            </w:r>
            <w:r w:rsidRPr="000807F7">
              <w:rPr>
                <w:rFonts w:ascii="Times New Roman" w:hAnsi="Times New Roman" w:cs="Times New Roman"/>
                <w:sz w:val="20"/>
                <w:szCs w:val="20"/>
              </w:rPr>
              <w:t>dniem 1 września 2021 r., a polegają na: rozwiązaniu Zespołu Szkół Ogólnokształcących Nr 3 w Białymstoku, w</w:t>
            </w:r>
            <w:r w:rsidR="009C5998">
              <w:rPr>
                <w:rFonts w:ascii="Times New Roman" w:hAnsi="Times New Roman" w:cs="Times New Roman"/>
                <w:sz w:val="20"/>
                <w:szCs w:val="20"/>
              </w:rPr>
              <w:t> </w:t>
            </w:r>
            <w:r w:rsidRPr="000807F7">
              <w:rPr>
                <w:rFonts w:ascii="Times New Roman" w:hAnsi="Times New Roman" w:cs="Times New Roman"/>
                <w:sz w:val="20"/>
                <w:szCs w:val="20"/>
              </w:rPr>
              <w:t>związku z likwidacją II Liceum</w:t>
            </w:r>
          </w:p>
          <w:p w14:paraId="29F576A7" w14:textId="2054BA79"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Ogólnokształcącego dla Dorosłych w</w:t>
            </w:r>
            <w:r w:rsidR="009C5998">
              <w:rPr>
                <w:rFonts w:ascii="Times New Roman" w:hAnsi="Times New Roman" w:cs="Times New Roman"/>
                <w:sz w:val="20"/>
                <w:szCs w:val="20"/>
              </w:rPr>
              <w:t> </w:t>
            </w:r>
            <w:r w:rsidRPr="000807F7">
              <w:rPr>
                <w:rFonts w:ascii="Times New Roman" w:hAnsi="Times New Roman" w:cs="Times New Roman"/>
                <w:sz w:val="20"/>
                <w:szCs w:val="20"/>
              </w:rPr>
              <w:t>Białymstoku oraz założeniu Szkoły Policealnej Nr 3 w Zespole Szkół Technicznych i Ogólnokształcących w</w:t>
            </w:r>
            <w:r w:rsidR="009C5998">
              <w:rPr>
                <w:rFonts w:ascii="Times New Roman" w:hAnsi="Times New Roman" w:cs="Times New Roman"/>
                <w:sz w:val="20"/>
                <w:szCs w:val="20"/>
              </w:rPr>
              <w:t> </w:t>
            </w:r>
            <w:r w:rsidRPr="000807F7">
              <w:rPr>
                <w:rFonts w:ascii="Times New Roman" w:hAnsi="Times New Roman" w:cs="Times New Roman"/>
                <w:sz w:val="20"/>
                <w:szCs w:val="20"/>
              </w:rPr>
              <w:t>Białymstoku. Strategia nie przewiduje zmian w sieci publicznych szkół ponadpodstawowych.</w:t>
            </w:r>
          </w:p>
        </w:tc>
        <w:tc>
          <w:tcPr>
            <w:tcW w:w="526" w:type="pct"/>
          </w:tcPr>
          <w:p w14:paraId="48D5AFD2" w14:textId="77777777" w:rsidR="00804EAB" w:rsidRPr="000807F7" w:rsidRDefault="00804EAB" w:rsidP="00125220">
            <w:pPr>
              <w:autoSpaceDE w:val="0"/>
              <w:autoSpaceDN w:val="0"/>
              <w:adjustRightInd w:val="0"/>
              <w:rPr>
                <w:rFonts w:ascii="Times New Roman" w:hAnsi="Times New Roman" w:cs="Times New Roman"/>
                <w:sz w:val="20"/>
                <w:szCs w:val="20"/>
              </w:rPr>
            </w:pPr>
            <w:r w:rsidRPr="000807F7">
              <w:rPr>
                <w:rFonts w:ascii="Times New Roman" w:hAnsi="Times New Roman" w:cs="Times New Roman"/>
                <w:sz w:val="20"/>
                <w:szCs w:val="20"/>
              </w:rPr>
              <w:t>Departament Edukacji</w:t>
            </w:r>
          </w:p>
        </w:tc>
      </w:tr>
      <w:tr w:rsidR="00804EAB" w:rsidRPr="000807F7" w14:paraId="3666FCF9" w14:textId="77777777" w:rsidTr="00100302">
        <w:tc>
          <w:tcPr>
            <w:tcW w:w="188" w:type="pct"/>
          </w:tcPr>
          <w:p w14:paraId="12620861"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val="restart"/>
          </w:tcPr>
          <w:p w14:paraId="55E81C6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Zarządzanie kryzysowe</w:t>
            </w:r>
          </w:p>
        </w:tc>
        <w:tc>
          <w:tcPr>
            <w:tcW w:w="699" w:type="pct"/>
          </w:tcPr>
          <w:p w14:paraId="44964082"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Gminny plan zarządzania kryzysowego </w:t>
            </w:r>
          </w:p>
        </w:tc>
        <w:tc>
          <w:tcPr>
            <w:tcW w:w="699" w:type="pct"/>
          </w:tcPr>
          <w:p w14:paraId="533591B1"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Zarządzania Kryzysowego Miasta Białystok”</w:t>
            </w:r>
          </w:p>
        </w:tc>
        <w:tc>
          <w:tcPr>
            <w:tcW w:w="940" w:type="pct"/>
          </w:tcPr>
          <w:p w14:paraId="492324AB" w14:textId="5348D253" w:rsidR="00804EAB" w:rsidRPr="000807F7" w:rsidRDefault="00DB6490" w:rsidP="00125220">
            <w:pPr>
              <w:pStyle w:val="Default"/>
              <w:rPr>
                <w:rFonts w:ascii="Times New Roman" w:hAnsi="Times New Roman" w:cs="Times New Roman"/>
                <w:color w:val="auto"/>
                <w:sz w:val="20"/>
                <w:szCs w:val="20"/>
              </w:rPr>
            </w:pPr>
            <w:r>
              <w:rPr>
                <w:rFonts w:ascii="Times New Roman" w:hAnsi="Times New Roman" w:cs="Times New Roman"/>
                <w:color w:val="auto"/>
                <w:sz w:val="20"/>
                <w:szCs w:val="20"/>
              </w:rPr>
              <w:t>N</w:t>
            </w:r>
            <w:r w:rsidR="00804EAB" w:rsidRPr="000807F7">
              <w:rPr>
                <w:rFonts w:ascii="Times New Roman" w:hAnsi="Times New Roman" w:cs="Times New Roman"/>
                <w:color w:val="auto"/>
                <w:sz w:val="20"/>
                <w:szCs w:val="20"/>
              </w:rPr>
              <w:t>ie podlega przyjęciu w drodze uchwały, zatwierdzany jest przez Prezydenta Miasta oraz Wojewodę Podlaskiego</w:t>
            </w:r>
          </w:p>
        </w:tc>
        <w:tc>
          <w:tcPr>
            <w:tcW w:w="1395" w:type="pct"/>
          </w:tcPr>
          <w:p w14:paraId="64428724" w14:textId="553B2325"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Plan aktualizowany co 2 lata (zgodnie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ustawą), ostatnia zatwierdzona aktualizacja – marzec 2021 r.</w:t>
            </w:r>
          </w:p>
        </w:tc>
        <w:tc>
          <w:tcPr>
            <w:tcW w:w="526" w:type="pct"/>
          </w:tcPr>
          <w:p w14:paraId="674753C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Biuro Zarządzania Kryzysowego</w:t>
            </w:r>
          </w:p>
        </w:tc>
      </w:tr>
      <w:tr w:rsidR="00804EAB" w:rsidRPr="000807F7" w14:paraId="7B0C9208" w14:textId="77777777" w:rsidTr="00100302">
        <w:tc>
          <w:tcPr>
            <w:tcW w:w="188" w:type="pct"/>
          </w:tcPr>
          <w:p w14:paraId="2803AEF4"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vMerge/>
          </w:tcPr>
          <w:p w14:paraId="305B9FF5" w14:textId="77777777" w:rsidR="00804EAB" w:rsidRPr="000807F7" w:rsidRDefault="00804EAB" w:rsidP="00125220">
            <w:pPr>
              <w:pStyle w:val="Default"/>
              <w:rPr>
                <w:rFonts w:ascii="Times New Roman" w:hAnsi="Times New Roman" w:cs="Times New Roman"/>
                <w:color w:val="auto"/>
                <w:sz w:val="20"/>
                <w:szCs w:val="20"/>
              </w:rPr>
            </w:pPr>
          </w:p>
        </w:tc>
        <w:tc>
          <w:tcPr>
            <w:tcW w:w="699" w:type="pct"/>
          </w:tcPr>
          <w:p w14:paraId="46144143"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zapobiegania przestępczości oraz ochrony bezpieczeństwa obywateli</w:t>
            </w:r>
          </w:p>
          <w:p w14:paraId="12187737"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i porządku publicznego</w:t>
            </w:r>
          </w:p>
        </w:tc>
        <w:tc>
          <w:tcPr>
            <w:tcW w:w="699" w:type="pct"/>
          </w:tcPr>
          <w:p w14:paraId="4FA24495"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zapobiegania przestępczości oraz ochrony bezpieczeństwa obywateli i porządku publicznego Miasta Białegostoku”</w:t>
            </w:r>
          </w:p>
        </w:tc>
        <w:tc>
          <w:tcPr>
            <w:tcW w:w="940" w:type="pct"/>
          </w:tcPr>
          <w:p w14:paraId="1F2DEC89" w14:textId="2BB991E5"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Uchwała </w:t>
            </w:r>
            <w:r w:rsidR="00DB6490">
              <w:rPr>
                <w:rFonts w:ascii="Times New Roman" w:hAnsi="Times New Roman" w:cs="Times New Roman"/>
                <w:color w:val="auto"/>
                <w:sz w:val="20"/>
                <w:szCs w:val="20"/>
              </w:rPr>
              <w:t>N</w:t>
            </w:r>
            <w:r w:rsidRPr="000807F7">
              <w:rPr>
                <w:rFonts w:ascii="Times New Roman" w:hAnsi="Times New Roman" w:cs="Times New Roman"/>
                <w:color w:val="auto"/>
                <w:sz w:val="20"/>
                <w:szCs w:val="20"/>
              </w:rPr>
              <w:t>r XXII/231/07 Rady Miejskiej Białegostoku z dnia 17 grudnia 2007 r.</w:t>
            </w:r>
          </w:p>
        </w:tc>
        <w:tc>
          <w:tcPr>
            <w:tcW w:w="1395" w:type="pct"/>
          </w:tcPr>
          <w:p w14:paraId="3FD80688"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Program aktualny, zgodny z zapisami strategii i je uszczegóławiający</w:t>
            </w:r>
          </w:p>
        </w:tc>
        <w:tc>
          <w:tcPr>
            <w:tcW w:w="526" w:type="pct"/>
          </w:tcPr>
          <w:p w14:paraId="5D7F632D"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Biuro Zarządzania Kryzysowego</w:t>
            </w:r>
          </w:p>
        </w:tc>
      </w:tr>
      <w:tr w:rsidR="00804EAB" w:rsidRPr="000807F7" w14:paraId="1F3B6DEE" w14:textId="77777777" w:rsidTr="00100302">
        <w:tc>
          <w:tcPr>
            <w:tcW w:w="188" w:type="pct"/>
          </w:tcPr>
          <w:p w14:paraId="2C4B3132" w14:textId="77777777" w:rsidR="00804EAB" w:rsidRPr="000807F7" w:rsidRDefault="00804EAB" w:rsidP="00125220">
            <w:pPr>
              <w:pStyle w:val="Default"/>
              <w:numPr>
                <w:ilvl w:val="0"/>
                <w:numId w:val="94"/>
              </w:numPr>
              <w:ind w:left="284"/>
              <w:rPr>
                <w:rFonts w:ascii="Times New Roman" w:hAnsi="Times New Roman" w:cs="Times New Roman"/>
                <w:color w:val="auto"/>
                <w:sz w:val="20"/>
                <w:szCs w:val="20"/>
              </w:rPr>
            </w:pPr>
          </w:p>
        </w:tc>
        <w:tc>
          <w:tcPr>
            <w:tcW w:w="553" w:type="pct"/>
          </w:tcPr>
          <w:p w14:paraId="5BAB2168"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Finanse publiczne</w:t>
            </w:r>
          </w:p>
        </w:tc>
        <w:tc>
          <w:tcPr>
            <w:tcW w:w="699" w:type="pct"/>
          </w:tcPr>
          <w:p w14:paraId="4F2D6F3E"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Wieloletnia prognoza finansowa </w:t>
            </w:r>
          </w:p>
        </w:tc>
        <w:tc>
          <w:tcPr>
            <w:tcW w:w="699" w:type="pct"/>
          </w:tcPr>
          <w:p w14:paraId="1D117CE9" w14:textId="6D827CC9"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Wieloletnia Prognoza Finansowa Miasta Białegostoku sporządzana jest na podstawie art. 226, art. 227, art.228, art. 229, art. 230 ust. 6 i art. 243 ustawy z dnia 27 sierpnia 2009 r. o finansach publicznych. Wzór dokumentu Wieloletniej Prognozy Finansowej jest określony Rozporządzeniem Ministra Finansów z dnia 10 stycznia 2013 r. w sprawie wieloletniej prognozy finansowej jednostki samorządu terytorialnego</w:t>
            </w:r>
            <w:r w:rsidR="00A666EE">
              <w:rPr>
                <w:rFonts w:ascii="Times New Roman" w:hAnsi="Times New Roman" w:cs="Times New Roman"/>
                <w:color w:val="auto"/>
                <w:sz w:val="20"/>
                <w:szCs w:val="20"/>
              </w:rPr>
              <w:br/>
            </w:r>
            <w:r w:rsidRPr="000807F7">
              <w:rPr>
                <w:rFonts w:ascii="Times New Roman" w:hAnsi="Times New Roman" w:cs="Times New Roman"/>
                <w:color w:val="auto"/>
                <w:sz w:val="20"/>
                <w:szCs w:val="20"/>
              </w:rPr>
              <w:t>(tj. Dz.U. z 2021</w:t>
            </w:r>
            <w:r w:rsidR="00103888">
              <w:rPr>
                <w:rFonts w:ascii="Times New Roman" w:hAnsi="Times New Roman" w:cs="Times New Roman"/>
                <w:color w:val="auto"/>
                <w:sz w:val="20"/>
                <w:szCs w:val="20"/>
              </w:rPr>
              <w:t xml:space="preserve"> </w:t>
            </w:r>
            <w:r w:rsidRPr="000807F7">
              <w:rPr>
                <w:rFonts w:ascii="Times New Roman" w:hAnsi="Times New Roman" w:cs="Times New Roman"/>
                <w:color w:val="auto"/>
                <w:sz w:val="20"/>
                <w:szCs w:val="20"/>
              </w:rPr>
              <w:t>r. poz.</w:t>
            </w:r>
            <w:r w:rsidR="00E877F6">
              <w:rPr>
                <w:rFonts w:ascii="Times New Roman" w:hAnsi="Times New Roman" w:cs="Times New Roman"/>
                <w:color w:val="auto"/>
                <w:sz w:val="20"/>
                <w:szCs w:val="20"/>
              </w:rPr>
              <w:t xml:space="preserve"> </w:t>
            </w:r>
            <w:r w:rsidRPr="000807F7">
              <w:rPr>
                <w:rFonts w:ascii="Times New Roman" w:hAnsi="Times New Roman" w:cs="Times New Roman"/>
                <w:color w:val="auto"/>
                <w:sz w:val="20"/>
                <w:szCs w:val="20"/>
              </w:rPr>
              <w:t>93).</w:t>
            </w:r>
          </w:p>
        </w:tc>
        <w:tc>
          <w:tcPr>
            <w:tcW w:w="940" w:type="pct"/>
          </w:tcPr>
          <w:p w14:paraId="42F1B2E3" w14:textId="69D2E88F"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Dokument podejmowany uchwałą Rady Miasta Białystok. Aktualnie obowiązujący dokument to uchwała Nr XXXIV/494/20 Rady Miasta Białystok z dnia 14 grudnia 2020 r. w sprawie Wieloletniej Prognozy Finansowej Miasta Białegostoku na lata 2021-2040 ze zmianami. W trakcie roku dokument jest wielokrotnie zmieniany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dostosowywany do rzeczywistej sytuacji finansowej i inwestycyjnej Miasta. Dokument obejmuje lata 2021-2040 tj. okres 19 lat w zakresie załącznika Nr 1 ze względu na wieloletnie spłaty zobowiązań z tytułu: zaciągniętych kredytów w</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Europejskim Banku Inwestycyjnym i planowanych do zaciągnięcia kredytów z</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końcowym terminem spłaty w 2040 r. oraz z tytułu udzielonego poręczenia pożyczki z NFOŚIGW dla PUHP Lech sp. z o.o. z terminem obowiązywania do 2026. Obecny dokument zawiera również wykaz wieloletnich przedsięwzięć zawarty w załączniku Nr 2. Wykaz obejmuje lata 2021-2029 i zawiera przedsięwzięcia majątkowe i</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bieżące z podziałem na strukturę finansowania tj. część unijną i pozostałą. Wieloletnia Prognoza Finansowa podlega ciągłym aktualizacjom i w końcu roku budżetowego traci moc w</w:t>
            </w:r>
            <w:r w:rsidR="009C5998">
              <w:rPr>
                <w:rFonts w:ascii="Times New Roman" w:hAnsi="Times New Roman" w:cs="Times New Roman"/>
                <w:color w:val="auto"/>
                <w:sz w:val="20"/>
                <w:szCs w:val="20"/>
              </w:rPr>
              <w:t> </w:t>
            </w:r>
            <w:r w:rsidRPr="000807F7">
              <w:rPr>
                <w:rFonts w:ascii="Times New Roman" w:hAnsi="Times New Roman" w:cs="Times New Roman"/>
                <w:color w:val="auto"/>
                <w:sz w:val="20"/>
                <w:szCs w:val="20"/>
              </w:rPr>
              <w:t>związku z uchwaleniem Wieloletniej Prognozy Finansowej na kolejny nowy okres.</w:t>
            </w:r>
          </w:p>
        </w:tc>
        <w:tc>
          <w:tcPr>
            <w:tcW w:w="1395" w:type="pct"/>
          </w:tcPr>
          <w:p w14:paraId="4D6889CD"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 xml:space="preserve">Dokument  zgodny z zapisami strategii, aktualizowany przy ewaluacji strategii oraz zmianach otoczenia prawno-ekonomicznego. </w:t>
            </w:r>
          </w:p>
        </w:tc>
        <w:tc>
          <w:tcPr>
            <w:tcW w:w="526" w:type="pct"/>
          </w:tcPr>
          <w:p w14:paraId="3E7B676C" w14:textId="77777777" w:rsidR="00804EAB" w:rsidRPr="000807F7" w:rsidRDefault="00804EAB" w:rsidP="00125220">
            <w:pPr>
              <w:pStyle w:val="Default"/>
              <w:rPr>
                <w:rFonts w:ascii="Times New Roman" w:hAnsi="Times New Roman" w:cs="Times New Roman"/>
                <w:color w:val="auto"/>
                <w:sz w:val="20"/>
                <w:szCs w:val="20"/>
              </w:rPr>
            </w:pPr>
            <w:r w:rsidRPr="000807F7">
              <w:rPr>
                <w:rFonts w:ascii="Times New Roman" w:hAnsi="Times New Roman" w:cs="Times New Roman"/>
                <w:color w:val="auto"/>
                <w:sz w:val="20"/>
                <w:szCs w:val="20"/>
              </w:rPr>
              <w:t>Departament Finansów Miasta</w:t>
            </w:r>
          </w:p>
        </w:tc>
      </w:tr>
    </w:tbl>
    <w:p w14:paraId="66D3CBC1" w14:textId="32C998F1" w:rsidR="00804EAB" w:rsidRPr="00492675" w:rsidRDefault="00DE1154" w:rsidP="00125220">
      <w:pPr>
        <w:spacing w:before="120" w:after="120" w:line="240" w:lineRule="auto"/>
      </w:pPr>
      <w:r w:rsidRPr="000B0D4B">
        <w:rPr>
          <w:rFonts w:ascii="Times New Roman" w:eastAsia="Times New Roman" w:hAnsi="Times New Roman" w:cs="Times New Roman"/>
          <w:sz w:val="20"/>
          <w:szCs w:val="20"/>
        </w:rPr>
        <w:t>Źródło: opracowanie własne.</w:t>
      </w:r>
    </w:p>
    <w:p w14:paraId="663CA758" w14:textId="77777777" w:rsidR="00804EAB" w:rsidRDefault="00804EAB" w:rsidP="00125220">
      <w:pPr>
        <w:spacing w:line="240" w:lineRule="auto"/>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br w:type="page"/>
      </w:r>
    </w:p>
    <w:p w14:paraId="3FECBAF4" w14:textId="77777777" w:rsidR="00804EAB" w:rsidRDefault="00804EAB" w:rsidP="00125220">
      <w:pPr>
        <w:spacing w:line="240" w:lineRule="auto"/>
        <w:rPr>
          <w:rFonts w:ascii="Times New Roman" w:eastAsia="Times New Roman" w:hAnsi="Times New Roman" w:cs="Times New Roman"/>
          <w:b/>
          <w:smallCaps/>
          <w:color w:val="000000"/>
          <w:sz w:val="24"/>
          <w:szCs w:val="24"/>
        </w:rPr>
        <w:sectPr w:rsidR="00804EAB" w:rsidSect="0069088E">
          <w:headerReference w:type="even" r:id="rId62"/>
          <w:headerReference w:type="default" r:id="rId63"/>
          <w:headerReference w:type="first" r:id="rId64"/>
          <w:footerReference w:type="first" r:id="rId65"/>
          <w:pgSz w:w="16838" w:h="11906" w:orient="landscape"/>
          <w:pgMar w:top="1417" w:right="1417" w:bottom="1417" w:left="1417" w:header="708" w:footer="708" w:gutter="0"/>
          <w:cols w:space="708"/>
          <w:docGrid w:linePitch="299"/>
        </w:sectPr>
      </w:pPr>
    </w:p>
    <w:p w14:paraId="0C2A4170" w14:textId="5C1E975F" w:rsidR="00804EAB" w:rsidRPr="00673AAB" w:rsidRDefault="00804EAB" w:rsidP="00125220">
      <w:pPr>
        <w:pStyle w:val="Nagwek3"/>
        <w:jc w:val="left"/>
      </w:pPr>
      <w:bookmarkStart w:id="114" w:name="_Toc81557912"/>
      <w:r w:rsidRPr="00673AAB">
        <w:t xml:space="preserve">Monitoring, ewaluacja i aktualizacja </w:t>
      </w:r>
      <w:r w:rsidR="00705E43">
        <w:t>S</w:t>
      </w:r>
      <w:r w:rsidR="00705E43" w:rsidRPr="00673AAB">
        <w:t>trategii</w:t>
      </w:r>
      <w:bookmarkEnd w:id="114"/>
    </w:p>
    <w:p w14:paraId="4C1D2C58" w14:textId="592E1A64" w:rsidR="00804EAB" w:rsidRDefault="00804EAB" w:rsidP="00125220">
      <w:pPr>
        <w:spacing w:after="0" w:line="240" w:lineRule="auto"/>
        <w:ind w:firstLine="720"/>
        <w:rPr>
          <w:rFonts w:ascii="Times New Roman" w:eastAsia="Times New Roman" w:hAnsi="Times New Roman" w:cs="Times New Roman"/>
          <w:bCs/>
          <w:color w:val="000000"/>
          <w:sz w:val="24"/>
          <w:szCs w:val="24"/>
        </w:rPr>
      </w:pPr>
      <w:r w:rsidRPr="00B009EC">
        <w:rPr>
          <w:rFonts w:ascii="Times New Roman" w:eastAsia="Times New Roman" w:hAnsi="Times New Roman" w:cs="Times New Roman"/>
          <w:bCs/>
          <w:color w:val="000000"/>
          <w:sz w:val="24"/>
          <w:szCs w:val="24"/>
        </w:rPr>
        <w:t xml:space="preserve">Podstawą </w:t>
      </w:r>
      <w:r w:rsidR="00AD485D">
        <w:rPr>
          <w:rFonts w:ascii="Times New Roman" w:eastAsia="Times New Roman" w:hAnsi="Times New Roman" w:cs="Times New Roman"/>
          <w:bCs/>
          <w:color w:val="000000"/>
          <w:sz w:val="24"/>
          <w:szCs w:val="24"/>
        </w:rPr>
        <w:t>analizy</w:t>
      </w:r>
      <w:r>
        <w:rPr>
          <w:rFonts w:ascii="Times New Roman" w:eastAsia="Times New Roman" w:hAnsi="Times New Roman" w:cs="Times New Roman"/>
          <w:bCs/>
          <w:color w:val="000000"/>
          <w:sz w:val="24"/>
          <w:szCs w:val="24"/>
        </w:rPr>
        <w:t xml:space="preserve"> kierunk</w:t>
      </w:r>
      <w:r w:rsidR="00C71622">
        <w:rPr>
          <w:rFonts w:ascii="Times New Roman" w:eastAsia="Times New Roman" w:hAnsi="Times New Roman" w:cs="Times New Roman"/>
          <w:bCs/>
          <w:color w:val="000000"/>
          <w:sz w:val="24"/>
          <w:szCs w:val="24"/>
        </w:rPr>
        <w:t>ów</w:t>
      </w:r>
      <w:r>
        <w:rPr>
          <w:rFonts w:ascii="Times New Roman" w:eastAsia="Times New Roman" w:hAnsi="Times New Roman" w:cs="Times New Roman"/>
          <w:bCs/>
          <w:color w:val="000000"/>
          <w:sz w:val="24"/>
          <w:szCs w:val="24"/>
        </w:rPr>
        <w:t xml:space="preserve"> rozwoju miasta zaplanowan</w:t>
      </w:r>
      <w:r w:rsidR="00C71622">
        <w:rPr>
          <w:rFonts w:ascii="Times New Roman" w:eastAsia="Times New Roman" w:hAnsi="Times New Roman" w:cs="Times New Roman"/>
          <w:bCs/>
          <w:color w:val="000000"/>
          <w:sz w:val="24"/>
          <w:szCs w:val="24"/>
        </w:rPr>
        <w:t>ych</w:t>
      </w:r>
      <w:r>
        <w:rPr>
          <w:rFonts w:ascii="Times New Roman" w:eastAsia="Times New Roman" w:hAnsi="Times New Roman" w:cs="Times New Roman"/>
          <w:bCs/>
          <w:color w:val="000000"/>
          <w:sz w:val="24"/>
          <w:szCs w:val="24"/>
        </w:rPr>
        <w:t xml:space="preserve"> w strategii jest dysponowanie obiektywną wiedz</w:t>
      </w:r>
      <w:r w:rsidR="00A1732A">
        <w:rPr>
          <w:rFonts w:ascii="Times New Roman" w:eastAsia="Times New Roman" w:hAnsi="Times New Roman" w:cs="Times New Roman"/>
          <w:bCs/>
          <w:color w:val="000000"/>
          <w:sz w:val="24"/>
          <w:szCs w:val="24"/>
        </w:rPr>
        <w:t>ą</w:t>
      </w:r>
      <w:r>
        <w:rPr>
          <w:rFonts w:ascii="Times New Roman" w:eastAsia="Times New Roman" w:hAnsi="Times New Roman" w:cs="Times New Roman"/>
          <w:bCs/>
          <w:color w:val="000000"/>
          <w:sz w:val="24"/>
          <w:szCs w:val="24"/>
        </w:rPr>
        <w:t xml:space="preserve"> na temat osiąganych postępów oraz zdolność reagowania na pojawiające się rozbieżności pomiędzy przyjętymi założeniami a uzyskiwanymi efektami. Umożliwi to monitoring, ewaluacja, a w przypadku zidentyfikowania takiej potrzeby – </w:t>
      </w:r>
      <w:r w:rsidR="008A4AEA">
        <w:rPr>
          <w:rFonts w:ascii="Times New Roman" w:eastAsia="Times New Roman" w:hAnsi="Times New Roman" w:cs="Times New Roman"/>
          <w:bCs/>
          <w:color w:val="000000"/>
          <w:sz w:val="24"/>
          <w:szCs w:val="24"/>
        </w:rPr>
        <w:t xml:space="preserve">aktualizacja </w:t>
      </w:r>
      <w:r>
        <w:rPr>
          <w:rFonts w:ascii="Times New Roman" w:eastAsia="Times New Roman" w:hAnsi="Times New Roman" w:cs="Times New Roman"/>
          <w:bCs/>
          <w:color w:val="000000"/>
          <w:sz w:val="24"/>
          <w:szCs w:val="24"/>
        </w:rPr>
        <w:t>strategii.</w:t>
      </w:r>
    </w:p>
    <w:p w14:paraId="163B10D3" w14:textId="0D9CE5AA" w:rsidR="00804EAB" w:rsidRDefault="00804EAB" w:rsidP="00125220">
      <w:pPr>
        <w:spacing w:after="0" w:line="24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Monitoring będzie prowadzony corocznie. Za koordynację procesu monitorowania </w:t>
      </w:r>
      <w:r w:rsidR="00A51180">
        <w:rPr>
          <w:rFonts w:ascii="Times New Roman" w:eastAsia="Times New Roman" w:hAnsi="Times New Roman" w:cs="Times New Roman"/>
          <w:bCs/>
          <w:color w:val="000000"/>
          <w:sz w:val="24"/>
          <w:szCs w:val="24"/>
        </w:rPr>
        <w:t>będzie</w:t>
      </w:r>
      <w:r>
        <w:rPr>
          <w:rFonts w:ascii="Times New Roman" w:eastAsia="Times New Roman" w:hAnsi="Times New Roman" w:cs="Times New Roman"/>
          <w:bCs/>
          <w:color w:val="000000"/>
          <w:sz w:val="24"/>
          <w:szCs w:val="24"/>
        </w:rPr>
        <w:t xml:space="preserve"> odpowiedzialny Departament Strategii i Rozwoju. Przygotowanie raportu</w:t>
      </w:r>
      <w:r w:rsidR="00A666EE">
        <w:rPr>
          <w:rFonts w:ascii="Times New Roman" w:eastAsia="Times New Roman" w:hAnsi="Times New Roman" w:cs="Times New Roman"/>
          <w:bCs/>
          <w:color w:val="000000"/>
          <w:sz w:val="24"/>
          <w:szCs w:val="24"/>
        </w:rPr>
        <w:br/>
      </w:r>
      <w:r>
        <w:rPr>
          <w:rFonts w:ascii="Times New Roman" w:eastAsia="Times New Roman" w:hAnsi="Times New Roman" w:cs="Times New Roman"/>
          <w:bCs/>
          <w:color w:val="000000"/>
          <w:sz w:val="24"/>
          <w:szCs w:val="24"/>
        </w:rPr>
        <w:t>z monitoringu powinno być skoordynowane z opracowywaniem raportu o stanie miasta, którego obowiązek wynika z art. 28aa ustawy z dnia 8 marca 1990 r. o samorządzie gminnym</w:t>
      </w:r>
      <w:r w:rsidR="00710397">
        <w:rPr>
          <w:rFonts w:ascii="Times New Roman" w:eastAsia="Times New Roman" w:hAnsi="Times New Roman" w:cs="Times New Roman"/>
          <w:bCs/>
          <w:color w:val="000000"/>
          <w:sz w:val="24"/>
          <w:szCs w:val="24"/>
        </w:rPr>
        <w:t xml:space="preserve"> (</w:t>
      </w:r>
      <w:r w:rsidR="00710397" w:rsidRPr="00BC3084">
        <w:rPr>
          <w:rFonts w:ascii="Times New Roman" w:hAnsi="Times New Roman" w:cs="Times New Roman"/>
        </w:rPr>
        <w:t>Dz. U. z 2020 r.</w:t>
      </w:r>
      <w:r w:rsidR="00710397">
        <w:rPr>
          <w:rFonts w:ascii="Times New Roman" w:hAnsi="Times New Roman" w:cs="Times New Roman"/>
        </w:rPr>
        <w:t xml:space="preserve"> </w:t>
      </w:r>
      <w:r w:rsidR="00710397" w:rsidRPr="00BC3084">
        <w:rPr>
          <w:rFonts w:ascii="Times New Roman" w:hAnsi="Times New Roman" w:cs="Times New Roman"/>
        </w:rPr>
        <w:t xml:space="preserve">poz. 713, </w:t>
      </w:r>
      <w:r w:rsidR="00710397">
        <w:rPr>
          <w:rFonts w:ascii="Times New Roman" w:hAnsi="Times New Roman" w:cs="Times New Roman"/>
        </w:rPr>
        <w:t>ze zm.)</w:t>
      </w:r>
      <w:r>
        <w:rPr>
          <w:rFonts w:ascii="Times New Roman" w:eastAsia="Times New Roman" w:hAnsi="Times New Roman" w:cs="Times New Roman"/>
          <w:bCs/>
          <w:color w:val="000000"/>
          <w:sz w:val="24"/>
          <w:szCs w:val="24"/>
        </w:rPr>
        <w:t>. Raport o stanie miasta powinien zawierać odniesienie się do stanu realizacji strategii. Proces opracowania raportu z monitoringu będzie wsparty narzędziem informatycznym przygotowanym przez Urząd Statystyczny w Białymstoku we współpracy z Urzędem Miejskim w Białymstoku (BI</w:t>
      </w:r>
      <w:r w:rsidR="007561F3">
        <w:rPr>
          <w:rFonts w:ascii="Times New Roman" w:eastAsia="Times New Roman" w:hAnsi="Times New Roman" w:cs="Times New Roman"/>
          <w:bCs/>
          <w:color w:val="000000"/>
          <w:sz w:val="24"/>
          <w:szCs w:val="24"/>
        </w:rPr>
        <w:t>A</w:t>
      </w:r>
      <w:r>
        <w:rPr>
          <w:rFonts w:ascii="Times New Roman" w:eastAsia="Times New Roman" w:hAnsi="Times New Roman" w:cs="Times New Roman"/>
          <w:bCs/>
          <w:color w:val="000000"/>
          <w:sz w:val="24"/>
          <w:szCs w:val="24"/>
        </w:rPr>
        <w:t>STRA</w:t>
      </w:r>
      <w:r w:rsidR="007561F3">
        <w:rPr>
          <w:rFonts w:ascii="Times New Roman" w:eastAsia="Times New Roman" w:hAnsi="Times New Roman" w:cs="Times New Roman"/>
          <w:bCs/>
          <w:color w:val="000000"/>
          <w:sz w:val="24"/>
          <w:szCs w:val="24"/>
        </w:rPr>
        <w:t>T</w:t>
      </w:r>
      <w:r>
        <w:rPr>
          <w:rFonts w:ascii="Times New Roman" w:eastAsia="Times New Roman" w:hAnsi="Times New Roman" w:cs="Times New Roman"/>
          <w:bCs/>
          <w:color w:val="000000"/>
          <w:sz w:val="24"/>
          <w:szCs w:val="24"/>
        </w:rPr>
        <w:t>). Monitoring będzie zawierał analizę wskaźnikową uwzględniającą w</w:t>
      </w:r>
      <w:r w:rsidR="007561F3">
        <w:rPr>
          <w:rFonts w:ascii="Times New Roman" w:eastAsia="Times New Roman" w:hAnsi="Times New Roman" w:cs="Times New Roman"/>
          <w:bCs/>
          <w:color w:val="000000"/>
          <w:sz w:val="24"/>
          <w:szCs w:val="24"/>
        </w:rPr>
        <w:t> </w:t>
      </w:r>
      <w:r>
        <w:rPr>
          <w:rFonts w:ascii="Times New Roman" w:eastAsia="Times New Roman" w:hAnsi="Times New Roman" w:cs="Times New Roman"/>
          <w:bCs/>
          <w:color w:val="000000"/>
          <w:sz w:val="24"/>
          <w:szCs w:val="24"/>
        </w:rPr>
        <w:t>szczególności kluczowe wskaźniki rezultatu, a także wskaźniki kontekstowe zidentyfikowane w diagnozie strategicznej</w:t>
      </w:r>
      <w:r>
        <w:rPr>
          <w:rStyle w:val="Odwoanieprzypisudolnego"/>
          <w:rFonts w:ascii="Times New Roman" w:eastAsia="Times New Roman" w:hAnsi="Times New Roman" w:cs="Times New Roman"/>
          <w:bCs/>
          <w:color w:val="000000"/>
          <w:sz w:val="24"/>
          <w:szCs w:val="24"/>
        </w:rPr>
        <w:footnoteReference w:id="47"/>
      </w:r>
      <w:r>
        <w:rPr>
          <w:rFonts w:ascii="Times New Roman" w:eastAsia="Times New Roman" w:hAnsi="Times New Roman" w:cs="Times New Roman"/>
          <w:bCs/>
          <w:color w:val="000000"/>
          <w:sz w:val="24"/>
          <w:szCs w:val="24"/>
        </w:rPr>
        <w:t>. Analiza wskaźnikowa będzie przedstawiana w ujęciu dynamicznym, tzn. w kolejnych latach będą dodawane nowe informacje statystyczne, na podstawie których zostaną wyciągnięte wnioski. Wskaźniki mogą być poszerzane lub zamieniane, zgodnie z potrzebami systemu monitorowania i ewaluacji. Raport z monitoringu powinien również zawierać podsumowanie realizacji kierunków działań określonych w strategii.</w:t>
      </w:r>
    </w:p>
    <w:p w14:paraId="730134DB" w14:textId="572353D1" w:rsidR="00804EAB" w:rsidRPr="00B009EC" w:rsidRDefault="00804EAB" w:rsidP="00125220">
      <w:pPr>
        <w:spacing w:after="0" w:line="240" w:lineRule="auto"/>
        <w:ind w:firstLine="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Ewaluacja będzie prowadzona na etapie ex ante, on-going i ex post. Celem ewaluacji będzie ocena interwencji według zidentyfikowanych potrzeb, określonego oddziaływania oraz</w:t>
      </w:r>
      <w:r w:rsidRPr="00523299">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efektów, które miała przynieść strategia. Badanie ewaluacyjne będzie wykonywanie po to, aby wzmocnić jakość działań poprzez zwiększenie ich adekwatności, użyteczności, skuteczności, efektywności i trwałości. Ewaluacja ex-ante, zgodnie z zapisami art. 10a. ust. 2. ustawy z dnia 6 grudnia 2006 r. o zasadach prowadzenia polityki rozwoju</w:t>
      </w:r>
      <w:r w:rsidR="00090E89">
        <w:rPr>
          <w:rFonts w:ascii="Times New Roman" w:eastAsia="Times New Roman" w:hAnsi="Times New Roman" w:cs="Times New Roman"/>
          <w:bCs/>
          <w:color w:val="000000"/>
          <w:sz w:val="24"/>
          <w:szCs w:val="24"/>
        </w:rPr>
        <w:t xml:space="preserve"> (</w:t>
      </w:r>
      <w:r w:rsidR="00090E89" w:rsidRPr="00725D08">
        <w:rPr>
          <w:rFonts w:ascii="Times New Roman" w:hAnsi="Times New Roman" w:cs="Times New Roman"/>
        </w:rPr>
        <w:t>Dz. U. z 2021 r.</w:t>
      </w:r>
      <w:r w:rsidR="00090E89">
        <w:rPr>
          <w:rFonts w:ascii="Times New Roman" w:hAnsi="Times New Roman" w:cs="Times New Roman"/>
        </w:rPr>
        <w:t xml:space="preserve"> </w:t>
      </w:r>
      <w:r w:rsidR="00090E89" w:rsidRPr="00725D08">
        <w:rPr>
          <w:rFonts w:ascii="Times New Roman" w:hAnsi="Times New Roman" w:cs="Times New Roman"/>
        </w:rPr>
        <w:t>poz. 1057</w:t>
      </w:r>
      <w:r w:rsidR="00090E89">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jest przeprowadzana przed przyjęciem strategii przez Radę Miasta. Jej celem jest ocena trafności, przewidywanej skuteczności i efektywności realizacji strategii rozwoju. Ewaluacja on-going będzie wykonywana w połowie okresu obowiązywania i wdrażania strategii. Ewaluacja ex-post – na końcowym etapie wdrażania strategii.</w:t>
      </w:r>
    </w:p>
    <w:p w14:paraId="1055BD55" w14:textId="06666FA9" w:rsidR="00A666EE" w:rsidRDefault="00804EAB" w:rsidP="00125220">
      <w:pPr>
        <w:spacing w:after="0" w:line="240" w:lineRule="auto"/>
        <w:ind w:firstLine="720"/>
        <w:rPr>
          <w:rFonts w:ascii="Times New Roman" w:eastAsia="Times New Roman" w:hAnsi="Times New Roman" w:cs="Times New Roman"/>
          <w:bCs/>
          <w:color w:val="000000"/>
          <w:sz w:val="24"/>
          <w:szCs w:val="24"/>
        </w:rPr>
      </w:pPr>
      <w:r w:rsidRPr="00BB6E23">
        <w:rPr>
          <w:rFonts w:ascii="Times New Roman" w:eastAsia="Times New Roman" w:hAnsi="Times New Roman" w:cs="Times New Roman"/>
          <w:bCs/>
          <w:color w:val="000000"/>
          <w:sz w:val="24"/>
          <w:szCs w:val="24"/>
        </w:rPr>
        <w:t xml:space="preserve">Aktualizacja strategii </w:t>
      </w:r>
      <w:r>
        <w:rPr>
          <w:rFonts w:ascii="Times New Roman" w:eastAsia="Times New Roman" w:hAnsi="Times New Roman" w:cs="Times New Roman"/>
          <w:bCs/>
          <w:color w:val="000000"/>
          <w:sz w:val="24"/>
          <w:szCs w:val="24"/>
        </w:rPr>
        <w:t>będzie dokonywana w przypadku, gdy taka potrzeba zostanie zidentyfikowana, w szczególności na podstawie wyników monitorowania lub ewaluacji dokumentu.</w:t>
      </w:r>
    </w:p>
    <w:p w14:paraId="22D66290" w14:textId="77777777" w:rsidR="00A666EE" w:rsidRDefault="00A666EE" w:rsidP="00125220">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14:paraId="4C188BE5" w14:textId="6B497D01" w:rsidR="00CD70CC" w:rsidRPr="007B5ECA" w:rsidRDefault="003B4B4F" w:rsidP="00125220">
      <w:pPr>
        <w:pStyle w:val="Legenda"/>
        <w:keepNext/>
        <w:spacing w:before="120" w:after="120"/>
        <w:rPr>
          <w:rFonts w:ascii="Times New Roman" w:eastAsia="Times New Roman" w:hAnsi="Times New Roman" w:cs="Times New Roman"/>
          <w:b/>
          <w:bCs/>
          <w:color w:val="auto"/>
          <w:sz w:val="24"/>
          <w:szCs w:val="24"/>
        </w:rPr>
      </w:pPr>
      <w:bookmarkStart w:id="115" w:name="_Toc82001019"/>
      <w:r w:rsidRPr="007B5ECA">
        <w:rPr>
          <w:rFonts w:ascii="Times New Roman" w:hAnsi="Times New Roman" w:cs="Times New Roman"/>
          <w:b/>
          <w:iCs w:val="0"/>
          <w:sz w:val="24"/>
          <w:szCs w:val="24"/>
        </w:rPr>
        <w:t xml:space="preserve">Tabela </w:t>
      </w:r>
      <w:r w:rsidRPr="007B5ECA">
        <w:rPr>
          <w:rFonts w:ascii="Times New Roman" w:hAnsi="Times New Roman" w:cs="Times New Roman"/>
          <w:b/>
          <w:iCs w:val="0"/>
          <w:sz w:val="24"/>
          <w:szCs w:val="24"/>
        </w:rPr>
        <w:fldChar w:fldCharType="begin"/>
      </w:r>
      <w:r w:rsidRPr="007B5ECA">
        <w:rPr>
          <w:rFonts w:ascii="Times New Roman" w:hAnsi="Times New Roman" w:cs="Times New Roman"/>
          <w:b/>
          <w:iCs w:val="0"/>
          <w:sz w:val="24"/>
          <w:szCs w:val="24"/>
        </w:rPr>
        <w:instrText xml:space="preserve"> SEQ Tabela \* ARABIC </w:instrText>
      </w:r>
      <w:r w:rsidRPr="007B5ECA">
        <w:rPr>
          <w:rFonts w:ascii="Times New Roman" w:hAnsi="Times New Roman" w:cs="Times New Roman"/>
          <w:b/>
          <w:iCs w:val="0"/>
          <w:sz w:val="24"/>
          <w:szCs w:val="24"/>
        </w:rPr>
        <w:fldChar w:fldCharType="separate"/>
      </w:r>
      <w:r w:rsidR="00C34C59">
        <w:rPr>
          <w:rFonts w:ascii="Times New Roman" w:hAnsi="Times New Roman" w:cs="Times New Roman"/>
          <w:b/>
          <w:iCs w:val="0"/>
          <w:noProof/>
          <w:sz w:val="24"/>
          <w:szCs w:val="24"/>
        </w:rPr>
        <w:t>10</w:t>
      </w:r>
      <w:r w:rsidRPr="007B5ECA">
        <w:rPr>
          <w:rFonts w:ascii="Times New Roman" w:hAnsi="Times New Roman" w:cs="Times New Roman"/>
          <w:b/>
          <w:iCs w:val="0"/>
          <w:sz w:val="24"/>
          <w:szCs w:val="24"/>
        </w:rPr>
        <w:fldChar w:fldCharType="end"/>
      </w:r>
      <w:r w:rsidRPr="007B5ECA">
        <w:rPr>
          <w:rFonts w:ascii="Times New Roman" w:hAnsi="Times New Roman" w:cs="Times New Roman"/>
          <w:b/>
          <w:iCs w:val="0"/>
          <w:sz w:val="24"/>
          <w:szCs w:val="24"/>
        </w:rPr>
        <w:t xml:space="preserve">. </w:t>
      </w:r>
      <w:r w:rsidR="00804EAB" w:rsidRPr="00A666EE">
        <w:rPr>
          <w:rFonts w:ascii="Times New Roman" w:eastAsia="Times New Roman" w:hAnsi="Times New Roman" w:cs="Times New Roman"/>
          <w:bCs/>
          <w:i w:val="0"/>
          <w:color w:val="000000"/>
          <w:sz w:val="24"/>
          <w:szCs w:val="24"/>
        </w:rPr>
        <w:t>Oczekiwane rezultaty planowanych działań oraz wskaźniki ich osiągnięcia</w:t>
      </w:r>
      <w:r w:rsidR="006D4155" w:rsidRPr="00A666EE">
        <w:rPr>
          <w:rStyle w:val="Odwoanieprzypisudolnego"/>
          <w:rFonts w:ascii="Times New Roman" w:eastAsia="Times New Roman" w:hAnsi="Times New Roman" w:cs="Times New Roman"/>
          <w:bCs/>
          <w:i w:val="0"/>
          <w:color w:val="000000"/>
          <w:sz w:val="24"/>
          <w:szCs w:val="24"/>
        </w:rPr>
        <w:footnoteReference w:id="48"/>
      </w:r>
      <w:bookmarkEnd w:id="115"/>
    </w:p>
    <w:tbl>
      <w:tblPr>
        <w:tblpPr w:leftFromText="141" w:rightFromText="141"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1243"/>
        <w:gridCol w:w="1800"/>
        <w:gridCol w:w="1521"/>
        <w:gridCol w:w="1109"/>
        <w:gridCol w:w="1066"/>
        <w:gridCol w:w="1249"/>
      </w:tblGrid>
      <w:tr w:rsidR="00A666EE" w:rsidRPr="00AA01E7" w14:paraId="4FD58A2B" w14:textId="77777777" w:rsidTr="007B5ECA">
        <w:trPr>
          <w:tblHeader/>
        </w:trPr>
        <w:tc>
          <w:tcPr>
            <w:tcW w:w="593" w:type="pct"/>
            <w:vAlign w:val="center"/>
          </w:tcPr>
          <w:p w14:paraId="64BBB651" w14:textId="77777777"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Cel</w:t>
            </w:r>
          </w:p>
        </w:tc>
        <w:tc>
          <w:tcPr>
            <w:tcW w:w="686" w:type="pct"/>
            <w:vAlign w:val="center"/>
          </w:tcPr>
          <w:p w14:paraId="104E315F" w14:textId="77777777"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Rezultaty</w:t>
            </w:r>
          </w:p>
        </w:tc>
        <w:tc>
          <w:tcPr>
            <w:tcW w:w="993" w:type="pct"/>
            <w:vAlign w:val="center"/>
          </w:tcPr>
          <w:p w14:paraId="22C8CB3A" w14:textId="77777777"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Wskaźnik rezultatu</w:t>
            </w:r>
          </w:p>
        </w:tc>
        <w:tc>
          <w:tcPr>
            <w:tcW w:w="839" w:type="pct"/>
            <w:vAlign w:val="center"/>
          </w:tcPr>
          <w:p w14:paraId="0C292F03" w14:textId="77777777"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Źródło pozyskiwania informacji</w:t>
            </w:r>
          </w:p>
        </w:tc>
        <w:tc>
          <w:tcPr>
            <w:tcW w:w="612" w:type="pct"/>
            <w:vAlign w:val="center"/>
          </w:tcPr>
          <w:p w14:paraId="22FD4FBF" w14:textId="77777777"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wartość bazowa wskaźnika w 2020 r.*</w:t>
            </w:r>
          </w:p>
        </w:tc>
        <w:tc>
          <w:tcPr>
            <w:tcW w:w="588" w:type="pct"/>
            <w:vAlign w:val="center"/>
          </w:tcPr>
          <w:p w14:paraId="0BC03C5C" w14:textId="09E5B8A3" w:rsidR="00CD70CC" w:rsidRPr="0038527C" w:rsidRDefault="00CD70CC" w:rsidP="00125220">
            <w:pPr>
              <w:spacing w:after="0" w:line="240" w:lineRule="auto"/>
              <w:rPr>
                <w:rFonts w:ascii="Times New Roman" w:eastAsia="Times New Roman" w:hAnsi="Times New Roman" w:cs="Times New Roman"/>
                <w:bCs/>
                <w:smallCaps/>
                <w:color w:val="000000"/>
                <w:sz w:val="16"/>
                <w:szCs w:val="16"/>
              </w:rPr>
            </w:pPr>
            <w:r w:rsidRPr="0038527C">
              <w:rPr>
                <w:rFonts w:ascii="Times New Roman" w:eastAsia="Times New Roman" w:hAnsi="Times New Roman" w:cs="Times New Roman"/>
                <w:b/>
                <w:smallCaps/>
                <w:color w:val="000000"/>
                <w:sz w:val="16"/>
                <w:szCs w:val="16"/>
              </w:rPr>
              <w:t>Wartość docelowa wskaźnika w</w:t>
            </w:r>
            <w:r w:rsidR="00AA01E7">
              <w:rPr>
                <w:rFonts w:ascii="Times New Roman" w:eastAsia="Times New Roman" w:hAnsi="Times New Roman" w:cs="Times New Roman"/>
                <w:b/>
                <w:smallCaps/>
                <w:color w:val="000000"/>
                <w:sz w:val="16"/>
                <w:szCs w:val="16"/>
              </w:rPr>
              <w:t> </w:t>
            </w:r>
            <w:r w:rsidRPr="0038527C">
              <w:rPr>
                <w:rFonts w:ascii="Times New Roman" w:eastAsia="Times New Roman" w:hAnsi="Times New Roman" w:cs="Times New Roman"/>
                <w:b/>
                <w:smallCaps/>
                <w:color w:val="000000"/>
                <w:sz w:val="16"/>
                <w:szCs w:val="16"/>
              </w:rPr>
              <w:t>2030 r.</w:t>
            </w:r>
          </w:p>
        </w:tc>
        <w:tc>
          <w:tcPr>
            <w:tcW w:w="690" w:type="pct"/>
            <w:vAlign w:val="center"/>
          </w:tcPr>
          <w:p w14:paraId="68D85F86" w14:textId="192BF278" w:rsidR="00CD70CC" w:rsidRPr="0038527C" w:rsidRDefault="00CD70CC" w:rsidP="00125220">
            <w:pP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smallCaps/>
                <w:color w:val="000000"/>
                <w:sz w:val="16"/>
                <w:szCs w:val="16"/>
              </w:rPr>
              <w:t>Oczekiwany rezultat (wzrost, spadek, utrzymanie na zbliżonym poziomie)</w:t>
            </w:r>
          </w:p>
        </w:tc>
      </w:tr>
      <w:tr w:rsidR="00A666EE" w:rsidRPr="00AA01E7" w14:paraId="2FBA6DE9" w14:textId="77777777" w:rsidTr="007B5ECA">
        <w:tc>
          <w:tcPr>
            <w:tcW w:w="4310" w:type="pct"/>
            <w:gridSpan w:val="6"/>
            <w:vAlign w:val="center"/>
          </w:tcPr>
          <w:p w14:paraId="4E228271" w14:textId="77777777" w:rsidR="00CD70CC" w:rsidRPr="0038527C" w:rsidRDefault="00CD70CC" w:rsidP="00125220">
            <w:pPr>
              <w:widowControl w:val="0"/>
              <w:pBdr>
                <w:top w:val="nil"/>
                <w:left w:val="nil"/>
                <w:bottom w:val="nil"/>
                <w:right w:val="nil"/>
                <w:between w:val="nil"/>
              </w:pBdr>
              <w:spacing w:after="0" w:line="240" w:lineRule="auto"/>
              <w:rPr>
                <w:rFonts w:ascii="Times New Roman" w:eastAsia="Times New Roman" w:hAnsi="Times New Roman" w:cs="Times New Roman"/>
                <w:b/>
                <w:smallCaps/>
                <w:color w:val="000000"/>
                <w:sz w:val="16"/>
                <w:szCs w:val="16"/>
              </w:rPr>
            </w:pPr>
            <w:r w:rsidRPr="0038527C">
              <w:rPr>
                <w:rFonts w:ascii="Times New Roman" w:eastAsia="Times New Roman" w:hAnsi="Times New Roman" w:cs="Times New Roman"/>
                <w:b/>
                <w:bCs/>
                <w:sz w:val="16"/>
                <w:szCs w:val="16"/>
              </w:rPr>
              <w:t>CEL STRATEGICZNY K. WYSOKI POZIOM KAPITAŁU LUDZKIEGO I SPOŁECZNEGO</w:t>
            </w:r>
          </w:p>
        </w:tc>
        <w:tc>
          <w:tcPr>
            <w:tcW w:w="690" w:type="pct"/>
            <w:vAlign w:val="center"/>
          </w:tcPr>
          <w:p w14:paraId="1CF2F555" w14:textId="77777777" w:rsidR="00CD70CC" w:rsidRPr="0038527C" w:rsidRDefault="00CD70CC" w:rsidP="00125220">
            <w:pPr>
              <w:widowControl w:val="0"/>
              <w:pBdr>
                <w:top w:val="nil"/>
                <w:left w:val="nil"/>
                <w:bottom w:val="nil"/>
                <w:right w:val="nil"/>
                <w:between w:val="nil"/>
              </w:pBdr>
              <w:spacing w:after="0" w:line="240" w:lineRule="auto"/>
              <w:rPr>
                <w:rFonts w:ascii="Times New Roman" w:eastAsia="Times New Roman" w:hAnsi="Times New Roman" w:cs="Times New Roman"/>
                <w:b/>
                <w:bCs/>
                <w:sz w:val="16"/>
                <w:szCs w:val="16"/>
              </w:rPr>
            </w:pPr>
          </w:p>
        </w:tc>
      </w:tr>
      <w:tr w:rsidR="00A666EE" w:rsidRPr="00AA01E7" w14:paraId="5C243AB1" w14:textId="77777777" w:rsidTr="007B5ECA">
        <w:tc>
          <w:tcPr>
            <w:tcW w:w="593" w:type="pct"/>
            <w:vMerge w:val="restart"/>
            <w:vAlign w:val="center"/>
          </w:tcPr>
          <w:p w14:paraId="1E1747AF" w14:textId="5C305635"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K1. Kompetentni mieszkańcy</w:t>
            </w:r>
          </w:p>
        </w:tc>
        <w:tc>
          <w:tcPr>
            <w:tcW w:w="686" w:type="pct"/>
            <w:vAlign w:val="center"/>
          </w:tcPr>
          <w:p w14:paraId="7E25B559" w14:textId="3970C66C"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Wzrost przed</w:t>
            </w:r>
            <w:r w:rsidR="00E877F6">
              <w:rPr>
                <w:rFonts w:ascii="Times New Roman" w:hAnsi="Times New Roman" w:cs="Times New Roman"/>
                <w:sz w:val="16"/>
                <w:szCs w:val="16"/>
              </w:rPr>
              <w:softHyphen/>
            </w:r>
            <w:r w:rsidRPr="0038527C">
              <w:rPr>
                <w:rFonts w:ascii="Times New Roman" w:hAnsi="Times New Roman" w:cs="Times New Roman"/>
                <w:sz w:val="16"/>
                <w:szCs w:val="16"/>
              </w:rPr>
              <w:t>siębiorczości</w:t>
            </w:r>
          </w:p>
        </w:tc>
        <w:tc>
          <w:tcPr>
            <w:tcW w:w="993" w:type="pct"/>
            <w:vAlign w:val="center"/>
          </w:tcPr>
          <w:p w14:paraId="07AB210E" w14:textId="4CE8F34C"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gospodarczych w</w:t>
            </w:r>
            <w:r w:rsidR="009C5998">
              <w:rPr>
                <w:rFonts w:ascii="Times New Roman" w:hAnsi="Times New Roman" w:cs="Times New Roman"/>
                <w:sz w:val="16"/>
                <w:szCs w:val="16"/>
              </w:rPr>
              <w:t> </w:t>
            </w:r>
            <w:r w:rsidRPr="0038527C">
              <w:rPr>
                <w:rFonts w:ascii="Times New Roman" w:hAnsi="Times New Roman" w:cs="Times New Roman"/>
                <w:sz w:val="16"/>
                <w:szCs w:val="16"/>
              </w:rPr>
              <w:t>rejestrze REGON na 1000 mieszkańców</w:t>
            </w:r>
          </w:p>
        </w:tc>
        <w:tc>
          <w:tcPr>
            <w:tcW w:w="839" w:type="pct"/>
            <w:shd w:val="clear" w:color="auto" w:fill="auto"/>
            <w:vAlign w:val="center"/>
          </w:tcPr>
          <w:p w14:paraId="4B1FC42B"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1CB5744C"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126,1</w:t>
            </w:r>
          </w:p>
        </w:tc>
        <w:tc>
          <w:tcPr>
            <w:tcW w:w="588" w:type="pct"/>
            <w:shd w:val="clear" w:color="auto" w:fill="auto"/>
            <w:vAlign w:val="center"/>
          </w:tcPr>
          <w:p w14:paraId="783B56CE" w14:textId="039C8898" w:rsidR="00CD70CC" w:rsidRPr="0038527C" w:rsidRDefault="00820BB8"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138</w:t>
            </w:r>
          </w:p>
        </w:tc>
        <w:tc>
          <w:tcPr>
            <w:tcW w:w="690" w:type="pct"/>
            <w:shd w:val="clear" w:color="auto" w:fill="auto"/>
            <w:vAlign w:val="center"/>
          </w:tcPr>
          <w:p w14:paraId="177E1CD1" w14:textId="30BF9D95" w:rsidR="00CD70CC" w:rsidRPr="0038527C" w:rsidRDefault="00820BB8"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5B70FDB" w14:textId="77777777" w:rsidTr="007B5ECA">
        <w:tc>
          <w:tcPr>
            <w:tcW w:w="593" w:type="pct"/>
            <w:vMerge/>
            <w:vAlign w:val="center"/>
          </w:tcPr>
          <w:p w14:paraId="74EC7E0D"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2FACAC30"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Wzrost dochodów</w:t>
            </w:r>
          </w:p>
        </w:tc>
        <w:tc>
          <w:tcPr>
            <w:tcW w:w="993" w:type="pct"/>
            <w:vAlign w:val="center"/>
          </w:tcPr>
          <w:p w14:paraId="0E5683D5"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Przeciętne miesięczne wynagrodzenie brutto w relacji do średniej krajowej (w %)</w:t>
            </w:r>
          </w:p>
        </w:tc>
        <w:tc>
          <w:tcPr>
            <w:tcW w:w="839" w:type="pct"/>
            <w:shd w:val="clear" w:color="auto" w:fill="auto"/>
            <w:vAlign w:val="center"/>
          </w:tcPr>
          <w:p w14:paraId="280C466A"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79F627A5" w14:textId="4649DFCE" w:rsidR="00CD70CC" w:rsidRPr="0038527C" w:rsidRDefault="008526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92,8</w:t>
            </w:r>
          </w:p>
        </w:tc>
        <w:tc>
          <w:tcPr>
            <w:tcW w:w="588" w:type="pct"/>
            <w:shd w:val="clear" w:color="auto" w:fill="auto"/>
            <w:vAlign w:val="center"/>
          </w:tcPr>
          <w:p w14:paraId="735BEEA8" w14:textId="0951C246" w:rsidR="00CD70CC" w:rsidRPr="0038527C" w:rsidRDefault="00820BB8"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97,5</w:t>
            </w:r>
          </w:p>
        </w:tc>
        <w:tc>
          <w:tcPr>
            <w:tcW w:w="690" w:type="pct"/>
            <w:shd w:val="clear" w:color="auto" w:fill="auto"/>
            <w:vAlign w:val="center"/>
          </w:tcPr>
          <w:p w14:paraId="28DF9DD7" w14:textId="3DF70685" w:rsidR="00CD70CC" w:rsidRPr="0038527C" w:rsidRDefault="00820BB8"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3C24F74" w14:textId="77777777" w:rsidTr="007B5ECA">
        <w:trPr>
          <w:trHeight w:val="1484"/>
        </w:trPr>
        <w:tc>
          <w:tcPr>
            <w:tcW w:w="593" w:type="pct"/>
            <w:vMerge/>
            <w:vAlign w:val="center"/>
          </w:tcPr>
          <w:p w14:paraId="7AE81AB9" w14:textId="77777777" w:rsidR="00B7597D" w:rsidRPr="0038527C" w:rsidRDefault="00B7597D"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35562711" w14:textId="77777777" w:rsidR="00B7597D" w:rsidRPr="0038527C" w:rsidRDefault="00B7597D"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Zmniejszenie poziomu wykluczeń cyfrowych</w:t>
            </w:r>
          </w:p>
        </w:tc>
        <w:tc>
          <w:tcPr>
            <w:tcW w:w="993" w:type="pct"/>
            <w:vAlign w:val="center"/>
          </w:tcPr>
          <w:p w14:paraId="45257464" w14:textId="44375B9B" w:rsidR="00B7597D" w:rsidRPr="0038527C" w:rsidRDefault="00B7597D"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korespondencji wpływającej za pośrednictwem ePUAP</w:t>
            </w:r>
          </w:p>
        </w:tc>
        <w:tc>
          <w:tcPr>
            <w:tcW w:w="839" w:type="pct"/>
            <w:vAlign w:val="center"/>
          </w:tcPr>
          <w:p w14:paraId="48EF0987" w14:textId="2A7E50B3" w:rsidR="00B7597D" w:rsidRPr="0038527C" w:rsidRDefault="00B7597D"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ORN</w:t>
            </w:r>
          </w:p>
        </w:tc>
        <w:tc>
          <w:tcPr>
            <w:tcW w:w="612" w:type="pct"/>
            <w:vAlign w:val="center"/>
          </w:tcPr>
          <w:p w14:paraId="154D5AC9" w14:textId="63C99484"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37 643</w:t>
            </w:r>
          </w:p>
        </w:tc>
        <w:tc>
          <w:tcPr>
            <w:tcW w:w="588" w:type="pct"/>
            <w:vAlign w:val="center"/>
          </w:tcPr>
          <w:p w14:paraId="53A08338" w14:textId="47537321"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60 000</w:t>
            </w:r>
          </w:p>
        </w:tc>
        <w:tc>
          <w:tcPr>
            <w:tcW w:w="690" w:type="pct"/>
            <w:vAlign w:val="center"/>
          </w:tcPr>
          <w:p w14:paraId="4FD6F002" w14:textId="366C8B07"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375955C" w14:textId="77777777" w:rsidTr="007B5ECA">
        <w:trPr>
          <w:trHeight w:val="1484"/>
        </w:trPr>
        <w:tc>
          <w:tcPr>
            <w:tcW w:w="593" w:type="pct"/>
            <w:vMerge/>
            <w:vAlign w:val="center"/>
          </w:tcPr>
          <w:p w14:paraId="6C2E5DBC" w14:textId="77777777" w:rsidR="00B7597D" w:rsidRPr="0038527C" w:rsidRDefault="00B7597D"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49CEDD26" w14:textId="77777777" w:rsidR="00B7597D" w:rsidRPr="0038527C" w:rsidRDefault="00B7597D" w:rsidP="00125220">
            <w:pPr>
              <w:pBdr>
                <w:top w:val="nil"/>
                <w:left w:val="nil"/>
                <w:bottom w:val="nil"/>
                <w:right w:val="nil"/>
                <w:between w:val="nil"/>
              </w:pBdr>
              <w:spacing w:after="0" w:line="240" w:lineRule="auto"/>
              <w:rPr>
                <w:rFonts w:ascii="Times New Roman" w:hAnsi="Times New Roman" w:cs="Times New Roman"/>
                <w:sz w:val="16"/>
                <w:szCs w:val="16"/>
              </w:rPr>
            </w:pPr>
          </w:p>
        </w:tc>
        <w:tc>
          <w:tcPr>
            <w:tcW w:w="993" w:type="pct"/>
            <w:vAlign w:val="center"/>
          </w:tcPr>
          <w:p w14:paraId="2006CB5B" w14:textId="74A30D85" w:rsidR="00B7597D" w:rsidRPr="0038527C" w:rsidDel="00DD63C1" w:rsidRDefault="00B7597D"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korespondencji wysyłanej za pośrednictwem ePUAP</w:t>
            </w:r>
          </w:p>
        </w:tc>
        <w:tc>
          <w:tcPr>
            <w:tcW w:w="839" w:type="pct"/>
            <w:vAlign w:val="center"/>
          </w:tcPr>
          <w:p w14:paraId="3FB41FA6" w14:textId="73199B26" w:rsidR="00B7597D" w:rsidRPr="0038527C" w:rsidDel="00DD63C1" w:rsidRDefault="00B7597D"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ORN</w:t>
            </w:r>
          </w:p>
        </w:tc>
        <w:tc>
          <w:tcPr>
            <w:tcW w:w="612" w:type="pct"/>
            <w:vAlign w:val="center"/>
          </w:tcPr>
          <w:p w14:paraId="7C2F08FB" w14:textId="1DCD87D9"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11 892</w:t>
            </w:r>
          </w:p>
        </w:tc>
        <w:tc>
          <w:tcPr>
            <w:tcW w:w="588" w:type="pct"/>
            <w:vAlign w:val="center"/>
          </w:tcPr>
          <w:p w14:paraId="337871AE" w14:textId="70E1433B"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20 000</w:t>
            </w:r>
          </w:p>
        </w:tc>
        <w:tc>
          <w:tcPr>
            <w:tcW w:w="690" w:type="pct"/>
            <w:vAlign w:val="center"/>
          </w:tcPr>
          <w:p w14:paraId="2EADFAA7" w14:textId="103008C8" w:rsidR="00B7597D" w:rsidRPr="0038527C" w:rsidRDefault="000534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13E0682" w14:textId="77777777" w:rsidTr="007B5ECA">
        <w:tc>
          <w:tcPr>
            <w:tcW w:w="593" w:type="pct"/>
            <w:vMerge/>
            <w:vAlign w:val="center"/>
          </w:tcPr>
          <w:p w14:paraId="06D2D051"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608E67B9"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Wzrost zatrudnienia</w:t>
            </w:r>
          </w:p>
        </w:tc>
        <w:tc>
          <w:tcPr>
            <w:tcW w:w="993" w:type="pct"/>
            <w:vAlign w:val="center"/>
          </w:tcPr>
          <w:p w14:paraId="522E1C2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Stopa bezrobocia rejestrowanego (w %)</w:t>
            </w:r>
          </w:p>
        </w:tc>
        <w:tc>
          <w:tcPr>
            <w:tcW w:w="839" w:type="pct"/>
            <w:shd w:val="clear" w:color="auto" w:fill="auto"/>
            <w:vAlign w:val="center"/>
          </w:tcPr>
          <w:p w14:paraId="4DFB700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42062858"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6,9</w:t>
            </w:r>
          </w:p>
        </w:tc>
        <w:tc>
          <w:tcPr>
            <w:tcW w:w="588" w:type="pct"/>
            <w:shd w:val="clear" w:color="auto" w:fill="auto"/>
            <w:vAlign w:val="center"/>
          </w:tcPr>
          <w:p w14:paraId="0146835A" w14:textId="709630F1" w:rsidR="00CD70CC" w:rsidRPr="0038527C" w:rsidRDefault="00820BB8"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5,1</w:t>
            </w:r>
          </w:p>
        </w:tc>
        <w:tc>
          <w:tcPr>
            <w:tcW w:w="690" w:type="pct"/>
            <w:shd w:val="clear" w:color="auto" w:fill="auto"/>
            <w:vAlign w:val="center"/>
          </w:tcPr>
          <w:p w14:paraId="0929BCD6" w14:textId="576BA45C" w:rsidR="00CD70CC" w:rsidRPr="0038527C" w:rsidRDefault="009C589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7AE469AA" w14:textId="77777777" w:rsidTr="007B5ECA">
        <w:tc>
          <w:tcPr>
            <w:tcW w:w="593" w:type="pct"/>
            <w:vMerge/>
            <w:vAlign w:val="center"/>
          </w:tcPr>
          <w:p w14:paraId="638C6102"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1B727FA1"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sz w:val="16"/>
                <w:szCs w:val="16"/>
              </w:rPr>
            </w:pPr>
          </w:p>
        </w:tc>
        <w:tc>
          <w:tcPr>
            <w:tcW w:w="993" w:type="pct"/>
            <w:vAlign w:val="center"/>
          </w:tcPr>
          <w:p w14:paraId="129702E1"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Pracujący na 1000 ludności</w:t>
            </w:r>
          </w:p>
        </w:tc>
        <w:tc>
          <w:tcPr>
            <w:tcW w:w="839" w:type="pct"/>
            <w:shd w:val="clear" w:color="auto" w:fill="auto"/>
            <w:vAlign w:val="center"/>
          </w:tcPr>
          <w:p w14:paraId="46563ED7"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75B5946B" w14:textId="1126C272" w:rsidR="00CD70CC" w:rsidRPr="0038527C" w:rsidRDefault="008526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302</w:t>
            </w:r>
            <w:r w:rsidR="00CD70CC" w:rsidRPr="0038527C">
              <w:rPr>
                <w:rFonts w:ascii="Times New Roman" w:eastAsia="Times New Roman" w:hAnsi="Times New Roman" w:cs="Times New Roman"/>
                <w:color w:val="000000"/>
                <w:sz w:val="16"/>
                <w:szCs w:val="16"/>
              </w:rPr>
              <w:t>*</w:t>
            </w:r>
          </w:p>
        </w:tc>
        <w:tc>
          <w:tcPr>
            <w:tcW w:w="588" w:type="pct"/>
            <w:shd w:val="clear" w:color="auto" w:fill="auto"/>
            <w:vAlign w:val="center"/>
          </w:tcPr>
          <w:p w14:paraId="520BD6AA" w14:textId="2296F7CB" w:rsidR="00CD70CC" w:rsidRPr="0038527C" w:rsidRDefault="009C589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330</w:t>
            </w:r>
          </w:p>
        </w:tc>
        <w:tc>
          <w:tcPr>
            <w:tcW w:w="690" w:type="pct"/>
            <w:shd w:val="clear" w:color="auto" w:fill="auto"/>
            <w:vAlign w:val="center"/>
          </w:tcPr>
          <w:p w14:paraId="2B371319" w14:textId="3C31D4ED" w:rsidR="00CD70CC" w:rsidRPr="0038527C" w:rsidRDefault="009C589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4B54CE3F" w14:textId="77777777" w:rsidTr="007B5ECA">
        <w:tc>
          <w:tcPr>
            <w:tcW w:w="593" w:type="pct"/>
            <w:vMerge/>
            <w:vAlign w:val="center"/>
          </w:tcPr>
          <w:p w14:paraId="27B698D1"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23115FB9" w14:textId="2AA04050" w:rsidR="00CD70CC" w:rsidRPr="0038527C" w:rsidRDefault="00CD70C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Dodatni bilans migracji na poziomie Białostockiego Obszaru Funkcjonal</w:t>
            </w:r>
            <w:r w:rsidR="00E877F6">
              <w:rPr>
                <w:rFonts w:ascii="Times New Roman" w:hAnsi="Times New Roman" w:cs="Times New Roman"/>
                <w:sz w:val="16"/>
                <w:szCs w:val="16"/>
              </w:rPr>
              <w:softHyphen/>
            </w:r>
            <w:r w:rsidRPr="0038527C">
              <w:rPr>
                <w:rFonts w:ascii="Times New Roman" w:hAnsi="Times New Roman" w:cs="Times New Roman"/>
                <w:sz w:val="16"/>
                <w:szCs w:val="16"/>
              </w:rPr>
              <w:t>nego</w:t>
            </w:r>
          </w:p>
        </w:tc>
        <w:tc>
          <w:tcPr>
            <w:tcW w:w="993" w:type="pct"/>
            <w:vAlign w:val="center"/>
          </w:tcPr>
          <w:p w14:paraId="6C91EED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Saldo migracji wewnętrznych na pobyt stały na 1000 ludności BOF</w:t>
            </w:r>
          </w:p>
        </w:tc>
        <w:tc>
          <w:tcPr>
            <w:tcW w:w="839" w:type="pct"/>
            <w:shd w:val="clear" w:color="auto" w:fill="auto"/>
            <w:vAlign w:val="center"/>
          </w:tcPr>
          <w:p w14:paraId="35853FA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GUS</w:t>
            </w:r>
          </w:p>
        </w:tc>
        <w:tc>
          <w:tcPr>
            <w:tcW w:w="612" w:type="pct"/>
            <w:shd w:val="clear" w:color="auto" w:fill="auto"/>
            <w:vAlign w:val="center"/>
          </w:tcPr>
          <w:p w14:paraId="53E8638E"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1,86</w:t>
            </w:r>
          </w:p>
        </w:tc>
        <w:tc>
          <w:tcPr>
            <w:tcW w:w="588" w:type="pct"/>
            <w:shd w:val="clear" w:color="auto" w:fill="auto"/>
            <w:vAlign w:val="center"/>
          </w:tcPr>
          <w:p w14:paraId="15400FA9" w14:textId="470EC3A6"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w:t>
            </w:r>
          </w:p>
        </w:tc>
        <w:tc>
          <w:tcPr>
            <w:tcW w:w="690" w:type="pct"/>
            <w:shd w:val="clear" w:color="auto" w:fill="auto"/>
            <w:vAlign w:val="center"/>
          </w:tcPr>
          <w:p w14:paraId="55A58E66" w14:textId="150FF57F"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utrzymanie na zbliżonym poziomie</w:t>
            </w:r>
          </w:p>
        </w:tc>
      </w:tr>
      <w:tr w:rsidR="00A666EE" w:rsidRPr="00AA01E7" w14:paraId="6C5D18E6" w14:textId="77777777" w:rsidTr="007B5ECA">
        <w:tc>
          <w:tcPr>
            <w:tcW w:w="593" w:type="pct"/>
            <w:vMerge/>
            <w:vAlign w:val="center"/>
          </w:tcPr>
          <w:p w14:paraId="0F793602"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3819AC84"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Wzrost kształcenia zawodowego</w:t>
            </w:r>
          </w:p>
        </w:tc>
        <w:tc>
          <w:tcPr>
            <w:tcW w:w="993" w:type="pct"/>
            <w:vAlign w:val="center"/>
          </w:tcPr>
          <w:p w14:paraId="4BFC09DC" w14:textId="7D4D7A82"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Udział uczniów szkół branżowych I i II stopnia w ogólnej liczbie uczniów szkół ponadpodstawowych</w:t>
            </w:r>
            <w:r w:rsidR="00A666EE">
              <w:rPr>
                <w:rFonts w:ascii="Times New Roman" w:hAnsi="Times New Roman" w:cs="Times New Roman"/>
                <w:sz w:val="16"/>
                <w:szCs w:val="16"/>
              </w:rPr>
              <w:br/>
            </w:r>
            <w:r w:rsidRPr="0038527C">
              <w:rPr>
                <w:rFonts w:ascii="Times New Roman" w:hAnsi="Times New Roman" w:cs="Times New Roman"/>
                <w:sz w:val="16"/>
                <w:szCs w:val="16"/>
              </w:rPr>
              <w:t>(w %)</w:t>
            </w:r>
          </w:p>
        </w:tc>
        <w:tc>
          <w:tcPr>
            <w:tcW w:w="839" w:type="pct"/>
            <w:shd w:val="clear" w:color="auto" w:fill="auto"/>
            <w:vAlign w:val="center"/>
          </w:tcPr>
          <w:p w14:paraId="1F1328D2"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GUS</w:t>
            </w:r>
          </w:p>
        </w:tc>
        <w:tc>
          <w:tcPr>
            <w:tcW w:w="612" w:type="pct"/>
            <w:shd w:val="clear" w:color="auto" w:fill="auto"/>
            <w:vAlign w:val="center"/>
          </w:tcPr>
          <w:p w14:paraId="3D11C958"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6,0*</w:t>
            </w:r>
          </w:p>
        </w:tc>
        <w:tc>
          <w:tcPr>
            <w:tcW w:w="588" w:type="pct"/>
            <w:shd w:val="clear" w:color="auto" w:fill="auto"/>
            <w:vAlign w:val="center"/>
          </w:tcPr>
          <w:p w14:paraId="6E6612A0" w14:textId="7EBEEBF3"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w:t>
            </w:r>
          </w:p>
        </w:tc>
        <w:tc>
          <w:tcPr>
            <w:tcW w:w="690" w:type="pct"/>
            <w:shd w:val="clear" w:color="auto" w:fill="auto"/>
            <w:vAlign w:val="center"/>
          </w:tcPr>
          <w:p w14:paraId="5CE58646" w14:textId="6B0D868A"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utrzymanie na zbliżonym poziomie</w:t>
            </w:r>
          </w:p>
        </w:tc>
      </w:tr>
      <w:tr w:rsidR="00A666EE" w:rsidRPr="00AA01E7" w14:paraId="300D7BDA" w14:textId="77777777" w:rsidTr="007B5ECA">
        <w:tc>
          <w:tcPr>
            <w:tcW w:w="593" w:type="pct"/>
            <w:vMerge w:val="restart"/>
            <w:vAlign w:val="center"/>
          </w:tcPr>
          <w:p w14:paraId="4A9117DB"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K2. Zdrowi mieszkańcy</w:t>
            </w:r>
          </w:p>
        </w:tc>
        <w:tc>
          <w:tcPr>
            <w:tcW w:w="686" w:type="pct"/>
            <w:vMerge w:val="restart"/>
            <w:vAlign w:val="center"/>
          </w:tcPr>
          <w:p w14:paraId="3B4D0067" w14:textId="171258E0"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 xml:space="preserve">Wzrost aktywności ruchowej mieszkańców miasta, w tym </w:t>
            </w:r>
            <w:r w:rsidR="00CF46F9" w:rsidRPr="0038527C">
              <w:rPr>
                <w:rFonts w:ascii="Times New Roman" w:hAnsi="Times New Roman" w:cs="Times New Roman"/>
                <w:color w:val="000000"/>
                <w:sz w:val="16"/>
                <w:szCs w:val="16"/>
              </w:rPr>
              <w:t>dostępność obiektów sportowych</w:t>
            </w:r>
          </w:p>
        </w:tc>
        <w:tc>
          <w:tcPr>
            <w:tcW w:w="993" w:type="pct"/>
            <w:vAlign w:val="center"/>
          </w:tcPr>
          <w:p w14:paraId="14155313" w14:textId="35E845FE" w:rsidR="00CD70CC" w:rsidRPr="0038527C" w:rsidRDefault="00431A8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Kluby sportowe łącznie z klubami wyznaniowymi i UKS (jedn.)</w:t>
            </w:r>
          </w:p>
        </w:tc>
        <w:tc>
          <w:tcPr>
            <w:tcW w:w="839" w:type="pct"/>
            <w:shd w:val="clear" w:color="auto" w:fill="auto"/>
            <w:vAlign w:val="center"/>
          </w:tcPr>
          <w:p w14:paraId="1120C9B6" w14:textId="2AD1F917" w:rsidR="00CD70CC" w:rsidRPr="0038527C" w:rsidRDefault="00431A8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BDL GUS</w:t>
            </w:r>
            <w:r w:rsidR="00CD70CC" w:rsidRPr="0038527C">
              <w:rPr>
                <w:rFonts w:ascii="Times New Roman" w:hAnsi="Times New Roman" w:cs="Times New Roman"/>
                <w:color w:val="000000"/>
                <w:sz w:val="16"/>
                <w:szCs w:val="16"/>
              </w:rPr>
              <w:t xml:space="preserve"> </w:t>
            </w:r>
          </w:p>
        </w:tc>
        <w:tc>
          <w:tcPr>
            <w:tcW w:w="612" w:type="pct"/>
            <w:shd w:val="clear" w:color="auto" w:fill="auto"/>
            <w:vAlign w:val="center"/>
          </w:tcPr>
          <w:p w14:paraId="31E6FB5F" w14:textId="6586F7CA" w:rsidR="00CD70CC" w:rsidRPr="0038527C" w:rsidRDefault="00431A8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110</w:t>
            </w:r>
          </w:p>
        </w:tc>
        <w:tc>
          <w:tcPr>
            <w:tcW w:w="588" w:type="pct"/>
            <w:shd w:val="clear" w:color="auto" w:fill="auto"/>
            <w:vAlign w:val="center"/>
          </w:tcPr>
          <w:p w14:paraId="05464475" w14:textId="49C02B7B" w:rsidR="00CD70CC" w:rsidRPr="0038527C" w:rsidRDefault="001F4E35"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115</w:t>
            </w:r>
          </w:p>
        </w:tc>
        <w:tc>
          <w:tcPr>
            <w:tcW w:w="690" w:type="pct"/>
            <w:shd w:val="clear" w:color="auto" w:fill="auto"/>
            <w:vAlign w:val="center"/>
          </w:tcPr>
          <w:p w14:paraId="73BCE0EB" w14:textId="4ED69823" w:rsidR="00CD70CC" w:rsidRPr="0038527C" w:rsidRDefault="001F4E35"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261AB9A" w14:textId="77777777" w:rsidTr="007B5ECA">
        <w:tc>
          <w:tcPr>
            <w:tcW w:w="593" w:type="pct"/>
            <w:vMerge/>
            <w:vAlign w:val="center"/>
          </w:tcPr>
          <w:p w14:paraId="10552401"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2D52EA9E"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0FF8856" w14:textId="345055B1"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imprez sportowych o</w:t>
            </w:r>
            <w:r w:rsidR="00724E5C">
              <w:rPr>
                <w:rFonts w:ascii="Times New Roman" w:hAnsi="Times New Roman" w:cs="Times New Roman"/>
                <w:color w:val="000000"/>
                <w:sz w:val="16"/>
                <w:szCs w:val="16"/>
              </w:rPr>
              <w:t> </w:t>
            </w:r>
            <w:r w:rsidRPr="0038527C">
              <w:rPr>
                <w:rFonts w:ascii="Times New Roman" w:hAnsi="Times New Roman" w:cs="Times New Roman"/>
                <w:color w:val="000000"/>
                <w:sz w:val="16"/>
                <w:szCs w:val="16"/>
              </w:rPr>
              <w:t>charakterze ogólnopolskim i</w:t>
            </w:r>
            <w:r w:rsidR="00724E5C">
              <w:rPr>
                <w:rFonts w:ascii="Times New Roman" w:hAnsi="Times New Roman" w:cs="Times New Roman"/>
                <w:color w:val="000000"/>
                <w:sz w:val="16"/>
                <w:szCs w:val="16"/>
              </w:rPr>
              <w:t> </w:t>
            </w:r>
            <w:r w:rsidRPr="0038527C">
              <w:rPr>
                <w:rFonts w:ascii="Times New Roman" w:hAnsi="Times New Roman" w:cs="Times New Roman"/>
                <w:color w:val="000000"/>
                <w:sz w:val="16"/>
                <w:szCs w:val="16"/>
              </w:rPr>
              <w:t>międzynarodowym</w:t>
            </w:r>
          </w:p>
        </w:tc>
        <w:tc>
          <w:tcPr>
            <w:tcW w:w="839" w:type="pct"/>
            <w:vAlign w:val="center"/>
          </w:tcPr>
          <w:p w14:paraId="461E3C62"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UM w Białymstoku: KPS </w:t>
            </w:r>
          </w:p>
        </w:tc>
        <w:tc>
          <w:tcPr>
            <w:tcW w:w="612" w:type="pct"/>
            <w:vAlign w:val="center"/>
          </w:tcPr>
          <w:p w14:paraId="10FF6015" w14:textId="02D44FF7" w:rsidR="00CD70CC" w:rsidRPr="0038527C" w:rsidRDefault="00431A8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6</w:t>
            </w:r>
          </w:p>
        </w:tc>
        <w:tc>
          <w:tcPr>
            <w:tcW w:w="588" w:type="pct"/>
            <w:vAlign w:val="center"/>
          </w:tcPr>
          <w:p w14:paraId="3015CF5C" w14:textId="3E181642"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p>
        </w:tc>
        <w:tc>
          <w:tcPr>
            <w:tcW w:w="690" w:type="pct"/>
            <w:vAlign w:val="center"/>
          </w:tcPr>
          <w:p w14:paraId="4FC0CC12" w14:textId="57E3791B" w:rsidR="00CD70CC" w:rsidRPr="0038527C" w:rsidRDefault="00431A8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58BD04E7" w14:textId="77777777" w:rsidTr="007B5ECA">
        <w:trPr>
          <w:trHeight w:val="1020"/>
        </w:trPr>
        <w:tc>
          <w:tcPr>
            <w:tcW w:w="593" w:type="pct"/>
            <w:vMerge/>
            <w:vAlign w:val="center"/>
          </w:tcPr>
          <w:p w14:paraId="6800FD59"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09042756"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F65C636" w14:textId="687B0BC2" w:rsidR="00A666EE" w:rsidRPr="007B5ECA" w:rsidRDefault="00431A89"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zawodników otrzymujących stypendium za wysokie wyniki sportowe</w:t>
            </w:r>
          </w:p>
        </w:tc>
        <w:tc>
          <w:tcPr>
            <w:tcW w:w="839" w:type="pct"/>
            <w:vAlign w:val="center"/>
          </w:tcPr>
          <w:p w14:paraId="7E71F9C1" w14:textId="1E17AC61" w:rsidR="00CD70CC" w:rsidRPr="0038527C" w:rsidRDefault="00CD70CC" w:rsidP="00125220">
            <w:pPr>
              <w:keepNext/>
              <w:spacing w:after="0" w:line="240" w:lineRule="auto"/>
              <w:rPr>
                <w:rFonts w:ascii="Times New Roman" w:eastAsia="Times New Roman" w:hAnsi="Times New Roman" w:cs="Times New Roman"/>
                <w:sz w:val="16"/>
                <w:szCs w:val="16"/>
              </w:rPr>
            </w:pPr>
            <w:r w:rsidRPr="0038527C">
              <w:rPr>
                <w:rFonts w:ascii="Times New Roman" w:hAnsi="Times New Roman" w:cs="Times New Roman"/>
                <w:sz w:val="16"/>
                <w:szCs w:val="16"/>
              </w:rPr>
              <w:t>UM w Białymstoku: KP</w:t>
            </w:r>
            <w:r w:rsidR="00BD03A7" w:rsidRPr="0038527C">
              <w:rPr>
                <w:rFonts w:ascii="Times New Roman" w:hAnsi="Times New Roman" w:cs="Times New Roman"/>
                <w:sz w:val="16"/>
                <w:szCs w:val="16"/>
              </w:rPr>
              <w:t>S</w:t>
            </w:r>
            <w:r w:rsidRPr="0038527C">
              <w:rPr>
                <w:rFonts w:ascii="Times New Roman" w:hAnsi="Times New Roman" w:cs="Times New Roman"/>
                <w:sz w:val="16"/>
                <w:szCs w:val="16"/>
              </w:rPr>
              <w:t xml:space="preserve"> </w:t>
            </w:r>
          </w:p>
        </w:tc>
        <w:tc>
          <w:tcPr>
            <w:tcW w:w="612" w:type="pct"/>
            <w:vAlign w:val="center"/>
          </w:tcPr>
          <w:p w14:paraId="75874FEE" w14:textId="265D1C14" w:rsidR="00CD70CC" w:rsidRPr="0038527C" w:rsidRDefault="00BD03A7"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220</w:t>
            </w:r>
          </w:p>
        </w:tc>
        <w:tc>
          <w:tcPr>
            <w:tcW w:w="588" w:type="pct"/>
            <w:vAlign w:val="center"/>
          </w:tcPr>
          <w:p w14:paraId="6312502D" w14:textId="5A145209"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220</w:t>
            </w:r>
          </w:p>
        </w:tc>
        <w:tc>
          <w:tcPr>
            <w:tcW w:w="690" w:type="pct"/>
            <w:vAlign w:val="center"/>
          </w:tcPr>
          <w:p w14:paraId="509AABC8" w14:textId="235D5039"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4856B406" w14:textId="77777777" w:rsidTr="007B5ECA">
        <w:tc>
          <w:tcPr>
            <w:tcW w:w="593" w:type="pct"/>
            <w:vMerge/>
            <w:vAlign w:val="center"/>
          </w:tcPr>
          <w:p w14:paraId="6F003B98" w14:textId="77777777" w:rsidR="00DD63C1" w:rsidRPr="0038527C" w:rsidRDefault="00DD63C1"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76FB384B" w14:textId="77777777" w:rsidR="00DD63C1" w:rsidRPr="0038527C" w:rsidRDefault="00DD63C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EAB7BAD" w14:textId="3642A599" w:rsidR="00DD63C1" w:rsidRPr="0038527C" w:rsidDel="00431A89" w:rsidRDefault="00DD63C1"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nowych obiektów infrastruktury sportowo-rekreacyjnej</w:t>
            </w:r>
          </w:p>
        </w:tc>
        <w:tc>
          <w:tcPr>
            <w:tcW w:w="839" w:type="pct"/>
            <w:vAlign w:val="center"/>
          </w:tcPr>
          <w:p w14:paraId="33B45B03" w14:textId="3167C9FE" w:rsidR="00DD63C1" w:rsidRPr="0038527C" w:rsidRDefault="00DD63C1"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DIN</w:t>
            </w:r>
          </w:p>
        </w:tc>
        <w:tc>
          <w:tcPr>
            <w:tcW w:w="612" w:type="pct"/>
            <w:vAlign w:val="center"/>
          </w:tcPr>
          <w:p w14:paraId="291460A7" w14:textId="21A1F1CA" w:rsidR="00DD63C1" w:rsidRPr="0038527C" w:rsidRDefault="00DD63C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0</w:t>
            </w:r>
          </w:p>
        </w:tc>
        <w:tc>
          <w:tcPr>
            <w:tcW w:w="588" w:type="pct"/>
            <w:vAlign w:val="center"/>
          </w:tcPr>
          <w:p w14:paraId="0DCCA2FD" w14:textId="3525C3B4" w:rsidR="00DD63C1" w:rsidRPr="0038527C" w:rsidRDefault="00FF2D90"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p>
        </w:tc>
        <w:tc>
          <w:tcPr>
            <w:tcW w:w="690" w:type="pct"/>
            <w:vAlign w:val="center"/>
          </w:tcPr>
          <w:p w14:paraId="7E957FD9" w14:textId="2CF2C622" w:rsidR="00DD63C1" w:rsidRPr="0038527C" w:rsidRDefault="00DD63C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24C54AEF" w14:textId="77777777" w:rsidTr="007B5ECA">
        <w:tc>
          <w:tcPr>
            <w:tcW w:w="593" w:type="pct"/>
            <w:vMerge/>
            <w:vAlign w:val="center"/>
          </w:tcPr>
          <w:p w14:paraId="6671E550"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3A770E45"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46B4F9A"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Obiekty sportowe</w:t>
            </w:r>
          </w:p>
        </w:tc>
        <w:tc>
          <w:tcPr>
            <w:tcW w:w="839" w:type="pct"/>
            <w:vAlign w:val="center"/>
          </w:tcPr>
          <w:p w14:paraId="23D974F4"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BDL GUS</w:t>
            </w:r>
          </w:p>
        </w:tc>
        <w:tc>
          <w:tcPr>
            <w:tcW w:w="612" w:type="pct"/>
            <w:vAlign w:val="center"/>
          </w:tcPr>
          <w:p w14:paraId="68687C58" w14:textId="5228E3C6"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67*</w:t>
            </w:r>
          </w:p>
        </w:tc>
        <w:tc>
          <w:tcPr>
            <w:tcW w:w="588" w:type="pct"/>
            <w:vAlign w:val="center"/>
          </w:tcPr>
          <w:p w14:paraId="0B7735A8" w14:textId="5EBB6A89"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w:t>
            </w:r>
          </w:p>
        </w:tc>
        <w:tc>
          <w:tcPr>
            <w:tcW w:w="690" w:type="pct"/>
            <w:vAlign w:val="center"/>
          </w:tcPr>
          <w:p w14:paraId="775220E8" w14:textId="16C7A6C1"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715AE91" w14:textId="77777777" w:rsidTr="007B5ECA">
        <w:tc>
          <w:tcPr>
            <w:tcW w:w="593" w:type="pct"/>
            <w:vMerge/>
            <w:vAlign w:val="center"/>
          </w:tcPr>
          <w:p w14:paraId="3FD886F8"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70BEB141"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Wzrost profilaktyki zdrowotnej</w:t>
            </w:r>
          </w:p>
        </w:tc>
        <w:tc>
          <w:tcPr>
            <w:tcW w:w="993" w:type="pct"/>
            <w:vAlign w:val="center"/>
          </w:tcPr>
          <w:p w14:paraId="5EA310A9"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specjalistycznych badań  profilaktycznych oferowanych mieszkańcom Białegostoku</w:t>
            </w:r>
          </w:p>
        </w:tc>
        <w:tc>
          <w:tcPr>
            <w:tcW w:w="839" w:type="pct"/>
            <w:vAlign w:val="center"/>
          </w:tcPr>
          <w:p w14:paraId="30C2FB96" w14:textId="0D3CD9E9"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UM w Białymstoku: DSP</w:t>
            </w:r>
            <w:r w:rsidR="00874309">
              <w:rPr>
                <w:rFonts w:ascii="Times New Roman" w:hAnsi="Times New Roman" w:cs="Times New Roman"/>
                <w:color w:val="000000"/>
                <w:sz w:val="16"/>
                <w:szCs w:val="16"/>
              </w:rPr>
              <w:t xml:space="preserve"> za pośrednictwem NFZ</w:t>
            </w:r>
          </w:p>
        </w:tc>
        <w:tc>
          <w:tcPr>
            <w:tcW w:w="612" w:type="pct"/>
            <w:vAlign w:val="center"/>
          </w:tcPr>
          <w:p w14:paraId="433A7B50" w14:textId="5CF27C97" w:rsidR="00CD70CC" w:rsidRPr="0038527C" w:rsidRDefault="0087430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35999364" w14:textId="0099CFB4" w:rsidR="00CD70CC" w:rsidRPr="0038527C" w:rsidRDefault="00F5023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690" w:type="pct"/>
            <w:vAlign w:val="center"/>
          </w:tcPr>
          <w:p w14:paraId="5FB8294F" w14:textId="7875C715" w:rsidR="00CD70CC" w:rsidRPr="0038527C" w:rsidRDefault="00F50239" w:rsidP="00125220">
            <w:pPr>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44F810B0" w14:textId="77777777" w:rsidTr="007B5ECA">
        <w:tc>
          <w:tcPr>
            <w:tcW w:w="593" w:type="pct"/>
            <w:vMerge/>
            <w:vAlign w:val="center"/>
          </w:tcPr>
          <w:p w14:paraId="55D6B59C"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2901FFB5"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4CBB9B05" w14:textId="72807CDC"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osób uczestniczących w</w:t>
            </w:r>
            <w:r w:rsidR="00724E5C">
              <w:rPr>
                <w:rFonts w:ascii="Times New Roman" w:hAnsi="Times New Roman" w:cs="Times New Roman"/>
                <w:color w:val="000000"/>
                <w:sz w:val="16"/>
                <w:szCs w:val="16"/>
              </w:rPr>
              <w:t> </w:t>
            </w:r>
            <w:r w:rsidRPr="0038527C">
              <w:rPr>
                <w:rFonts w:ascii="Times New Roman" w:hAnsi="Times New Roman" w:cs="Times New Roman"/>
                <w:color w:val="000000"/>
                <w:sz w:val="16"/>
                <w:szCs w:val="16"/>
              </w:rPr>
              <w:t>specjalistycznych badaniach profilaktycznych</w:t>
            </w:r>
          </w:p>
        </w:tc>
        <w:tc>
          <w:tcPr>
            <w:tcW w:w="839" w:type="pct"/>
            <w:vAlign w:val="center"/>
          </w:tcPr>
          <w:p w14:paraId="5436E79B" w14:textId="06D2D200"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UM w Białymstoku: DSP</w:t>
            </w:r>
            <w:r w:rsidRPr="0038527C" w:rsidDel="00412531">
              <w:rPr>
                <w:rFonts w:ascii="Times New Roman" w:hAnsi="Times New Roman" w:cs="Times New Roman"/>
                <w:color w:val="000000"/>
                <w:sz w:val="16"/>
                <w:szCs w:val="16"/>
              </w:rPr>
              <w:t xml:space="preserve"> </w:t>
            </w:r>
            <w:r w:rsidR="00874309">
              <w:rPr>
                <w:rFonts w:ascii="Times New Roman" w:hAnsi="Times New Roman" w:cs="Times New Roman"/>
                <w:color w:val="000000"/>
                <w:sz w:val="16"/>
                <w:szCs w:val="16"/>
              </w:rPr>
              <w:t xml:space="preserve"> za pośrednictwem NFZ</w:t>
            </w:r>
          </w:p>
        </w:tc>
        <w:tc>
          <w:tcPr>
            <w:tcW w:w="612" w:type="pct"/>
            <w:vAlign w:val="center"/>
          </w:tcPr>
          <w:p w14:paraId="59600883" w14:textId="3EA11CF6" w:rsidR="00CD70CC" w:rsidRPr="0038527C" w:rsidRDefault="0087430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13 417*</w:t>
            </w:r>
          </w:p>
        </w:tc>
        <w:tc>
          <w:tcPr>
            <w:tcW w:w="588" w:type="pct"/>
            <w:vAlign w:val="center"/>
          </w:tcPr>
          <w:p w14:paraId="5433764F" w14:textId="27C1D408" w:rsidR="00CD70CC" w:rsidRPr="0038527C" w:rsidRDefault="00F5023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13 400</w:t>
            </w:r>
          </w:p>
        </w:tc>
        <w:tc>
          <w:tcPr>
            <w:tcW w:w="690" w:type="pct"/>
            <w:vAlign w:val="center"/>
          </w:tcPr>
          <w:p w14:paraId="554EA40B" w14:textId="596366F1" w:rsidR="00CD70CC" w:rsidRPr="0038527C" w:rsidRDefault="00F50239" w:rsidP="00125220">
            <w:pPr>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375A5D69" w14:textId="77777777" w:rsidTr="007B5ECA">
        <w:tc>
          <w:tcPr>
            <w:tcW w:w="593" w:type="pct"/>
            <w:vMerge/>
            <w:vAlign w:val="center"/>
          </w:tcPr>
          <w:p w14:paraId="7BA50FD8"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065DBE7E"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561A656"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Lekarze na 10 tys. ludności (pracujący według podstawowego miejsca pracy)</w:t>
            </w:r>
          </w:p>
        </w:tc>
        <w:tc>
          <w:tcPr>
            <w:tcW w:w="839" w:type="pct"/>
            <w:shd w:val="clear" w:color="auto" w:fill="auto"/>
            <w:vAlign w:val="center"/>
          </w:tcPr>
          <w:p w14:paraId="1E3724C9"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BDL GUS</w:t>
            </w:r>
          </w:p>
        </w:tc>
        <w:tc>
          <w:tcPr>
            <w:tcW w:w="612" w:type="pct"/>
            <w:shd w:val="clear" w:color="auto" w:fill="auto"/>
            <w:vAlign w:val="center"/>
          </w:tcPr>
          <w:p w14:paraId="448AE9F1"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55,6*</w:t>
            </w:r>
          </w:p>
        </w:tc>
        <w:tc>
          <w:tcPr>
            <w:tcW w:w="588" w:type="pct"/>
            <w:shd w:val="clear" w:color="auto" w:fill="auto"/>
            <w:vAlign w:val="center"/>
          </w:tcPr>
          <w:p w14:paraId="203DA1DD" w14:textId="53CF6DB5"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55,5</w:t>
            </w:r>
          </w:p>
        </w:tc>
        <w:tc>
          <w:tcPr>
            <w:tcW w:w="690" w:type="pct"/>
            <w:shd w:val="clear" w:color="auto" w:fill="auto"/>
            <w:vAlign w:val="center"/>
          </w:tcPr>
          <w:p w14:paraId="7777508E" w14:textId="0A226CDE" w:rsidR="00CD70CC" w:rsidRPr="0038527C" w:rsidRDefault="001F4E35" w:rsidP="00125220">
            <w:pPr>
              <w:spacing w:after="0" w:line="240" w:lineRule="auto"/>
              <w:rPr>
                <w:rFonts w:ascii="Times New Roman" w:eastAsia="Times New Roman" w:hAnsi="Times New Roman" w:cs="Times New Roman"/>
                <w:color w:val="000000"/>
                <w:sz w:val="16"/>
                <w:szCs w:val="16"/>
              </w:rPr>
            </w:pPr>
            <w:r w:rsidRPr="001F4E35">
              <w:rPr>
                <w:rFonts w:ascii="Times New Roman" w:eastAsia="Times New Roman" w:hAnsi="Times New Roman" w:cs="Times New Roman"/>
                <w:color w:val="000000"/>
                <w:sz w:val="16"/>
                <w:szCs w:val="16"/>
              </w:rPr>
              <w:t>utrzymanie na zbliżonym poziomie</w:t>
            </w:r>
          </w:p>
        </w:tc>
      </w:tr>
      <w:tr w:rsidR="00A666EE" w:rsidRPr="00AA01E7" w14:paraId="1AC5810A" w14:textId="77777777" w:rsidTr="007B5ECA">
        <w:tc>
          <w:tcPr>
            <w:tcW w:w="593" w:type="pct"/>
            <w:vMerge/>
            <w:vAlign w:val="center"/>
          </w:tcPr>
          <w:p w14:paraId="20BE4882"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3EF06204"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6ED1589"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Pielęgniarki i położne na 10 tys. ludności (personel pracujący według podstawowego miejsca pracy)</w:t>
            </w:r>
          </w:p>
        </w:tc>
        <w:tc>
          <w:tcPr>
            <w:tcW w:w="839" w:type="pct"/>
            <w:shd w:val="clear" w:color="auto" w:fill="auto"/>
            <w:vAlign w:val="center"/>
          </w:tcPr>
          <w:p w14:paraId="705FF9B1"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BDL GUS</w:t>
            </w:r>
          </w:p>
        </w:tc>
        <w:tc>
          <w:tcPr>
            <w:tcW w:w="612" w:type="pct"/>
            <w:shd w:val="clear" w:color="auto" w:fill="auto"/>
            <w:vAlign w:val="center"/>
          </w:tcPr>
          <w:p w14:paraId="2CFADBBC"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102,2*</w:t>
            </w:r>
          </w:p>
        </w:tc>
        <w:tc>
          <w:tcPr>
            <w:tcW w:w="588" w:type="pct"/>
            <w:shd w:val="clear" w:color="auto" w:fill="auto"/>
            <w:vAlign w:val="center"/>
          </w:tcPr>
          <w:p w14:paraId="2ECC8C72" w14:textId="2216CC56" w:rsidR="00CD70CC" w:rsidRPr="0038527C" w:rsidRDefault="001F4E35"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101</w:t>
            </w:r>
          </w:p>
        </w:tc>
        <w:tc>
          <w:tcPr>
            <w:tcW w:w="690" w:type="pct"/>
            <w:shd w:val="clear" w:color="auto" w:fill="auto"/>
            <w:vAlign w:val="center"/>
          </w:tcPr>
          <w:p w14:paraId="7834C063" w14:textId="114A7431" w:rsidR="00CD70CC" w:rsidRPr="0038527C" w:rsidRDefault="001F4E35" w:rsidP="00125220">
            <w:pPr>
              <w:spacing w:after="0" w:line="240" w:lineRule="auto"/>
              <w:rPr>
                <w:rFonts w:ascii="Times New Roman" w:eastAsia="Times New Roman" w:hAnsi="Times New Roman" w:cs="Times New Roman"/>
                <w:color w:val="000000"/>
                <w:sz w:val="16"/>
                <w:szCs w:val="16"/>
              </w:rPr>
            </w:pPr>
            <w:r w:rsidRPr="001F4E35">
              <w:rPr>
                <w:rFonts w:ascii="Times New Roman" w:eastAsia="Times New Roman" w:hAnsi="Times New Roman" w:cs="Times New Roman"/>
                <w:color w:val="000000"/>
                <w:sz w:val="16"/>
                <w:szCs w:val="16"/>
              </w:rPr>
              <w:t>utrzymanie na zbliżonym poziomie</w:t>
            </w:r>
          </w:p>
        </w:tc>
      </w:tr>
      <w:tr w:rsidR="00A666EE" w:rsidRPr="00AA01E7" w14:paraId="72B59642" w14:textId="77777777" w:rsidTr="007B5ECA">
        <w:tc>
          <w:tcPr>
            <w:tcW w:w="593" w:type="pct"/>
            <w:vMerge/>
            <w:vAlign w:val="center"/>
          </w:tcPr>
          <w:p w14:paraId="548B4FB3"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7F7D70A6" w14:textId="0A27DDA3"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Zapewnienie opieki długotermino</w:t>
            </w:r>
            <w:r w:rsidR="00E877F6">
              <w:rPr>
                <w:rFonts w:ascii="Times New Roman" w:hAnsi="Times New Roman" w:cs="Times New Roman"/>
                <w:color w:val="000000"/>
                <w:sz w:val="16"/>
                <w:szCs w:val="16"/>
              </w:rPr>
              <w:softHyphen/>
            </w:r>
            <w:r w:rsidRPr="0038527C">
              <w:rPr>
                <w:rFonts w:ascii="Times New Roman" w:hAnsi="Times New Roman" w:cs="Times New Roman"/>
                <w:color w:val="000000"/>
                <w:sz w:val="16"/>
                <w:szCs w:val="16"/>
              </w:rPr>
              <w:t>wej</w:t>
            </w:r>
          </w:p>
        </w:tc>
        <w:tc>
          <w:tcPr>
            <w:tcW w:w="993" w:type="pct"/>
            <w:vAlign w:val="center"/>
          </w:tcPr>
          <w:p w14:paraId="0A577C5B"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Mieszkańcy w domach i zakładach pomocy społecznej</w:t>
            </w:r>
          </w:p>
        </w:tc>
        <w:tc>
          <w:tcPr>
            <w:tcW w:w="839" w:type="pct"/>
            <w:shd w:val="clear" w:color="auto" w:fill="auto"/>
            <w:vAlign w:val="center"/>
          </w:tcPr>
          <w:p w14:paraId="594A5FD6" w14:textId="0F03A5EC"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GUS</w:t>
            </w:r>
          </w:p>
        </w:tc>
        <w:tc>
          <w:tcPr>
            <w:tcW w:w="612" w:type="pct"/>
            <w:shd w:val="clear" w:color="auto" w:fill="auto"/>
            <w:vAlign w:val="center"/>
          </w:tcPr>
          <w:p w14:paraId="154B781A"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718</w:t>
            </w:r>
          </w:p>
        </w:tc>
        <w:tc>
          <w:tcPr>
            <w:tcW w:w="588" w:type="pct"/>
            <w:shd w:val="clear" w:color="auto" w:fill="auto"/>
            <w:vAlign w:val="center"/>
          </w:tcPr>
          <w:p w14:paraId="0B4B2B61" w14:textId="73E90208"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716</w:t>
            </w:r>
          </w:p>
        </w:tc>
        <w:tc>
          <w:tcPr>
            <w:tcW w:w="690" w:type="pct"/>
            <w:shd w:val="clear" w:color="auto" w:fill="auto"/>
            <w:vAlign w:val="center"/>
          </w:tcPr>
          <w:p w14:paraId="5DCBE8FA" w14:textId="112F7D3C" w:rsidR="00CD70CC" w:rsidRPr="0038527C" w:rsidRDefault="00675A8E" w:rsidP="00125220">
            <w:pPr>
              <w:spacing w:after="0" w:line="240" w:lineRule="auto"/>
              <w:rPr>
                <w:rFonts w:ascii="Times New Roman" w:eastAsia="Times New Roman" w:hAnsi="Times New Roman" w:cs="Times New Roman"/>
                <w:color w:val="000000"/>
                <w:sz w:val="16"/>
                <w:szCs w:val="16"/>
              </w:rPr>
            </w:pPr>
            <w:r w:rsidRPr="001F4E35">
              <w:rPr>
                <w:rFonts w:ascii="Times New Roman" w:eastAsia="Times New Roman" w:hAnsi="Times New Roman" w:cs="Times New Roman"/>
                <w:color w:val="000000"/>
                <w:sz w:val="16"/>
                <w:szCs w:val="16"/>
              </w:rPr>
              <w:t>utrzymanie na zbliżonym poziomie</w:t>
            </w:r>
          </w:p>
        </w:tc>
      </w:tr>
      <w:tr w:rsidR="00A666EE" w:rsidRPr="00AA01E7" w14:paraId="3F5C257D" w14:textId="77777777" w:rsidTr="007B5ECA">
        <w:tc>
          <w:tcPr>
            <w:tcW w:w="593" w:type="pct"/>
            <w:vMerge/>
            <w:vAlign w:val="center"/>
          </w:tcPr>
          <w:p w14:paraId="3B526135"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6267F236"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Prewencja uzależnień</w:t>
            </w:r>
          </w:p>
        </w:tc>
        <w:tc>
          <w:tcPr>
            <w:tcW w:w="993" w:type="pct"/>
            <w:vAlign w:val="center"/>
          </w:tcPr>
          <w:p w14:paraId="48C3F827"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Liczba osób objętych programami prewencji uzależnień </w:t>
            </w:r>
          </w:p>
        </w:tc>
        <w:tc>
          <w:tcPr>
            <w:tcW w:w="839" w:type="pct"/>
            <w:vAlign w:val="center"/>
          </w:tcPr>
          <w:p w14:paraId="2113D7A5"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UM w Białymstoku: DSP </w:t>
            </w:r>
          </w:p>
        </w:tc>
        <w:tc>
          <w:tcPr>
            <w:tcW w:w="612" w:type="pct"/>
            <w:vAlign w:val="center"/>
          </w:tcPr>
          <w:p w14:paraId="1144A8DD" w14:textId="52749525" w:rsidR="00CD70CC" w:rsidRPr="0038527C" w:rsidRDefault="0087430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38 604</w:t>
            </w:r>
          </w:p>
        </w:tc>
        <w:tc>
          <w:tcPr>
            <w:tcW w:w="588" w:type="pct"/>
            <w:vAlign w:val="center"/>
          </w:tcPr>
          <w:p w14:paraId="120EEA8C" w14:textId="4F98CFEB" w:rsidR="00CD70CC" w:rsidRPr="0038527C" w:rsidRDefault="00D67F3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38 000</w:t>
            </w:r>
          </w:p>
        </w:tc>
        <w:tc>
          <w:tcPr>
            <w:tcW w:w="690" w:type="pct"/>
            <w:vAlign w:val="center"/>
          </w:tcPr>
          <w:p w14:paraId="6148C28A" w14:textId="0AC58DB7" w:rsidR="00CD70CC" w:rsidRPr="0038527C" w:rsidRDefault="008A380E" w:rsidP="00125220">
            <w:pPr>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25A87C58" w14:textId="77777777" w:rsidTr="007B5ECA">
        <w:tc>
          <w:tcPr>
            <w:tcW w:w="593" w:type="pct"/>
            <w:vMerge w:val="restart"/>
            <w:vAlign w:val="center"/>
          </w:tcPr>
          <w:p w14:paraId="4D1701D4"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K3. Aktywni i bezpieczni mieszkańcy</w:t>
            </w:r>
          </w:p>
          <w:p w14:paraId="06ADFE8E"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5C0B4D93"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Poprawa bezpieczeństwa w mieście</w:t>
            </w:r>
          </w:p>
        </w:tc>
        <w:tc>
          <w:tcPr>
            <w:tcW w:w="993" w:type="pct"/>
            <w:vAlign w:val="center"/>
          </w:tcPr>
          <w:p w14:paraId="38ABDEE3" w14:textId="4642ED1F"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obiektów zintegrowanego zarządzania bezpieczeństwem w</w:t>
            </w:r>
            <w:r w:rsidR="00724E5C">
              <w:rPr>
                <w:rFonts w:ascii="Times New Roman" w:hAnsi="Times New Roman" w:cs="Times New Roman"/>
                <w:sz w:val="16"/>
                <w:szCs w:val="16"/>
              </w:rPr>
              <w:t> </w:t>
            </w:r>
            <w:r w:rsidRPr="0038527C">
              <w:rPr>
                <w:rFonts w:ascii="Times New Roman" w:hAnsi="Times New Roman" w:cs="Times New Roman"/>
                <w:sz w:val="16"/>
                <w:szCs w:val="16"/>
              </w:rPr>
              <w:t>mieście</w:t>
            </w:r>
          </w:p>
        </w:tc>
        <w:tc>
          <w:tcPr>
            <w:tcW w:w="839" w:type="pct"/>
            <w:vAlign w:val="center"/>
          </w:tcPr>
          <w:p w14:paraId="3492862E"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BZK </w:t>
            </w:r>
          </w:p>
        </w:tc>
        <w:tc>
          <w:tcPr>
            <w:tcW w:w="612" w:type="pct"/>
            <w:vAlign w:val="center"/>
          </w:tcPr>
          <w:p w14:paraId="743252C6" w14:textId="3ACDEA19" w:rsidR="00CD70CC" w:rsidRPr="0038527C" w:rsidRDefault="00103888"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29</w:t>
            </w:r>
          </w:p>
        </w:tc>
        <w:tc>
          <w:tcPr>
            <w:tcW w:w="588" w:type="pct"/>
            <w:vAlign w:val="center"/>
          </w:tcPr>
          <w:p w14:paraId="499E5B62" w14:textId="44B011F0" w:rsidR="00CD70CC" w:rsidRPr="0038527C" w:rsidRDefault="00103888"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30</w:t>
            </w:r>
          </w:p>
        </w:tc>
        <w:tc>
          <w:tcPr>
            <w:tcW w:w="690" w:type="pct"/>
            <w:vAlign w:val="center"/>
          </w:tcPr>
          <w:p w14:paraId="5B249657" w14:textId="6D2C7A95" w:rsidR="00CD70CC" w:rsidRPr="0038527C" w:rsidRDefault="00CF46F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09C9BABB" w14:textId="77777777" w:rsidTr="007B5ECA">
        <w:tc>
          <w:tcPr>
            <w:tcW w:w="593" w:type="pct"/>
            <w:vMerge/>
            <w:vAlign w:val="center"/>
          </w:tcPr>
          <w:p w14:paraId="4BB715A8"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49C6B821"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792AB9E"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Wskaźnik zagrożenia przestępczością na 10 tys. ludności</w:t>
            </w:r>
          </w:p>
        </w:tc>
        <w:tc>
          <w:tcPr>
            <w:tcW w:w="839" w:type="pct"/>
            <w:vAlign w:val="center"/>
          </w:tcPr>
          <w:p w14:paraId="00CEC03E"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BZK</w:t>
            </w:r>
          </w:p>
        </w:tc>
        <w:tc>
          <w:tcPr>
            <w:tcW w:w="612" w:type="pct"/>
            <w:vAlign w:val="center"/>
          </w:tcPr>
          <w:p w14:paraId="16B1B6F5" w14:textId="347478D9" w:rsidR="00CD70CC" w:rsidRPr="0038527C" w:rsidRDefault="00CF46F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198,21</w:t>
            </w:r>
          </w:p>
        </w:tc>
        <w:tc>
          <w:tcPr>
            <w:tcW w:w="588" w:type="pct"/>
            <w:vAlign w:val="center"/>
          </w:tcPr>
          <w:p w14:paraId="3AC4A3D5" w14:textId="033D8E95"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180</w:t>
            </w:r>
          </w:p>
        </w:tc>
        <w:tc>
          <w:tcPr>
            <w:tcW w:w="690" w:type="pct"/>
            <w:vAlign w:val="center"/>
          </w:tcPr>
          <w:p w14:paraId="24CDE4A8" w14:textId="6A68A8BE" w:rsidR="00CD70CC" w:rsidRPr="0038527C" w:rsidRDefault="00D67F36"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spadek</w:t>
            </w:r>
          </w:p>
        </w:tc>
      </w:tr>
      <w:tr w:rsidR="00A666EE" w:rsidRPr="00AA01E7" w14:paraId="19C9E54C" w14:textId="77777777" w:rsidTr="007B5ECA">
        <w:tc>
          <w:tcPr>
            <w:tcW w:w="593" w:type="pct"/>
            <w:vMerge/>
            <w:vAlign w:val="center"/>
          </w:tcPr>
          <w:p w14:paraId="1B0D462B"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674995DE" w14:textId="77777777" w:rsidR="00CD70CC" w:rsidRPr="0038527C" w:rsidRDefault="00CD70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D0752F9"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ofiar śmiertelnych w zdarzeniach na 100 tys. ludności</w:t>
            </w:r>
          </w:p>
        </w:tc>
        <w:tc>
          <w:tcPr>
            <w:tcW w:w="839" w:type="pct"/>
            <w:vAlign w:val="center"/>
          </w:tcPr>
          <w:p w14:paraId="6D06CE74"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BZK</w:t>
            </w:r>
          </w:p>
        </w:tc>
        <w:tc>
          <w:tcPr>
            <w:tcW w:w="612" w:type="pct"/>
            <w:vAlign w:val="center"/>
          </w:tcPr>
          <w:p w14:paraId="392B3A97" w14:textId="29C50F28" w:rsidR="00CD70CC" w:rsidRPr="0038527C" w:rsidRDefault="00CF46F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0,67</w:t>
            </w:r>
          </w:p>
        </w:tc>
        <w:tc>
          <w:tcPr>
            <w:tcW w:w="588" w:type="pct"/>
            <w:vAlign w:val="center"/>
          </w:tcPr>
          <w:p w14:paraId="4A7395D6" w14:textId="0725CE13" w:rsidR="00CD70CC" w:rsidRPr="0038527C" w:rsidRDefault="00E7575A"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0,30</w:t>
            </w:r>
          </w:p>
        </w:tc>
        <w:tc>
          <w:tcPr>
            <w:tcW w:w="690" w:type="pct"/>
            <w:vAlign w:val="center"/>
          </w:tcPr>
          <w:p w14:paraId="4F480A8F" w14:textId="6AF474A2" w:rsidR="00CD70CC" w:rsidRPr="0038527C" w:rsidRDefault="00CF46F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spadek</w:t>
            </w:r>
          </w:p>
        </w:tc>
      </w:tr>
      <w:tr w:rsidR="00A666EE" w:rsidRPr="00AA01E7" w14:paraId="416A0D64" w14:textId="77777777" w:rsidTr="007B5ECA">
        <w:tc>
          <w:tcPr>
            <w:tcW w:w="593" w:type="pct"/>
            <w:vMerge/>
            <w:vAlign w:val="center"/>
          </w:tcPr>
          <w:p w14:paraId="716E43D0"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E2C6D09" w14:textId="77777777" w:rsidR="00CD70CC" w:rsidRPr="0038527C" w:rsidRDefault="00CD70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993" w:type="pct"/>
            <w:vAlign w:val="center"/>
          </w:tcPr>
          <w:p w14:paraId="795FD074"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kamer monitoringu wizyjnego</w:t>
            </w:r>
          </w:p>
        </w:tc>
        <w:tc>
          <w:tcPr>
            <w:tcW w:w="839" w:type="pct"/>
            <w:vAlign w:val="center"/>
          </w:tcPr>
          <w:p w14:paraId="6BCCD857"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ZDM, BZK, ZMK</w:t>
            </w:r>
          </w:p>
        </w:tc>
        <w:tc>
          <w:tcPr>
            <w:tcW w:w="612" w:type="pct"/>
            <w:vAlign w:val="center"/>
          </w:tcPr>
          <w:p w14:paraId="2C947885" w14:textId="228BCDB7" w:rsidR="00CD70CC" w:rsidRPr="0038527C" w:rsidRDefault="00CF46F9"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238</w:t>
            </w:r>
          </w:p>
        </w:tc>
        <w:tc>
          <w:tcPr>
            <w:tcW w:w="588" w:type="pct"/>
            <w:vAlign w:val="center"/>
          </w:tcPr>
          <w:p w14:paraId="56E043FB" w14:textId="4ABEDD0B" w:rsidR="00CD70CC" w:rsidRPr="0038527C" w:rsidRDefault="00E7575A"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250</w:t>
            </w:r>
          </w:p>
        </w:tc>
        <w:tc>
          <w:tcPr>
            <w:tcW w:w="690" w:type="pct"/>
            <w:vAlign w:val="center"/>
          </w:tcPr>
          <w:p w14:paraId="749CE0D4" w14:textId="695F194C" w:rsidR="00CD70CC" w:rsidRPr="0038527C" w:rsidRDefault="00E7575A"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7F95D18" w14:textId="77777777" w:rsidTr="007B5ECA">
        <w:tc>
          <w:tcPr>
            <w:tcW w:w="593" w:type="pct"/>
            <w:vMerge/>
            <w:vAlign w:val="center"/>
          </w:tcPr>
          <w:p w14:paraId="1C909038"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70F9747B" w14:textId="741BBA88"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Przeciwdziała</w:t>
            </w:r>
            <w:r w:rsidR="00E877F6">
              <w:rPr>
                <w:rFonts w:ascii="Times New Roman" w:hAnsi="Times New Roman" w:cs="Times New Roman"/>
                <w:sz w:val="16"/>
                <w:szCs w:val="16"/>
              </w:rPr>
              <w:softHyphen/>
            </w:r>
            <w:r w:rsidRPr="0038527C">
              <w:rPr>
                <w:rFonts w:ascii="Times New Roman" w:hAnsi="Times New Roman" w:cs="Times New Roman"/>
                <w:sz w:val="16"/>
                <w:szCs w:val="16"/>
              </w:rPr>
              <w:t>nie ubóstwu</w:t>
            </w:r>
          </w:p>
        </w:tc>
        <w:tc>
          <w:tcPr>
            <w:tcW w:w="993" w:type="pct"/>
            <w:vAlign w:val="center"/>
          </w:tcPr>
          <w:p w14:paraId="2CF67F1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Beneficjenci środowiskowej pomocy społecznej na 10 tys. ludności</w:t>
            </w:r>
          </w:p>
        </w:tc>
        <w:tc>
          <w:tcPr>
            <w:tcW w:w="839" w:type="pct"/>
            <w:shd w:val="clear" w:color="auto" w:fill="auto"/>
            <w:vAlign w:val="center"/>
          </w:tcPr>
          <w:p w14:paraId="0777025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7BA224D6"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341*</w:t>
            </w:r>
          </w:p>
        </w:tc>
        <w:tc>
          <w:tcPr>
            <w:tcW w:w="588" w:type="pct"/>
            <w:shd w:val="clear" w:color="auto" w:fill="auto"/>
            <w:vAlign w:val="center"/>
          </w:tcPr>
          <w:p w14:paraId="166C2666" w14:textId="04403F36"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320</w:t>
            </w:r>
          </w:p>
        </w:tc>
        <w:tc>
          <w:tcPr>
            <w:tcW w:w="690" w:type="pct"/>
            <w:shd w:val="clear" w:color="auto" w:fill="auto"/>
            <w:vAlign w:val="center"/>
          </w:tcPr>
          <w:p w14:paraId="4E09C5E2" w14:textId="0F1EB873"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106590AA" w14:textId="77777777" w:rsidTr="007B5ECA">
        <w:tc>
          <w:tcPr>
            <w:tcW w:w="593" w:type="pct"/>
            <w:vMerge/>
            <w:vAlign w:val="center"/>
          </w:tcPr>
          <w:p w14:paraId="6475546F"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043503B0" w14:textId="77777777"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Wsparcie rodziny</w:t>
            </w:r>
          </w:p>
        </w:tc>
        <w:tc>
          <w:tcPr>
            <w:tcW w:w="993" w:type="pct"/>
            <w:vAlign w:val="center"/>
          </w:tcPr>
          <w:p w14:paraId="00DB36DB" w14:textId="6FED6D90"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Odsetek dzieci objętych opieką w</w:t>
            </w:r>
            <w:r w:rsidR="00724E5C">
              <w:rPr>
                <w:rFonts w:ascii="Times New Roman" w:hAnsi="Times New Roman" w:cs="Times New Roman"/>
                <w:sz w:val="16"/>
                <w:szCs w:val="16"/>
              </w:rPr>
              <w:t> </w:t>
            </w:r>
            <w:r w:rsidRPr="0038527C">
              <w:rPr>
                <w:rFonts w:ascii="Times New Roman" w:hAnsi="Times New Roman" w:cs="Times New Roman"/>
                <w:sz w:val="16"/>
                <w:szCs w:val="16"/>
              </w:rPr>
              <w:t>żłobkach ogółem (w</w:t>
            </w:r>
            <w:r w:rsidR="00724E5C">
              <w:rPr>
                <w:rFonts w:ascii="Times New Roman" w:hAnsi="Times New Roman" w:cs="Times New Roman"/>
                <w:sz w:val="16"/>
                <w:szCs w:val="16"/>
              </w:rPr>
              <w:t> </w:t>
            </w:r>
            <w:r w:rsidRPr="0038527C">
              <w:rPr>
                <w:rFonts w:ascii="Times New Roman" w:hAnsi="Times New Roman" w:cs="Times New Roman"/>
                <w:sz w:val="16"/>
                <w:szCs w:val="16"/>
              </w:rPr>
              <w:t>%)</w:t>
            </w:r>
          </w:p>
        </w:tc>
        <w:tc>
          <w:tcPr>
            <w:tcW w:w="839" w:type="pct"/>
            <w:shd w:val="clear" w:color="auto" w:fill="auto"/>
            <w:vAlign w:val="center"/>
          </w:tcPr>
          <w:p w14:paraId="74D420B5"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08F7C5F5"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19,8</w:t>
            </w:r>
          </w:p>
        </w:tc>
        <w:tc>
          <w:tcPr>
            <w:tcW w:w="588" w:type="pct"/>
            <w:shd w:val="clear" w:color="auto" w:fill="auto"/>
            <w:vAlign w:val="center"/>
          </w:tcPr>
          <w:p w14:paraId="2471ECF2" w14:textId="3C0AB2EA"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w:t>
            </w:r>
          </w:p>
        </w:tc>
        <w:tc>
          <w:tcPr>
            <w:tcW w:w="690" w:type="pct"/>
            <w:shd w:val="clear" w:color="auto" w:fill="auto"/>
            <w:vAlign w:val="center"/>
          </w:tcPr>
          <w:p w14:paraId="419BC872" w14:textId="6F5AC36D"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A37BE19" w14:textId="77777777" w:rsidTr="007B5ECA">
        <w:tc>
          <w:tcPr>
            <w:tcW w:w="593" w:type="pct"/>
            <w:vMerge/>
            <w:vAlign w:val="center"/>
          </w:tcPr>
          <w:p w14:paraId="236B75AB"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6C8DE587" w14:textId="77777777"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AAB6607" w14:textId="029121FB"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Odsetek dzieci w</w:t>
            </w:r>
            <w:r w:rsidR="00724E5C">
              <w:rPr>
                <w:rFonts w:ascii="Times New Roman" w:hAnsi="Times New Roman" w:cs="Times New Roman"/>
                <w:sz w:val="16"/>
                <w:szCs w:val="16"/>
              </w:rPr>
              <w:t> </w:t>
            </w:r>
            <w:r w:rsidRPr="0038527C">
              <w:rPr>
                <w:rFonts w:ascii="Times New Roman" w:hAnsi="Times New Roman" w:cs="Times New Roman"/>
                <w:sz w:val="16"/>
                <w:szCs w:val="16"/>
              </w:rPr>
              <w:t>wieku 3-6 lat objętych wychowaniem przedszkolnym (w %)</w:t>
            </w:r>
          </w:p>
        </w:tc>
        <w:tc>
          <w:tcPr>
            <w:tcW w:w="839" w:type="pct"/>
            <w:shd w:val="clear" w:color="auto" w:fill="auto"/>
            <w:vAlign w:val="center"/>
          </w:tcPr>
          <w:p w14:paraId="3C75E94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1283B86B"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108,8*</w:t>
            </w:r>
          </w:p>
        </w:tc>
        <w:tc>
          <w:tcPr>
            <w:tcW w:w="588" w:type="pct"/>
            <w:shd w:val="clear" w:color="auto" w:fill="auto"/>
            <w:vAlign w:val="center"/>
          </w:tcPr>
          <w:p w14:paraId="62469000" w14:textId="4C24C884"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110</w:t>
            </w:r>
          </w:p>
        </w:tc>
        <w:tc>
          <w:tcPr>
            <w:tcW w:w="690" w:type="pct"/>
            <w:shd w:val="clear" w:color="auto" w:fill="auto"/>
            <w:vAlign w:val="center"/>
          </w:tcPr>
          <w:p w14:paraId="480F3381" w14:textId="78494D56" w:rsidR="00CD70CC" w:rsidRPr="0038527C" w:rsidRDefault="00675A8E" w:rsidP="00125220">
            <w:pPr>
              <w:spacing w:after="0" w:line="240" w:lineRule="auto"/>
              <w:rPr>
                <w:rFonts w:ascii="Times New Roman" w:eastAsia="Times New Roman" w:hAnsi="Times New Roman" w:cs="Times New Roman"/>
                <w:color w:val="000000"/>
                <w:sz w:val="16"/>
                <w:szCs w:val="16"/>
              </w:rPr>
            </w:pPr>
            <w:r w:rsidRPr="00E70ED9">
              <w:rPr>
                <w:rFonts w:ascii="Times New Roman" w:eastAsia="Times New Roman" w:hAnsi="Times New Roman" w:cs="Times New Roman"/>
                <w:sz w:val="16"/>
                <w:szCs w:val="16"/>
              </w:rPr>
              <w:t>utrzymanie na zbliżonym poziomie</w:t>
            </w:r>
          </w:p>
        </w:tc>
      </w:tr>
      <w:tr w:rsidR="00A666EE" w:rsidRPr="00AA01E7" w14:paraId="7C9C73FB" w14:textId="77777777" w:rsidTr="007B5ECA">
        <w:tc>
          <w:tcPr>
            <w:tcW w:w="593" w:type="pct"/>
            <w:vMerge/>
            <w:vAlign w:val="center"/>
          </w:tcPr>
          <w:p w14:paraId="17847D95"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50D26EF5" w14:textId="77777777"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Aktywność zawodowa</w:t>
            </w:r>
          </w:p>
        </w:tc>
        <w:tc>
          <w:tcPr>
            <w:tcW w:w="993" w:type="pct"/>
            <w:vAlign w:val="center"/>
          </w:tcPr>
          <w:p w14:paraId="33F77ED4"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Bezrobotni zarejestrowani powyżej 50 roku życia</w:t>
            </w:r>
          </w:p>
        </w:tc>
        <w:tc>
          <w:tcPr>
            <w:tcW w:w="839" w:type="pct"/>
            <w:shd w:val="clear" w:color="auto" w:fill="auto"/>
            <w:vAlign w:val="center"/>
          </w:tcPr>
          <w:p w14:paraId="38C94BFB"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1D74A22B" w14:textId="6D639791"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w:t>
            </w:r>
            <w:r w:rsidR="00E7575A">
              <w:rPr>
                <w:rFonts w:ascii="Times New Roman" w:eastAsia="Times New Roman" w:hAnsi="Times New Roman" w:cs="Times New Roman"/>
                <w:color w:val="000000"/>
                <w:sz w:val="16"/>
                <w:szCs w:val="16"/>
              </w:rPr>
              <w:t> </w:t>
            </w:r>
            <w:r w:rsidRPr="0038527C">
              <w:rPr>
                <w:rFonts w:ascii="Times New Roman" w:eastAsia="Times New Roman" w:hAnsi="Times New Roman" w:cs="Times New Roman"/>
                <w:color w:val="000000"/>
                <w:sz w:val="16"/>
                <w:szCs w:val="16"/>
              </w:rPr>
              <w:t>463</w:t>
            </w:r>
          </w:p>
        </w:tc>
        <w:tc>
          <w:tcPr>
            <w:tcW w:w="588" w:type="pct"/>
            <w:shd w:val="clear" w:color="auto" w:fill="auto"/>
            <w:vAlign w:val="center"/>
          </w:tcPr>
          <w:p w14:paraId="1E7E1820" w14:textId="4CE7FA86"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2 330</w:t>
            </w:r>
          </w:p>
        </w:tc>
        <w:tc>
          <w:tcPr>
            <w:tcW w:w="690" w:type="pct"/>
            <w:shd w:val="clear" w:color="auto" w:fill="auto"/>
            <w:vAlign w:val="center"/>
          </w:tcPr>
          <w:p w14:paraId="6670488F" w14:textId="2671C652" w:rsidR="00CD70CC" w:rsidRPr="0038527C" w:rsidRDefault="00675A8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68754799" w14:textId="77777777" w:rsidTr="007B5ECA">
        <w:tc>
          <w:tcPr>
            <w:tcW w:w="593" w:type="pct"/>
            <w:vMerge/>
            <w:vAlign w:val="center"/>
          </w:tcPr>
          <w:p w14:paraId="191A62D1"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244D9E81" w14:textId="77777777"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Wsparcie obcokrajowców</w:t>
            </w:r>
          </w:p>
        </w:tc>
        <w:tc>
          <w:tcPr>
            <w:tcW w:w="993" w:type="pct"/>
            <w:vAlign w:val="center"/>
          </w:tcPr>
          <w:p w14:paraId="50C685A4"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obcokrajowców objętych wsparciem</w:t>
            </w:r>
          </w:p>
        </w:tc>
        <w:tc>
          <w:tcPr>
            <w:tcW w:w="839" w:type="pct"/>
            <w:vAlign w:val="center"/>
          </w:tcPr>
          <w:p w14:paraId="6B01C90E" w14:textId="14D1469E"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UM w Białymstoku: </w:t>
            </w:r>
            <w:r w:rsidR="008A380E">
              <w:rPr>
                <w:rFonts w:ascii="Times New Roman" w:hAnsi="Times New Roman" w:cs="Times New Roman"/>
                <w:sz w:val="16"/>
                <w:szCs w:val="16"/>
              </w:rPr>
              <w:t>MOPR</w:t>
            </w:r>
          </w:p>
        </w:tc>
        <w:tc>
          <w:tcPr>
            <w:tcW w:w="612" w:type="pct"/>
            <w:vAlign w:val="center"/>
          </w:tcPr>
          <w:p w14:paraId="3E8B0E2E" w14:textId="4B33CA11" w:rsidR="00CD70CC" w:rsidRPr="0038527C" w:rsidRDefault="008A380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128</w:t>
            </w:r>
          </w:p>
        </w:tc>
        <w:tc>
          <w:tcPr>
            <w:tcW w:w="588" w:type="pct"/>
            <w:vAlign w:val="center"/>
          </w:tcPr>
          <w:p w14:paraId="77ABCA5B" w14:textId="415665A2" w:rsidR="00CD70CC" w:rsidRPr="0038527C" w:rsidRDefault="008A380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r w:rsidR="00E7575A">
              <w:rPr>
                <w:rFonts w:ascii="Times New Roman" w:eastAsia="Times New Roman" w:hAnsi="Times New Roman" w:cs="Times New Roman"/>
                <w:color w:val="000000"/>
                <w:sz w:val="16"/>
                <w:szCs w:val="16"/>
              </w:rPr>
              <w:t>30</w:t>
            </w:r>
          </w:p>
        </w:tc>
        <w:tc>
          <w:tcPr>
            <w:tcW w:w="690" w:type="pct"/>
            <w:vAlign w:val="center"/>
          </w:tcPr>
          <w:p w14:paraId="147F087C" w14:textId="50D60515" w:rsidR="00CD70CC" w:rsidRPr="0038527C" w:rsidRDefault="008A380E" w:rsidP="00125220">
            <w:pPr>
              <w:spacing w:after="0" w:line="240" w:lineRule="auto"/>
              <w:rPr>
                <w:rFonts w:ascii="Times New Roman" w:eastAsia="Times New Roman" w:hAnsi="Times New Roman" w:cs="Times New Roman"/>
                <w:color w:val="000000"/>
                <w:sz w:val="16"/>
                <w:szCs w:val="16"/>
              </w:rPr>
            </w:pPr>
            <w:r w:rsidRPr="00E70ED9">
              <w:rPr>
                <w:rFonts w:ascii="Times New Roman" w:eastAsia="Times New Roman" w:hAnsi="Times New Roman" w:cs="Times New Roman"/>
                <w:sz w:val="16"/>
                <w:szCs w:val="16"/>
              </w:rPr>
              <w:t>utrzymanie na zbliżonym poziomie</w:t>
            </w:r>
          </w:p>
        </w:tc>
      </w:tr>
      <w:tr w:rsidR="00A666EE" w:rsidRPr="00AA01E7" w14:paraId="1FB67F3A" w14:textId="77777777" w:rsidTr="007B5ECA">
        <w:tc>
          <w:tcPr>
            <w:tcW w:w="593" w:type="pct"/>
            <w:vMerge/>
            <w:vAlign w:val="center"/>
          </w:tcPr>
          <w:p w14:paraId="7648AE84"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5D5BFA68" w14:textId="3B8EEA3A"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Wsparcie osób w</w:t>
            </w:r>
            <w:r w:rsidR="00724E5C">
              <w:rPr>
                <w:rFonts w:ascii="Times New Roman" w:hAnsi="Times New Roman" w:cs="Times New Roman"/>
                <w:sz w:val="16"/>
                <w:szCs w:val="16"/>
              </w:rPr>
              <w:t> </w:t>
            </w:r>
            <w:r w:rsidRPr="0038527C">
              <w:rPr>
                <w:rFonts w:ascii="Times New Roman" w:hAnsi="Times New Roman" w:cs="Times New Roman"/>
                <w:sz w:val="16"/>
                <w:szCs w:val="16"/>
              </w:rPr>
              <w:t>szczególnych sytuacjach</w:t>
            </w:r>
          </w:p>
        </w:tc>
        <w:tc>
          <w:tcPr>
            <w:tcW w:w="993" w:type="pct"/>
            <w:vAlign w:val="center"/>
          </w:tcPr>
          <w:p w14:paraId="2CA25CBF"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osób i rodzin korzystających ze świadczeń pomocy społecznej z tytułu niepełnosprawności</w:t>
            </w:r>
          </w:p>
        </w:tc>
        <w:tc>
          <w:tcPr>
            <w:tcW w:w="839" w:type="pct"/>
            <w:vAlign w:val="center"/>
          </w:tcPr>
          <w:p w14:paraId="6BCCD39E" w14:textId="74BC80D8"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UM w Białymstoku: </w:t>
            </w:r>
            <w:r w:rsidR="008A380E">
              <w:rPr>
                <w:rFonts w:ascii="Times New Roman" w:hAnsi="Times New Roman" w:cs="Times New Roman"/>
                <w:sz w:val="16"/>
                <w:szCs w:val="16"/>
              </w:rPr>
              <w:t>MOPR</w:t>
            </w:r>
            <w:r w:rsidR="008A380E" w:rsidRPr="0038527C">
              <w:rPr>
                <w:rFonts w:ascii="Times New Roman" w:hAnsi="Times New Roman" w:cs="Times New Roman"/>
                <w:sz w:val="16"/>
                <w:szCs w:val="16"/>
              </w:rPr>
              <w:t xml:space="preserve"> </w:t>
            </w:r>
          </w:p>
        </w:tc>
        <w:tc>
          <w:tcPr>
            <w:tcW w:w="612" w:type="pct"/>
            <w:vAlign w:val="center"/>
          </w:tcPr>
          <w:p w14:paraId="2BDF3223" w14:textId="1E84F59B" w:rsidR="00CD70CC" w:rsidRPr="0038527C" w:rsidRDefault="008A380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2 575</w:t>
            </w:r>
          </w:p>
        </w:tc>
        <w:tc>
          <w:tcPr>
            <w:tcW w:w="588" w:type="pct"/>
            <w:vAlign w:val="center"/>
          </w:tcPr>
          <w:p w14:paraId="2C93252F" w14:textId="1A227982" w:rsidR="00CD70CC" w:rsidRPr="0038527C" w:rsidRDefault="008A380E"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w:t>
            </w:r>
            <w:r w:rsidR="00E7575A">
              <w:rPr>
                <w:rFonts w:ascii="Times New Roman" w:eastAsia="Times New Roman" w:hAnsi="Times New Roman" w:cs="Times New Roman"/>
                <w:color w:val="000000"/>
                <w:sz w:val="16"/>
                <w:szCs w:val="16"/>
              </w:rPr>
              <w:t>600</w:t>
            </w:r>
          </w:p>
        </w:tc>
        <w:tc>
          <w:tcPr>
            <w:tcW w:w="690" w:type="pct"/>
            <w:vAlign w:val="center"/>
          </w:tcPr>
          <w:p w14:paraId="240645F5" w14:textId="192F213C" w:rsidR="00CD70CC" w:rsidRPr="0038527C" w:rsidRDefault="008A380E" w:rsidP="00125220">
            <w:pPr>
              <w:spacing w:after="0" w:line="240" w:lineRule="auto"/>
              <w:rPr>
                <w:rFonts w:ascii="Times New Roman" w:eastAsia="Times New Roman" w:hAnsi="Times New Roman" w:cs="Times New Roman"/>
                <w:color w:val="000000"/>
                <w:sz w:val="16"/>
                <w:szCs w:val="16"/>
              </w:rPr>
            </w:pPr>
            <w:r w:rsidRPr="00E70ED9">
              <w:rPr>
                <w:rFonts w:ascii="Times New Roman" w:eastAsia="Times New Roman" w:hAnsi="Times New Roman" w:cs="Times New Roman"/>
                <w:sz w:val="16"/>
                <w:szCs w:val="16"/>
              </w:rPr>
              <w:t>utrzymanie na zbliżonym poziomie</w:t>
            </w:r>
          </w:p>
        </w:tc>
      </w:tr>
      <w:tr w:rsidR="00A666EE" w:rsidRPr="00AA01E7" w14:paraId="6CE616AB" w14:textId="77777777" w:rsidTr="007B5ECA">
        <w:trPr>
          <w:trHeight w:val="737"/>
        </w:trPr>
        <w:tc>
          <w:tcPr>
            <w:tcW w:w="593" w:type="pct"/>
            <w:vMerge/>
            <w:vAlign w:val="center"/>
          </w:tcPr>
          <w:p w14:paraId="373BA8E4" w14:textId="77777777" w:rsidR="00CD70CC" w:rsidRPr="0038527C" w:rsidDel="008A41E6" w:rsidRDefault="00CD70C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06CAFDFC" w14:textId="77777777" w:rsidR="00CD70CC" w:rsidRPr="0038527C" w:rsidDel="008A41E6"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Aktywizacja osób starszych</w:t>
            </w:r>
          </w:p>
        </w:tc>
        <w:tc>
          <w:tcPr>
            <w:tcW w:w="993" w:type="pct"/>
            <w:vAlign w:val="center"/>
          </w:tcPr>
          <w:p w14:paraId="347E6724"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wydanych kart aktywnego seniora</w:t>
            </w:r>
          </w:p>
        </w:tc>
        <w:tc>
          <w:tcPr>
            <w:tcW w:w="839" w:type="pct"/>
            <w:vAlign w:val="center"/>
          </w:tcPr>
          <w:p w14:paraId="7047AB90" w14:textId="77777777" w:rsidR="00CD70CC" w:rsidRPr="0038527C"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UM w Białymstoku: BKM </w:t>
            </w:r>
          </w:p>
        </w:tc>
        <w:tc>
          <w:tcPr>
            <w:tcW w:w="612" w:type="pct"/>
            <w:shd w:val="clear" w:color="auto" w:fill="auto"/>
            <w:vAlign w:val="center"/>
          </w:tcPr>
          <w:p w14:paraId="088DAB34" w14:textId="1A97A248" w:rsidR="00CD70CC" w:rsidRPr="0038527C" w:rsidRDefault="001312A9"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1 090</w:t>
            </w:r>
          </w:p>
        </w:tc>
        <w:tc>
          <w:tcPr>
            <w:tcW w:w="588" w:type="pct"/>
            <w:shd w:val="clear" w:color="auto" w:fill="auto"/>
            <w:vAlign w:val="center"/>
          </w:tcPr>
          <w:p w14:paraId="3DED8EFB" w14:textId="724CA4D3" w:rsidR="00CD70CC" w:rsidRPr="0038527C" w:rsidRDefault="00A3456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1 140</w:t>
            </w:r>
          </w:p>
        </w:tc>
        <w:tc>
          <w:tcPr>
            <w:tcW w:w="690" w:type="pct"/>
            <w:shd w:val="clear" w:color="auto" w:fill="auto"/>
            <w:vAlign w:val="center"/>
          </w:tcPr>
          <w:p w14:paraId="5D9309A6" w14:textId="58079C94" w:rsidR="00CD70CC" w:rsidRPr="0038527C" w:rsidRDefault="001312A9"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sz w:val="16"/>
                <w:szCs w:val="16"/>
              </w:rPr>
              <w:t>utrzymanie na zbliżonym poziomie</w:t>
            </w:r>
          </w:p>
        </w:tc>
      </w:tr>
      <w:tr w:rsidR="00A666EE" w:rsidRPr="00AA01E7" w14:paraId="1807FDF4" w14:textId="77777777" w:rsidTr="007B5ECA">
        <w:tc>
          <w:tcPr>
            <w:tcW w:w="593" w:type="pct"/>
            <w:vMerge w:val="restart"/>
            <w:vAlign w:val="center"/>
          </w:tcPr>
          <w:p w14:paraId="52009781" w14:textId="77777777" w:rsidR="00D56F5B" w:rsidRPr="0038527C" w:rsidRDefault="00D56F5B"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sz w:val="16"/>
                <w:szCs w:val="16"/>
              </w:rPr>
              <w:t>K4. Otwarci mieszkańcy</w:t>
            </w:r>
          </w:p>
        </w:tc>
        <w:tc>
          <w:tcPr>
            <w:tcW w:w="686" w:type="pct"/>
            <w:vMerge w:val="restart"/>
            <w:vAlign w:val="center"/>
          </w:tcPr>
          <w:p w14:paraId="7BC11397" w14:textId="7EA7CD22" w:rsidR="00D56F5B" w:rsidRPr="0038527C" w:rsidRDefault="00D56F5B"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r w:rsidRPr="0038527C">
              <w:rPr>
                <w:rFonts w:ascii="Times New Roman" w:hAnsi="Times New Roman" w:cs="Times New Roman"/>
                <w:sz w:val="16"/>
                <w:szCs w:val="16"/>
              </w:rPr>
              <w:t>Poprawa oferty kulturalnej kierowanej do różnych grup mieszkańców miasta</w:t>
            </w:r>
          </w:p>
        </w:tc>
        <w:tc>
          <w:tcPr>
            <w:tcW w:w="993" w:type="pct"/>
            <w:vAlign w:val="center"/>
          </w:tcPr>
          <w:p w14:paraId="39197EFE" w14:textId="2061C3D7" w:rsidR="00D56F5B" w:rsidRPr="0038527C" w:rsidRDefault="00D56F5B"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Liczba działań kulturalnych miejskich instytucji kultury i </w:t>
            </w:r>
            <w:r w:rsidR="00E877F6">
              <w:rPr>
                <w:rFonts w:ascii="Times New Roman" w:hAnsi="Times New Roman" w:cs="Times New Roman"/>
                <w:sz w:val="16"/>
                <w:szCs w:val="16"/>
              </w:rPr>
              <w:t>NGO</w:t>
            </w:r>
          </w:p>
        </w:tc>
        <w:tc>
          <w:tcPr>
            <w:tcW w:w="839" w:type="pct"/>
            <w:vAlign w:val="center"/>
          </w:tcPr>
          <w:p w14:paraId="540285F2" w14:textId="77777777" w:rsidR="00D56F5B" w:rsidRPr="0038527C" w:rsidRDefault="00D56F5B"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2229A8EC" w14:textId="69017373" w:rsidR="00D56F5B" w:rsidRPr="0038527C" w:rsidRDefault="00D56F5B" w:rsidP="00125220">
            <w:pPr>
              <w:spacing w:after="0" w:line="240" w:lineRule="auto"/>
              <w:rPr>
                <w:rFonts w:ascii="Times New Roman" w:eastAsia="Times New Roman" w:hAnsi="Times New Roman" w:cs="Times New Roman"/>
                <w:sz w:val="16"/>
                <w:szCs w:val="16"/>
              </w:rPr>
            </w:pPr>
            <w:r w:rsidRPr="0038527C">
              <w:rPr>
                <w:rFonts w:ascii="Times New Roman" w:hAnsi="Times New Roman" w:cs="Times New Roman"/>
                <w:sz w:val="16"/>
                <w:szCs w:val="16"/>
              </w:rPr>
              <w:t>KPS</w:t>
            </w:r>
            <w:r w:rsidRPr="0038527C" w:rsidDel="00D56F5B">
              <w:rPr>
                <w:rFonts w:ascii="Times New Roman" w:hAnsi="Times New Roman" w:cs="Times New Roman"/>
                <w:sz w:val="16"/>
                <w:szCs w:val="16"/>
              </w:rPr>
              <w:t xml:space="preserve"> </w:t>
            </w:r>
          </w:p>
        </w:tc>
        <w:tc>
          <w:tcPr>
            <w:tcW w:w="612" w:type="pct"/>
            <w:vAlign w:val="center"/>
          </w:tcPr>
          <w:p w14:paraId="334226A0" w14:textId="77B6EF45" w:rsidR="00D56F5B" w:rsidRPr="0038527C" w:rsidRDefault="00D56F5B"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1 180</w:t>
            </w:r>
          </w:p>
        </w:tc>
        <w:tc>
          <w:tcPr>
            <w:tcW w:w="588" w:type="pct"/>
            <w:vAlign w:val="center"/>
          </w:tcPr>
          <w:p w14:paraId="0BD08725" w14:textId="5063A41C" w:rsidR="00D56F5B" w:rsidRPr="0038527C" w:rsidRDefault="00E7575A"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1 200</w:t>
            </w:r>
          </w:p>
        </w:tc>
        <w:tc>
          <w:tcPr>
            <w:tcW w:w="690" w:type="pct"/>
            <w:vAlign w:val="center"/>
          </w:tcPr>
          <w:p w14:paraId="59DD40B3" w14:textId="41D954FE" w:rsidR="00D56F5B" w:rsidRPr="0038527C" w:rsidRDefault="00EF66BA"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u</w:t>
            </w:r>
            <w:r w:rsidR="00D56F5B" w:rsidRPr="0038527C">
              <w:rPr>
                <w:rFonts w:ascii="Times New Roman" w:eastAsia="Times New Roman" w:hAnsi="Times New Roman" w:cs="Times New Roman"/>
                <w:sz w:val="16"/>
                <w:szCs w:val="16"/>
              </w:rPr>
              <w:t>trzymanie na zbliżonym poziomie</w:t>
            </w:r>
          </w:p>
        </w:tc>
      </w:tr>
      <w:tr w:rsidR="00A666EE" w:rsidRPr="00AA01E7" w14:paraId="7DA39DEB" w14:textId="77777777" w:rsidTr="007B5ECA">
        <w:tc>
          <w:tcPr>
            <w:tcW w:w="593" w:type="pct"/>
            <w:vMerge/>
            <w:vAlign w:val="center"/>
          </w:tcPr>
          <w:p w14:paraId="33D0FFA1" w14:textId="77777777" w:rsidR="00D56F5B" w:rsidRPr="0038527C" w:rsidRDefault="00D56F5B"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73EB8E44" w14:textId="77777777" w:rsidR="00D56F5B" w:rsidRPr="0038527C" w:rsidRDefault="00D56F5B" w:rsidP="00125220">
            <w:pPr>
              <w:pBdr>
                <w:top w:val="nil"/>
                <w:left w:val="nil"/>
                <w:bottom w:val="nil"/>
                <w:right w:val="nil"/>
                <w:between w:val="nil"/>
              </w:pBdr>
              <w:spacing w:after="0" w:line="240" w:lineRule="auto"/>
              <w:rPr>
                <w:rFonts w:ascii="Times New Roman" w:hAnsi="Times New Roman" w:cs="Times New Roman"/>
                <w:sz w:val="16"/>
                <w:szCs w:val="16"/>
              </w:rPr>
            </w:pPr>
          </w:p>
        </w:tc>
        <w:tc>
          <w:tcPr>
            <w:tcW w:w="993" w:type="pct"/>
            <w:vAlign w:val="center"/>
          </w:tcPr>
          <w:p w14:paraId="2EBDAB2F" w14:textId="4FE72D5C" w:rsidR="00D56F5B" w:rsidRPr="0038527C" w:rsidRDefault="00D56F5B"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Liczba odbiorców działań kulturalnych miejskich instytucji kultury i </w:t>
            </w:r>
            <w:r w:rsidR="0050039D" w:rsidRPr="0038527C">
              <w:rPr>
                <w:rFonts w:ascii="Times New Roman" w:hAnsi="Times New Roman" w:cs="Times New Roman"/>
                <w:sz w:val="16"/>
                <w:szCs w:val="16"/>
              </w:rPr>
              <w:t>NGO</w:t>
            </w:r>
          </w:p>
        </w:tc>
        <w:tc>
          <w:tcPr>
            <w:tcW w:w="839" w:type="pct"/>
            <w:vAlign w:val="center"/>
          </w:tcPr>
          <w:p w14:paraId="1368B466" w14:textId="77777777" w:rsidR="00D56F5B" w:rsidRPr="0038527C" w:rsidRDefault="00D56F5B"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3D5CF3E1" w14:textId="32DD5897" w:rsidR="00D56F5B" w:rsidRPr="0038527C" w:rsidRDefault="00D56F5B"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KPS</w:t>
            </w:r>
          </w:p>
        </w:tc>
        <w:tc>
          <w:tcPr>
            <w:tcW w:w="612" w:type="pct"/>
            <w:vAlign w:val="center"/>
          </w:tcPr>
          <w:p w14:paraId="3204D55B" w14:textId="0318FF54" w:rsidR="00D56F5B" w:rsidRPr="0038527C" w:rsidRDefault="00D56F5B"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321 188</w:t>
            </w:r>
          </w:p>
        </w:tc>
        <w:tc>
          <w:tcPr>
            <w:tcW w:w="588" w:type="pct"/>
            <w:vAlign w:val="center"/>
          </w:tcPr>
          <w:p w14:paraId="7E79DCFF" w14:textId="0299C700" w:rsidR="00D56F5B" w:rsidRPr="0038527C" w:rsidRDefault="00E7575A"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320 000</w:t>
            </w:r>
          </w:p>
        </w:tc>
        <w:tc>
          <w:tcPr>
            <w:tcW w:w="690" w:type="pct"/>
            <w:vAlign w:val="center"/>
          </w:tcPr>
          <w:p w14:paraId="242013C8" w14:textId="352D6BD6" w:rsidR="00D56F5B" w:rsidRPr="0038527C" w:rsidRDefault="00EF66BA"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u</w:t>
            </w:r>
            <w:r w:rsidR="00D56F5B" w:rsidRPr="0038527C">
              <w:rPr>
                <w:rFonts w:ascii="Times New Roman" w:eastAsia="Times New Roman" w:hAnsi="Times New Roman" w:cs="Times New Roman"/>
                <w:sz w:val="16"/>
                <w:szCs w:val="16"/>
              </w:rPr>
              <w:t>trzymanie na zbliżonym poziomie</w:t>
            </w:r>
          </w:p>
        </w:tc>
      </w:tr>
      <w:tr w:rsidR="00A666EE" w:rsidRPr="00AA01E7" w14:paraId="19C503E6" w14:textId="77777777" w:rsidTr="007B5ECA">
        <w:tc>
          <w:tcPr>
            <w:tcW w:w="593" w:type="pct"/>
            <w:vMerge/>
            <w:vAlign w:val="center"/>
          </w:tcPr>
          <w:p w14:paraId="21611262" w14:textId="77777777" w:rsidR="00E2459C" w:rsidRPr="0038527C" w:rsidRDefault="00E2459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240AF71F" w14:textId="41B863D5" w:rsidR="00E2459C" w:rsidRPr="0038527C" w:rsidRDefault="00E2459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Wsparcie działań edukacji kulturalnej</w:t>
            </w:r>
          </w:p>
        </w:tc>
        <w:tc>
          <w:tcPr>
            <w:tcW w:w="993" w:type="pct"/>
            <w:vAlign w:val="center"/>
          </w:tcPr>
          <w:p w14:paraId="53B7189B" w14:textId="134785E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Liczna projektów edukacyjnych zrealizowanych przez instytucje i </w:t>
            </w:r>
            <w:r w:rsidR="0050039D" w:rsidRPr="0038527C">
              <w:rPr>
                <w:rFonts w:ascii="Times New Roman" w:hAnsi="Times New Roman" w:cs="Times New Roman"/>
                <w:sz w:val="16"/>
                <w:szCs w:val="16"/>
              </w:rPr>
              <w:t>NGO</w:t>
            </w:r>
          </w:p>
        </w:tc>
        <w:tc>
          <w:tcPr>
            <w:tcW w:w="839" w:type="pct"/>
            <w:vAlign w:val="center"/>
          </w:tcPr>
          <w:p w14:paraId="722812B1" w14:textId="7777777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3237E2ED" w14:textId="0662015F"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KPS</w:t>
            </w:r>
          </w:p>
        </w:tc>
        <w:tc>
          <w:tcPr>
            <w:tcW w:w="612" w:type="pct"/>
            <w:vAlign w:val="center"/>
          </w:tcPr>
          <w:p w14:paraId="2509782A" w14:textId="220E6FB8" w:rsidR="00E2459C" w:rsidRPr="0038527C" w:rsidRDefault="00E2459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936</w:t>
            </w:r>
          </w:p>
        </w:tc>
        <w:tc>
          <w:tcPr>
            <w:tcW w:w="588" w:type="pct"/>
            <w:vAlign w:val="center"/>
          </w:tcPr>
          <w:p w14:paraId="7753A378" w14:textId="22B5978C" w:rsidR="00E2459C" w:rsidRPr="0038527C" w:rsidRDefault="00E7575A"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950</w:t>
            </w:r>
          </w:p>
        </w:tc>
        <w:tc>
          <w:tcPr>
            <w:tcW w:w="690" w:type="pct"/>
            <w:vAlign w:val="center"/>
          </w:tcPr>
          <w:p w14:paraId="5EB325FB" w14:textId="51C0E64A" w:rsidR="00E2459C" w:rsidRPr="0038527C" w:rsidRDefault="00EF66BA"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sz w:val="16"/>
                <w:szCs w:val="16"/>
              </w:rPr>
              <w:t>u</w:t>
            </w:r>
            <w:r w:rsidR="00E2459C" w:rsidRPr="0038527C">
              <w:rPr>
                <w:rFonts w:ascii="Times New Roman" w:eastAsia="Times New Roman" w:hAnsi="Times New Roman" w:cs="Times New Roman"/>
                <w:sz w:val="16"/>
                <w:szCs w:val="16"/>
              </w:rPr>
              <w:t>trzymanie na zbliżonym poziomie</w:t>
            </w:r>
          </w:p>
        </w:tc>
      </w:tr>
      <w:tr w:rsidR="00A666EE" w:rsidRPr="00AA01E7" w14:paraId="28C474C8" w14:textId="77777777" w:rsidTr="007B5ECA">
        <w:tc>
          <w:tcPr>
            <w:tcW w:w="593" w:type="pct"/>
            <w:vMerge/>
            <w:vAlign w:val="center"/>
          </w:tcPr>
          <w:p w14:paraId="64662564" w14:textId="77777777" w:rsidR="00E2459C" w:rsidRPr="0038527C" w:rsidRDefault="00E2459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3DB55B06" w14:textId="77777777" w:rsidR="00E2459C" w:rsidRPr="0038527C" w:rsidRDefault="00E2459C" w:rsidP="00125220">
            <w:pPr>
              <w:pBdr>
                <w:top w:val="nil"/>
                <w:left w:val="nil"/>
                <w:bottom w:val="nil"/>
                <w:right w:val="nil"/>
                <w:between w:val="nil"/>
              </w:pBdr>
              <w:spacing w:after="0" w:line="240" w:lineRule="auto"/>
              <w:rPr>
                <w:rFonts w:ascii="Times New Roman" w:hAnsi="Times New Roman" w:cs="Times New Roman"/>
                <w:sz w:val="16"/>
                <w:szCs w:val="16"/>
              </w:rPr>
            </w:pPr>
          </w:p>
        </w:tc>
        <w:tc>
          <w:tcPr>
            <w:tcW w:w="993" w:type="pct"/>
            <w:vAlign w:val="center"/>
          </w:tcPr>
          <w:p w14:paraId="7171CC05" w14:textId="4F92BC36"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uczestników projektów edukacyjnych zrealizowanych przez instytucje i </w:t>
            </w:r>
            <w:r w:rsidR="0050039D" w:rsidRPr="0038527C">
              <w:rPr>
                <w:rFonts w:ascii="Times New Roman" w:hAnsi="Times New Roman" w:cs="Times New Roman"/>
                <w:sz w:val="16"/>
                <w:szCs w:val="16"/>
              </w:rPr>
              <w:t>NGO</w:t>
            </w:r>
          </w:p>
        </w:tc>
        <w:tc>
          <w:tcPr>
            <w:tcW w:w="839" w:type="pct"/>
            <w:vAlign w:val="center"/>
          </w:tcPr>
          <w:p w14:paraId="78DB50BB" w14:textId="7777777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35ACC9AA" w14:textId="10B5111E"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KPS</w:t>
            </w:r>
          </w:p>
        </w:tc>
        <w:tc>
          <w:tcPr>
            <w:tcW w:w="612" w:type="pct"/>
            <w:vAlign w:val="center"/>
          </w:tcPr>
          <w:p w14:paraId="40C13D53" w14:textId="4F427664" w:rsidR="00E2459C" w:rsidRPr="0038527C" w:rsidRDefault="00E2459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228 003</w:t>
            </w:r>
          </w:p>
        </w:tc>
        <w:tc>
          <w:tcPr>
            <w:tcW w:w="588" w:type="pct"/>
            <w:vAlign w:val="center"/>
          </w:tcPr>
          <w:p w14:paraId="505A6654" w14:textId="43775464" w:rsidR="00E2459C" w:rsidRPr="0038527C" w:rsidRDefault="00E7575A"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230 000</w:t>
            </w:r>
          </w:p>
        </w:tc>
        <w:tc>
          <w:tcPr>
            <w:tcW w:w="690" w:type="pct"/>
            <w:vAlign w:val="center"/>
          </w:tcPr>
          <w:p w14:paraId="371481CD" w14:textId="6B592EB3" w:rsidR="00E2459C" w:rsidRPr="0038527C" w:rsidRDefault="00EF66BA"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sz w:val="16"/>
                <w:szCs w:val="16"/>
              </w:rPr>
              <w:t>u</w:t>
            </w:r>
            <w:r w:rsidR="00E2459C" w:rsidRPr="0038527C">
              <w:rPr>
                <w:rFonts w:ascii="Times New Roman" w:eastAsia="Times New Roman" w:hAnsi="Times New Roman" w:cs="Times New Roman"/>
                <w:sz w:val="16"/>
                <w:szCs w:val="16"/>
              </w:rPr>
              <w:t>trzymanie na zbliżonym poziomie</w:t>
            </w:r>
          </w:p>
        </w:tc>
      </w:tr>
      <w:tr w:rsidR="00A666EE" w:rsidRPr="00AA01E7" w14:paraId="02152C51" w14:textId="77777777" w:rsidTr="007B5ECA">
        <w:tc>
          <w:tcPr>
            <w:tcW w:w="593" w:type="pct"/>
            <w:vMerge/>
            <w:vAlign w:val="center"/>
          </w:tcPr>
          <w:p w14:paraId="2FD5053A" w14:textId="77777777" w:rsidR="00E2459C" w:rsidRPr="0038527C" w:rsidRDefault="00E2459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1A3649A1" w14:textId="53AEA45F" w:rsidR="00E2459C" w:rsidRPr="0038527C" w:rsidRDefault="00E2459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Wspieranie i</w:t>
            </w:r>
            <w:r w:rsidR="00724E5C">
              <w:rPr>
                <w:rFonts w:ascii="Times New Roman" w:hAnsi="Times New Roman" w:cs="Times New Roman"/>
                <w:sz w:val="16"/>
                <w:szCs w:val="16"/>
              </w:rPr>
              <w:t> </w:t>
            </w:r>
            <w:r w:rsidRPr="0038527C">
              <w:rPr>
                <w:rFonts w:ascii="Times New Roman" w:hAnsi="Times New Roman" w:cs="Times New Roman"/>
                <w:sz w:val="16"/>
                <w:szCs w:val="16"/>
              </w:rPr>
              <w:t>promowanie twórców</w:t>
            </w:r>
          </w:p>
        </w:tc>
        <w:tc>
          <w:tcPr>
            <w:tcW w:w="993" w:type="pct"/>
            <w:vAlign w:val="center"/>
          </w:tcPr>
          <w:p w14:paraId="2FB36AE0" w14:textId="5FE9A62F"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eastAsia="Times New Roman" w:hAnsi="Times New Roman" w:cs="Times New Roman"/>
                <w:sz w:val="16"/>
                <w:szCs w:val="16"/>
              </w:rPr>
              <w:t xml:space="preserve">Liczba udzielonych twórcom stypendiów i przyznanych nagród </w:t>
            </w:r>
          </w:p>
        </w:tc>
        <w:tc>
          <w:tcPr>
            <w:tcW w:w="839" w:type="pct"/>
            <w:vAlign w:val="center"/>
          </w:tcPr>
          <w:p w14:paraId="259EA487" w14:textId="7777777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1117CE7F" w14:textId="521A8F08"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KPS</w:t>
            </w:r>
          </w:p>
        </w:tc>
        <w:tc>
          <w:tcPr>
            <w:tcW w:w="612" w:type="pct"/>
            <w:vAlign w:val="center"/>
          </w:tcPr>
          <w:p w14:paraId="59599DAD" w14:textId="5FEE0464" w:rsidR="00E2459C" w:rsidRPr="0038527C" w:rsidRDefault="00E2459C"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38</w:t>
            </w:r>
          </w:p>
        </w:tc>
        <w:tc>
          <w:tcPr>
            <w:tcW w:w="588" w:type="pct"/>
            <w:vAlign w:val="center"/>
          </w:tcPr>
          <w:p w14:paraId="5E02D0E2" w14:textId="7EF420E3" w:rsidR="00E2459C" w:rsidRPr="0038527C" w:rsidRDefault="00E7575A"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40</w:t>
            </w:r>
          </w:p>
        </w:tc>
        <w:tc>
          <w:tcPr>
            <w:tcW w:w="690" w:type="pct"/>
            <w:vAlign w:val="center"/>
          </w:tcPr>
          <w:p w14:paraId="2D14628B" w14:textId="1FF63E6D" w:rsidR="00E2459C" w:rsidRPr="0038527C" w:rsidRDefault="00EF66BA"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u</w:t>
            </w:r>
            <w:r w:rsidR="00E2459C" w:rsidRPr="0038527C">
              <w:rPr>
                <w:rFonts w:ascii="Times New Roman" w:eastAsia="Times New Roman" w:hAnsi="Times New Roman" w:cs="Times New Roman"/>
                <w:sz w:val="16"/>
                <w:szCs w:val="16"/>
              </w:rPr>
              <w:t>trzymanie na zbliżonym poziomie</w:t>
            </w:r>
          </w:p>
        </w:tc>
      </w:tr>
      <w:tr w:rsidR="00A666EE" w:rsidRPr="00AA01E7" w14:paraId="3F053EA1" w14:textId="77777777" w:rsidTr="007B5ECA">
        <w:tc>
          <w:tcPr>
            <w:tcW w:w="593" w:type="pct"/>
            <w:vMerge/>
            <w:vAlign w:val="center"/>
          </w:tcPr>
          <w:p w14:paraId="125821A4" w14:textId="77777777" w:rsidR="00E2459C" w:rsidRPr="0038527C" w:rsidRDefault="00E2459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Align w:val="center"/>
          </w:tcPr>
          <w:p w14:paraId="5A0F3CC9" w14:textId="26BD7D63" w:rsidR="00E2459C" w:rsidRPr="0038527C" w:rsidRDefault="00E2459C" w:rsidP="00125220">
            <w:pPr>
              <w:pBdr>
                <w:top w:val="nil"/>
                <w:left w:val="nil"/>
                <w:bottom w:val="nil"/>
                <w:right w:val="nil"/>
                <w:between w:val="nil"/>
              </w:pBdr>
              <w:spacing w:after="0" w:line="240" w:lineRule="auto"/>
              <w:rPr>
                <w:rFonts w:ascii="Times New Roman" w:hAnsi="Times New Roman" w:cs="Times New Roman"/>
                <w:sz w:val="16"/>
                <w:szCs w:val="16"/>
              </w:rPr>
            </w:pPr>
            <w:r w:rsidRPr="0038527C">
              <w:rPr>
                <w:rFonts w:ascii="Times New Roman" w:hAnsi="Times New Roman" w:cs="Times New Roman"/>
                <w:sz w:val="16"/>
                <w:szCs w:val="16"/>
              </w:rPr>
              <w:t>Poprawa stanu substancji zabytkowej miasta</w:t>
            </w:r>
          </w:p>
        </w:tc>
        <w:tc>
          <w:tcPr>
            <w:tcW w:w="993" w:type="pct"/>
            <w:vAlign w:val="center"/>
          </w:tcPr>
          <w:p w14:paraId="159BCB4E" w14:textId="0522A8F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eastAsia="Times New Roman" w:hAnsi="Times New Roman" w:cs="Times New Roman"/>
                <w:sz w:val="16"/>
                <w:szCs w:val="16"/>
              </w:rPr>
              <w:t>Wysokość środków z</w:t>
            </w:r>
            <w:r w:rsidR="00724E5C">
              <w:rPr>
                <w:rFonts w:ascii="Times New Roman" w:eastAsia="Times New Roman" w:hAnsi="Times New Roman" w:cs="Times New Roman"/>
                <w:sz w:val="16"/>
                <w:szCs w:val="16"/>
              </w:rPr>
              <w:t> </w:t>
            </w:r>
            <w:r w:rsidRPr="0038527C">
              <w:rPr>
                <w:rFonts w:ascii="Times New Roman" w:eastAsia="Times New Roman" w:hAnsi="Times New Roman" w:cs="Times New Roman"/>
                <w:sz w:val="16"/>
                <w:szCs w:val="16"/>
              </w:rPr>
              <w:t>budżetu miasta na ochronę zabytków</w:t>
            </w:r>
          </w:p>
        </w:tc>
        <w:tc>
          <w:tcPr>
            <w:tcW w:w="839" w:type="pct"/>
            <w:vAlign w:val="center"/>
          </w:tcPr>
          <w:p w14:paraId="0DDC1B83" w14:textId="7777777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14D3327A" w14:textId="50183107" w:rsidR="00E2459C" w:rsidRPr="0038527C" w:rsidRDefault="00E2459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KPS</w:t>
            </w:r>
          </w:p>
        </w:tc>
        <w:tc>
          <w:tcPr>
            <w:tcW w:w="612" w:type="pct"/>
            <w:vAlign w:val="center"/>
          </w:tcPr>
          <w:p w14:paraId="05441C36" w14:textId="61A2D742" w:rsidR="00E2459C" w:rsidRPr="0038527C" w:rsidRDefault="00E41949"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6</w:t>
            </w:r>
            <w:r w:rsidR="00DE4AC2">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2</w:t>
            </w:r>
            <w:r w:rsidR="00DE4AC2">
              <w:rPr>
                <w:rFonts w:ascii="Times New Roman" w:eastAsia="Times New Roman" w:hAnsi="Times New Roman" w:cs="Times New Roman"/>
                <w:sz w:val="16"/>
                <w:szCs w:val="16"/>
              </w:rPr>
              <w:t>56</w:t>
            </w:r>
            <w:r>
              <w:rPr>
                <w:rFonts w:ascii="Times New Roman" w:eastAsia="Times New Roman" w:hAnsi="Times New Roman" w:cs="Times New Roman"/>
                <w:sz w:val="16"/>
                <w:szCs w:val="16"/>
              </w:rPr>
              <w:t xml:space="preserve"> 140</w:t>
            </w:r>
            <w:r w:rsidR="007A5CA7">
              <w:rPr>
                <w:rStyle w:val="Odwoanieprzypisudolnego"/>
                <w:rFonts w:ascii="Times New Roman" w:eastAsia="Times New Roman" w:hAnsi="Times New Roman" w:cs="Times New Roman"/>
                <w:sz w:val="16"/>
                <w:szCs w:val="16"/>
              </w:rPr>
              <w:footnoteReference w:id="49"/>
            </w:r>
          </w:p>
        </w:tc>
        <w:tc>
          <w:tcPr>
            <w:tcW w:w="588" w:type="pct"/>
            <w:vAlign w:val="center"/>
          </w:tcPr>
          <w:p w14:paraId="20FAE556" w14:textId="3F28FC1B" w:rsidR="00E2459C" w:rsidRPr="0038527C" w:rsidRDefault="007A5CA7"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7 </w:t>
            </w:r>
            <w:r w:rsidR="00E7575A">
              <w:rPr>
                <w:rFonts w:ascii="Times New Roman" w:eastAsia="Times New Roman" w:hAnsi="Times New Roman" w:cs="Times New Roman"/>
                <w:sz w:val="16"/>
                <w:szCs w:val="16"/>
              </w:rPr>
              <w:t>000 000</w:t>
            </w:r>
          </w:p>
        </w:tc>
        <w:tc>
          <w:tcPr>
            <w:tcW w:w="690" w:type="pct"/>
            <w:vAlign w:val="center"/>
          </w:tcPr>
          <w:p w14:paraId="543CE40A" w14:textId="2ED12DE0" w:rsidR="00E2459C" w:rsidRPr="0038527C" w:rsidRDefault="00EF66BA" w:rsidP="00125220">
            <w:pPr>
              <w:spacing w:after="0" w:line="240" w:lineRule="auto"/>
              <w:rPr>
                <w:rFonts w:ascii="Times New Roman" w:eastAsia="Times New Roman" w:hAnsi="Times New Roman" w:cs="Times New Roman"/>
                <w:sz w:val="16"/>
                <w:szCs w:val="16"/>
              </w:rPr>
            </w:pPr>
            <w:r w:rsidRPr="0038527C">
              <w:rPr>
                <w:rFonts w:ascii="Times New Roman" w:eastAsia="Times New Roman" w:hAnsi="Times New Roman" w:cs="Times New Roman"/>
                <w:sz w:val="16"/>
                <w:szCs w:val="16"/>
              </w:rPr>
              <w:t>u</w:t>
            </w:r>
            <w:r w:rsidR="00E2459C" w:rsidRPr="0038527C">
              <w:rPr>
                <w:rFonts w:ascii="Times New Roman" w:eastAsia="Times New Roman" w:hAnsi="Times New Roman" w:cs="Times New Roman"/>
                <w:sz w:val="16"/>
                <w:szCs w:val="16"/>
              </w:rPr>
              <w:t>trzymanie na zbliżonym poziomie</w:t>
            </w:r>
          </w:p>
        </w:tc>
      </w:tr>
      <w:tr w:rsidR="00A666EE" w:rsidRPr="00AA01E7" w14:paraId="28CCB5F3" w14:textId="77777777" w:rsidTr="007B5ECA">
        <w:tc>
          <w:tcPr>
            <w:tcW w:w="593" w:type="pct"/>
            <w:vMerge/>
            <w:vAlign w:val="center"/>
          </w:tcPr>
          <w:p w14:paraId="05A634D6" w14:textId="77777777" w:rsidR="0067476C" w:rsidRPr="0038527C"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5445BC40" w14:textId="77777777" w:rsidR="0067476C" w:rsidRPr="0038527C"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Wzrost inicjatyw społecznych</w:t>
            </w:r>
          </w:p>
        </w:tc>
        <w:tc>
          <w:tcPr>
            <w:tcW w:w="993" w:type="pct"/>
            <w:vAlign w:val="center"/>
          </w:tcPr>
          <w:p w14:paraId="1253BA2C" w14:textId="40062ADE" w:rsidR="0067476C" w:rsidRPr="0038527C" w:rsidRDefault="0067476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projektów zgłoszonych do budżetu obywatelskiego z</w:t>
            </w:r>
            <w:r w:rsidR="00724E5C">
              <w:rPr>
                <w:rFonts w:ascii="Times New Roman" w:hAnsi="Times New Roman" w:cs="Times New Roman"/>
                <w:color w:val="000000"/>
                <w:sz w:val="16"/>
                <w:szCs w:val="16"/>
              </w:rPr>
              <w:t> </w:t>
            </w:r>
            <w:r w:rsidRPr="0038527C">
              <w:rPr>
                <w:rFonts w:ascii="Times New Roman" w:hAnsi="Times New Roman" w:cs="Times New Roman"/>
                <w:color w:val="000000"/>
                <w:sz w:val="16"/>
                <w:szCs w:val="16"/>
              </w:rPr>
              <w:t>inicjatywy mieszkańców</w:t>
            </w:r>
          </w:p>
        </w:tc>
        <w:tc>
          <w:tcPr>
            <w:tcW w:w="839" w:type="pct"/>
            <w:vAlign w:val="center"/>
          </w:tcPr>
          <w:p w14:paraId="3119D212" w14:textId="77777777" w:rsidR="0067476C" w:rsidRPr="0038527C" w:rsidRDefault="0067476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UM w Białymstoku: CAS </w:t>
            </w:r>
          </w:p>
        </w:tc>
        <w:tc>
          <w:tcPr>
            <w:tcW w:w="612" w:type="pct"/>
            <w:vAlign w:val="center"/>
          </w:tcPr>
          <w:p w14:paraId="469CDD32" w14:textId="78A3D21F" w:rsidR="0067476C" w:rsidRPr="0038527C" w:rsidRDefault="005035D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150</w:t>
            </w:r>
          </w:p>
        </w:tc>
        <w:tc>
          <w:tcPr>
            <w:tcW w:w="588" w:type="pct"/>
            <w:vAlign w:val="center"/>
          </w:tcPr>
          <w:p w14:paraId="0ADEAD25" w14:textId="3FC0D670" w:rsidR="0067476C" w:rsidRPr="0038527C" w:rsidRDefault="005035D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150</w:t>
            </w:r>
          </w:p>
        </w:tc>
        <w:tc>
          <w:tcPr>
            <w:tcW w:w="690" w:type="pct"/>
            <w:vAlign w:val="center"/>
          </w:tcPr>
          <w:p w14:paraId="1BA52016" w14:textId="63EF652C" w:rsidR="0067476C" w:rsidRPr="0038527C" w:rsidRDefault="005035D2" w:rsidP="00125220">
            <w:pPr>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5FE3DFC3" w14:textId="77777777" w:rsidTr="007B5ECA">
        <w:tc>
          <w:tcPr>
            <w:tcW w:w="593" w:type="pct"/>
            <w:vMerge/>
            <w:vAlign w:val="center"/>
          </w:tcPr>
          <w:p w14:paraId="26B6C9AB"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4D63608A"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87B698B" w14:textId="7650EDCE" w:rsidR="0067476C" w:rsidRPr="00AA01E7" w:rsidRDefault="0067476C" w:rsidP="00125220">
            <w:pPr>
              <w:spacing w:after="0" w:line="240" w:lineRule="auto"/>
              <w:rPr>
                <w:rFonts w:ascii="Times New Roman" w:hAnsi="Times New Roman" w:cs="Times New Roman"/>
                <w:color w:val="000000"/>
                <w:sz w:val="16"/>
                <w:szCs w:val="16"/>
              </w:rPr>
            </w:pPr>
            <w:r w:rsidRPr="0067476C">
              <w:rPr>
                <w:rFonts w:ascii="Times New Roman" w:hAnsi="Times New Roman" w:cs="Times New Roman"/>
                <w:color w:val="000000"/>
                <w:sz w:val="16"/>
                <w:szCs w:val="16"/>
              </w:rPr>
              <w:t>Liczba ofert na realizację zadań publicznych złożonych przez organizacje pozarządowe</w:t>
            </w:r>
          </w:p>
        </w:tc>
        <w:tc>
          <w:tcPr>
            <w:tcW w:w="839" w:type="pct"/>
            <w:vAlign w:val="center"/>
          </w:tcPr>
          <w:p w14:paraId="318CEA6A" w14:textId="3CC9C42E" w:rsidR="0067476C" w:rsidRPr="00AA01E7" w:rsidRDefault="0067476C"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UM w Białymstoku: CAS</w:t>
            </w:r>
          </w:p>
        </w:tc>
        <w:tc>
          <w:tcPr>
            <w:tcW w:w="612" w:type="pct"/>
            <w:vAlign w:val="center"/>
          </w:tcPr>
          <w:p w14:paraId="0609B429" w14:textId="720924B2" w:rsidR="0067476C" w:rsidRPr="00AA01E7" w:rsidRDefault="005035D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765</w:t>
            </w:r>
          </w:p>
        </w:tc>
        <w:tc>
          <w:tcPr>
            <w:tcW w:w="588" w:type="pct"/>
            <w:vAlign w:val="center"/>
          </w:tcPr>
          <w:p w14:paraId="3D513F98" w14:textId="63D1A717" w:rsidR="0067476C" w:rsidRPr="00AA01E7" w:rsidRDefault="005035D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1 200</w:t>
            </w:r>
          </w:p>
        </w:tc>
        <w:tc>
          <w:tcPr>
            <w:tcW w:w="690" w:type="pct"/>
            <w:vAlign w:val="center"/>
          </w:tcPr>
          <w:p w14:paraId="7101749F" w14:textId="5ED64DDC" w:rsidR="0067476C" w:rsidRPr="00AA01E7" w:rsidRDefault="005035D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4705456" w14:textId="77777777" w:rsidTr="007B5ECA">
        <w:tc>
          <w:tcPr>
            <w:tcW w:w="593" w:type="pct"/>
            <w:vMerge/>
            <w:vAlign w:val="center"/>
          </w:tcPr>
          <w:p w14:paraId="506CE978" w14:textId="77777777" w:rsidR="00E7575A" w:rsidRPr="0038527C" w:rsidRDefault="00E7575A"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restart"/>
            <w:vAlign w:val="center"/>
          </w:tcPr>
          <w:p w14:paraId="7D45714A" w14:textId="77777777" w:rsidR="00E7575A" w:rsidRPr="0038527C" w:rsidRDefault="00E7575A"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Wzrost aktywności społecznej</w:t>
            </w:r>
          </w:p>
        </w:tc>
        <w:tc>
          <w:tcPr>
            <w:tcW w:w="993" w:type="pct"/>
            <w:vAlign w:val="center"/>
          </w:tcPr>
          <w:p w14:paraId="6C1815C5" w14:textId="77777777"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imprez masowych na terenie Białegostoku</w:t>
            </w:r>
          </w:p>
        </w:tc>
        <w:tc>
          <w:tcPr>
            <w:tcW w:w="839" w:type="pct"/>
            <w:vAlign w:val="center"/>
          </w:tcPr>
          <w:p w14:paraId="73082A5D" w14:textId="77777777"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UM w Białymstoku: BZK </w:t>
            </w:r>
          </w:p>
        </w:tc>
        <w:tc>
          <w:tcPr>
            <w:tcW w:w="612" w:type="pct"/>
            <w:vAlign w:val="center"/>
          </w:tcPr>
          <w:p w14:paraId="1B4E1F1C" w14:textId="4C731B0E" w:rsidR="00E7575A" w:rsidRPr="0038527C" w:rsidRDefault="00E7575A"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50</w:t>
            </w:r>
          </w:p>
        </w:tc>
        <w:tc>
          <w:tcPr>
            <w:tcW w:w="588" w:type="pct"/>
            <w:vAlign w:val="center"/>
          </w:tcPr>
          <w:p w14:paraId="1F0C2940" w14:textId="7B6BF4E0" w:rsidR="00E7575A" w:rsidRPr="0038527C" w:rsidRDefault="00E7575A"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50</w:t>
            </w:r>
          </w:p>
        </w:tc>
        <w:tc>
          <w:tcPr>
            <w:tcW w:w="690" w:type="pct"/>
          </w:tcPr>
          <w:p w14:paraId="309738F1" w14:textId="6B75ADDA"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526236">
              <w:rPr>
                <w:rFonts w:ascii="Times New Roman" w:eastAsia="Times New Roman" w:hAnsi="Times New Roman" w:cs="Times New Roman"/>
                <w:sz w:val="16"/>
                <w:szCs w:val="16"/>
              </w:rPr>
              <w:t>utrzymanie na zbliżonym poziomie</w:t>
            </w:r>
          </w:p>
        </w:tc>
      </w:tr>
      <w:tr w:rsidR="00A666EE" w:rsidRPr="00AA01E7" w14:paraId="296050F9" w14:textId="77777777" w:rsidTr="007B5ECA">
        <w:tc>
          <w:tcPr>
            <w:tcW w:w="593" w:type="pct"/>
            <w:vMerge/>
            <w:vAlign w:val="center"/>
          </w:tcPr>
          <w:p w14:paraId="54603877" w14:textId="77777777" w:rsidR="00E7575A" w:rsidRPr="0038527C" w:rsidRDefault="00E7575A"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0A63032D" w14:textId="77777777" w:rsidR="00E7575A" w:rsidRPr="0038527C" w:rsidRDefault="00E7575A"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37D95F0" w14:textId="77777777"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Liczba uczestników imprez masowych na terenie Białegostoku</w:t>
            </w:r>
          </w:p>
        </w:tc>
        <w:tc>
          <w:tcPr>
            <w:tcW w:w="839" w:type="pct"/>
            <w:vAlign w:val="center"/>
          </w:tcPr>
          <w:p w14:paraId="53EDE1B1" w14:textId="77777777"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 xml:space="preserve">UM w Białymstoku: BZK </w:t>
            </w:r>
          </w:p>
        </w:tc>
        <w:tc>
          <w:tcPr>
            <w:tcW w:w="612" w:type="pct"/>
            <w:vAlign w:val="center"/>
          </w:tcPr>
          <w:p w14:paraId="67F82468" w14:textId="44A89938" w:rsidR="00E7575A"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323 033</w:t>
            </w:r>
          </w:p>
        </w:tc>
        <w:tc>
          <w:tcPr>
            <w:tcW w:w="588" w:type="pct"/>
            <w:vAlign w:val="center"/>
          </w:tcPr>
          <w:p w14:paraId="35999335" w14:textId="669CFCA9" w:rsidR="00E7575A"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320 000</w:t>
            </w:r>
          </w:p>
        </w:tc>
        <w:tc>
          <w:tcPr>
            <w:tcW w:w="690" w:type="pct"/>
          </w:tcPr>
          <w:p w14:paraId="5FB12188" w14:textId="1C9B7723" w:rsidR="00E7575A" w:rsidRPr="0038527C" w:rsidRDefault="00E7575A" w:rsidP="00125220">
            <w:pPr>
              <w:spacing w:after="0" w:line="240" w:lineRule="auto"/>
              <w:rPr>
                <w:rFonts w:ascii="Times New Roman" w:eastAsia="Times New Roman" w:hAnsi="Times New Roman" w:cs="Times New Roman"/>
                <w:color w:val="000000"/>
                <w:sz w:val="16"/>
                <w:szCs w:val="16"/>
              </w:rPr>
            </w:pPr>
            <w:r w:rsidRPr="00526236">
              <w:rPr>
                <w:rFonts w:ascii="Times New Roman" w:eastAsia="Times New Roman" w:hAnsi="Times New Roman" w:cs="Times New Roman"/>
                <w:sz w:val="16"/>
                <w:szCs w:val="16"/>
              </w:rPr>
              <w:t>utrzymanie na zbliżonym poziomie</w:t>
            </w:r>
          </w:p>
        </w:tc>
      </w:tr>
      <w:tr w:rsidR="00A666EE" w:rsidRPr="00AA01E7" w14:paraId="526358A4" w14:textId="77777777" w:rsidTr="007B5ECA">
        <w:tc>
          <w:tcPr>
            <w:tcW w:w="593" w:type="pct"/>
            <w:vMerge/>
            <w:vAlign w:val="center"/>
          </w:tcPr>
          <w:p w14:paraId="4F0339CE"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49CD72C5"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69B8CEB9" w14:textId="0C487043" w:rsidR="0067476C" w:rsidRPr="0067476C" w:rsidRDefault="0067476C" w:rsidP="00125220">
            <w:pP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Liczba zadań publicznych zleconych do realizacji organizacjom pozarządowym</w:t>
            </w:r>
          </w:p>
        </w:tc>
        <w:tc>
          <w:tcPr>
            <w:tcW w:w="839" w:type="pct"/>
            <w:vAlign w:val="center"/>
          </w:tcPr>
          <w:p w14:paraId="71DF8345" w14:textId="002132B7" w:rsidR="0067476C" w:rsidRPr="00AA01E7" w:rsidRDefault="001F2FC3"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UM w Białymstoku: CAS</w:t>
            </w:r>
          </w:p>
        </w:tc>
        <w:tc>
          <w:tcPr>
            <w:tcW w:w="612" w:type="pct"/>
            <w:vAlign w:val="center"/>
          </w:tcPr>
          <w:p w14:paraId="26BBD5C5" w14:textId="1C2E7E26"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400</w:t>
            </w:r>
          </w:p>
        </w:tc>
        <w:tc>
          <w:tcPr>
            <w:tcW w:w="588" w:type="pct"/>
            <w:vAlign w:val="center"/>
          </w:tcPr>
          <w:p w14:paraId="0F04A908" w14:textId="3EAA2DAE"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650</w:t>
            </w:r>
          </w:p>
        </w:tc>
        <w:tc>
          <w:tcPr>
            <w:tcW w:w="690" w:type="pct"/>
            <w:vAlign w:val="center"/>
          </w:tcPr>
          <w:p w14:paraId="40D54FCE" w14:textId="3E85C670"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996ABD3" w14:textId="77777777" w:rsidTr="007B5ECA">
        <w:tc>
          <w:tcPr>
            <w:tcW w:w="593" w:type="pct"/>
            <w:vMerge/>
            <w:vAlign w:val="center"/>
          </w:tcPr>
          <w:p w14:paraId="57675372"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31F92949"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3EB1AC70" w14:textId="120D257A" w:rsidR="0067476C" w:rsidRPr="0067476C" w:rsidRDefault="0067476C" w:rsidP="00125220">
            <w:pP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Liczba zarejestrowanych organizacji pozarządowych (stowarzyszeń, fundacji, stowarzyszeń zwykłych, klubów sportowych)</w:t>
            </w:r>
          </w:p>
        </w:tc>
        <w:tc>
          <w:tcPr>
            <w:tcW w:w="839" w:type="pct"/>
            <w:vAlign w:val="center"/>
          </w:tcPr>
          <w:p w14:paraId="41311323" w14:textId="1885391B" w:rsidR="0067476C" w:rsidRPr="00AA01E7" w:rsidRDefault="001F2FC3"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 xml:space="preserve">UM w Białymstoku: </w:t>
            </w:r>
            <w:r>
              <w:rPr>
                <w:rFonts w:ascii="Times New Roman" w:hAnsi="Times New Roman" w:cs="Times New Roman"/>
                <w:color w:val="000000"/>
                <w:sz w:val="16"/>
                <w:szCs w:val="16"/>
              </w:rPr>
              <w:t>ORN</w:t>
            </w:r>
          </w:p>
        </w:tc>
        <w:tc>
          <w:tcPr>
            <w:tcW w:w="612" w:type="pct"/>
            <w:vAlign w:val="center"/>
          </w:tcPr>
          <w:p w14:paraId="12B80660" w14:textId="61C68849"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1 368</w:t>
            </w:r>
          </w:p>
        </w:tc>
        <w:tc>
          <w:tcPr>
            <w:tcW w:w="588" w:type="pct"/>
            <w:vAlign w:val="center"/>
          </w:tcPr>
          <w:p w14:paraId="38D9507D" w14:textId="186743BF"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1 830</w:t>
            </w:r>
          </w:p>
        </w:tc>
        <w:tc>
          <w:tcPr>
            <w:tcW w:w="690" w:type="pct"/>
            <w:vAlign w:val="center"/>
          </w:tcPr>
          <w:p w14:paraId="03F1AD6C" w14:textId="4C9EA717"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0999761" w14:textId="77777777" w:rsidTr="007B5ECA">
        <w:tc>
          <w:tcPr>
            <w:tcW w:w="593" w:type="pct"/>
            <w:vMerge/>
            <w:vAlign w:val="center"/>
          </w:tcPr>
          <w:p w14:paraId="239014BF"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6978B7C1"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572E552F" w14:textId="622CD6AA" w:rsidR="0067476C" w:rsidRPr="0067476C" w:rsidRDefault="0067476C" w:rsidP="00125220">
            <w:pP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Liczba funkcjonujących szkolnych kół wolontariatu</w:t>
            </w:r>
          </w:p>
        </w:tc>
        <w:tc>
          <w:tcPr>
            <w:tcW w:w="839" w:type="pct"/>
            <w:vAlign w:val="center"/>
          </w:tcPr>
          <w:p w14:paraId="2786BF65" w14:textId="1D636588" w:rsidR="0067476C" w:rsidRPr="00AA01E7" w:rsidRDefault="001F2FC3"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UM w Białymstoku: CAS</w:t>
            </w:r>
          </w:p>
        </w:tc>
        <w:tc>
          <w:tcPr>
            <w:tcW w:w="612" w:type="pct"/>
            <w:vAlign w:val="center"/>
          </w:tcPr>
          <w:p w14:paraId="77695EEE" w14:textId="2D1A9D6A"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w:t>
            </w:r>
          </w:p>
        </w:tc>
        <w:tc>
          <w:tcPr>
            <w:tcW w:w="588" w:type="pct"/>
            <w:vAlign w:val="center"/>
          </w:tcPr>
          <w:p w14:paraId="206BB71D" w14:textId="7115C678"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w:t>
            </w:r>
          </w:p>
        </w:tc>
        <w:tc>
          <w:tcPr>
            <w:tcW w:w="690" w:type="pct"/>
            <w:vAlign w:val="center"/>
          </w:tcPr>
          <w:p w14:paraId="5F5CA7AE" w14:textId="6B6BD710"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77829A7A" w14:textId="77777777" w:rsidTr="007B5ECA">
        <w:tc>
          <w:tcPr>
            <w:tcW w:w="593" w:type="pct"/>
            <w:vMerge/>
            <w:vAlign w:val="center"/>
          </w:tcPr>
          <w:p w14:paraId="09ECE545"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602434A6"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6804A110" w14:textId="5DA10806" w:rsidR="0067476C" w:rsidRPr="0067476C" w:rsidRDefault="0067476C" w:rsidP="00125220">
            <w:pP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Liczba rad społecznych z</w:t>
            </w:r>
            <w:r w:rsidR="00724E5C">
              <w:rPr>
                <w:rFonts w:ascii="Times New Roman" w:hAnsi="Times New Roman" w:cs="Times New Roman"/>
                <w:sz w:val="16"/>
                <w:szCs w:val="16"/>
              </w:rPr>
              <w:t> </w:t>
            </w:r>
            <w:r w:rsidRPr="0038527C">
              <w:rPr>
                <w:rFonts w:ascii="Times New Roman" w:hAnsi="Times New Roman" w:cs="Times New Roman"/>
                <w:sz w:val="16"/>
                <w:szCs w:val="16"/>
              </w:rPr>
              <w:t>udziałem mieszkańców i/lub organizacji pozarządowych</w:t>
            </w:r>
          </w:p>
        </w:tc>
        <w:tc>
          <w:tcPr>
            <w:tcW w:w="839" w:type="pct"/>
            <w:vAlign w:val="center"/>
          </w:tcPr>
          <w:p w14:paraId="14A3DE13" w14:textId="093ACC54" w:rsidR="0067476C" w:rsidRPr="00AA01E7" w:rsidRDefault="001F2FC3"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UM w Białymstoku: CAS</w:t>
            </w:r>
          </w:p>
        </w:tc>
        <w:tc>
          <w:tcPr>
            <w:tcW w:w="612" w:type="pct"/>
            <w:vAlign w:val="center"/>
          </w:tcPr>
          <w:p w14:paraId="6D8B2AA8" w14:textId="23266931"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588" w:type="pct"/>
            <w:vAlign w:val="center"/>
          </w:tcPr>
          <w:p w14:paraId="0EF0723C" w14:textId="139E3154"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690" w:type="pct"/>
            <w:vAlign w:val="center"/>
          </w:tcPr>
          <w:p w14:paraId="395B1D5F" w14:textId="36D723A8"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71499DE4" w14:textId="77777777" w:rsidTr="007B5ECA">
        <w:trPr>
          <w:trHeight w:val="1361"/>
        </w:trPr>
        <w:tc>
          <w:tcPr>
            <w:tcW w:w="593" w:type="pct"/>
            <w:vMerge/>
            <w:vAlign w:val="center"/>
          </w:tcPr>
          <w:p w14:paraId="68B9A386" w14:textId="77777777" w:rsidR="0067476C" w:rsidRPr="00AA01E7" w:rsidRDefault="0067476C" w:rsidP="00125220">
            <w:pPr>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686" w:type="pct"/>
            <w:vMerge/>
            <w:vAlign w:val="center"/>
          </w:tcPr>
          <w:p w14:paraId="34C32D03" w14:textId="77777777" w:rsidR="0067476C" w:rsidRPr="00AA01E7" w:rsidRDefault="0067476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3EA2A40E" w14:textId="42419310" w:rsidR="0067476C" w:rsidRPr="0067476C" w:rsidRDefault="0067476C" w:rsidP="00125220">
            <w:pP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Liczba przeprowadzonych konsultacji społecznych z</w:t>
            </w:r>
            <w:r w:rsidR="00724E5C">
              <w:rPr>
                <w:rFonts w:ascii="Times New Roman" w:hAnsi="Times New Roman" w:cs="Times New Roman"/>
                <w:sz w:val="16"/>
                <w:szCs w:val="16"/>
              </w:rPr>
              <w:t> </w:t>
            </w:r>
            <w:r w:rsidRPr="0038527C">
              <w:rPr>
                <w:rFonts w:ascii="Times New Roman" w:hAnsi="Times New Roman" w:cs="Times New Roman"/>
                <w:sz w:val="16"/>
                <w:szCs w:val="16"/>
              </w:rPr>
              <w:t>udziałem mieszkańców i</w:t>
            </w:r>
            <w:r w:rsidR="00724E5C">
              <w:rPr>
                <w:rFonts w:ascii="Times New Roman" w:hAnsi="Times New Roman" w:cs="Times New Roman"/>
                <w:sz w:val="16"/>
                <w:szCs w:val="16"/>
              </w:rPr>
              <w:t> </w:t>
            </w:r>
            <w:r w:rsidRPr="0038527C">
              <w:rPr>
                <w:rFonts w:ascii="Times New Roman" w:hAnsi="Times New Roman" w:cs="Times New Roman"/>
                <w:sz w:val="16"/>
                <w:szCs w:val="16"/>
              </w:rPr>
              <w:t>organizacji pozarządowych</w:t>
            </w:r>
          </w:p>
        </w:tc>
        <w:tc>
          <w:tcPr>
            <w:tcW w:w="839" w:type="pct"/>
            <w:vAlign w:val="center"/>
          </w:tcPr>
          <w:p w14:paraId="007C905F" w14:textId="2FBD75A7" w:rsidR="0067476C" w:rsidRPr="00AA01E7" w:rsidRDefault="001F2FC3" w:rsidP="00125220">
            <w:pPr>
              <w:spacing w:after="0" w:line="240" w:lineRule="auto"/>
              <w:rPr>
                <w:rFonts w:ascii="Times New Roman" w:hAnsi="Times New Roman" w:cs="Times New Roman"/>
                <w:color w:val="000000"/>
                <w:sz w:val="16"/>
                <w:szCs w:val="16"/>
              </w:rPr>
            </w:pPr>
            <w:r w:rsidRPr="008365D3">
              <w:rPr>
                <w:rFonts w:ascii="Times New Roman" w:hAnsi="Times New Roman" w:cs="Times New Roman"/>
                <w:color w:val="000000"/>
                <w:sz w:val="16"/>
                <w:szCs w:val="16"/>
              </w:rPr>
              <w:t>UM w Białymstoku: CAS</w:t>
            </w:r>
          </w:p>
        </w:tc>
        <w:tc>
          <w:tcPr>
            <w:tcW w:w="612" w:type="pct"/>
            <w:vAlign w:val="center"/>
          </w:tcPr>
          <w:p w14:paraId="45BB3379" w14:textId="767FAA16" w:rsidR="0067476C" w:rsidRPr="00AA01E7" w:rsidRDefault="00A830B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w:t>
            </w:r>
          </w:p>
        </w:tc>
        <w:tc>
          <w:tcPr>
            <w:tcW w:w="588" w:type="pct"/>
            <w:vAlign w:val="center"/>
          </w:tcPr>
          <w:p w14:paraId="39B2942E" w14:textId="225C7EB0" w:rsidR="0067476C" w:rsidRPr="00AA01E7" w:rsidRDefault="00B2671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w:t>
            </w:r>
          </w:p>
        </w:tc>
        <w:tc>
          <w:tcPr>
            <w:tcW w:w="690" w:type="pct"/>
            <w:vAlign w:val="center"/>
          </w:tcPr>
          <w:p w14:paraId="12EB8B3F" w14:textId="5174E879" w:rsidR="0067476C" w:rsidRPr="00AA01E7" w:rsidRDefault="00B2671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1DF8E2AD" w14:textId="77777777" w:rsidTr="007B5ECA">
        <w:tc>
          <w:tcPr>
            <w:tcW w:w="4310" w:type="pct"/>
            <w:gridSpan w:val="6"/>
            <w:vAlign w:val="center"/>
          </w:tcPr>
          <w:p w14:paraId="3B429FC6"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b/>
                <w:bCs/>
                <w:sz w:val="16"/>
                <w:szCs w:val="16"/>
              </w:rPr>
              <w:t>CEL STRATEGICZNY G.</w:t>
            </w:r>
            <w:r w:rsidRPr="0038527C">
              <w:rPr>
                <w:rFonts w:ascii="Times New Roman" w:hAnsi="Times New Roman" w:cs="Times New Roman"/>
                <w:sz w:val="16"/>
                <w:szCs w:val="16"/>
              </w:rPr>
              <w:t xml:space="preserve"> </w:t>
            </w:r>
            <w:r w:rsidRPr="0038527C">
              <w:rPr>
                <w:rFonts w:ascii="Times New Roman" w:eastAsia="Times New Roman" w:hAnsi="Times New Roman" w:cs="Times New Roman"/>
                <w:b/>
                <w:bCs/>
                <w:sz w:val="16"/>
                <w:szCs w:val="16"/>
              </w:rPr>
              <w:t>ŚWIADOMY WZROST GOSPODARCZY</w:t>
            </w:r>
          </w:p>
        </w:tc>
        <w:tc>
          <w:tcPr>
            <w:tcW w:w="690" w:type="pct"/>
            <w:vAlign w:val="center"/>
          </w:tcPr>
          <w:p w14:paraId="05F8343E" w14:textId="77777777" w:rsidR="00CD70CC" w:rsidRPr="0038527C" w:rsidRDefault="00CD70CC" w:rsidP="00125220">
            <w:pPr>
              <w:spacing w:after="0" w:line="240" w:lineRule="auto"/>
              <w:rPr>
                <w:rFonts w:ascii="Times New Roman" w:eastAsia="Times New Roman" w:hAnsi="Times New Roman" w:cs="Times New Roman"/>
                <w:b/>
                <w:bCs/>
                <w:sz w:val="16"/>
                <w:szCs w:val="16"/>
              </w:rPr>
            </w:pPr>
          </w:p>
        </w:tc>
      </w:tr>
      <w:tr w:rsidR="00A666EE" w:rsidRPr="00AA01E7" w14:paraId="4451806B" w14:textId="77777777" w:rsidTr="007B5ECA">
        <w:tc>
          <w:tcPr>
            <w:tcW w:w="593" w:type="pct"/>
            <w:vMerge w:val="restart"/>
            <w:vAlign w:val="center"/>
          </w:tcPr>
          <w:p w14:paraId="701CCA81"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G1. Inwestycje/ innowacyjność</w:t>
            </w:r>
          </w:p>
        </w:tc>
        <w:tc>
          <w:tcPr>
            <w:tcW w:w="686" w:type="pct"/>
            <w:vMerge w:val="restart"/>
            <w:vAlign w:val="center"/>
          </w:tcPr>
          <w:p w14:paraId="1B91B7E4"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Pozyskanie nowych inwestorów</w:t>
            </w:r>
          </w:p>
        </w:tc>
        <w:tc>
          <w:tcPr>
            <w:tcW w:w="993" w:type="pct"/>
            <w:vAlign w:val="center"/>
          </w:tcPr>
          <w:p w14:paraId="40487793"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gospodarczych w rejestrze REGON</w:t>
            </w:r>
          </w:p>
        </w:tc>
        <w:tc>
          <w:tcPr>
            <w:tcW w:w="839" w:type="pct"/>
            <w:shd w:val="clear" w:color="auto" w:fill="auto"/>
            <w:vAlign w:val="center"/>
          </w:tcPr>
          <w:p w14:paraId="372022C3"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66E25CF1"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37 453</w:t>
            </w:r>
          </w:p>
        </w:tc>
        <w:tc>
          <w:tcPr>
            <w:tcW w:w="588" w:type="pct"/>
            <w:shd w:val="clear" w:color="auto" w:fill="auto"/>
            <w:vAlign w:val="center"/>
          </w:tcPr>
          <w:p w14:paraId="15147C0B" w14:textId="265111F6" w:rsidR="00CD70CC"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41 200</w:t>
            </w:r>
          </w:p>
        </w:tc>
        <w:tc>
          <w:tcPr>
            <w:tcW w:w="690" w:type="pct"/>
            <w:shd w:val="clear" w:color="auto" w:fill="auto"/>
            <w:vAlign w:val="center"/>
          </w:tcPr>
          <w:p w14:paraId="4DE77A74" w14:textId="56280A26" w:rsidR="00CD70CC"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CB55DE0" w14:textId="77777777" w:rsidTr="007B5ECA">
        <w:tc>
          <w:tcPr>
            <w:tcW w:w="593" w:type="pct"/>
            <w:vMerge/>
            <w:vAlign w:val="center"/>
          </w:tcPr>
          <w:p w14:paraId="05B85F44"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D2B77BE"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79D64CD"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osób zatrudnionych w przedsiębiorstwach na terenie Podstrefy Białystok SSSE</w:t>
            </w:r>
          </w:p>
        </w:tc>
        <w:tc>
          <w:tcPr>
            <w:tcW w:w="839" w:type="pct"/>
            <w:vAlign w:val="center"/>
          </w:tcPr>
          <w:p w14:paraId="4C30EFD4"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SSSE</w:t>
            </w:r>
          </w:p>
        </w:tc>
        <w:tc>
          <w:tcPr>
            <w:tcW w:w="612" w:type="pct"/>
            <w:vAlign w:val="center"/>
          </w:tcPr>
          <w:p w14:paraId="0C6D6C50" w14:textId="6152A7A6"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1 442</w:t>
            </w:r>
          </w:p>
        </w:tc>
        <w:tc>
          <w:tcPr>
            <w:tcW w:w="588" w:type="pct"/>
            <w:vAlign w:val="center"/>
          </w:tcPr>
          <w:p w14:paraId="5CE0F9CD" w14:textId="641226D8"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2 500</w:t>
            </w:r>
          </w:p>
        </w:tc>
        <w:tc>
          <w:tcPr>
            <w:tcW w:w="690" w:type="pct"/>
            <w:vAlign w:val="center"/>
          </w:tcPr>
          <w:p w14:paraId="3DDC04EA" w14:textId="7F9F384B"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1622416B" w14:textId="77777777" w:rsidTr="007B5ECA">
        <w:tc>
          <w:tcPr>
            <w:tcW w:w="593" w:type="pct"/>
            <w:vMerge/>
            <w:vAlign w:val="center"/>
          </w:tcPr>
          <w:p w14:paraId="14DF1E30"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4E95D9AC"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E0C9C73" w14:textId="77777777" w:rsidR="0050039D" w:rsidRDefault="00CD70CC"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Całkowita wartość inwestycji zrealizowanych na terenie Podstrefy Białystok SSSE</w:t>
            </w:r>
            <w:r w:rsidR="001600A7">
              <w:rPr>
                <w:rFonts w:ascii="Times New Roman" w:hAnsi="Times New Roman" w:cs="Times New Roman"/>
                <w:sz w:val="16"/>
                <w:szCs w:val="16"/>
              </w:rPr>
              <w:t xml:space="preserve"> </w:t>
            </w:r>
          </w:p>
          <w:p w14:paraId="65CC8B33" w14:textId="42D199F8"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(w mln zł)</w:t>
            </w:r>
          </w:p>
        </w:tc>
        <w:tc>
          <w:tcPr>
            <w:tcW w:w="839" w:type="pct"/>
            <w:vAlign w:val="center"/>
          </w:tcPr>
          <w:p w14:paraId="73051D0F"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SSSE</w:t>
            </w:r>
          </w:p>
        </w:tc>
        <w:tc>
          <w:tcPr>
            <w:tcW w:w="612" w:type="pct"/>
            <w:vAlign w:val="center"/>
          </w:tcPr>
          <w:p w14:paraId="2638BA1E" w14:textId="21D1B84D"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687,43</w:t>
            </w:r>
          </w:p>
        </w:tc>
        <w:tc>
          <w:tcPr>
            <w:tcW w:w="588" w:type="pct"/>
            <w:vAlign w:val="center"/>
          </w:tcPr>
          <w:p w14:paraId="6948D980" w14:textId="42E0E956"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r w:rsidR="0050039D">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200</w:t>
            </w:r>
          </w:p>
        </w:tc>
        <w:tc>
          <w:tcPr>
            <w:tcW w:w="690" w:type="pct"/>
            <w:vAlign w:val="center"/>
          </w:tcPr>
          <w:p w14:paraId="2ACD0414" w14:textId="4EA0DDBD" w:rsidR="00CD70CC"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57301F3" w14:textId="77777777" w:rsidTr="007B5ECA">
        <w:tc>
          <w:tcPr>
            <w:tcW w:w="593" w:type="pct"/>
            <w:vMerge/>
            <w:vAlign w:val="center"/>
          </w:tcPr>
          <w:p w14:paraId="3B346AA8"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4EC7F21"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FD5F57F" w14:textId="47A769C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Liczba </w:t>
            </w:r>
            <w:r w:rsidR="00FB4AE4" w:rsidRPr="00DA4E53">
              <w:rPr>
                <w:rFonts w:ascii="Times New Roman" w:hAnsi="Times New Roman" w:cs="Times New Roman"/>
                <w:sz w:val="16"/>
                <w:szCs w:val="16"/>
              </w:rPr>
              <w:t xml:space="preserve"> inwestorów</w:t>
            </w:r>
            <w:r w:rsidR="00FB4AE4" w:rsidRPr="00AA01E7">
              <w:rPr>
                <w:rFonts w:ascii="Times New Roman" w:hAnsi="Times New Roman" w:cs="Times New Roman"/>
                <w:sz w:val="16"/>
                <w:szCs w:val="16"/>
              </w:rPr>
              <w:t xml:space="preserve"> </w:t>
            </w:r>
            <w:r w:rsidRPr="0038527C">
              <w:rPr>
                <w:rFonts w:ascii="Times New Roman" w:hAnsi="Times New Roman" w:cs="Times New Roman"/>
                <w:sz w:val="16"/>
                <w:szCs w:val="16"/>
              </w:rPr>
              <w:t>obsłużonych przez BOI UM</w:t>
            </w:r>
          </w:p>
        </w:tc>
        <w:tc>
          <w:tcPr>
            <w:tcW w:w="839" w:type="pct"/>
            <w:vAlign w:val="center"/>
          </w:tcPr>
          <w:p w14:paraId="2E37E12E"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DSR </w:t>
            </w:r>
          </w:p>
        </w:tc>
        <w:tc>
          <w:tcPr>
            <w:tcW w:w="612" w:type="pct"/>
            <w:vAlign w:val="center"/>
          </w:tcPr>
          <w:p w14:paraId="30C66599" w14:textId="5CD4CEC4" w:rsidR="00CD70CC" w:rsidRPr="0038527C" w:rsidRDefault="00FB4AE4"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65</w:t>
            </w:r>
          </w:p>
        </w:tc>
        <w:tc>
          <w:tcPr>
            <w:tcW w:w="588" w:type="pct"/>
            <w:vAlign w:val="center"/>
          </w:tcPr>
          <w:p w14:paraId="463467C9" w14:textId="71121321" w:rsidR="00CD70CC" w:rsidRPr="0038527C" w:rsidRDefault="00FB4AE4"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75</w:t>
            </w:r>
          </w:p>
        </w:tc>
        <w:tc>
          <w:tcPr>
            <w:tcW w:w="690" w:type="pct"/>
            <w:vAlign w:val="center"/>
          </w:tcPr>
          <w:p w14:paraId="637E759D" w14:textId="55EF75A0" w:rsidR="00CD70CC" w:rsidRPr="0038527C" w:rsidRDefault="00FB4AE4"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C1003C6" w14:textId="77777777" w:rsidTr="007B5ECA">
        <w:tc>
          <w:tcPr>
            <w:tcW w:w="593" w:type="pct"/>
            <w:vMerge w:val="restart"/>
            <w:vAlign w:val="center"/>
          </w:tcPr>
          <w:p w14:paraId="281E68B2"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G2. Branże wiodące</w:t>
            </w:r>
          </w:p>
        </w:tc>
        <w:tc>
          <w:tcPr>
            <w:tcW w:w="686" w:type="pct"/>
            <w:vMerge w:val="restart"/>
            <w:vAlign w:val="center"/>
          </w:tcPr>
          <w:p w14:paraId="31A34EF4"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Zapewnienie wsparcia rozwoju branż wiodących</w:t>
            </w:r>
          </w:p>
        </w:tc>
        <w:tc>
          <w:tcPr>
            <w:tcW w:w="993" w:type="pct"/>
          </w:tcPr>
          <w:p w14:paraId="6118BBC2" w14:textId="55E311D1"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Liczba </w:t>
            </w:r>
            <w:r w:rsidR="00B20CD8" w:rsidRPr="0038527C">
              <w:rPr>
                <w:rFonts w:ascii="Times New Roman" w:hAnsi="Times New Roman" w:cs="Times New Roman"/>
                <w:sz w:val="16"/>
                <w:szCs w:val="16"/>
              </w:rPr>
              <w:t xml:space="preserve">podmiotów korzystających ze wsparcia </w:t>
            </w:r>
            <w:r w:rsidRPr="0038527C">
              <w:rPr>
                <w:rFonts w:ascii="Times New Roman" w:hAnsi="Times New Roman" w:cs="Times New Roman"/>
                <w:sz w:val="16"/>
                <w:szCs w:val="16"/>
              </w:rPr>
              <w:t>BPN</w:t>
            </w:r>
            <w:r w:rsidR="0050039D">
              <w:rPr>
                <w:rFonts w:ascii="Times New Roman" w:hAnsi="Times New Roman" w:cs="Times New Roman"/>
                <w:sz w:val="16"/>
                <w:szCs w:val="16"/>
              </w:rPr>
              <w:t>-</w:t>
            </w:r>
            <w:r w:rsidRPr="0038527C">
              <w:rPr>
                <w:rFonts w:ascii="Times New Roman" w:hAnsi="Times New Roman" w:cs="Times New Roman"/>
                <w:sz w:val="16"/>
                <w:szCs w:val="16"/>
              </w:rPr>
              <w:t>T</w:t>
            </w:r>
            <w:r w:rsidR="00B20CD8" w:rsidRPr="0038527C">
              <w:rPr>
                <w:rFonts w:ascii="Times New Roman" w:hAnsi="Times New Roman" w:cs="Times New Roman"/>
                <w:sz w:val="16"/>
                <w:szCs w:val="16"/>
              </w:rPr>
              <w:t xml:space="preserve"> w</w:t>
            </w:r>
            <w:r w:rsidR="00724E5C">
              <w:rPr>
                <w:rFonts w:ascii="Times New Roman" w:hAnsi="Times New Roman" w:cs="Times New Roman"/>
                <w:sz w:val="16"/>
                <w:szCs w:val="16"/>
              </w:rPr>
              <w:t> </w:t>
            </w:r>
            <w:r w:rsidR="00B20CD8" w:rsidRPr="0038527C">
              <w:rPr>
                <w:rFonts w:ascii="Times New Roman" w:hAnsi="Times New Roman" w:cs="Times New Roman"/>
                <w:sz w:val="16"/>
                <w:szCs w:val="16"/>
              </w:rPr>
              <w:t>zakresie najmu powierzchni lub adresu</w:t>
            </w:r>
          </w:p>
        </w:tc>
        <w:tc>
          <w:tcPr>
            <w:tcW w:w="839" w:type="pct"/>
            <w:vAlign w:val="center"/>
          </w:tcPr>
          <w:p w14:paraId="0CE7E882"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BPN-T</w:t>
            </w:r>
          </w:p>
        </w:tc>
        <w:tc>
          <w:tcPr>
            <w:tcW w:w="612" w:type="pct"/>
            <w:vAlign w:val="center"/>
          </w:tcPr>
          <w:p w14:paraId="37CF6D56" w14:textId="6779FD95"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50</w:t>
            </w:r>
          </w:p>
        </w:tc>
        <w:tc>
          <w:tcPr>
            <w:tcW w:w="588" w:type="pct"/>
            <w:vAlign w:val="center"/>
          </w:tcPr>
          <w:p w14:paraId="2BA2593B" w14:textId="639A884A"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150</w:t>
            </w:r>
          </w:p>
        </w:tc>
        <w:tc>
          <w:tcPr>
            <w:tcW w:w="690" w:type="pct"/>
            <w:vAlign w:val="center"/>
          </w:tcPr>
          <w:p w14:paraId="0E45EFDF" w14:textId="06E8942F"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36DA3CFC" w14:textId="77777777" w:rsidTr="007B5ECA">
        <w:tc>
          <w:tcPr>
            <w:tcW w:w="593" w:type="pct"/>
            <w:vMerge/>
            <w:vAlign w:val="center"/>
          </w:tcPr>
          <w:p w14:paraId="7D6D7A86"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C025E56"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31EA0C98" w14:textId="312913A0"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korzystających ze wsparcia BPN</w:t>
            </w:r>
            <w:r w:rsidR="0050039D">
              <w:rPr>
                <w:rFonts w:ascii="Times New Roman" w:hAnsi="Times New Roman" w:cs="Times New Roman"/>
                <w:sz w:val="16"/>
                <w:szCs w:val="16"/>
              </w:rPr>
              <w:t>-</w:t>
            </w:r>
            <w:r w:rsidRPr="0038527C">
              <w:rPr>
                <w:rFonts w:ascii="Times New Roman" w:hAnsi="Times New Roman" w:cs="Times New Roman"/>
                <w:sz w:val="16"/>
                <w:szCs w:val="16"/>
              </w:rPr>
              <w:t>T</w:t>
            </w:r>
            <w:r w:rsidR="00B20CD8" w:rsidRPr="0038527C">
              <w:rPr>
                <w:rFonts w:ascii="Times New Roman" w:hAnsi="Times New Roman" w:cs="Times New Roman"/>
                <w:sz w:val="16"/>
                <w:szCs w:val="16"/>
              </w:rPr>
              <w:t xml:space="preserve"> (poza usługami najmu powierzchni/adresu)</w:t>
            </w:r>
          </w:p>
        </w:tc>
        <w:tc>
          <w:tcPr>
            <w:tcW w:w="839" w:type="pct"/>
            <w:vAlign w:val="center"/>
          </w:tcPr>
          <w:p w14:paraId="7AF1E6BA"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BPN-T</w:t>
            </w:r>
          </w:p>
        </w:tc>
        <w:tc>
          <w:tcPr>
            <w:tcW w:w="612" w:type="pct"/>
            <w:vAlign w:val="center"/>
          </w:tcPr>
          <w:p w14:paraId="2D2D60A9" w14:textId="1524464F"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20</w:t>
            </w:r>
          </w:p>
        </w:tc>
        <w:tc>
          <w:tcPr>
            <w:tcW w:w="588" w:type="pct"/>
            <w:vAlign w:val="center"/>
          </w:tcPr>
          <w:p w14:paraId="40E20D3C" w14:textId="40CD2010"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100</w:t>
            </w:r>
          </w:p>
        </w:tc>
        <w:tc>
          <w:tcPr>
            <w:tcW w:w="690" w:type="pct"/>
            <w:vAlign w:val="center"/>
          </w:tcPr>
          <w:p w14:paraId="3B228878" w14:textId="52961B1A" w:rsidR="00CD70CC"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1A91C6B9" w14:textId="77777777" w:rsidTr="007B5ECA">
        <w:tc>
          <w:tcPr>
            <w:tcW w:w="593" w:type="pct"/>
            <w:vMerge w:val="restart"/>
            <w:vAlign w:val="center"/>
          </w:tcPr>
          <w:p w14:paraId="6D625DC5" w14:textId="0D074F30"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G3. Promocja/ wizerunek biznesowy”</w:t>
            </w:r>
          </w:p>
        </w:tc>
        <w:tc>
          <w:tcPr>
            <w:tcW w:w="686" w:type="pct"/>
            <w:vMerge w:val="restart"/>
            <w:vAlign w:val="center"/>
          </w:tcPr>
          <w:p w14:paraId="71B440AE"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Poprawa wizerunku gospodarczego</w:t>
            </w:r>
          </w:p>
        </w:tc>
        <w:tc>
          <w:tcPr>
            <w:tcW w:w="993" w:type="pct"/>
            <w:vAlign w:val="center"/>
          </w:tcPr>
          <w:p w14:paraId="2B2245A1"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opracowanych dokumentów strategicznych w obszarze promocji gospodarczej</w:t>
            </w:r>
          </w:p>
        </w:tc>
        <w:tc>
          <w:tcPr>
            <w:tcW w:w="839" w:type="pct"/>
            <w:vAlign w:val="center"/>
          </w:tcPr>
          <w:p w14:paraId="5CD5F30D"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DSR </w:t>
            </w:r>
          </w:p>
        </w:tc>
        <w:tc>
          <w:tcPr>
            <w:tcW w:w="612" w:type="pct"/>
            <w:vAlign w:val="center"/>
          </w:tcPr>
          <w:p w14:paraId="16DA1118"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0</w:t>
            </w:r>
          </w:p>
        </w:tc>
        <w:tc>
          <w:tcPr>
            <w:tcW w:w="588" w:type="pct"/>
            <w:vAlign w:val="center"/>
          </w:tcPr>
          <w:p w14:paraId="46CE7141"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1</w:t>
            </w:r>
          </w:p>
        </w:tc>
        <w:tc>
          <w:tcPr>
            <w:tcW w:w="690" w:type="pct"/>
            <w:vAlign w:val="center"/>
          </w:tcPr>
          <w:p w14:paraId="78DB928B" w14:textId="4203CE42" w:rsidR="00CD70CC" w:rsidRPr="0038527C" w:rsidRDefault="00A830B0"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wzrost</w:t>
            </w:r>
          </w:p>
        </w:tc>
      </w:tr>
      <w:tr w:rsidR="00A666EE" w:rsidRPr="00AA01E7" w14:paraId="27E0085C" w14:textId="77777777" w:rsidTr="007B5ECA">
        <w:tc>
          <w:tcPr>
            <w:tcW w:w="593" w:type="pct"/>
            <w:vMerge/>
            <w:vAlign w:val="center"/>
          </w:tcPr>
          <w:p w14:paraId="65817428" w14:textId="77777777" w:rsidR="00CD70CC" w:rsidRPr="0038527C" w:rsidRDefault="00CD70CC"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32521147" w14:textId="77777777" w:rsidR="00CD70CC" w:rsidRPr="0038527C" w:rsidRDefault="00CD70CC"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16D961B" w14:textId="02D9E2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gospodarczych nowo zarejestrowanych w</w:t>
            </w:r>
            <w:r w:rsidR="00724E5C">
              <w:rPr>
                <w:rFonts w:ascii="Times New Roman" w:hAnsi="Times New Roman" w:cs="Times New Roman"/>
                <w:sz w:val="16"/>
                <w:szCs w:val="16"/>
              </w:rPr>
              <w:t> </w:t>
            </w:r>
            <w:r w:rsidRPr="0038527C">
              <w:rPr>
                <w:rFonts w:ascii="Times New Roman" w:hAnsi="Times New Roman" w:cs="Times New Roman"/>
                <w:sz w:val="16"/>
                <w:szCs w:val="16"/>
              </w:rPr>
              <w:t>rejestrze REGON</w:t>
            </w:r>
          </w:p>
        </w:tc>
        <w:tc>
          <w:tcPr>
            <w:tcW w:w="839" w:type="pct"/>
            <w:shd w:val="clear" w:color="auto" w:fill="auto"/>
            <w:vAlign w:val="center"/>
          </w:tcPr>
          <w:p w14:paraId="34243DF6" w14:textId="77777777"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6D69CA06" w14:textId="797942C6" w:rsidR="00CD70CC" w:rsidRPr="0038527C" w:rsidRDefault="00CD70CC"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3</w:t>
            </w:r>
            <w:r w:rsidR="00D11596">
              <w:rPr>
                <w:rFonts w:ascii="Times New Roman" w:hAnsi="Times New Roman" w:cs="Times New Roman"/>
                <w:sz w:val="16"/>
                <w:szCs w:val="16"/>
              </w:rPr>
              <w:t> </w:t>
            </w:r>
            <w:r w:rsidRPr="0038527C">
              <w:rPr>
                <w:rFonts w:ascii="Times New Roman" w:hAnsi="Times New Roman" w:cs="Times New Roman"/>
                <w:sz w:val="16"/>
                <w:szCs w:val="16"/>
              </w:rPr>
              <w:t>022</w:t>
            </w:r>
          </w:p>
        </w:tc>
        <w:tc>
          <w:tcPr>
            <w:tcW w:w="588" w:type="pct"/>
            <w:shd w:val="clear" w:color="auto" w:fill="auto"/>
            <w:vAlign w:val="center"/>
          </w:tcPr>
          <w:p w14:paraId="0E784936" w14:textId="168B5C84" w:rsidR="00CD70CC"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3 320</w:t>
            </w:r>
          </w:p>
        </w:tc>
        <w:tc>
          <w:tcPr>
            <w:tcW w:w="690" w:type="pct"/>
            <w:shd w:val="clear" w:color="auto" w:fill="auto"/>
            <w:vAlign w:val="center"/>
          </w:tcPr>
          <w:p w14:paraId="379D4800" w14:textId="5AD6482B" w:rsidR="00CD70CC"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77CA6D0C" w14:textId="77777777" w:rsidTr="007B5ECA">
        <w:tc>
          <w:tcPr>
            <w:tcW w:w="593" w:type="pct"/>
            <w:vMerge w:val="restart"/>
            <w:vAlign w:val="center"/>
          </w:tcPr>
          <w:p w14:paraId="58AD7B86" w14:textId="6C75A71F" w:rsidR="00D11596" w:rsidRPr="0038527C" w:rsidRDefault="00D11596"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G4. Przedsiębior</w:t>
            </w:r>
            <w:r w:rsidR="0050039D">
              <w:rPr>
                <w:rFonts w:ascii="Times New Roman" w:eastAsia="Times New Roman" w:hAnsi="Times New Roman" w:cs="Times New Roman"/>
                <w:color w:val="000000"/>
                <w:sz w:val="16"/>
                <w:szCs w:val="16"/>
              </w:rPr>
              <w:softHyphen/>
            </w:r>
            <w:r w:rsidRPr="0038527C">
              <w:rPr>
                <w:rFonts w:ascii="Times New Roman" w:eastAsia="Times New Roman" w:hAnsi="Times New Roman" w:cs="Times New Roman"/>
                <w:color w:val="000000"/>
                <w:sz w:val="16"/>
                <w:szCs w:val="16"/>
              </w:rPr>
              <w:t>czość/ otoczenie</w:t>
            </w:r>
          </w:p>
        </w:tc>
        <w:tc>
          <w:tcPr>
            <w:tcW w:w="686" w:type="pct"/>
            <w:vAlign w:val="center"/>
          </w:tcPr>
          <w:p w14:paraId="1268B62C" w14:textId="77777777" w:rsidR="00D11596" w:rsidRPr="0038527C" w:rsidRDefault="00D11596"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Wzrost przedsiębiorczości</w:t>
            </w:r>
          </w:p>
        </w:tc>
        <w:tc>
          <w:tcPr>
            <w:tcW w:w="993" w:type="pct"/>
            <w:vAlign w:val="center"/>
          </w:tcPr>
          <w:p w14:paraId="56217E70" w14:textId="77777777" w:rsidR="00D11596" w:rsidRPr="0038527C" w:rsidRDefault="00D11596"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gospodarczych w rejestrze REGON na 1000 mieszkańców</w:t>
            </w:r>
          </w:p>
        </w:tc>
        <w:tc>
          <w:tcPr>
            <w:tcW w:w="839" w:type="pct"/>
            <w:shd w:val="clear" w:color="auto" w:fill="auto"/>
            <w:vAlign w:val="center"/>
          </w:tcPr>
          <w:p w14:paraId="5DFC8154" w14:textId="77777777" w:rsidR="00D11596" w:rsidRPr="0038527C" w:rsidRDefault="00D11596"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BDL GUS</w:t>
            </w:r>
          </w:p>
        </w:tc>
        <w:tc>
          <w:tcPr>
            <w:tcW w:w="612" w:type="pct"/>
            <w:shd w:val="clear" w:color="auto" w:fill="auto"/>
            <w:vAlign w:val="center"/>
          </w:tcPr>
          <w:p w14:paraId="3AFA49E9" w14:textId="77777777" w:rsidR="00D11596" w:rsidRPr="0038527C" w:rsidRDefault="00D11596"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126,1</w:t>
            </w:r>
          </w:p>
        </w:tc>
        <w:tc>
          <w:tcPr>
            <w:tcW w:w="588" w:type="pct"/>
            <w:shd w:val="clear" w:color="auto" w:fill="auto"/>
            <w:vAlign w:val="center"/>
          </w:tcPr>
          <w:p w14:paraId="2EF233AE" w14:textId="5F2952B7" w:rsidR="00D11596"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138</w:t>
            </w:r>
          </w:p>
        </w:tc>
        <w:tc>
          <w:tcPr>
            <w:tcW w:w="690" w:type="pct"/>
            <w:shd w:val="clear" w:color="auto" w:fill="auto"/>
            <w:vAlign w:val="center"/>
          </w:tcPr>
          <w:p w14:paraId="1CB5715B" w14:textId="4F572380" w:rsidR="00D11596" w:rsidRPr="0038527C" w:rsidRDefault="00D11596"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4B1AB610" w14:textId="77777777" w:rsidTr="007B5ECA">
        <w:tc>
          <w:tcPr>
            <w:tcW w:w="593" w:type="pct"/>
            <w:vMerge/>
            <w:vAlign w:val="center"/>
          </w:tcPr>
          <w:p w14:paraId="2BC66005" w14:textId="77777777" w:rsidR="00B20CD8" w:rsidRPr="0038527C" w:rsidRDefault="00B20CD8"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Align w:val="center"/>
          </w:tcPr>
          <w:p w14:paraId="745E60A0" w14:textId="77777777" w:rsidR="00B20CD8" w:rsidRPr="0038527C" w:rsidRDefault="00B20CD8"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Wzrost dochodów miasta z tytułu podatku od nieruchomości</w:t>
            </w:r>
          </w:p>
        </w:tc>
        <w:tc>
          <w:tcPr>
            <w:tcW w:w="993" w:type="pct"/>
            <w:vAlign w:val="center"/>
          </w:tcPr>
          <w:p w14:paraId="7E97374D" w14:textId="77777777" w:rsidR="0050039D" w:rsidRDefault="00B20CD8"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Wysokość dochodów miasta z tytułu podatku od nieruchomości </w:t>
            </w:r>
          </w:p>
          <w:p w14:paraId="63ADDEE5" w14:textId="37060FC1"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(w tys. zł)</w:t>
            </w:r>
          </w:p>
        </w:tc>
        <w:tc>
          <w:tcPr>
            <w:tcW w:w="839" w:type="pct"/>
            <w:vAlign w:val="center"/>
          </w:tcPr>
          <w:p w14:paraId="204CF24D" w14:textId="77777777"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DFN </w:t>
            </w:r>
          </w:p>
        </w:tc>
        <w:tc>
          <w:tcPr>
            <w:tcW w:w="612" w:type="pct"/>
            <w:vAlign w:val="center"/>
          </w:tcPr>
          <w:p w14:paraId="42F83828" w14:textId="574026F7"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168 586</w:t>
            </w:r>
          </w:p>
        </w:tc>
        <w:tc>
          <w:tcPr>
            <w:tcW w:w="588" w:type="pct"/>
            <w:vAlign w:val="center"/>
          </w:tcPr>
          <w:p w14:paraId="478F3B9C" w14:textId="230BEA6F"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225 726</w:t>
            </w:r>
          </w:p>
        </w:tc>
        <w:tc>
          <w:tcPr>
            <w:tcW w:w="690" w:type="pct"/>
            <w:vAlign w:val="center"/>
          </w:tcPr>
          <w:p w14:paraId="5CEEAAC9" w14:textId="1B1F29CC"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17534982" w14:textId="77777777" w:rsidTr="007B5ECA">
        <w:tc>
          <w:tcPr>
            <w:tcW w:w="593" w:type="pct"/>
            <w:vMerge/>
            <w:vAlign w:val="center"/>
          </w:tcPr>
          <w:p w14:paraId="5AC763DF" w14:textId="77777777" w:rsidR="00B20CD8" w:rsidRPr="0038527C" w:rsidRDefault="00B20CD8"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Align w:val="center"/>
          </w:tcPr>
          <w:p w14:paraId="2E4F369B" w14:textId="77777777" w:rsidR="00B20CD8" w:rsidRPr="0038527C" w:rsidRDefault="00B20CD8"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Wsparcie podmiotów gospodarczych przez IOB</w:t>
            </w:r>
          </w:p>
        </w:tc>
        <w:tc>
          <w:tcPr>
            <w:tcW w:w="993" w:type="pct"/>
            <w:vAlign w:val="center"/>
          </w:tcPr>
          <w:p w14:paraId="2FEEB4EC" w14:textId="7DEEC015"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podmiotów gospodarczych korzystających z</w:t>
            </w:r>
            <w:r w:rsidR="00724E5C">
              <w:rPr>
                <w:rFonts w:ascii="Times New Roman" w:hAnsi="Times New Roman" w:cs="Times New Roman"/>
                <w:sz w:val="16"/>
                <w:szCs w:val="16"/>
              </w:rPr>
              <w:t> </w:t>
            </w:r>
            <w:r w:rsidR="001600A7">
              <w:rPr>
                <w:rFonts w:ascii="Times New Roman" w:hAnsi="Times New Roman" w:cs="Times New Roman"/>
                <w:sz w:val="16"/>
                <w:szCs w:val="16"/>
              </w:rPr>
              <w:t>usług BPN-T</w:t>
            </w:r>
          </w:p>
        </w:tc>
        <w:tc>
          <w:tcPr>
            <w:tcW w:w="839" w:type="pct"/>
            <w:vAlign w:val="center"/>
          </w:tcPr>
          <w:p w14:paraId="739F88B0" w14:textId="33D79161"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BPN-T</w:t>
            </w:r>
          </w:p>
        </w:tc>
        <w:tc>
          <w:tcPr>
            <w:tcW w:w="612" w:type="pct"/>
            <w:vAlign w:val="center"/>
          </w:tcPr>
          <w:p w14:paraId="4A4BC8AA" w14:textId="1F869756"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60</w:t>
            </w:r>
          </w:p>
        </w:tc>
        <w:tc>
          <w:tcPr>
            <w:tcW w:w="588" w:type="pct"/>
            <w:vAlign w:val="center"/>
          </w:tcPr>
          <w:p w14:paraId="585DFDFE" w14:textId="0A0CECEC"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80</w:t>
            </w:r>
          </w:p>
        </w:tc>
        <w:tc>
          <w:tcPr>
            <w:tcW w:w="690" w:type="pct"/>
            <w:vAlign w:val="center"/>
          </w:tcPr>
          <w:p w14:paraId="28E5EA1E" w14:textId="28F0529C" w:rsidR="00B20CD8" w:rsidRPr="0038527C" w:rsidRDefault="00B20CD8"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18E89ABC" w14:textId="77777777" w:rsidTr="007B5ECA">
        <w:tc>
          <w:tcPr>
            <w:tcW w:w="4310" w:type="pct"/>
            <w:gridSpan w:val="6"/>
            <w:vAlign w:val="center"/>
          </w:tcPr>
          <w:p w14:paraId="7137B413" w14:textId="77777777" w:rsidR="00CD70CC" w:rsidRPr="0038527C" w:rsidRDefault="00CD70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b/>
                <w:bCs/>
                <w:sz w:val="16"/>
                <w:szCs w:val="16"/>
              </w:rPr>
              <w:t>CEL STRATEGICZNY S.</w:t>
            </w:r>
            <w:r w:rsidRPr="0038527C">
              <w:rPr>
                <w:rFonts w:ascii="Times New Roman" w:hAnsi="Times New Roman" w:cs="Times New Roman"/>
                <w:sz w:val="16"/>
                <w:szCs w:val="16"/>
              </w:rPr>
              <w:t xml:space="preserve"> </w:t>
            </w:r>
            <w:r w:rsidRPr="0038527C">
              <w:rPr>
                <w:rFonts w:ascii="Times New Roman" w:eastAsia="Times New Roman" w:hAnsi="Times New Roman" w:cs="Times New Roman"/>
                <w:b/>
                <w:bCs/>
                <w:sz w:val="16"/>
                <w:szCs w:val="16"/>
              </w:rPr>
              <w:t>ZIELONY I ZEROEMISYJNY BIAŁYSTOK</w:t>
            </w:r>
          </w:p>
        </w:tc>
        <w:tc>
          <w:tcPr>
            <w:tcW w:w="690" w:type="pct"/>
            <w:vAlign w:val="center"/>
          </w:tcPr>
          <w:p w14:paraId="0104316C" w14:textId="77777777" w:rsidR="00CD70CC" w:rsidRPr="0038527C" w:rsidRDefault="00CD70CC" w:rsidP="00125220">
            <w:pPr>
              <w:keepNext/>
              <w:spacing w:after="0" w:line="240" w:lineRule="auto"/>
              <w:rPr>
                <w:rFonts w:ascii="Times New Roman" w:eastAsia="Times New Roman" w:hAnsi="Times New Roman" w:cs="Times New Roman"/>
                <w:b/>
                <w:bCs/>
                <w:sz w:val="16"/>
                <w:szCs w:val="16"/>
              </w:rPr>
            </w:pPr>
          </w:p>
        </w:tc>
      </w:tr>
      <w:tr w:rsidR="00A666EE" w:rsidRPr="00AA01E7" w14:paraId="30F40A43" w14:textId="77777777" w:rsidTr="007B5ECA">
        <w:tc>
          <w:tcPr>
            <w:tcW w:w="593" w:type="pct"/>
            <w:vMerge w:val="restart"/>
            <w:vAlign w:val="center"/>
          </w:tcPr>
          <w:p w14:paraId="2E84CF01" w14:textId="77777777" w:rsidR="001F2FC3" w:rsidRPr="0038527C"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S1. Miasto neutralne klimatycznie i mądrze gospodarujące zasobami</w:t>
            </w:r>
          </w:p>
        </w:tc>
        <w:tc>
          <w:tcPr>
            <w:tcW w:w="686" w:type="pct"/>
            <w:vMerge w:val="restart"/>
            <w:vAlign w:val="center"/>
          </w:tcPr>
          <w:p w14:paraId="38061AE4" w14:textId="596940CF" w:rsidR="001F2FC3" w:rsidRPr="0038527C"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Wzrost efektywności gospodarowania zasobami</w:t>
            </w:r>
          </w:p>
        </w:tc>
        <w:tc>
          <w:tcPr>
            <w:tcW w:w="993" w:type="pct"/>
            <w:vAlign w:val="center"/>
          </w:tcPr>
          <w:p w14:paraId="5D425D87" w14:textId="3D85E0FF"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 xml:space="preserve">Zużycie wody </w:t>
            </w:r>
            <w:r w:rsidR="00885AEB">
              <w:rPr>
                <w:rFonts w:ascii="Times New Roman" w:eastAsia="Times New Roman" w:hAnsi="Times New Roman" w:cs="Times New Roman"/>
                <w:color w:val="000000"/>
                <w:sz w:val="16"/>
                <w:szCs w:val="16"/>
              </w:rPr>
              <w:t xml:space="preserve">z wodociągów </w:t>
            </w:r>
            <w:r w:rsidRPr="0038527C">
              <w:rPr>
                <w:rFonts w:ascii="Times New Roman" w:eastAsia="Times New Roman" w:hAnsi="Times New Roman" w:cs="Times New Roman"/>
                <w:color w:val="000000"/>
                <w:sz w:val="16"/>
                <w:szCs w:val="16"/>
              </w:rPr>
              <w:t>w</w:t>
            </w:r>
            <w:r w:rsidR="00724E5C">
              <w:rPr>
                <w:rFonts w:ascii="Times New Roman" w:eastAsia="Times New Roman" w:hAnsi="Times New Roman" w:cs="Times New Roman"/>
                <w:color w:val="000000"/>
                <w:sz w:val="16"/>
                <w:szCs w:val="16"/>
              </w:rPr>
              <w:t> </w:t>
            </w:r>
            <w:r w:rsidRPr="0038527C">
              <w:rPr>
                <w:rFonts w:ascii="Times New Roman" w:eastAsia="Times New Roman" w:hAnsi="Times New Roman" w:cs="Times New Roman"/>
                <w:color w:val="000000"/>
                <w:sz w:val="16"/>
                <w:szCs w:val="16"/>
              </w:rPr>
              <w:t>gospodarstwach domowych na</w:t>
            </w:r>
            <w:r w:rsidR="00724E5C">
              <w:rPr>
                <w:rFonts w:ascii="Times New Roman" w:eastAsia="Times New Roman" w:hAnsi="Times New Roman" w:cs="Times New Roman"/>
                <w:color w:val="000000"/>
                <w:sz w:val="16"/>
                <w:szCs w:val="16"/>
              </w:rPr>
              <w:t> </w:t>
            </w:r>
            <w:r w:rsidRPr="0038527C">
              <w:rPr>
                <w:rFonts w:ascii="Times New Roman" w:eastAsia="Times New Roman" w:hAnsi="Times New Roman" w:cs="Times New Roman"/>
                <w:color w:val="000000"/>
                <w:sz w:val="16"/>
                <w:szCs w:val="16"/>
              </w:rPr>
              <w:t>1</w:t>
            </w:r>
            <w:r w:rsidR="00724E5C">
              <w:rPr>
                <w:rFonts w:ascii="Times New Roman" w:eastAsia="Times New Roman" w:hAnsi="Times New Roman" w:cs="Times New Roman"/>
                <w:color w:val="000000"/>
                <w:sz w:val="16"/>
                <w:szCs w:val="16"/>
              </w:rPr>
              <w:t> </w:t>
            </w:r>
            <w:r w:rsidRPr="0038527C">
              <w:rPr>
                <w:rFonts w:ascii="Times New Roman" w:eastAsia="Times New Roman" w:hAnsi="Times New Roman" w:cs="Times New Roman"/>
                <w:color w:val="000000"/>
                <w:sz w:val="16"/>
                <w:szCs w:val="16"/>
              </w:rPr>
              <w:t>mieszkańca w m</w:t>
            </w:r>
            <w:r w:rsidRPr="0038527C">
              <w:rPr>
                <w:rFonts w:ascii="Times New Roman" w:eastAsia="Times New Roman" w:hAnsi="Times New Roman" w:cs="Times New Roman"/>
                <w:color w:val="000000"/>
                <w:sz w:val="16"/>
                <w:szCs w:val="16"/>
                <w:vertAlign w:val="superscript"/>
              </w:rPr>
              <w:t>3</w:t>
            </w:r>
          </w:p>
        </w:tc>
        <w:tc>
          <w:tcPr>
            <w:tcW w:w="839" w:type="pct"/>
            <w:vAlign w:val="center"/>
          </w:tcPr>
          <w:p w14:paraId="560AEB25" w14:textId="79F986C2"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GUS</w:t>
            </w:r>
          </w:p>
        </w:tc>
        <w:tc>
          <w:tcPr>
            <w:tcW w:w="612" w:type="pct"/>
            <w:vAlign w:val="center"/>
          </w:tcPr>
          <w:p w14:paraId="7BEBC1E1"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34,3</w:t>
            </w:r>
          </w:p>
        </w:tc>
        <w:tc>
          <w:tcPr>
            <w:tcW w:w="588" w:type="pct"/>
            <w:vAlign w:val="center"/>
          </w:tcPr>
          <w:p w14:paraId="1E79D3F8" w14:textId="0BF4DED3" w:rsidR="001F2FC3" w:rsidRPr="0038527C" w:rsidRDefault="00885AEB"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34</w:t>
            </w:r>
          </w:p>
        </w:tc>
        <w:tc>
          <w:tcPr>
            <w:tcW w:w="690" w:type="pct"/>
            <w:vAlign w:val="center"/>
          </w:tcPr>
          <w:p w14:paraId="42C5950E" w14:textId="700564B2" w:rsidR="001F2FC3" w:rsidRPr="0038527C" w:rsidRDefault="00885AEB" w:rsidP="00125220">
            <w:pPr>
              <w:spacing w:after="0" w:line="240" w:lineRule="auto"/>
              <w:rPr>
                <w:rFonts w:ascii="Times New Roman" w:eastAsia="Times New Roman" w:hAnsi="Times New Roman" w:cs="Times New Roman"/>
                <w:color w:val="000000"/>
                <w:sz w:val="16"/>
                <w:szCs w:val="16"/>
              </w:rPr>
            </w:pPr>
            <w:r w:rsidRPr="001600A7">
              <w:rPr>
                <w:rFonts w:ascii="Times New Roman" w:eastAsia="Times New Roman" w:hAnsi="Times New Roman" w:cs="Times New Roman"/>
                <w:sz w:val="16"/>
                <w:szCs w:val="16"/>
              </w:rPr>
              <w:t>utrzymanie na zbliżonym poziomie</w:t>
            </w:r>
          </w:p>
        </w:tc>
      </w:tr>
      <w:tr w:rsidR="00A666EE" w:rsidRPr="00AA01E7" w14:paraId="01F078A2" w14:textId="77777777" w:rsidTr="007B5ECA">
        <w:tc>
          <w:tcPr>
            <w:tcW w:w="593" w:type="pct"/>
            <w:vMerge/>
            <w:vAlign w:val="center"/>
          </w:tcPr>
          <w:p w14:paraId="1D3A6D74" w14:textId="77777777" w:rsidR="001F2FC3" w:rsidRPr="0038527C"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585CF0F" w14:textId="77777777" w:rsidR="001F2FC3" w:rsidRPr="0038527C" w:rsidRDefault="001F2FC3"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9655D12" w14:textId="7368BB11"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Straty wody z</w:t>
            </w:r>
            <w:r w:rsidR="00724E5C">
              <w:rPr>
                <w:rFonts w:ascii="Times New Roman" w:eastAsia="Times New Roman" w:hAnsi="Times New Roman" w:cs="Times New Roman"/>
                <w:color w:val="000000"/>
                <w:sz w:val="16"/>
                <w:szCs w:val="16"/>
              </w:rPr>
              <w:t> </w:t>
            </w:r>
            <w:r w:rsidRPr="0038527C">
              <w:rPr>
                <w:rFonts w:ascii="Times New Roman" w:eastAsia="Times New Roman" w:hAnsi="Times New Roman" w:cs="Times New Roman"/>
                <w:color w:val="000000"/>
                <w:sz w:val="16"/>
                <w:szCs w:val="16"/>
              </w:rPr>
              <w:t>wodociągu w dam</w:t>
            </w:r>
            <w:r w:rsidRPr="0038527C">
              <w:rPr>
                <w:rFonts w:ascii="Times New Roman" w:eastAsia="Times New Roman" w:hAnsi="Times New Roman" w:cs="Times New Roman"/>
                <w:color w:val="000000"/>
                <w:sz w:val="16"/>
                <w:szCs w:val="16"/>
                <w:vertAlign w:val="superscript"/>
              </w:rPr>
              <w:t>3</w:t>
            </w:r>
          </w:p>
        </w:tc>
        <w:tc>
          <w:tcPr>
            <w:tcW w:w="839" w:type="pct"/>
            <w:vAlign w:val="center"/>
          </w:tcPr>
          <w:p w14:paraId="20B06797" w14:textId="13DD6640"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8365D3">
              <w:rPr>
                <w:rFonts w:ascii="Times New Roman" w:hAnsi="Times New Roman" w:cs="Times New Roman"/>
                <w:sz w:val="16"/>
                <w:szCs w:val="16"/>
              </w:rPr>
              <w:t>UM w Białymstoku: DGK</w:t>
            </w:r>
          </w:p>
        </w:tc>
        <w:tc>
          <w:tcPr>
            <w:tcW w:w="612" w:type="pct"/>
            <w:vAlign w:val="center"/>
          </w:tcPr>
          <w:p w14:paraId="2A82BC7C"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924,2</w:t>
            </w:r>
          </w:p>
        </w:tc>
        <w:tc>
          <w:tcPr>
            <w:tcW w:w="588" w:type="pct"/>
            <w:vAlign w:val="center"/>
          </w:tcPr>
          <w:p w14:paraId="7485B676" w14:textId="3FF04E36" w:rsidR="001F2FC3" w:rsidRPr="0038527C" w:rsidRDefault="001F2FC3"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965</w:t>
            </w:r>
          </w:p>
        </w:tc>
        <w:tc>
          <w:tcPr>
            <w:tcW w:w="690" w:type="pct"/>
            <w:vAlign w:val="center"/>
          </w:tcPr>
          <w:p w14:paraId="48B5CFC4" w14:textId="0CF31406"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1600A7">
              <w:rPr>
                <w:rFonts w:ascii="Times New Roman" w:eastAsia="Times New Roman" w:hAnsi="Times New Roman" w:cs="Times New Roman"/>
                <w:sz w:val="16"/>
                <w:szCs w:val="16"/>
              </w:rPr>
              <w:t>utrzymanie na zbliżonym poziomie</w:t>
            </w:r>
          </w:p>
        </w:tc>
      </w:tr>
      <w:tr w:rsidR="00A666EE" w:rsidRPr="00AA01E7" w14:paraId="3919A3D8" w14:textId="77777777" w:rsidTr="007B5ECA">
        <w:tc>
          <w:tcPr>
            <w:tcW w:w="593" w:type="pct"/>
            <w:vMerge/>
            <w:vAlign w:val="center"/>
          </w:tcPr>
          <w:p w14:paraId="01509DF2" w14:textId="77777777" w:rsidR="001F2FC3" w:rsidRPr="0038527C"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CC7FE26" w14:textId="77777777" w:rsidR="001F2FC3" w:rsidRPr="0038527C" w:rsidRDefault="001F2FC3"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6F6DA8E0"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Masa zebranych odpadów komunalnych w Mg</w:t>
            </w:r>
          </w:p>
        </w:tc>
        <w:tc>
          <w:tcPr>
            <w:tcW w:w="839" w:type="pct"/>
            <w:vAlign w:val="center"/>
          </w:tcPr>
          <w:p w14:paraId="5CF4857A"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DGK </w:t>
            </w:r>
          </w:p>
        </w:tc>
        <w:tc>
          <w:tcPr>
            <w:tcW w:w="612" w:type="pct"/>
            <w:vAlign w:val="center"/>
          </w:tcPr>
          <w:p w14:paraId="2BB17F26" w14:textId="5C84E732"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1F2FC3">
              <w:rPr>
                <w:rFonts w:ascii="Times New Roman" w:eastAsia="Times New Roman" w:hAnsi="Times New Roman" w:cs="Times New Roman"/>
                <w:color w:val="000000"/>
                <w:sz w:val="16"/>
                <w:szCs w:val="16"/>
              </w:rPr>
              <w:t>114 584,18</w:t>
            </w:r>
          </w:p>
        </w:tc>
        <w:tc>
          <w:tcPr>
            <w:tcW w:w="588" w:type="pct"/>
            <w:vAlign w:val="center"/>
          </w:tcPr>
          <w:p w14:paraId="5367A8E0" w14:textId="57F11B92" w:rsidR="001F2FC3"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166 000</w:t>
            </w:r>
          </w:p>
        </w:tc>
        <w:tc>
          <w:tcPr>
            <w:tcW w:w="690" w:type="pct"/>
            <w:vAlign w:val="center"/>
          </w:tcPr>
          <w:p w14:paraId="4AC66B92" w14:textId="535A8D04" w:rsidR="001F2FC3" w:rsidRPr="0038527C"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776C60A" w14:textId="77777777" w:rsidTr="007B5ECA">
        <w:tc>
          <w:tcPr>
            <w:tcW w:w="593" w:type="pct"/>
            <w:vMerge/>
            <w:vAlign w:val="center"/>
          </w:tcPr>
          <w:p w14:paraId="27AF6D36" w14:textId="77777777" w:rsidR="001F2FC3" w:rsidRPr="0038527C"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FFD7EFF" w14:textId="77777777" w:rsidR="001F2FC3" w:rsidRPr="0038527C" w:rsidRDefault="001F2FC3"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0AFDAFF7"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Procent odpadów komunalnych poddanych recyklingowi</w:t>
            </w:r>
          </w:p>
        </w:tc>
        <w:tc>
          <w:tcPr>
            <w:tcW w:w="839" w:type="pct"/>
            <w:vAlign w:val="center"/>
          </w:tcPr>
          <w:p w14:paraId="41545A77" w14:textId="77777777" w:rsidR="001F2FC3" w:rsidRPr="0038527C" w:rsidRDefault="001F2FC3"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DGK </w:t>
            </w:r>
          </w:p>
        </w:tc>
        <w:tc>
          <w:tcPr>
            <w:tcW w:w="612" w:type="pct"/>
            <w:vAlign w:val="center"/>
          </w:tcPr>
          <w:p w14:paraId="5C1F68DC" w14:textId="2913F963" w:rsidR="001F2FC3" w:rsidRPr="0038527C" w:rsidRDefault="001F2FC3"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14,8</w:t>
            </w:r>
          </w:p>
        </w:tc>
        <w:tc>
          <w:tcPr>
            <w:tcW w:w="588" w:type="pct"/>
            <w:vAlign w:val="center"/>
          </w:tcPr>
          <w:p w14:paraId="3C06B3C3" w14:textId="56EB822E" w:rsidR="001F2FC3" w:rsidRPr="0038527C" w:rsidRDefault="001F2FC3"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w:t>
            </w:r>
          </w:p>
        </w:tc>
        <w:tc>
          <w:tcPr>
            <w:tcW w:w="690" w:type="pct"/>
            <w:vAlign w:val="center"/>
          </w:tcPr>
          <w:p w14:paraId="682B12A2" w14:textId="574D2577" w:rsidR="001F2FC3" w:rsidRPr="0038527C" w:rsidRDefault="001F2FC3"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4898436" w14:textId="77777777" w:rsidTr="007B5ECA">
        <w:tc>
          <w:tcPr>
            <w:tcW w:w="593" w:type="pct"/>
            <w:vMerge/>
            <w:vAlign w:val="center"/>
          </w:tcPr>
          <w:p w14:paraId="7C4B75DF" w14:textId="77777777" w:rsidR="001F2FC3" w:rsidRPr="00AA01E7" w:rsidRDefault="001F2FC3"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5F5D4FC" w14:textId="77777777" w:rsidR="001F2FC3" w:rsidRPr="00AA01E7" w:rsidRDefault="001F2FC3"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tcPr>
          <w:p w14:paraId="72F8B3D1" w14:textId="7A37F692" w:rsidR="001F2FC3" w:rsidRPr="00AA01E7" w:rsidRDefault="00071077" w:rsidP="00125220">
            <w:pPr>
              <w:spacing w:after="0" w:line="240" w:lineRule="auto"/>
              <w:rPr>
                <w:rFonts w:ascii="Times New Roman" w:hAnsi="Times New Roman" w:cs="Times New Roman"/>
                <w:sz w:val="16"/>
                <w:szCs w:val="16"/>
              </w:rPr>
            </w:pPr>
            <w:r w:rsidRPr="00071077">
              <w:rPr>
                <w:rFonts w:ascii="Times New Roman" w:hAnsi="Times New Roman" w:cs="Times New Roman"/>
                <w:sz w:val="16"/>
                <w:szCs w:val="16"/>
              </w:rPr>
              <w:t>Ilość usuniętych odpadów/wyrobów zawierających azbest w ramach dotacji celowych udzielonych przez Miasto Białystok oraz z</w:t>
            </w:r>
            <w:r w:rsidR="00724E5C">
              <w:rPr>
                <w:rFonts w:ascii="Times New Roman" w:hAnsi="Times New Roman" w:cs="Times New Roman"/>
                <w:sz w:val="16"/>
                <w:szCs w:val="16"/>
              </w:rPr>
              <w:t> </w:t>
            </w:r>
            <w:r w:rsidRPr="00071077">
              <w:rPr>
                <w:rFonts w:ascii="Times New Roman" w:hAnsi="Times New Roman" w:cs="Times New Roman"/>
                <w:sz w:val="16"/>
                <w:szCs w:val="16"/>
              </w:rPr>
              <w:t>innych źródeł, np. z</w:t>
            </w:r>
            <w:r w:rsidR="00724E5C">
              <w:rPr>
                <w:rFonts w:ascii="Times New Roman" w:hAnsi="Times New Roman" w:cs="Times New Roman"/>
                <w:sz w:val="16"/>
                <w:szCs w:val="16"/>
              </w:rPr>
              <w:t> </w:t>
            </w:r>
            <w:r w:rsidRPr="00071077">
              <w:rPr>
                <w:rFonts w:ascii="Times New Roman" w:hAnsi="Times New Roman" w:cs="Times New Roman"/>
                <w:sz w:val="16"/>
                <w:szCs w:val="16"/>
              </w:rPr>
              <w:t>WFOŚ</w:t>
            </w:r>
            <w:r w:rsidR="003316C2">
              <w:rPr>
                <w:rFonts w:ascii="Times New Roman" w:hAnsi="Times New Roman" w:cs="Times New Roman"/>
                <w:sz w:val="16"/>
                <w:szCs w:val="16"/>
              </w:rPr>
              <w:t xml:space="preserve"> </w:t>
            </w:r>
            <w:r w:rsidRPr="00071077">
              <w:rPr>
                <w:rFonts w:ascii="Times New Roman" w:hAnsi="Times New Roman" w:cs="Times New Roman"/>
                <w:sz w:val="16"/>
                <w:szCs w:val="16"/>
              </w:rPr>
              <w:t>i</w:t>
            </w:r>
            <w:r w:rsidR="003316C2">
              <w:rPr>
                <w:rFonts w:ascii="Times New Roman" w:hAnsi="Times New Roman" w:cs="Times New Roman"/>
                <w:sz w:val="16"/>
                <w:szCs w:val="16"/>
              </w:rPr>
              <w:t xml:space="preserve"> </w:t>
            </w:r>
            <w:r w:rsidRPr="00071077">
              <w:rPr>
                <w:rFonts w:ascii="Times New Roman" w:hAnsi="Times New Roman" w:cs="Times New Roman"/>
                <w:sz w:val="16"/>
                <w:szCs w:val="16"/>
              </w:rPr>
              <w:t>GW w Mg</w:t>
            </w:r>
          </w:p>
        </w:tc>
        <w:tc>
          <w:tcPr>
            <w:tcW w:w="839" w:type="pct"/>
            <w:vAlign w:val="center"/>
          </w:tcPr>
          <w:p w14:paraId="4A1744E6" w14:textId="1D540CC5" w:rsidR="001F2FC3" w:rsidRPr="00AA01E7" w:rsidRDefault="00071077" w:rsidP="00125220">
            <w:pPr>
              <w:spacing w:after="0" w:line="240" w:lineRule="auto"/>
              <w:rPr>
                <w:rFonts w:ascii="Times New Roman" w:hAnsi="Times New Roman" w:cs="Times New Roman"/>
                <w:sz w:val="16"/>
                <w:szCs w:val="16"/>
              </w:rPr>
            </w:pPr>
            <w:r w:rsidRPr="008365D3">
              <w:rPr>
                <w:rFonts w:ascii="Times New Roman" w:hAnsi="Times New Roman" w:cs="Times New Roman"/>
                <w:sz w:val="16"/>
                <w:szCs w:val="16"/>
              </w:rPr>
              <w:t>UM w Białymstoku: DGK</w:t>
            </w:r>
          </w:p>
        </w:tc>
        <w:tc>
          <w:tcPr>
            <w:tcW w:w="612" w:type="pct"/>
            <w:vAlign w:val="center"/>
          </w:tcPr>
          <w:p w14:paraId="79BAFBA6" w14:textId="568C6FDB" w:rsidR="001F2FC3" w:rsidRDefault="0007107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16,5</w:t>
            </w:r>
          </w:p>
        </w:tc>
        <w:tc>
          <w:tcPr>
            <w:tcW w:w="588" w:type="pct"/>
            <w:vAlign w:val="center"/>
          </w:tcPr>
          <w:p w14:paraId="1555162E" w14:textId="7899436C" w:rsidR="001F2FC3" w:rsidRDefault="00BA6ED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w:t>
            </w:r>
          </w:p>
        </w:tc>
        <w:tc>
          <w:tcPr>
            <w:tcW w:w="690" w:type="pct"/>
            <w:vAlign w:val="center"/>
          </w:tcPr>
          <w:p w14:paraId="7C409463" w14:textId="7EC98449" w:rsidR="001F2FC3" w:rsidRDefault="001600A7"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A95EC96" w14:textId="77777777" w:rsidTr="007B5ECA">
        <w:tc>
          <w:tcPr>
            <w:tcW w:w="593" w:type="pct"/>
            <w:vMerge w:val="restart"/>
            <w:vAlign w:val="center"/>
          </w:tcPr>
          <w:p w14:paraId="5FFA05E7" w14:textId="143C1CCF" w:rsidR="00042BCB"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S2. Miast</w:t>
            </w:r>
          </w:p>
          <w:p w14:paraId="02984AC6" w14:textId="6D473646"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o zielone, odporne, o dobrej jakości środowiska</w:t>
            </w:r>
          </w:p>
        </w:tc>
        <w:tc>
          <w:tcPr>
            <w:tcW w:w="686" w:type="pct"/>
            <w:vMerge w:val="restart"/>
            <w:vAlign w:val="center"/>
          </w:tcPr>
          <w:p w14:paraId="277938F1" w14:textId="77777777" w:rsidR="007B4BCC" w:rsidRPr="0038527C" w:rsidRDefault="007B4BCC"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Polepszenie jakości środowiska i jakości życia</w:t>
            </w:r>
          </w:p>
        </w:tc>
        <w:tc>
          <w:tcPr>
            <w:tcW w:w="993" w:type="pct"/>
          </w:tcPr>
          <w:p w14:paraId="708A3311" w14:textId="1239C999" w:rsidR="007B4BCC" w:rsidRPr="0038527C" w:rsidRDefault="007B4BCC"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 xml:space="preserve">Udział </w:t>
            </w:r>
            <w:r>
              <w:rPr>
                <w:rFonts w:ascii="Times New Roman" w:hAnsi="Times New Roman" w:cs="Times New Roman"/>
                <w:sz w:val="16"/>
                <w:szCs w:val="16"/>
              </w:rPr>
              <w:t>parków, zieleńców i terenów zieleni osiedlowej</w:t>
            </w:r>
            <w:r w:rsidRPr="0038527C">
              <w:rPr>
                <w:rFonts w:ascii="Times New Roman" w:hAnsi="Times New Roman" w:cs="Times New Roman"/>
                <w:sz w:val="16"/>
                <w:szCs w:val="16"/>
              </w:rPr>
              <w:t xml:space="preserve"> w</w:t>
            </w:r>
            <w:r>
              <w:rPr>
                <w:rFonts w:ascii="Times New Roman" w:hAnsi="Times New Roman" w:cs="Times New Roman"/>
                <w:sz w:val="16"/>
                <w:szCs w:val="16"/>
              </w:rPr>
              <w:t> </w:t>
            </w:r>
            <w:r w:rsidRPr="0038527C">
              <w:rPr>
                <w:rFonts w:ascii="Times New Roman" w:hAnsi="Times New Roman" w:cs="Times New Roman"/>
                <w:sz w:val="16"/>
                <w:szCs w:val="16"/>
              </w:rPr>
              <w:t>powierzchni miasta (w</w:t>
            </w:r>
            <w:r>
              <w:rPr>
                <w:rFonts w:ascii="Times New Roman" w:hAnsi="Times New Roman" w:cs="Times New Roman"/>
                <w:sz w:val="16"/>
                <w:szCs w:val="16"/>
              </w:rPr>
              <w:t> </w:t>
            </w:r>
            <w:r w:rsidRPr="0038527C">
              <w:rPr>
                <w:rFonts w:ascii="Times New Roman" w:hAnsi="Times New Roman" w:cs="Times New Roman"/>
                <w:sz w:val="16"/>
                <w:szCs w:val="16"/>
              </w:rPr>
              <w:t>%)</w:t>
            </w:r>
          </w:p>
        </w:tc>
        <w:tc>
          <w:tcPr>
            <w:tcW w:w="839" w:type="pct"/>
            <w:vAlign w:val="center"/>
          </w:tcPr>
          <w:p w14:paraId="00D608E4" w14:textId="0D173E93" w:rsidR="007B4BCC" w:rsidRPr="0038527C" w:rsidRDefault="007B4BCC"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BDL GUS</w:t>
            </w:r>
          </w:p>
        </w:tc>
        <w:tc>
          <w:tcPr>
            <w:tcW w:w="612" w:type="pct"/>
            <w:vAlign w:val="center"/>
          </w:tcPr>
          <w:p w14:paraId="2E1FD418" w14:textId="2842399A"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4,8*</w:t>
            </w:r>
          </w:p>
        </w:tc>
        <w:tc>
          <w:tcPr>
            <w:tcW w:w="588" w:type="pct"/>
            <w:vAlign w:val="center"/>
          </w:tcPr>
          <w:p w14:paraId="16185837" w14:textId="44302A29"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4,8</w:t>
            </w:r>
          </w:p>
        </w:tc>
        <w:tc>
          <w:tcPr>
            <w:tcW w:w="690" w:type="pct"/>
            <w:vAlign w:val="center"/>
          </w:tcPr>
          <w:p w14:paraId="3EFCFD80" w14:textId="65E72DA3"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sidRPr="001600A7">
              <w:rPr>
                <w:rFonts w:ascii="Times New Roman" w:eastAsia="Times New Roman" w:hAnsi="Times New Roman" w:cs="Times New Roman"/>
                <w:sz w:val="16"/>
                <w:szCs w:val="16"/>
              </w:rPr>
              <w:t>utrzymanie na zbliżonym poziomie</w:t>
            </w:r>
          </w:p>
        </w:tc>
      </w:tr>
      <w:tr w:rsidR="00A666EE" w:rsidRPr="00AA01E7" w14:paraId="19A7FD64" w14:textId="77777777" w:rsidTr="007B5ECA">
        <w:tc>
          <w:tcPr>
            <w:tcW w:w="593" w:type="pct"/>
            <w:vMerge/>
            <w:vAlign w:val="center"/>
          </w:tcPr>
          <w:p w14:paraId="34A1E074"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412C9131"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993" w:type="pct"/>
            <w:vAlign w:val="center"/>
          </w:tcPr>
          <w:p w14:paraId="65CAD07A" w14:textId="4B0D7D34"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Wskaźnik średniego narażenia na pył PM2,5 dla aglomeracji białostockiej [w</w:t>
            </w:r>
            <w:r>
              <w:rPr>
                <w:rFonts w:ascii="Times New Roman" w:hAnsi="Times New Roman" w:cs="Times New Roman"/>
                <w:sz w:val="16"/>
                <w:szCs w:val="16"/>
              </w:rPr>
              <w:t> </w:t>
            </w:r>
            <w:r w:rsidRPr="0038527C">
              <w:rPr>
                <w:rFonts w:ascii="Times New Roman" w:hAnsi="Times New Roman" w:cs="Times New Roman"/>
                <w:sz w:val="16"/>
                <w:szCs w:val="16"/>
              </w:rPr>
              <w:t>µg/m3]</w:t>
            </w:r>
          </w:p>
        </w:tc>
        <w:tc>
          <w:tcPr>
            <w:tcW w:w="839" w:type="pct"/>
            <w:shd w:val="clear" w:color="auto" w:fill="auto"/>
            <w:vAlign w:val="center"/>
          </w:tcPr>
          <w:p w14:paraId="30ACC3B2" w14:textId="32E8114A"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GIOŚ</w:t>
            </w:r>
          </w:p>
        </w:tc>
        <w:tc>
          <w:tcPr>
            <w:tcW w:w="612" w:type="pct"/>
            <w:shd w:val="clear" w:color="auto" w:fill="auto"/>
            <w:vAlign w:val="center"/>
          </w:tcPr>
          <w:p w14:paraId="6EDC424D" w14:textId="06D64EAE"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w:t>
            </w:r>
          </w:p>
        </w:tc>
        <w:tc>
          <w:tcPr>
            <w:tcW w:w="588" w:type="pct"/>
            <w:shd w:val="clear" w:color="auto" w:fill="auto"/>
            <w:vAlign w:val="center"/>
          </w:tcPr>
          <w:p w14:paraId="12E87E7C" w14:textId="44B6DB67"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p>
        </w:tc>
        <w:tc>
          <w:tcPr>
            <w:tcW w:w="690" w:type="pct"/>
            <w:shd w:val="clear" w:color="auto" w:fill="auto"/>
            <w:vAlign w:val="center"/>
          </w:tcPr>
          <w:p w14:paraId="7C490DEB" w14:textId="0B1F9285" w:rsidR="007B4BCC" w:rsidRPr="0038527C" w:rsidRDefault="007B4BCC"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30EBEF00" w14:textId="77777777" w:rsidTr="007B5ECA">
        <w:tc>
          <w:tcPr>
            <w:tcW w:w="593" w:type="pct"/>
            <w:vMerge/>
            <w:vAlign w:val="center"/>
          </w:tcPr>
          <w:p w14:paraId="70904FFB"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B595328"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993" w:type="pct"/>
            <w:vAlign w:val="center"/>
          </w:tcPr>
          <w:p w14:paraId="5CD812DA" w14:textId="6EB6C0F3" w:rsidR="007B4BCC" w:rsidRPr="000B42F3" w:rsidRDefault="007B4BCC" w:rsidP="00125220">
            <w:pPr>
              <w:keepNext/>
              <w:spacing w:after="0" w:line="240" w:lineRule="auto"/>
              <w:rPr>
                <w:rFonts w:ascii="Times New Roman" w:hAnsi="Times New Roman" w:cs="Times New Roman"/>
                <w:sz w:val="16"/>
                <w:szCs w:val="16"/>
              </w:rPr>
            </w:pPr>
            <w:r w:rsidRPr="007B5ECA">
              <w:rPr>
                <w:rFonts w:ascii="Times New Roman" w:hAnsi="Times New Roman" w:cs="Times New Roman"/>
                <w:sz w:val="16"/>
                <w:szCs w:val="16"/>
              </w:rPr>
              <w:t>Zakładanie łąk kwietnych</w:t>
            </w:r>
          </w:p>
        </w:tc>
        <w:tc>
          <w:tcPr>
            <w:tcW w:w="839" w:type="pct"/>
            <w:shd w:val="clear" w:color="auto" w:fill="auto"/>
            <w:vAlign w:val="center"/>
          </w:tcPr>
          <w:p w14:paraId="68580FA2" w14:textId="7EC3403E" w:rsidR="007B4BCC" w:rsidRPr="000B42F3" w:rsidRDefault="007B4BCC" w:rsidP="00125220">
            <w:pPr>
              <w:keepNext/>
              <w:spacing w:after="0" w:line="240" w:lineRule="auto"/>
              <w:rPr>
                <w:rFonts w:ascii="Times New Roman" w:hAnsi="Times New Roman" w:cs="Times New Roman"/>
                <w:sz w:val="16"/>
                <w:szCs w:val="16"/>
              </w:rPr>
            </w:pPr>
            <w:r w:rsidRPr="007B5ECA">
              <w:rPr>
                <w:rFonts w:ascii="Times New Roman" w:hAnsi="Times New Roman" w:cs="Times New Roman"/>
                <w:sz w:val="16"/>
                <w:szCs w:val="16"/>
              </w:rPr>
              <w:t>UM w Białymstoku: DGK</w:t>
            </w:r>
          </w:p>
        </w:tc>
        <w:tc>
          <w:tcPr>
            <w:tcW w:w="612" w:type="pct"/>
            <w:shd w:val="clear" w:color="auto" w:fill="auto"/>
            <w:vAlign w:val="center"/>
          </w:tcPr>
          <w:p w14:paraId="155C9CE9" w14:textId="35A07770" w:rsidR="007B4BCC" w:rsidRPr="007B5ECA" w:rsidRDefault="007B4BCC" w:rsidP="00125220">
            <w:pPr>
              <w:keepNext/>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7 ha</w:t>
            </w:r>
          </w:p>
        </w:tc>
        <w:tc>
          <w:tcPr>
            <w:tcW w:w="588" w:type="pct"/>
            <w:shd w:val="clear" w:color="auto" w:fill="auto"/>
            <w:vAlign w:val="center"/>
          </w:tcPr>
          <w:p w14:paraId="1CFC4F11" w14:textId="57B90787" w:rsidR="007B4BCC" w:rsidRPr="007B5ECA" w:rsidRDefault="007B4BCC" w:rsidP="00125220">
            <w:pPr>
              <w:keepNext/>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10 ha</w:t>
            </w:r>
          </w:p>
        </w:tc>
        <w:tc>
          <w:tcPr>
            <w:tcW w:w="690" w:type="pct"/>
            <w:shd w:val="clear" w:color="auto" w:fill="auto"/>
            <w:vAlign w:val="center"/>
          </w:tcPr>
          <w:p w14:paraId="16721067" w14:textId="0F66218A" w:rsidR="007B4BCC" w:rsidRPr="007B5ECA" w:rsidRDefault="007B4BCC" w:rsidP="00125220">
            <w:pPr>
              <w:keepNext/>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w</w:t>
            </w:r>
            <w:r>
              <w:rPr>
                <w:rFonts w:ascii="Times New Roman" w:eastAsia="Times New Roman" w:hAnsi="Times New Roman" w:cs="Times New Roman"/>
                <w:sz w:val="16"/>
                <w:szCs w:val="16"/>
              </w:rPr>
              <w:t>zrost</w:t>
            </w:r>
          </w:p>
        </w:tc>
      </w:tr>
      <w:tr w:rsidR="00A666EE" w:rsidRPr="00AA01E7" w14:paraId="1896E037" w14:textId="77777777" w:rsidTr="007B5ECA">
        <w:tc>
          <w:tcPr>
            <w:tcW w:w="593" w:type="pct"/>
            <w:vMerge/>
            <w:vAlign w:val="center"/>
          </w:tcPr>
          <w:p w14:paraId="5849FA99"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91FA736"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993" w:type="pct"/>
            <w:vAlign w:val="center"/>
          </w:tcPr>
          <w:p w14:paraId="3E5E7E1C" w14:textId="7415284E" w:rsidR="007B4BCC" w:rsidRPr="007B5ECA" w:rsidRDefault="007B4BCC" w:rsidP="00125220">
            <w:pPr>
              <w:keepNext/>
              <w:spacing w:after="0" w:line="240" w:lineRule="auto"/>
              <w:rPr>
                <w:rFonts w:ascii="Times New Roman" w:hAnsi="Times New Roman" w:cs="Times New Roman"/>
                <w:sz w:val="16"/>
                <w:szCs w:val="16"/>
              </w:rPr>
            </w:pPr>
            <w:r w:rsidRPr="007B5ECA">
              <w:rPr>
                <w:rFonts w:ascii="Times New Roman" w:hAnsi="Times New Roman" w:cs="Times New Roman"/>
                <w:sz w:val="16"/>
                <w:szCs w:val="16"/>
              </w:rPr>
              <w:t>Niewykaszanie zieleńców – łąki naturalne</w:t>
            </w:r>
          </w:p>
        </w:tc>
        <w:tc>
          <w:tcPr>
            <w:tcW w:w="839" w:type="pct"/>
            <w:shd w:val="clear" w:color="auto" w:fill="auto"/>
            <w:vAlign w:val="center"/>
          </w:tcPr>
          <w:p w14:paraId="4A18DA8D" w14:textId="5A198035" w:rsidR="007B4BCC" w:rsidRPr="007B5ECA" w:rsidRDefault="007B4BCC" w:rsidP="00125220">
            <w:pPr>
              <w:keepNext/>
              <w:spacing w:after="0" w:line="240" w:lineRule="auto"/>
              <w:rPr>
                <w:rFonts w:ascii="Times New Roman" w:hAnsi="Times New Roman" w:cs="Times New Roman"/>
                <w:sz w:val="16"/>
                <w:szCs w:val="16"/>
              </w:rPr>
            </w:pPr>
            <w:r w:rsidRPr="007B5ECA">
              <w:rPr>
                <w:rFonts w:ascii="Times New Roman" w:hAnsi="Times New Roman" w:cs="Times New Roman"/>
                <w:sz w:val="16"/>
                <w:szCs w:val="16"/>
              </w:rPr>
              <w:t>UM w Białymstoku: DGK</w:t>
            </w:r>
          </w:p>
        </w:tc>
        <w:tc>
          <w:tcPr>
            <w:tcW w:w="612" w:type="pct"/>
            <w:shd w:val="clear" w:color="auto" w:fill="auto"/>
            <w:vAlign w:val="center"/>
          </w:tcPr>
          <w:p w14:paraId="36854005" w14:textId="2044D031" w:rsidR="007B4BCC" w:rsidRPr="007B5ECA" w:rsidRDefault="007B4BCC" w:rsidP="00125220">
            <w:pPr>
              <w:keepNext/>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28 ha</w:t>
            </w:r>
          </w:p>
        </w:tc>
        <w:tc>
          <w:tcPr>
            <w:tcW w:w="588" w:type="pct"/>
            <w:shd w:val="clear" w:color="auto" w:fill="auto"/>
            <w:vAlign w:val="center"/>
          </w:tcPr>
          <w:p w14:paraId="30F5CFC4" w14:textId="3BB82DDF" w:rsidR="007B4BCC" w:rsidRPr="007B5ECA" w:rsidRDefault="007B4BCC" w:rsidP="00125220">
            <w:pPr>
              <w:keepNext/>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40 ha</w:t>
            </w:r>
          </w:p>
        </w:tc>
        <w:tc>
          <w:tcPr>
            <w:tcW w:w="690" w:type="pct"/>
            <w:shd w:val="clear" w:color="auto" w:fill="auto"/>
            <w:vAlign w:val="center"/>
          </w:tcPr>
          <w:p w14:paraId="613064C6" w14:textId="75110D8E" w:rsidR="007B4BCC" w:rsidRPr="007B5ECA" w:rsidRDefault="007B4BCC" w:rsidP="00125220">
            <w:pPr>
              <w:keepNext/>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w</w:t>
            </w:r>
            <w:r>
              <w:rPr>
                <w:rFonts w:ascii="Times New Roman" w:eastAsia="Times New Roman" w:hAnsi="Times New Roman" w:cs="Times New Roman"/>
                <w:sz w:val="16"/>
                <w:szCs w:val="16"/>
              </w:rPr>
              <w:t>zrost</w:t>
            </w:r>
          </w:p>
        </w:tc>
      </w:tr>
      <w:tr w:rsidR="00A666EE" w:rsidRPr="00AA01E7" w14:paraId="61E2B2AD" w14:textId="77777777" w:rsidTr="007B5ECA">
        <w:tc>
          <w:tcPr>
            <w:tcW w:w="593" w:type="pct"/>
            <w:vMerge/>
            <w:vAlign w:val="center"/>
          </w:tcPr>
          <w:p w14:paraId="3297249B"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B642F30" w14:textId="77777777" w:rsidR="007B4BCC" w:rsidRPr="0038527C" w:rsidRDefault="007B4BCC"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993" w:type="pct"/>
            <w:vAlign w:val="center"/>
          </w:tcPr>
          <w:p w14:paraId="7D733F51" w14:textId="2AEBECCB" w:rsidR="007B4BCC" w:rsidRPr="007B5ECA" w:rsidRDefault="007B4BCC" w:rsidP="00125220">
            <w:pPr>
              <w:keepNext/>
              <w:spacing w:after="0" w:line="240" w:lineRule="auto"/>
              <w:rPr>
                <w:rFonts w:ascii="Times New Roman" w:hAnsi="Times New Roman" w:cs="Times New Roman"/>
                <w:color w:val="000000" w:themeColor="text1"/>
                <w:sz w:val="16"/>
                <w:szCs w:val="16"/>
              </w:rPr>
            </w:pPr>
            <w:r w:rsidRPr="007B5ECA">
              <w:rPr>
                <w:rFonts w:ascii="Times New Roman" w:hAnsi="Times New Roman" w:cs="Times New Roman"/>
                <w:color w:val="000000" w:themeColor="text1"/>
                <w:sz w:val="16"/>
                <w:szCs w:val="16"/>
              </w:rPr>
              <w:t>Zagospodarowanie terenów w dolinie rzeki Białej</w:t>
            </w:r>
          </w:p>
        </w:tc>
        <w:tc>
          <w:tcPr>
            <w:tcW w:w="839" w:type="pct"/>
            <w:shd w:val="clear" w:color="auto" w:fill="auto"/>
            <w:vAlign w:val="center"/>
          </w:tcPr>
          <w:p w14:paraId="4951026F" w14:textId="04D88A07" w:rsidR="007B4BCC" w:rsidRPr="007B5ECA" w:rsidRDefault="007B4BCC" w:rsidP="00125220">
            <w:pPr>
              <w:keepNext/>
              <w:spacing w:after="0" w:line="240" w:lineRule="auto"/>
              <w:rPr>
                <w:rFonts w:ascii="Times New Roman" w:hAnsi="Times New Roman" w:cs="Times New Roman"/>
                <w:color w:val="000000" w:themeColor="text1"/>
                <w:sz w:val="16"/>
                <w:szCs w:val="16"/>
              </w:rPr>
            </w:pPr>
            <w:r w:rsidRPr="007B5ECA">
              <w:rPr>
                <w:rFonts w:ascii="Times New Roman" w:hAnsi="Times New Roman" w:cs="Times New Roman"/>
                <w:color w:val="000000" w:themeColor="text1"/>
                <w:sz w:val="16"/>
                <w:szCs w:val="16"/>
              </w:rPr>
              <w:t>UM w Białymstoku: DIN</w:t>
            </w:r>
          </w:p>
        </w:tc>
        <w:tc>
          <w:tcPr>
            <w:tcW w:w="612" w:type="pct"/>
            <w:shd w:val="clear" w:color="auto" w:fill="auto"/>
            <w:vAlign w:val="center"/>
          </w:tcPr>
          <w:p w14:paraId="43D7277A" w14:textId="6804B31C" w:rsidR="007B4BCC" w:rsidRPr="007B5ECA" w:rsidRDefault="007B4BCC" w:rsidP="00125220">
            <w:pPr>
              <w:keepNext/>
              <w:spacing w:after="0" w:line="240" w:lineRule="auto"/>
              <w:rPr>
                <w:rFonts w:ascii="Times New Roman" w:eastAsia="Times New Roman" w:hAnsi="Times New Roman" w:cs="Times New Roman"/>
                <w:color w:val="000000" w:themeColor="text1"/>
                <w:sz w:val="16"/>
                <w:szCs w:val="16"/>
              </w:rPr>
            </w:pPr>
            <w:r w:rsidRPr="007B5ECA">
              <w:rPr>
                <w:rFonts w:ascii="Times New Roman" w:eastAsia="Times New Roman" w:hAnsi="Times New Roman" w:cs="Times New Roman"/>
                <w:color w:val="000000" w:themeColor="text1"/>
                <w:sz w:val="16"/>
                <w:szCs w:val="16"/>
              </w:rPr>
              <w:t>0 ha</w:t>
            </w:r>
          </w:p>
        </w:tc>
        <w:tc>
          <w:tcPr>
            <w:tcW w:w="588" w:type="pct"/>
            <w:shd w:val="clear" w:color="auto" w:fill="auto"/>
            <w:vAlign w:val="center"/>
          </w:tcPr>
          <w:p w14:paraId="30125447" w14:textId="0B693427" w:rsidR="007B4BCC" w:rsidRPr="007B5ECA" w:rsidRDefault="007B4BCC" w:rsidP="00125220">
            <w:pPr>
              <w:keepNext/>
              <w:spacing w:after="0" w:line="240" w:lineRule="auto"/>
              <w:rPr>
                <w:rFonts w:ascii="Times New Roman" w:eastAsia="Times New Roman" w:hAnsi="Times New Roman" w:cs="Times New Roman"/>
                <w:color w:val="000000" w:themeColor="text1"/>
                <w:sz w:val="16"/>
                <w:szCs w:val="16"/>
              </w:rPr>
            </w:pPr>
            <w:r w:rsidRPr="007B5ECA">
              <w:rPr>
                <w:rFonts w:ascii="Times New Roman" w:eastAsia="Times New Roman" w:hAnsi="Times New Roman" w:cs="Times New Roman"/>
                <w:color w:val="000000" w:themeColor="text1"/>
                <w:sz w:val="16"/>
                <w:szCs w:val="16"/>
              </w:rPr>
              <w:t>4,5 ha</w:t>
            </w:r>
          </w:p>
        </w:tc>
        <w:tc>
          <w:tcPr>
            <w:tcW w:w="690" w:type="pct"/>
            <w:shd w:val="clear" w:color="auto" w:fill="auto"/>
            <w:vAlign w:val="center"/>
          </w:tcPr>
          <w:p w14:paraId="4A380348" w14:textId="1133D235" w:rsidR="007B4BCC" w:rsidRPr="007B5ECA" w:rsidRDefault="007B4BCC" w:rsidP="00125220">
            <w:pPr>
              <w:keepNext/>
              <w:spacing w:after="0" w:line="240" w:lineRule="auto"/>
              <w:rPr>
                <w:rFonts w:ascii="Times New Roman" w:eastAsia="Times New Roman" w:hAnsi="Times New Roman" w:cs="Times New Roman"/>
                <w:color w:val="000000" w:themeColor="text1"/>
                <w:sz w:val="16"/>
                <w:szCs w:val="16"/>
              </w:rPr>
            </w:pPr>
            <w:r w:rsidRPr="007B5ECA">
              <w:rPr>
                <w:rFonts w:ascii="Times New Roman" w:eastAsia="Times New Roman" w:hAnsi="Times New Roman" w:cs="Times New Roman"/>
                <w:color w:val="000000" w:themeColor="text1"/>
                <w:sz w:val="16"/>
                <w:szCs w:val="16"/>
              </w:rPr>
              <w:t>wzrost</w:t>
            </w:r>
          </w:p>
        </w:tc>
      </w:tr>
      <w:tr w:rsidR="00A666EE" w:rsidRPr="00AA01E7" w14:paraId="168DC9AC" w14:textId="77777777" w:rsidTr="007B5ECA">
        <w:tc>
          <w:tcPr>
            <w:tcW w:w="593" w:type="pct"/>
            <w:vMerge w:val="restart"/>
            <w:vAlign w:val="center"/>
          </w:tcPr>
          <w:p w14:paraId="5CB0931C"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S3. Miasto świadome</w:t>
            </w:r>
          </w:p>
        </w:tc>
        <w:tc>
          <w:tcPr>
            <w:tcW w:w="686" w:type="pct"/>
            <w:vMerge w:val="restart"/>
            <w:vAlign w:val="center"/>
          </w:tcPr>
          <w:p w14:paraId="7D087255"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Zwiększenie świadomości ekologicznej mieszkańców</w:t>
            </w:r>
          </w:p>
        </w:tc>
        <w:tc>
          <w:tcPr>
            <w:tcW w:w="993" w:type="pct"/>
            <w:vAlign w:val="center"/>
          </w:tcPr>
          <w:p w14:paraId="48172CED"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inicjatyw edukacyjnych/ warsztatów/ seminariów prowadzonych przez UM w Białymstoku</w:t>
            </w:r>
          </w:p>
        </w:tc>
        <w:tc>
          <w:tcPr>
            <w:tcW w:w="839" w:type="pct"/>
            <w:vAlign w:val="center"/>
          </w:tcPr>
          <w:p w14:paraId="3C23584A" w14:textId="5F89221C"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DGK </w:t>
            </w:r>
          </w:p>
        </w:tc>
        <w:tc>
          <w:tcPr>
            <w:tcW w:w="612" w:type="pct"/>
            <w:vAlign w:val="center"/>
          </w:tcPr>
          <w:p w14:paraId="32FEE0B5" w14:textId="2ABC8D7B"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r w:rsidR="000810A0">
              <w:rPr>
                <w:rFonts w:ascii="Times New Roman" w:eastAsia="Times New Roman" w:hAnsi="Times New Roman" w:cs="Times New Roman"/>
                <w:color w:val="000000"/>
                <w:sz w:val="16"/>
                <w:szCs w:val="16"/>
              </w:rPr>
              <w:t>2</w:t>
            </w:r>
          </w:p>
        </w:tc>
        <w:tc>
          <w:tcPr>
            <w:tcW w:w="588" w:type="pct"/>
            <w:vAlign w:val="center"/>
          </w:tcPr>
          <w:p w14:paraId="76FF40B7" w14:textId="1E8C7C48"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r w:rsidR="000810A0">
              <w:rPr>
                <w:rFonts w:ascii="Times New Roman" w:eastAsia="Times New Roman" w:hAnsi="Times New Roman" w:cs="Times New Roman"/>
                <w:color w:val="000000"/>
                <w:sz w:val="16"/>
                <w:szCs w:val="16"/>
              </w:rPr>
              <w:t>2</w:t>
            </w:r>
            <w:r w:rsidR="000810A0">
              <w:rPr>
                <w:rStyle w:val="Odwoanieprzypisudolnego"/>
                <w:rFonts w:ascii="Times New Roman" w:eastAsia="Times New Roman" w:hAnsi="Times New Roman" w:cs="Times New Roman"/>
                <w:color w:val="000000"/>
                <w:sz w:val="16"/>
                <w:szCs w:val="16"/>
              </w:rPr>
              <w:footnoteReference w:id="50"/>
            </w:r>
          </w:p>
        </w:tc>
        <w:tc>
          <w:tcPr>
            <w:tcW w:w="690" w:type="pct"/>
            <w:vAlign w:val="center"/>
          </w:tcPr>
          <w:p w14:paraId="396298D4" w14:textId="7E85EF4D"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8A380E">
              <w:rPr>
                <w:rFonts w:ascii="Times New Roman" w:eastAsia="Times New Roman" w:hAnsi="Times New Roman" w:cs="Times New Roman"/>
                <w:color w:val="000000"/>
                <w:sz w:val="16"/>
                <w:szCs w:val="16"/>
              </w:rPr>
              <w:t>utrzymanie na zbliżonym poziomie</w:t>
            </w:r>
          </w:p>
        </w:tc>
      </w:tr>
      <w:tr w:rsidR="00A666EE" w:rsidRPr="00AA01E7" w14:paraId="41CCAFBD" w14:textId="77777777" w:rsidTr="007B5ECA">
        <w:tc>
          <w:tcPr>
            <w:tcW w:w="593" w:type="pct"/>
            <w:vMerge/>
            <w:vAlign w:val="center"/>
          </w:tcPr>
          <w:p w14:paraId="587E77FE"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6CE2112"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CD76231"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działań́/inwestycji pokazowych związanych z adaptacją do zmian klimatu</w:t>
            </w:r>
          </w:p>
        </w:tc>
        <w:tc>
          <w:tcPr>
            <w:tcW w:w="839" w:type="pct"/>
            <w:vAlign w:val="center"/>
          </w:tcPr>
          <w:p w14:paraId="5DDEC38C" w14:textId="2C853390"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4600B238" w14:textId="1A1D396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588" w:type="pct"/>
            <w:vAlign w:val="center"/>
          </w:tcPr>
          <w:p w14:paraId="23C1D873" w14:textId="6E30B94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690" w:type="pct"/>
            <w:vAlign w:val="center"/>
          </w:tcPr>
          <w:p w14:paraId="5E997FE7" w14:textId="118280E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3591FD3" w14:textId="77777777" w:rsidTr="007B5ECA">
        <w:tc>
          <w:tcPr>
            <w:tcW w:w="593" w:type="pct"/>
            <w:vMerge/>
            <w:vAlign w:val="center"/>
          </w:tcPr>
          <w:p w14:paraId="647EB1EF"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B7D1A94"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9718A2A" w14:textId="279F69E6"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nasadzeń roślin w parkach/skwerach</w:t>
            </w:r>
            <w:r w:rsidR="000810A0">
              <w:rPr>
                <w:rStyle w:val="Odwoanieprzypisudolnego"/>
                <w:rFonts w:ascii="Times New Roman" w:hAnsi="Times New Roman" w:cs="Times New Roman"/>
                <w:sz w:val="16"/>
                <w:szCs w:val="16"/>
              </w:rPr>
              <w:footnoteReference w:id="51"/>
            </w:r>
            <w:r>
              <w:rPr>
                <w:rFonts w:ascii="Times New Roman" w:hAnsi="Times New Roman" w:cs="Times New Roman"/>
                <w:sz w:val="16"/>
                <w:szCs w:val="16"/>
              </w:rPr>
              <w:t>, w tym:</w:t>
            </w:r>
          </w:p>
        </w:tc>
        <w:tc>
          <w:tcPr>
            <w:tcW w:w="839" w:type="pct"/>
            <w:vMerge w:val="restart"/>
            <w:vAlign w:val="center"/>
          </w:tcPr>
          <w:p w14:paraId="53CE4466" w14:textId="77777777" w:rsidR="00A91931" w:rsidRPr="009D093F" w:rsidRDefault="00A91931" w:rsidP="00125220">
            <w:pPr>
              <w:spacing w:after="0" w:line="240" w:lineRule="auto"/>
              <w:rPr>
                <w:rFonts w:ascii="Times New Roman" w:eastAsia="Times New Roman" w:hAnsi="Times New Roman" w:cs="Times New Roman"/>
                <w:color w:val="000000"/>
                <w:sz w:val="16"/>
                <w:szCs w:val="16"/>
              </w:rPr>
            </w:pPr>
            <w:r w:rsidRPr="009D093F">
              <w:rPr>
                <w:rFonts w:ascii="Times New Roman" w:hAnsi="Times New Roman" w:cs="Times New Roman"/>
                <w:sz w:val="16"/>
                <w:szCs w:val="16"/>
              </w:rPr>
              <w:t>UM w Białymstoku: DGK</w:t>
            </w:r>
          </w:p>
        </w:tc>
        <w:tc>
          <w:tcPr>
            <w:tcW w:w="612" w:type="pct"/>
            <w:vAlign w:val="center"/>
          </w:tcPr>
          <w:p w14:paraId="2B22E069" w14:textId="0E888C68" w:rsidR="00A91931" w:rsidRPr="0038527C"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8 035</w:t>
            </w:r>
          </w:p>
        </w:tc>
        <w:tc>
          <w:tcPr>
            <w:tcW w:w="588" w:type="pct"/>
            <w:vAlign w:val="center"/>
          </w:tcPr>
          <w:p w14:paraId="7407F070" w14:textId="277F38BD" w:rsidR="00A91931" w:rsidRPr="0038527C"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100 350</w:t>
            </w:r>
          </w:p>
        </w:tc>
        <w:tc>
          <w:tcPr>
            <w:tcW w:w="690" w:type="pct"/>
            <w:vAlign w:val="center"/>
          </w:tcPr>
          <w:p w14:paraId="6F9FDFC9" w14:textId="2D478AD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E81E763" w14:textId="77777777" w:rsidTr="007B5ECA">
        <w:tc>
          <w:tcPr>
            <w:tcW w:w="593" w:type="pct"/>
            <w:vMerge/>
            <w:vAlign w:val="center"/>
          </w:tcPr>
          <w:p w14:paraId="7E337897" w14:textId="77777777" w:rsidR="00A91931" w:rsidRPr="00AA01E7"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17A6267A" w14:textId="77777777" w:rsidR="00A91931" w:rsidRPr="00AA01E7"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C1EE644" w14:textId="43743284" w:rsidR="00A91931" w:rsidRPr="00AA01E7"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drzewa</w:t>
            </w:r>
          </w:p>
        </w:tc>
        <w:tc>
          <w:tcPr>
            <w:tcW w:w="839" w:type="pct"/>
            <w:vMerge/>
            <w:vAlign w:val="center"/>
          </w:tcPr>
          <w:p w14:paraId="2874B7A4" w14:textId="77777777" w:rsidR="00A91931" w:rsidRPr="009D093F" w:rsidRDefault="00A91931" w:rsidP="00125220">
            <w:pPr>
              <w:spacing w:after="0" w:line="240" w:lineRule="auto"/>
              <w:rPr>
                <w:rFonts w:ascii="Times New Roman" w:hAnsi="Times New Roman" w:cs="Times New Roman"/>
                <w:sz w:val="16"/>
                <w:szCs w:val="16"/>
              </w:rPr>
            </w:pPr>
          </w:p>
        </w:tc>
        <w:tc>
          <w:tcPr>
            <w:tcW w:w="612" w:type="pct"/>
            <w:vAlign w:val="center"/>
          </w:tcPr>
          <w:p w14:paraId="20B5C880" w14:textId="56B08506"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w:t>
            </w:r>
          </w:p>
        </w:tc>
        <w:tc>
          <w:tcPr>
            <w:tcW w:w="588" w:type="pct"/>
            <w:vAlign w:val="center"/>
          </w:tcPr>
          <w:p w14:paraId="78D999A2" w14:textId="4CEC1344"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350</w:t>
            </w:r>
          </w:p>
        </w:tc>
        <w:tc>
          <w:tcPr>
            <w:tcW w:w="690" w:type="pct"/>
            <w:vAlign w:val="center"/>
          </w:tcPr>
          <w:p w14:paraId="4EE7D276" w14:textId="6DFD04FC"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67937FB8" w14:textId="77777777" w:rsidTr="007B5ECA">
        <w:tc>
          <w:tcPr>
            <w:tcW w:w="593" w:type="pct"/>
            <w:vMerge/>
            <w:vAlign w:val="center"/>
          </w:tcPr>
          <w:p w14:paraId="2790A054" w14:textId="77777777" w:rsidR="00A91931" w:rsidRPr="00AA01E7"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2638C28" w14:textId="77777777" w:rsidR="00A91931" w:rsidRPr="00AA01E7"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004CBF8" w14:textId="5AD77F01" w:rsidR="00A91931" w:rsidRPr="00AA01E7"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krzewy</w:t>
            </w:r>
          </w:p>
        </w:tc>
        <w:tc>
          <w:tcPr>
            <w:tcW w:w="839" w:type="pct"/>
            <w:vMerge/>
            <w:vAlign w:val="center"/>
          </w:tcPr>
          <w:p w14:paraId="0311E99A" w14:textId="77777777" w:rsidR="00A91931" w:rsidRPr="009D093F" w:rsidRDefault="00A91931" w:rsidP="00125220">
            <w:pPr>
              <w:spacing w:after="0" w:line="240" w:lineRule="auto"/>
              <w:rPr>
                <w:rFonts w:ascii="Times New Roman" w:hAnsi="Times New Roman" w:cs="Times New Roman"/>
                <w:sz w:val="16"/>
                <w:szCs w:val="16"/>
              </w:rPr>
            </w:pPr>
          </w:p>
        </w:tc>
        <w:tc>
          <w:tcPr>
            <w:tcW w:w="612" w:type="pct"/>
            <w:vAlign w:val="center"/>
          </w:tcPr>
          <w:p w14:paraId="613B59D6" w14:textId="17ABFA9C"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3 000</w:t>
            </w:r>
          </w:p>
        </w:tc>
        <w:tc>
          <w:tcPr>
            <w:tcW w:w="588" w:type="pct"/>
            <w:vAlign w:val="center"/>
          </w:tcPr>
          <w:p w14:paraId="3CF25CFB" w14:textId="3BBA0385"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40 000</w:t>
            </w:r>
          </w:p>
        </w:tc>
        <w:tc>
          <w:tcPr>
            <w:tcW w:w="690" w:type="pct"/>
            <w:vAlign w:val="center"/>
          </w:tcPr>
          <w:p w14:paraId="38E5EBCA" w14:textId="37A45B4F"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632502F" w14:textId="77777777" w:rsidTr="007B5ECA">
        <w:tc>
          <w:tcPr>
            <w:tcW w:w="593" w:type="pct"/>
            <w:vMerge/>
            <w:vAlign w:val="center"/>
          </w:tcPr>
          <w:p w14:paraId="3463121A" w14:textId="77777777" w:rsidR="00A91931" w:rsidRPr="00AA01E7"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7BA31E8" w14:textId="77777777" w:rsidR="00A91931" w:rsidRPr="00AA01E7"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D196F8B" w14:textId="18302873" w:rsidR="00A91931" w:rsidRPr="00AA01E7"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byliny</w:t>
            </w:r>
          </w:p>
        </w:tc>
        <w:tc>
          <w:tcPr>
            <w:tcW w:w="839" w:type="pct"/>
            <w:vMerge/>
            <w:vAlign w:val="center"/>
          </w:tcPr>
          <w:p w14:paraId="73D8EE4D" w14:textId="77777777" w:rsidR="00A91931" w:rsidRPr="009D093F" w:rsidRDefault="00A91931" w:rsidP="00125220">
            <w:pPr>
              <w:spacing w:after="0" w:line="240" w:lineRule="auto"/>
              <w:rPr>
                <w:rFonts w:ascii="Times New Roman" w:hAnsi="Times New Roman" w:cs="Times New Roman"/>
                <w:sz w:val="16"/>
                <w:szCs w:val="16"/>
              </w:rPr>
            </w:pPr>
          </w:p>
        </w:tc>
        <w:tc>
          <w:tcPr>
            <w:tcW w:w="612" w:type="pct"/>
            <w:vAlign w:val="center"/>
          </w:tcPr>
          <w:p w14:paraId="643AF2C3" w14:textId="6A25DEC7"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5 000</w:t>
            </w:r>
          </w:p>
        </w:tc>
        <w:tc>
          <w:tcPr>
            <w:tcW w:w="588" w:type="pct"/>
            <w:vAlign w:val="center"/>
          </w:tcPr>
          <w:p w14:paraId="4480072B" w14:textId="49E073D9"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60 000</w:t>
            </w:r>
          </w:p>
        </w:tc>
        <w:tc>
          <w:tcPr>
            <w:tcW w:w="690" w:type="pct"/>
            <w:vAlign w:val="center"/>
          </w:tcPr>
          <w:p w14:paraId="7E9FDEC6" w14:textId="40DDB849"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F8E09E1" w14:textId="77777777" w:rsidTr="007B5ECA">
        <w:tc>
          <w:tcPr>
            <w:tcW w:w="593" w:type="pct"/>
            <w:vMerge/>
            <w:vAlign w:val="center"/>
          </w:tcPr>
          <w:p w14:paraId="6D26BA97"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1D12400"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4F5ED244" w14:textId="1A72686F"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nasadzeń drzew i krzewów w pasach drogowych</w:t>
            </w:r>
            <w:r w:rsidR="000810A0">
              <w:rPr>
                <w:rStyle w:val="Odwoanieprzypisudolnego"/>
                <w:rFonts w:ascii="Times New Roman" w:hAnsi="Times New Roman" w:cs="Times New Roman"/>
                <w:sz w:val="16"/>
                <w:szCs w:val="16"/>
              </w:rPr>
              <w:footnoteReference w:id="52"/>
            </w:r>
            <w:r>
              <w:rPr>
                <w:rFonts w:ascii="Times New Roman" w:hAnsi="Times New Roman" w:cs="Times New Roman"/>
                <w:sz w:val="16"/>
                <w:szCs w:val="16"/>
              </w:rPr>
              <w:t>, w tym:</w:t>
            </w:r>
          </w:p>
        </w:tc>
        <w:tc>
          <w:tcPr>
            <w:tcW w:w="839" w:type="pct"/>
            <w:vMerge w:val="restart"/>
            <w:vAlign w:val="center"/>
          </w:tcPr>
          <w:p w14:paraId="03B55260" w14:textId="77777777" w:rsidR="00A91931" w:rsidRPr="009D093F" w:rsidRDefault="00A91931" w:rsidP="00125220">
            <w:pPr>
              <w:spacing w:after="0" w:line="240" w:lineRule="auto"/>
              <w:rPr>
                <w:rFonts w:ascii="Times New Roman" w:eastAsia="Times New Roman" w:hAnsi="Times New Roman" w:cs="Times New Roman"/>
                <w:color w:val="000000"/>
                <w:sz w:val="16"/>
                <w:szCs w:val="16"/>
              </w:rPr>
            </w:pPr>
            <w:r w:rsidRPr="009D093F">
              <w:rPr>
                <w:rFonts w:ascii="Times New Roman" w:hAnsi="Times New Roman" w:cs="Times New Roman"/>
                <w:sz w:val="16"/>
                <w:szCs w:val="16"/>
              </w:rPr>
              <w:t>UM w Białymstoku: DGK</w:t>
            </w:r>
          </w:p>
        </w:tc>
        <w:tc>
          <w:tcPr>
            <w:tcW w:w="612" w:type="pct"/>
            <w:vAlign w:val="center"/>
          </w:tcPr>
          <w:p w14:paraId="5E25E4EB" w14:textId="10FD4F34"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2 216</w:t>
            </w:r>
          </w:p>
        </w:tc>
        <w:tc>
          <w:tcPr>
            <w:tcW w:w="588" w:type="pct"/>
            <w:vAlign w:val="center"/>
          </w:tcPr>
          <w:p w14:paraId="6ECC067A" w14:textId="42C939D4" w:rsidR="00A91931" w:rsidRPr="0038527C"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10 600</w:t>
            </w:r>
          </w:p>
        </w:tc>
        <w:tc>
          <w:tcPr>
            <w:tcW w:w="690" w:type="pct"/>
            <w:vAlign w:val="center"/>
          </w:tcPr>
          <w:p w14:paraId="242160DF" w14:textId="7569DFA5" w:rsidR="00A91931" w:rsidRPr="00885AEB" w:rsidRDefault="00A91931" w:rsidP="00125220">
            <w:pPr>
              <w:spacing w:after="0" w:line="240" w:lineRule="auto"/>
              <w:rPr>
                <w:rFonts w:ascii="Times New Roman" w:eastAsia="Times New Roman" w:hAnsi="Times New Roman" w:cs="Times New Roman"/>
                <w:sz w:val="16"/>
                <w:szCs w:val="16"/>
              </w:rPr>
            </w:pPr>
            <w:r w:rsidRPr="00885AEB">
              <w:rPr>
                <w:rFonts w:ascii="Times New Roman" w:eastAsia="Times New Roman" w:hAnsi="Times New Roman" w:cs="Times New Roman"/>
                <w:sz w:val="16"/>
                <w:szCs w:val="16"/>
              </w:rPr>
              <w:t>utrzymanie na zbliżonym poziomie</w:t>
            </w:r>
          </w:p>
        </w:tc>
      </w:tr>
      <w:tr w:rsidR="00A666EE" w:rsidRPr="00AA01E7" w14:paraId="33C355B4" w14:textId="77777777" w:rsidTr="007B5ECA">
        <w:tc>
          <w:tcPr>
            <w:tcW w:w="593" w:type="pct"/>
            <w:vMerge/>
            <w:vAlign w:val="center"/>
          </w:tcPr>
          <w:p w14:paraId="11BE5B50" w14:textId="77777777" w:rsidR="00A91931" w:rsidRPr="00AA01E7"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4EC1D352" w14:textId="77777777" w:rsidR="00A91931" w:rsidRPr="00AA01E7"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CD4C0A9" w14:textId="35586345" w:rsidR="00A91931" w:rsidRPr="00AA01E7"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drzewa</w:t>
            </w:r>
          </w:p>
        </w:tc>
        <w:tc>
          <w:tcPr>
            <w:tcW w:w="839" w:type="pct"/>
            <w:vMerge/>
            <w:vAlign w:val="center"/>
          </w:tcPr>
          <w:p w14:paraId="08F0055D" w14:textId="77777777" w:rsidR="00A91931" w:rsidRPr="00AA01E7" w:rsidRDefault="00A91931" w:rsidP="00125220">
            <w:pPr>
              <w:spacing w:after="0" w:line="240" w:lineRule="auto"/>
              <w:rPr>
                <w:rFonts w:ascii="Times New Roman" w:hAnsi="Times New Roman" w:cs="Times New Roman"/>
                <w:sz w:val="16"/>
                <w:szCs w:val="16"/>
              </w:rPr>
            </w:pPr>
          </w:p>
        </w:tc>
        <w:tc>
          <w:tcPr>
            <w:tcW w:w="612" w:type="pct"/>
            <w:vAlign w:val="center"/>
          </w:tcPr>
          <w:p w14:paraId="7B0A7EE6" w14:textId="60869B3B"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w:t>
            </w:r>
          </w:p>
        </w:tc>
        <w:tc>
          <w:tcPr>
            <w:tcW w:w="588" w:type="pct"/>
            <w:vAlign w:val="center"/>
          </w:tcPr>
          <w:p w14:paraId="5CB32DA5" w14:textId="315D4069"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w:t>
            </w:r>
            <w:r w:rsidR="000810A0">
              <w:rPr>
                <w:rFonts w:ascii="Times New Roman" w:eastAsia="Times New Roman" w:hAnsi="Times New Roman" w:cs="Times New Roman"/>
                <w:color w:val="000000"/>
                <w:sz w:val="16"/>
                <w:szCs w:val="16"/>
              </w:rPr>
              <w:t>0</w:t>
            </w:r>
          </w:p>
        </w:tc>
        <w:tc>
          <w:tcPr>
            <w:tcW w:w="690" w:type="pct"/>
          </w:tcPr>
          <w:p w14:paraId="60EB08F4" w14:textId="79B5A96F" w:rsidR="00A91931" w:rsidRPr="00885AEB" w:rsidRDefault="00A91931" w:rsidP="00125220">
            <w:pPr>
              <w:spacing w:after="0" w:line="240" w:lineRule="auto"/>
              <w:rPr>
                <w:rFonts w:ascii="Times New Roman" w:eastAsia="Times New Roman" w:hAnsi="Times New Roman" w:cs="Times New Roman"/>
                <w:sz w:val="16"/>
                <w:szCs w:val="16"/>
              </w:rPr>
            </w:pPr>
            <w:r w:rsidRPr="00885AEB">
              <w:rPr>
                <w:rFonts w:ascii="Times New Roman" w:eastAsia="Times New Roman" w:hAnsi="Times New Roman" w:cs="Times New Roman"/>
                <w:sz w:val="16"/>
                <w:szCs w:val="16"/>
              </w:rPr>
              <w:t>utrzymanie na zbliżonym poziomie</w:t>
            </w:r>
          </w:p>
        </w:tc>
      </w:tr>
      <w:tr w:rsidR="00A666EE" w:rsidRPr="00AA01E7" w14:paraId="0A396BFE" w14:textId="77777777" w:rsidTr="007B5ECA">
        <w:tc>
          <w:tcPr>
            <w:tcW w:w="593" w:type="pct"/>
            <w:vMerge/>
            <w:vAlign w:val="center"/>
          </w:tcPr>
          <w:p w14:paraId="72D70529" w14:textId="77777777" w:rsidR="00A91931" w:rsidRPr="00AA01E7"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3DEDDB20" w14:textId="77777777" w:rsidR="00A91931" w:rsidRPr="00AA01E7"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8FC1D62" w14:textId="3D28831F" w:rsidR="00A91931" w:rsidRPr="00AA01E7"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krzewy</w:t>
            </w:r>
          </w:p>
        </w:tc>
        <w:tc>
          <w:tcPr>
            <w:tcW w:w="839" w:type="pct"/>
            <w:vMerge/>
            <w:vAlign w:val="center"/>
          </w:tcPr>
          <w:p w14:paraId="2B0032BC" w14:textId="77777777" w:rsidR="00A91931" w:rsidRPr="00AA01E7" w:rsidRDefault="00A91931" w:rsidP="00125220">
            <w:pPr>
              <w:spacing w:after="0" w:line="240" w:lineRule="auto"/>
              <w:rPr>
                <w:rFonts w:ascii="Times New Roman" w:hAnsi="Times New Roman" w:cs="Times New Roman"/>
                <w:sz w:val="16"/>
                <w:szCs w:val="16"/>
              </w:rPr>
            </w:pPr>
          </w:p>
        </w:tc>
        <w:tc>
          <w:tcPr>
            <w:tcW w:w="612" w:type="pct"/>
            <w:vAlign w:val="center"/>
          </w:tcPr>
          <w:p w14:paraId="41A732FC" w14:textId="17DD8AC2" w:rsidR="00A91931" w:rsidRPr="00AA01E7"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2 154</w:t>
            </w:r>
          </w:p>
        </w:tc>
        <w:tc>
          <w:tcPr>
            <w:tcW w:w="588" w:type="pct"/>
            <w:vAlign w:val="center"/>
          </w:tcPr>
          <w:p w14:paraId="465BBB79" w14:textId="3CBC465E" w:rsidR="00A91931" w:rsidRPr="00AA01E7" w:rsidRDefault="000810A0"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10 </w:t>
            </w:r>
            <w:r w:rsidR="00A91931">
              <w:rPr>
                <w:rFonts w:ascii="Times New Roman" w:eastAsia="Times New Roman" w:hAnsi="Times New Roman" w:cs="Times New Roman"/>
                <w:color w:val="000000"/>
                <w:sz w:val="16"/>
                <w:szCs w:val="16"/>
              </w:rPr>
              <w:t>000</w:t>
            </w:r>
          </w:p>
        </w:tc>
        <w:tc>
          <w:tcPr>
            <w:tcW w:w="690" w:type="pct"/>
          </w:tcPr>
          <w:p w14:paraId="4833E733" w14:textId="49320820" w:rsidR="00A91931" w:rsidRPr="00885AEB" w:rsidRDefault="00A91931" w:rsidP="00125220">
            <w:pPr>
              <w:spacing w:after="0" w:line="240" w:lineRule="auto"/>
              <w:rPr>
                <w:rFonts w:ascii="Times New Roman" w:eastAsia="Times New Roman" w:hAnsi="Times New Roman" w:cs="Times New Roman"/>
                <w:sz w:val="16"/>
                <w:szCs w:val="16"/>
              </w:rPr>
            </w:pPr>
            <w:r w:rsidRPr="00885AEB">
              <w:rPr>
                <w:rFonts w:ascii="Times New Roman" w:eastAsia="Times New Roman" w:hAnsi="Times New Roman" w:cs="Times New Roman"/>
                <w:sz w:val="16"/>
                <w:szCs w:val="16"/>
              </w:rPr>
              <w:t>utrzymanie na zbliżonym poziomie</w:t>
            </w:r>
          </w:p>
        </w:tc>
      </w:tr>
      <w:tr w:rsidR="00A666EE" w:rsidRPr="00AA01E7" w14:paraId="160A04B7" w14:textId="77777777" w:rsidTr="007B5ECA">
        <w:tc>
          <w:tcPr>
            <w:tcW w:w="593" w:type="pct"/>
            <w:vMerge/>
            <w:vAlign w:val="center"/>
          </w:tcPr>
          <w:p w14:paraId="1D42F821"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D35D8F7"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5D14BF2" w14:textId="17E8E5F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L</w:t>
            </w:r>
            <w:r w:rsidRPr="001F2FC3">
              <w:rPr>
                <w:rFonts w:ascii="Times New Roman" w:hAnsi="Times New Roman" w:cs="Times New Roman"/>
                <w:sz w:val="16"/>
                <w:szCs w:val="16"/>
              </w:rPr>
              <w:t>iczba przeprowadzonych  konsultacji społecznych dotyczących zieleni/przyrody</w:t>
            </w:r>
          </w:p>
        </w:tc>
        <w:tc>
          <w:tcPr>
            <w:tcW w:w="839" w:type="pct"/>
            <w:vAlign w:val="center"/>
          </w:tcPr>
          <w:p w14:paraId="495B3454"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CAS</w:t>
            </w:r>
          </w:p>
        </w:tc>
        <w:tc>
          <w:tcPr>
            <w:tcW w:w="612" w:type="pct"/>
            <w:vAlign w:val="center"/>
          </w:tcPr>
          <w:p w14:paraId="4AF35F8E" w14:textId="6B40356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588" w:type="pct"/>
            <w:vAlign w:val="center"/>
          </w:tcPr>
          <w:p w14:paraId="75A5B56E" w14:textId="194DB2CC"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690" w:type="pct"/>
            <w:vAlign w:val="center"/>
          </w:tcPr>
          <w:p w14:paraId="712E3DE9" w14:textId="54D0F1AF"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10EC5211" w14:textId="77777777" w:rsidTr="007B5ECA">
        <w:tc>
          <w:tcPr>
            <w:tcW w:w="593" w:type="pct"/>
            <w:vMerge/>
            <w:vAlign w:val="center"/>
          </w:tcPr>
          <w:p w14:paraId="196397B5"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1CBFA936"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FCB47C4" w14:textId="0485D359"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Odsetek odpadów zbieranych selektywnie</w:t>
            </w:r>
            <w:r>
              <w:rPr>
                <w:rFonts w:ascii="Times New Roman" w:hAnsi="Times New Roman" w:cs="Times New Roman"/>
                <w:sz w:val="16"/>
                <w:szCs w:val="16"/>
              </w:rPr>
              <w:t xml:space="preserve"> (w %)</w:t>
            </w:r>
          </w:p>
        </w:tc>
        <w:tc>
          <w:tcPr>
            <w:tcW w:w="839" w:type="pct"/>
            <w:vAlign w:val="center"/>
          </w:tcPr>
          <w:p w14:paraId="348D3186"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27B1BD52" w14:textId="5A06D8EF" w:rsidR="00A91931" w:rsidRPr="009D093F"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36,2</w:t>
            </w:r>
          </w:p>
        </w:tc>
        <w:tc>
          <w:tcPr>
            <w:tcW w:w="588" w:type="pct"/>
            <w:vAlign w:val="center"/>
          </w:tcPr>
          <w:p w14:paraId="68B8ABE2" w14:textId="14A88F4D" w:rsidR="00A91931" w:rsidRPr="009D093F"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52,5</w:t>
            </w:r>
          </w:p>
        </w:tc>
        <w:tc>
          <w:tcPr>
            <w:tcW w:w="690" w:type="pct"/>
            <w:vAlign w:val="center"/>
          </w:tcPr>
          <w:p w14:paraId="0FA6E6AE" w14:textId="0285EB18" w:rsidR="00A91931" w:rsidRPr="009D093F" w:rsidRDefault="00A91931" w:rsidP="00125220">
            <w:pPr>
              <w:spacing w:after="0" w:line="240" w:lineRule="auto"/>
              <w:rPr>
                <w:rFonts w:ascii="Times New Roman" w:eastAsia="Times New Roman" w:hAnsi="Times New Roman" w:cs="Times New Roman"/>
                <w:sz w:val="16"/>
                <w:szCs w:val="16"/>
              </w:rPr>
            </w:pPr>
            <w:r w:rsidRPr="009D093F">
              <w:rPr>
                <w:rFonts w:ascii="Times New Roman" w:eastAsia="Times New Roman" w:hAnsi="Times New Roman" w:cs="Times New Roman"/>
                <w:sz w:val="16"/>
                <w:szCs w:val="16"/>
              </w:rPr>
              <w:t>wzrost</w:t>
            </w:r>
          </w:p>
        </w:tc>
      </w:tr>
      <w:tr w:rsidR="00A666EE" w:rsidRPr="00AA01E7" w14:paraId="66956BF0" w14:textId="77777777" w:rsidTr="007B5ECA">
        <w:tc>
          <w:tcPr>
            <w:tcW w:w="5000" w:type="pct"/>
            <w:gridSpan w:val="7"/>
            <w:vAlign w:val="center"/>
          </w:tcPr>
          <w:p w14:paraId="259880E4" w14:textId="2087604B" w:rsidR="00A91931" w:rsidRPr="0038527C" w:rsidRDefault="00A91931" w:rsidP="00125220">
            <w:pPr>
              <w:keepNext/>
              <w:spacing w:after="0" w:line="240" w:lineRule="auto"/>
              <w:rPr>
                <w:rFonts w:ascii="Times New Roman" w:eastAsia="Times New Roman" w:hAnsi="Times New Roman" w:cs="Times New Roman"/>
                <w:b/>
                <w:bCs/>
                <w:sz w:val="16"/>
                <w:szCs w:val="16"/>
              </w:rPr>
            </w:pPr>
            <w:r w:rsidRPr="0038527C">
              <w:rPr>
                <w:rFonts w:ascii="Times New Roman" w:eastAsia="Times New Roman" w:hAnsi="Times New Roman" w:cs="Times New Roman"/>
                <w:b/>
                <w:bCs/>
                <w:sz w:val="16"/>
                <w:szCs w:val="16"/>
              </w:rPr>
              <w:t>CEL HORYZONTALNY P. WYSOKA JAKOŚĆ ROZWIĄZAŃ PRZESTRZENNYCH I TECHNICZNYCH W HARMONII ZE ŚRODOWISKIEM</w:t>
            </w:r>
          </w:p>
        </w:tc>
      </w:tr>
      <w:tr w:rsidR="00A666EE" w:rsidRPr="00AA01E7" w14:paraId="7084C533" w14:textId="77777777" w:rsidTr="007B5ECA">
        <w:tc>
          <w:tcPr>
            <w:tcW w:w="593" w:type="pct"/>
            <w:vMerge w:val="restart"/>
            <w:vAlign w:val="center"/>
          </w:tcPr>
          <w:p w14:paraId="0D5AD079" w14:textId="2A4C4868"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P1. Racjonalne zagospodarowa</w:t>
            </w:r>
            <w:r w:rsidR="0050039D">
              <w:rPr>
                <w:rFonts w:ascii="Times New Roman" w:eastAsia="Times New Roman" w:hAnsi="Times New Roman" w:cs="Times New Roman"/>
                <w:color w:val="000000"/>
                <w:sz w:val="16"/>
                <w:szCs w:val="16"/>
              </w:rPr>
              <w:softHyphen/>
            </w:r>
            <w:r w:rsidRPr="0038527C">
              <w:rPr>
                <w:rFonts w:ascii="Times New Roman" w:eastAsia="Times New Roman" w:hAnsi="Times New Roman" w:cs="Times New Roman"/>
                <w:color w:val="000000"/>
                <w:sz w:val="16"/>
                <w:szCs w:val="16"/>
              </w:rPr>
              <w:t>nie</w:t>
            </w:r>
          </w:p>
        </w:tc>
        <w:tc>
          <w:tcPr>
            <w:tcW w:w="686" w:type="pct"/>
            <w:vMerge w:val="restart"/>
            <w:vAlign w:val="center"/>
          </w:tcPr>
          <w:p w14:paraId="6FFC7637" w14:textId="5CCACF6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Poprawa funkcjonalności przestrzeni publicznych dla mieszkańców Białegostoku i</w:t>
            </w:r>
            <w:r>
              <w:rPr>
                <w:rFonts w:ascii="Times New Roman" w:hAnsi="Times New Roman" w:cs="Times New Roman"/>
                <w:color w:val="000000"/>
                <w:sz w:val="16"/>
                <w:szCs w:val="16"/>
              </w:rPr>
              <w:t> </w:t>
            </w:r>
            <w:r w:rsidRPr="0038527C">
              <w:rPr>
                <w:rFonts w:ascii="Times New Roman" w:hAnsi="Times New Roman" w:cs="Times New Roman"/>
                <w:color w:val="000000"/>
                <w:sz w:val="16"/>
                <w:szCs w:val="16"/>
              </w:rPr>
              <w:t>gmin ościennych</w:t>
            </w:r>
          </w:p>
        </w:tc>
        <w:tc>
          <w:tcPr>
            <w:tcW w:w="993" w:type="pct"/>
            <w:vAlign w:val="center"/>
          </w:tcPr>
          <w:p w14:paraId="43500807"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Udział powierzchni miasta objętej planami miejscowymi (w %)</w:t>
            </w:r>
          </w:p>
        </w:tc>
        <w:tc>
          <w:tcPr>
            <w:tcW w:w="839" w:type="pct"/>
            <w:vAlign w:val="center"/>
          </w:tcPr>
          <w:p w14:paraId="7050CBAF"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URB</w:t>
            </w:r>
          </w:p>
        </w:tc>
        <w:tc>
          <w:tcPr>
            <w:tcW w:w="612" w:type="pct"/>
            <w:vAlign w:val="center"/>
          </w:tcPr>
          <w:p w14:paraId="66A2DBED"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54,9</w:t>
            </w:r>
          </w:p>
        </w:tc>
        <w:tc>
          <w:tcPr>
            <w:tcW w:w="588" w:type="pct"/>
            <w:vAlign w:val="center"/>
          </w:tcPr>
          <w:p w14:paraId="10DC0DE9" w14:textId="73819BB3"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65*</w:t>
            </w:r>
          </w:p>
        </w:tc>
        <w:tc>
          <w:tcPr>
            <w:tcW w:w="690" w:type="pct"/>
            <w:vAlign w:val="center"/>
          </w:tcPr>
          <w:p w14:paraId="650E4BF4" w14:textId="35615EE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wzrost</w:t>
            </w:r>
          </w:p>
        </w:tc>
      </w:tr>
      <w:tr w:rsidR="00A666EE" w:rsidRPr="00AA01E7" w14:paraId="278043FA" w14:textId="77777777" w:rsidTr="007B5ECA">
        <w:trPr>
          <w:trHeight w:val="567"/>
        </w:trPr>
        <w:tc>
          <w:tcPr>
            <w:tcW w:w="593" w:type="pct"/>
            <w:vMerge/>
            <w:vAlign w:val="center"/>
          </w:tcPr>
          <w:p w14:paraId="308E3582"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AA778FE"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5D98E06"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nowych miejsc sportowo-rekreacyjnych</w:t>
            </w:r>
          </w:p>
        </w:tc>
        <w:tc>
          <w:tcPr>
            <w:tcW w:w="839" w:type="pct"/>
            <w:vAlign w:val="center"/>
          </w:tcPr>
          <w:p w14:paraId="662A6FA4"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KPS, gminy BOF</w:t>
            </w:r>
          </w:p>
        </w:tc>
        <w:tc>
          <w:tcPr>
            <w:tcW w:w="612" w:type="pct"/>
            <w:vAlign w:val="center"/>
          </w:tcPr>
          <w:p w14:paraId="0509E343" w14:textId="7CCD8CDC"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588" w:type="pct"/>
            <w:vAlign w:val="center"/>
          </w:tcPr>
          <w:p w14:paraId="67603E68" w14:textId="04170DBC"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tc>
        <w:tc>
          <w:tcPr>
            <w:tcW w:w="690" w:type="pct"/>
            <w:vAlign w:val="center"/>
          </w:tcPr>
          <w:p w14:paraId="7246F70B" w14:textId="7B639D8B"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B58CF08" w14:textId="77777777" w:rsidTr="007B5ECA">
        <w:tc>
          <w:tcPr>
            <w:tcW w:w="593" w:type="pct"/>
            <w:vMerge/>
            <w:vAlign w:val="center"/>
          </w:tcPr>
          <w:p w14:paraId="7EBCA5B5"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62E136E"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0AC3468" w14:textId="5D7D9E8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nowych terenów ziel</w:t>
            </w:r>
            <w:r>
              <w:rPr>
                <w:rFonts w:ascii="Times New Roman" w:hAnsi="Times New Roman" w:cs="Times New Roman"/>
                <w:sz w:val="16"/>
                <w:szCs w:val="16"/>
              </w:rPr>
              <w:t>eni urządzonej</w:t>
            </w:r>
            <w:r w:rsidRPr="0038527C">
              <w:rPr>
                <w:rFonts w:ascii="Times New Roman" w:hAnsi="Times New Roman" w:cs="Times New Roman"/>
                <w:sz w:val="16"/>
                <w:szCs w:val="16"/>
              </w:rPr>
              <w:t xml:space="preserve"> (typu</w:t>
            </w:r>
            <w:r>
              <w:rPr>
                <w:rFonts w:ascii="Times New Roman" w:hAnsi="Times New Roman" w:cs="Times New Roman"/>
                <w:sz w:val="16"/>
                <w:szCs w:val="16"/>
              </w:rPr>
              <w:t xml:space="preserve"> parki, zieleńce,</w:t>
            </w:r>
            <w:r w:rsidRPr="0038527C">
              <w:rPr>
                <w:rFonts w:ascii="Times New Roman" w:hAnsi="Times New Roman" w:cs="Times New Roman"/>
                <w:sz w:val="16"/>
                <w:szCs w:val="16"/>
              </w:rPr>
              <w:t xml:space="preserve"> parki kieszonkowe</w:t>
            </w:r>
            <w:r>
              <w:rPr>
                <w:rFonts w:ascii="Times New Roman" w:hAnsi="Times New Roman" w:cs="Times New Roman"/>
                <w:sz w:val="16"/>
                <w:szCs w:val="16"/>
              </w:rPr>
              <w:t>, bulwary</w:t>
            </w:r>
            <w:r w:rsidRPr="0038527C">
              <w:rPr>
                <w:rFonts w:ascii="Times New Roman" w:hAnsi="Times New Roman" w:cs="Times New Roman"/>
                <w:sz w:val="16"/>
                <w:szCs w:val="16"/>
              </w:rPr>
              <w:t>)</w:t>
            </w:r>
          </w:p>
        </w:tc>
        <w:tc>
          <w:tcPr>
            <w:tcW w:w="839" w:type="pct"/>
            <w:vAlign w:val="center"/>
          </w:tcPr>
          <w:p w14:paraId="796364A0"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75184F13" w14:textId="5CC76A9A"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409E7CF8" w14:textId="641231AA"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r>
              <w:rPr>
                <w:rStyle w:val="Odwoanieprzypisudolnego"/>
                <w:rFonts w:ascii="Times New Roman" w:eastAsia="Times New Roman" w:hAnsi="Times New Roman" w:cs="Times New Roman"/>
                <w:color w:val="000000"/>
                <w:sz w:val="16"/>
                <w:szCs w:val="16"/>
              </w:rPr>
              <w:footnoteReference w:id="53"/>
            </w:r>
          </w:p>
        </w:tc>
        <w:tc>
          <w:tcPr>
            <w:tcW w:w="690" w:type="pct"/>
            <w:vAlign w:val="center"/>
          </w:tcPr>
          <w:p w14:paraId="1B2D13AF" w14:textId="06EDFBE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0F07F426" w14:textId="77777777" w:rsidTr="007B5ECA">
        <w:tc>
          <w:tcPr>
            <w:tcW w:w="593" w:type="pct"/>
            <w:vMerge/>
            <w:vAlign w:val="center"/>
          </w:tcPr>
          <w:p w14:paraId="090B3110"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D65ED69"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A518A45" w14:textId="078A08D4"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Liczba pomników </w:t>
            </w:r>
            <w:r>
              <w:rPr>
                <w:rFonts w:ascii="Times New Roman" w:hAnsi="Times New Roman" w:cs="Times New Roman"/>
                <w:sz w:val="16"/>
                <w:szCs w:val="16"/>
              </w:rPr>
              <w:t xml:space="preserve">i rezerwatów </w:t>
            </w:r>
            <w:r w:rsidRPr="0038527C">
              <w:rPr>
                <w:rFonts w:ascii="Times New Roman" w:hAnsi="Times New Roman" w:cs="Times New Roman"/>
                <w:sz w:val="16"/>
                <w:szCs w:val="16"/>
              </w:rPr>
              <w:t>przyrody</w:t>
            </w:r>
          </w:p>
        </w:tc>
        <w:tc>
          <w:tcPr>
            <w:tcW w:w="839" w:type="pct"/>
            <w:vAlign w:val="center"/>
          </w:tcPr>
          <w:p w14:paraId="45324A97"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DOŚ</w:t>
            </w:r>
          </w:p>
        </w:tc>
        <w:tc>
          <w:tcPr>
            <w:tcW w:w="612" w:type="pct"/>
            <w:vAlign w:val="center"/>
          </w:tcPr>
          <w:p w14:paraId="35644E4F" w14:textId="70B71BE9"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w:t>
            </w:r>
          </w:p>
        </w:tc>
        <w:tc>
          <w:tcPr>
            <w:tcW w:w="588" w:type="pct"/>
            <w:vAlign w:val="center"/>
          </w:tcPr>
          <w:p w14:paraId="641D032A" w14:textId="6A708552"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w:t>
            </w:r>
          </w:p>
        </w:tc>
        <w:tc>
          <w:tcPr>
            <w:tcW w:w="690" w:type="pct"/>
            <w:vAlign w:val="center"/>
          </w:tcPr>
          <w:p w14:paraId="480F53A0" w14:textId="5A12FE5A"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1DA9522A" w14:textId="77777777" w:rsidTr="007B5ECA">
        <w:tc>
          <w:tcPr>
            <w:tcW w:w="593" w:type="pct"/>
            <w:vMerge w:val="restart"/>
            <w:vAlign w:val="center"/>
          </w:tcPr>
          <w:p w14:paraId="3F2E132C"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P2. Powszechna dostępność</w:t>
            </w:r>
          </w:p>
        </w:tc>
        <w:tc>
          <w:tcPr>
            <w:tcW w:w="686" w:type="pct"/>
            <w:vAlign w:val="center"/>
          </w:tcPr>
          <w:p w14:paraId="65A24FC1"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Poprawa wewnętrznej dostępności komunikacyjnej</w:t>
            </w:r>
          </w:p>
        </w:tc>
        <w:tc>
          <w:tcPr>
            <w:tcW w:w="993" w:type="pct"/>
            <w:vAlign w:val="center"/>
          </w:tcPr>
          <w:p w14:paraId="1EDA97FA" w14:textId="6B8395BB"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015043">
              <w:rPr>
                <w:rFonts w:ascii="Times New Roman" w:hAnsi="Times New Roman" w:cs="Times New Roman"/>
                <w:sz w:val="16"/>
                <w:szCs w:val="16"/>
              </w:rPr>
              <w:t>Długość wybudowanych i</w:t>
            </w:r>
            <w:r>
              <w:rPr>
                <w:rFonts w:ascii="Times New Roman" w:hAnsi="Times New Roman" w:cs="Times New Roman"/>
                <w:sz w:val="16"/>
                <w:szCs w:val="16"/>
              </w:rPr>
              <w:t> </w:t>
            </w:r>
            <w:r w:rsidRPr="00015043">
              <w:rPr>
                <w:rFonts w:ascii="Times New Roman" w:hAnsi="Times New Roman" w:cs="Times New Roman"/>
                <w:sz w:val="16"/>
                <w:szCs w:val="16"/>
              </w:rPr>
              <w:t>zmodernizowanych dróg w skali roku w</w:t>
            </w:r>
            <w:r>
              <w:rPr>
                <w:rFonts w:ascii="Times New Roman" w:hAnsi="Times New Roman" w:cs="Times New Roman"/>
                <w:sz w:val="16"/>
                <w:szCs w:val="16"/>
              </w:rPr>
              <w:t> </w:t>
            </w:r>
            <w:r w:rsidRPr="00015043">
              <w:rPr>
                <w:rFonts w:ascii="Times New Roman" w:hAnsi="Times New Roman" w:cs="Times New Roman"/>
                <w:sz w:val="16"/>
                <w:szCs w:val="16"/>
              </w:rPr>
              <w:t>km</w:t>
            </w:r>
          </w:p>
        </w:tc>
        <w:tc>
          <w:tcPr>
            <w:tcW w:w="839" w:type="pct"/>
            <w:vAlign w:val="center"/>
          </w:tcPr>
          <w:p w14:paraId="430504C6"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ZDM</w:t>
            </w:r>
          </w:p>
        </w:tc>
        <w:tc>
          <w:tcPr>
            <w:tcW w:w="612" w:type="pct"/>
            <w:vAlign w:val="center"/>
          </w:tcPr>
          <w:p w14:paraId="3294E730" w14:textId="727D14C1"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16,39</w:t>
            </w:r>
          </w:p>
        </w:tc>
        <w:tc>
          <w:tcPr>
            <w:tcW w:w="588" w:type="pct"/>
            <w:vAlign w:val="center"/>
          </w:tcPr>
          <w:p w14:paraId="1575EC50" w14:textId="189F7A8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w:t>
            </w:r>
          </w:p>
        </w:tc>
        <w:tc>
          <w:tcPr>
            <w:tcW w:w="690" w:type="pct"/>
            <w:vAlign w:val="center"/>
          </w:tcPr>
          <w:p w14:paraId="67F784AA" w14:textId="137D71DA"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40457524" w14:textId="77777777" w:rsidTr="007B5ECA">
        <w:tc>
          <w:tcPr>
            <w:tcW w:w="593" w:type="pct"/>
            <w:vMerge/>
            <w:vAlign w:val="center"/>
          </w:tcPr>
          <w:p w14:paraId="03C1D806"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restart"/>
            <w:vAlign w:val="center"/>
          </w:tcPr>
          <w:p w14:paraId="3E890B96"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Zapewnienie mieszkańcom wysokiej jakości usług ekologicznego transportu  miejskiego</w:t>
            </w:r>
          </w:p>
        </w:tc>
        <w:tc>
          <w:tcPr>
            <w:tcW w:w="993" w:type="pct"/>
            <w:vAlign w:val="center"/>
          </w:tcPr>
          <w:p w14:paraId="2A8E562E"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Długość linii komunikacji miejskiej (w km)</w:t>
            </w:r>
          </w:p>
        </w:tc>
        <w:tc>
          <w:tcPr>
            <w:tcW w:w="839" w:type="pct"/>
            <w:vAlign w:val="center"/>
          </w:tcPr>
          <w:p w14:paraId="318CF0A3"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BKM</w:t>
            </w:r>
          </w:p>
        </w:tc>
        <w:tc>
          <w:tcPr>
            <w:tcW w:w="612" w:type="pct"/>
            <w:vAlign w:val="center"/>
          </w:tcPr>
          <w:p w14:paraId="06F87376" w14:textId="0483158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623</w:t>
            </w:r>
          </w:p>
        </w:tc>
        <w:tc>
          <w:tcPr>
            <w:tcW w:w="588" w:type="pct"/>
            <w:vAlign w:val="center"/>
          </w:tcPr>
          <w:p w14:paraId="04722BF8" w14:textId="33DDDA1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620</w:t>
            </w:r>
          </w:p>
        </w:tc>
        <w:tc>
          <w:tcPr>
            <w:tcW w:w="690" w:type="pct"/>
            <w:vAlign w:val="center"/>
          </w:tcPr>
          <w:p w14:paraId="2B0D821E" w14:textId="49DBAAF3"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5CFFB2E3" w14:textId="77777777" w:rsidTr="007B5ECA">
        <w:tc>
          <w:tcPr>
            <w:tcW w:w="593" w:type="pct"/>
            <w:vMerge/>
            <w:vAlign w:val="center"/>
          </w:tcPr>
          <w:p w14:paraId="43ABC16A"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tcPr>
          <w:p w14:paraId="2F27E975"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9340133"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Długość korytarzy autobusowych wysokiej jakości (bus pasy) w km</w:t>
            </w:r>
          </w:p>
        </w:tc>
        <w:tc>
          <w:tcPr>
            <w:tcW w:w="839" w:type="pct"/>
            <w:vAlign w:val="center"/>
          </w:tcPr>
          <w:p w14:paraId="4B1ED73F"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ZDM</w:t>
            </w:r>
          </w:p>
        </w:tc>
        <w:tc>
          <w:tcPr>
            <w:tcW w:w="612" w:type="pct"/>
            <w:vAlign w:val="center"/>
          </w:tcPr>
          <w:p w14:paraId="79345DEE" w14:textId="3E85A4BA"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18,25</w:t>
            </w:r>
          </w:p>
        </w:tc>
        <w:tc>
          <w:tcPr>
            <w:tcW w:w="588" w:type="pct"/>
            <w:vAlign w:val="center"/>
          </w:tcPr>
          <w:p w14:paraId="69046FB1" w14:textId="37369261"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19,0</w:t>
            </w:r>
          </w:p>
        </w:tc>
        <w:tc>
          <w:tcPr>
            <w:tcW w:w="690" w:type="pct"/>
            <w:vAlign w:val="center"/>
          </w:tcPr>
          <w:p w14:paraId="6A3DB96E" w14:textId="090C7B8E"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06474531" w14:textId="77777777" w:rsidTr="007B5ECA">
        <w:tc>
          <w:tcPr>
            <w:tcW w:w="593" w:type="pct"/>
            <w:vMerge/>
            <w:vAlign w:val="center"/>
          </w:tcPr>
          <w:p w14:paraId="587E86F4"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tcPr>
          <w:p w14:paraId="090C2C57"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30DB616"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Długość dróg rowerowych i ciągów pieszo-rowerowych</w:t>
            </w:r>
          </w:p>
        </w:tc>
        <w:tc>
          <w:tcPr>
            <w:tcW w:w="839" w:type="pct"/>
            <w:vAlign w:val="center"/>
          </w:tcPr>
          <w:p w14:paraId="300F317A"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ZDM</w:t>
            </w:r>
          </w:p>
        </w:tc>
        <w:tc>
          <w:tcPr>
            <w:tcW w:w="612" w:type="pct"/>
            <w:vAlign w:val="center"/>
          </w:tcPr>
          <w:p w14:paraId="51E9D3BC" w14:textId="22FA43CA"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874309">
              <w:rPr>
                <w:rFonts w:ascii="Times New Roman" w:eastAsia="Times New Roman" w:hAnsi="Times New Roman" w:cs="Times New Roman"/>
                <w:color w:val="000000"/>
                <w:sz w:val="16"/>
                <w:szCs w:val="16"/>
              </w:rPr>
              <w:t>158,92</w:t>
            </w:r>
          </w:p>
        </w:tc>
        <w:tc>
          <w:tcPr>
            <w:tcW w:w="588" w:type="pct"/>
            <w:vAlign w:val="center"/>
          </w:tcPr>
          <w:p w14:paraId="126CB8E7" w14:textId="439A7312"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167,0</w:t>
            </w:r>
          </w:p>
        </w:tc>
        <w:tc>
          <w:tcPr>
            <w:tcW w:w="690" w:type="pct"/>
            <w:vAlign w:val="center"/>
          </w:tcPr>
          <w:p w14:paraId="6FFE3514" w14:textId="55542CB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1D60D430" w14:textId="77777777" w:rsidTr="007B5ECA">
        <w:tc>
          <w:tcPr>
            <w:tcW w:w="593" w:type="pct"/>
            <w:vMerge/>
            <w:vAlign w:val="center"/>
          </w:tcPr>
          <w:p w14:paraId="77362544"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34091F1"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F2BCEA7"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stacji BiKeR</w:t>
            </w:r>
          </w:p>
        </w:tc>
        <w:tc>
          <w:tcPr>
            <w:tcW w:w="839" w:type="pct"/>
            <w:shd w:val="clear" w:color="auto" w:fill="auto"/>
            <w:vAlign w:val="center"/>
          </w:tcPr>
          <w:p w14:paraId="1EA39923"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BKM</w:t>
            </w:r>
          </w:p>
        </w:tc>
        <w:tc>
          <w:tcPr>
            <w:tcW w:w="612" w:type="pct"/>
            <w:shd w:val="clear" w:color="auto" w:fill="auto"/>
            <w:vAlign w:val="center"/>
          </w:tcPr>
          <w:p w14:paraId="05369D99" w14:textId="370EAF2F"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58</w:t>
            </w:r>
          </w:p>
        </w:tc>
        <w:tc>
          <w:tcPr>
            <w:tcW w:w="588" w:type="pct"/>
            <w:shd w:val="clear" w:color="auto" w:fill="auto"/>
            <w:vAlign w:val="center"/>
          </w:tcPr>
          <w:p w14:paraId="1B48ADCF" w14:textId="49637A9C"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62</w:t>
            </w:r>
          </w:p>
        </w:tc>
        <w:tc>
          <w:tcPr>
            <w:tcW w:w="690" w:type="pct"/>
            <w:shd w:val="clear" w:color="auto" w:fill="auto"/>
            <w:vAlign w:val="center"/>
          </w:tcPr>
          <w:p w14:paraId="4E408CA7" w14:textId="0863990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0CCAA4B" w14:textId="77777777" w:rsidTr="007B5ECA">
        <w:tc>
          <w:tcPr>
            <w:tcW w:w="593" w:type="pct"/>
            <w:vMerge/>
            <w:vAlign w:val="center"/>
          </w:tcPr>
          <w:p w14:paraId="26B8F009"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tcPr>
          <w:p w14:paraId="1FDD3E65" w14:textId="321415AE"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Poprawa bezpieczeństwa w</w:t>
            </w:r>
            <w:r>
              <w:rPr>
                <w:rFonts w:ascii="Times New Roman" w:hAnsi="Times New Roman" w:cs="Times New Roman"/>
                <w:sz w:val="16"/>
                <w:szCs w:val="16"/>
              </w:rPr>
              <w:t> </w:t>
            </w:r>
            <w:r w:rsidRPr="0038527C">
              <w:rPr>
                <w:rFonts w:ascii="Times New Roman" w:hAnsi="Times New Roman" w:cs="Times New Roman"/>
                <w:sz w:val="16"/>
                <w:szCs w:val="16"/>
              </w:rPr>
              <w:t>ruchu drogowym</w:t>
            </w:r>
          </w:p>
        </w:tc>
        <w:tc>
          <w:tcPr>
            <w:tcW w:w="993" w:type="pct"/>
            <w:vAlign w:val="center"/>
          </w:tcPr>
          <w:p w14:paraId="05AF7A38" w14:textId="479079AB"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wypadków i</w:t>
            </w:r>
            <w:r>
              <w:rPr>
                <w:rFonts w:ascii="Times New Roman" w:hAnsi="Times New Roman" w:cs="Times New Roman"/>
                <w:sz w:val="16"/>
                <w:szCs w:val="16"/>
              </w:rPr>
              <w:t> </w:t>
            </w:r>
            <w:r w:rsidRPr="0038527C">
              <w:rPr>
                <w:rFonts w:ascii="Times New Roman" w:hAnsi="Times New Roman" w:cs="Times New Roman"/>
                <w:sz w:val="16"/>
                <w:szCs w:val="16"/>
              </w:rPr>
              <w:t>kolizji na terenie miasta</w:t>
            </w:r>
          </w:p>
        </w:tc>
        <w:tc>
          <w:tcPr>
            <w:tcW w:w="839" w:type="pct"/>
            <w:vAlign w:val="center"/>
          </w:tcPr>
          <w:p w14:paraId="37F05B6F"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BZK</w:t>
            </w:r>
          </w:p>
        </w:tc>
        <w:tc>
          <w:tcPr>
            <w:tcW w:w="612" w:type="pct"/>
            <w:vAlign w:val="center"/>
          </w:tcPr>
          <w:p w14:paraId="1AF087CB" w14:textId="4412B5FB"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4 344</w:t>
            </w:r>
          </w:p>
        </w:tc>
        <w:tc>
          <w:tcPr>
            <w:tcW w:w="588" w:type="pct"/>
            <w:vAlign w:val="center"/>
          </w:tcPr>
          <w:p w14:paraId="189641C1" w14:textId="665EFB5B"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4 000</w:t>
            </w:r>
          </w:p>
        </w:tc>
        <w:tc>
          <w:tcPr>
            <w:tcW w:w="690" w:type="pct"/>
            <w:vAlign w:val="center"/>
          </w:tcPr>
          <w:p w14:paraId="576535C5" w14:textId="5273891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spadek</w:t>
            </w:r>
          </w:p>
        </w:tc>
      </w:tr>
      <w:tr w:rsidR="00A666EE" w:rsidRPr="00AA01E7" w14:paraId="6221E324" w14:textId="77777777" w:rsidTr="007B5ECA">
        <w:tc>
          <w:tcPr>
            <w:tcW w:w="593" w:type="pct"/>
            <w:vMerge/>
            <w:vAlign w:val="center"/>
          </w:tcPr>
          <w:p w14:paraId="26ADF662"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tcPr>
          <w:p w14:paraId="7AD1E018"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sz w:val="16"/>
                <w:szCs w:val="16"/>
              </w:rPr>
              <w:t>Poprawa dostępności przestrzeni dla osób ze szczególnymi potrzebami</w:t>
            </w:r>
          </w:p>
        </w:tc>
        <w:tc>
          <w:tcPr>
            <w:tcW w:w="993" w:type="pct"/>
            <w:vAlign w:val="center"/>
          </w:tcPr>
          <w:p w14:paraId="608EF865" w14:textId="2DC4DD63"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dostosowanych obiektów i przestrzeni</w:t>
            </w:r>
            <w:r>
              <w:rPr>
                <w:rFonts w:ascii="Times New Roman" w:hAnsi="Times New Roman" w:cs="Times New Roman"/>
                <w:sz w:val="16"/>
                <w:szCs w:val="16"/>
              </w:rPr>
              <w:t xml:space="preserve"> publicznych</w:t>
            </w:r>
            <w:r w:rsidRPr="0038527C">
              <w:rPr>
                <w:rFonts w:ascii="Times New Roman" w:hAnsi="Times New Roman" w:cs="Times New Roman"/>
                <w:sz w:val="16"/>
                <w:szCs w:val="16"/>
              </w:rPr>
              <w:t xml:space="preserve"> do potrzeb osób z niepełnosprawnościami</w:t>
            </w:r>
          </w:p>
        </w:tc>
        <w:tc>
          <w:tcPr>
            <w:tcW w:w="839" w:type="pct"/>
            <w:vAlign w:val="center"/>
          </w:tcPr>
          <w:p w14:paraId="67DC284F" w14:textId="0C987D93"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DSP, ZDM, ZMK, DGK</w:t>
            </w:r>
          </w:p>
        </w:tc>
        <w:tc>
          <w:tcPr>
            <w:tcW w:w="612" w:type="pct"/>
            <w:vAlign w:val="center"/>
          </w:tcPr>
          <w:p w14:paraId="13F959BA" w14:textId="77777777"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DSP: 5</w:t>
            </w:r>
          </w:p>
          <w:p w14:paraId="0C728FCC" w14:textId="77777777"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ZMK: 31</w:t>
            </w:r>
          </w:p>
          <w:p w14:paraId="040354F1" w14:textId="220342E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ZDM: 17</w:t>
            </w:r>
          </w:p>
        </w:tc>
        <w:tc>
          <w:tcPr>
            <w:tcW w:w="588" w:type="pct"/>
            <w:vAlign w:val="center"/>
          </w:tcPr>
          <w:p w14:paraId="2D904D7C" w14:textId="77777777"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DSP: 3</w:t>
            </w:r>
          </w:p>
          <w:p w14:paraId="722B5250" w14:textId="77777777"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ZMK: 40</w:t>
            </w:r>
          </w:p>
          <w:p w14:paraId="0EDE46CB" w14:textId="0301CD90"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ZDM: 17</w:t>
            </w:r>
          </w:p>
        </w:tc>
        <w:tc>
          <w:tcPr>
            <w:tcW w:w="690" w:type="pct"/>
            <w:vAlign w:val="center"/>
          </w:tcPr>
          <w:p w14:paraId="004E97CA" w14:textId="2DBA87C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525DE33" w14:textId="77777777" w:rsidTr="007B5ECA">
        <w:tc>
          <w:tcPr>
            <w:tcW w:w="593" w:type="pct"/>
            <w:vMerge w:val="restart"/>
            <w:vAlign w:val="center"/>
          </w:tcPr>
          <w:p w14:paraId="4913D636"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P3. Efektywna infrastruktura</w:t>
            </w:r>
          </w:p>
        </w:tc>
        <w:tc>
          <w:tcPr>
            <w:tcW w:w="686" w:type="pct"/>
            <w:vMerge w:val="restart"/>
            <w:vAlign w:val="center"/>
          </w:tcPr>
          <w:p w14:paraId="190DC0B1" w14:textId="3064EC89"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Przeciwdziała</w:t>
            </w:r>
            <w:r w:rsidR="0050039D">
              <w:rPr>
                <w:rFonts w:ascii="Times New Roman" w:hAnsi="Times New Roman" w:cs="Times New Roman"/>
                <w:sz w:val="16"/>
                <w:szCs w:val="16"/>
              </w:rPr>
              <w:softHyphen/>
            </w:r>
            <w:r w:rsidRPr="0038527C">
              <w:rPr>
                <w:rFonts w:ascii="Times New Roman" w:hAnsi="Times New Roman" w:cs="Times New Roman"/>
                <w:sz w:val="16"/>
                <w:szCs w:val="16"/>
              </w:rPr>
              <w:t>nie negatywnym skutkom zmian klimatycznych</w:t>
            </w:r>
          </w:p>
        </w:tc>
        <w:tc>
          <w:tcPr>
            <w:tcW w:w="993" w:type="pct"/>
            <w:vAlign w:val="center"/>
          </w:tcPr>
          <w:p w14:paraId="3FA60F6E"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Długość sieci kanalizacji deszczowej w km</w:t>
            </w:r>
          </w:p>
        </w:tc>
        <w:tc>
          <w:tcPr>
            <w:tcW w:w="839" w:type="pct"/>
            <w:vAlign w:val="center"/>
          </w:tcPr>
          <w:p w14:paraId="60AAD397"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14841F86" w14:textId="74DDA8C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543</w:t>
            </w:r>
          </w:p>
        </w:tc>
        <w:tc>
          <w:tcPr>
            <w:tcW w:w="588" w:type="pct"/>
            <w:vAlign w:val="center"/>
          </w:tcPr>
          <w:p w14:paraId="2BBA1F17" w14:textId="6B049F4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600</w:t>
            </w:r>
          </w:p>
        </w:tc>
        <w:tc>
          <w:tcPr>
            <w:tcW w:w="690" w:type="pct"/>
            <w:vAlign w:val="center"/>
          </w:tcPr>
          <w:p w14:paraId="1E476CCE" w14:textId="05CD599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AEFA227" w14:textId="77777777" w:rsidTr="007B5ECA">
        <w:tc>
          <w:tcPr>
            <w:tcW w:w="593" w:type="pct"/>
            <w:vMerge/>
            <w:vAlign w:val="center"/>
          </w:tcPr>
          <w:p w14:paraId="08CA0952"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tcPr>
          <w:p w14:paraId="49D44A82"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03B2E26" w14:textId="51162BD2"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6174DE">
              <w:rPr>
                <w:rFonts w:ascii="Times New Roman" w:hAnsi="Times New Roman" w:cs="Times New Roman"/>
                <w:sz w:val="16"/>
                <w:szCs w:val="16"/>
              </w:rPr>
              <w:t>Liczba zbiorników retencyjnych, w tym zbiorników naturalnych w zasobach miasta Białystok</w:t>
            </w:r>
          </w:p>
        </w:tc>
        <w:tc>
          <w:tcPr>
            <w:tcW w:w="839" w:type="pct"/>
            <w:vAlign w:val="center"/>
          </w:tcPr>
          <w:p w14:paraId="2966483D"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53EE1D4E" w14:textId="23BE2AF4"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34</w:t>
            </w:r>
          </w:p>
        </w:tc>
        <w:tc>
          <w:tcPr>
            <w:tcW w:w="588" w:type="pct"/>
            <w:vAlign w:val="center"/>
          </w:tcPr>
          <w:p w14:paraId="70E72EAC" w14:textId="17AABB3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42</w:t>
            </w:r>
          </w:p>
        </w:tc>
        <w:tc>
          <w:tcPr>
            <w:tcW w:w="690" w:type="pct"/>
            <w:vAlign w:val="center"/>
          </w:tcPr>
          <w:p w14:paraId="6FF6678E" w14:textId="4D9FFFDE"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65F0B45" w14:textId="77777777" w:rsidTr="007B5ECA">
        <w:tc>
          <w:tcPr>
            <w:tcW w:w="593" w:type="pct"/>
            <w:vMerge/>
            <w:vAlign w:val="center"/>
          </w:tcPr>
          <w:p w14:paraId="362C9DD7"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restart"/>
            <w:vAlign w:val="center"/>
          </w:tcPr>
          <w:p w14:paraId="68B01B9E"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Wzrost efektywności gospodarowania zasobami</w:t>
            </w:r>
          </w:p>
        </w:tc>
        <w:tc>
          <w:tcPr>
            <w:tcW w:w="993" w:type="pct"/>
            <w:vAlign w:val="center"/>
          </w:tcPr>
          <w:p w14:paraId="4720666C" w14:textId="7E28FC99"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Liczba </w:t>
            </w:r>
            <w:r>
              <w:rPr>
                <w:rFonts w:ascii="Times New Roman" w:hAnsi="Times New Roman" w:cs="Times New Roman"/>
                <w:sz w:val="16"/>
                <w:szCs w:val="16"/>
              </w:rPr>
              <w:t xml:space="preserve">nowych </w:t>
            </w:r>
            <w:r w:rsidRPr="0038527C">
              <w:rPr>
                <w:rFonts w:ascii="Times New Roman" w:hAnsi="Times New Roman" w:cs="Times New Roman"/>
                <w:sz w:val="16"/>
                <w:szCs w:val="16"/>
              </w:rPr>
              <w:t>instalacji OZE, na które miasto udzieliło dotacji</w:t>
            </w:r>
          </w:p>
        </w:tc>
        <w:tc>
          <w:tcPr>
            <w:tcW w:w="839" w:type="pct"/>
            <w:vAlign w:val="center"/>
          </w:tcPr>
          <w:p w14:paraId="410617E6" w14:textId="2BBAADF2"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DOŚ</w:t>
            </w:r>
          </w:p>
        </w:tc>
        <w:tc>
          <w:tcPr>
            <w:tcW w:w="612" w:type="pct"/>
            <w:vAlign w:val="center"/>
          </w:tcPr>
          <w:p w14:paraId="21CFA427" w14:textId="3F6B0A1A"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35D93E97" w14:textId="218500A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1000</w:t>
            </w:r>
          </w:p>
        </w:tc>
        <w:tc>
          <w:tcPr>
            <w:tcW w:w="690" w:type="pct"/>
            <w:vAlign w:val="center"/>
          </w:tcPr>
          <w:p w14:paraId="6A42F933" w14:textId="77FF4183"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3E02D70" w14:textId="77777777" w:rsidTr="007B5ECA">
        <w:tc>
          <w:tcPr>
            <w:tcW w:w="593" w:type="pct"/>
            <w:vMerge/>
            <w:vAlign w:val="center"/>
          </w:tcPr>
          <w:p w14:paraId="74811138"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167E87A9"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F270AAE" w14:textId="0762B32D" w:rsidR="00A91931" w:rsidRPr="0038527C" w:rsidRDefault="00A91931"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instalacji OZE zamontowanych na obiektach zarządzanych przez miasto</w:t>
            </w:r>
          </w:p>
        </w:tc>
        <w:tc>
          <w:tcPr>
            <w:tcW w:w="839" w:type="pct"/>
            <w:vAlign w:val="center"/>
          </w:tcPr>
          <w:p w14:paraId="67D17619" w14:textId="7CE87602" w:rsidR="00A91931" w:rsidRPr="0038527C" w:rsidRDefault="00A91931"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OBU</w:t>
            </w:r>
          </w:p>
        </w:tc>
        <w:tc>
          <w:tcPr>
            <w:tcW w:w="612" w:type="pct"/>
            <w:vAlign w:val="center"/>
          </w:tcPr>
          <w:p w14:paraId="69AC8275" w14:textId="2B5D019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p>
        </w:tc>
        <w:tc>
          <w:tcPr>
            <w:tcW w:w="588" w:type="pct"/>
            <w:vAlign w:val="center"/>
          </w:tcPr>
          <w:p w14:paraId="1A15B97E" w14:textId="0557D583"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c>
          <w:tcPr>
            <w:tcW w:w="690" w:type="pct"/>
            <w:vAlign w:val="center"/>
          </w:tcPr>
          <w:p w14:paraId="4E79DB55" w14:textId="377F65AD"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6897C0D" w14:textId="77777777" w:rsidTr="007B5ECA">
        <w:tc>
          <w:tcPr>
            <w:tcW w:w="593" w:type="pct"/>
            <w:vMerge/>
            <w:vAlign w:val="center"/>
          </w:tcPr>
          <w:p w14:paraId="27402591"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2EDFACC"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EBB5D1E" w14:textId="05507091"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Liczba </w:t>
            </w:r>
            <w:r>
              <w:rPr>
                <w:rFonts w:ascii="Times New Roman" w:hAnsi="Times New Roman" w:cs="Times New Roman"/>
                <w:sz w:val="16"/>
                <w:szCs w:val="16"/>
              </w:rPr>
              <w:t xml:space="preserve">nowych </w:t>
            </w:r>
            <w:r w:rsidRPr="0038527C">
              <w:rPr>
                <w:rFonts w:ascii="Times New Roman" w:hAnsi="Times New Roman" w:cs="Times New Roman"/>
                <w:sz w:val="16"/>
                <w:szCs w:val="16"/>
              </w:rPr>
              <w:t>instalacji fotowoltaicznych, na które miasto udzieliło dotacji</w:t>
            </w:r>
          </w:p>
        </w:tc>
        <w:tc>
          <w:tcPr>
            <w:tcW w:w="839" w:type="pct"/>
            <w:vAlign w:val="center"/>
          </w:tcPr>
          <w:p w14:paraId="54F02F26" w14:textId="5FA841E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 xml:space="preserve">UM w Białymstoku: </w:t>
            </w:r>
            <w:r w:rsidRPr="0038527C">
              <w:rPr>
                <w:rFonts w:ascii="Times New Roman" w:hAnsi="Times New Roman" w:cs="Times New Roman"/>
                <w:sz w:val="16"/>
                <w:szCs w:val="16"/>
              </w:rPr>
              <w:t>DOŚ</w:t>
            </w:r>
          </w:p>
        </w:tc>
        <w:tc>
          <w:tcPr>
            <w:tcW w:w="612" w:type="pct"/>
            <w:vAlign w:val="center"/>
          </w:tcPr>
          <w:p w14:paraId="1D4DAA2F" w14:textId="60B568AC"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588" w:type="pct"/>
            <w:vAlign w:val="center"/>
          </w:tcPr>
          <w:p w14:paraId="47869DB2" w14:textId="25A5F296"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w:t>
            </w:r>
          </w:p>
        </w:tc>
        <w:tc>
          <w:tcPr>
            <w:tcW w:w="690" w:type="pct"/>
            <w:vAlign w:val="center"/>
          </w:tcPr>
          <w:p w14:paraId="125CA097" w14:textId="323E036E"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0E921B10" w14:textId="77777777" w:rsidTr="007B5ECA">
        <w:tc>
          <w:tcPr>
            <w:tcW w:w="593" w:type="pct"/>
            <w:vMerge/>
            <w:vAlign w:val="center"/>
          </w:tcPr>
          <w:p w14:paraId="6368C53A"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45633F5A"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B822E26"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instalacji do gospodarowania osadami</w:t>
            </w:r>
          </w:p>
        </w:tc>
        <w:tc>
          <w:tcPr>
            <w:tcW w:w="839" w:type="pct"/>
            <w:vAlign w:val="center"/>
          </w:tcPr>
          <w:p w14:paraId="1C31221A" w14:textId="7F104D80"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DGK, </w:t>
            </w:r>
            <w:r>
              <w:rPr>
                <w:rFonts w:ascii="Times New Roman" w:hAnsi="Times New Roman" w:cs="Times New Roman"/>
                <w:sz w:val="16"/>
                <w:szCs w:val="16"/>
              </w:rPr>
              <w:t>WB</w:t>
            </w:r>
            <w:r w:rsidRPr="0038527C">
              <w:rPr>
                <w:rFonts w:ascii="Times New Roman" w:hAnsi="Times New Roman" w:cs="Times New Roman"/>
                <w:sz w:val="16"/>
                <w:szCs w:val="16"/>
              </w:rPr>
              <w:t xml:space="preserve"> </w:t>
            </w:r>
          </w:p>
        </w:tc>
        <w:tc>
          <w:tcPr>
            <w:tcW w:w="612" w:type="pct"/>
            <w:vAlign w:val="center"/>
          </w:tcPr>
          <w:p w14:paraId="23F5FF10" w14:textId="596476DC"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2F46C475" w14:textId="7E30BC6C"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690" w:type="pct"/>
            <w:vAlign w:val="center"/>
          </w:tcPr>
          <w:p w14:paraId="48EB8675" w14:textId="4F90DD28"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367412C0" w14:textId="77777777" w:rsidTr="007B5ECA">
        <w:tc>
          <w:tcPr>
            <w:tcW w:w="593" w:type="pct"/>
            <w:vMerge/>
            <w:vAlign w:val="center"/>
          </w:tcPr>
          <w:p w14:paraId="1624DF26"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1F918056"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BF51A51"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punktów selektywnego zbierania odpadów komunalnych na terenie m. Białystok</w:t>
            </w:r>
          </w:p>
        </w:tc>
        <w:tc>
          <w:tcPr>
            <w:tcW w:w="839" w:type="pct"/>
            <w:vAlign w:val="center"/>
          </w:tcPr>
          <w:p w14:paraId="74FF5C4E"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03851619" w14:textId="15B3A0D3"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588" w:type="pct"/>
            <w:vAlign w:val="center"/>
          </w:tcPr>
          <w:p w14:paraId="23AD7701" w14:textId="272D7B7F"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690" w:type="pct"/>
            <w:vAlign w:val="center"/>
          </w:tcPr>
          <w:p w14:paraId="50BB2480" w14:textId="41E074A4"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9C61904" w14:textId="77777777" w:rsidTr="007B5ECA">
        <w:tc>
          <w:tcPr>
            <w:tcW w:w="593" w:type="pct"/>
            <w:vMerge/>
            <w:vAlign w:val="center"/>
          </w:tcPr>
          <w:p w14:paraId="1E0017D5"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49F162E"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622A758" w14:textId="63D127B6"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B5002C">
              <w:rPr>
                <w:rFonts w:ascii="Times New Roman" w:hAnsi="Times New Roman" w:cs="Times New Roman"/>
                <w:sz w:val="16"/>
                <w:szCs w:val="16"/>
              </w:rPr>
              <w:t>Ilość energii elektrycznej odzyskanej z odpadów (MWh)</w:t>
            </w:r>
          </w:p>
        </w:tc>
        <w:tc>
          <w:tcPr>
            <w:tcW w:w="839" w:type="pct"/>
            <w:vAlign w:val="center"/>
          </w:tcPr>
          <w:p w14:paraId="5A7AC37E"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32AAA186" w14:textId="3DD643F2"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53 800</w:t>
            </w:r>
          </w:p>
        </w:tc>
        <w:tc>
          <w:tcPr>
            <w:tcW w:w="588" w:type="pct"/>
            <w:vAlign w:val="center"/>
          </w:tcPr>
          <w:p w14:paraId="570368F8" w14:textId="21B3D6C6"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56 000</w:t>
            </w:r>
          </w:p>
        </w:tc>
        <w:tc>
          <w:tcPr>
            <w:tcW w:w="690" w:type="pct"/>
            <w:vAlign w:val="center"/>
          </w:tcPr>
          <w:p w14:paraId="38DEE363" w14:textId="484CE248"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DCCA4F5" w14:textId="77777777" w:rsidTr="007B5ECA">
        <w:tc>
          <w:tcPr>
            <w:tcW w:w="593" w:type="pct"/>
            <w:vMerge/>
            <w:vAlign w:val="center"/>
          </w:tcPr>
          <w:p w14:paraId="1FBA964E"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424FEBC" w14:textId="77777777" w:rsidR="00A91931" w:rsidRPr="0038527C" w:rsidRDefault="00A91931" w:rsidP="00125220">
            <w:pPr>
              <w:keepNext/>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A4D4851" w14:textId="0CE271E9" w:rsidR="00A91931" w:rsidRPr="0038527C" w:rsidRDefault="00A91931" w:rsidP="00125220">
            <w:pPr>
              <w:keepNext/>
              <w:spacing w:after="0" w:line="240" w:lineRule="auto"/>
              <w:rPr>
                <w:rFonts w:ascii="Times New Roman" w:hAnsi="Times New Roman" w:cs="Times New Roman"/>
                <w:sz w:val="16"/>
                <w:szCs w:val="16"/>
              </w:rPr>
            </w:pPr>
            <w:r w:rsidRPr="00226FB9">
              <w:rPr>
                <w:rFonts w:ascii="Times New Roman" w:hAnsi="Times New Roman" w:cs="Times New Roman"/>
                <w:sz w:val="16"/>
                <w:szCs w:val="16"/>
              </w:rPr>
              <w:t>Ilość energii cieplnej odzyskanej z odpadów (GJ)</w:t>
            </w:r>
          </w:p>
        </w:tc>
        <w:tc>
          <w:tcPr>
            <w:tcW w:w="839" w:type="pct"/>
            <w:vAlign w:val="center"/>
          </w:tcPr>
          <w:p w14:paraId="71DC12FB" w14:textId="77777777" w:rsidR="00A91931" w:rsidRPr="0038527C" w:rsidRDefault="00A91931" w:rsidP="00125220">
            <w:pPr>
              <w:keepNext/>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DGK</w:t>
            </w:r>
          </w:p>
        </w:tc>
        <w:tc>
          <w:tcPr>
            <w:tcW w:w="612" w:type="pct"/>
            <w:vAlign w:val="center"/>
          </w:tcPr>
          <w:p w14:paraId="22D112EF" w14:textId="597EAC1D"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355 400</w:t>
            </w:r>
          </w:p>
        </w:tc>
        <w:tc>
          <w:tcPr>
            <w:tcW w:w="588" w:type="pct"/>
            <w:vAlign w:val="center"/>
          </w:tcPr>
          <w:p w14:paraId="49D01618" w14:textId="173D5F98"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355 400</w:t>
            </w:r>
          </w:p>
        </w:tc>
        <w:tc>
          <w:tcPr>
            <w:tcW w:w="690" w:type="pct"/>
            <w:vAlign w:val="center"/>
          </w:tcPr>
          <w:p w14:paraId="4EEC6432" w14:textId="47072EBE"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236216CC" w14:textId="77777777" w:rsidTr="007B5ECA">
        <w:trPr>
          <w:trHeight w:val="850"/>
        </w:trPr>
        <w:tc>
          <w:tcPr>
            <w:tcW w:w="593" w:type="pct"/>
            <w:vMerge/>
            <w:vAlign w:val="center"/>
          </w:tcPr>
          <w:p w14:paraId="0EE14032"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26874EF"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2C5AEC90"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Średnie dobowe zużycie wody m</w:t>
            </w:r>
            <w:r w:rsidRPr="0038527C">
              <w:rPr>
                <w:rFonts w:ascii="Times New Roman" w:hAnsi="Times New Roman" w:cs="Times New Roman"/>
                <w:sz w:val="16"/>
                <w:szCs w:val="16"/>
                <w:vertAlign w:val="superscript"/>
              </w:rPr>
              <w:t>3</w:t>
            </w:r>
          </w:p>
        </w:tc>
        <w:tc>
          <w:tcPr>
            <w:tcW w:w="839" w:type="pct"/>
            <w:vAlign w:val="center"/>
          </w:tcPr>
          <w:p w14:paraId="37320DFB" w14:textId="6638AA8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WB</w:t>
            </w:r>
          </w:p>
        </w:tc>
        <w:tc>
          <w:tcPr>
            <w:tcW w:w="612" w:type="pct"/>
            <w:vAlign w:val="center"/>
          </w:tcPr>
          <w:p w14:paraId="164F1C78" w14:textId="01175CAE"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36 755</w:t>
            </w:r>
          </w:p>
        </w:tc>
        <w:tc>
          <w:tcPr>
            <w:tcW w:w="588" w:type="pct"/>
            <w:vAlign w:val="center"/>
          </w:tcPr>
          <w:p w14:paraId="7403E99A" w14:textId="0B333F5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36 000</w:t>
            </w:r>
          </w:p>
        </w:tc>
        <w:tc>
          <w:tcPr>
            <w:tcW w:w="690" w:type="pct"/>
            <w:vAlign w:val="center"/>
          </w:tcPr>
          <w:p w14:paraId="5525BA1F" w14:textId="1BFAA3C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6174DE">
              <w:rPr>
                <w:rFonts w:ascii="Times New Roman" w:eastAsia="Times New Roman" w:hAnsi="Times New Roman" w:cs="Times New Roman"/>
                <w:color w:val="000000"/>
                <w:sz w:val="16"/>
                <w:szCs w:val="16"/>
              </w:rPr>
              <w:t>utrzymanie na zbliżonym poziomie</w:t>
            </w:r>
          </w:p>
        </w:tc>
      </w:tr>
      <w:tr w:rsidR="00A666EE" w:rsidRPr="00AA01E7" w14:paraId="1045AAF9" w14:textId="77777777" w:rsidTr="007B5ECA">
        <w:tc>
          <w:tcPr>
            <w:tcW w:w="5000" w:type="pct"/>
            <w:gridSpan w:val="7"/>
            <w:vAlign w:val="center"/>
          </w:tcPr>
          <w:p w14:paraId="684FA194" w14:textId="77777777" w:rsidR="00A91931" w:rsidRPr="0038527C" w:rsidRDefault="00A91931" w:rsidP="00125220">
            <w:pPr>
              <w:spacing w:after="0" w:line="240" w:lineRule="auto"/>
              <w:rPr>
                <w:rFonts w:ascii="Times New Roman" w:eastAsia="Times New Roman" w:hAnsi="Times New Roman" w:cs="Times New Roman"/>
                <w:b/>
                <w:bCs/>
                <w:sz w:val="16"/>
                <w:szCs w:val="16"/>
              </w:rPr>
            </w:pPr>
            <w:r w:rsidRPr="0038527C">
              <w:rPr>
                <w:rFonts w:ascii="Times New Roman" w:eastAsia="Times New Roman" w:hAnsi="Times New Roman" w:cs="Times New Roman"/>
                <w:b/>
                <w:bCs/>
                <w:sz w:val="16"/>
                <w:szCs w:val="16"/>
              </w:rPr>
              <w:t>CEL HORYZONTALNY C.</w:t>
            </w:r>
            <w:r w:rsidRPr="0038527C">
              <w:rPr>
                <w:rFonts w:ascii="Times New Roman" w:hAnsi="Times New Roman" w:cs="Times New Roman"/>
                <w:sz w:val="16"/>
                <w:szCs w:val="16"/>
              </w:rPr>
              <w:t xml:space="preserve"> </w:t>
            </w:r>
            <w:r w:rsidRPr="0038527C">
              <w:rPr>
                <w:rFonts w:ascii="Times New Roman" w:eastAsia="Times New Roman" w:hAnsi="Times New Roman" w:cs="Times New Roman"/>
                <w:b/>
                <w:bCs/>
                <w:sz w:val="16"/>
                <w:szCs w:val="16"/>
              </w:rPr>
              <w:t>WYKORZYSTANIE NARZĘDZI I ROZWIĄZAŃ SMART CITY</w:t>
            </w:r>
          </w:p>
          <w:p w14:paraId="6F89B084" w14:textId="51F68D4C" w:rsidR="00A91931" w:rsidRPr="0038527C" w:rsidRDefault="00A91931" w:rsidP="00125220">
            <w:pPr>
              <w:spacing w:after="0" w:line="240" w:lineRule="auto"/>
              <w:rPr>
                <w:rFonts w:ascii="Times New Roman" w:eastAsia="Times New Roman" w:hAnsi="Times New Roman" w:cs="Times New Roman"/>
                <w:b/>
                <w:bCs/>
                <w:sz w:val="16"/>
                <w:szCs w:val="16"/>
              </w:rPr>
            </w:pPr>
            <w:r w:rsidRPr="0038527C">
              <w:rPr>
                <w:rFonts w:ascii="Times New Roman" w:eastAsia="Times New Roman" w:hAnsi="Times New Roman" w:cs="Times New Roman"/>
                <w:b/>
                <w:bCs/>
                <w:sz w:val="16"/>
                <w:szCs w:val="16"/>
              </w:rPr>
              <w:t>DO TWORZENIA MIASTA DOBREGO ŻYCIA</w:t>
            </w:r>
          </w:p>
        </w:tc>
      </w:tr>
      <w:tr w:rsidR="00A666EE" w:rsidRPr="00AA01E7" w14:paraId="704C2DA8" w14:textId="77777777" w:rsidTr="007B5ECA">
        <w:tc>
          <w:tcPr>
            <w:tcW w:w="593" w:type="pct"/>
            <w:vMerge w:val="restart"/>
            <w:vAlign w:val="center"/>
          </w:tcPr>
          <w:p w14:paraId="5BBCBF0A" w14:textId="120DB58C"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C1</w:t>
            </w:r>
            <w:r w:rsidR="00F8736B" w:rsidRPr="0038527C">
              <w:rPr>
                <w:rFonts w:ascii="Times New Roman" w:eastAsia="Times New Roman" w:hAnsi="Times New Roman" w:cs="Times New Roman"/>
                <w:color w:val="000000"/>
                <w:sz w:val="16"/>
                <w:szCs w:val="16"/>
              </w:rPr>
              <w:t xml:space="preserve"> Inteligentna gospodarka</w:t>
            </w:r>
            <w:r w:rsidR="00F8736B">
              <w:rPr>
                <w:rFonts w:ascii="Times New Roman" w:eastAsia="Times New Roman" w:hAnsi="Times New Roman" w:cs="Times New Roman"/>
                <w:color w:val="000000"/>
                <w:sz w:val="16"/>
                <w:szCs w:val="16"/>
              </w:rPr>
              <w:t xml:space="preserve"> </w:t>
            </w:r>
            <w:r w:rsidR="00F8736B" w:rsidRPr="0038527C">
              <w:rPr>
                <w:rFonts w:ascii="Times New Roman" w:eastAsia="Times New Roman" w:hAnsi="Times New Roman" w:cs="Times New Roman"/>
                <w:color w:val="000000"/>
                <w:sz w:val="16"/>
                <w:szCs w:val="16"/>
              </w:rPr>
              <w:t>–</w:t>
            </w:r>
            <w:r w:rsidRPr="0038527C">
              <w:rPr>
                <w:rFonts w:ascii="Times New Roman" w:eastAsia="Times New Roman" w:hAnsi="Times New Roman" w:cs="Times New Roman"/>
                <w:color w:val="000000"/>
                <w:sz w:val="16"/>
                <w:szCs w:val="16"/>
              </w:rPr>
              <w:t xml:space="preserve">Smart </w:t>
            </w:r>
            <w:r w:rsidR="0005077F">
              <w:rPr>
                <w:rFonts w:ascii="Times New Roman" w:eastAsia="Times New Roman" w:hAnsi="Times New Roman" w:cs="Times New Roman"/>
                <w:color w:val="000000"/>
                <w:sz w:val="16"/>
                <w:szCs w:val="16"/>
              </w:rPr>
              <w:t>e</w:t>
            </w:r>
            <w:r w:rsidRPr="0038527C">
              <w:rPr>
                <w:rFonts w:ascii="Times New Roman" w:eastAsia="Times New Roman" w:hAnsi="Times New Roman" w:cs="Times New Roman"/>
                <w:color w:val="000000"/>
                <w:sz w:val="16"/>
                <w:szCs w:val="16"/>
              </w:rPr>
              <w:t xml:space="preserve">conomy </w:t>
            </w:r>
          </w:p>
        </w:tc>
        <w:tc>
          <w:tcPr>
            <w:tcW w:w="686" w:type="pct"/>
            <w:vMerge w:val="restart"/>
            <w:vAlign w:val="center"/>
          </w:tcPr>
          <w:p w14:paraId="72F9BF64"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r w:rsidRPr="0038527C">
              <w:rPr>
                <w:rFonts w:ascii="Times New Roman" w:hAnsi="Times New Roman" w:cs="Times New Roman"/>
                <w:color w:val="000000"/>
                <w:sz w:val="16"/>
                <w:szCs w:val="16"/>
              </w:rPr>
              <w:t>Wzrost poziomu cyfryzacji miasta</w:t>
            </w:r>
          </w:p>
        </w:tc>
        <w:tc>
          <w:tcPr>
            <w:tcW w:w="993" w:type="pct"/>
            <w:vAlign w:val="center"/>
          </w:tcPr>
          <w:p w14:paraId="72305A95"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spraw załatwianych przez przedsiębiorców elektronicznie</w:t>
            </w:r>
          </w:p>
        </w:tc>
        <w:tc>
          <w:tcPr>
            <w:tcW w:w="839" w:type="pct"/>
            <w:vAlign w:val="center"/>
          </w:tcPr>
          <w:p w14:paraId="440FFEB0" w14:textId="26F296F8"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w:t>
            </w:r>
            <w:r>
              <w:rPr>
                <w:rFonts w:ascii="Times New Roman" w:hAnsi="Times New Roman" w:cs="Times New Roman"/>
                <w:sz w:val="16"/>
                <w:szCs w:val="16"/>
              </w:rPr>
              <w:t>BSC, CUI</w:t>
            </w:r>
          </w:p>
        </w:tc>
        <w:tc>
          <w:tcPr>
            <w:tcW w:w="612" w:type="pct"/>
            <w:vAlign w:val="center"/>
          </w:tcPr>
          <w:p w14:paraId="34AA89D1" w14:textId="22A9A82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5 186</w:t>
            </w:r>
          </w:p>
        </w:tc>
        <w:tc>
          <w:tcPr>
            <w:tcW w:w="588" w:type="pct"/>
            <w:vAlign w:val="center"/>
          </w:tcPr>
          <w:p w14:paraId="0D75F5A3" w14:textId="6FB98A4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6 740</w:t>
            </w:r>
          </w:p>
        </w:tc>
        <w:tc>
          <w:tcPr>
            <w:tcW w:w="690" w:type="pct"/>
            <w:vAlign w:val="center"/>
          </w:tcPr>
          <w:p w14:paraId="015D3879" w14:textId="7C5FE2F8"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F870891" w14:textId="77777777" w:rsidTr="007B5ECA">
        <w:tc>
          <w:tcPr>
            <w:tcW w:w="593" w:type="pct"/>
            <w:vMerge/>
            <w:vAlign w:val="center"/>
          </w:tcPr>
          <w:p w14:paraId="35806C9C"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1AD37551"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D485355"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Długość zainstalowanych światłowodów w mieście (w m)</w:t>
            </w:r>
          </w:p>
        </w:tc>
        <w:tc>
          <w:tcPr>
            <w:tcW w:w="839" w:type="pct"/>
            <w:vAlign w:val="center"/>
          </w:tcPr>
          <w:p w14:paraId="1AB1B27B" w14:textId="51D13DCF"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8365D3">
              <w:rPr>
                <w:rFonts w:ascii="Times New Roman" w:hAnsi="Times New Roman" w:cs="Times New Roman"/>
                <w:sz w:val="16"/>
                <w:szCs w:val="16"/>
              </w:rPr>
              <w:t xml:space="preserve">UM w Białymstoku: </w:t>
            </w:r>
            <w:r>
              <w:rPr>
                <w:rFonts w:ascii="Times New Roman" w:hAnsi="Times New Roman" w:cs="Times New Roman"/>
                <w:sz w:val="16"/>
                <w:szCs w:val="16"/>
              </w:rPr>
              <w:t xml:space="preserve"> BSC,</w:t>
            </w:r>
            <w:r w:rsidRPr="00AA01E7">
              <w:rPr>
                <w:rFonts w:ascii="Times New Roman" w:hAnsi="Times New Roman" w:cs="Times New Roman"/>
                <w:sz w:val="16"/>
                <w:szCs w:val="16"/>
              </w:rPr>
              <w:t xml:space="preserve"> </w:t>
            </w:r>
            <w:r w:rsidRPr="0038527C">
              <w:rPr>
                <w:rFonts w:ascii="Times New Roman" w:hAnsi="Times New Roman" w:cs="Times New Roman"/>
                <w:sz w:val="16"/>
                <w:szCs w:val="16"/>
              </w:rPr>
              <w:t>CUI</w:t>
            </w:r>
            <w:r>
              <w:rPr>
                <w:rFonts w:ascii="Times New Roman" w:hAnsi="Times New Roman" w:cs="Times New Roman"/>
                <w:sz w:val="16"/>
                <w:szCs w:val="16"/>
              </w:rPr>
              <w:t xml:space="preserve"> </w:t>
            </w:r>
          </w:p>
        </w:tc>
        <w:tc>
          <w:tcPr>
            <w:tcW w:w="612" w:type="pct"/>
            <w:vAlign w:val="center"/>
          </w:tcPr>
          <w:p w14:paraId="2E18E0EA" w14:textId="71B694D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130 000</w:t>
            </w:r>
          </w:p>
        </w:tc>
        <w:tc>
          <w:tcPr>
            <w:tcW w:w="588" w:type="pct"/>
            <w:vAlign w:val="center"/>
          </w:tcPr>
          <w:p w14:paraId="0B794EBF" w14:textId="5B5BC20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156 000</w:t>
            </w:r>
          </w:p>
        </w:tc>
        <w:tc>
          <w:tcPr>
            <w:tcW w:w="690" w:type="pct"/>
            <w:vAlign w:val="center"/>
          </w:tcPr>
          <w:p w14:paraId="47CEB1C7" w14:textId="55C7B15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9B50D29" w14:textId="77777777" w:rsidTr="007B5ECA">
        <w:tc>
          <w:tcPr>
            <w:tcW w:w="593" w:type="pct"/>
            <w:vMerge w:val="restart"/>
            <w:vAlign w:val="center"/>
          </w:tcPr>
          <w:p w14:paraId="5A608462" w14:textId="402A55E5"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C2.</w:t>
            </w:r>
            <w:r w:rsidR="00F8736B" w:rsidRPr="0038527C">
              <w:rPr>
                <w:rFonts w:ascii="Times New Roman" w:eastAsia="Times New Roman" w:hAnsi="Times New Roman" w:cs="Times New Roman"/>
                <w:color w:val="000000"/>
                <w:sz w:val="16"/>
                <w:szCs w:val="16"/>
              </w:rPr>
              <w:t xml:space="preserve"> Inteligentne zarządzanie –</w:t>
            </w:r>
            <w:r w:rsidRPr="0038527C">
              <w:rPr>
                <w:rFonts w:ascii="Times New Roman" w:eastAsia="Times New Roman" w:hAnsi="Times New Roman" w:cs="Times New Roman"/>
                <w:color w:val="000000"/>
                <w:sz w:val="16"/>
                <w:szCs w:val="16"/>
              </w:rPr>
              <w:t xml:space="preserve">Smart </w:t>
            </w:r>
            <w:r w:rsidR="0005077F">
              <w:rPr>
                <w:rFonts w:ascii="Times New Roman" w:eastAsia="Times New Roman" w:hAnsi="Times New Roman" w:cs="Times New Roman"/>
                <w:color w:val="000000"/>
                <w:sz w:val="16"/>
                <w:szCs w:val="16"/>
              </w:rPr>
              <w:t>g</w:t>
            </w:r>
            <w:r w:rsidRPr="0038527C">
              <w:rPr>
                <w:rFonts w:ascii="Times New Roman" w:eastAsia="Times New Roman" w:hAnsi="Times New Roman" w:cs="Times New Roman"/>
                <w:color w:val="000000"/>
                <w:sz w:val="16"/>
                <w:szCs w:val="16"/>
              </w:rPr>
              <w:t xml:space="preserve">overnance </w:t>
            </w:r>
          </w:p>
        </w:tc>
        <w:tc>
          <w:tcPr>
            <w:tcW w:w="686" w:type="pct"/>
            <w:vMerge w:val="restart"/>
            <w:vAlign w:val="center"/>
          </w:tcPr>
          <w:p w14:paraId="43C3780C"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Efektywne zarządzanie miastem</w:t>
            </w:r>
          </w:p>
        </w:tc>
        <w:tc>
          <w:tcPr>
            <w:tcW w:w="993" w:type="pct"/>
            <w:vAlign w:val="center"/>
          </w:tcPr>
          <w:p w14:paraId="3CE13309"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nowoczesnych narzędzi, rozwiązań i technologii celem wdrożenia administracji 4.0 (np. open data, big data, sztuczna inteligencja, rozwiązania chmurowe)</w:t>
            </w:r>
          </w:p>
        </w:tc>
        <w:tc>
          <w:tcPr>
            <w:tcW w:w="839" w:type="pct"/>
            <w:vAlign w:val="center"/>
          </w:tcPr>
          <w:p w14:paraId="266FAF78" w14:textId="43967C1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8365D3">
              <w:rPr>
                <w:rFonts w:ascii="Times New Roman" w:hAnsi="Times New Roman" w:cs="Times New Roman"/>
                <w:sz w:val="16"/>
                <w:szCs w:val="16"/>
              </w:rPr>
              <w:t xml:space="preserve">UM w Białymstoku: </w:t>
            </w:r>
            <w:r>
              <w:rPr>
                <w:rFonts w:ascii="Times New Roman" w:hAnsi="Times New Roman" w:cs="Times New Roman"/>
                <w:sz w:val="16"/>
                <w:szCs w:val="16"/>
              </w:rPr>
              <w:t xml:space="preserve"> BSC,</w:t>
            </w:r>
            <w:r w:rsidRPr="008365D3">
              <w:rPr>
                <w:rFonts w:ascii="Times New Roman" w:hAnsi="Times New Roman" w:cs="Times New Roman"/>
                <w:sz w:val="16"/>
                <w:szCs w:val="16"/>
              </w:rPr>
              <w:t xml:space="preserve"> CUI</w:t>
            </w:r>
          </w:p>
        </w:tc>
        <w:tc>
          <w:tcPr>
            <w:tcW w:w="612" w:type="pct"/>
            <w:vAlign w:val="center"/>
          </w:tcPr>
          <w:p w14:paraId="25AB6836" w14:textId="104EF493"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588" w:type="pct"/>
            <w:vAlign w:val="center"/>
          </w:tcPr>
          <w:p w14:paraId="3BC99C62" w14:textId="167AA8FE"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690" w:type="pct"/>
            <w:vAlign w:val="center"/>
          </w:tcPr>
          <w:p w14:paraId="4081415B" w14:textId="225BC116"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FA3727F" w14:textId="77777777" w:rsidTr="007B5ECA">
        <w:tc>
          <w:tcPr>
            <w:tcW w:w="593" w:type="pct"/>
            <w:vMerge/>
            <w:vAlign w:val="center"/>
          </w:tcPr>
          <w:p w14:paraId="71C6B436"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6EFC5F0B"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2D72AB2"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Liczba kamer monitoringu wizyjnego</w:t>
            </w:r>
          </w:p>
        </w:tc>
        <w:tc>
          <w:tcPr>
            <w:tcW w:w="839" w:type="pct"/>
            <w:vAlign w:val="center"/>
          </w:tcPr>
          <w:p w14:paraId="738DD8AF"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UM w Białymstoku: ZDM, BZK, ZMK</w:t>
            </w:r>
          </w:p>
        </w:tc>
        <w:tc>
          <w:tcPr>
            <w:tcW w:w="612" w:type="pct"/>
            <w:vAlign w:val="center"/>
          </w:tcPr>
          <w:p w14:paraId="4801D9E9"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ZDM: 151</w:t>
            </w:r>
          </w:p>
          <w:p w14:paraId="543D3C63"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BZK: 238</w:t>
            </w:r>
          </w:p>
          <w:p w14:paraId="23BEB29A" w14:textId="06B4CC89"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ZMK: 100</w:t>
            </w:r>
          </w:p>
        </w:tc>
        <w:tc>
          <w:tcPr>
            <w:tcW w:w="588" w:type="pct"/>
            <w:vAlign w:val="center"/>
          </w:tcPr>
          <w:p w14:paraId="7B539DC7" w14:textId="332E0DD4"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 xml:space="preserve">ZDM: </w:t>
            </w:r>
            <w:r>
              <w:rPr>
                <w:rFonts w:ascii="Times New Roman" w:eastAsia="Times New Roman" w:hAnsi="Times New Roman" w:cs="Times New Roman"/>
                <w:sz w:val="16"/>
                <w:szCs w:val="16"/>
              </w:rPr>
              <w:t>159</w:t>
            </w:r>
          </w:p>
          <w:p w14:paraId="3838DC4D"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BZK: 250</w:t>
            </w:r>
          </w:p>
          <w:p w14:paraId="65D68FB1" w14:textId="6117469C"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 xml:space="preserve">ZMK: 150 </w:t>
            </w:r>
          </w:p>
        </w:tc>
        <w:tc>
          <w:tcPr>
            <w:tcW w:w="690" w:type="pct"/>
            <w:vAlign w:val="center"/>
          </w:tcPr>
          <w:p w14:paraId="735359A8" w14:textId="5B7641F9"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wzrost</w:t>
            </w:r>
          </w:p>
        </w:tc>
      </w:tr>
      <w:tr w:rsidR="00A666EE" w:rsidRPr="00AA01E7" w14:paraId="63797789" w14:textId="77777777" w:rsidTr="007B5ECA">
        <w:tc>
          <w:tcPr>
            <w:tcW w:w="593" w:type="pct"/>
            <w:vMerge/>
            <w:vAlign w:val="center"/>
          </w:tcPr>
          <w:p w14:paraId="1C6C64B4"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5601CD2"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33E4615" w14:textId="7F234994"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Potencjał inwestycyjny miasta (w %)</w:t>
            </w:r>
          </w:p>
        </w:tc>
        <w:tc>
          <w:tcPr>
            <w:tcW w:w="839" w:type="pct"/>
            <w:vAlign w:val="center"/>
          </w:tcPr>
          <w:p w14:paraId="17136A66" w14:textId="77777777"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DFN</w:t>
            </w:r>
          </w:p>
        </w:tc>
        <w:tc>
          <w:tcPr>
            <w:tcW w:w="612" w:type="pct"/>
            <w:vAlign w:val="center"/>
          </w:tcPr>
          <w:p w14:paraId="5EE58B91"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16</w:t>
            </w:r>
          </w:p>
        </w:tc>
        <w:tc>
          <w:tcPr>
            <w:tcW w:w="588" w:type="pct"/>
            <w:vAlign w:val="center"/>
          </w:tcPr>
          <w:p w14:paraId="27282294"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13</w:t>
            </w:r>
          </w:p>
        </w:tc>
        <w:tc>
          <w:tcPr>
            <w:tcW w:w="690" w:type="pct"/>
            <w:vAlign w:val="center"/>
          </w:tcPr>
          <w:p w14:paraId="49C346A1" w14:textId="4CDC2CDE"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utrzymanie na zbliżonym poziomie</w:t>
            </w:r>
          </w:p>
        </w:tc>
      </w:tr>
      <w:tr w:rsidR="00A666EE" w:rsidRPr="00AA01E7" w14:paraId="36EB5195" w14:textId="77777777" w:rsidTr="007B5ECA">
        <w:tc>
          <w:tcPr>
            <w:tcW w:w="593" w:type="pct"/>
            <w:vMerge w:val="restart"/>
            <w:vAlign w:val="center"/>
          </w:tcPr>
          <w:p w14:paraId="45EBB5EF" w14:textId="53D78A16"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C3</w:t>
            </w:r>
            <w:r w:rsidR="00F8736B" w:rsidRPr="0038527C">
              <w:rPr>
                <w:rFonts w:ascii="Times New Roman" w:eastAsia="Times New Roman" w:hAnsi="Times New Roman" w:cs="Times New Roman"/>
                <w:color w:val="000000"/>
                <w:sz w:val="16"/>
                <w:szCs w:val="16"/>
              </w:rPr>
              <w:t xml:space="preserve"> Inteligentne społeczeństwo</w:t>
            </w:r>
            <w:r w:rsidR="00F8736B">
              <w:rPr>
                <w:rFonts w:ascii="Times New Roman" w:eastAsia="Times New Roman" w:hAnsi="Times New Roman" w:cs="Times New Roman"/>
                <w:color w:val="000000"/>
                <w:sz w:val="16"/>
                <w:szCs w:val="16"/>
              </w:rPr>
              <w:t xml:space="preserve"> </w:t>
            </w:r>
            <w:r w:rsidR="00F8736B" w:rsidRPr="0038527C">
              <w:rPr>
                <w:rFonts w:ascii="Times New Roman" w:eastAsia="Times New Roman" w:hAnsi="Times New Roman" w:cs="Times New Roman"/>
                <w:color w:val="000000"/>
                <w:sz w:val="16"/>
                <w:szCs w:val="16"/>
              </w:rPr>
              <w:t>–</w:t>
            </w:r>
            <w:r w:rsidRPr="0038527C">
              <w:rPr>
                <w:rFonts w:ascii="Times New Roman" w:eastAsia="Times New Roman" w:hAnsi="Times New Roman" w:cs="Times New Roman"/>
                <w:color w:val="000000"/>
                <w:sz w:val="16"/>
                <w:szCs w:val="16"/>
              </w:rPr>
              <w:t xml:space="preserve"> Smart </w:t>
            </w:r>
            <w:r w:rsidR="0005077F">
              <w:rPr>
                <w:rFonts w:ascii="Times New Roman" w:eastAsia="Times New Roman" w:hAnsi="Times New Roman" w:cs="Times New Roman"/>
                <w:color w:val="000000"/>
                <w:sz w:val="16"/>
                <w:szCs w:val="16"/>
              </w:rPr>
              <w:t>p</w:t>
            </w:r>
            <w:r w:rsidRPr="0038527C">
              <w:rPr>
                <w:rFonts w:ascii="Times New Roman" w:eastAsia="Times New Roman" w:hAnsi="Times New Roman" w:cs="Times New Roman"/>
                <w:color w:val="000000"/>
                <w:sz w:val="16"/>
                <w:szCs w:val="16"/>
              </w:rPr>
              <w:t xml:space="preserve">eople </w:t>
            </w:r>
          </w:p>
        </w:tc>
        <w:tc>
          <w:tcPr>
            <w:tcW w:w="686" w:type="pct"/>
            <w:vMerge w:val="restart"/>
            <w:vAlign w:val="center"/>
          </w:tcPr>
          <w:p w14:paraId="7EAF72A1" w14:textId="77777777" w:rsidR="00A91931" w:rsidRPr="0038527C" w:rsidRDefault="00A91931" w:rsidP="00125220">
            <w:pPr>
              <w:keepNext/>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Wzrost kompetencji cyfrowych mieszkańców</w:t>
            </w:r>
          </w:p>
        </w:tc>
        <w:tc>
          <w:tcPr>
            <w:tcW w:w="993" w:type="pct"/>
            <w:vAlign w:val="center"/>
          </w:tcPr>
          <w:p w14:paraId="2BCD7E67"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nowoczesnych rozwiązań w zakresie edukacji</w:t>
            </w:r>
          </w:p>
        </w:tc>
        <w:tc>
          <w:tcPr>
            <w:tcW w:w="839" w:type="pct"/>
            <w:vAlign w:val="center"/>
          </w:tcPr>
          <w:p w14:paraId="05770F43" w14:textId="7777777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EDU</w:t>
            </w:r>
          </w:p>
        </w:tc>
        <w:tc>
          <w:tcPr>
            <w:tcW w:w="612" w:type="pct"/>
            <w:vAlign w:val="center"/>
          </w:tcPr>
          <w:p w14:paraId="439128A6" w14:textId="35416767"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2</w:t>
            </w:r>
          </w:p>
        </w:tc>
        <w:tc>
          <w:tcPr>
            <w:tcW w:w="588" w:type="pct"/>
            <w:vAlign w:val="center"/>
          </w:tcPr>
          <w:p w14:paraId="32D141B2" w14:textId="72C4AFDB"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690" w:type="pct"/>
            <w:vAlign w:val="center"/>
          </w:tcPr>
          <w:p w14:paraId="20D217E4" w14:textId="599B5CFB" w:rsidR="00A91931" w:rsidRPr="0038527C" w:rsidRDefault="00A91931" w:rsidP="00125220">
            <w:pPr>
              <w:keepNext/>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utrzymanie na zbliżonym poziomie</w:t>
            </w:r>
          </w:p>
        </w:tc>
      </w:tr>
      <w:tr w:rsidR="00A666EE" w:rsidRPr="00AA01E7" w14:paraId="730B8F40" w14:textId="77777777" w:rsidTr="007B5ECA">
        <w:tc>
          <w:tcPr>
            <w:tcW w:w="593" w:type="pct"/>
            <w:vMerge/>
            <w:vAlign w:val="center"/>
          </w:tcPr>
          <w:p w14:paraId="7CA58D1A"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62325B0"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D69CBE5"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osób obsłużonych w systemie e-kolejka</w:t>
            </w:r>
          </w:p>
        </w:tc>
        <w:tc>
          <w:tcPr>
            <w:tcW w:w="839" w:type="pct"/>
            <w:vAlign w:val="center"/>
          </w:tcPr>
          <w:p w14:paraId="1EBFECE1" w14:textId="05B5B6C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w:t>
            </w:r>
            <w:r>
              <w:rPr>
                <w:rFonts w:ascii="Times New Roman" w:hAnsi="Times New Roman" w:cs="Times New Roman"/>
                <w:sz w:val="16"/>
                <w:szCs w:val="16"/>
              </w:rPr>
              <w:t>DOM</w:t>
            </w:r>
          </w:p>
        </w:tc>
        <w:tc>
          <w:tcPr>
            <w:tcW w:w="612" w:type="pct"/>
            <w:vAlign w:val="center"/>
          </w:tcPr>
          <w:p w14:paraId="43EF41AA" w14:textId="6B23B9C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138 187</w:t>
            </w:r>
          </w:p>
        </w:tc>
        <w:tc>
          <w:tcPr>
            <w:tcW w:w="588" w:type="pct"/>
            <w:vAlign w:val="center"/>
          </w:tcPr>
          <w:p w14:paraId="4CB6ED00" w14:textId="2ABCC4F0"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276 374</w:t>
            </w:r>
          </w:p>
        </w:tc>
        <w:tc>
          <w:tcPr>
            <w:tcW w:w="690" w:type="pct"/>
            <w:vAlign w:val="center"/>
          </w:tcPr>
          <w:p w14:paraId="20AEF577" w14:textId="6B3523BA"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A44844B" w14:textId="77777777" w:rsidTr="007B5ECA">
        <w:tc>
          <w:tcPr>
            <w:tcW w:w="593" w:type="pct"/>
            <w:vMerge/>
            <w:vAlign w:val="center"/>
          </w:tcPr>
          <w:p w14:paraId="1D836CDC"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5F3E8E5"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93A8325" w14:textId="6811764B"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korespondencji wpływającej za pośrednictwem ePUAP</w:t>
            </w:r>
          </w:p>
        </w:tc>
        <w:tc>
          <w:tcPr>
            <w:tcW w:w="839" w:type="pct"/>
            <w:vAlign w:val="center"/>
          </w:tcPr>
          <w:p w14:paraId="24C5CFC6" w14:textId="2A83F95D"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ORN</w:t>
            </w:r>
          </w:p>
        </w:tc>
        <w:tc>
          <w:tcPr>
            <w:tcW w:w="612" w:type="pct"/>
            <w:vAlign w:val="center"/>
          </w:tcPr>
          <w:p w14:paraId="53C0B4A6" w14:textId="24022EAB"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37 643</w:t>
            </w:r>
          </w:p>
        </w:tc>
        <w:tc>
          <w:tcPr>
            <w:tcW w:w="588" w:type="pct"/>
            <w:vAlign w:val="center"/>
          </w:tcPr>
          <w:p w14:paraId="22DF165A" w14:textId="02C518D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60 000</w:t>
            </w:r>
          </w:p>
        </w:tc>
        <w:tc>
          <w:tcPr>
            <w:tcW w:w="690" w:type="pct"/>
            <w:vAlign w:val="center"/>
          </w:tcPr>
          <w:p w14:paraId="63695090" w14:textId="5E56F9EF"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2EB3088B" w14:textId="77777777" w:rsidTr="007B5ECA">
        <w:tc>
          <w:tcPr>
            <w:tcW w:w="593" w:type="pct"/>
            <w:vMerge/>
            <w:vAlign w:val="center"/>
          </w:tcPr>
          <w:p w14:paraId="2B5860DD"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888BFC5"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131DF54" w14:textId="49BF37C1"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korespondencji wysyłanej za pośrednictwem ePUAP</w:t>
            </w:r>
          </w:p>
        </w:tc>
        <w:tc>
          <w:tcPr>
            <w:tcW w:w="839" w:type="pct"/>
            <w:vAlign w:val="center"/>
          </w:tcPr>
          <w:p w14:paraId="61516F9B" w14:textId="47CACBD1"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ORN</w:t>
            </w:r>
          </w:p>
        </w:tc>
        <w:tc>
          <w:tcPr>
            <w:tcW w:w="612" w:type="pct"/>
            <w:vAlign w:val="center"/>
          </w:tcPr>
          <w:p w14:paraId="0C338233" w14:textId="49F9EF8F"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11 892</w:t>
            </w:r>
          </w:p>
        </w:tc>
        <w:tc>
          <w:tcPr>
            <w:tcW w:w="588" w:type="pct"/>
            <w:vAlign w:val="center"/>
          </w:tcPr>
          <w:p w14:paraId="2F169FCB" w14:textId="14682A9A"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20 000</w:t>
            </w:r>
          </w:p>
        </w:tc>
        <w:tc>
          <w:tcPr>
            <w:tcW w:w="690" w:type="pct"/>
            <w:vAlign w:val="center"/>
          </w:tcPr>
          <w:p w14:paraId="11FCEA3E" w14:textId="7B370DC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7226D976" w14:textId="77777777" w:rsidTr="007B5ECA">
        <w:tc>
          <w:tcPr>
            <w:tcW w:w="593" w:type="pct"/>
            <w:vMerge w:val="restart"/>
            <w:vAlign w:val="center"/>
          </w:tcPr>
          <w:p w14:paraId="1194253D" w14:textId="3F32B8BC"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lang w:val="en-GB"/>
              </w:rPr>
            </w:pPr>
            <w:r w:rsidRPr="0038527C">
              <w:rPr>
                <w:rFonts w:ascii="Times New Roman" w:eastAsia="Times New Roman" w:hAnsi="Times New Roman" w:cs="Times New Roman"/>
                <w:color w:val="000000"/>
                <w:sz w:val="16"/>
                <w:szCs w:val="16"/>
                <w:lang w:val="en-GB"/>
              </w:rPr>
              <w:t xml:space="preserve">C4. </w:t>
            </w:r>
            <w:r w:rsidR="00F8736B" w:rsidRPr="0038527C">
              <w:rPr>
                <w:rFonts w:ascii="Times New Roman" w:eastAsia="Times New Roman" w:hAnsi="Times New Roman" w:cs="Times New Roman"/>
                <w:color w:val="000000"/>
                <w:sz w:val="16"/>
                <w:szCs w:val="16"/>
                <w:lang w:val="en-GB"/>
              </w:rPr>
              <w:t xml:space="preserve"> Inteligentny transport – </w:t>
            </w:r>
            <w:r w:rsidRPr="0038527C">
              <w:rPr>
                <w:rFonts w:ascii="Times New Roman" w:eastAsia="Times New Roman" w:hAnsi="Times New Roman" w:cs="Times New Roman"/>
                <w:color w:val="000000"/>
                <w:sz w:val="16"/>
                <w:szCs w:val="16"/>
                <w:lang w:val="en-GB"/>
              </w:rPr>
              <w:t xml:space="preserve">Smart </w:t>
            </w:r>
            <w:r w:rsidR="0005077F">
              <w:rPr>
                <w:rFonts w:ascii="Times New Roman" w:eastAsia="Times New Roman" w:hAnsi="Times New Roman" w:cs="Times New Roman"/>
                <w:color w:val="000000"/>
                <w:sz w:val="16"/>
                <w:szCs w:val="16"/>
                <w:lang w:val="en-GB"/>
              </w:rPr>
              <w:t>m</w:t>
            </w:r>
            <w:r w:rsidRPr="0038527C">
              <w:rPr>
                <w:rFonts w:ascii="Times New Roman" w:eastAsia="Times New Roman" w:hAnsi="Times New Roman" w:cs="Times New Roman"/>
                <w:color w:val="000000"/>
                <w:sz w:val="16"/>
                <w:szCs w:val="16"/>
                <w:lang w:val="en-GB"/>
              </w:rPr>
              <w:t xml:space="preserve">obility </w:t>
            </w:r>
          </w:p>
        </w:tc>
        <w:tc>
          <w:tcPr>
            <w:tcW w:w="686" w:type="pct"/>
            <w:vMerge w:val="restart"/>
            <w:vAlign w:val="center"/>
          </w:tcPr>
          <w:p w14:paraId="7B654F87"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Rozbudowa systemu sterowania ruchem w Białymstoku</w:t>
            </w:r>
          </w:p>
        </w:tc>
        <w:tc>
          <w:tcPr>
            <w:tcW w:w="993" w:type="pct"/>
            <w:vAlign w:val="center"/>
          </w:tcPr>
          <w:p w14:paraId="78A8DAFC"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Liczba autobusów elektrycznych, napędzanych wodorem lub gazem ziemnym we flocie użytkowanych pojazdów</w:t>
            </w:r>
          </w:p>
        </w:tc>
        <w:tc>
          <w:tcPr>
            <w:tcW w:w="839" w:type="pct"/>
            <w:vAlign w:val="center"/>
          </w:tcPr>
          <w:p w14:paraId="00E5F9F3"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UM w Białymstoku: BKM</w:t>
            </w:r>
          </w:p>
        </w:tc>
        <w:tc>
          <w:tcPr>
            <w:tcW w:w="612" w:type="pct"/>
            <w:vAlign w:val="center"/>
          </w:tcPr>
          <w:p w14:paraId="11B29142" w14:textId="0A17FE69"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0</w:t>
            </w:r>
          </w:p>
        </w:tc>
        <w:tc>
          <w:tcPr>
            <w:tcW w:w="588" w:type="pct"/>
            <w:vAlign w:val="center"/>
          </w:tcPr>
          <w:p w14:paraId="0A7B4A60" w14:textId="4568F7B9" w:rsidR="00A91931" w:rsidRPr="00EA25AD"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80</w:t>
            </w:r>
          </w:p>
        </w:tc>
        <w:tc>
          <w:tcPr>
            <w:tcW w:w="690" w:type="pct"/>
            <w:vAlign w:val="center"/>
          </w:tcPr>
          <w:p w14:paraId="36E10919" w14:textId="60FE3F45"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eastAsia="Times New Roman" w:hAnsi="Times New Roman" w:cs="Times New Roman"/>
                <w:sz w:val="16"/>
                <w:szCs w:val="16"/>
              </w:rPr>
              <w:t>utrzymanie na zbliżonym poziomie</w:t>
            </w:r>
          </w:p>
        </w:tc>
      </w:tr>
      <w:tr w:rsidR="00A666EE" w:rsidRPr="00AA01E7" w14:paraId="0A073192" w14:textId="77777777" w:rsidTr="007B5ECA">
        <w:tc>
          <w:tcPr>
            <w:tcW w:w="593" w:type="pct"/>
            <w:vMerge/>
            <w:vAlign w:val="center"/>
          </w:tcPr>
          <w:p w14:paraId="64F57CE1"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lang w:val="en-GB"/>
              </w:rPr>
            </w:pPr>
          </w:p>
        </w:tc>
        <w:tc>
          <w:tcPr>
            <w:tcW w:w="686" w:type="pct"/>
            <w:vMerge/>
            <w:vAlign w:val="center"/>
          </w:tcPr>
          <w:p w14:paraId="38C4A06D"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A4B4385" w14:textId="085D0D88"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Udział sprzedanych biletów elektronicznych w ogólnej sprzedaży biletów (w %)</w:t>
            </w:r>
          </w:p>
        </w:tc>
        <w:tc>
          <w:tcPr>
            <w:tcW w:w="839" w:type="pct"/>
            <w:shd w:val="clear" w:color="auto" w:fill="auto"/>
            <w:vAlign w:val="center"/>
          </w:tcPr>
          <w:p w14:paraId="646A41EC" w14:textId="77777777" w:rsidR="00A91931" w:rsidRPr="00EA25AD" w:rsidRDefault="00A91931" w:rsidP="00125220">
            <w:pPr>
              <w:spacing w:after="0" w:line="240" w:lineRule="auto"/>
              <w:rPr>
                <w:rFonts w:ascii="Times New Roman" w:eastAsia="Times New Roman" w:hAnsi="Times New Roman" w:cs="Times New Roman"/>
                <w:sz w:val="16"/>
                <w:szCs w:val="16"/>
              </w:rPr>
            </w:pPr>
            <w:r w:rsidRPr="00EA25AD">
              <w:rPr>
                <w:rFonts w:ascii="Times New Roman" w:hAnsi="Times New Roman" w:cs="Times New Roman"/>
                <w:sz w:val="16"/>
                <w:szCs w:val="16"/>
              </w:rPr>
              <w:t>UM w Białymstoku: BKM</w:t>
            </w:r>
          </w:p>
        </w:tc>
        <w:tc>
          <w:tcPr>
            <w:tcW w:w="612" w:type="pct"/>
            <w:shd w:val="clear" w:color="auto" w:fill="auto"/>
            <w:vAlign w:val="center"/>
          </w:tcPr>
          <w:p w14:paraId="5B6FD732" w14:textId="66F45D8E" w:rsidR="00A91931" w:rsidRPr="00EA25AD"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64</w:t>
            </w:r>
          </w:p>
        </w:tc>
        <w:tc>
          <w:tcPr>
            <w:tcW w:w="588" w:type="pct"/>
            <w:shd w:val="clear" w:color="auto" w:fill="auto"/>
            <w:vAlign w:val="center"/>
          </w:tcPr>
          <w:p w14:paraId="6C9F788C" w14:textId="47B604BA" w:rsidR="00A91931" w:rsidRPr="00EA25AD"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70</w:t>
            </w:r>
          </w:p>
        </w:tc>
        <w:tc>
          <w:tcPr>
            <w:tcW w:w="690" w:type="pct"/>
            <w:shd w:val="clear" w:color="auto" w:fill="auto"/>
            <w:vAlign w:val="center"/>
          </w:tcPr>
          <w:p w14:paraId="3CE07577" w14:textId="2CE01BE1" w:rsidR="00A91931" w:rsidRPr="00EA25AD" w:rsidRDefault="00A91931"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wzrost</w:t>
            </w:r>
          </w:p>
        </w:tc>
      </w:tr>
      <w:tr w:rsidR="00A666EE" w:rsidRPr="00AA01E7" w14:paraId="752FF7A1" w14:textId="77777777" w:rsidTr="007B5ECA">
        <w:trPr>
          <w:trHeight w:val="736"/>
        </w:trPr>
        <w:tc>
          <w:tcPr>
            <w:tcW w:w="593" w:type="pct"/>
            <w:vMerge w:val="restart"/>
            <w:vAlign w:val="center"/>
          </w:tcPr>
          <w:p w14:paraId="510571A0" w14:textId="31B21FFE" w:rsidR="00EA37E2" w:rsidRPr="0038527C" w:rsidRDefault="00EA37E2"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C5.</w:t>
            </w:r>
            <w:r w:rsidR="00F8736B">
              <w:rPr>
                <w:rFonts w:ascii="Times New Roman" w:eastAsia="Times New Roman" w:hAnsi="Times New Roman" w:cs="Times New Roman"/>
                <w:color w:val="000000"/>
                <w:sz w:val="16"/>
                <w:szCs w:val="16"/>
              </w:rPr>
              <w:t xml:space="preserve"> </w:t>
            </w:r>
            <w:r w:rsidR="00F8736B" w:rsidRPr="0038527C">
              <w:rPr>
                <w:rFonts w:ascii="Times New Roman" w:eastAsia="Times New Roman" w:hAnsi="Times New Roman" w:cs="Times New Roman"/>
                <w:color w:val="000000"/>
                <w:sz w:val="16"/>
                <w:szCs w:val="16"/>
              </w:rPr>
              <w:t xml:space="preserve">Inteligentne środowisko – </w:t>
            </w:r>
            <w:r w:rsidRPr="0038527C">
              <w:rPr>
                <w:rFonts w:ascii="Times New Roman" w:eastAsia="Times New Roman" w:hAnsi="Times New Roman" w:cs="Times New Roman"/>
                <w:color w:val="000000"/>
                <w:sz w:val="16"/>
                <w:szCs w:val="16"/>
              </w:rPr>
              <w:t xml:space="preserve">Smart </w:t>
            </w:r>
            <w:r w:rsidR="0005077F">
              <w:rPr>
                <w:rFonts w:ascii="Times New Roman" w:eastAsia="Times New Roman" w:hAnsi="Times New Roman" w:cs="Times New Roman"/>
                <w:color w:val="000000"/>
                <w:sz w:val="16"/>
                <w:szCs w:val="16"/>
              </w:rPr>
              <w:t>e</w:t>
            </w:r>
            <w:r w:rsidRPr="0038527C">
              <w:rPr>
                <w:rFonts w:ascii="Times New Roman" w:eastAsia="Times New Roman" w:hAnsi="Times New Roman" w:cs="Times New Roman"/>
                <w:color w:val="000000"/>
                <w:sz w:val="16"/>
                <w:szCs w:val="16"/>
              </w:rPr>
              <w:t xml:space="preserve">nvironment </w:t>
            </w:r>
          </w:p>
        </w:tc>
        <w:tc>
          <w:tcPr>
            <w:tcW w:w="686" w:type="pct"/>
            <w:vMerge w:val="restart"/>
            <w:vAlign w:val="center"/>
          </w:tcPr>
          <w:p w14:paraId="58E4DAD2" w14:textId="62474B66" w:rsidR="00EA37E2" w:rsidRPr="0038527C" w:rsidRDefault="00EA37E2"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Wdrożenie energooszczęd</w:t>
            </w:r>
            <w:r>
              <w:rPr>
                <w:rFonts w:ascii="Times New Roman" w:hAnsi="Times New Roman" w:cs="Times New Roman"/>
                <w:color w:val="000000"/>
                <w:sz w:val="16"/>
                <w:szCs w:val="16"/>
              </w:rPr>
              <w:softHyphen/>
            </w:r>
            <w:r w:rsidRPr="0038527C">
              <w:rPr>
                <w:rFonts w:ascii="Times New Roman" w:hAnsi="Times New Roman" w:cs="Times New Roman"/>
                <w:color w:val="000000"/>
                <w:sz w:val="16"/>
                <w:szCs w:val="16"/>
              </w:rPr>
              <w:t>nych rozwiązań w przestrzeni publicznej</w:t>
            </w:r>
          </w:p>
        </w:tc>
        <w:tc>
          <w:tcPr>
            <w:tcW w:w="993" w:type="pct"/>
            <w:vAlign w:val="center"/>
          </w:tcPr>
          <w:p w14:paraId="56CCA83B" w14:textId="19822A45" w:rsidR="00EA37E2" w:rsidRPr="00EA25AD" w:rsidRDefault="00EA37E2" w:rsidP="00125220">
            <w:pPr>
              <w:spacing w:after="0" w:line="240" w:lineRule="auto"/>
              <w:rPr>
                <w:rFonts w:ascii="Times New Roman" w:eastAsia="Times New Roman" w:hAnsi="Times New Roman" w:cs="Times New Roman"/>
                <w:sz w:val="16"/>
                <w:szCs w:val="16"/>
              </w:rPr>
            </w:pPr>
          </w:p>
          <w:p w14:paraId="5EAB8001" w14:textId="045EB3BB" w:rsidR="00EA37E2" w:rsidRPr="00EA25AD" w:rsidRDefault="00EA37E2" w:rsidP="00125220">
            <w:pPr>
              <w:spacing w:after="0" w:line="240" w:lineRule="auto"/>
              <w:rPr>
                <w:rFonts w:ascii="Times New Roman" w:eastAsia="Times New Roman" w:hAnsi="Times New Roman" w:cs="Times New Roman"/>
                <w:sz w:val="16"/>
                <w:szCs w:val="16"/>
              </w:rPr>
            </w:pPr>
            <w:r w:rsidRPr="0038527C">
              <w:rPr>
                <w:rFonts w:ascii="Times New Roman" w:hAnsi="Times New Roman" w:cs="Times New Roman"/>
                <w:sz w:val="16"/>
                <w:szCs w:val="16"/>
              </w:rPr>
              <w:t xml:space="preserve">Liczba </w:t>
            </w:r>
            <w:r>
              <w:rPr>
                <w:rFonts w:ascii="Times New Roman" w:hAnsi="Times New Roman" w:cs="Times New Roman"/>
                <w:sz w:val="16"/>
                <w:szCs w:val="16"/>
              </w:rPr>
              <w:t>nowych instalacji OZE, na które miasto udzieliło dotacji</w:t>
            </w:r>
          </w:p>
        </w:tc>
        <w:tc>
          <w:tcPr>
            <w:tcW w:w="839" w:type="pct"/>
            <w:shd w:val="clear" w:color="auto" w:fill="auto"/>
            <w:vAlign w:val="center"/>
          </w:tcPr>
          <w:p w14:paraId="14E37753" w14:textId="5387A9CC" w:rsidR="00EA37E2" w:rsidRPr="00EA25AD" w:rsidRDefault="00EA37E2" w:rsidP="00125220">
            <w:pPr>
              <w:spacing w:after="0" w:line="240" w:lineRule="auto"/>
              <w:rPr>
                <w:rFonts w:ascii="Times New Roman" w:eastAsia="Times New Roman" w:hAnsi="Times New Roman" w:cs="Times New Roman"/>
                <w:sz w:val="16"/>
                <w:szCs w:val="16"/>
              </w:rPr>
            </w:pPr>
          </w:p>
          <w:p w14:paraId="745A9EC5" w14:textId="7565557C" w:rsidR="00EA37E2" w:rsidRPr="00EA25AD" w:rsidRDefault="00EA37E2" w:rsidP="00125220">
            <w:pPr>
              <w:spacing w:after="0" w:line="240" w:lineRule="auto"/>
              <w:rPr>
                <w:rFonts w:ascii="Times New Roman" w:eastAsia="Times New Roman" w:hAnsi="Times New Roman" w:cs="Times New Roman"/>
                <w:sz w:val="16"/>
                <w:szCs w:val="16"/>
              </w:rPr>
            </w:pPr>
            <w:r w:rsidRPr="0038527C">
              <w:rPr>
                <w:rFonts w:ascii="Times New Roman" w:hAnsi="Times New Roman" w:cs="Times New Roman"/>
                <w:sz w:val="16"/>
                <w:szCs w:val="16"/>
              </w:rPr>
              <w:t xml:space="preserve">UM w Białymstoku: </w:t>
            </w:r>
            <w:r>
              <w:rPr>
                <w:rFonts w:ascii="Times New Roman" w:hAnsi="Times New Roman" w:cs="Times New Roman"/>
                <w:sz w:val="16"/>
                <w:szCs w:val="16"/>
              </w:rPr>
              <w:t>DOŚ, DGK, WB</w:t>
            </w:r>
          </w:p>
        </w:tc>
        <w:tc>
          <w:tcPr>
            <w:tcW w:w="612" w:type="pct"/>
            <w:shd w:val="clear" w:color="auto" w:fill="auto"/>
            <w:vAlign w:val="center"/>
          </w:tcPr>
          <w:p w14:paraId="7CB8AF49" w14:textId="77777777" w:rsidR="00EA37E2" w:rsidRDefault="00EA37E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DOŚ: 1</w:t>
            </w:r>
          </w:p>
          <w:p w14:paraId="5389E7CC" w14:textId="5429831F" w:rsidR="00EA37E2" w:rsidRPr="00EA25AD" w:rsidRDefault="00EA37E2"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DGK: 1</w:t>
            </w:r>
          </w:p>
        </w:tc>
        <w:tc>
          <w:tcPr>
            <w:tcW w:w="588" w:type="pct"/>
            <w:shd w:val="clear" w:color="auto" w:fill="auto"/>
            <w:vAlign w:val="center"/>
          </w:tcPr>
          <w:p w14:paraId="0450FD87" w14:textId="77777777" w:rsidR="00EA37E2" w:rsidRDefault="00EA37E2"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DOŚ: 1000</w:t>
            </w:r>
          </w:p>
          <w:p w14:paraId="6C8E5D3D" w14:textId="321ADA38" w:rsidR="00EA37E2" w:rsidRPr="00EA25AD" w:rsidRDefault="00EA37E2"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DGK: 1</w:t>
            </w:r>
          </w:p>
        </w:tc>
        <w:tc>
          <w:tcPr>
            <w:tcW w:w="690" w:type="pct"/>
            <w:shd w:val="clear" w:color="auto" w:fill="auto"/>
            <w:vAlign w:val="center"/>
          </w:tcPr>
          <w:p w14:paraId="2C9BEF16" w14:textId="689EAB92" w:rsidR="00EA37E2" w:rsidRPr="00EA25AD" w:rsidRDefault="00EA37E2" w:rsidP="0012522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wzrost</w:t>
            </w:r>
          </w:p>
        </w:tc>
      </w:tr>
      <w:tr w:rsidR="00A666EE" w:rsidRPr="00AA01E7" w14:paraId="2DFDA7CF" w14:textId="77777777" w:rsidTr="007B5ECA">
        <w:tc>
          <w:tcPr>
            <w:tcW w:w="593" w:type="pct"/>
            <w:vMerge/>
            <w:vAlign w:val="center"/>
          </w:tcPr>
          <w:p w14:paraId="6636B419"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BA7FE32"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6CF9935" w14:textId="0EA820B8" w:rsidR="00A91931" w:rsidRPr="0038527C"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Liczba instalacji OZE zamontowanych na obiektach zarządzanych przez miasto</w:t>
            </w:r>
          </w:p>
        </w:tc>
        <w:tc>
          <w:tcPr>
            <w:tcW w:w="839" w:type="pct"/>
            <w:vAlign w:val="center"/>
          </w:tcPr>
          <w:p w14:paraId="378C4CD5" w14:textId="77777777" w:rsidR="00A91931"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w:t>
            </w:r>
          </w:p>
          <w:p w14:paraId="7535664F" w14:textId="47472133" w:rsidR="00A91931" w:rsidRPr="0038527C"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OBU</w:t>
            </w:r>
          </w:p>
        </w:tc>
        <w:tc>
          <w:tcPr>
            <w:tcW w:w="612" w:type="pct"/>
            <w:vAlign w:val="center"/>
          </w:tcPr>
          <w:p w14:paraId="1CA2DFA9" w14:textId="1C1A5408"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p>
        </w:tc>
        <w:tc>
          <w:tcPr>
            <w:tcW w:w="588" w:type="pct"/>
            <w:vAlign w:val="center"/>
          </w:tcPr>
          <w:p w14:paraId="2F6B0CB8" w14:textId="6A403803"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c>
          <w:tcPr>
            <w:tcW w:w="690" w:type="pct"/>
            <w:vAlign w:val="center"/>
          </w:tcPr>
          <w:p w14:paraId="38D3BCC5" w14:textId="4A5D27F4" w:rsidR="00A91931"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5B482504" w14:textId="77777777" w:rsidTr="007B5ECA">
        <w:tc>
          <w:tcPr>
            <w:tcW w:w="593" w:type="pct"/>
            <w:vMerge/>
            <w:vAlign w:val="center"/>
          </w:tcPr>
          <w:p w14:paraId="674B1D6C"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47B49E10"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7209FE1" w14:textId="69054A3C"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 xml:space="preserve">Liczba nowych instalacji </w:t>
            </w:r>
            <w:r w:rsidRPr="0038527C">
              <w:rPr>
                <w:rFonts w:ascii="Times New Roman" w:hAnsi="Times New Roman" w:cs="Times New Roman"/>
                <w:sz w:val="16"/>
                <w:szCs w:val="16"/>
              </w:rPr>
              <w:t>fotowoltaicznych</w:t>
            </w:r>
            <w:r>
              <w:rPr>
                <w:rFonts w:ascii="Times New Roman" w:hAnsi="Times New Roman" w:cs="Times New Roman"/>
                <w:sz w:val="16"/>
                <w:szCs w:val="16"/>
              </w:rPr>
              <w:t>,  na które miasto udzieliło dotacji</w:t>
            </w:r>
          </w:p>
        </w:tc>
        <w:tc>
          <w:tcPr>
            <w:tcW w:w="839" w:type="pct"/>
            <w:vAlign w:val="center"/>
          </w:tcPr>
          <w:p w14:paraId="39A2734C"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OBU, DOŚ</w:t>
            </w:r>
          </w:p>
        </w:tc>
        <w:tc>
          <w:tcPr>
            <w:tcW w:w="612" w:type="pct"/>
            <w:vAlign w:val="center"/>
          </w:tcPr>
          <w:p w14:paraId="282E0E7E" w14:textId="00DD9F3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588" w:type="pct"/>
            <w:vAlign w:val="center"/>
          </w:tcPr>
          <w:p w14:paraId="09EEB020" w14:textId="713A46A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900</w:t>
            </w:r>
          </w:p>
        </w:tc>
        <w:tc>
          <w:tcPr>
            <w:tcW w:w="690" w:type="pct"/>
            <w:vAlign w:val="center"/>
          </w:tcPr>
          <w:p w14:paraId="24E75F85" w14:textId="76278B2E"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4BFB8DA" w14:textId="77777777" w:rsidTr="007B5ECA">
        <w:tc>
          <w:tcPr>
            <w:tcW w:w="593" w:type="pct"/>
            <w:vMerge/>
            <w:vAlign w:val="center"/>
          </w:tcPr>
          <w:p w14:paraId="79C0F107"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9EB8CEE"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5C8A7C2C"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instalacji do gospodarowania osadami</w:t>
            </w:r>
          </w:p>
        </w:tc>
        <w:tc>
          <w:tcPr>
            <w:tcW w:w="839" w:type="pct"/>
            <w:vAlign w:val="center"/>
          </w:tcPr>
          <w:p w14:paraId="47CA8B9C" w14:textId="0BC5003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DGK, </w:t>
            </w:r>
            <w:r>
              <w:rPr>
                <w:rFonts w:ascii="Times New Roman" w:hAnsi="Times New Roman" w:cs="Times New Roman"/>
                <w:sz w:val="16"/>
                <w:szCs w:val="16"/>
              </w:rPr>
              <w:t>WB</w:t>
            </w:r>
          </w:p>
        </w:tc>
        <w:tc>
          <w:tcPr>
            <w:tcW w:w="612" w:type="pct"/>
            <w:vAlign w:val="center"/>
          </w:tcPr>
          <w:p w14:paraId="405AC187" w14:textId="355D02FD"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74BF3A6C" w14:textId="158475A4"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690" w:type="pct"/>
            <w:vAlign w:val="center"/>
          </w:tcPr>
          <w:p w14:paraId="67312E07" w14:textId="3135F284"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utrzymanie na zbliżonym poziomie</w:t>
            </w:r>
          </w:p>
        </w:tc>
      </w:tr>
      <w:tr w:rsidR="00A666EE" w:rsidRPr="00AA01E7" w14:paraId="5C78C91A" w14:textId="77777777" w:rsidTr="007B5ECA">
        <w:tc>
          <w:tcPr>
            <w:tcW w:w="593" w:type="pct"/>
            <w:vMerge/>
            <w:vAlign w:val="center"/>
          </w:tcPr>
          <w:p w14:paraId="2A237C22"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E5DDE46"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224E690"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punktów selektywnego zbierania odpadów komunalnych na terenie m. Białystok</w:t>
            </w:r>
          </w:p>
        </w:tc>
        <w:tc>
          <w:tcPr>
            <w:tcW w:w="839" w:type="pct"/>
            <w:vAlign w:val="center"/>
          </w:tcPr>
          <w:p w14:paraId="3CAE18ED"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7DFF042D" w14:textId="1F399F00"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588" w:type="pct"/>
            <w:vAlign w:val="center"/>
          </w:tcPr>
          <w:p w14:paraId="3B502883" w14:textId="75AC3652"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690" w:type="pct"/>
            <w:vAlign w:val="center"/>
          </w:tcPr>
          <w:p w14:paraId="0D2EEE4D" w14:textId="3DA4CEA3"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3E371352" w14:textId="77777777" w:rsidTr="007B5ECA">
        <w:tc>
          <w:tcPr>
            <w:tcW w:w="593" w:type="pct"/>
            <w:vMerge/>
            <w:vAlign w:val="center"/>
          </w:tcPr>
          <w:p w14:paraId="20C7CF14"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C5FE392"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75AA1F71" w14:textId="1689DD7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hAnsi="Times New Roman" w:cs="Times New Roman"/>
                <w:sz w:val="16"/>
                <w:szCs w:val="16"/>
              </w:rPr>
              <w:t>Ilo</w:t>
            </w:r>
            <w:r w:rsidRPr="0038527C">
              <w:rPr>
                <w:rFonts w:ascii="Times New Roman" w:hAnsi="Times New Roman" w:cs="Times New Roman"/>
                <w:sz w:val="16"/>
                <w:szCs w:val="16"/>
              </w:rPr>
              <w:t>ść energii elektrycznej odzyskanej z odpadów (MWh)</w:t>
            </w:r>
          </w:p>
        </w:tc>
        <w:tc>
          <w:tcPr>
            <w:tcW w:w="839" w:type="pct"/>
            <w:vAlign w:val="center"/>
          </w:tcPr>
          <w:p w14:paraId="1A85363A"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UM w Białymstoku: DGK</w:t>
            </w:r>
          </w:p>
        </w:tc>
        <w:tc>
          <w:tcPr>
            <w:tcW w:w="612" w:type="pct"/>
            <w:vAlign w:val="center"/>
          </w:tcPr>
          <w:p w14:paraId="037E126F" w14:textId="72534CA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53 800</w:t>
            </w:r>
          </w:p>
        </w:tc>
        <w:tc>
          <w:tcPr>
            <w:tcW w:w="588" w:type="pct"/>
            <w:vAlign w:val="center"/>
          </w:tcPr>
          <w:p w14:paraId="1695EB1E" w14:textId="0CD00AE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56 000</w:t>
            </w:r>
          </w:p>
        </w:tc>
        <w:tc>
          <w:tcPr>
            <w:tcW w:w="690" w:type="pct"/>
            <w:vAlign w:val="center"/>
          </w:tcPr>
          <w:p w14:paraId="1069999F" w14:textId="685E9CEB"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6F92EC96" w14:textId="77777777" w:rsidTr="007B5ECA">
        <w:tc>
          <w:tcPr>
            <w:tcW w:w="593" w:type="pct"/>
            <w:vMerge/>
            <w:vAlign w:val="center"/>
          </w:tcPr>
          <w:p w14:paraId="61ED1138"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5EBA88C7"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351E28AA" w14:textId="4201D65A" w:rsidR="00A91931" w:rsidRPr="0038527C" w:rsidRDefault="00A91931" w:rsidP="00125220">
            <w:pPr>
              <w:spacing w:after="0" w:line="240" w:lineRule="auto"/>
              <w:rPr>
                <w:rFonts w:ascii="Times New Roman" w:hAnsi="Times New Roman" w:cs="Times New Roman"/>
                <w:sz w:val="16"/>
                <w:szCs w:val="16"/>
              </w:rPr>
            </w:pPr>
            <w:r>
              <w:rPr>
                <w:rFonts w:ascii="Times New Roman" w:hAnsi="Times New Roman" w:cs="Times New Roman"/>
                <w:sz w:val="16"/>
                <w:szCs w:val="16"/>
              </w:rPr>
              <w:t>Il</w:t>
            </w:r>
            <w:r w:rsidRPr="0038527C">
              <w:rPr>
                <w:rFonts w:ascii="Times New Roman" w:hAnsi="Times New Roman" w:cs="Times New Roman"/>
                <w:sz w:val="16"/>
                <w:szCs w:val="16"/>
              </w:rPr>
              <w:t xml:space="preserve">ość energii cieplnej odzyskanej z odpadów </w:t>
            </w:r>
            <w:r>
              <w:rPr>
                <w:rFonts w:ascii="Times New Roman" w:hAnsi="Times New Roman" w:cs="Times New Roman"/>
                <w:sz w:val="16"/>
                <w:szCs w:val="16"/>
              </w:rPr>
              <w:t>(GJ</w:t>
            </w:r>
            <w:r w:rsidRPr="0038527C">
              <w:rPr>
                <w:rFonts w:ascii="Times New Roman" w:hAnsi="Times New Roman" w:cs="Times New Roman"/>
                <w:sz w:val="16"/>
                <w:szCs w:val="16"/>
              </w:rPr>
              <w:t>)</w:t>
            </w:r>
          </w:p>
        </w:tc>
        <w:tc>
          <w:tcPr>
            <w:tcW w:w="839" w:type="pct"/>
            <w:vAlign w:val="center"/>
          </w:tcPr>
          <w:p w14:paraId="610ACA96" w14:textId="77777777"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DGK</w:t>
            </w:r>
          </w:p>
        </w:tc>
        <w:tc>
          <w:tcPr>
            <w:tcW w:w="612" w:type="pct"/>
            <w:vAlign w:val="center"/>
          </w:tcPr>
          <w:p w14:paraId="760ACB9C" w14:textId="4497D44A"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355 400</w:t>
            </w:r>
          </w:p>
        </w:tc>
        <w:tc>
          <w:tcPr>
            <w:tcW w:w="588" w:type="pct"/>
            <w:vAlign w:val="center"/>
          </w:tcPr>
          <w:p w14:paraId="173207D3" w14:textId="5B891668"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355 400</w:t>
            </w:r>
          </w:p>
        </w:tc>
        <w:tc>
          <w:tcPr>
            <w:tcW w:w="690" w:type="pct"/>
            <w:vAlign w:val="center"/>
          </w:tcPr>
          <w:p w14:paraId="7562EFB5" w14:textId="2A8C8736"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utrzymanie na zbliżonym poziomie</w:t>
            </w:r>
          </w:p>
        </w:tc>
      </w:tr>
      <w:tr w:rsidR="00A666EE" w:rsidRPr="00AA01E7" w14:paraId="7B635898" w14:textId="77777777" w:rsidTr="007B5ECA">
        <w:tc>
          <w:tcPr>
            <w:tcW w:w="593" w:type="pct"/>
            <w:vMerge w:val="restart"/>
            <w:vAlign w:val="center"/>
          </w:tcPr>
          <w:p w14:paraId="728B1DD1" w14:textId="2CB628B5"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eastAsia="Times New Roman" w:hAnsi="Times New Roman" w:cs="Times New Roman"/>
                <w:color w:val="000000"/>
                <w:sz w:val="16"/>
                <w:szCs w:val="16"/>
              </w:rPr>
              <w:t xml:space="preserve">C6. </w:t>
            </w:r>
            <w:r w:rsidR="00F8736B" w:rsidRPr="0038527C">
              <w:rPr>
                <w:rFonts w:ascii="Times New Roman" w:eastAsia="Times New Roman" w:hAnsi="Times New Roman" w:cs="Times New Roman"/>
                <w:color w:val="000000"/>
                <w:sz w:val="16"/>
                <w:szCs w:val="16"/>
              </w:rPr>
              <w:t xml:space="preserve">Inteligentne warunki życia – </w:t>
            </w:r>
            <w:r w:rsidRPr="0038527C">
              <w:rPr>
                <w:rFonts w:ascii="Times New Roman" w:eastAsia="Times New Roman" w:hAnsi="Times New Roman" w:cs="Times New Roman"/>
                <w:color w:val="000000"/>
                <w:sz w:val="16"/>
                <w:szCs w:val="16"/>
              </w:rPr>
              <w:t xml:space="preserve">Smart </w:t>
            </w:r>
            <w:r w:rsidR="0005077F">
              <w:rPr>
                <w:rFonts w:ascii="Times New Roman" w:eastAsia="Times New Roman" w:hAnsi="Times New Roman" w:cs="Times New Roman"/>
                <w:color w:val="000000"/>
                <w:sz w:val="16"/>
                <w:szCs w:val="16"/>
              </w:rPr>
              <w:t>l</w:t>
            </w:r>
            <w:r w:rsidRPr="0038527C">
              <w:rPr>
                <w:rFonts w:ascii="Times New Roman" w:eastAsia="Times New Roman" w:hAnsi="Times New Roman" w:cs="Times New Roman"/>
                <w:color w:val="000000"/>
                <w:sz w:val="16"/>
                <w:szCs w:val="16"/>
              </w:rPr>
              <w:t xml:space="preserve">iving </w:t>
            </w:r>
          </w:p>
        </w:tc>
        <w:tc>
          <w:tcPr>
            <w:tcW w:w="686" w:type="pct"/>
            <w:vMerge w:val="restart"/>
            <w:vAlign w:val="center"/>
          </w:tcPr>
          <w:p w14:paraId="5E03C758"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color w:val="000000"/>
                <w:sz w:val="16"/>
                <w:szCs w:val="16"/>
              </w:rPr>
              <w:t>Poprawa jakości życia</w:t>
            </w:r>
          </w:p>
        </w:tc>
        <w:tc>
          <w:tcPr>
            <w:tcW w:w="993" w:type="pct"/>
            <w:vAlign w:val="center"/>
          </w:tcPr>
          <w:p w14:paraId="520374E0"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Liczba wypożyczeń BiKeRa</w:t>
            </w:r>
          </w:p>
        </w:tc>
        <w:tc>
          <w:tcPr>
            <w:tcW w:w="839" w:type="pct"/>
            <w:shd w:val="clear" w:color="auto" w:fill="auto"/>
            <w:vAlign w:val="center"/>
          </w:tcPr>
          <w:p w14:paraId="69A7A384" w14:textId="77777777" w:rsidR="00A91931" w:rsidRPr="0038527C" w:rsidRDefault="00A91931" w:rsidP="00125220">
            <w:pPr>
              <w:spacing w:after="0" w:line="240" w:lineRule="auto"/>
              <w:rPr>
                <w:rFonts w:ascii="Times New Roman" w:eastAsia="Times New Roman" w:hAnsi="Times New Roman" w:cs="Times New Roman"/>
                <w:color w:val="000000"/>
                <w:sz w:val="16"/>
                <w:szCs w:val="16"/>
              </w:rPr>
            </w:pPr>
            <w:r w:rsidRPr="0038527C">
              <w:rPr>
                <w:rFonts w:ascii="Times New Roman" w:hAnsi="Times New Roman" w:cs="Times New Roman"/>
                <w:sz w:val="16"/>
                <w:szCs w:val="16"/>
              </w:rPr>
              <w:t xml:space="preserve">UM w Białymstoku: BKM </w:t>
            </w:r>
          </w:p>
        </w:tc>
        <w:tc>
          <w:tcPr>
            <w:tcW w:w="612" w:type="pct"/>
            <w:shd w:val="clear" w:color="auto" w:fill="auto"/>
            <w:vAlign w:val="center"/>
          </w:tcPr>
          <w:p w14:paraId="5F38FF9A" w14:textId="6FF259A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210 000</w:t>
            </w:r>
          </w:p>
        </w:tc>
        <w:tc>
          <w:tcPr>
            <w:tcW w:w="588" w:type="pct"/>
            <w:shd w:val="clear" w:color="auto" w:fill="auto"/>
            <w:vAlign w:val="center"/>
          </w:tcPr>
          <w:p w14:paraId="28B2B26E" w14:textId="3558EEE7"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250 000</w:t>
            </w:r>
          </w:p>
        </w:tc>
        <w:tc>
          <w:tcPr>
            <w:tcW w:w="690" w:type="pct"/>
            <w:shd w:val="clear" w:color="auto" w:fill="auto"/>
            <w:vAlign w:val="center"/>
          </w:tcPr>
          <w:p w14:paraId="6A73E69F" w14:textId="60A6A40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wzrost</w:t>
            </w:r>
          </w:p>
        </w:tc>
      </w:tr>
      <w:tr w:rsidR="00A666EE" w:rsidRPr="00AA01E7" w14:paraId="4C5827F9" w14:textId="77777777" w:rsidTr="007B5ECA">
        <w:tc>
          <w:tcPr>
            <w:tcW w:w="593" w:type="pct"/>
            <w:vMerge/>
            <w:vAlign w:val="center"/>
          </w:tcPr>
          <w:p w14:paraId="2D4AC292"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28171E8D"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19FBD3F4" w14:textId="77777777"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mieszkań komunalnych na 1000 mieszkańców</w:t>
            </w:r>
          </w:p>
        </w:tc>
        <w:tc>
          <w:tcPr>
            <w:tcW w:w="839" w:type="pct"/>
            <w:shd w:val="clear" w:color="auto" w:fill="auto"/>
            <w:vAlign w:val="center"/>
          </w:tcPr>
          <w:p w14:paraId="6CFEEB1D" w14:textId="54FCBA45"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ZMK</w:t>
            </w:r>
          </w:p>
        </w:tc>
        <w:tc>
          <w:tcPr>
            <w:tcW w:w="612" w:type="pct"/>
            <w:shd w:val="clear" w:color="auto" w:fill="auto"/>
            <w:vAlign w:val="center"/>
          </w:tcPr>
          <w:p w14:paraId="0A8EAF93" w14:textId="7E82BC9C"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w:t>
            </w:r>
          </w:p>
        </w:tc>
        <w:tc>
          <w:tcPr>
            <w:tcW w:w="588" w:type="pct"/>
            <w:shd w:val="clear" w:color="auto" w:fill="auto"/>
            <w:vAlign w:val="center"/>
          </w:tcPr>
          <w:p w14:paraId="1EF24D95" w14:textId="788A9AD0"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w:t>
            </w:r>
          </w:p>
        </w:tc>
        <w:tc>
          <w:tcPr>
            <w:tcW w:w="690" w:type="pct"/>
            <w:shd w:val="clear" w:color="auto" w:fill="auto"/>
            <w:vAlign w:val="center"/>
          </w:tcPr>
          <w:p w14:paraId="509702ED" w14:textId="78621E5C"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spadek</w:t>
            </w:r>
          </w:p>
        </w:tc>
      </w:tr>
      <w:tr w:rsidR="00A666EE" w:rsidRPr="00AA01E7" w14:paraId="4E22AE01" w14:textId="77777777" w:rsidTr="007B5ECA">
        <w:tc>
          <w:tcPr>
            <w:tcW w:w="593" w:type="pct"/>
            <w:vMerge/>
            <w:vAlign w:val="center"/>
          </w:tcPr>
          <w:p w14:paraId="6D02482E"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0B980CEB"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63343EC1" w14:textId="59191D7C"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Liczba nowych terenów ziel</w:t>
            </w:r>
            <w:r>
              <w:rPr>
                <w:rFonts w:ascii="Times New Roman" w:hAnsi="Times New Roman" w:cs="Times New Roman"/>
                <w:sz w:val="16"/>
                <w:szCs w:val="16"/>
              </w:rPr>
              <w:t>eni urządzonej</w:t>
            </w:r>
            <w:r w:rsidRPr="0038527C">
              <w:rPr>
                <w:rFonts w:ascii="Times New Roman" w:hAnsi="Times New Roman" w:cs="Times New Roman"/>
                <w:sz w:val="16"/>
                <w:szCs w:val="16"/>
              </w:rPr>
              <w:t xml:space="preserve"> (typu: parki,</w:t>
            </w:r>
            <w:r>
              <w:rPr>
                <w:rFonts w:ascii="Times New Roman" w:hAnsi="Times New Roman" w:cs="Times New Roman"/>
                <w:sz w:val="16"/>
                <w:szCs w:val="16"/>
              </w:rPr>
              <w:t xml:space="preserve"> zieleńce, parki kieszonkowe, bulwary</w:t>
            </w:r>
            <w:r w:rsidRPr="0038527C">
              <w:rPr>
                <w:rFonts w:ascii="Times New Roman" w:hAnsi="Times New Roman" w:cs="Times New Roman"/>
                <w:sz w:val="16"/>
                <w:szCs w:val="16"/>
              </w:rPr>
              <w:t>)</w:t>
            </w:r>
          </w:p>
        </w:tc>
        <w:tc>
          <w:tcPr>
            <w:tcW w:w="839" w:type="pct"/>
            <w:vAlign w:val="center"/>
          </w:tcPr>
          <w:p w14:paraId="66585278" w14:textId="67414DBB" w:rsidR="00A91931" w:rsidRPr="0038527C" w:rsidRDefault="00A91931" w:rsidP="00125220">
            <w:pPr>
              <w:spacing w:after="0" w:line="240" w:lineRule="auto"/>
              <w:rPr>
                <w:rFonts w:ascii="Times New Roman" w:hAnsi="Times New Roman" w:cs="Times New Roman"/>
                <w:sz w:val="16"/>
                <w:szCs w:val="16"/>
              </w:rPr>
            </w:pPr>
            <w:r w:rsidRPr="0038527C">
              <w:rPr>
                <w:rFonts w:ascii="Times New Roman" w:hAnsi="Times New Roman" w:cs="Times New Roman"/>
                <w:sz w:val="16"/>
                <w:szCs w:val="16"/>
              </w:rPr>
              <w:t>UM w Białymstoku: DGK</w:t>
            </w:r>
          </w:p>
        </w:tc>
        <w:tc>
          <w:tcPr>
            <w:tcW w:w="612" w:type="pct"/>
            <w:vAlign w:val="center"/>
          </w:tcPr>
          <w:p w14:paraId="6560B60F" w14:textId="338D06B9"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588" w:type="pct"/>
            <w:vAlign w:val="center"/>
          </w:tcPr>
          <w:p w14:paraId="4A354FF0" w14:textId="4447B788"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r>
              <w:rPr>
                <w:rStyle w:val="Odwoanieprzypisudolnego"/>
                <w:rFonts w:ascii="Times New Roman" w:eastAsia="Times New Roman" w:hAnsi="Times New Roman" w:cs="Times New Roman"/>
                <w:color w:val="000000"/>
                <w:sz w:val="16"/>
                <w:szCs w:val="16"/>
              </w:rPr>
              <w:footnoteReference w:id="54"/>
            </w:r>
          </w:p>
        </w:tc>
        <w:tc>
          <w:tcPr>
            <w:tcW w:w="690" w:type="pct"/>
            <w:vAlign w:val="center"/>
          </w:tcPr>
          <w:p w14:paraId="7A489901" w14:textId="458AEB15" w:rsidR="00A91931" w:rsidRPr="0038527C" w:rsidRDefault="00A91931" w:rsidP="0012522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utrzymanie na zbliżonym poziomie</w:t>
            </w:r>
          </w:p>
        </w:tc>
      </w:tr>
      <w:tr w:rsidR="00A666EE" w:rsidRPr="00AA01E7" w14:paraId="6928C17E" w14:textId="77777777" w:rsidTr="007B5ECA">
        <w:tc>
          <w:tcPr>
            <w:tcW w:w="593" w:type="pct"/>
            <w:vMerge/>
            <w:vAlign w:val="center"/>
          </w:tcPr>
          <w:p w14:paraId="16AFFFFE" w14:textId="77777777" w:rsidR="00A91931" w:rsidRPr="0038527C" w:rsidRDefault="00A91931" w:rsidP="0012522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686" w:type="pct"/>
            <w:vMerge/>
            <w:vAlign w:val="center"/>
          </w:tcPr>
          <w:p w14:paraId="78FC7E46" w14:textId="77777777" w:rsidR="00A91931" w:rsidRPr="0038527C" w:rsidRDefault="00A91931" w:rsidP="00125220">
            <w:pPr>
              <w:pBdr>
                <w:top w:val="nil"/>
                <w:left w:val="nil"/>
                <w:bottom w:val="nil"/>
                <w:right w:val="nil"/>
                <w:between w:val="nil"/>
              </w:pBdr>
              <w:spacing w:after="0" w:line="240" w:lineRule="auto"/>
              <w:rPr>
                <w:rFonts w:ascii="Times New Roman" w:hAnsi="Times New Roman" w:cs="Times New Roman"/>
                <w:color w:val="000000"/>
                <w:sz w:val="16"/>
                <w:szCs w:val="16"/>
              </w:rPr>
            </w:pPr>
          </w:p>
        </w:tc>
        <w:tc>
          <w:tcPr>
            <w:tcW w:w="993" w:type="pct"/>
            <w:vAlign w:val="center"/>
          </w:tcPr>
          <w:p w14:paraId="09853CD1" w14:textId="6C0971C8" w:rsidR="00A91931" w:rsidRPr="000B42F3" w:rsidRDefault="00A91931" w:rsidP="00125220">
            <w:pPr>
              <w:spacing w:after="0" w:line="240" w:lineRule="auto"/>
              <w:rPr>
                <w:rFonts w:ascii="Times New Roman" w:hAnsi="Times New Roman" w:cs="Times New Roman"/>
                <w:sz w:val="16"/>
                <w:szCs w:val="16"/>
              </w:rPr>
            </w:pPr>
            <w:r w:rsidRPr="007B5ECA">
              <w:rPr>
                <w:rFonts w:ascii="Times New Roman" w:hAnsi="Times New Roman" w:cs="Times New Roman"/>
                <w:sz w:val="16"/>
                <w:szCs w:val="16"/>
              </w:rPr>
              <w:t>Liczba nowych    lokalizacji zieleni typu łąki kwietne</w:t>
            </w:r>
          </w:p>
        </w:tc>
        <w:tc>
          <w:tcPr>
            <w:tcW w:w="839" w:type="pct"/>
            <w:vAlign w:val="center"/>
          </w:tcPr>
          <w:p w14:paraId="577ADB4A" w14:textId="415EE9E9" w:rsidR="00A91931" w:rsidRPr="000B42F3" w:rsidRDefault="00A91931" w:rsidP="00125220">
            <w:pPr>
              <w:spacing w:after="0" w:line="240" w:lineRule="auto"/>
              <w:rPr>
                <w:rFonts w:ascii="Times New Roman" w:hAnsi="Times New Roman" w:cs="Times New Roman"/>
                <w:sz w:val="16"/>
                <w:szCs w:val="16"/>
              </w:rPr>
            </w:pPr>
            <w:r w:rsidRPr="007B5ECA">
              <w:rPr>
                <w:rFonts w:ascii="Times New Roman" w:hAnsi="Times New Roman" w:cs="Times New Roman"/>
                <w:sz w:val="16"/>
                <w:szCs w:val="16"/>
              </w:rPr>
              <w:t>UM w Białymstoku: DGK</w:t>
            </w:r>
          </w:p>
        </w:tc>
        <w:tc>
          <w:tcPr>
            <w:tcW w:w="612" w:type="pct"/>
            <w:vAlign w:val="center"/>
          </w:tcPr>
          <w:p w14:paraId="1F3B9D05" w14:textId="71406AFB" w:rsidR="00A91931" w:rsidRPr="007B5ECA" w:rsidDel="00777830" w:rsidRDefault="00A91931" w:rsidP="00125220">
            <w:pPr>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46</w:t>
            </w:r>
          </w:p>
        </w:tc>
        <w:tc>
          <w:tcPr>
            <w:tcW w:w="588" w:type="pct"/>
            <w:vAlign w:val="center"/>
          </w:tcPr>
          <w:p w14:paraId="4D039B50" w14:textId="45B75FD7" w:rsidR="00A91931" w:rsidRPr="007B5ECA" w:rsidDel="00777830" w:rsidRDefault="00A91931" w:rsidP="00125220">
            <w:pPr>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55</w:t>
            </w:r>
            <w:r w:rsidRPr="007B5ECA">
              <w:rPr>
                <w:rStyle w:val="Odwoanieprzypisudolnego"/>
                <w:rFonts w:ascii="Times New Roman" w:eastAsia="Times New Roman" w:hAnsi="Times New Roman" w:cs="Times New Roman"/>
                <w:sz w:val="16"/>
                <w:szCs w:val="16"/>
              </w:rPr>
              <w:footnoteReference w:id="55"/>
            </w:r>
          </w:p>
        </w:tc>
        <w:tc>
          <w:tcPr>
            <w:tcW w:w="690" w:type="pct"/>
            <w:vAlign w:val="center"/>
          </w:tcPr>
          <w:p w14:paraId="1E6A2561" w14:textId="0CCC20DB" w:rsidR="00A91931" w:rsidRPr="007B5ECA" w:rsidRDefault="00A91931" w:rsidP="00125220">
            <w:pPr>
              <w:spacing w:after="0" w:line="240" w:lineRule="auto"/>
              <w:rPr>
                <w:rFonts w:ascii="Times New Roman" w:eastAsia="Times New Roman" w:hAnsi="Times New Roman" w:cs="Times New Roman"/>
                <w:sz w:val="16"/>
                <w:szCs w:val="16"/>
              </w:rPr>
            </w:pPr>
            <w:r w:rsidRPr="007B5ECA">
              <w:rPr>
                <w:rFonts w:ascii="Times New Roman" w:eastAsia="Times New Roman" w:hAnsi="Times New Roman" w:cs="Times New Roman"/>
                <w:sz w:val="16"/>
                <w:szCs w:val="16"/>
              </w:rPr>
              <w:t>wzrost</w:t>
            </w:r>
          </w:p>
        </w:tc>
      </w:tr>
    </w:tbl>
    <w:p w14:paraId="237A32E8" w14:textId="0094A0C8" w:rsidR="00CD70CC" w:rsidRDefault="00EC3CB8" w:rsidP="00125220">
      <w:pPr>
        <w:spacing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br w:type="textWrapping" w:clear="all"/>
      </w:r>
      <w:r w:rsidR="00CD70CC" w:rsidRPr="009A3006">
        <w:rPr>
          <w:rFonts w:ascii="Times New Roman" w:eastAsia="Times New Roman" w:hAnsi="Times New Roman" w:cs="Times New Roman"/>
          <w:bCs/>
          <w:color w:val="000000"/>
          <w:sz w:val="20"/>
          <w:szCs w:val="20"/>
        </w:rPr>
        <w:t>* Dane za rok 2020 zostaną uzupełnione w momencie ich udostępnienia przez Urząd Statystyczny</w:t>
      </w:r>
      <w:r w:rsidR="00CD70CC" w:rsidRPr="009A3006">
        <w:rPr>
          <w:rFonts w:ascii="Times New Roman" w:eastAsia="Times New Roman" w:hAnsi="Times New Roman" w:cs="Times New Roman"/>
          <w:bCs/>
          <w:color w:val="000000"/>
          <w:sz w:val="20"/>
          <w:szCs w:val="20"/>
        </w:rPr>
        <w:br/>
        <w:t>w Białymstoku</w:t>
      </w:r>
      <w:r w:rsidR="00874309">
        <w:rPr>
          <w:rFonts w:ascii="Times New Roman" w:eastAsia="Times New Roman" w:hAnsi="Times New Roman" w:cs="Times New Roman"/>
          <w:bCs/>
          <w:color w:val="000000"/>
          <w:sz w:val="20"/>
          <w:szCs w:val="20"/>
        </w:rPr>
        <w:t xml:space="preserve"> lub inne instytucje (np. NFZ)</w:t>
      </w:r>
      <w:r w:rsidR="00CD70CC" w:rsidRPr="009A3006">
        <w:rPr>
          <w:rFonts w:ascii="Times New Roman" w:eastAsia="Times New Roman" w:hAnsi="Times New Roman" w:cs="Times New Roman"/>
          <w:bCs/>
          <w:color w:val="000000"/>
          <w:sz w:val="20"/>
          <w:szCs w:val="20"/>
        </w:rPr>
        <w:t xml:space="preserve">. Dane wskazane w tabeli dotyczą 2019 roku. </w:t>
      </w:r>
    </w:p>
    <w:p w14:paraId="60E8C829" w14:textId="56D03399" w:rsidR="00715618" w:rsidRPr="009A3006" w:rsidRDefault="00715618" w:rsidP="00125220">
      <w:pPr>
        <w:spacing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Dane za rok 2018 (statystyki sporządzane są co 2 lata).</w:t>
      </w:r>
    </w:p>
    <w:p w14:paraId="2DC668D7" w14:textId="7FFE31D2" w:rsidR="007B3069" w:rsidRDefault="005A0446" w:rsidP="00125220">
      <w:pPr>
        <w:spacing w:line="240" w:lineRule="auto"/>
        <w:rPr>
          <w:rFonts w:ascii="Times New Roman" w:eastAsia="Times New Roman" w:hAnsi="Times New Roman" w:cs="Times New Roman"/>
          <w:bCs/>
          <w:smallCaps/>
          <w:color w:val="000000"/>
          <w:sz w:val="24"/>
          <w:szCs w:val="24"/>
        </w:rPr>
      </w:pPr>
      <w:r>
        <w:rPr>
          <w:rFonts w:ascii="Times New Roman" w:eastAsia="Times New Roman" w:hAnsi="Times New Roman" w:cs="Times New Roman"/>
          <w:bCs/>
          <w:color w:val="000000"/>
          <w:sz w:val="20"/>
          <w:szCs w:val="20"/>
        </w:rPr>
        <w:t>Źródło: opracowanie własne.</w:t>
      </w:r>
      <w:r w:rsidR="007B3069">
        <w:rPr>
          <w:rFonts w:ascii="Times New Roman" w:eastAsia="Times New Roman" w:hAnsi="Times New Roman" w:cs="Times New Roman"/>
          <w:bCs/>
          <w:smallCaps/>
          <w:color w:val="000000"/>
          <w:sz w:val="24"/>
          <w:szCs w:val="24"/>
        </w:rPr>
        <w:br w:type="page"/>
      </w:r>
    </w:p>
    <w:p w14:paraId="4901A335" w14:textId="7E9D60AC" w:rsidR="007B3069" w:rsidRDefault="007B3069" w:rsidP="00125220">
      <w:pPr>
        <w:pStyle w:val="Nagwek2"/>
        <w:jc w:val="left"/>
      </w:pPr>
      <w:bookmarkStart w:id="116" w:name="_Toc81557913"/>
      <w:r w:rsidRPr="00100302">
        <w:t>Ramy finansowe i potencjalne źródła finansowania strategii</w:t>
      </w:r>
      <w:bookmarkEnd w:id="116"/>
    </w:p>
    <w:p w14:paraId="7692A45C" w14:textId="77777777" w:rsidR="002E5C65" w:rsidRPr="00100302" w:rsidRDefault="002E5C65" w:rsidP="00125220">
      <w:pPr>
        <w:pBdr>
          <w:top w:val="nil"/>
          <w:left w:val="nil"/>
          <w:bottom w:val="nil"/>
          <w:right w:val="nil"/>
          <w:between w:val="nil"/>
        </w:pBdr>
        <w:tabs>
          <w:tab w:val="left" w:pos="851"/>
        </w:tabs>
        <w:spacing w:after="120" w:line="240" w:lineRule="auto"/>
        <w:rPr>
          <w:rFonts w:ascii="Times New Roman" w:eastAsia="Times New Roman" w:hAnsi="Times New Roman" w:cs="Times New Roman"/>
          <w:b/>
          <w:smallCaps/>
          <w:color w:val="000000"/>
          <w:sz w:val="24"/>
          <w:szCs w:val="24"/>
        </w:rPr>
      </w:pPr>
    </w:p>
    <w:p w14:paraId="19B3B9D9" w14:textId="77777777" w:rsidR="00AA3619" w:rsidRPr="00AA3619" w:rsidRDefault="00AA3619" w:rsidP="00125220">
      <w:pPr>
        <w:pStyle w:val="Akapitzlist"/>
        <w:numPr>
          <w:ilvl w:val="0"/>
          <w:numId w:val="150"/>
        </w:numPr>
        <w:pBdr>
          <w:top w:val="nil"/>
          <w:left w:val="nil"/>
          <w:bottom w:val="nil"/>
          <w:right w:val="nil"/>
          <w:between w:val="nil"/>
        </w:pBdr>
        <w:spacing w:after="120" w:line="240" w:lineRule="auto"/>
        <w:outlineLvl w:val="2"/>
        <w:rPr>
          <w:rFonts w:ascii="Times New Roman" w:eastAsia="Times New Roman" w:hAnsi="Times New Roman" w:cs="Times New Roman"/>
          <w:b/>
          <w:smallCaps/>
          <w:vanish/>
          <w:color w:val="000000"/>
          <w:sz w:val="24"/>
          <w:szCs w:val="24"/>
        </w:rPr>
      </w:pPr>
    </w:p>
    <w:p w14:paraId="2AE350B4" w14:textId="0E58AB75" w:rsidR="00804EAB" w:rsidRPr="00100302" w:rsidRDefault="00804EAB" w:rsidP="00125220">
      <w:pPr>
        <w:pStyle w:val="Nagwek3"/>
        <w:jc w:val="left"/>
        <w:rPr>
          <w:u w:val="single"/>
        </w:rPr>
      </w:pPr>
      <w:bookmarkStart w:id="117" w:name="_Toc81557914"/>
      <w:r w:rsidRPr="00100302">
        <w:t>Ramy finansowe</w:t>
      </w:r>
      <w:bookmarkEnd w:id="117"/>
    </w:p>
    <w:p w14:paraId="6D9BC628" w14:textId="7AB6732E" w:rsidR="00804EAB" w:rsidRDefault="00804EAB" w:rsidP="00125220">
      <w:pPr>
        <w:autoSpaceDE w:val="0"/>
        <w:autoSpaceDN w:val="0"/>
        <w:adjustRightInd w:val="0"/>
        <w:spacing w:after="0" w:line="240" w:lineRule="auto"/>
        <w:ind w:firstLine="425"/>
        <w:rPr>
          <w:rFonts w:ascii="Times New Roman" w:hAnsi="Times New Roman" w:cs="Times New Roman"/>
          <w:sz w:val="24"/>
          <w:szCs w:val="24"/>
        </w:rPr>
      </w:pPr>
      <w:r w:rsidRPr="00B85F58">
        <w:rPr>
          <w:rFonts w:ascii="Times New Roman" w:hAnsi="Times New Roman" w:cs="Times New Roman"/>
          <w:sz w:val="24"/>
          <w:szCs w:val="24"/>
        </w:rPr>
        <w:t xml:space="preserve">Ramy finansowe </w:t>
      </w:r>
      <w:r>
        <w:rPr>
          <w:rFonts w:ascii="Times New Roman" w:hAnsi="Times New Roman" w:cs="Times New Roman"/>
          <w:sz w:val="24"/>
          <w:szCs w:val="24"/>
        </w:rPr>
        <w:t xml:space="preserve">„Strategii </w:t>
      </w:r>
      <w:r w:rsidRPr="00B85F58">
        <w:rPr>
          <w:rFonts w:ascii="Times New Roman" w:hAnsi="Times New Roman" w:cs="Times New Roman"/>
          <w:sz w:val="24"/>
          <w:szCs w:val="24"/>
        </w:rPr>
        <w:t>Rozwoju M</w:t>
      </w:r>
      <w:r>
        <w:rPr>
          <w:rFonts w:ascii="Times New Roman" w:hAnsi="Times New Roman" w:cs="Times New Roman"/>
          <w:sz w:val="24"/>
          <w:szCs w:val="24"/>
        </w:rPr>
        <w:t xml:space="preserve">iasta Białegostoku do 2030 roku” obejmują szacunkowe środki przeznaczone na realizację zaplanowanych przez </w:t>
      </w:r>
      <w:r w:rsidR="00B232D8">
        <w:rPr>
          <w:rFonts w:ascii="Times New Roman" w:hAnsi="Times New Roman" w:cs="Times New Roman"/>
          <w:sz w:val="24"/>
          <w:szCs w:val="24"/>
        </w:rPr>
        <w:t>m</w:t>
      </w:r>
      <w:r>
        <w:rPr>
          <w:rFonts w:ascii="Times New Roman" w:hAnsi="Times New Roman" w:cs="Times New Roman"/>
          <w:sz w:val="24"/>
          <w:szCs w:val="24"/>
        </w:rPr>
        <w:t xml:space="preserve">iasto działań. Strategia zakłada wykorzystanie wszystkich dostępnych źródeł finansowania na potrzeby skutecznej realizacji określonych celów i wskazanych przedsięwzięć strategicznych. </w:t>
      </w:r>
      <w:r w:rsidRPr="00B85F58">
        <w:rPr>
          <w:rFonts w:ascii="Times New Roman" w:hAnsi="Times New Roman" w:cs="Times New Roman"/>
          <w:sz w:val="24"/>
          <w:szCs w:val="24"/>
        </w:rPr>
        <w:t>Ramy finansowe</w:t>
      </w:r>
      <w:r w:rsidR="003D53FC">
        <w:rPr>
          <w:rFonts w:ascii="Times New Roman" w:hAnsi="Times New Roman" w:cs="Times New Roman"/>
          <w:sz w:val="24"/>
          <w:szCs w:val="24"/>
        </w:rPr>
        <w:br/>
      </w:r>
      <w:r w:rsidRPr="00B85F58">
        <w:rPr>
          <w:rFonts w:ascii="Times New Roman" w:hAnsi="Times New Roman" w:cs="Times New Roman"/>
          <w:sz w:val="24"/>
          <w:szCs w:val="24"/>
        </w:rPr>
        <w:t>są uzależnione od zakresu przedmiotowego i horyzontu czasowego podejmowanych dz</w:t>
      </w:r>
      <w:r>
        <w:rPr>
          <w:rFonts w:ascii="Times New Roman" w:hAnsi="Times New Roman" w:cs="Times New Roman"/>
          <w:sz w:val="24"/>
          <w:szCs w:val="24"/>
        </w:rPr>
        <w:t>iałań, kondycji finansowej miasta</w:t>
      </w:r>
      <w:r w:rsidRPr="00B85F58">
        <w:rPr>
          <w:rFonts w:ascii="Times New Roman" w:hAnsi="Times New Roman" w:cs="Times New Roman"/>
          <w:sz w:val="24"/>
          <w:szCs w:val="24"/>
        </w:rPr>
        <w:t xml:space="preserve"> oraz </w:t>
      </w:r>
      <w:r>
        <w:rPr>
          <w:rFonts w:ascii="Times New Roman" w:hAnsi="Times New Roman" w:cs="Times New Roman"/>
          <w:sz w:val="24"/>
          <w:szCs w:val="24"/>
        </w:rPr>
        <w:t xml:space="preserve">jej możliwości inwestycyjnych, </w:t>
      </w:r>
      <w:r w:rsidRPr="00B85F58">
        <w:rPr>
          <w:rFonts w:ascii="Times New Roman" w:hAnsi="Times New Roman" w:cs="Times New Roman"/>
          <w:sz w:val="24"/>
          <w:szCs w:val="24"/>
        </w:rPr>
        <w:t>w tym założeń długofalowej polityki finansowej i inwestycyjnej. Finansowanie działań rozwojowych, określonych w</w:t>
      </w:r>
      <w:r w:rsidR="00724E5C">
        <w:rPr>
          <w:rFonts w:ascii="Times New Roman" w:hAnsi="Times New Roman" w:cs="Times New Roman"/>
          <w:sz w:val="24"/>
          <w:szCs w:val="24"/>
        </w:rPr>
        <w:t> </w:t>
      </w:r>
      <w:r w:rsidR="005F0DFF">
        <w:rPr>
          <w:rFonts w:ascii="Times New Roman" w:hAnsi="Times New Roman" w:cs="Times New Roman"/>
          <w:sz w:val="24"/>
          <w:szCs w:val="24"/>
        </w:rPr>
        <w:t>SRMB</w:t>
      </w:r>
      <w:r w:rsidR="001674E5">
        <w:rPr>
          <w:rFonts w:ascii="Times New Roman" w:hAnsi="Times New Roman" w:cs="Times New Roman"/>
          <w:sz w:val="24"/>
          <w:szCs w:val="24"/>
        </w:rPr>
        <w:t xml:space="preserve"> </w:t>
      </w:r>
      <w:r w:rsidRPr="00B85F58">
        <w:rPr>
          <w:rFonts w:ascii="Times New Roman" w:hAnsi="Times New Roman" w:cs="Times New Roman"/>
          <w:sz w:val="24"/>
          <w:szCs w:val="24"/>
        </w:rPr>
        <w:t>2030, będzie się odbywać przy wykorzystaniu środków, które pozostają w</w:t>
      </w:r>
      <w:r w:rsidR="00724E5C">
        <w:rPr>
          <w:rFonts w:ascii="Times New Roman" w:hAnsi="Times New Roman" w:cs="Times New Roman"/>
          <w:sz w:val="24"/>
          <w:szCs w:val="24"/>
        </w:rPr>
        <w:t> </w:t>
      </w:r>
      <w:r w:rsidRPr="00B85F58">
        <w:rPr>
          <w:rFonts w:ascii="Times New Roman" w:hAnsi="Times New Roman" w:cs="Times New Roman"/>
          <w:sz w:val="24"/>
          <w:szCs w:val="24"/>
        </w:rPr>
        <w:t>dyspozycji samorządu lub któr</w:t>
      </w:r>
      <w:r>
        <w:rPr>
          <w:rFonts w:ascii="Times New Roman" w:hAnsi="Times New Roman" w:cs="Times New Roman"/>
          <w:sz w:val="24"/>
          <w:szCs w:val="24"/>
        </w:rPr>
        <w:t xml:space="preserve">e </w:t>
      </w:r>
      <w:r w:rsidR="00B232D8">
        <w:rPr>
          <w:rFonts w:ascii="Times New Roman" w:hAnsi="Times New Roman" w:cs="Times New Roman"/>
          <w:sz w:val="24"/>
          <w:szCs w:val="24"/>
        </w:rPr>
        <w:t>m</w:t>
      </w:r>
      <w:r>
        <w:rPr>
          <w:rFonts w:ascii="Times New Roman" w:hAnsi="Times New Roman" w:cs="Times New Roman"/>
          <w:sz w:val="24"/>
          <w:szCs w:val="24"/>
        </w:rPr>
        <w:t xml:space="preserve">iasto mogłoby pozyskać. </w:t>
      </w:r>
      <w:r w:rsidRPr="00B85F58">
        <w:rPr>
          <w:rFonts w:ascii="Times New Roman" w:hAnsi="Times New Roman" w:cs="Times New Roman"/>
          <w:sz w:val="24"/>
          <w:szCs w:val="24"/>
        </w:rPr>
        <w:t xml:space="preserve"> </w:t>
      </w:r>
    </w:p>
    <w:p w14:paraId="0C0DD24A" w14:textId="1CFE2BDF" w:rsidR="00804EAB" w:rsidRPr="00B85F58" w:rsidRDefault="00804EAB" w:rsidP="00125220">
      <w:pPr>
        <w:autoSpaceDE w:val="0"/>
        <w:autoSpaceDN w:val="0"/>
        <w:adjustRightInd w:val="0"/>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Podstawę</w:t>
      </w:r>
      <w:r w:rsidRPr="00B85F58">
        <w:rPr>
          <w:rFonts w:ascii="Times New Roman" w:hAnsi="Times New Roman" w:cs="Times New Roman"/>
          <w:sz w:val="24"/>
          <w:szCs w:val="24"/>
        </w:rPr>
        <w:t xml:space="preserve"> do określenia ram finansowych</w:t>
      </w:r>
      <w:r>
        <w:rPr>
          <w:rFonts w:ascii="Times New Roman" w:hAnsi="Times New Roman" w:cs="Times New Roman"/>
          <w:sz w:val="24"/>
          <w:szCs w:val="24"/>
        </w:rPr>
        <w:t xml:space="preserve"> działań strategicznych stanowi budżet miasta</w:t>
      </w:r>
      <w:r w:rsidRPr="00B85F58">
        <w:rPr>
          <w:rFonts w:ascii="Times New Roman" w:hAnsi="Times New Roman" w:cs="Times New Roman"/>
          <w:sz w:val="24"/>
          <w:szCs w:val="24"/>
        </w:rPr>
        <w:t xml:space="preserve"> oraz wieloletnia prognoza finansowa. Miasto Białystok </w:t>
      </w:r>
      <w:r>
        <w:rPr>
          <w:rFonts w:ascii="Times New Roman" w:hAnsi="Times New Roman" w:cs="Times New Roman"/>
          <w:sz w:val="24"/>
          <w:szCs w:val="24"/>
        </w:rPr>
        <w:t>planuje</w:t>
      </w:r>
      <w:r w:rsidRPr="00B85F58">
        <w:rPr>
          <w:rFonts w:ascii="Times New Roman" w:hAnsi="Times New Roman" w:cs="Times New Roman"/>
          <w:sz w:val="24"/>
          <w:szCs w:val="24"/>
        </w:rPr>
        <w:t xml:space="preserve"> utrzymywać nadwyżkę operacyjną w sposób nie zagrażający dyscyplinie finansów p</w:t>
      </w:r>
      <w:r>
        <w:rPr>
          <w:rFonts w:ascii="Times New Roman" w:hAnsi="Times New Roman" w:cs="Times New Roman"/>
          <w:sz w:val="24"/>
          <w:szCs w:val="24"/>
        </w:rPr>
        <w:t>ublicznych i umożliwiający spłatę</w:t>
      </w:r>
      <w:r w:rsidRPr="00B85F58">
        <w:rPr>
          <w:rFonts w:ascii="Times New Roman" w:hAnsi="Times New Roman" w:cs="Times New Roman"/>
          <w:sz w:val="24"/>
          <w:szCs w:val="24"/>
        </w:rPr>
        <w:t xml:space="preserve"> wcześniej zaciągniętych zobowiązań. Pozostałe środki, a także doc</w:t>
      </w:r>
      <w:r>
        <w:rPr>
          <w:rFonts w:ascii="Times New Roman" w:hAnsi="Times New Roman" w:cs="Times New Roman"/>
          <w:sz w:val="24"/>
          <w:szCs w:val="24"/>
        </w:rPr>
        <w:t>hody majątkowe przeznaczane zostaną</w:t>
      </w:r>
      <w:r w:rsidRPr="00B85F58">
        <w:rPr>
          <w:rFonts w:ascii="Times New Roman" w:hAnsi="Times New Roman" w:cs="Times New Roman"/>
          <w:sz w:val="24"/>
          <w:szCs w:val="24"/>
        </w:rPr>
        <w:t xml:space="preserve"> na realizację zaplanowanych inwestycji. </w:t>
      </w:r>
      <w:r>
        <w:rPr>
          <w:rFonts w:ascii="Times New Roman" w:hAnsi="Times New Roman" w:cs="Times New Roman"/>
          <w:sz w:val="24"/>
          <w:szCs w:val="24"/>
        </w:rPr>
        <w:t>Możliwości finansowe niezbędne do sfinansowania długookresowych celów strategii</w:t>
      </w:r>
      <w:r w:rsidRPr="00B85F58">
        <w:rPr>
          <w:rFonts w:ascii="Times New Roman" w:hAnsi="Times New Roman" w:cs="Times New Roman"/>
          <w:sz w:val="24"/>
          <w:szCs w:val="24"/>
        </w:rPr>
        <w:t xml:space="preserve"> </w:t>
      </w:r>
      <w:r>
        <w:rPr>
          <w:rFonts w:ascii="Times New Roman" w:hAnsi="Times New Roman" w:cs="Times New Roman"/>
          <w:sz w:val="24"/>
          <w:szCs w:val="24"/>
        </w:rPr>
        <w:t xml:space="preserve">są </w:t>
      </w:r>
      <w:r w:rsidRPr="00B85F58">
        <w:rPr>
          <w:rFonts w:ascii="Times New Roman" w:hAnsi="Times New Roman" w:cs="Times New Roman"/>
          <w:sz w:val="24"/>
          <w:szCs w:val="24"/>
        </w:rPr>
        <w:t>określan</w:t>
      </w:r>
      <w:r>
        <w:rPr>
          <w:rFonts w:ascii="Times New Roman" w:hAnsi="Times New Roman" w:cs="Times New Roman"/>
          <w:sz w:val="24"/>
          <w:szCs w:val="24"/>
        </w:rPr>
        <w:t>e</w:t>
      </w:r>
      <w:r w:rsidRPr="00B85F58">
        <w:rPr>
          <w:rFonts w:ascii="Times New Roman" w:hAnsi="Times New Roman" w:cs="Times New Roman"/>
          <w:sz w:val="24"/>
          <w:szCs w:val="24"/>
        </w:rPr>
        <w:t xml:space="preserve"> w wie</w:t>
      </w:r>
      <w:r>
        <w:rPr>
          <w:rFonts w:ascii="Times New Roman" w:hAnsi="Times New Roman" w:cs="Times New Roman"/>
          <w:sz w:val="24"/>
          <w:szCs w:val="24"/>
        </w:rPr>
        <w:t>loletniej prognozie finansowej, która zawiera kluczowe</w:t>
      </w:r>
      <w:r w:rsidRPr="00B85F58">
        <w:rPr>
          <w:rFonts w:ascii="Times New Roman" w:hAnsi="Times New Roman" w:cs="Times New Roman"/>
          <w:sz w:val="24"/>
          <w:szCs w:val="24"/>
        </w:rPr>
        <w:t xml:space="preserve"> zadania</w:t>
      </w:r>
      <w:r>
        <w:rPr>
          <w:rFonts w:ascii="Times New Roman" w:hAnsi="Times New Roman" w:cs="Times New Roman"/>
          <w:sz w:val="24"/>
          <w:szCs w:val="24"/>
        </w:rPr>
        <w:t>,</w:t>
      </w:r>
      <w:r w:rsidRPr="00B85F58">
        <w:rPr>
          <w:rFonts w:ascii="Times New Roman" w:hAnsi="Times New Roman" w:cs="Times New Roman"/>
          <w:sz w:val="24"/>
          <w:szCs w:val="24"/>
        </w:rPr>
        <w:t xml:space="preserve"> mają</w:t>
      </w:r>
      <w:r>
        <w:rPr>
          <w:rFonts w:ascii="Times New Roman" w:hAnsi="Times New Roman" w:cs="Times New Roman"/>
          <w:sz w:val="24"/>
          <w:szCs w:val="24"/>
        </w:rPr>
        <w:t>ce</w:t>
      </w:r>
      <w:r w:rsidRPr="00B85F58">
        <w:rPr>
          <w:rFonts w:ascii="Times New Roman" w:hAnsi="Times New Roman" w:cs="Times New Roman"/>
          <w:sz w:val="24"/>
          <w:szCs w:val="24"/>
        </w:rPr>
        <w:t xml:space="preserve"> wpływ </w:t>
      </w:r>
      <w:r>
        <w:rPr>
          <w:rFonts w:ascii="Times New Roman" w:hAnsi="Times New Roman" w:cs="Times New Roman"/>
          <w:sz w:val="24"/>
          <w:szCs w:val="24"/>
        </w:rPr>
        <w:t xml:space="preserve">na gospodarkę finansową miasta. Ta z kolei uzależniona jest </w:t>
      </w:r>
      <w:r w:rsidRPr="00B85F58">
        <w:rPr>
          <w:rFonts w:ascii="Times New Roman" w:hAnsi="Times New Roman" w:cs="Times New Roman"/>
          <w:sz w:val="24"/>
          <w:szCs w:val="24"/>
        </w:rPr>
        <w:t>od czynników makroekonomicznych, takich jak: PKB, inflacja, tempo wzrostu wynagrodzeń, stopa bezrobocia, czy planowane zmiany systemowe np. w</w:t>
      </w:r>
      <w:r>
        <w:rPr>
          <w:rFonts w:ascii="Times New Roman" w:hAnsi="Times New Roman" w:cs="Times New Roman"/>
          <w:sz w:val="24"/>
          <w:szCs w:val="24"/>
        </w:rPr>
        <w:t xml:space="preserve"> polityce</w:t>
      </w:r>
      <w:r w:rsidRPr="00B85F58">
        <w:rPr>
          <w:rFonts w:ascii="Times New Roman" w:hAnsi="Times New Roman" w:cs="Times New Roman"/>
          <w:sz w:val="24"/>
          <w:szCs w:val="24"/>
        </w:rPr>
        <w:t xml:space="preserve"> podatk</w:t>
      </w:r>
      <w:r>
        <w:rPr>
          <w:rFonts w:ascii="Times New Roman" w:hAnsi="Times New Roman" w:cs="Times New Roman"/>
          <w:sz w:val="24"/>
          <w:szCs w:val="24"/>
        </w:rPr>
        <w:t>owej państwa i miasta.</w:t>
      </w:r>
      <w:r w:rsidRPr="00B85F58">
        <w:rPr>
          <w:rFonts w:ascii="Times New Roman" w:hAnsi="Times New Roman" w:cs="Times New Roman"/>
          <w:sz w:val="24"/>
          <w:szCs w:val="24"/>
        </w:rPr>
        <w:t xml:space="preserve"> Na tej podstawie wyznaczane będą możliwe do przeznaczenia limity wydatków w poszczególnych latach na </w:t>
      </w:r>
      <w:r>
        <w:rPr>
          <w:rFonts w:ascii="Times New Roman" w:hAnsi="Times New Roman" w:cs="Times New Roman"/>
          <w:sz w:val="24"/>
          <w:szCs w:val="24"/>
        </w:rPr>
        <w:t>planowane</w:t>
      </w:r>
      <w:r w:rsidRPr="00B85F58">
        <w:rPr>
          <w:rFonts w:ascii="Times New Roman" w:hAnsi="Times New Roman" w:cs="Times New Roman"/>
          <w:sz w:val="24"/>
          <w:szCs w:val="24"/>
        </w:rPr>
        <w:t xml:space="preserve"> przedsięwzięcia. W przypadku zaciągania zwrotnych źródeł finansowania, kształt wskaźnika obsługi zadłużenia określonego w art. 243 ustawy o finansach publicznych w każdym roku prognozy powinien uwzględniać obsługę dodatkowych zobowiązań </w:t>
      </w:r>
      <w:r>
        <w:rPr>
          <w:rFonts w:ascii="Times New Roman" w:hAnsi="Times New Roman" w:cs="Times New Roman"/>
          <w:sz w:val="24"/>
          <w:szCs w:val="24"/>
        </w:rPr>
        <w:t>m</w:t>
      </w:r>
      <w:r w:rsidRPr="00B85F58">
        <w:rPr>
          <w:rFonts w:ascii="Times New Roman" w:hAnsi="Times New Roman" w:cs="Times New Roman"/>
          <w:sz w:val="24"/>
          <w:szCs w:val="24"/>
        </w:rPr>
        <w:t xml:space="preserve">iasta. W aktualnej </w:t>
      </w:r>
      <w:r w:rsidR="00DE14A8">
        <w:rPr>
          <w:rFonts w:ascii="Times New Roman" w:hAnsi="Times New Roman" w:cs="Times New Roman"/>
          <w:sz w:val="24"/>
          <w:szCs w:val="24"/>
        </w:rPr>
        <w:t>W</w:t>
      </w:r>
      <w:r w:rsidRPr="00B85F58">
        <w:rPr>
          <w:rFonts w:ascii="Times New Roman" w:hAnsi="Times New Roman" w:cs="Times New Roman"/>
          <w:sz w:val="24"/>
          <w:szCs w:val="24"/>
        </w:rPr>
        <w:t xml:space="preserve">ieloletniej </w:t>
      </w:r>
      <w:r w:rsidR="00DE14A8">
        <w:rPr>
          <w:rFonts w:ascii="Times New Roman" w:hAnsi="Times New Roman" w:cs="Times New Roman"/>
          <w:sz w:val="24"/>
          <w:szCs w:val="24"/>
        </w:rPr>
        <w:t>P</w:t>
      </w:r>
      <w:r w:rsidRPr="00B85F58">
        <w:rPr>
          <w:rFonts w:ascii="Times New Roman" w:hAnsi="Times New Roman" w:cs="Times New Roman"/>
          <w:sz w:val="24"/>
          <w:szCs w:val="24"/>
        </w:rPr>
        <w:t>ro</w:t>
      </w:r>
      <w:r>
        <w:rPr>
          <w:rFonts w:ascii="Times New Roman" w:hAnsi="Times New Roman" w:cs="Times New Roman"/>
          <w:sz w:val="24"/>
          <w:szCs w:val="24"/>
        </w:rPr>
        <w:t xml:space="preserve">gnozie </w:t>
      </w:r>
      <w:r w:rsidR="00DE14A8">
        <w:rPr>
          <w:rFonts w:ascii="Times New Roman" w:hAnsi="Times New Roman" w:cs="Times New Roman"/>
          <w:sz w:val="24"/>
          <w:szCs w:val="24"/>
        </w:rPr>
        <w:t>F</w:t>
      </w:r>
      <w:r>
        <w:rPr>
          <w:rFonts w:ascii="Times New Roman" w:hAnsi="Times New Roman" w:cs="Times New Roman"/>
          <w:sz w:val="24"/>
          <w:szCs w:val="24"/>
        </w:rPr>
        <w:t>inansowej na lata 2021-</w:t>
      </w:r>
      <w:r w:rsidRPr="00B85F58">
        <w:rPr>
          <w:rFonts w:ascii="Times New Roman" w:hAnsi="Times New Roman" w:cs="Times New Roman"/>
          <w:sz w:val="24"/>
          <w:szCs w:val="24"/>
        </w:rPr>
        <w:t>2040 przyjęto wzrost ogólnych kwot dochodów i wydatków</w:t>
      </w:r>
      <w:r>
        <w:rPr>
          <w:rFonts w:ascii="Times New Roman" w:hAnsi="Times New Roman" w:cs="Times New Roman"/>
          <w:sz w:val="24"/>
          <w:szCs w:val="24"/>
        </w:rPr>
        <w:t xml:space="preserve"> w oparciu o wykonania budżetu m</w:t>
      </w:r>
      <w:r w:rsidRPr="00B85F58">
        <w:rPr>
          <w:rFonts w:ascii="Times New Roman" w:hAnsi="Times New Roman" w:cs="Times New Roman"/>
          <w:sz w:val="24"/>
          <w:szCs w:val="24"/>
        </w:rPr>
        <w:t>iasta w latach 2018-2020, o</w:t>
      </w:r>
      <w:r w:rsidR="00724E5C">
        <w:rPr>
          <w:rFonts w:ascii="Times New Roman" w:hAnsi="Times New Roman" w:cs="Times New Roman"/>
          <w:sz w:val="24"/>
          <w:szCs w:val="24"/>
        </w:rPr>
        <w:t> </w:t>
      </w:r>
      <w:r w:rsidRPr="00B85F58">
        <w:rPr>
          <w:rFonts w:ascii="Times New Roman" w:hAnsi="Times New Roman" w:cs="Times New Roman"/>
          <w:sz w:val="24"/>
          <w:szCs w:val="24"/>
        </w:rPr>
        <w:t>informacje otrzymane od Ministra Finansów oraz wskaźniki opublikowane przez GUS</w:t>
      </w:r>
      <w:r>
        <w:rPr>
          <w:rFonts w:ascii="Times New Roman" w:hAnsi="Times New Roman" w:cs="Times New Roman"/>
          <w:sz w:val="24"/>
          <w:szCs w:val="24"/>
        </w:rPr>
        <w:t xml:space="preserve"> w</w:t>
      </w:r>
      <w:r w:rsidR="00724E5C">
        <w:rPr>
          <w:rFonts w:ascii="Times New Roman" w:hAnsi="Times New Roman" w:cs="Times New Roman"/>
          <w:sz w:val="24"/>
          <w:szCs w:val="24"/>
        </w:rPr>
        <w:t> </w:t>
      </w:r>
      <w:r>
        <w:rPr>
          <w:rFonts w:ascii="Times New Roman" w:hAnsi="Times New Roman" w:cs="Times New Roman"/>
          <w:sz w:val="24"/>
          <w:szCs w:val="24"/>
        </w:rPr>
        <w:t>powyższym okresie. P</w:t>
      </w:r>
      <w:r w:rsidRPr="00B85F58">
        <w:rPr>
          <w:rFonts w:ascii="Times New Roman" w:hAnsi="Times New Roman" w:cs="Times New Roman"/>
          <w:sz w:val="24"/>
          <w:szCs w:val="24"/>
        </w:rPr>
        <w:t>rognoza obejmuje lata 2021-2040, tj. okres 19 lat ze względu na wieloletnie spłaty zobowiązań z tytułu:</w:t>
      </w:r>
    </w:p>
    <w:p w14:paraId="094907C6" w14:textId="77777777" w:rsidR="00804EAB" w:rsidRPr="00B85F58" w:rsidRDefault="00804EAB" w:rsidP="00125220">
      <w:pPr>
        <w:pStyle w:val="Akapitzlist"/>
        <w:numPr>
          <w:ilvl w:val="0"/>
          <w:numId w:val="140"/>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zaciągniętych kredytów w Europejskim Banku Inwestycyjnym (końcowy termin spłaty 2036 r.),</w:t>
      </w:r>
    </w:p>
    <w:p w14:paraId="51BBF4D2" w14:textId="77777777" w:rsidR="00804EAB" w:rsidRPr="00B85F58" w:rsidRDefault="00804EAB" w:rsidP="00125220">
      <w:pPr>
        <w:pStyle w:val="Akapitzlist"/>
        <w:numPr>
          <w:ilvl w:val="0"/>
          <w:numId w:val="140"/>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udzielonego poręczenia pożyczki z NFOŚiGW dla PUHP Lech sp. z o.o. z terminem obowiązywania do</w:t>
      </w:r>
      <w:r>
        <w:rPr>
          <w:rFonts w:ascii="Times New Roman" w:hAnsi="Times New Roman" w:cs="Times New Roman"/>
          <w:sz w:val="24"/>
          <w:szCs w:val="24"/>
        </w:rPr>
        <w:t xml:space="preserve"> </w:t>
      </w:r>
      <w:r w:rsidRPr="00B85F58">
        <w:rPr>
          <w:rFonts w:ascii="Times New Roman" w:hAnsi="Times New Roman" w:cs="Times New Roman"/>
          <w:sz w:val="24"/>
          <w:szCs w:val="24"/>
        </w:rPr>
        <w:t>2026 r.</w:t>
      </w:r>
      <w:r>
        <w:rPr>
          <w:rFonts w:ascii="Times New Roman" w:hAnsi="Times New Roman" w:cs="Times New Roman"/>
          <w:sz w:val="24"/>
          <w:szCs w:val="24"/>
        </w:rPr>
        <w:t>,</w:t>
      </w:r>
    </w:p>
    <w:p w14:paraId="32ABF77A" w14:textId="77777777" w:rsidR="00804EAB" w:rsidRPr="009E7DE4" w:rsidRDefault="00804EAB" w:rsidP="00125220">
      <w:pPr>
        <w:pStyle w:val="Akapitzlist"/>
        <w:numPr>
          <w:ilvl w:val="0"/>
          <w:numId w:val="140"/>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zaciągnię</w:t>
      </w:r>
      <w:r>
        <w:rPr>
          <w:rFonts w:ascii="Times New Roman" w:hAnsi="Times New Roman" w:cs="Times New Roman"/>
          <w:sz w:val="24"/>
          <w:szCs w:val="24"/>
        </w:rPr>
        <w:t>tego</w:t>
      </w:r>
      <w:r w:rsidRPr="00B85F58">
        <w:rPr>
          <w:rFonts w:ascii="Times New Roman" w:hAnsi="Times New Roman" w:cs="Times New Roman"/>
          <w:sz w:val="24"/>
          <w:szCs w:val="24"/>
        </w:rPr>
        <w:t xml:space="preserve"> w 2020 r. kolejnego kredytu w Europejskim Banku Inwestycyjnym oraz planowanego do zaciągnięcia długu w latach kolejnych z końcowym terminem spłaty w 2040 r.</w:t>
      </w:r>
    </w:p>
    <w:p w14:paraId="0A41DF56" w14:textId="77777777" w:rsidR="00804EAB" w:rsidRDefault="00804EAB" w:rsidP="00125220">
      <w:pPr>
        <w:autoSpaceDE w:val="0"/>
        <w:autoSpaceDN w:val="0"/>
        <w:adjustRightInd w:val="0"/>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Obowiązujący dokument WPF dostosowywany jest do możliwości finansowych miasta i będzie ewaluował m.in. w kierunku możliwości sfinansowania wkładu własnego do projektów unijnych w rozpoczynającej się perspektywie finansowej na lata 2021-2027, co może skutkować wydłużeniem okresu prognozy oraz zwiększeniem zadłużenia.</w:t>
      </w:r>
    </w:p>
    <w:p w14:paraId="1C219BD2" w14:textId="5DE5B8B1" w:rsidR="00804EAB" w:rsidRDefault="00804EAB" w:rsidP="00125220">
      <w:pPr>
        <w:autoSpaceDE w:val="0"/>
        <w:autoSpaceDN w:val="0"/>
        <w:adjustRightInd w:val="0"/>
        <w:spacing w:after="0" w:line="240" w:lineRule="auto"/>
        <w:ind w:firstLine="425"/>
        <w:rPr>
          <w:rFonts w:ascii="Times New Roman" w:hAnsi="Times New Roman" w:cs="Times New Roman"/>
          <w:sz w:val="24"/>
          <w:szCs w:val="24"/>
        </w:rPr>
      </w:pPr>
      <w:r w:rsidRPr="00B85F58">
        <w:rPr>
          <w:rFonts w:ascii="Times New Roman" w:hAnsi="Times New Roman" w:cs="Times New Roman"/>
          <w:sz w:val="24"/>
          <w:szCs w:val="24"/>
        </w:rPr>
        <w:t xml:space="preserve">Analizując zdolność </w:t>
      </w:r>
      <w:r w:rsidR="00B232D8">
        <w:rPr>
          <w:rFonts w:ascii="Times New Roman" w:hAnsi="Times New Roman" w:cs="Times New Roman"/>
          <w:sz w:val="24"/>
          <w:szCs w:val="24"/>
        </w:rPr>
        <w:t>M</w:t>
      </w:r>
      <w:r>
        <w:rPr>
          <w:rFonts w:ascii="Times New Roman" w:hAnsi="Times New Roman" w:cs="Times New Roman"/>
          <w:sz w:val="24"/>
          <w:szCs w:val="24"/>
        </w:rPr>
        <w:t>iasta</w:t>
      </w:r>
      <w:r w:rsidRPr="00B85F58">
        <w:rPr>
          <w:rFonts w:ascii="Times New Roman" w:hAnsi="Times New Roman" w:cs="Times New Roman"/>
          <w:sz w:val="24"/>
          <w:szCs w:val="24"/>
        </w:rPr>
        <w:t xml:space="preserve"> Białystok do realizacj</w:t>
      </w:r>
      <w:r>
        <w:rPr>
          <w:rFonts w:ascii="Times New Roman" w:hAnsi="Times New Roman" w:cs="Times New Roman"/>
          <w:sz w:val="24"/>
          <w:szCs w:val="24"/>
        </w:rPr>
        <w:t xml:space="preserve">i zadań wynikających z zapisów </w:t>
      </w:r>
      <w:r w:rsidR="00F7450B">
        <w:rPr>
          <w:rFonts w:ascii="Times New Roman" w:hAnsi="Times New Roman" w:cs="Times New Roman"/>
          <w:sz w:val="24"/>
          <w:szCs w:val="24"/>
        </w:rPr>
        <w:t>s</w:t>
      </w:r>
      <w:r w:rsidRPr="00B85F58">
        <w:rPr>
          <w:rFonts w:ascii="Times New Roman" w:hAnsi="Times New Roman" w:cs="Times New Roman"/>
          <w:sz w:val="24"/>
          <w:szCs w:val="24"/>
        </w:rPr>
        <w:t>trategii, należy odnieść się do danych historycznych przedsta</w:t>
      </w:r>
      <w:r>
        <w:rPr>
          <w:rFonts w:ascii="Times New Roman" w:hAnsi="Times New Roman" w:cs="Times New Roman"/>
          <w:sz w:val="24"/>
          <w:szCs w:val="24"/>
        </w:rPr>
        <w:t>wiających stan finansów miasta</w:t>
      </w:r>
      <w:r w:rsidRPr="00B85F58">
        <w:rPr>
          <w:rFonts w:ascii="Times New Roman" w:hAnsi="Times New Roman" w:cs="Times New Roman"/>
          <w:sz w:val="24"/>
          <w:szCs w:val="24"/>
        </w:rPr>
        <w:t>, a także dokonać próby określenia</w:t>
      </w:r>
      <w:r>
        <w:rPr>
          <w:rFonts w:ascii="Times New Roman" w:hAnsi="Times New Roman" w:cs="Times New Roman"/>
          <w:sz w:val="24"/>
          <w:szCs w:val="24"/>
        </w:rPr>
        <w:t xml:space="preserve"> potencjału inwestycyjnego</w:t>
      </w:r>
      <w:r w:rsidRPr="00B85F58">
        <w:rPr>
          <w:rFonts w:ascii="Times New Roman" w:hAnsi="Times New Roman" w:cs="Times New Roman"/>
          <w:sz w:val="24"/>
          <w:szCs w:val="24"/>
        </w:rPr>
        <w:t xml:space="preserve"> w perspektywie objętej strategią, opierając się przy tym na danych prognostycznych.</w:t>
      </w:r>
    </w:p>
    <w:p w14:paraId="506375E5" w14:textId="709973B6" w:rsidR="00804EAB" w:rsidRPr="00524166"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W okresie 2011</w:t>
      </w:r>
      <w:r w:rsidRPr="007C6EE5">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r w:rsidRPr="007C6EE5">
        <w:rPr>
          <w:rFonts w:ascii="Times New Roman" w:eastAsia="Times New Roman" w:hAnsi="Times New Roman" w:cs="Times New Roman"/>
          <w:sz w:val="24"/>
          <w:szCs w:val="24"/>
        </w:rPr>
        <w:t xml:space="preserve"> z rok</w:t>
      </w:r>
      <w:r>
        <w:rPr>
          <w:rFonts w:ascii="Times New Roman" w:eastAsia="Times New Roman" w:hAnsi="Times New Roman" w:cs="Times New Roman"/>
          <w:sz w:val="24"/>
          <w:szCs w:val="24"/>
        </w:rPr>
        <w:t>u na rok rosły dochody budżetu miasta</w:t>
      </w:r>
      <w:r w:rsidRPr="007C6EE5">
        <w:rPr>
          <w:rFonts w:ascii="Times New Roman" w:eastAsia="Times New Roman" w:hAnsi="Times New Roman" w:cs="Times New Roman"/>
          <w:sz w:val="24"/>
          <w:szCs w:val="24"/>
        </w:rPr>
        <w:t>, zwiększając się z</w:t>
      </w:r>
      <w:r>
        <w:rPr>
          <w:rFonts w:ascii="Times New Roman" w:eastAsia="Times New Roman" w:hAnsi="Times New Roman" w:cs="Times New Roman"/>
          <w:sz w:val="24"/>
          <w:szCs w:val="24"/>
        </w:rPr>
        <w:t> </w:t>
      </w:r>
      <w:r w:rsidRPr="007C6EE5">
        <w:rPr>
          <w:rFonts w:ascii="Times New Roman" w:eastAsia="Times New Roman" w:hAnsi="Times New Roman" w:cs="Times New Roman"/>
          <w:sz w:val="24"/>
          <w:szCs w:val="24"/>
        </w:rPr>
        <w:t>ok.</w:t>
      </w:r>
      <w:r>
        <w:rPr>
          <w:rFonts w:ascii="Times New Roman" w:eastAsia="Times New Roman" w:hAnsi="Times New Roman" w:cs="Times New Roman"/>
          <w:sz w:val="24"/>
          <w:szCs w:val="24"/>
        </w:rPr>
        <w:t> 1</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272 mln zł w roku 2011</w:t>
      </w:r>
      <w:r w:rsidRPr="007C6EE5">
        <w:rPr>
          <w:rFonts w:ascii="Times New Roman" w:eastAsia="Times New Roman" w:hAnsi="Times New Roman" w:cs="Times New Roman"/>
          <w:sz w:val="24"/>
          <w:szCs w:val="24"/>
        </w:rPr>
        <w:t xml:space="preserve"> do ponad </w:t>
      </w:r>
      <w:r>
        <w:rPr>
          <w:rFonts w:ascii="Times New Roman" w:eastAsia="Times New Roman" w:hAnsi="Times New Roman" w:cs="Times New Roman"/>
          <w:sz w:val="24"/>
          <w:szCs w:val="24"/>
        </w:rPr>
        <w:t>2</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240,1 mln zł w roku 2020</w:t>
      </w:r>
      <w:r w:rsidRPr="007C6EE5">
        <w:rPr>
          <w:rFonts w:ascii="Times New Roman" w:eastAsia="Times New Roman" w:hAnsi="Times New Roman" w:cs="Times New Roman"/>
          <w:sz w:val="24"/>
          <w:szCs w:val="24"/>
        </w:rPr>
        <w:t>. Wyraźn</w:t>
      </w:r>
      <w:r>
        <w:rPr>
          <w:rFonts w:ascii="Times New Roman" w:eastAsia="Times New Roman" w:hAnsi="Times New Roman" w:cs="Times New Roman"/>
          <w:sz w:val="24"/>
          <w:szCs w:val="24"/>
        </w:rPr>
        <w:t>ie wzrosły także dochody</w:t>
      </w:r>
      <w:r w:rsidRPr="007C6EE5">
        <w:rPr>
          <w:rFonts w:ascii="Times New Roman" w:eastAsia="Times New Roman" w:hAnsi="Times New Roman" w:cs="Times New Roman"/>
          <w:sz w:val="24"/>
          <w:szCs w:val="24"/>
        </w:rPr>
        <w:t xml:space="preserve"> w przeliczeniu na jednego mieszkańca – na początku analizowanego okresu było to ok. </w:t>
      </w:r>
      <w:r>
        <w:rPr>
          <w:rFonts w:ascii="Times New Roman" w:eastAsia="Times New Roman" w:hAnsi="Times New Roman" w:cs="Times New Roman"/>
          <w:sz w:val="24"/>
          <w:szCs w:val="24"/>
        </w:rPr>
        <w:t>4</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322,2</w:t>
      </w:r>
      <w:r w:rsidRPr="007C6EE5">
        <w:rPr>
          <w:rFonts w:ascii="Times New Roman" w:eastAsia="Times New Roman" w:hAnsi="Times New Roman" w:cs="Times New Roman"/>
          <w:sz w:val="24"/>
          <w:szCs w:val="24"/>
        </w:rPr>
        <w:t xml:space="preserve"> zł,</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 xml:space="preserve">na końcu ponad </w:t>
      </w:r>
      <w:r>
        <w:rPr>
          <w:rFonts w:ascii="Times New Roman" w:eastAsia="Times New Roman" w:hAnsi="Times New Roman" w:cs="Times New Roman"/>
          <w:sz w:val="24"/>
          <w:szCs w:val="24"/>
        </w:rPr>
        <w:t>7</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544</w:t>
      </w:r>
      <w:r w:rsidRPr="007C6EE5">
        <w:rPr>
          <w:rFonts w:ascii="Times New Roman" w:eastAsia="Times New Roman" w:hAnsi="Times New Roman" w:cs="Times New Roman"/>
          <w:sz w:val="24"/>
          <w:szCs w:val="24"/>
        </w:rPr>
        <w:t xml:space="preserve"> zł. Z punktu widzenia struktury budżetu </w:t>
      </w:r>
      <w:r>
        <w:rPr>
          <w:rFonts w:ascii="Times New Roman" w:eastAsia="Times New Roman" w:hAnsi="Times New Roman" w:cs="Times New Roman"/>
          <w:sz w:val="24"/>
          <w:szCs w:val="24"/>
        </w:rPr>
        <w:t>miasta</w:t>
      </w:r>
      <w:r w:rsidRPr="007C6EE5">
        <w:rPr>
          <w:rFonts w:ascii="Times New Roman" w:eastAsia="Times New Roman" w:hAnsi="Times New Roman" w:cs="Times New Roman"/>
          <w:sz w:val="24"/>
          <w:szCs w:val="24"/>
        </w:rPr>
        <w:t xml:space="preserve"> istotnym źródłem dochodów były</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subwencje przekazywane z budżetu państwa. W</w:t>
      </w:r>
      <w:r w:rsidR="00724E5C">
        <w:rPr>
          <w:rFonts w:ascii="Times New Roman" w:eastAsia="Times New Roman" w:hAnsi="Times New Roman" w:cs="Times New Roman"/>
          <w:sz w:val="24"/>
          <w:szCs w:val="24"/>
        </w:rPr>
        <w:t> </w:t>
      </w:r>
      <w:r w:rsidRPr="007C6EE5">
        <w:rPr>
          <w:rFonts w:ascii="Times New Roman" w:eastAsia="Times New Roman" w:hAnsi="Times New Roman" w:cs="Times New Roman"/>
          <w:sz w:val="24"/>
          <w:szCs w:val="24"/>
        </w:rPr>
        <w:t>analizowanym okre</w:t>
      </w:r>
      <w:r>
        <w:rPr>
          <w:rFonts w:ascii="Times New Roman" w:eastAsia="Times New Roman" w:hAnsi="Times New Roman" w:cs="Times New Roman"/>
          <w:sz w:val="24"/>
          <w:szCs w:val="24"/>
        </w:rPr>
        <w:t xml:space="preserve">sie wartość subwencji wzrasta z </w:t>
      </w:r>
      <w:r w:rsidRPr="007C6EE5">
        <w:rPr>
          <w:rFonts w:ascii="Times New Roman" w:eastAsia="Times New Roman" w:hAnsi="Times New Roman" w:cs="Times New Roman"/>
          <w:sz w:val="24"/>
          <w:szCs w:val="24"/>
        </w:rPr>
        <w:t xml:space="preserve">poziomu ok. </w:t>
      </w:r>
      <w:r>
        <w:rPr>
          <w:rFonts w:ascii="Times New Roman" w:eastAsia="Times New Roman" w:hAnsi="Times New Roman" w:cs="Times New Roman"/>
          <w:sz w:val="24"/>
          <w:szCs w:val="24"/>
        </w:rPr>
        <w:t xml:space="preserve">333,3 </w:t>
      </w:r>
      <w:r w:rsidRPr="007C6EE5">
        <w:rPr>
          <w:rFonts w:ascii="Times New Roman" w:eastAsia="Times New Roman" w:hAnsi="Times New Roman" w:cs="Times New Roman"/>
          <w:sz w:val="24"/>
          <w:szCs w:val="24"/>
        </w:rPr>
        <w:t>mln zł do</w:t>
      </w:r>
      <w:r w:rsidR="003D53FC">
        <w:rPr>
          <w:rFonts w:ascii="Times New Roman" w:eastAsia="Times New Roman" w:hAnsi="Times New Roman" w:cs="Times New Roman"/>
          <w:sz w:val="24"/>
          <w:szCs w:val="24"/>
        </w:rPr>
        <w:br/>
      </w:r>
      <w:r w:rsidRPr="007C6EE5">
        <w:rPr>
          <w:rFonts w:ascii="Times New Roman" w:eastAsia="Times New Roman" w:hAnsi="Times New Roman" w:cs="Times New Roman"/>
          <w:sz w:val="24"/>
          <w:szCs w:val="24"/>
        </w:rPr>
        <w:t xml:space="preserve">ok. </w:t>
      </w:r>
      <w:r>
        <w:rPr>
          <w:rFonts w:ascii="Times New Roman" w:eastAsia="Times New Roman" w:hAnsi="Times New Roman" w:cs="Times New Roman"/>
          <w:sz w:val="24"/>
          <w:szCs w:val="24"/>
        </w:rPr>
        <w:t>505,3</w:t>
      </w:r>
      <w:r w:rsidRPr="007C6EE5">
        <w:rPr>
          <w:rFonts w:ascii="Times New Roman" w:eastAsia="Times New Roman" w:hAnsi="Times New Roman" w:cs="Times New Roman"/>
          <w:sz w:val="24"/>
          <w:szCs w:val="24"/>
        </w:rPr>
        <w:t xml:space="preserve"> mln zł.</w:t>
      </w:r>
      <w:r>
        <w:rPr>
          <w:rFonts w:ascii="Times New Roman" w:eastAsia="Times New Roman" w:hAnsi="Times New Roman" w:cs="Times New Roman"/>
          <w:sz w:val="24"/>
          <w:szCs w:val="24"/>
        </w:rPr>
        <w:t xml:space="preserve"> Podobnie sytuacja wygląda z udziałem w podatku PIT (od osób fizycznych), gdzie wpływy wzrosły z poziomu 245,5 mln zł do 433,5 mln zł. Procent dochodów własnych w</w:t>
      </w:r>
      <w:r w:rsidR="00724E5C">
        <w:rPr>
          <w:rFonts w:ascii="Times New Roman" w:eastAsia="Times New Roman" w:hAnsi="Times New Roman" w:cs="Times New Roman"/>
          <w:sz w:val="24"/>
          <w:szCs w:val="24"/>
        </w:rPr>
        <w:t> </w:t>
      </w:r>
      <w:r>
        <w:rPr>
          <w:rFonts w:ascii="Times New Roman" w:eastAsia="Times New Roman" w:hAnsi="Times New Roman" w:cs="Times New Roman"/>
          <w:sz w:val="24"/>
          <w:szCs w:val="24"/>
        </w:rPr>
        <w:t>dochodach ogółem miasta zrealizowanych w analizowanym okresie wynosił średnio 32</w:t>
      </w:r>
      <w:r w:rsidRPr="00524166">
        <w:rPr>
          <w:rFonts w:ascii="Times New Roman" w:eastAsia="Times New Roman" w:hAnsi="Times New Roman" w:cs="Times New Roman"/>
          <w:sz w:val="24"/>
          <w:szCs w:val="24"/>
        </w:rPr>
        <w:t>%.</w:t>
      </w:r>
    </w:p>
    <w:p w14:paraId="12AEAB49" w14:textId="0669B9EB" w:rsidR="00804EAB"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7C6EE5">
        <w:rPr>
          <w:rFonts w:ascii="Times New Roman" w:eastAsia="Times New Roman" w:hAnsi="Times New Roman" w:cs="Times New Roman"/>
          <w:sz w:val="24"/>
          <w:szCs w:val="24"/>
        </w:rPr>
        <w:t>Wymiarem aktywności samorządu terytorialnego w kreowaniu podstaw rozwoju lokalnego są przede</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wszystkim wydatki budżetowe. Należy wskazać wyraźny wzrost wydatków budżetowych ponoszonych</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 xml:space="preserve">przez </w:t>
      </w:r>
      <w:r>
        <w:rPr>
          <w:rFonts w:ascii="Times New Roman" w:eastAsia="Times New Roman" w:hAnsi="Times New Roman" w:cs="Times New Roman"/>
          <w:sz w:val="24"/>
          <w:szCs w:val="24"/>
        </w:rPr>
        <w:t>Miasto</w:t>
      </w:r>
      <w:r w:rsidRPr="007C6E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Białystok. W analizowanym okresie 2011</w:t>
      </w:r>
      <w:r w:rsidRPr="007C6EE5">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r w:rsidRPr="007C6EE5">
        <w:rPr>
          <w:rFonts w:ascii="Times New Roman" w:eastAsia="Times New Roman" w:hAnsi="Times New Roman" w:cs="Times New Roman"/>
          <w:sz w:val="24"/>
          <w:szCs w:val="24"/>
        </w:rPr>
        <w:t xml:space="preserve"> wzrosły one z ok. </w:t>
      </w:r>
      <w:r>
        <w:rPr>
          <w:rFonts w:ascii="Times New Roman" w:eastAsia="Times New Roman" w:hAnsi="Times New Roman" w:cs="Times New Roman"/>
          <w:sz w:val="24"/>
          <w:szCs w:val="24"/>
        </w:rPr>
        <w:t>1</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469,3</w:t>
      </w:r>
      <w:r w:rsidRPr="007C6EE5">
        <w:rPr>
          <w:rFonts w:ascii="Times New Roman" w:eastAsia="Times New Roman" w:hAnsi="Times New Roman" w:cs="Times New Roman"/>
          <w:sz w:val="24"/>
          <w:szCs w:val="24"/>
        </w:rPr>
        <w:t xml:space="preserve"> mln zł do ok. </w:t>
      </w:r>
      <w:r>
        <w:rPr>
          <w:rFonts w:ascii="Times New Roman" w:eastAsia="Times New Roman" w:hAnsi="Times New Roman" w:cs="Times New Roman"/>
          <w:sz w:val="24"/>
          <w:szCs w:val="24"/>
        </w:rPr>
        <w:t>2</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274,3 </w:t>
      </w:r>
      <w:r w:rsidRPr="007C6EE5">
        <w:rPr>
          <w:rFonts w:ascii="Times New Roman" w:eastAsia="Times New Roman" w:hAnsi="Times New Roman" w:cs="Times New Roman"/>
          <w:sz w:val="24"/>
          <w:szCs w:val="24"/>
        </w:rPr>
        <w:t>ml zł</w:t>
      </w:r>
      <w:r>
        <w:rPr>
          <w:rFonts w:ascii="Times New Roman" w:eastAsia="Times New Roman" w:hAnsi="Times New Roman" w:cs="Times New Roman"/>
          <w:sz w:val="24"/>
          <w:szCs w:val="24"/>
        </w:rPr>
        <w:t>.</w:t>
      </w:r>
      <w:r w:rsidRPr="007C6EE5">
        <w:rPr>
          <w:rFonts w:ascii="Times New Roman" w:eastAsia="Times New Roman" w:hAnsi="Times New Roman" w:cs="Times New Roman"/>
          <w:sz w:val="24"/>
          <w:szCs w:val="24"/>
        </w:rPr>
        <w:t xml:space="preserve"> Podobnie w całym okresie wzrastały wydatki </w:t>
      </w:r>
      <w:r>
        <w:rPr>
          <w:rFonts w:ascii="Times New Roman" w:eastAsia="Times New Roman" w:hAnsi="Times New Roman" w:cs="Times New Roman"/>
          <w:sz w:val="24"/>
          <w:szCs w:val="24"/>
        </w:rPr>
        <w:t xml:space="preserve">miasta </w:t>
      </w:r>
      <w:r w:rsidRPr="007C6EE5">
        <w:rPr>
          <w:rFonts w:ascii="Times New Roman" w:eastAsia="Times New Roman" w:hAnsi="Times New Roman" w:cs="Times New Roman"/>
          <w:sz w:val="24"/>
          <w:szCs w:val="24"/>
        </w:rPr>
        <w:t>w przeliczeniu na jednego mieszkańca. W roku</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201</w:t>
      </w:r>
      <w:r>
        <w:rPr>
          <w:rFonts w:ascii="Times New Roman" w:eastAsia="Times New Roman" w:hAnsi="Times New Roman" w:cs="Times New Roman"/>
          <w:sz w:val="24"/>
          <w:szCs w:val="24"/>
        </w:rPr>
        <w:t>1</w:t>
      </w:r>
      <w:r w:rsidRPr="007C6EE5">
        <w:rPr>
          <w:rFonts w:ascii="Times New Roman" w:eastAsia="Times New Roman" w:hAnsi="Times New Roman" w:cs="Times New Roman"/>
          <w:sz w:val="24"/>
          <w:szCs w:val="24"/>
        </w:rPr>
        <w:t xml:space="preserve"> było to</w:t>
      </w:r>
      <w:r w:rsidR="001674E5">
        <w:rPr>
          <w:rFonts w:ascii="Times New Roman" w:eastAsia="Times New Roman" w:hAnsi="Times New Roman" w:cs="Times New Roman"/>
          <w:sz w:val="24"/>
          <w:szCs w:val="24"/>
        </w:rPr>
        <w:br/>
      </w:r>
      <w:r w:rsidRPr="007C6EE5">
        <w:rPr>
          <w:rFonts w:ascii="Times New Roman" w:eastAsia="Times New Roman" w:hAnsi="Times New Roman" w:cs="Times New Roman"/>
          <w:sz w:val="24"/>
          <w:szCs w:val="24"/>
        </w:rPr>
        <w:t xml:space="preserve">ok. </w:t>
      </w:r>
      <w:r>
        <w:rPr>
          <w:rFonts w:ascii="Times New Roman" w:eastAsia="Times New Roman" w:hAnsi="Times New Roman" w:cs="Times New Roman"/>
          <w:sz w:val="24"/>
          <w:szCs w:val="24"/>
        </w:rPr>
        <w:t>4</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992 zł, a w 2020</w:t>
      </w:r>
      <w:r w:rsidRPr="007C6EE5">
        <w:rPr>
          <w:rFonts w:ascii="Times New Roman" w:eastAsia="Times New Roman" w:hAnsi="Times New Roman" w:cs="Times New Roman"/>
          <w:sz w:val="24"/>
          <w:szCs w:val="24"/>
        </w:rPr>
        <w:t xml:space="preserve"> już ok. </w:t>
      </w:r>
      <w:r>
        <w:rPr>
          <w:rFonts w:ascii="Times New Roman" w:eastAsia="Times New Roman" w:hAnsi="Times New Roman" w:cs="Times New Roman"/>
          <w:sz w:val="24"/>
          <w:szCs w:val="24"/>
        </w:rPr>
        <w:t>7</w:t>
      </w:r>
      <w:r w:rsidR="00167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659 zł.</w:t>
      </w:r>
      <w:r w:rsidRPr="007C6EE5">
        <w:rPr>
          <w:rFonts w:ascii="Times New Roman" w:eastAsia="Times New Roman" w:hAnsi="Times New Roman" w:cs="Times New Roman"/>
          <w:sz w:val="24"/>
          <w:szCs w:val="24"/>
        </w:rPr>
        <w:t xml:space="preserve"> </w:t>
      </w:r>
    </w:p>
    <w:p w14:paraId="51EDC1DF" w14:textId="210E30A2" w:rsidR="00804EAB" w:rsidRPr="007C6EE5" w:rsidRDefault="00804EAB" w:rsidP="00125220">
      <w:pPr>
        <w:spacing w:after="0" w:line="240" w:lineRule="auto"/>
        <w:ind w:firstLine="360"/>
        <w:rPr>
          <w:rFonts w:ascii="Times New Roman" w:eastAsia="Times New Roman" w:hAnsi="Times New Roman" w:cs="Times New Roman"/>
          <w:sz w:val="24"/>
          <w:szCs w:val="24"/>
        </w:rPr>
      </w:pPr>
      <w:r w:rsidRPr="007C6EE5">
        <w:rPr>
          <w:rFonts w:ascii="Times New Roman" w:eastAsia="Times New Roman" w:hAnsi="Times New Roman" w:cs="Times New Roman"/>
          <w:sz w:val="24"/>
          <w:szCs w:val="24"/>
        </w:rPr>
        <w:t>Szczególnym</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rodzajem wydatków są wydatki inwestycyjne, które służą kreowaniu nowej jakości życia mieszkańców, tworząc podstawy trwałego rozwoju społecznego, gospodarczego, środowiskowego</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i przestrzennego. W okresie analizowanych ostatnich 1</w:t>
      </w:r>
      <w:r>
        <w:rPr>
          <w:rFonts w:ascii="Times New Roman" w:eastAsia="Times New Roman" w:hAnsi="Times New Roman" w:cs="Times New Roman"/>
          <w:sz w:val="24"/>
          <w:szCs w:val="24"/>
        </w:rPr>
        <w:t>0</w:t>
      </w:r>
      <w:r w:rsidRPr="007C6EE5">
        <w:rPr>
          <w:rFonts w:ascii="Times New Roman" w:eastAsia="Times New Roman" w:hAnsi="Times New Roman" w:cs="Times New Roman"/>
          <w:sz w:val="24"/>
          <w:szCs w:val="24"/>
        </w:rPr>
        <w:t xml:space="preserve"> lat wydatki</w:t>
      </w:r>
      <w:r>
        <w:rPr>
          <w:rFonts w:ascii="Times New Roman" w:eastAsia="Times New Roman" w:hAnsi="Times New Roman" w:cs="Times New Roman"/>
          <w:sz w:val="24"/>
          <w:szCs w:val="24"/>
        </w:rPr>
        <w:t xml:space="preserve"> wahały się pomiędzy najniższą wartością 106,8 mln w roku 2016 do wartości</w:t>
      </w:r>
      <w:r w:rsidR="003D53FC">
        <w:rPr>
          <w:rFonts w:ascii="Times New Roman" w:eastAsia="Times New Roman" w:hAnsi="Times New Roman" w:cs="Times New Roman"/>
          <w:sz w:val="24"/>
          <w:szCs w:val="24"/>
        </w:rPr>
        <w:br/>
      </w:r>
      <w:r>
        <w:rPr>
          <w:rFonts w:ascii="Times New Roman" w:eastAsia="Times New Roman" w:hAnsi="Times New Roman" w:cs="Times New Roman"/>
          <w:sz w:val="24"/>
          <w:szCs w:val="24"/>
        </w:rPr>
        <w:t>537,5 mln w roku 2018. Średnio rocznie nakłady te wynosiły 282 mln zł.</w:t>
      </w:r>
    </w:p>
    <w:p w14:paraId="29336440" w14:textId="6EFBFE72" w:rsidR="00804EAB"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BD60BF">
        <w:rPr>
          <w:rFonts w:ascii="Times New Roman" w:eastAsia="Times New Roman" w:hAnsi="Times New Roman" w:cs="Times New Roman"/>
          <w:sz w:val="24"/>
          <w:szCs w:val="24"/>
        </w:rPr>
        <w:t>Mimo zwiększających się wydatków, w tym wydatków inw</w:t>
      </w:r>
      <w:r>
        <w:rPr>
          <w:rFonts w:ascii="Times New Roman" w:eastAsia="Times New Roman" w:hAnsi="Times New Roman" w:cs="Times New Roman"/>
          <w:sz w:val="24"/>
          <w:szCs w:val="24"/>
        </w:rPr>
        <w:t xml:space="preserve">estycyjnych, </w:t>
      </w:r>
      <w:r w:rsidR="00B232D8">
        <w:rPr>
          <w:rFonts w:ascii="Times New Roman" w:eastAsia="Times New Roman" w:hAnsi="Times New Roman" w:cs="Times New Roman"/>
          <w:sz w:val="24"/>
          <w:szCs w:val="24"/>
        </w:rPr>
        <w:t>m</w:t>
      </w:r>
      <w:r>
        <w:rPr>
          <w:rFonts w:ascii="Times New Roman" w:eastAsia="Times New Roman" w:hAnsi="Times New Roman" w:cs="Times New Roman"/>
          <w:sz w:val="24"/>
          <w:szCs w:val="24"/>
        </w:rPr>
        <w:t>iasto z powodzeniem realizowało</w:t>
      </w:r>
      <w:r w:rsidRPr="00BD60BF">
        <w:rPr>
          <w:rFonts w:ascii="Times New Roman" w:eastAsia="Times New Roman" w:hAnsi="Times New Roman" w:cs="Times New Roman"/>
          <w:sz w:val="24"/>
          <w:szCs w:val="24"/>
        </w:rPr>
        <w:t xml:space="preserve"> swoje zobowiązan</w:t>
      </w:r>
      <w:r>
        <w:rPr>
          <w:rFonts w:ascii="Times New Roman" w:eastAsia="Times New Roman" w:hAnsi="Times New Roman" w:cs="Times New Roman"/>
          <w:sz w:val="24"/>
          <w:szCs w:val="24"/>
        </w:rPr>
        <w:t xml:space="preserve">ia z zakresu obsługi zadłużenia pomimo zwiększenia poziomu zadłużenia z 622 mln zł w 2011 roku do 979 mln zł w 2020 r. </w:t>
      </w:r>
    </w:p>
    <w:p w14:paraId="3399B5BB" w14:textId="386C7C89" w:rsidR="00804EAB"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Od 2015 r. roku wyraźnie widoczny jest trend zmniejszania się obciążeń budżetu z tytułu obsługi długu tj. z 21,6 mln zł w 2015 roku do ok. 13 mln zł w 2020 r.</w:t>
      </w:r>
    </w:p>
    <w:p w14:paraId="2ADD8F8A" w14:textId="77777777" w:rsidR="00804EAB" w:rsidRPr="00BD60BF"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BD60BF">
        <w:rPr>
          <w:rFonts w:ascii="Times New Roman" w:eastAsia="Times New Roman" w:hAnsi="Times New Roman" w:cs="Times New Roman"/>
          <w:sz w:val="24"/>
          <w:szCs w:val="24"/>
        </w:rPr>
        <w:t xml:space="preserve">Pomimo odnotowania w badanym okresie wzrostu zadłużenia o wartość </w:t>
      </w:r>
      <w:r>
        <w:rPr>
          <w:rFonts w:ascii="Times New Roman" w:eastAsia="Times New Roman" w:hAnsi="Times New Roman" w:cs="Times New Roman"/>
          <w:sz w:val="24"/>
          <w:szCs w:val="24"/>
        </w:rPr>
        <w:t>357</w:t>
      </w:r>
      <w:r w:rsidRPr="00BD60BF">
        <w:rPr>
          <w:rFonts w:ascii="Times New Roman" w:eastAsia="Times New Roman" w:hAnsi="Times New Roman" w:cs="Times New Roman"/>
          <w:sz w:val="24"/>
          <w:szCs w:val="24"/>
        </w:rPr>
        <w:t xml:space="preserve"> mln zł trzeba zaznaczyć, że środki te zostały przeznaczone na finansowanie inwestycj</w:t>
      </w:r>
      <w:r>
        <w:rPr>
          <w:rFonts w:ascii="Times New Roman" w:eastAsia="Times New Roman" w:hAnsi="Times New Roman" w:cs="Times New Roman"/>
          <w:sz w:val="24"/>
          <w:szCs w:val="24"/>
        </w:rPr>
        <w:t>i i przyczyniły się do rozwoju m</w:t>
      </w:r>
      <w:r w:rsidRPr="00BD60BF">
        <w:rPr>
          <w:rFonts w:ascii="Times New Roman" w:eastAsia="Times New Roman" w:hAnsi="Times New Roman" w:cs="Times New Roman"/>
          <w:sz w:val="24"/>
          <w:szCs w:val="24"/>
        </w:rPr>
        <w:t>iasta.</w:t>
      </w:r>
    </w:p>
    <w:p w14:paraId="10D87B5A" w14:textId="34F26AC3" w:rsidR="00804EAB"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7C6EE5">
        <w:rPr>
          <w:rFonts w:ascii="Times New Roman" w:eastAsia="Times New Roman" w:hAnsi="Times New Roman" w:cs="Times New Roman"/>
          <w:sz w:val="24"/>
          <w:szCs w:val="24"/>
        </w:rPr>
        <w:t>Analizując dane historyczne, ustalono że średnia wartoś</w:t>
      </w:r>
      <w:r>
        <w:rPr>
          <w:rFonts w:ascii="Times New Roman" w:eastAsia="Times New Roman" w:hAnsi="Times New Roman" w:cs="Times New Roman"/>
          <w:sz w:val="24"/>
          <w:szCs w:val="24"/>
        </w:rPr>
        <w:t xml:space="preserve">ć procentowego udziału wydatków </w:t>
      </w:r>
      <w:r w:rsidRPr="007C6EE5">
        <w:rPr>
          <w:rFonts w:ascii="Times New Roman" w:eastAsia="Times New Roman" w:hAnsi="Times New Roman" w:cs="Times New Roman"/>
          <w:sz w:val="24"/>
          <w:szCs w:val="24"/>
        </w:rPr>
        <w:t>inwest</w:t>
      </w:r>
      <w:r>
        <w:rPr>
          <w:rFonts w:ascii="Times New Roman" w:eastAsia="Times New Roman" w:hAnsi="Times New Roman" w:cs="Times New Roman"/>
          <w:sz w:val="24"/>
          <w:szCs w:val="24"/>
        </w:rPr>
        <w:t xml:space="preserve">ycyjnych ponoszonych przez </w:t>
      </w:r>
      <w:r w:rsidR="00B232D8">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iasto </w:t>
      </w:r>
      <w:r w:rsidRPr="007C6EE5">
        <w:rPr>
          <w:rFonts w:ascii="Times New Roman" w:eastAsia="Times New Roman" w:hAnsi="Times New Roman" w:cs="Times New Roman"/>
          <w:sz w:val="24"/>
          <w:szCs w:val="24"/>
        </w:rPr>
        <w:t>w okresie 201</w:t>
      </w:r>
      <w:r>
        <w:rPr>
          <w:rFonts w:ascii="Times New Roman" w:eastAsia="Times New Roman" w:hAnsi="Times New Roman" w:cs="Times New Roman"/>
          <w:sz w:val="24"/>
          <w:szCs w:val="24"/>
        </w:rPr>
        <w:t>1</w:t>
      </w:r>
      <w:r w:rsidRPr="007C6EE5">
        <w:rPr>
          <w:rFonts w:ascii="Times New Roman" w:eastAsia="Times New Roman" w:hAnsi="Times New Roman" w:cs="Times New Roman"/>
          <w:sz w:val="24"/>
          <w:szCs w:val="24"/>
        </w:rPr>
        <w:t>-20</w:t>
      </w:r>
      <w:r>
        <w:rPr>
          <w:rFonts w:ascii="Times New Roman" w:eastAsia="Times New Roman" w:hAnsi="Times New Roman" w:cs="Times New Roman"/>
          <w:sz w:val="24"/>
          <w:szCs w:val="24"/>
        </w:rPr>
        <w:t>20 wynosiła</w:t>
      </w:r>
      <w:r w:rsidR="003D53FC">
        <w:rPr>
          <w:rFonts w:ascii="Times New Roman" w:eastAsia="Times New Roman" w:hAnsi="Times New Roman" w:cs="Times New Roman"/>
          <w:sz w:val="24"/>
          <w:szCs w:val="24"/>
        </w:rPr>
        <w:br/>
      </w:r>
      <w:r>
        <w:rPr>
          <w:rFonts w:ascii="Times New Roman" w:eastAsia="Times New Roman" w:hAnsi="Times New Roman" w:cs="Times New Roman"/>
          <w:sz w:val="24"/>
          <w:szCs w:val="24"/>
        </w:rPr>
        <w:t>ok. 16</w:t>
      </w:r>
      <w:r w:rsidRPr="007C6EE5">
        <w:rPr>
          <w:rFonts w:ascii="Times New Roman" w:eastAsia="Times New Roman" w:hAnsi="Times New Roman" w:cs="Times New Roman"/>
          <w:sz w:val="24"/>
          <w:szCs w:val="24"/>
        </w:rPr>
        <w:t xml:space="preserve">%. </w:t>
      </w:r>
    </w:p>
    <w:p w14:paraId="5C00D37B" w14:textId="77777777" w:rsidR="00804EAB" w:rsidRPr="009E7DE4"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7C6EE5">
        <w:rPr>
          <w:rFonts w:ascii="Times New Roman" w:eastAsia="Times New Roman" w:hAnsi="Times New Roman" w:cs="Times New Roman"/>
          <w:sz w:val="24"/>
          <w:szCs w:val="24"/>
        </w:rPr>
        <w:t>Jak</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wykaz</w:t>
      </w:r>
      <w:r>
        <w:rPr>
          <w:rFonts w:ascii="Times New Roman" w:eastAsia="Times New Roman" w:hAnsi="Times New Roman" w:cs="Times New Roman"/>
          <w:sz w:val="24"/>
          <w:szCs w:val="24"/>
        </w:rPr>
        <w:t>ano wcześniej, w latach 2011-2020 Miasto</w:t>
      </w:r>
      <w:r w:rsidRPr="007C6E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Białystok</w:t>
      </w:r>
      <w:r w:rsidRPr="007C6EE5">
        <w:rPr>
          <w:rFonts w:ascii="Times New Roman" w:eastAsia="Times New Roman" w:hAnsi="Times New Roman" w:cs="Times New Roman"/>
          <w:sz w:val="24"/>
          <w:szCs w:val="24"/>
        </w:rPr>
        <w:t xml:space="preserve"> wydatkował</w:t>
      </w:r>
      <w:r>
        <w:rPr>
          <w:rFonts w:ascii="Times New Roman" w:eastAsia="Times New Roman" w:hAnsi="Times New Roman" w:cs="Times New Roman"/>
          <w:sz w:val="24"/>
          <w:szCs w:val="24"/>
        </w:rPr>
        <w:t>o na inwestycje średnio 282</w:t>
      </w:r>
      <w:r w:rsidRPr="007C6EE5">
        <w:rPr>
          <w:rFonts w:ascii="Times New Roman" w:eastAsia="Times New Roman" w:hAnsi="Times New Roman" w:cs="Times New Roman"/>
          <w:sz w:val="24"/>
          <w:szCs w:val="24"/>
        </w:rPr>
        <w:t xml:space="preserve"> mln zł</w:t>
      </w:r>
      <w:r>
        <w:rPr>
          <w:rFonts w:ascii="Times New Roman" w:eastAsia="Times New Roman" w:hAnsi="Times New Roman" w:cs="Times New Roman"/>
          <w:sz w:val="24"/>
          <w:szCs w:val="24"/>
        </w:rPr>
        <w:t xml:space="preserve"> </w:t>
      </w:r>
      <w:r w:rsidRPr="007C6EE5">
        <w:rPr>
          <w:rFonts w:ascii="Times New Roman" w:eastAsia="Times New Roman" w:hAnsi="Times New Roman" w:cs="Times New Roman"/>
          <w:sz w:val="24"/>
          <w:szCs w:val="24"/>
        </w:rPr>
        <w:t xml:space="preserve">rocznie. </w:t>
      </w:r>
    </w:p>
    <w:p w14:paraId="26BE00D5" w14:textId="52F69042" w:rsidR="00804EAB" w:rsidRPr="00677675" w:rsidRDefault="00804EAB" w:rsidP="00125220">
      <w:pPr>
        <w:autoSpaceDE w:val="0"/>
        <w:autoSpaceDN w:val="0"/>
        <w:adjustRightInd w:val="0"/>
        <w:spacing w:after="0" w:line="240" w:lineRule="auto"/>
        <w:ind w:firstLine="425"/>
        <w:rPr>
          <w:rFonts w:ascii="Times New Roman" w:eastAsia="Times New Roman" w:hAnsi="Times New Roman" w:cs="Times New Roman"/>
          <w:sz w:val="24"/>
          <w:szCs w:val="24"/>
        </w:rPr>
      </w:pPr>
      <w:r w:rsidRPr="00B85F58">
        <w:rPr>
          <w:rFonts w:ascii="Times New Roman" w:hAnsi="Times New Roman" w:cs="Times New Roman"/>
          <w:sz w:val="24"/>
          <w:szCs w:val="24"/>
        </w:rPr>
        <w:t>Przeprowadzona analiz</w:t>
      </w:r>
      <w:r>
        <w:rPr>
          <w:rFonts w:ascii="Times New Roman" w:hAnsi="Times New Roman" w:cs="Times New Roman"/>
          <w:sz w:val="24"/>
          <w:szCs w:val="24"/>
        </w:rPr>
        <w:t>a wykazała, że w okresie 2011-2020</w:t>
      </w:r>
      <w:r w:rsidRPr="00B85F58">
        <w:rPr>
          <w:rFonts w:ascii="Times New Roman" w:hAnsi="Times New Roman" w:cs="Times New Roman"/>
          <w:sz w:val="24"/>
          <w:szCs w:val="24"/>
        </w:rPr>
        <w:t xml:space="preserve"> </w:t>
      </w:r>
      <w:r>
        <w:rPr>
          <w:rFonts w:ascii="Times New Roman" w:hAnsi="Times New Roman" w:cs="Times New Roman"/>
          <w:sz w:val="24"/>
          <w:szCs w:val="24"/>
        </w:rPr>
        <w:t>Miasto Białystok prowadziło</w:t>
      </w:r>
      <w:r w:rsidRPr="00B85F58">
        <w:rPr>
          <w:rFonts w:ascii="Times New Roman" w:hAnsi="Times New Roman" w:cs="Times New Roman"/>
          <w:sz w:val="24"/>
          <w:szCs w:val="24"/>
        </w:rPr>
        <w:t xml:space="preserve"> zrównoważoną politykę budżetową (w sposób odpowiedzialny gospodarowa</w:t>
      </w:r>
      <w:r>
        <w:rPr>
          <w:rFonts w:ascii="Times New Roman" w:hAnsi="Times New Roman" w:cs="Times New Roman"/>
          <w:sz w:val="24"/>
          <w:szCs w:val="24"/>
        </w:rPr>
        <w:t>ło</w:t>
      </w:r>
      <w:r w:rsidRPr="00B85F58">
        <w:rPr>
          <w:rFonts w:ascii="Times New Roman" w:hAnsi="Times New Roman" w:cs="Times New Roman"/>
          <w:sz w:val="24"/>
          <w:szCs w:val="24"/>
        </w:rPr>
        <w:t xml:space="preserve"> środkami budżetowymi, prowadząc skuteczną pol</w:t>
      </w:r>
      <w:r>
        <w:rPr>
          <w:rFonts w:ascii="Times New Roman" w:hAnsi="Times New Roman" w:cs="Times New Roman"/>
          <w:sz w:val="24"/>
          <w:szCs w:val="24"/>
        </w:rPr>
        <w:t>itykę zwiększania wydatków,</w:t>
      </w:r>
      <w:r w:rsidRPr="00B85F58">
        <w:rPr>
          <w:rFonts w:ascii="Times New Roman" w:hAnsi="Times New Roman" w:cs="Times New Roman"/>
          <w:sz w:val="24"/>
          <w:szCs w:val="24"/>
        </w:rPr>
        <w:t xml:space="preserve"> w tym wydatków inwestycyjnych przy je</w:t>
      </w:r>
      <w:r>
        <w:rPr>
          <w:rFonts w:ascii="Times New Roman" w:hAnsi="Times New Roman" w:cs="Times New Roman"/>
          <w:sz w:val="24"/>
          <w:szCs w:val="24"/>
        </w:rPr>
        <w:t>dnoczesnym zwiększaniu dochodów</w:t>
      </w:r>
      <w:r w:rsidRPr="00B85F58">
        <w:rPr>
          <w:rFonts w:ascii="Times New Roman" w:hAnsi="Times New Roman" w:cs="Times New Roman"/>
          <w:sz w:val="24"/>
          <w:szCs w:val="24"/>
        </w:rPr>
        <w:t>)</w:t>
      </w:r>
      <w:r>
        <w:rPr>
          <w:rFonts w:ascii="Times New Roman" w:hAnsi="Times New Roman" w:cs="Times New Roman"/>
          <w:sz w:val="24"/>
          <w:szCs w:val="24"/>
        </w:rPr>
        <w:t>,</w:t>
      </w:r>
      <w:r w:rsidRPr="00B85F58">
        <w:rPr>
          <w:rFonts w:ascii="Times New Roman" w:hAnsi="Times New Roman" w:cs="Times New Roman"/>
          <w:sz w:val="24"/>
          <w:szCs w:val="24"/>
        </w:rPr>
        <w:t xml:space="preserve"> a jednocześnie potwierdza możliwość wykorzystania wsparcia </w:t>
      </w:r>
      <w:r>
        <w:rPr>
          <w:rFonts w:ascii="Times New Roman" w:hAnsi="Times New Roman" w:cs="Times New Roman"/>
          <w:sz w:val="24"/>
          <w:szCs w:val="24"/>
        </w:rPr>
        <w:t xml:space="preserve">z </w:t>
      </w:r>
      <w:r w:rsidRPr="00B85F58">
        <w:rPr>
          <w:rFonts w:ascii="Times New Roman" w:hAnsi="Times New Roman" w:cs="Times New Roman"/>
          <w:sz w:val="24"/>
          <w:szCs w:val="24"/>
        </w:rPr>
        <w:t>funduszy zewnętrznych w realizacji projektów zapisanych w strategii.</w:t>
      </w:r>
      <w:r>
        <w:rPr>
          <w:rFonts w:ascii="Times New Roman" w:hAnsi="Times New Roman" w:cs="Times New Roman"/>
          <w:sz w:val="24"/>
          <w:szCs w:val="24"/>
        </w:rPr>
        <w:t xml:space="preserve"> Miasto w latach 2011-2020 pozyskało 1</w:t>
      </w:r>
      <w:r w:rsidR="00351F2F">
        <w:rPr>
          <w:rFonts w:ascii="Times New Roman" w:hAnsi="Times New Roman" w:cs="Times New Roman"/>
          <w:sz w:val="24"/>
          <w:szCs w:val="24"/>
        </w:rPr>
        <w:t xml:space="preserve"> </w:t>
      </w:r>
      <w:r>
        <w:rPr>
          <w:rFonts w:ascii="Times New Roman" w:hAnsi="Times New Roman" w:cs="Times New Roman"/>
          <w:sz w:val="24"/>
          <w:szCs w:val="24"/>
        </w:rPr>
        <w:t>617 mln. zł środków europejskich w ramach dwóch perspektyw finansowych UE.</w:t>
      </w:r>
    </w:p>
    <w:p w14:paraId="4F4F17D4" w14:textId="22665353" w:rsidR="00804EAB" w:rsidRPr="00677675" w:rsidRDefault="00804EAB" w:rsidP="00125220">
      <w:pPr>
        <w:pStyle w:val="Default"/>
        <w:ind w:firstLine="425"/>
        <w:rPr>
          <w:rFonts w:ascii="Times New Roman" w:hAnsi="Times New Roman" w:cs="Times New Roman"/>
          <w:color w:val="auto"/>
        </w:rPr>
      </w:pPr>
      <w:r w:rsidRPr="00677675">
        <w:rPr>
          <w:rFonts w:ascii="Times New Roman" w:hAnsi="Times New Roman" w:cs="Times New Roman"/>
          <w:color w:val="auto"/>
        </w:rPr>
        <w:t>Tworząc ramy finansowe planowanej działalności związanej z realizacją projektów ujętych w</w:t>
      </w:r>
      <w:r>
        <w:rPr>
          <w:rFonts w:ascii="Times New Roman" w:hAnsi="Times New Roman" w:cs="Times New Roman"/>
          <w:color w:val="auto"/>
        </w:rPr>
        <w:t> </w:t>
      </w:r>
      <w:r w:rsidRPr="00677675">
        <w:rPr>
          <w:rFonts w:ascii="Times New Roman" w:hAnsi="Times New Roman" w:cs="Times New Roman"/>
          <w:color w:val="auto"/>
        </w:rPr>
        <w:t>strategii, należy wziąć pod uwagę prognozy dotyczące źródeł i wielkości finansowania projektów w ramach perspektywy finansowej na lata 2021-2027, prognozy dotyczące stanu finansów publicznych, kluczowe wskaźniki makroekonomiczne, przy uwzględnieniu sytuacji w jaki</w:t>
      </w:r>
      <w:r>
        <w:rPr>
          <w:rFonts w:ascii="Times New Roman" w:hAnsi="Times New Roman" w:cs="Times New Roman"/>
          <w:color w:val="auto"/>
        </w:rPr>
        <w:t xml:space="preserve">ej znajdować się będzie budżet </w:t>
      </w:r>
      <w:r w:rsidR="00B232D8">
        <w:rPr>
          <w:rFonts w:ascii="Times New Roman" w:hAnsi="Times New Roman" w:cs="Times New Roman"/>
          <w:color w:val="auto"/>
        </w:rPr>
        <w:t>M</w:t>
      </w:r>
      <w:r w:rsidRPr="00677675">
        <w:rPr>
          <w:rFonts w:ascii="Times New Roman" w:hAnsi="Times New Roman" w:cs="Times New Roman"/>
          <w:color w:val="auto"/>
        </w:rPr>
        <w:t>iasta Białegostoku w</w:t>
      </w:r>
      <w:r w:rsidR="00906791">
        <w:rPr>
          <w:rFonts w:ascii="Times New Roman" w:hAnsi="Times New Roman" w:cs="Times New Roman"/>
          <w:color w:val="auto"/>
        </w:rPr>
        <w:t> </w:t>
      </w:r>
      <w:r w:rsidRPr="00677675">
        <w:rPr>
          <w:rFonts w:ascii="Times New Roman" w:hAnsi="Times New Roman" w:cs="Times New Roman"/>
          <w:color w:val="auto"/>
        </w:rPr>
        <w:t>perspektywie najbliższych lat. Założenia przyjęte w analizie dotyczą m.in.:</w:t>
      </w:r>
    </w:p>
    <w:p w14:paraId="2851F80F" w14:textId="6ECB57F0" w:rsidR="00804EAB" w:rsidRPr="00677675" w:rsidRDefault="00DE14A8" w:rsidP="00125220">
      <w:pPr>
        <w:pStyle w:val="Default"/>
        <w:numPr>
          <w:ilvl w:val="0"/>
          <w:numId w:val="98"/>
        </w:numPr>
        <w:ind w:left="850" w:hanging="425"/>
        <w:rPr>
          <w:rFonts w:ascii="Times New Roman" w:hAnsi="Times New Roman" w:cs="Times New Roman"/>
          <w:color w:val="auto"/>
        </w:rPr>
      </w:pPr>
      <w:r>
        <w:rPr>
          <w:rFonts w:ascii="Times New Roman" w:hAnsi="Times New Roman" w:cs="Times New Roman"/>
          <w:color w:val="auto"/>
        </w:rPr>
        <w:t>w</w:t>
      </w:r>
      <w:r w:rsidRPr="00677675">
        <w:rPr>
          <w:rFonts w:ascii="Times New Roman" w:hAnsi="Times New Roman" w:cs="Times New Roman"/>
          <w:color w:val="auto"/>
        </w:rPr>
        <w:t xml:space="preserve">ieloletniego </w:t>
      </w:r>
      <w:r w:rsidR="00804EAB" w:rsidRPr="00677675">
        <w:rPr>
          <w:rFonts w:ascii="Times New Roman" w:hAnsi="Times New Roman" w:cs="Times New Roman"/>
          <w:color w:val="auto"/>
        </w:rPr>
        <w:t xml:space="preserve">planowania finansowego, w szczególności powiązania </w:t>
      </w:r>
      <w:r w:rsidR="00F7450B">
        <w:rPr>
          <w:rFonts w:ascii="Times New Roman" w:hAnsi="Times New Roman" w:cs="Times New Roman"/>
          <w:color w:val="auto"/>
        </w:rPr>
        <w:t>s</w:t>
      </w:r>
      <w:r w:rsidR="00804EAB" w:rsidRPr="00677675">
        <w:rPr>
          <w:rFonts w:ascii="Times New Roman" w:hAnsi="Times New Roman" w:cs="Times New Roman"/>
          <w:color w:val="auto"/>
        </w:rPr>
        <w:t>trategii z:</w:t>
      </w:r>
      <w:r w:rsidR="00906791">
        <w:rPr>
          <w:rFonts w:ascii="Times New Roman" w:hAnsi="Times New Roman" w:cs="Times New Roman"/>
          <w:color w:val="auto"/>
        </w:rPr>
        <w:t> </w:t>
      </w:r>
      <w:r w:rsidR="00804EAB" w:rsidRPr="00677675">
        <w:rPr>
          <w:rFonts w:ascii="Times New Roman" w:hAnsi="Times New Roman" w:cs="Times New Roman"/>
          <w:color w:val="auto"/>
        </w:rPr>
        <w:t>W</w:t>
      </w:r>
      <w:r w:rsidR="00804EAB">
        <w:rPr>
          <w:rFonts w:ascii="Times New Roman" w:hAnsi="Times New Roman" w:cs="Times New Roman"/>
          <w:color w:val="auto"/>
        </w:rPr>
        <w:t xml:space="preserve">ieloletnią Prognozą Finansową </w:t>
      </w:r>
      <w:r w:rsidR="00B232D8">
        <w:rPr>
          <w:rFonts w:ascii="Times New Roman" w:hAnsi="Times New Roman" w:cs="Times New Roman"/>
          <w:color w:val="auto"/>
        </w:rPr>
        <w:t>M</w:t>
      </w:r>
      <w:r w:rsidR="00804EAB" w:rsidRPr="00677675">
        <w:rPr>
          <w:rFonts w:ascii="Times New Roman" w:hAnsi="Times New Roman" w:cs="Times New Roman"/>
          <w:color w:val="auto"/>
        </w:rPr>
        <w:t>iasta Białegostoku na lata 2021-2040, Strategią Rozwoju Województwa Podlaskiego</w:t>
      </w:r>
      <w:r w:rsidR="00804EAB">
        <w:rPr>
          <w:rFonts w:ascii="Times New Roman" w:hAnsi="Times New Roman" w:cs="Times New Roman"/>
          <w:color w:val="auto"/>
        </w:rPr>
        <w:t xml:space="preserve"> 2030</w:t>
      </w:r>
      <w:r w:rsidR="00804EAB" w:rsidRPr="00677675">
        <w:rPr>
          <w:rFonts w:ascii="Times New Roman" w:hAnsi="Times New Roman" w:cs="Times New Roman"/>
          <w:color w:val="auto"/>
        </w:rPr>
        <w:t xml:space="preserve"> i </w:t>
      </w:r>
      <w:r w:rsidR="00804EAB" w:rsidRPr="00BB0910">
        <w:rPr>
          <w:rFonts w:ascii="Times New Roman" w:hAnsi="Times New Roman" w:cs="Times New Roman"/>
          <w:color w:val="auto"/>
        </w:rPr>
        <w:t>programem Fundusze Europejskie dla Podlas</w:t>
      </w:r>
      <w:r w:rsidR="00804EAB">
        <w:rPr>
          <w:rFonts w:ascii="Times New Roman" w:hAnsi="Times New Roman" w:cs="Times New Roman"/>
          <w:color w:val="auto"/>
        </w:rPr>
        <w:t>ia</w:t>
      </w:r>
      <w:r w:rsidR="00804EAB" w:rsidRPr="00BB0910">
        <w:rPr>
          <w:rFonts w:ascii="Times New Roman" w:hAnsi="Times New Roman" w:cs="Times New Roman"/>
          <w:color w:val="auto"/>
        </w:rPr>
        <w:t xml:space="preserve"> na lata 2021-2027, </w:t>
      </w:r>
      <w:r w:rsidR="00804EAB" w:rsidRPr="00677675">
        <w:rPr>
          <w:rFonts w:ascii="Times New Roman" w:hAnsi="Times New Roman" w:cs="Times New Roman"/>
          <w:color w:val="auto"/>
        </w:rPr>
        <w:t>Wieloletnim Planem Finansowym Państwa, Krajową Strategią Rozwoju Regionalnego 2030, Strategią na rzecz Odpowiedzialnego Rozwoju do 2</w:t>
      </w:r>
      <w:r w:rsidR="00804EAB">
        <w:rPr>
          <w:rFonts w:ascii="Times New Roman" w:hAnsi="Times New Roman" w:cs="Times New Roman"/>
          <w:color w:val="auto"/>
        </w:rPr>
        <w:t>020 (</w:t>
      </w:r>
      <w:r w:rsidR="00804EAB" w:rsidRPr="00677675">
        <w:rPr>
          <w:rFonts w:ascii="Times New Roman" w:hAnsi="Times New Roman" w:cs="Times New Roman"/>
          <w:color w:val="auto"/>
        </w:rPr>
        <w:t>z perspektywą do 2030 r.), Krajowym Planem Odbudowy</w:t>
      </w:r>
      <w:r w:rsidR="00804EAB">
        <w:rPr>
          <w:rFonts w:ascii="Times New Roman" w:hAnsi="Times New Roman" w:cs="Times New Roman"/>
          <w:color w:val="auto"/>
        </w:rPr>
        <w:t xml:space="preserve"> i Zwiększania Odporności</w:t>
      </w:r>
      <w:r w:rsidR="00804EAB" w:rsidRPr="00677675">
        <w:rPr>
          <w:rFonts w:ascii="Times New Roman" w:hAnsi="Times New Roman" w:cs="Times New Roman"/>
          <w:color w:val="auto"/>
        </w:rPr>
        <w:t>, itp.;</w:t>
      </w:r>
    </w:p>
    <w:p w14:paraId="6BA61B55" w14:textId="09F9970A" w:rsidR="00804EAB" w:rsidRPr="00677675" w:rsidRDefault="00DE14A8" w:rsidP="00125220">
      <w:pPr>
        <w:pStyle w:val="Default"/>
        <w:numPr>
          <w:ilvl w:val="0"/>
          <w:numId w:val="98"/>
        </w:numPr>
        <w:ind w:left="850" w:hanging="425"/>
        <w:rPr>
          <w:rFonts w:ascii="Times New Roman" w:hAnsi="Times New Roman" w:cs="Times New Roman"/>
          <w:color w:val="auto"/>
        </w:rPr>
      </w:pPr>
      <w:r>
        <w:rPr>
          <w:rFonts w:ascii="Times New Roman" w:hAnsi="Times New Roman" w:cs="Times New Roman"/>
          <w:color w:val="auto"/>
        </w:rPr>
        <w:t>r</w:t>
      </w:r>
      <w:r w:rsidRPr="00677675">
        <w:rPr>
          <w:rFonts w:ascii="Times New Roman" w:hAnsi="Times New Roman" w:cs="Times New Roman"/>
          <w:color w:val="auto"/>
        </w:rPr>
        <w:t xml:space="preserve">osnącej </w:t>
      </w:r>
      <w:r w:rsidR="00804EAB" w:rsidRPr="00677675">
        <w:rPr>
          <w:rFonts w:ascii="Times New Roman" w:hAnsi="Times New Roman" w:cs="Times New Roman"/>
          <w:color w:val="auto"/>
        </w:rPr>
        <w:t>roli środków prywatnych, za pomocą których można realizować cele rozwojowe ujęte w strategii, w tym funduszy pożyczkowych, gwarancji i poręczeń kredytowych, bankowych usług finansowych, jak i mechanizmów oraz form partnerstwa publiczno-prywatnego;</w:t>
      </w:r>
    </w:p>
    <w:p w14:paraId="5E737B72" w14:textId="4724100E" w:rsidR="00804EAB" w:rsidRPr="00677675" w:rsidRDefault="00DE14A8" w:rsidP="00125220">
      <w:pPr>
        <w:pStyle w:val="Default"/>
        <w:numPr>
          <w:ilvl w:val="0"/>
          <w:numId w:val="98"/>
        </w:numPr>
        <w:ind w:left="850" w:hanging="425"/>
        <w:rPr>
          <w:rFonts w:ascii="Times New Roman" w:hAnsi="Times New Roman" w:cs="Times New Roman"/>
          <w:color w:val="auto"/>
        </w:rPr>
      </w:pPr>
      <w:r>
        <w:rPr>
          <w:rFonts w:ascii="Times New Roman" w:hAnsi="Times New Roman" w:cs="Times New Roman"/>
          <w:color w:val="auto"/>
        </w:rPr>
        <w:t>d</w:t>
      </w:r>
      <w:r w:rsidRPr="00677675">
        <w:rPr>
          <w:rFonts w:ascii="Times New Roman" w:hAnsi="Times New Roman" w:cs="Times New Roman"/>
          <w:color w:val="auto"/>
        </w:rPr>
        <w:t xml:space="preserve">użej </w:t>
      </w:r>
      <w:r w:rsidR="00804EAB" w:rsidRPr="00677675">
        <w:rPr>
          <w:rFonts w:ascii="Times New Roman" w:hAnsi="Times New Roman" w:cs="Times New Roman"/>
          <w:color w:val="auto"/>
        </w:rPr>
        <w:t>wysokości środków wydatkowanych przez budżet UE, budżet państwa i inne podmioty publiczne na realizację przedsięwzięć wspierających rozwój społeczny, gospodarczy, środowiskowy i przestrzenny oraz kreujących konkurencyjność w</w:t>
      </w:r>
      <w:r w:rsidR="00906791">
        <w:rPr>
          <w:rFonts w:ascii="Times New Roman" w:hAnsi="Times New Roman" w:cs="Times New Roman"/>
          <w:color w:val="auto"/>
        </w:rPr>
        <w:t> </w:t>
      </w:r>
      <w:r w:rsidR="00804EAB" w:rsidRPr="00677675">
        <w:rPr>
          <w:rFonts w:ascii="Times New Roman" w:hAnsi="Times New Roman" w:cs="Times New Roman"/>
          <w:color w:val="auto"/>
        </w:rPr>
        <w:t>wymiarze lokalnym i regionalnym.</w:t>
      </w:r>
    </w:p>
    <w:p w14:paraId="18971682" w14:textId="3CFAF3E1" w:rsidR="00804EAB" w:rsidRPr="00677675" w:rsidRDefault="00804EAB" w:rsidP="00125220">
      <w:pPr>
        <w:spacing w:before="120" w:after="120" w:line="240" w:lineRule="auto"/>
        <w:ind w:firstLine="425"/>
        <w:rPr>
          <w:rFonts w:ascii="Times New Roman" w:hAnsi="Times New Roman" w:cs="Times New Roman"/>
          <w:sz w:val="24"/>
          <w:szCs w:val="24"/>
        </w:rPr>
      </w:pPr>
      <w:r w:rsidRPr="00677675">
        <w:rPr>
          <w:rFonts w:ascii="Times New Roman" w:hAnsi="Times New Roman" w:cs="Times New Roman"/>
          <w:sz w:val="24"/>
          <w:szCs w:val="24"/>
        </w:rPr>
        <w:t>Okr</w:t>
      </w:r>
      <w:r>
        <w:rPr>
          <w:rFonts w:ascii="Times New Roman" w:hAnsi="Times New Roman" w:cs="Times New Roman"/>
          <w:sz w:val="24"/>
          <w:szCs w:val="24"/>
        </w:rPr>
        <w:t xml:space="preserve">eślając potencjał inwestycyjny </w:t>
      </w:r>
      <w:r w:rsidR="00B232D8">
        <w:rPr>
          <w:rFonts w:ascii="Times New Roman" w:hAnsi="Times New Roman" w:cs="Times New Roman"/>
          <w:sz w:val="24"/>
          <w:szCs w:val="24"/>
        </w:rPr>
        <w:t>M</w:t>
      </w:r>
      <w:r w:rsidRPr="00677675">
        <w:rPr>
          <w:rFonts w:ascii="Times New Roman" w:hAnsi="Times New Roman" w:cs="Times New Roman"/>
          <w:sz w:val="24"/>
          <w:szCs w:val="24"/>
        </w:rPr>
        <w:t>iasta Biał</w:t>
      </w:r>
      <w:r>
        <w:rPr>
          <w:rFonts w:ascii="Times New Roman" w:hAnsi="Times New Roman" w:cs="Times New Roman"/>
          <w:sz w:val="24"/>
          <w:szCs w:val="24"/>
        </w:rPr>
        <w:t xml:space="preserve">ystok </w:t>
      </w:r>
      <w:r w:rsidRPr="00677675">
        <w:rPr>
          <w:rFonts w:ascii="Times New Roman" w:hAnsi="Times New Roman" w:cs="Times New Roman"/>
          <w:sz w:val="24"/>
          <w:szCs w:val="24"/>
        </w:rPr>
        <w:t>posłużono się metodologią opartą na algorytmie obejmującym założenie, że:</w:t>
      </w:r>
    </w:p>
    <w:p w14:paraId="77473CE2" w14:textId="366C06ED" w:rsidR="00804EAB" w:rsidRPr="00677675" w:rsidRDefault="00804EAB" w:rsidP="001252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PI </w:t>
      </w:r>
      <w:r w:rsidRPr="00677675">
        <w:rPr>
          <w:rFonts w:ascii="Times New Roman" w:hAnsi="Times New Roman" w:cs="Times New Roman"/>
          <w:sz w:val="24"/>
          <w:szCs w:val="24"/>
        </w:rPr>
        <w:t>= W</w:t>
      </w:r>
      <w:r w:rsidRPr="00677675">
        <w:rPr>
          <w:rFonts w:ascii="Times New Roman" w:hAnsi="Times New Roman" w:cs="Times New Roman"/>
          <w:sz w:val="16"/>
          <w:szCs w:val="16"/>
        </w:rPr>
        <w:t xml:space="preserve">og  </w:t>
      </w:r>
      <w:r w:rsidRPr="00677675">
        <w:rPr>
          <w:rFonts w:ascii="Times New Roman" w:hAnsi="Times New Roman" w:cs="Times New Roman"/>
          <w:sz w:val="24"/>
          <w:szCs w:val="24"/>
        </w:rPr>
        <w:t>x W</w:t>
      </w:r>
      <w:r w:rsidRPr="00677675">
        <w:rPr>
          <w:rFonts w:ascii="Times New Roman" w:hAnsi="Times New Roman" w:cs="Times New Roman"/>
          <w:sz w:val="16"/>
          <w:szCs w:val="16"/>
        </w:rPr>
        <w:t>i</w:t>
      </w:r>
    </w:p>
    <w:p w14:paraId="02F7AB22" w14:textId="77777777" w:rsidR="00804EAB" w:rsidRPr="00804EAB" w:rsidRDefault="00804EAB" w:rsidP="00125220">
      <w:pPr>
        <w:spacing w:after="0" w:line="240" w:lineRule="auto"/>
        <w:rPr>
          <w:rFonts w:ascii="Times New Roman" w:hAnsi="Times New Roman" w:cs="Times New Roman"/>
          <w:sz w:val="20"/>
          <w:szCs w:val="20"/>
        </w:rPr>
      </w:pPr>
      <w:r w:rsidRPr="00804EAB">
        <w:rPr>
          <w:rFonts w:ascii="Times New Roman" w:hAnsi="Times New Roman" w:cs="Times New Roman"/>
          <w:sz w:val="20"/>
          <w:szCs w:val="20"/>
        </w:rPr>
        <w:t>gdzie:</w:t>
      </w:r>
    </w:p>
    <w:p w14:paraId="726CE2BB" w14:textId="77777777" w:rsidR="00804EAB" w:rsidRPr="00804EAB" w:rsidRDefault="00804EAB" w:rsidP="00125220">
      <w:pPr>
        <w:tabs>
          <w:tab w:val="left" w:pos="567"/>
          <w:tab w:val="left" w:pos="851"/>
        </w:tabs>
        <w:spacing w:after="0" w:line="240" w:lineRule="auto"/>
        <w:rPr>
          <w:rFonts w:ascii="Times New Roman" w:hAnsi="Times New Roman" w:cs="Times New Roman"/>
          <w:sz w:val="20"/>
          <w:szCs w:val="20"/>
        </w:rPr>
      </w:pPr>
      <w:r w:rsidRPr="00804EAB">
        <w:rPr>
          <w:rFonts w:ascii="Times New Roman" w:hAnsi="Times New Roman" w:cs="Times New Roman"/>
          <w:sz w:val="20"/>
          <w:szCs w:val="20"/>
        </w:rPr>
        <w:t xml:space="preserve">PI </w:t>
      </w:r>
      <w:r w:rsidRPr="00804EAB">
        <w:rPr>
          <w:rFonts w:ascii="Times New Roman" w:hAnsi="Times New Roman" w:cs="Times New Roman"/>
          <w:sz w:val="20"/>
          <w:szCs w:val="20"/>
        </w:rPr>
        <w:tab/>
        <w:t xml:space="preserve"> = </w:t>
      </w:r>
      <w:r w:rsidRPr="00804EAB">
        <w:rPr>
          <w:rFonts w:ascii="Times New Roman" w:hAnsi="Times New Roman" w:cs="Times New Roman"/>
          <w:sz w:val="20"/>
          <w:szCs w:val="20"/>
        </w:rPr>
        <w:tab/>
        <w:t xml:space="preserve"> Potencjał inwestycyjny miasta;</w:t>
      </w:r>
    </w:p>
    <w:p w14:paraId="564326A8" w14:textId="77777777" w:rsidR="00804EAB" w:rsidRPr="00804EAB" w:rsidRDefault="00804EAB" w:rsidP="00125220">
      <w:pPr>
        <w:tabs>
          <w:tab w:val="left" w:pos="567"/>
          <w:tab w:val="left" w:pos="851"/>
        </w:tabs>
        <w:spacing w:after="0" w:line="240" w:lineRule="auto"/>
        <w:rPr>
          <w:rFonts w:ascii="Times New Roman" w:hAnsi="Times New Roman" w:cs="Times New Roman"/>
          <w:sz w:val="20"/>
          <w:szCs w:val="20"/>
        </w:rPr>
      </w:pPr>
      <w:r w:rsidRPr="00804EAB">
        <w:rPr>
          <w:rFonts w:ascii="Times New Roman" w:hAnsi="Times New Roman" w:cs="Times New Roman"/>
          <w:sz w:val="20"/>
          <w:szCs w:val="20"/>
        </w:rPr>
        <w:t>W</w:t>
      </w:r>
      <w:r w:rsidRPr="00804EAB">
        <w:rPr>
          <w:rFonts w:ascii="Times New Roman" w:hAnsi="Times New Roman" w:cs="Times New Roman"/>
          <w:sz w:val="12"/>
          <w:szCs w:val="12"/>
        </w:rPr>
        <w:t>og</w:t>
      </w:r>
      <w:r w:rsidRPr="00804EAB">
        <w:rPr>
          <w:rFonts w:ascii="Times New Roman" w:hAnsi="Times New Roman" w:cs="Times New Roman"/>
          <w:sz w:val="20"/>
          <w:szCs w:val="20"/>
        </w:rPr>
        <w:t xml:space="preserve"> </w:t>
      </w:r>
      <w:r w:rsidRPr="00804EAB">
        <w:rPr>
          <w:rFonts w:ascii="Times New Roman" w:hAnsi="Times New Roman" w:cs="Times New Roman"/>
          <w:sz w:val="20"/>
          <w:szCs w:val="20"/>
        </w:rPr>
        <w:tab/>
        <w:t xml:space="preserve"> = </w:t>
      </w:r>
      <w:r w:rsidRPr="00804EAB">
        <w:rPr>
          <w:rFonts w:ascii="Times New Roman" w:hAnsi="Times New Roman" w:cs="Times New Roman"/>
          <w:sz w:val="20"/>
          <w:szCs w:val="20"/>
        </w:rPr>
        <w:tab/>
        <w:t xml:space="preserve"> Wydatki budżetowe ogółem;</w:t>
      </w:r>
    </w:p>
    <w:p w14:paraId="692EDC36" w14:textId="77777777" w:rsidR="00804EAB" w:rsidRPr="00804EAB" w:rsidRDefault="00804EAB" w:rsidP="00125220">
      <w:pPr>
        <w:tabs>
          <w:tab w:val="left" w:pos="567"/>
          <w:tab w:val="left" w:pos="851"/>
        </w:tabs>
        <w:spacing w:after="0" w:line="240" w:lineRule="auto"/>
        <w:ind w:left="924" w:hanging="924"/>
        <w:rPr>
          <w:rFonts w:ascii="Times New Roman" w:hAnsi="Times New Roman" w:cs="Times New Roman"/>
          <w:sz w:val="20"/>
          <w:szCs w:val="20"/>
        </w:rPr>
      </w:pPr>
      <w:r w:rsidRPr="00804EAB">
        <w:rPr>
          <w:rFonts w:ascii="Times New Roman" w:hAnsi="Times New Roman" w:cs="Times New Roman"/>
          <w:sz w:val="20"/>
          <w:szCs w:val="20"/>
        </w:rPr>
        <w:t>W</w:t>
      </w:r>
      <w:r w:rsidRPr="00804EAB">
        <w:rPr>
          <w:rFonts w:ascii="Times New Roman" w:hAnsi="Times New Roman" w:cs="Times New Roman"/>
          <w:sz w:val="12"/>
          <w:szCs w:val="12"/>
        </w:rPr>
        <w:t xml:space="preserve">i </w:t>
      </w:r>
      <w:r w:rsidRPr="00804EAB">
        <w:rPr>
          <w:rFonts w:ascii="Times New Roman" w:hAnsi="Times New Roman" w:cs="Times New Roman"/>
          <w:sz w:val="12"/>
          <w:szCs w:val="12"/>
        </w:rPr>
        <w:tab/>
        <w:t xml:space="preserve"> </w:t>
      </w:r>
      <w:r w:rsidRPr="00804EAB">
        <w:rPr>
          <w:rFonts w:ascii="Times New Roman" w:hAnsi="Times New Roman" w:cs="Times New Roman"/>
          <w:sz w:val="20"/>
          <w:szCs w:val="20"/>
        </w:rPr>
        <w:t xml:space="preserve">= </w:t>
      </w:r>
      <w:r w:rsidRPr="00804EAB">
        <w:rPr>
          <w:rFonts w:ascii="Times New Roman" w:hAnsi="Times New Roman" w:cs="Times New Roman"/>
          <w:sz w:val="20"/>
          <w:szCs w:val="20"/>
        </w:rPr>
        <w:tab/>
        <w:t xml:space="preserve"> Średni procentowy udział wydatków inwestycyjnych w wydatkach budżetowych ogółem miasta.</w:t>
      </w:r>
    </w:p>
    <w:p w14:paraId="45C2F402" w14:textId="77777777" w:rsidR="00804EAB" w:rsidRPr="00677675" w:rsidRDefault="00804EAB" w:rsidP="00125220">
      <w:pPr>
        <w:spacing w:before="120" w:after="0" w:line="240" w:lineRule="auto"/>
        <w:ind w:firstLine="425"/>
        <w:rPr>
          <w:rFonts w:ascii="Times New Roman" w:hAnsi="Times New Roman" w:cs="Times New Roman"/>
          <w:sz w:val="24"/>
          <w:szCs w:val="24"/>
        </w:rPr>
      </w:pPr>
      <w:r w:rsidRPr="00BB0910">
        <w:rPr>
          <w:rFonts w:ascii="Times New Roman" w:hAnsi="Times New Roman" w:cs="Times New Roman"/>
          <w:sz w:val="24"/>
          <w:szCs w:val="24"/>
        </w:rPr>
        <w:t>Potencjał inwesty</w:t>
      </w:r>
      <w:r>
        <w:rPr>
          <w:rFonts w:ascii="Times New Roman" w:hAnsi="Times New Roman" w:cs="Times New Roman"/>
          <w:sz w:val="24"/>
          <w:szCs w:val="24"/>
        </w:rPr>
        <w:t>cyjny m</w:t>
      </w:r>
      <w:r w:rsidRPr="00BB0910">
        <w:rPr>
          <w:rFonts w:ascii="Times New Roman" w:hAnsi="Times New Roman" w:cs="Times New Roman"/>
          <w:sz w:val="24"/>
          <w:szCs w:val="24"/>
        </w:rPr>
        <w:t xml:space="preserve">iasta stanowi iloczyn jego prognozowanych wydatków budżetowych ogółem w okresie objętym prognozą i średniego procentowego udziału wydatków inwestycyjnych w wydatkach </w:t>
      </w:r>
      <w:r>
        <w:rPr>
          <w:rFonts w:ascii="Times New Roman" w:hAnsi="Times New Roman" w:cs="Times New Roman"/>
          <w:sz w:val="24"/>
          <w:szCs w:val="24"/>
        </w:rPr>
        <w:t xml:space="preserve">budżetowych ogółem </w:t>
      </w:r>
      <w:r w:rsidRPr="00677675">
        <w:rPr>
          <w:rFonts w:ascii="Times New Roman" w:hAnsi="Times New Roman" w:cs="Times New Roman"/>
          <w:sz w:val="24"/>
          <w:szCs w:val="24"/>
        </w:rPr>
        <w:t>w okresie poprzednim do prognozowanego. Tak wyliczony potencjał inwestycyjny można uznać za podstawę przy</w:t>
      </w:r>
      <w:r>
        <w:rPr>
          <w:rFonts w:ascii="Times New Roman" w:hAnsi="Times New Roman" w:cs="Times New Roman"/>
          <w:sz w:val="24"/>
          <w:szCs w:val="24"/>
        </w:rPr>
        <w:t>szłej aktywności inwestycyjnej m</w:t>
      </w:r>
      <w:r w:rsidRPr="00677675">
        <w:rPr>
          <w:rFonts w:ascii="Times New Roman" w:hAnsi="Times New Roman" w:cs="Times New Roman"/>
          <w:sz w:val="24"/>
          <w:szCs w:val="24"/>
        </w:rPr>
        <w:t>iasta.</w:t>
      </w:r>
    </w:p>
    <w:p w14:paraId="6317DC3F" w14:textId="4D88D67B" w:rsidR="00804EAB" w:rsidRPr="00677675" w:rsidRDefault="00804EAB" w:rsidP="00125220">
      <w:pPr>
        <w:spacing w:after="0" w:line="240" w:lineRule="auto"/>
        <w:ind w:firstLine="425"/>
        <w:rPr>
          <w:rFonts w:ascii="Times New Roman" w:eastAsia="Times New Roman" w:hAnsi="Times New Roman" w:cs="Times New Roman"/>
          <w:sz w:val="24"/>
          <w:szCs w:val="24"/>
        </w:rPr>
      </w:pPr>
      <w:r w:rsidRPr="00677675">
        <w:rPr>
          <w:rFonts w:ascii="Times New Roman" w:eastAsia="Times New Roman" w:hAnsi="Times New Roman" w:cs="Times New Roman"/>
          <w:sz w:val="24"/>
          <w:szCs w:val="24"/>
        </w:rPr>
        <w:t xml:space="preserve">Analizując dane historyczne, ustalono że średnia wartość procentowego udziału wydatków inwestycyjnych ponoszonych przez </w:t>
      </w:r>
      <w:r w:rsidR="00B232D8">
        <w:rPr>
          <w:rFonts w:ascii="Times New Roman" w:eastAsia="Times New Roman" w:hAnsi="Times New Roman" w:cs="Times New Roman"/>
          <w:sz w:val="24"/>
          <w:szCs w:val="24"/>
        </w:rPr>
        <w:t>m</w:t>
      </w:r>
      <w:r w:rsidRPr="00677675">
        <w:rPr>
          <w:rFonts w:ascii="Times New Roman" w:eastAsia="Times New Roman" w:hAnsi="Times New Roman" w:cs="Times New Roman"/>
          <w:sz w:val="24"/>
          <w:szCs w:val="24"/>
        </w:rPr>
        <w:t xml:space="preserve">iasto w okresie 2011-2020 wynosiła 16%. </w:t>
      </w:r>
      <w:r>
        <w:rPr>
          <w:rFonts w:ascii="Times New Roman" w:eastAsia="Times New Roman" w:hAnsi="Times New Roman" w:cs="Times New Roman"/>
          <w:sz w:val="24"/>
          <w:szCs w:val="24"/>
        </w:rPr>
        <w:t>Wydatki poniesione na inwestycje w wymienionym okresie wyniosły 2</w:t>
      </w:r>
      <w:r w:rsidR="00351F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820 mln zł (średniorocznie 282 mln zł).</w:t>
      </w:r>
    </w:p>
    <w:p w14:paraId="25694FD4" w14:textId="15990E05" w:rsidR="00804EAB" w:rsidRDefault="00804EAB" w:rsidP="00125220">
      <w:pPr>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Odnosząc </w:t>
      </w:r>
      <w:r w:rsidRPr="00677675">
        <w:rPr>
          <w:rFonts w:ascii="Times New Roman" w:eastAsia="Times New Roman" w:hAnsi="Times New Roman" w:cs="Times New Roman"/>
          <w:sz w:val="24"/>
          <w:szCs w:val="24"/>
        </w:rPr>
        <w:t>wskazany wyżej algorytm</w:t>
      </w:r>
      <w:r>
        <w:rPr>
          <w:rFonts w:ascii="Times New Roman" w:eastAsia="Times New Roman" w:hAnsi="Times New Roman" w:cs="Times New Roman"/>
          <w:sz w:val="24"/>
          <w:szCs w:val="24"/>
        </w:rPr>
        <w:t xml:space="preserve"> do danych zawartych w aktualnej WPF</w:t>
      </w:r>
      <w:r w:rsidRPr="00677675">
        <w:rPr>
          <w:rFonts w:ascii="Times New Roman" w:eastAsia="Times New Roman" w:hAnsi="Times New Roman" w:cs="Times New Roman"/>
          <w:sz w:val="24"/>
          <w:szCs w:val="24"/>
        </w:rPr>
        <w:t xml:space="preserve"> oszacowano na </w:t>
      </w:r>
      <w:r w:rsidR="00DE14A8">
        <w:rPr>
          <w:rFonts w:ascii="Times New Roman" w:eastAsia="Times New Roman" w:hAnsi="Times New Roman" w:cs="Times New Roman"/>
          <w:sz w:val="24"/>
          <w:szCs w:val="24"/>
        </w:rPr>
        <w:t xml:space="preserve">poziomie </w:t>
      </w:r>
      <w:r>
        <w:rPr>
          <w:rFonts w:ascii="Times New Roman" w:eastAsia="Times New Roman" w:hAnsi="Times New Roman" w:cs="Times New Roman"/>
          <w:sz w:val="24"/>
          <w:szCs w:val="24"/>
        </w:rPr>
        <w:t xml:space="preserve">ponad 13%. </w:t>
      </w:r>
      <w:r w:rsidRPr="00677675">
        <w:rPr>
          <w:rFonts w:ascii="Times New Roman" w:eastAsia="Times New Roman" w:hAnsi="Times New Roman" w:cs="Times New Roman"/>
          <w:sz w:val="24"/>
          <w:szCs w:val="24"/>
        </w:rPr>
        <w:t xml:space="preserve">Średniorocznie </w:t>
      </w:r>
      <w:r w:rsidR="00B232D8">
        <w:rPr>
          <w:rFonts w:ascii="Times New Roman" w:eastAsia="Times New Roman" w:hAnsi="Times New Roman" w:cs="Times New Roman"/>
          <w:sz w:val="24"/>
          <w:szCs w:val="24"/>
        </w:rPr>
        <w:t>m</w:t>
      </w:r>
      <w:r>
        <w:rPr>
          <w:rFonts w:ascii="Times New Roman" w:eastAsia="Times New Roman" w:hAnsi="Times New Roman" w:cs="Times New Roman"/>
          <w:sz w:val="24"/>
          <w:szCs w:val="24"/>
        </w:rPr>
        <w:t>iasto</w:t>
      </w:r>
      <w:r w:rsidRPr="00677675">
        <w:rPr>
          <w:rFonts w:ascii="Times New Roman" w:eastAsia="Times New Roman" w:hAnsi="Times New Roman" w:cs="Times New Roman"/>
          <w:sz w:val="24"/>
          <w:szCs w:val="24"/>
        </w:rPr>
        <w:t xml:space="preserve"> może za</w:t>
      </w:r>
      <w:r>
        <w:rPr>
          <w:rFonts w:ascii="Times New Roman" w:eastAsia="Times New Roman" w:hAnsi="Times New Roman" w:cs="Times New Roman"/>
          <w:sz w:val="24"/>
          <w:szCs w:val="24"/>
        </w:rPr>
        <w:t>tem przeznaczyć na inwestycje ok. 300 mln zł, zaś w okresie 2021-2030</w:t>
      </w:r>
      <w:r w:rsidRPr="006776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776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ok. 3 mld zł.</w:t>
      </w:r>
    </w:p>
    <w:p w14:paraId="542843EB" w14:textId="77777777" w:rsidR="00804EAB" w:rsidRDefault="00804EAB" w:rsidP="00125220">
      <w:pPr>
        <w:spacing w:after="0" w:line="240" w:lineRule="auto"/>
        <w:ind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Wieloletnia Prognoza Finansowa, pomimo ostrożnego i realistycznego podejścia do planowania zabezpiecza inwestycje zaprezentowane w strategii.</w:t>
      </w:r>
    </w:p>
    <w:p w14:paraId="50F8A72A" w14:textId="77777777" w:rsidR="00804EAB" w:rsidRDefault="00804EAB" w:rsidP="00125220">
      <w:pPr>
        <w:spacing w:after="0" w:line="240" w:lineRule="auto"/>
        <w:rPr>
          <w:rFonts w:ascii="Times New Roman" w:hAnsi="Times New Roman" w:cs="Times New Roman"/>
          <w:sz w:val="24"/>
          <w:szCs w:val="24"/>
        </w:rPr>
      </w:pPr>
    </w:p>
    <w:p w14:paraId="6E31C4DB" w14:textId="2BBB876C" w:rsidR="00804EAB" w:rsidRPr="00DB564F" w:rsidRDefault="00804EAB" w:rsidP="00125220">
      <w:pPr>
        <w:pStyle w:val="Nagwek3"/>
        <w:jc w:val="left"/>
      </w:pPr>
      <w:bookmarkStart w:id="118" w:name="_Toc81557915"/>
      <w:r w:rsidRPr="00DB564F">
        <w:t>Potencjalne źródła finansowania</w:t>
      </w:r>
      <w:bookmarkEnd w:id="118"/>
    </w:p>
    <w:p w14:paraId="43F859E7" w14:textId="4184607F" w:rsidR="00804EAB" w:rsidRDefault="00804EAB"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S</w:t>
      </w:r>
      <w:r w:rsidRPr="00B85F58">
        <w:rPr>
          <w:rFonts w:ascii="Times New Roman" w:hAnsi="Times New Roman" w:cs="Times New Roman"/>
          <w:sz w:val="24"/>
          <w:szCs w:val="24"/>
        </w:rPr>
        <w:t>trategia określa cele strategiczne i operacyjne oraz kierunki działania Białegostoku w</w:t>
      </w:r>
      <w:r>
        <w:rPr>
          <w:rFonts w:ascii="Times New Roman" w:hAnsi="Times New Roman" w:cs="Times New Roman"/>
          <w:sz w:val="24"/>
          <w:szCs w:val="24"/>
        </w:rPr>
        <w:t> </w:t>
      </w:r>
      <w:r w:rsidRPr="00B85F58">
        <w:rPr>
          <w:rFonts w:ascii="Times New Roman" w:hAnsi="Times New Roman" w:cs="Times New Roman"/>
          <w:sz w:val="24"/>
          <w:szCs w:val="24"/>
        </w:rPr>
        <w:t xml:space="preserve">perspektywie </w:t>
      </w:r>
      <w:r w:rsidR="00DE14A8">
        <w:rPr>
          <w:rFonts w:ascii="Times New Roman" w:hAnsi="Times New Roman" w:cs="Times New Roman"/>
          <w:sz w:val="24"/>
          <w:szCs w:val="24"/>
        </w:rPr>
        <w:t xml:space="preserve">do </w:t>
      </w:r>
      <w:r w:rsidRPr="00B85F58">
        <w:rPr>
          <w:rFonts w:ascii="Times New Roman" w:hAnsi="Times New Roman" w:cs="Times New Roman"/>
          <w:sz w:val="24"/>
          <w:szCs w:val="24"/>
        </w:rPr>
        <w:t>2030</w:t>
      </w:r>
      <w:r w:rsidR="00DE14A8" w:rsidRPr="00DE14A8">
        <w:rPr>
          <w:rFonts w:ascii="Times New Roman" w:hAnsi="Times New Roman" w:cs="Times New Roman"/>
          <w:sz w:val="24"/>
          <w:szCs w:val="24"/>
        </w:rPr>
        <w:t xml:space="preserve"> </w:t>
      </w:r>
      <w:r w:rsidR="00DE14A8" w:rsidRPr="00B85F58">
        <w:rPr>
          <w:rFonts w:ascii="Times New Roman" w:hAnsi="Times New Roman" w:cs="Times New Roman"/>
          <w:sz w:val="24"/>
          <w:szCs w:val="24"/>
        </w:rPr>
        <w:t>roku</w:t>
      </w:r>
      <w:r w:rsidRPr="00B85F58">
        <w:rPr>
          <w:rFonts w:ascii="Times New Roman" w:hAnsi="Times New Roman" w:cs="Times New Roman"/>
          <w:sz w:val="24"/>
          <w:szCs w:val="24"/>
        </w:rPr>
        <w:t xml:space="preserve">. Chcąc zrealizować konkretne zamierzenia wynikające ze </w:t>
      </w:r>
      <w:r w:rsidR="00F7450B">
        <w:rPr>
          <w:rFonts w:ascii="Times New Roman" w:hAnsi="Times New Roman" w:cs="Times New Roman"/>
          <w:sz w:val="24"/>
          <w:szCs w:val="24"/>
        </w:rPr>
        <w:t>s</w:t>
      </w:r>
      <w:r w:rsidR="00351F2F" w:rsidRPr="00B85F58">
        <w:rPr>
          <w:rFonts w:ascii="Times New Roman" w:hAnsi="Times New Roman" w:cs="Times New Roman"/>
          <w:sz w:val="24"/>
          <w:szCs w:val="24"/>
        </w:rPr>
        <w:t>trategii</w:t>
      </w:r>
      <w:r w:rsidRPr="00B85F58">
        <w:rPr>
          <w:rFonts w:ascii="Times New Roman" w:hAnsi="Times New Roman" w:cs="Times New Roman"/>
          <w:sz w:val="24"/>
          <w:szCs w:val="24"/>
        </w:rPr>
        <w:t xml:space="preserve">, oprócz adekwatnych zasobów ludzkich, organizacyjnych i rzeczowych, niezbędne jest posiadanie odpowiednich środków finansowych. </w:t>
      </w:r>
      <w:r>
        <w:rPr>
          <w:rFonts w:ascii="Times New Roman" w:hAnsi="Times New Roman" w:cs="Times New Roman"/>
          <w:sz w:val="24"/>
          <w:szCs w:val="24"/>
        </w:rPr>
        <w:t>Niezbędne jest</w:t>
      </w:r>
      <w:r w:rsidRPr="00B85F58">
        <w:rPr>
          <w:rFonts w:ascii="Times New Roman" w:hAnsi="Times New Roman" w:cs="Times New Roman"/>
          <w:sz w:val="24"/>
          <w:szCs w:val="24"/>
        </w:rPr>
        <w:t xml:space="preserve"> zatem zabezpieczenie i</w:t>
      </w:r>
      <w:r>
        <w:rPr>
          <w:rFonts w:ascii="Times New Roman" w:hAnsi="Times New Roman" w:cs="Times New Roman"/>
          <w:sz w:val="24"/>
          <w:szCs w:val="24"/>
        </w:rPr>
        <w:t> </w:t>
      </w:r>
      <w:r w:rsidRPr="00B85F58">
        <w:rPr>
          <w:rFonts w:ascii="Times New Roman" w:hAnsi="Times New Roman" w:cs="Times New Roman"/>
          <w:sz w:val="24"/>
          <w:szCs w:val="24"/>
        </w:rPr>
        <w:t xml:space="preserve">pozyskiwanie odpowiednich środków </w:t>
      </w:r>
      <w:r>
        <w:rPr>
          <w:rFonts w:ascii="Times New Roman" w:hAnsi="Times New Roman" w:cs="Times New Roman"/>
          <w:sz w:val="24"/>
          <w:szCs w:val="24"/>
        </w:rPr>
        <w:t xml:space="preserve">finansowych </w:t>
      </w:r>
      <w:r w:rsidRPr="00B85F58">
        <w:rPr>
          <w:rFonts w:ascii="Times New Roman" w:hAnsi="Times New Roman" w:cs="Times New Roman"/>
          <w:sz w:val="24"/>
          <w:szCs w:val="24"/>
        </w:rPr>
        <w:t xml:space="preserve">na realizację zaplanowanych we wskazanym czasie przedsięwzięć. </w:t>
      </w:r>
      <w:r>
        <w:rPr>
          <w:rFonts w:ascii="Times New Roman" w:hAnsi="Times New Roman" w:cs="Times New Roman"/>
          <w:sz w:val="24"/>
          <w:szCs w:val="24"/>
        </w:rPr>
        <w:t>Celem</w:t>
      </w:r>
      <w:r w:rsidRPr="00B85F58">
        <w:rPr>
          <w:rFonts w:ascii="Times New Roman" w:hAnsi="Times New Roman" w:cs="Times New Roman"/>
          <w:sz w:val="24"/>
          <w:szCs w:val="24"/>
        </w:rPr>
        <w:t xml:space="preserve"> prowadzenia efektywnej i skutecznej </w:t>
      </w:r>
      <w:r>
        <w:rPr>
          <w:rFonts w:ascii="Times New Roman" w:hAnsi="Times New Roman" w:cs="Times New Roman"/>
          <w:sz w:val="24"/>
          <w:szCs w:val="24"/>
        </w:rPr>
        <w:t xml:space="preserve">polityki rozwoju miasta </w:t>
      </w:r>
      <w:r w:rsidRPr="00B85F58">
        <w:rPr>
          <w:rFonts w:ascii="Times New Roman" w:hAnsi="Times New Roman" w:cs="Times New Roman"/>
          <w:sz w:val="24"/>
          <w:szCs w:val="24"/>
        </w:rPr>
        <w:t xml:space="preserve">będą wykorzystywane </w:t>
      </w:r>
      <w:r>
        <w:rPr>
          <w:rFonts w:ascii="Times New Roman" w:hAnsi="Times New Roman" w:cs="Times New Roman"/>
          <w:sz w:val="24"/>
          <w:szCs w:val="24"/>
        </w:rPr>
        <w:t>środki z różnych źródeł</w:t>
      </w:r>
      <w:r w:rsidRPr="00B85F58">
        <w:rPr>
          <w:rFonts w:ascii="Times New Roman" w:hAnsi="Times New Roman" w:cs="Times New Roman"/>
          <w:sz w:val="24"/>
          <w:szCs w:val="24"/>
        </w:rPr>
        <w:t xml:space="preserve"> finansow</w:t>
      </w:r>
      <w:r>
        <w:rPr>
          <w:rFonts w:ascii="Times New Roman" w:hAnsi="Times New Roman" w:cs="Times New Roman"/>
          <w:sz w:val="24"/>
          <w:szCs w:val="24"/>
        </w:rPr>
        <w:t>ych, a</w:t>
      </w:r>
      <w:r w:rsidR="00724E5C">
        <w:rPr>
          <w:rFonts w:ascii="Times New Roman" w:hAnsi="Times New Roman" w:cs="Times New Roman"/>
          <w:sz w:val="24"/>
          <w:szCs w:val="24"/>
        </w:rPr>
        <w:t> </w:t>
      </w:r>
      <w:r>
        <w:rPr>
          <w:rFonts w:ascii="Times New Roman" w:hAnsi="Times New Roman" w:cs="Times New Roman"/>
          <w:sz w:val="24"/>
          <w:szCs w:val="24"/>
        </w:rPr>
        <w:t>w</w:t>
      </w:r>
      <w:r w:rsidR="00724E5C">
        <w:rPr>
          <w:rFonts w:ascii="Times New Roman" w:hAnsi="Times New Roman" w:cs="Times New Roman"/>
          <w:sz w:val="24"/>
          <w:szCs w:val="24"/>
        </w:rPr>
        <w:t> </w:t>
      </w:r>
      <w:r>
        <w:rPr>
          <w:rFonts w:ascii="Times New Roman" w:hAnsi="Times New Roman" w:cs="Times New Roman"/>
          <w:sz w:val="24"/>
          <w:szCs w:val="24"/>
        </w:rPr>
        <w:t>szczególności</w:t>
      </w:r>
      <w:r w:rsidRPr="00B85F58">
        <w:rPr>
          <w:rFonts w:ascii="Times New Roman" w:hAnsi="Times New Roman" w:cs="Times New Roman"/>
          <w:sz w:val="24"/>
          <w:szCs w:val="24"/>
        </w:rPr>
        <w:t>:</w:t>
      </w:r>
    </w:p>
    <w:p w14:paraId="299DD5AD" w14:textId="77777777" w:rsidR="00804EAB" w:rsidRPr="00B85F58"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 xml:space="preserve">środki własne </w:t>
      </w:r>
      <w:r>
        <w:rPr>
          <w:rFonts w:ascii="Times New Roman" w:hAnsi="Times New Roman" w:cs="Times New Roman"/>
          <w:sz w:val="24"/>
          <w:szCs w:val="24"/>
        </w:rPr>
        <w:t>miasta</w:t>
      </w:r>
      <w:r w:rsidRPr="00B85F58">
        <w:rPr>
          <w:rFonts w:ascii="Times New Roman" w:hAnsi="Times New Roman" w:cs="Times New Roman"/>
          <w:sz w:val="24"/>
          <w:szCs w:val="24"/>
        </w:rPr>
        <w:t xml:space="preserve">, </w:t>
      </w:r>
    </w:p>
    <w:p w14:paraId="271B10C3"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środki</w:t>
      </w:r>
      <w:r w:rsidRPr="00186F26">
        <w:rPr>
          <w:rFonts w:ascii="Times New Roman" w:hAnsi="Times New Roman" w:cs="Times New Roman"/>
          <w:sz w:val="24"/>
          <w:szCs w:val="24"/>
        </w:rPr>
        <w:t xml:space="preserve"> europejskie dostępne w ramach Europejskiego Funduszu Rozwoju Regionalnego, Europejskiego Funduszu Społecznego</w:t>
      </w:r>
      <w:r>
        <w:rPr>
          <w:rFonts w:ascii="Times New Roman" w:hAnsi="Times New Roman" w:cs="Times New Roman"/>
          <w:sz w:val="24"/>
          <w:szCs w:val="24"/>
        </w:rPr>
        <w:t>/</w:t>
      </w:r>
      <w:r w:rsidRPr="00186F26">
        <w:rPr>
          <w:rFonts w:ascii="Times New Roman" w:hAnsi="Times New Roman" w:cs="Times New Roman"/>
          <w:sz w:val="24"/>
          <w:szCs w:val="24"/>
        </w:rPr>
        <w:t>Europejskiego Funduszu Społecznego</w:t>
      </w:r>
      <w:r>
        <w:rPr>
          <w:rFonts w:ascii="Times New Roman" w:hAnsi="Times New Roman" w:cs="Times New Roman"/>
          <w:sz w:val="24"/>
          <w:szCs w:val="24"/>
        </w:rPr>
        <w:t xml:space="preserve"> Plus, Funduszu Spójności,</w:t>
      </w:r>
    </w:p>
    <w:p w14:paraId="545EC42F" w14:textId="5CCA9AC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sidRPr="00186F26">
        <w:rPr>
          <w:rFonts w:ascii="Times New Roman" w:hAnsi="Times New Roman" w:cs="Times New Roman"/>
          <w:sz w:val="24"/>
          <w:szCs w:val="24"/>
        </w:rPr>
        <w:t xml:space="preserve">inne </w:t>
      </w:r>
      <w:r>
        <w:rPr>
          <w:rFonts w:ascii="Times New Roman" w:hAnsi="Times New Roman" w:cs="Times New Roman"/>
          <w:sz w:val="24"/>
          <w:szCs w:val="24"/>
        </w:rPr>
        <w:t xml:space="preserve">unijne </w:t>
      </w:r>
      <w:r w:rsidRPr="00186F26">
        <w:rPr>
          <w:rFonts w:ascii="Times New Roman" w:hAnsi="Times New Roman" w:cs="Times New Roman"/>
          <w:sz w:val="24"/>
          <w:szCs w:val="24"/>
        </w:rPr>
        <w:t>fundusze</w:t>
      </w:r>
      <w:r>
        <w:rPr>
          <w:rFonts w:ascii="Times New Roman" w:hAnsi="Times New Roman" w:cs="Times New Roman"/>
          <w:sz w:val="24"/>
          <w:szCs w:val="24"/>
        </w:rPr>
        <w:t>, programy, inicjatywy</w:t>
      </w:r>
      <w:r w:rsidRPr="00186F26">
        <w:rPr>
          <w:rFonts w:ascii="Times New Roman" w:hAnsi="Times New Roman" w:cs="Times New Roman"/>
          <w:sz w:val="24"/>
          <w:szCs w:val="24"/>
        </w:rPr>
        <w:t xml:space="preserve"> </w:t>
      </w:r>
      <w:r>
        <w:rPr>
          <w:rFonts w:ascii="Times New Roman" w:hAnsi="Times New Roman" w:cs="Times New Roman"/>
          <w:sz w:val="24"/>
          <w:szCs w:val="24"/>
        </w:rPr>
        <w:t xml:space="preserve">np. </w:t>
      </w:r>
      <w:r w:rsidRPr="00465AFF">
        <w:rPr>
          <w:rFonts w:ascii="Times New Roman" w:hAnsi="Times New Roman" w:cs="Times New Roman"/>
          <w:sz w:val="24"/>
          <w:szCs w:val="24"/>
        </w:rPr>
        <w:t>norweski</w:t>
      </w:r>
      <w:r w:rsidRPr="00745E26">
        <w:rPr>
          <w:rFonts w:ascii="Times New Roman" w:hAnsi="Times New Roman" w:cs="Times New Roman"/>
          <w:sz w:val="24"/>
          <w:szCs w:val="24"/>
        </w:rPr>
        <w:t xml:space="preserve"> </w:t>
      </w:r>
      <w:r>
        <w:rPr>
          <w:rFonts w:ascii="Times New Roman" w:hAnsi="Times New Roman" w:cs="Times New Roman"/>
          <w:sz w:val="24"/>
          <w:szCs w:val="24"/>
        </w:rPr>
        <w:t xml:space="preserve">mechanizm finansowy, mechanizm finansowy EOG, Erasmus+, programy Europejskiej </w:t>
      </w:r>
      <w:r w:rsidR="00DE14A8">
        <w:rPr>
          <w:rFonts w:ascii="Times New Roman" w:hAnsi="Times New Roman" w:cs="Times New Roman"/>
          <w:sz w:val="24"/>
          <w:szCs w:val="24"/>
        </w:rPr>
        <w:t>W</w:t>
      </w:r>
      <w:r>
        <w:rPr>
          <w:rFonts w:ascii="Times New Roman" w:hAnsi="Times New Roman" w:cs="Times New Roman"/>
          <w:sz w:val="24"/>
          <w:szCs w:val="24"/>
        </w:rPr>
        <w:t xml:space="preserve">spółpracy </w:t>
      </w:r>
      <w:r w:rsidR="00DE14A8">
        <w:rPr>
          <w:rFonts w:ascii="Times New Roman" w:hAnsi="Times New Roman" w:cs="Times New Roman"/>
          <w:sz w:val="24"/>
          <w:szCs w:val="24"/>
        </w:rPr>
        <w:t>T</w:t>
      </w:r>
      <w:r>
        <w:rPr>
          <w:rFonts w:ascii="Times New Roman" w:hAnsi="Times New Roman" w:cs="Times New Roman"/>
          <w:sz w:val="24"/>
          <w:szCs w:val="24"/>
        </w:rPr>
        <w:t>erytorialnej,</w:t>
      </w:r>
    </w:p>
    <w:p w14:paraId="52991385" w14:textId="77777777" w:rsidR="00804EAB" w:rsidRPr="00186F26"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Krajowy Plan Odbudowy i Zwiększania Odporności;</w:t>
      </w:r>
    </w:p>
    <w:p w14:paraId="558EA3FD"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środki funduszy celowych, np. Funduszu Rozwoju Kultury Fizycznej, Narodowego Funduszu Ochrony Środowiska i Gospodarki Wodnej, Wojewódzkiego Funduszu Ochrony Środowiska, PFRON-u,</w:t>
      </w:r>
    </w:p>
    <w:p w14:paraId="5C361679"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granty z Banku Ochrony Środowiska i Banku Gospodarstwa Krajowego,</w:t>
      </w:r>
    </w:p>
    <w:p w14:paraId="2208F993"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środk</w:t>
      </w:r>
      <w:r>
        <w:rPr>
          <w:rFonts w:ascii="Times New Roman" w:hAnsi="Times New Roman" w:cs="Times New Roman"/>
          <w:sz w:val="24"/>
          <w:szCs w:val="24"/>
        </w:rPr>
        <w:t>i pochodzące z budżetu państwa,</w:t>
      </w:r>
    </w:p>
    <w:p w14:paraId="4D5B392B"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środki jednostek organizacyjnych miasta (spółki komunalne),</w:t>
      </w:r>
    </w:p>
    <w:p w14:paraId="3FAD0C60" w14:textId="77777777" w:rsidR="00804EAB" w:rsidRPr="00B85F58"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Pr>
          <w:rFonts w:ascii="Times New Roman" w:hAnsi="Times New Roman" w:cs="Times New Roman"/>
          <w:sz w:val="24"/>
          <w:szCs w:val="24"/>
        </w:rPr>
        <w:t>środki sektora prywatnego, w tym formuła partnerstwa publiczno-prywatnego,</w:t>
      </w:r>
    </w:p>
    <w:p w14:paraId="6CC08BF9" w14:textId="77777777" w:rsidR="00804EAB" w:rsidRDefault="00804EAB" w:rsidP="00125220">
      <w:pPr>
        <w:pStyle w:val="Akapitzlist"/>
        <w:numPr>
          <w:ilvl w:val="0"/>
          <w:numId w:val="141"/>
        </w:numPr>
        <w:suppressAutoHyphens/>
        <w:spacing w:after="0" w:line="240" w:lineRule="auto"/>
        <w:ind w:left="850" w:hanging="425"/>
        <w:rPr>
          <w:rFonts w:ascii="Times New Roman" w:hAnsi="Times New Roman" w:cs="Times New Roman"/>
          <w:sz w:val="24"/>
          <w:szCs w:val="24"/>
        </w:rPr>
      </w:pPr>
      <w:r w:rsidRPr="00B85F58">
        <w:rPr>
          <w:rFonts w:ascii="Times New Roman" w:hAnsi="Times New Roman" w:cs="Times New Roman"/>
          <w:sz w:val="24"/>
          <w:szCs w:val="24"/>
        </w:rPr>
        <w:t xml:space="preserve">kredyty bankowe, pożyczki </w:t>
      </w:r>
      <w:r>
        <w:rPr>
          <w:rFonts w:ascii="Times New Roman" w:hAnsi="Times New Roman" w:cs="Times New Roman"/>
          <w:sz w:val="24"/>
          <w:szCs w:val="24"/>
        </w:rPr>
        <w:t>oraz inne instrumenty finansowe.</w:t>
      </w:r>
    </w:p>
    <w:p w14:paraId="31C6CC24" w14:textId="77777777" w:rsidR="00804EAB" w:rsidRDefault="00804EAB" w:rsidP="00125220">
      <w:pPr>
        <w:spacing w:after="0" w:line="240" w:lineRule="auto"/>
        <w:rPr>
          <w:rFonts w:ascii="Times New Roman" w:hAnsi="Times New Roman" w:cs="Times New Roman"/>
          <w:sz w:val="24"/>
          <w:szCs w:val="24"/>
        </w:rPr>
      </w:pPr>
    </w:p>
    <w:p w14:paraId="32923E25" w14:textId="63A09CC8" w:rsidR="00804EAB" w:rsidRDefault="00804EAB" w:rsidP="00125220">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Podsumowując ramy finansowe i potencjalne źródła finansowania strategii należy stwierdzić, że samorządy muszą podchodzić do gospodarowania zasobami finansowymi w sposób indywidualny, uzależniony od specyfiki miasta. Podstawowym czynnikiem określającym poziom aktywności inwestycyjnej jest stan finansów miasta, zależny od poziomu dochodów własnych, skuteczności pozyskiwania środków zewnętrznych i</w:t>
      </w:r>
      <w:r w:rsidR="00724E5C">
        <w:rPr>
          <w:rFonts w:ascii="Times New Roman" w:hAnsi="Times New Roman" w:cs="Times New Roman"/>
          <w:sz w:val="24"/>
          <w:szCs w:val="24"/>
        </w:rPr>
        <w:t> </w:t>
      </w:r>
      <w:r>
        <w:rPr>
          <w:rFonts w:ascii="Times New Roman" w:hAnsi="Times New Roman" w:cs="Times New Roman"/>
          <w:sz w:val="24"/>
          <w:szCs w:val="24"/>
        </w:rPr>
        <w:t xml:space="preserve">wypracowanej nadwyżki operacyjnej. Niezbędne stają się nowe rozwiązania, umożliwiające sprawne wykonywanie zadań własnych w nieustannie zmieniającym się otoczeniu, zarówno prawnym jak i ekonomicznym. Koniecznym wydaje się podjęcie działań w kierunku współpracy z partnerami prywatnymi przy udziale środków unijnych w celu efektywniejszego wydatkowania środków publicznych. W oparciu o doświadczenie miasta w pozyskiwaniu środków unijnych w ramach dwóch ostatnich perspektyw finansowych UE, można stwierdzić, iż Białystok jest liderem w pozyskiwaniu środków europejskich, co należy wykorzystać na kolejną perspektywę na lata 2021-2027. </w:t>
      </w:r>
    </w:p>
    <w:p w14:paraId="2F66ECB5" w14:textId="23AB925A" w:rsidR="002E5C65" w:rsidRDefault="00804EAB" w:rsidP="00125220">
      <w:pPr>
        <w:spacing w:after="0" w:line="240" w:lineRule="auto"/>
        <w:ind w:firstLine="360"/>
        <w:rPr>
          <w:rFonts w:ascii="Times New Roman" w:hAnsi="Times New Roman" w:cs="Times New Roman"/>
          <w:sz w:val="24"/>
          <w:szCs w:val="24"/>
        </w:rPr>
      </w:pPr>
      <w:r w:rsidRPr="00565BAB">
        <w:rPr>
          <w:rFonts w:ascii="Times New Roman" w:hAnsi="Times New Roman" w:cs="Times New Roman"/>
          <w:sz w:val="24"/>
          <w:szCs w:val="24"/>
        </w:rPr>
        <w:t xml:space="preserve">Konieczność określenia ram finansowych i potencjalnych źródeł finansowania </w:t>
      </w:r>
      <w:r w:rsidRPr="00565BAB">
        <w:rPr>
          <w:rFonts w:ascii="Times New Roman" w:hAnsi="Times New Roman"/>
          <w:sz w:val="24"/>
          <w:szCs w:val="24"/>
        </w:rPr>
        <w:t xml:space="preserve">działań zmierzających do realizacji celów i kierunków działań </w:t>
      </w:r>
      <w:r w:rsidR="00F7450B">
        <w:rPr>
          <w:rFonts w:ascii="Times New Roman" w:hAnsi="Times New Roman"/>
          <w:sz w:val="24"/>
          <w:szCs w:val="24"/>
        </w:rPr>
        <w:t>s</w:t>
      </w:r>
      <w:r w:rsidR="00F7450B" w:rsidRPr="00565BAB">
        <w:rPr>
          <w:rFonts w:ascii="Times New Roman" w:hAnsi="Times New Roman"/>
          <w:sz w:val="24"/>
          <w:szCs w:val="24"/>
        </w:rPr>
        <w:t>trategii</w:t>
      </w:r>
      <w:r w:rsidRPr="00565BAB">
        <w:rPr>
          <w:rFonts w:ascii="Times New Roman" w:hAnsi="Times New Roman" w:cs="Times New Roman"/>
          <w:sz w:val="24"/>
          <w:szCs w:val="24"/>
        </w:rPr>
        <w:t>, wynika z nowych uwarunkowań prawnych wprowadzonych ustawą z dnia 15 lipca 2020 r. o zmianie ustawy o</w:t>
      </w:r>
      <w:r w:rsidR="00906791">
        <w:rPr>
          <w:rFonts w:ascii="Times New Roman" w:hAnsi="Times New Roman" w:cs="Times New Roman"/>
          <w:sz w:val="24"/>
          <w:szCs w:val="24"/>
        </w:rPr>
        <w:t> </w:t>
      </w:r>
      <w:r w:rsidRPr="00565BAB">
        <w:rPr>
          <w:rFonts w:ascii="Times New Roman" w:hAnsi="Times New Roman" w:cs="Times New Roman"/>
          <w:sz w:val="24"/>
          <w:szCs w:val="24"/>
        </w:rPr>
        <w:t>zasadach prowadzenia polityki rozwoju oraz niektórych innych ustaw (Dz. U. z 2020 r. poz. 1378 ze zm.).</w:t>
      </w:r>
    </w:p>
    <w:p w14:paraId="70F18B1D" w14:textId="77777777" w:rsidR="002E5C65" w:rsidRDefault="002E5C65" w:rsidP="00125220">
      <w:pPr>
        <w:rPr>
          <w:rFonts w:ascii="Times New Roman" w:hAnsi="Times New Roman" w:cs="Times New Roman"/>
          <w:sz w:val="24"/>
          <w:szCs w:val="24"/>
        </w:rPr>
      </w:pPr>
      <w:r>
        <w:rPr>
          <w:rFonts w:ascii="Times New Roman" w:hAnsi="Times New Roman" w:cs="Times New Roman"/>
          <w:sz w:val="24"/>
          <w:szCs w:val="24"/>
        </w:rPr>
        <w:br w:type="page"/>
      </w:r>
    </w:p>
    <w:p w14:paraId="151247B9" w14:textId="2FEAA1F8" w:rsidR="009040F5" w:rsidRPr="00DB564F" w:rsidRDefault="009040F5" w:rsidP="00125220">
      <w:pPr>
        <w:pStyle w:val="Nagwek2"/>
        <w:jc w:val="left"/>
      </w:pPr>
      <w:bookmarkStart w:id="119" w:name="_Toc81557916"/>
      <w:r w:rsidRPr="00DB564F">
        <w:t>Spis rysunków</w:t>
      </w:r>
      <w:bookmarkEnd w:id="119"/>
    </w:p>
    <w:p w14:paraId="0B167FF0" w14:textId="14946253" w:rsidR="009040F5" w:rsidRPr="003D53FC" w:rsidRDefault="009040F5" w:rsidP="00125220">
      <w:pPr>
        <w:pBdr>
          <w:top w:val="nil"/>
          <w:left w:val="nil"/>
          <w:bottom w:val="nil"/>
          <w:right w:val="nil"/>
          <w:between w:val="nil"/>
        </w:pBdr>
        <w:tabs>
          <w:tab w:val="left" w:pos="851"/>
        </w:tabs>
        <w:spacing w:after="120" w:line="240" w:lineRule="auto"/>
        <w:rPr>
          <w:rFonts w:ascii="Times New Roman" w:eastAsia="Times New Roman" w:hAnsi="Times New Roman" w:cs="Times New Roman"/>
          <w:b/>
          <w:smallCaps/>
          <w:color w:val="000000"/>
          <w:sz w:val="24"/>
          <w:szCs w:val="24"/>
        </w:rPr>
      </w:pPr>
    </w:p>
    <w:p w14:paraId="446DDE15" w14:textId="77777777" w:rsidR="003D53FC" w:rsidRPr="007B5ECA" w:rsidRDefault="009040F5" w:rsidP="00125220">
      <w:pPr>
        <w:pStyle w:val="Spisilustracji"/>
        <w:tabs>
          <w:tab w:val="right" w:leader="dot" w:pos="9062"/>
        </w:tabs>
        <w:rPr>
          <w:rFonts w:ascii="Times New Roman" w:eastAsiaTheme="minorEastAsia" w:hAnsi="Times New Roman" w:cs="Times New Roman"/>
          <w:noProof/>
          <w:sz w:val="24"/>
          <w:szCs w:val="24"/>
        </w:rPr>
      </w:pPr>
      <w:r w:rsidRPr="003D53FC">
        <w:rPr>
          <w:rFonts w:ascii="Times New Roman" w:eastAsia="Times New Roman" w:hAnsi="Times New Roman" w:cs="Times New Roman"/>
          <w:bCs/>
          <w:smallCaps/>
          <w:color w:val="000000"/>
          <w:sz w:val="24"/>
          <w:szCs w:val="24"/>
        </w:rPr>
        <w:fldChar w:fldCharType="begin"/>
      </w:r>
      <w:r w:rsidRPr="003D53FC">
        <w:rPr>
          <w:rFonts w:ascii="Times New Roman" w:eastAsia="Times New Roman" w:hAnsi="Times New Roman" w:cs="Times New Roman"/>
          <w:bCs/>
          <w:smallCaps/>
          <w:color w:val="000000"/>
          <w:sz w:val="24"/>
          <w:szCs w:val="24"/>
        </w:rPr>
        <w:instrText xml:space="preserve"> TOC \h \z \c "Rysunek" </w:instrText>
      </w:r>
      <w:r w:rsidRPr="003D53FC">
        <w:rPr>
          <w:rFonts w:ascii="Times New Roman" w:eastAsia="Times New Roman" w:hAnsi="Times New Roman" w:cs="Times New Roman"/>
          <w:bCs/>
          <w:smallCaps/>
          <w:color w:val="000000"/>
          <w:sz w:val="24"/>
          <w:szCs w:val="24"/>
        </w:rPr>
        <w:fldChar w:fldCharType="separate"/>
      </w:r>
      <w:hyperlink w:anchor="_Toc82000976" w:history="1">
        <w:r w:rsidR="003D53FC" w:rsidRPr="007B5ECA">
          <w:rPr>
            <w:rStyle w:val="Hipercze"/>
            <w:rFonts w:ascii="Times New Roman" w:hAnsi="Times New Roman" w:cs="Times New Roman"/>
            <w:b/>
            <w:noProof/>
            <w:sz w:val="24"/>
            <w:szCs w:val="24"/>
          </w:rPr>
          <w:t>Rysunek 1.</w:t>
        </w:r>
        <w:r w:rsidR="003D53FC" w:rsidRPr="007B5ECA">
          <w:rPr>
            <w:rStyle w:val="Hipercze"/>
            <w:rFonts w:ascii="Times New Roman" w:hAnsi="Times New Roman" w:cs="Times New Roman"/>
            <w:noProof/>
            <w:sz w:val="24"/>
            <w:szCs w:val="24"/>
          </w:rPr>
          <w:t xml:space="preserve"> Schemat organizacji prac nad „Strategią Rozwoju Miasta Białegostoku do 2030 roku”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_Toc82000976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sidR="00C34C59">
          <w:rPr>
            <w:rFonts w:ascii="Times New Roman" w:hAnsi="Times New Roman" w:cs="Times New Roman"/>
            <w:noProof/>
            <w:webHidden/>
            <w:sz w:val="24"/>
            <w:szCs w:val="24"/>
          </w:rPr>
          <w:t>5</w:t>
        </w:r>
        <w:r w:rsidR="003D53FC" w:rsidRPr="007B5ECA">
          <w:rPr>
            <w:rFonts w:ascii="Times New Roman" w:hAnsi="Times New Roman" w:cs="Times New Roman"/>
            <w:noProof/>
            <w:webHidden/>
            <w:sz w:val="24"/>
            <w:szCs w:val="24"/>
          </w:rPr>
          <w:fldChar w:fldCharType="end"/>
        </w:r>
      </w:hyperlink>
    </w:p>
    <w:p w14:paraId="45EDA013"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77" w:history="1">
        <w:r w:rsidR="003D53FC" w:rsidRPr="007B5ECA">
          <w:rPr>
            <w:rStyle w:val="Hipercze"/>
            <w:rFonts w:ascii="Times New Roman" w:hAnsi="Times New Roman" w:cs="Times New Roman"/>
            <w:b/>
            <w:noProof/>
            <w:sz w:val="24"/>
            <w:szCs w:val="24"/>
          </w:rPr>
          <w:t>Rysunek 2.</w:t>
        </w:r>
        <w:r w:rsidR="003D53FC" w:rsidRPr="007B5ECA">
          <w:rPr>
            <w:rStyle w:val="Hipercze"/>
            <w:rFonts w:ascii="Times New Roman" w:hAnsi="Times New Roman" w:cs="Times New Roman"/>
            <w:noProof/>
            <w:sz w:val="24"/>
            <w:szCs w:val="24"/>
          </w:rPr>
          <w:t xml:space="preserve"> </w:t>
        </w:r>
        <w:r w:rsidR="003D53FC" w:rsidRPr="007B5ECA">
          <w:rPr>
            <w:rStyle w:val="Hipercze"/>
            <w:rFonts w:ascii="Times New Roman" w:eastAsia="Times New Roman" w:hAnsi="Times New Roman" w:cs="Times New Roman"/>
            <w:noProof/>
            <w:sz w:val="24"/>
            <w:szCs w:val="24"/>
          </w:rPr>
          <w:t>Obszary tematyczne wyznaczone jako strategiczne w procesie opracowania „Strategii Rozwoju Miasta Białegostoku do 2030 roku”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_Toc82000977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3D53FC" w:rsidRPr="007B5ECA">
          <w:rPr>
            <w:rFonts w:ascii="Times New Roman" w:hAnsi="Times New Roman" w:cs="Times New Roman"/>
            <w:noProof/>
            <w:webHidden/>
            <w:sz w:val="24"/>
            <w:szCs w:val="24"/>
          </w:rPr>
          <w:fldChar w:fldCharType="end"/>
        </w:r>
      </w:hyperlink>
    </w:p>
    <w:p w14:paraId="4822C794"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78" w:history="1">
        <w:r w:rsidR="003D53FC" w:rsidRPr="007B5ECA">
          <w:rPr>
            <w:rStyle w:val="Hipercze"/>
            <w:rFonts w:ascii="Times New Roman" w:hAnsi="Times New Roman" w:cs="Times New Roman"/>
            <w:b/>
            <w:noProof/>
            <w:sz w:val="24"/>
            <w:szCs w:val="24"/>
          </w:rPr>
          <w:t>Rysunek 3.</w:t>
        </w:r>
        <w:r w:rsidR="003D53FC" w:rsidRPr="007B5ECA">
          <w:rPr>
            <w:rStyle w:val="Hipercze"/>
            <w:rFonts w:ascii="Times New Roman" w:hAnsi="Times New Roman" w:cs="Times New Roman"/>
            <w:noProof/>
            <w:sz w:val="24"/>
            <w:szCs w:val="24"/>
          </w:rPr>
          <w:t xml:space="preserve"> </w:t>
        </w:r>
        <w:r w:rsidR="003D53FC" w:rsidRPr="007B5ECA">
          <w:rPr>
            <w:rStyle w:val="Hipercze"/>
            <w:rFonts w:ascii="Times New Roman" w:eastAsia="Times New Roman" w:hAnsi="Times New Roman" w:cs="Times New Roman"/>
            <w:noProof/>
            <w:sz w:val="24"/>
            <w:szCs w:val="24"/>
          </w:rPr>
          <w:t>Struktura celów rozwoju Miasta Białegostoku do 2030 roku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_Toc82000978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3D53FC" w:rsidRPr="007B5ECA">
          <w:rPr>
            <w:rFonts w:ascii="Times New Roman" w:hAnsi="Times New Roman" w:cs="Times New Roman"/>
            <w:noProof/>
            <w:webHidden/>
            <w:sz w:val="24"/>
            <w:szCs w:val="24"/>
          </w:rPr>
          <w:fldChar w:fldCharType="end"/>
        </w:r>
      </w:hyperlink>
    </w:p>
    <w:p w14:paraId="794F47F6"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79" w:history="1">
        <w:r w:rsidR="003D53FC" w:rsidRPr="007B5ECA">
          <w:rPr>
            <w:rStyle w:val="Hipercze"/>
            <w:rFonts w:ascii="Times New Roman" w:hAnsi="Times New Roman" w:cs="Times New Roman"/>
            <w:b/>
            <w:noProof/>
            <w:sz w:val="24"/>
            <w:szCs w:val="24"/>
          </w:rPr>
          <w:t>Rysunek 4</w:t>
        </w:r>
        <w:r w:rsidR="003D53FC" w:rsidRPr="007B5ECA">
          <w:rPr>
            <w:rStyle w:val="Hipercze"/>
            <w:rFonts w:ascii="Times New Roman" w:hAnsi="Times New Roman" w:cs="Times New Roman"/>
            <w:b/>
            <w:bCs/>
            <w:noProof/>
            <w:sz w:val="24"/>
            <w:szCs w:val="24"/>
          </w:rPr>
          <w:t xml:space="preserve">. </w:t>
        </w:r>
        <w:r w:rsidR="003D53FC" w:rsidRPr="007B5ECA">
          <w:rPr>
            <w:rStyle w:val="Hipercze"/>
            <w:rFonts w:ascii="Times New Roman" w:eastAsia="Times New Roman" w:hAnsi="Times New Roman" w:cs="Times New Roman"/>
            <w:noProof/>
            <w:sz w:val="24"/>
            <w:szCs w:val="24"/>
          </w:rPr>
          <w:t>Układ komunikacyjny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_Toc82000979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3D53FC" w:rsidRPr="007B5ECA">
          <w:rPr>
            <w:rFonts w:ascii="Times New Roman" w:hAnsi="Times New Roman" w:cs="Times New Roman"/>
            <w:noProof/>
            <w:webHidden/>
            <w:sz w:val="24"/>
            <w:szCs w:val="24"/>
          </w:rPr>
          <w:fldChar w:fldCharType="end"/>
        </w:r>
      </w:hyperlink>
    </w:p>
    <w:p w14:paraId="7188A858"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0" w:history="1">
        <w:r w:rsidR="003D53FC" w:rsidRPr="007B5ECA">
          <w:rPr>
            <w:rStyle w:val="Hipercze"/>
            <w:rFonts w:ascii="Times New Roman" w:hAnsi="Times New Roman" w:cs="Times New Roman"/>
            <w:b/>
            <w:noProof/>
            <w:sz w:val="24"/>
            <w:szCs w:val="24"/>
          </w:rPr>
          <w:t>Rysunek 5.</w:t>
        </w:r>
        <w:r w:rsidR="003D53FC" w:rsidRPr="007B5ECA">
          <w:rPr>
            <w:rStyle w:val="Hipercze"/>
            <w:rFonts w:ascii="Times New Roman" w:hAnsi="Times New Roman" w:cs="Times New Roman"/>
            <w:noProof/>
            <w:sz w:val="24"/>
            <w:szCs w:val="24"/>
          </w:rPr>
          <w:t xml:space="preserve"> Mapa istniejących i planowanych dróg rowerowych w Białymstoku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_Toc82000980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3D53FC" w:rsidRPr="007B5ECA">
          <w:rPr>
            <w:rFonts w:ascii="Times New Roman" w:hAnsi="Times New Roman" w:cs="Times New Roman"/>
            <w:noProof/>
            <w:webHidden/>
            <w:sz w:val="24"/>
            <w:szCs w:val="24"/>
          </w:rPr>
          <w:fldChar w:fldCharType="end"/>
        </w:r>
      </w:hyperlink>
    </w:p>
    <w:p w14:paraId="22AF1B1A"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1" w:history="1">
        <w:r w:rsidR="003D53FC" w:rsidRPr="007B5ECA">
          <w:rPr>
            <w:rStyle w:val="Hipercze"/>
            <w:rFonts w:ascii="Times New Roman" w:hAnsi="Times New Roman" w:cs="Times New Roman"/>
            <w:b/>
            <w:noProof/>
            <w:sz w:val="24"/>
            <w:szCs w:val="24"/>
          </w:rPr>
          <w:t>Rysunek 6.</w:t>
        </w:r>
        <w:r w:rsidR="003D53FC" w:rsidRPr="007B5ECA">
          <w:rPr>
            <w:rStyle w:val="Hipercze"/>
            <w:rFonts w:ascii="Times New Roman" w:eastAsia="Times New Roman" w:hAnsi="Times New Roman" w:cs="Times New Roman"/>
            <w:noProof/>
            <w:sz w:val="24"/>
            <w:szCs w:val="24"/>
          </w:rPr>
          <w:t xml:space="preserve"> Zagospodarowanie terenów w Białymstoku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_Toc82000981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003D53FC" w:rsidRPr="007B5ECA">
          <w:rPr>
            <w:rFonts w:ascii="Times New Roman" w:hAnsi="Times New Roman" w:cs="Times New Roman"/>
            <w:noProof/>
            <w:webHidden/>
            <w:sz w:val="24"/>
            <w:szCs w:val="24"/>
          </w:rPr>
          <w:fldChar w:fldCharType="end"/>
        </w:r>
      </w:hyperlink>
    </w:p>
    <w:p w14:paraId="32AF73E9" w14:textId="77777777"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2" w:history="1">
        <w:r w:rsidR="003D53FC" w:rsidRPr="007B5ECA">
          <w:rPr>
            <w:rStyle w:val="Hipercze"/>
            <w:rFonts w:ascii="Times New Roman" w:hAnsi="Times New Roman" w:cs="Times New Roman"/>
            <w:b/>
            <w:bCs/>
            <w:noProof/>
            <w:sz w:val="24"/>
            <w:szCs w:val="24"/>
          </w:rPr>
          <w:t>Rysunek 7</w:t>
        </w:r>
        <w:r w:rsidR="003D53FC" w:rsidRPr="007B5ECA">
          <w:rPr>
            <w:rStyle w:val="Hipercze"/>
            <w:rFonts w:ascii="Times New Roman" w:hAnsi="Times New Roman" w:cs="Times New Roman"/>
            <w:b/>
            <w:noProof/>
            <w:sz w:val="24"/>
            <w:szCs w:val="24"/>
          </w:rPr>
          <w:t>.</w:t>
        </w:r>
        <w:r w:rsidR="003D53FC" w:rsidRPr="007B5ECA">
          <w:rPr>
            <w:rStyle w:val="Hipercze"/>
            <w:rFonts w:ascii="Times New Roman" w:hAnsi="Times New Roman" w:cs="Times New Roman"/>
            <w:noProof/>
            <w:sz w:val="24"/>
            <w:szCs w:val="24"/>
          </w:rPr>
          <w:t xml:space="preserve"> </w:t>
        </w:r>
        <w:r w:rsidR="003D53FC" w:rsidRPr="007B5ECA">
          <w:rPr>
            <w:rStyle w:val="Hipercze"/>
            <w:rFonts w:ascii="Times New Roman" w:eastAsia="Times New Roman" w:hAnsi="Times New Roman" w:cs="Times New Roman"/>
            <w:noProof/>
            <w:sz w:val="24"/>
            <w:szCs w:val="24"/>
          </w:rPr>
          <w:t>Schemat celów rozwoju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_Toc82000982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3D53FC" w:rsidRPr="007B5ECA">
          <w:rPr>
            <w:rFonts w:ascii="Times New Roman" w:hAnsi="Times New Roman" w:cs="Times New Roman"/>
            <w:noProof/>
            <w:webHidden/>
            <w:sz w:val="24"/>
            <w:szCs w:val="24"/>
          </w:rPr>
          <w:fldChar w:fldCharType="end"/>
        </w:r>
      </w:hyperlink>
    </w:p>
    <w:p w14:paraId="0FFE85B8" w14:textId="270B2293"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3" w:history="1">
        <w:r w:rsidR="003D53FC" w:rsidRPr="007B5ECA">
          <w:rPr>
            <w:rStyle w:val="Hipercze"/>
            <w:rFonts w:ascii="Times New Roman" w:hAnsi="Times New Roman" w:cs="Times New Roman"/>
            <w:b/>
            <w:bCs/>
            <w:noProof/>
            <w:sz w:val="24"/>
            <w:szCs w:val="24"/>
          </w:rPr>
          <w:t>Rysunek 8.</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hAnsi="Times New Roman" w:cs="Times New Roman"/>
            <w:noProof/>
            <w:sz w:val="24"/>
            <w:szCs w:val="24"/>
          </w:rPr>
          <w:t>Dorzecze Wisły</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_Toc82000983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003D53FC" w:rsidRPr="007B5ECA">
          <w:rPr>
            <w:rFonts w:ascii="Times New Roman" w:hAnsi="Times New Roman" w:cs="Times New Roman"/>
            <w:noProof/>
            <w:webHidden/>
            <w:sz w:val="24"/>
            <w:szCs w:val="24"/>
          </w:rPr>
          <w:fldChar w:fldCharType="end"/>
        </w:r>
      </w:hyperlink>
    </w:p>
    <w:p w14:paraId="325C8FAE" w14:textId="713A28CE"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4" w:history="1">
        <w:r w:rsidR="003D53FC" w:rsidRPr="007B5ECA">
          <w:rPr>
            <w:rStyle w:val="Hipercze"/>
            <w:rFonts w:ascii="Times New Roman" w:hAnsi="Times New Roman" w:cs="Times New Roman"/>
            <w:b/>
            <w:bCs/>
            <w:noProof/>
            <w:sz w:val="24"/>
            <w:szCs w:val="24"/>
          </w:rPr>
          <w:t xml:space="preserve">Rysunek 9. </w:t>
        </w:r>
        <w:r w:rsidR="003D53FC" w:rsidRPr="007B5ECA">
          <w:rPr>
            <w:rStyle w:val="Hipercze"/>
            <w:rFonts w:ascii="Times New Roman" w:hAnsi="Times New Roman" w:cs="Times New Roman"/>
            <w:noProof/>
            <w:sz w:val="24"/>
            <w:szCs w:val="24"/>
          </w:rPr>
          <w:t>Uwarunkowania zagospodarowania przestrzennego – odprowadzenie wód opadowych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_Toc82000984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sidR="003D53FC" w:rsidRPr="007B5ECA">
          <w:rPr>
            <w:rFonts w:ascii="Times New Roman" w:hAnsi="Times New Roman" w:cs="Times New Roman"/>
            <w:noProof/>
            <w:webHidden/>
            <w:sz w:val="24"/>
            <w:szCs w:val="24"/>
          </w:rPr>
          <w:fldChar w:fldCharType="end"/>
        </w:r>
      </w:hyperlink>
    </w:p>
    <w:p w14:paraId="2400C3A7" w14:textId="5F3C6B02"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5" w:history="1">
        <w:r w:rsidR="003D53FC" w:rsidRPr="007B5ECA">
          <w:rPr>
            <w:rStyle w:val="Hipercze"/>
            <w:rFonts w:ascii="Times New Roman" w:hAnsi="Times New Roman" w:cs="Times New Roman"/>
            <w:b/>
            <w:bCs/>
            <w:noProof/>
            <w:sz w:val="24"/>
            <w:szCs w:val="24"/>
          </w:rPr>
          <w:t xml:space="preserve">Rysunek 10. </w:t>
        </w:r>
        <w:r w:rsidR="003D53FC" w:rsidRPr="007B5ECA">
          <w:rPr>
            <w:rStyle w:val="Hipercze"/>
            <w:rFonts w:ascii="Times New Roman" w:hAnsi="Times New Roman" w:cs="Times New Roman"/>
            <w:noProof/>
            <w:sz w:val="24"/>
            <w:szCs w:val="24"/>
          </w:rPr>
          <w:t>Mapa zagrożenia powodziowego z głębokością wody – 1% (raz na 100 lat)</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_Toc82000985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003D53FC" w:rsidRPr="007B5ECA">
          <w:rPr>
            <w:rFonts w:ascii="Times New Roman" w:hAnsi="Times New Roman" w:cs="Times New Roman"/>
            <w:noProof/>
            <w:webHidden/>
            <w:sz w:val="24"/>
            <w:szCs w:val="24"/>
          </w:rPr>
          <w:fldChar w:fldCharType="end"/>
        </w:r>
      </w:hyperlink>
    </w:p>
    <w:p w14:paraId="4C5EB569" w14:textId="2BE21574"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6" w:history="1">
        <w:r w:rsidR="003D53FC" w:rsidRPr="007B5ECA">
          <w:rPr>
            <w:rStyle w:val="Hipercze"/>
            <w:rFonts w:ascii="Times New Roman" w:hAnsi="Times New Roman" w:cs="Times New Roman"/>
            <w:b/>
            <w:bCs/>
            <w:noProof/>
            <w:sz w:val="24"/>
            <w:szCs w:val="24"/>
          </w:rPr>
          <w:t>Rysunek 11.</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hAnsi="Times New Roman" w:cs="Times New Roman"/>
            <w:noProof/>
            <w:sz w:val="24"/>
            <w:szCs w:val="24"/>
          </w:rPr>
          <w:t>Mapa zagrożenia powodziowego z głębokością wody – 10% (raz na 10 lat)</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_Toc82000986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sidR="003D53FC" w:rsidRPr="007B5ECA">
          <w:rPr>
            <w:rFonts w:ascii="Times New Roman" w:hAnsi="Times New Roman" w:cs="Times New Roman"/>
            <w:noProof/>
            <w:webHidden/>
            <w:sz w:val="24"/>
            <w:szCs w:val="24"/>
          </w:rPr>
          <w:fldChar w:fldCharType="end"/>
        </w:r>
      </w:hyperlink>
    </w:p>
    <w:p w14:paraId="68624B84" w14:textId="1B5DC1EF"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7" w:history="1">
        <w:r w:rsidR="003D53FC" w:rsidRPr="007B5ECA">
          <w:rPr>
            <w:rStyle w:val="Hipercze"/>
            <w:rFonts w:ascii="Times New Roman" w:hAnsi="Times New Roman" w:cs="Times New Roman"/>
            <w:b/>
            <w:bCs/>
            <w:noProof/>
            <w:sz w:val="24"/>
            <w:szCs w:val="24"/>
          </w:rPr>
          <w:t xml:space="preserve">Rysunek 12. </w:t>
        </w:r>
        <w:r w:rsidR="003D53FC" w:rsidRPr="007B5ECA">
          <w:rPr>
            <w:rStyle w:val="Hipercze"/>
            <w:rFonts w:ascii="Times New Roman" w:hAnsi="Times New Roman" w:cs="Times New Roman"/>
            <w:noProof/>
            <w:sz w:val="24"/>
            <w:szCs w:val="24"/>
          </w:rPr>
          <w:t>Przestrzenny sektorowy rozkład priorytetów działań adaptacyjnych dla zagrożenia powodziami</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_Toc82000987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003D53FC" w:rsidRPr="007B5ECA">
          <w:rPr>
            <w:rFonts w:ascii="Times New Roman" w:hAnsi="Times New Roman" w:cs="Times New Roman"/>
            <w:noProof/>
            <w:webHidden/>
            <w:sz w:val="24"/>
            <w:szCs w:val="24"/>
          </w:rPr>
          <w:fldChar w:fldCharType="end"/>
        </w:r>
      </w:hyperlink>
    </w:p>
    <w:p w14:paraId="1DF80702" w14:textId="76E5A98A"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8" w:history="1">
        <w:r w:rsidR="003D53FC" w:rsidRPr="007B5ECA">
          <w:rPr>
            <w:rStyle w:val="Hipercze"/>
            <w:rFonts w:ascii="Times New Roman" w:hAnsi="Times New Roman" w:cs="Times New Roman"/>
            <w:b/>
            <w:bCs/>
            <w:noProof/>
            <w:sz w:val="24"/>
            <w:szCs w:val="24"/>
          </w:rPr>
          <w:t>Rysunek 13.</w:t>
        </w:r>
        <w:r w:rsidR="003D53FC" w:rsidRPr="007B5ECA">
          <w:rPr>
            <w:rStyle w:val="Hipercze"/>
            <w:rFonts w:ascii="Times New Roman" w:hAnsi="Times New Roman" w:cs="Times New Roman"/>
            <w:noProof/>
            <w:sz w:val="24"/>
            <w:szCs w:val="24"/>
          </w:rPr>
          <w:t xml:space="preserve"> Obszary zagrożone występowaniem wszystkich czterech typów suszy</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_Toc82000988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3D53FC" w:rsidRPr="007B5ECA">
          <w:rPr>
            <w:rFonts w:ascii="Times New Roman" w:hAnsi="Times New Roman" w:cs="Times New Roman"/>
            <w:noProof/>
            <w:webHidden/>
            <w:sz w:val="24"/>
            <w:szCs w:val="24"/>
          </w:rPr>
          <w:fldChar w:fldCharType="end"/>
        </w:r>
      </w:hyperlink>
    </w:p>
    <w:p w14:paraId="4F319B76" w14:textId="63A60A6B"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89" w:history="1">
        <w:r w:rsidR="003D53FC" w:rsidRPr="007B5ECA">
          <w:rPr>
            <w:rStyle w:val="Hipercze"/>
            <w:rFonts w:ascii="Times New Roman" w:hAnsi="Times New Roman" w:cs="Times New Roman"/>
            <w:b/>
            <w:bCs/>
            <w:noProof/>
            <w:sz w:val="24"/>
            <w:szCs w:val="24"/>
          </w:rPr>
          <w:t xml:space="preserve">Rysunek 14. </w:t>
        </w:r>
        <w:r w:rsidR="003D53FC" w:rsidRPr="007B5ECA">
          <w:rPr>
            <w:rStyle w:val="Hipercze"/>
            <w:rFonts w:ascii="Times New Roman" w:hAnsi="Times New Roman" w:cs="Times New Roman"/>
            <w:noProof/>
            <w:sz w:val="24"/>
            <w:szCs w:val="24"/>
          </w:rPr>
          <w:t>Przestrzenny sektorowy rozkład priorytetów działań adaptacyjnych dla zagrożenia suszą</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_Toc82000989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003D53FC" w:rsidRPr="007B5ECA">
          <w:rPr>
            <w:rFonts w:ascii="Times New Roman" w:hAnsi="Times New Roman" w:cs="Times New Roman"/>
            <w:noProof/>
            <w:webHidden/>
            <w:sz w:val="24"/>
            <w:szCs w:val="24"/>
          </w:rPr>
          <w:fldChar w:fldCharType="end"/>
        </w:r>
      </w:hyperlink>
    </w:p>
    <w:p w14:paraId="3D25DF80" w14:textId="73EA8B4D"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0" w:history="1">
        <w:r w:rsidR="003D53FC" w:rsidRPr="007B5ECA">
          <w:rPr>
            <w:rStyle w:val="Hipercze"/>
            <w:rFonts w:ascii="Times New Roman" w:hAnsi="Times New Roman" w:cs="Times New Roman"/>
            <w:b/>
            <w:bCs/>
            <w:noProof/>
            <w:sz w:val="24"/>
            <w:szCs w:val="24"/>
          </w:rPr>
          <w:t>Rysunek 15.</w:t>
        </w:r>
        <w:r w:rsidR="003D53FC" w:rsidRPr="007B5ECA">
          <w:rPr>
            <w:rStyle w:val="Hipercze"/>
            <w:rFonts w:ascii="Times New Roman" w:hAnsi="Times New Roman" w:cs="Times New Roman"/>
            <w:noProof/>
            <w:sz w:val="24"/>
            <w:szCs w:val="24"/>
          </w:rPr>
          <w:t xml:space="preserve"> </w:t>
        </w:r>
        <w:r w:rsidR="003D53FC" w:rsidRPr="007B5ECA">
          <w:rPr>
            <w:rStyle w:val="Hipercze"/>
            <w:rFonts w:ascii="Times New Roman" w:eastAsia="Times New Roman" w:hAnsi="Times New Roman" w:cs="Times New Roman"/>
            <w:noProof/>
            <w:sz w:val="24"/>
            <w:szCs w:val="24"/>
          </w:rPr>
          <w:t>Podstawowe jednostki strukturalne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_Toc82000990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97</w:t>
        </w:r>
        <w:r w:rsidR="003D53FC" w:rsidRPr="007B5ECA">
          <w:rPr>
            <w:rFonts w:ascii="Times New Roman" w:hAnsi="Times New Roman" w:cs="Times New Roman"/>
            <w:noProof/>
            <w:webHidden/>
            <w:sz w:val="24"/>
            <w:szCs w:val="24"/>
          </w:rPr>
          <w:fldChar w:fldCharType="end"/>
        </w:r>
      </w:hyperlink>
    </w:p>
    <w:p w14:paraId="70FBFEF9" w14:textId="07EF006A"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1" w:history="1">
        <w:r w:rsidR="003D53FC" w:rsidRPr="007B5ECA">
          <w:rPr>
            <w:rStyle w:val="Hipercze"/>
            <w:rFonts w:ascii="Times New Roman" w:hAnsi="Times New Roman" w:cs="Times New Roman"/>
            <w:b/>
            <w:bCs/>
            <w:noProof/>
            <w:sz w:val="24"/>
            <w:szCs w:val="24"/>
          </w:rPr>
          <w:t>Rysunek 16.</w:t>
        </w:r>
        <w:r w:rsidR="003D53FC" w:rsidRPr="007B5ECA">
          <w:rPr>
            <w:rStyle w:val="Hipercze"/>
            <w:rFonts w:ascii="Times New Roman" w:eastAsia="Times New Roman" w:hAnsi="Times New Roman" w:cs="Times New Roman"/>
            <w:b/>
            <w:noProof/>
            <w:sz w:val="24"/>
            <w:szCs w:val="24"/>
          </w:rPr>
          <w:t xml:space="preserve"> </w:t>
        </w:r>
        <w:r w:rsidR="003D53FC" w:rsidRPr="007B5ECA">
          <w:rPr>
            <w:rStyle w:val="Hipercze"/>
            <w:rFonts w:ascii="Times New Roman" w:eastAsia="Times New Roman" w:hAnsi="Times New Roman" w:cs="Times New Roman"/>
            <w:noProof/>
            <w:sz w:val="24"/>
            <w:szCs w:val="24"/>
          </w:rPr>
          <w:t>Jednostki kompozycji przestrzennej Białegostoku – potencjał uzupełnień</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_Toc82000991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99</w:t>
        </w:r>
        <w:r w:rsidR="003D53FC" w:rsidRPr="007B5ECA">
          <w:rPr>
            <w:rFonts w:ascii="Times New Roman" w:hAnsi="Times New Roman" w:cs="Times New Roman"/>
            <w:noProof/>
            <w:webHidden/>
            <w:sz w:val="24"/>
            <w:szCs w:val="24"/>
          </w:rPr>
          <w:fldChar w:fldCharType="end"/>
        </w:r>
      </w:hyperlink>
    </w:p>
    <w:p w14:paraId="0E718F9F" w14:textId="76EF844C"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2" w:history="1">
        <w:r w:rsidR="003D53FC" w:rsidRPr="007B5ECA">
          <w:rPr>
            <w:rStyle w:val="Hipercze"/>
            <w:rFonts w:ascii="Times New Roman" w:hAnsi="Times New Roman" w:cs="Times New Roman"/>
            <w:b/>
            <w:bCs/>
            <w:noProof/>
            <w:sz w:val="24"/>
            <w:szCs w:val="24"/>
          </w:rPr>
          <w:t>Rysunek 17.</w:t>
        </w:r>
        <w:r w:rsidR="003D53FC" w:rsidRPr="007B5ECA">
          <w:rPr>
            <w:rStyle w:val="Hipercze"/>
            <w:rFonts w:ascii="Times New Roman" w:hAnsi="Times New Roman" w:cs="Times New Roman"/>
            <w:noProof/>
            <w:sz w:val="24"/>
            <w:szCs w:val="24"/>
          </w:rPr>
          <w:t xml:space="preserve"> </w:t>
        </w:r>
        <w:r w:rsidR="003D53FC" w:rsidRPr="007B5ECA">
          <w:rPr>
            <w:rStyle w:val="Hipercze"/>
            <w:rFonts w:ascii="Times New Roman" w:eastAsia="Times New Roman" w:hAnsi="Times New Roman" w:cs="Times New Roman"/>
            <w:noProof/>
            <w:sz w:val="24"/>
            <w:szCs w:val="24"/>
          </w:rPr>
          <w:t>Infrastruktura liniowa oraz podstawowe obiekty infrastruktury miejskiej</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_Toc82000992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sidR="003D53FC" w:rsidRPr="007B5ECA">
          <w:rPr>
            <w:rFonts w:ascii="Times New Roman" w:hAnsi="Times New Roman" w:cs="Times New Roman"/>
            <w:noProof/>
            <w:webHidden/>
            <w:sz w:val="24"/>
            <w:szCs w:val="24"/>
          </w:rPr>
          <w:fldChar w:fldCharType="end"/>
        </w:r>
      </w:hyperlink>
    </w:p>
    <w:p w14:paraId="359F6F4D" w14:textId="5DB354BD"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3" w:history="1">
        <w:r w:rsidR="003D53FC" w:rsidRPr="007B5ECA">
          <w:rPr>
            <w:rStyle w:val="Hipercze"/>
            <w:rFonts w:ascii="Times New Roman" w:hAnsi="Times New Roman" w:cs="Times New Roman"/>
            <w:b/>
            <w:bCs/>
            <w:noProof/>
            <w:sz w:val="24"/>
            <w:szCs w:val="24"/>
          </w:rPr>
          <w:t>Rysunek 18.</w:t>
        </w:r>
        <w:r w:rsidR="003D53FC" w:rsidRPr="007B5ECA">
          <w:rPr>
            <w:rStyle w:val="Hipercze"/>
            <w:rFonts w:ascii="Times New Roman" w:hAnsi="Times New Roman" w:cs="Times New Roman"/>
            <w:noProof/>
            <w:sz w:val="24"/>
            <w:szCs w:val="24"/>
          </w:rPr>
          <w:t xml:space="preserve"> Ochrona i kształtowanie środowiska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_Toc82000993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003D53FC" w:rsidRPr="007B5ECA">
          <w:rPr>
            <w:rFonts w:ascii="Times New Roman" w:hAnsi="Times New Roman" w:cs="Times New Roman"/>
            <w:noProof/>
            <w:webHidden/>
            <w:sz w:val="24"/>
            <w:szCs w:val="24"/>
          </w:rPr>
          <w:fldChar w:fldCharType="end"/>
        </w:r>
      </w:hyperlink>
    </w:p>
    <w:p w14:paraId="407D9AB7" w14:textId="43C6BDB0"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4" w:history="1">
        <w:r w:rsidR="003D53FC" w:rsidRPr="007B5ECA">
          <w:rPr>
            <w:rStyle w:val="Hipercze"/>
            <w:rFonts w:ascii="Times New Roman" w:hAnsi="Times New Roman" w:cs="Times New Roman"/>
            <w:b/>
            <w:noProof/>
            <w:sz w:val="24"/>
            <w:szCs w:val="24"/>
          </w:rPr>
          <w:t xml:space="preserve">Rysunek 19. </w:t>
        </w:r>
        <w:r w:rsidR="003D53FC" w:rsidRPr="007B5ECA">
          <w:rPr>
            <w:rStyle w:val="Hipercze"/>
            <w:rFonts w:ascii="Times New Roman" w:eastAsia="Times New Roman" w:hAnsi="Times New Roman" w:cs="Times New Roman"/>
            <w:noProof/>
            <w:sz w:val="24"/>
            <w:szCs w:val="24"/>
          </w:rPr>
          <w:t>Model struktury funkcjonalno-przestrzennej – miejsca centralne na tle jednostek strukturalnych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_Toc82000994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003D53FC" w:rsidRPr="007B5ECA">
          <w:rPr>
            <w:rFonts w:ascii="Times New Roman" w:hAnsi="Times New Roman" w:cs="Times New Roman"/>
            <w:noProof/>
            <w:webHidden/>
            <w:sz w:val="24"/>
            <w:szCs w:val="24"/>
          </w:rPr>
          <w:fldChar w:fldCharType="end"/>
        </w:r>
      </w:hyperlink>
    </w:p>
    <w:p w14:paraId="2DA52BBC" w14:textId="3A67D969"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5" w:history="1">
        <w:r w:rsidR="003D53FC" w:rsidRPr="007B5ECA">
          <w:rPr>
            <w:rStyle w:val="Hipercze"/>
            <w:rFonts w:ascii="Times New Roman" w:hAnsi="Times New Roman" w:cs="Times New Roman"/>
            <w:b/>
            <w:bCs/>
            <w:noProof/>
            <w:sz w:val="24"/>
            <w:szCs w:val="24"/>
          </w:rPr>
          <w:t>Rysunek 20.</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eastAsia="Times New Roman" w:hAnsi="Times New Roman" w:cs="Times New Roman"/>
            <w:noProof/>
            <w:sz w:val="24"/>
            <w:szCs w:val="24"/>
          </w:rPr>
          <w:t>Model struktury funkcjonalno-przestrzennej – podstawowy układ drogowo-uliczny na tle jednostek strukturalnych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_Toc82000995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105</w:t>
        </w:r>
        <w:r w:rsidR="003D53FC" w:rsidRPr="007B5ECA">
          <w:rPr>
            <w:rFonts w:ascii="Times New Roman" w:hAnsi="Times New Roman" w:cs="Times New Roman"/>
            <w:noProof/>
            <w:webHidden/>
            <w:sz w:val="24"/>
            <w:szCs w:val="24"/>
          </w:rPr>
          <w:fldChar w:fldCharType="end"/>
        </w:r>
      </w:hyperlink>
    </w:p>
    <w:p w14:paraId="348B8930" w14:textId="3D0C6E22"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6" w:history="1">
        <w:r w:rsidR="003D53FC" w:rsidRPr="007B5ECA">
          <w:rPr>
            <w:rStyle w:val="Hipercze"/>
            <w:rFonts w:ascii="Times New Roman" w:hAnsi="Times New Roman" w:cs="Times New Roman"/>
            <w:b/>
            <w:bCs/>
            <w:noProof/>
            <w:sz w:val="24"/>
            <w:szCs w:val="24"/>
          </w:rPr>
          <w:t>Rysunek 21.</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hAnsi="Times New Roman" w:cs="Times New Roman"/>
            <w:noProof/>
            <w:sz w:val="24"/>
            <w:szCs w:val="24"/>
          </w:rPr>
          <w:t>Model struktury funkcjonalno-przestrzennej – synteza</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_Toc82000996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106</w:t>
        </w:r>
        <w:r w:rsidR="003D53FC" w:rsidRPr="007B5ECA">
          <w:rPr>
            <w:rFonts w:ascii="Times New Roman" w:hAnsi="Times New Roman" w:cs="Times New Roman"/>
            <w:noProof/>
            <w:webHidden/>
            <w:sz w:val="24"/>
            <w:szCs w:val="24"/>
          </w:rPr>
          <w:fldChar w:fldCharType="end"/>
        </w:r>
      </w:hyperlink>
    </w:p>
    <w:p w14:paraId="681AD1A0" w14:textId="20E9D1CA"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7" w:history="1">
        <w:r w:rsidR="003D53FC" w:rsidRPr="007B5ECA">
          <w:rPr>
            <w:rStyle w:val="Hipercze"/>
            <w:rFonts w:ascii="Times New Roman" w:hAnsi="Times New Roman" w:cs="Times New Roman"/>
            <w:b/>
            <w:bCs/>
            <w:noProof/>
            <w:sz w:val="24"/>
            <w:szCs w:val="24"/>
          </w:rPr>
          <w:t>Rysunek 22.</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eastAsia="Times New Roman" w:hAnsi="Times New Roman" w:cs="Times New Roman"/>
            <w:bCs/>
            <w:noProof/>
            <w:sz w:val="24"/>
            <w:szCs w:val="24"/>
          </w:rPr>
          <w:t>Kluczowe inwestycje miejskie planowane do 2030 roku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_Toc82000997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003D53FC" w:rsidRPr="007B5ECA">
          <w:rPr>
            <w:rFonts w:ascii="Times New Roman" w:hAnsi="Times New Roman" w:cs="Times New Roman"/>
            <w:noProof/>
            <w:webHidden/>
            <w:sz w:val="24"/>
            <w:szCs w:val="24"/>
          </w:rPr>
          <w:fldChar w:fldCharType="end"/>
        </w:r>
      </w:hyperlink>
    </w:p>
    <w:p w14:paraId="67E8C323" w14:textId="4521F824"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8" w:history="1">
        <w:r w:rsidR="003D53FC" w:rsidRPr="007B5ECA">
          <w:rPr>
            <w:rStyle w:val="Hipercze"/>
            <w:rFonts w:ascii="Times New Roman" w:hAnsi="Times New Roman" w:cs="Times New Roman"/>
            <w:b/>
            <w:bCs/>
            <w:noProof/>
            <w:sz w:val="24"/>
            <w:szCs w:val="24"/>
          </w:rPr>
          <w:t>Rysunek 23.</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hAnsi="Times New Roman" w:cs="Times New Roman"/>
            <w:noProof/>
            <w:sz w:val="24"/>
            <w:szCs w:val="24"/>
          </w:rPr>
          <w:t>Białostocki Obszar Funkcjonalny</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_Toc82000998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118</w:t>
        </w:r>
        <w:r w:rsidR="003D53FC" w:rsidRPr="007B5ECA">
          <w:rPr>
            <w:rFonts w:ascii="Times New Roman" w:hAnsi="Times New Roman" w:cs="Times New Roman"/>
            <w:noProof/>
            <w:webHidden/>
            <w:sz w:val="24"/>
            <w:szCs w:val="24"/>
          </w:rPr>
          <w:fldChar w:fldCharType="end"/>
        </w:r>
      </w:hyperlink>
    </w:p>
    <w:p w14:paraId="6792F1A6" w14:textId="43395B0A"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0999" w:history="1">
        <w:r w:rsidR="003D53FC" w:rsidRPr="007B5ECA">
          <w:rPr>
            <w:rStyle w:val="Hipercze"/>
            <w:rFonts w:ascii="Times New Roman" w:hAnsi="Times New Roman" w:cs="Times New Roman"/>
            <w:b/>
            <w:bCs/>
            <w:noProof/>
            <w:sz w:val="24"/>
            <w:szCs w:val="24"/>
          </w:rPr>
          <w:t>Rysunek 24.</w:t>
        </w:r>
        <w:r w:rsidR="003D53FC" w:rsidRPr="007B5ECA">
          <w:rPr>
            <w:rStyle w:val="Hipercze"/>
            <w:rFonts w:ascii="Times New Roman" w:hAnsi="Times New Roman" w:cs="Times New Roman"/>
            <w:b/>
            <w:noProof/>
            <w:sz w:val="24"/>
            <w:szCs w:val="24"/>
          </w:rPr>
          <w:t xml:space="preserve"> </w:t>
        </w:r>
        <w:r w:rsidR="003D53FC" w:rsidRPr="007B5ECA">
          <w:rPr>
            <w:rStyle w:val="Hipercze"/>
            <w:rFonts w:ascii="Times New Roman" w:hAnsi="Times New Roman" w:cs="Times New Roman"/>
            <w:bCs/>
            <w:noProof/>
            <w:sz w:val="24"/>
            <w:szCs w:val="24"/>
          </w:rPr>
          <w:t>Granice obszaru rewitalizacji</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_Toc82000999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120</w:t>
        </w:r>
        <w:r w:rsidR="003D53FC" w:rsidRPr="007B5ECA">
          <w:rPr>
            <w:rFonts w:ascii="Times New Roman" w:hAnsi="Times New Roman" w:cs="Times New Roman"/>
            <w:noProof/>
            <w:webHidden/>
            <w:sz w:val="24"/>
            <w:szCs w:val="24"/>
          </w:rPr>
          <w:fldChar w:fldCharType="end"/>
        </w:r>
      </w:hyperlink>
    </w:p>
    <w:p w14:paraId="0B4D68A4" w14:textId="0A665FEF"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00" w:history="1">
        <w:r w:rsidR="003D53FC" w:rsidRPr="007B5ECA">
          <w:rPr>
            <w:rStyle w:val="Hipercze"/>
            <w:rFonts w:ascii="Times New Roman" w:hAnsi="Times New Roman" w:cs="Times New Roman"/>
            <w:b/>
            <w:bCs/>
            <w:noProof/>
            <w:sz w:val="24"/>
            <w:szCs w:val="24"/>
          </w:rPr>
          <w:t>Rysunek 25.</w:t>
        </w:r>
        <w:r w:rsidR="003D53FC" w:rsidRPr="007B5ECA">
          <w:rPr>
            <w:rStyle w:val="Hipercze"/>
            <w:rFonts w:ascii="Times New Roman" w:hAnsi="Times New Roman" w:cs="Times New Roman"/>
            <w:noProof/>
            <w:sz w:val="24"/>
            <w:szCs w:val="24"/>
          </w:rPr>
          <w:t xml:space="preserve"> Tereny usług publicznych i aktywności gospodarczej na podstawie „Studium uwarunkowań i kierunków zagospodarowania przestrzennego miasta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_Toc82001000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123</w:t>
        </w:r>
        <w:r w:rsidR="003D53FC" w:rsidRPr="007B5ECA">
          <w:rPr>
            <w:rFonts w:ascii="Times New Roman" w:hAnsi="Times New Roman" w:cs="Times New Roman"/>
            <w:noProof/>
            <w:webHidden/>
            <w:sz w:val="24"/>
            <w:szCs w:val="24"/>
          </w:rPr>
          <w:fldChar w:fldCharType="end"/>
        </w:r>
      </w:hyperlink>
    </w:p>
    <w:p w14:paraId="33B40E4E" w14:textId="147B0A60"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01" w:history="1">
        <w:r w:rsidR="003D53FC" w:rsidRPr="007B5ECA">
          <w:rPr>
            <w:rStyle w:val="Hipercze"/>
            <w:rFonts w:ascii="Times New Roman" w:hAnsi="Times New Roman" w:cs="Times New Roman"/>
            <w:b/>
            <w:noProof/>
            <w:sz w:val="24"/>
            <w:szCs w:val="24"/>
          </w:rPr>
          <w:t xml:space="preserve">Rysunek 26. </w:t>
        </w:r>
        <w:r w:rsidR="003D53FC" w:rsidRPr="007B5ECA">
          <w:rPr>
            <w:rStyle w:val="Hipercze"/>
            <w:rFonts w:ascii="Times New Roman" w:eastAsia="Times New Roman" w:hAnsi="Times New Roman" w:cs="Times New Roman"/>
            <w:noProof/>
            <w:sz w:val="24"/>
            <w:szCs w:val="24"/>
          </w:rPr>
          <w:t>Instytucjonalny schemat systemu realizacji strategii</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_Toc82001001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136</w:t>
        </w:r>
        <w:r w:rsidR="003D53FC" w:rsidRPr="007B5ECA">
          <w:rPr>
            <w:rFonts w:ascii="Times New Roman" w:hAnsi="Times New Roman" w:cs="Times New Roman"/>
            <w:noProof/>
            <w:webHidden/>
            <w:sz w:val="24"/>
            <w:szCs w:val="24"/>
          </w:rPr>
          <w:fldChar w:fldCharType="end"/>
        </w:r>
      </w:hyperlink>
    </w:p>
    <w:p w14:paraId="57242061" w14:textId="56F79935" w:rsidR="002E5C65" w:rsidRPr="002A6829" w:rsidRDefault="009040F5" w:rsidP="00125220">
      <w:pPr>
        <w:rPr>
          <w:rFonts w:ascii="Times New Roman" w:eastAsia="Times New Roman" w:hAnsi="Times New Roman" w:cs="Times New Roman"/>
          <w:b/>
          <w:smallCaps/>
          <w:color w:val="000000"/>
          <w:sz w:val="24"/>
          <w:szCs w:val="24"/>
        </w:rPr>
      </w:pPr>
      <w:r w:rsidRPr="003D53FC">
        <w:rPr>
          <w:rFonts w:ascii="Times New Roman" w:eastAsia="Times New Roman" w:hAnsi="Times New Roman" w:cs="Times New Roman"/>
          <w:bCs/>
          <w:smallCaps/>
          <w:color w:val="000000"/>
          <w:sz w:val="24"/>
          <w:szCs w:val="24"/>
        </w:rPr>
        <w:fldChar w:fldCharType="end"/>
      </w:r>
      <w:r w:rsidR="002E5C65" w:rsidRPr="002A6829">
        <w:rPr>
          <w:rFonts w:ascii="Times New Roman" w:eastAsia="Times New Roman" w:hAnsi="Times New Roman" w:cs="Times New Roman"/>
          <w:b/>
          <w:smallCaps/>
          <w:color w:val="000000"/>
          <w:sz w:val="24"/>
          <w:szCs w:val="24"/>
        </w:rPr>
        <w:br w:type="page"/>
      </w:r>
    </w:p>
    <w:p w14:paraId="18CA6CE7" w14:textId="2A584EED" w:rsidR="009040F5" w:rsidRPr="00100302" w:rsidRDefault="009040F5" w:rsidP="00125220">
      <w:pPr>
        <w:pStyle w:val="Nagwek2"/>
        <w:jc w:val="left"/>
        <w:rPr>
          <w:bCs/>
        </w:rPr>
      </w:pPr>
      <w:bookmarkStart w:id="120" w:name="_Toc81557917"/>
      <w:r w:rsidRPr="00100302">
        <w:t>Spis tabel</w:t>
      </w:r>
      <w:bookmarkEnd w:id="120"/>
    </w:p>
    <w:p w14:paraId="1261321A" w14:textId="2AE5B15A" w:rsidR="009040F5" w:rsidRPr="003D53FC" w:rsidRDefault="009040F5" w:rsidP="00125220">
      <w:pPr>
        <w:pStyle w:val="Spisilustracji"/>
        <w:keepNext/>
        <w:tabs>
          <w:tab w:val="right" w:leader="dot" w:pos="9062"/>
        </w:tabs>
        <w:rPr>
          <w:rFonts w:ascii="Times New Roman" w:eastAsia="Times New Roman" w:hAnsi="Times New Roman" w:cs="Times New Roman"/>
          <w:bCs/>
          <w:smallCaps/>
          <w:color w:val="000000"/>
          <w:sz w:val="24"/>
          <w:szCs w:val="24"/>
        </w:rPr>
      </w:pPr>
    </w:p>
    <w:p w14:paraId="114283FD" w14:textId="3967FCFF" w:rsidR="003D53FC" w:rsidRPr="007B5ECA" w:rsidRDefault="009040F5" w:rsidP="00125220">
      <w:pPr>
        <w:pStyle w:val="Spisilustracji"/>
        <w:tabs>
          <w:tab w:val="right" w:leader="dot" w:pos="9062"/>
        </w:tabs>
        <w:rPr>
          <w:rFonts w:ascii="Times New Roman" w:eastAsiaTheme="minorEastAsia" w:hAnsi="Times New Roman" w:cs="Times New Roman"/>
          <w:noProof/>
          <w:sz w:val="24"/>
          <w:szCs w:val="24"/>
        </w:rPr>
      </w:pPr>
      <w:r w:rsidRPr="003D53FC">
        <w:rPr>
          <w:rFonts w:ascii="Times New Roman" w:eastAsia="Times New Roman" w:hAnsi="Times New Roman" w:cs="Times New Roman"/>
          <w:bCs/>
          <w:smallCaps/>
          <w:color w:val="000000"/>
          <w:sz w:val="24"/>
          <w:szCs w:val="24"/>
        </w:rPr>
        <w:fldChar w:fldCharType="begin"/>
      </w:r>
      <w:r w:rsidRPr="003D53FC">
        <w:rPr>
          <w:rFonts w:ascii="Times New Roman" w:eastAsia="Times New Roman" w:hAnsi="Times New Roman" w:cs="Times New Roman"/>
          <w:bCs/>
          <w:smallCaps/>
          <w:color w:val="000000"/>
          <w:sz w:val="24"/>
          <w:szCs w:val="24"/>
        </w:rPr>
        <w:instrText xml:space="preserve"> TOC \h \z \c "Tabela" </w:instrText>
      </w:r>
      <w:r w:rsidRPr="003D53FC">
        <w:rPr>
          <w:rFonts w:ascii="Times New Roman" w:eastAsia="Times New Roman" w:hAnsi="Times New Roman" w:cs="Times New Roman"/>
          <w:bCs/>
          <w:smallCaps/>
          <w:color w:val="000000"/>
          <w:sz w:val="24"/>
          <w:szCs w:val="24"/>
        </w:rPr>
        <w:fldChar w:fldCharType="separate"/>
      </w:r>
      <w:hyperlink w:anchor="_Toc82001010" w:history="1">
        <w:r w:rsidR="003D53FC" w:rsidRPr="007B5ECA">
          <w:rPr>
            <w:rStyle w:val="Hipercze"/>
            <w:rFonts w:ascii="Times New Roman" w:hAnsi="Times New Roman" w:cs="Times New Roman"/>
            <w:b/>
            <w:noProof/>
            <w:sz w:val="24"/>
            <w:szCs w:val="24"/>
          </w:rPr>
          <w:t>Tabela 1</w:t>
        </w:r>
        <w:r w:rsidR="003D53FC" w:rsidRPr="007B5ECA">
          <w:rPr>
            <w:rStyle w:val="Hipercze"/>
            <w:rFonts w:ascii="Times New Roman" w:hAnsi="Times New Roman" w:cs="Times New Roman"/>
            <w:noProof/>
            <w:sz w:val="24"/>
            <w:szCs w:val="24"/>
          </w:rPr>
          <w:t>. Ocena jakości wód w Jednolitych Częściach Wód Powierzchniowych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_Toc82001010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sidR="00C34C59">
          <w:rPr>
            <w:rFonts w:ascii="Times New Roman" w:hAnsi="Times New Roman" w:cs="Times New Roman"/>
            <w:noProof/>
            <w:webHidden/>
            <w:sz w:val="24"/>
            <w:szCs w:val="24"/>
          </w:rPr>
          <w:t>82</w:t>
        </w:r>
        <w:r w:rsidR="003D53FC" w:rsidRPr="007B5ECA">
          <w:rPr>
            <w:rFonts w:ascii="Times New Roman" w:hAnsi="Times New Roman" w:cs="Times New Roman"/>
            <w:noProof/>
            <w:webHidden/>
            <w:sz w:val="24"/>
            <w:szCs w:val="24"/>
          </w:rPr>
          <w:fldChar w:fldCharType="end"/>
        </w:r>
      </w:hyperlink>
    </w:p>
    <w:p w14:paraId="3FCE38CF" w14:textId="656195CE"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1" w:history="1">
        <w:r w:rsidR="003D53FC" w:rsidRPr="007B5ECA">
          <w:rPr>
            <w:rStyle w:val="Hipercze"/>
            <w:rFonts w:ascii="Times New Roman" w:hAnsi="Times New Roman" w:cs="Times New Roman"/>
            <w:b/>
            <w:noProof/>
            <w:sz w:val="24"/>
            <w:szCs w:val="24"/>
          </w:rPr>
          <w:t>Tabela 2</w:t>
        </w:r>
        <w:r w:rsidR="003D53FC" w:rsidRPr="007B5ECA">
          <w:rPr>
            <w:rStyle w:val="Hipercze"/>
            <w:rFonts w:ascii="Times New Roman" w:hAnsi="Times New Roman" w:cs="Times New Roman"/>
            <w:noProof/>
            <w:sz w:val="24"/>
            <w:szCs w:val="24"/>
          </w:rPr>
          <w:t>. Jakość wody podziemnej</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_Toc82001011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sidR="003D53FC" w:rsidRPr="007B5ECA">
          <w:rPr>
            <w:rFonts w:ascii="Times New Roman" w:hAnsi="Times New Roman" w:cs="Times New Roman"/>
            <w:noProof/>
            <w:webHidden/>
            <w:sz w:val="24"/>
            <w:szCs w:val="24"/>
          </w:rPr>
          <w:fldChar w:fldCharType="end"/>
        </w:r>
      </w:hyperlink>
    </w:p>
    <w:p w14:paraId="65662401" w14:textId="6BBCF180"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2" w:history="1">
        <w:r w:rsidR="003D53FC" w:rsidRPr="007B5ECA">
          <w:rPr>
            <w:rStyle w:val="Hipercze"/>
            <w:rFonts w:ascii="Times New Roman" w:hAnsi="Times New Roman" w:cs="Times New Roman"/>
            <w:b/>
            <w:noProof/>
            <w:sz w:val="24"/>
            <w:szCs w:val="24"/>
          </w:rPr>
          <w:t xml:space="preserve">Tabela 3. </w:t>
        </w:r>
        <w:r w:rsidR="003D53FC" w:rsidRPr="007B5ECA">
          <w:rPr>
            <w:rStyle w:val="Hipercze"/>
            <w:rFonts w:ascii="Times New Roman" w:eastAsia="Times New Roman" w:hAnsi="Times New Roman" w:cs="Times New Roman"/>
            <w:noProof/>
            <w:sz w:val="24"/>
            <w:szCs w:val="24"/>
          </w:rPr>
          <w:t>Jednostki strukturalne Miasta Białegostoku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_Toc82001012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003D53FC" w:rsidRPr="007B5ECA">
          <w:rPr>
            <w:rFonts w:ascii="Times New Roman" w:hAnsi="Times New Roman" w:cs="Times New Roman"/>
            <w:noProof/>
            <w:webHidden/>
            <w:sz w:val="24"/>
            <w:szCs w:val="24"/>
          </w:rPr>
          <w:fldChar w:fldCharType="end"/>
        </w:r>
      </w:hyperlink>
    </w:p>
    <w:p w14:paraId="1A802D28" w14:textId="4A89AA65"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3" w:history="1">
        <w:r w:rsidR="003D53FC" w:rsidRPr="007B5ECA">
          <w:rPr>
            <w:rStyle w:val="Hipercze"/>
            <w:rFonts w:ascii="Times New Roman" w:hAnsi="Times New Roman" w:cs="Times New Roman"/>
            <w:b/>
            <w:noProof/>
            <w:sz w:val="24"/>
            <w:szCs w:val="24"/>
          </w:rPr>
          <w:t xml:space="preserve">Tabela 4. </w:t>
        </w:r>
        <w:r w:rsidR="003D53FC" w:rsidRPr="007B5ECA">
          <w:rPr>
            <w:rStyle w:val="Hipercze"/>
            <w:rFonts w:ascii="Times New Roman" w:eastAsia="Times New Roman" w:hAnsi="Times New Roman" w:cs="Times New Roman"/>
            <w:noProof/>
            <w:sz w:val="24"/>
            <w:szCs w:val="24"/>
          </w:rPr>
          <w:t>Kategorie terenów obszarów urbanizacji i obszarów podstawowego systemu przyrodniczego oraz ich symbole</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_Toc82001013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003D53FC" w:rsidRPr="007B5ECA">
          <w:rPr>
            <w:rFonts w:ascii="Times New Roman" w:hAnsi="Times New Roman" w:cs="Times New Roman"/>
            <w:noProof/>
            <w:webHidden/>
            <w:sz w:val="24"/>
            <w:szCs w:val="24"/>
          </w:rPr>
          <w:fldChar w:fldCharType="end"/>
        </w:r>
      </w:hyperlink>
    </w:p>
    <w:p w14:paraId="4251157F" w14:textId="1E5AB7F0"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4" w:history="1">
        <w:r w:rsidR="003D53FC" w:rsidRPr="007B5ECA">
          <w:rPr>
            <w:rStyle w:val="Hipercze"/>
            <w:rFonts w:ascii="Times New Roman" w:hAnsi="Times New Roman" w:cs="Times New Roman"/>
            <w:b/>
            <w:noProof/>
            <w:sz w:val="24"/>
            <w:szCs w:val="24"/>
          </w:rPr>
          <w:t>Tabela 5.</w:t>
        </w:r>
        <w:r w:rsidR="003D53FC" w:rsidRPr="007B5ECA">
          <w:rPr>
            <w:rStyle w:val="Hipercze"/>
            <w:rFonts w:ascii="Times New Roman" w:hAnsi="Times New Roman" w:cs="Times New Roman"/>
            <w:noProof/>
            <w:sz w:val="24"/>
            <w:szCs w:val="24"/>
          </w:rPr>
          <w:t xml:space="preserve"> Cele SRWP 2030 dedykowane OSI BOF wraz z zakresem planowanych działań</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_Toc82001014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003D53FC" w:rsidRPr="007B5ECA">
          <w:rPr>
            <w:rFonts w:ascii="Times New Roman" w:hAnsi="Times New Roman" w:cs="Times New Roman"/>
            <w:noProof/>
            <w:webHidden/>
            <w:sz w:val="24"/>
            <w:szCs w:val="24"/>
          </w:rPr>
          <w:fldChar w:fldCharType="end"/>
        </w:r>
      </w:hyperlink>
    </w:p>
    <w:p w14:paraId="3BB28B4B" w14:textId="194F4476"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5" w:history="1">
        <w:r w:rsidR="003D53FC" w:rsidRPr="007B5ECA">
          <w:rPr>
            <w:rStyle w:val="Hipercze"/>
            <w:rFonts w:ascii="Times New Roman" w:hAnsi="Times New Roman" w:cs="Times New Roman"/>
            <w:b/>
            <w:noProof/>
            <w:sz w:val="24"/>
            <w:szCs w:val="24"/>
          </w:rPr>
          <w:t>Tabela 6.</w:t>
        </w:r>
        <w:r w:rsidR="003D53FC" w:rsidRPr="007B5ECA">
          <w:rPr>
            <w:rStyle w:val="Hipercze"/>
            <w:rFonts w:ascii="Times New Roman" w:hAnsi="Times New Roman" w:cs="Times New Roman"/>
            <w:noProof/>
            <w:sz w:val="24"/>
            <w:szCs w:val="24"/>
          </w:rPr>
          <w:t xml:space="preserve"> Zgodność strategii z wytycznymi i założeniami zawartymi w dokumentach wyższego rzędu</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_Toc82001015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126</w:t>
        </w:r>
        <w:r w:rsidR="003D53FC" w:rsidRPr="007B5ECA">
          <w:rPr>
            <w:rFonts w:ascii="Times New Roman" w:hAnsi="Times New Roman" w:cs="Times New Roman"/>
            <w:noProof/>
            <w:webHidden/>
            <w:sz w:val="24"/>
            <w:szCs w:val="24"/>
          </w:rPr>
          <w:fldChar w:fldCharType="end"/>
        </w:r>
      </w:hyperlink>
    </w:p>
    <w:p w14:paraId="4B969423" w14:textId="11022748"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6" w:history="1">
        <w:r w:rsidR="003D53FC" w:rsidRPr="007B5ECA">
          <w:rPr>
            <w:rStyle w:val="Hipercze"/>
            <w:rFonts w:ascii="Times New Roman" w:hAnsi="Times New Roman" w:cs="Times New Roman"/>
            <w:b/>
            <w:bCs/>
            <w:noProof/>
            <w:sz w:val="24"/>
            <w:szCs w:val="24"/>
          </w:rPr>
          <w:t>Tabela 7.</w:t>
        </w:r>
        <w:r w:rsidR="003D53FC" w:rsidRPr="007B5ECA">
          <w:rPr>
            <w:rStyle w:val="Hipercze"/>
            <w:rFonts w:ascii="Times New Roman" w:hAnsi="Times New Roman" w:cs="Times New Roman"/>
            <w:noProof/>
            <w:sz w:val="24"/>
            <w:szCs w:val="24"/>
          </w:rPr>
          <w:t xml:space="preserve"> Zgodność strategii z wytycznymi i założeniami zawartymi w nadrzędnych krajowych aktach prawnych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_Toc82001016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132</w:t>
        </w:r>
        <w:r w:rsidR="003D53FC" w:rsidRPr="007B5ECA">
          <w:rPr>
            <w:rFonts w:ascii="Times New Roman" w:hAnsi="Times New Roman" w:cs="Times New Roman"/>
            <w:noProof/>
            <w:webHidden/>
            <w:sz w:val="24"/>
            <w:szCs w:val="24"/>
          </w:rPr>
          <w:fldChar w:fldCharType="end"/>
        </w:r>
      </w:hyperlink>
    </w:p>
    <w:p w14:paraId="6ABDDF06" w14:textId="1AA9A26A"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7" w:history="1">
        <w:r w:rsidR="003D53FC" w:rsidRPr="007B5ECA">
          <w:rPr>
            <w:rStyle w:val="Hipercze"/>
            <w:rFonts w:ascii="Times New Roman" w:hAnsi="Times New Roman" w:cs="Times New Roman"/>
            <w:b/>
            <w:noProof/>
            <w:sz w:val="24"/>
            <w:szCs w:val="24"/>
          </w:rPr>
          <w:t xml:space="preserve">Tabela 8. </w:t>
        </w:r>
        <w:r w:rsidR="003D53FC" w:rsidRPr="007B5ECA">
          <w:rPr>
            <w:rStyle w:val="Hipercze"/>
            <w:rFonts w:ascii="Times New Roman" w:eastAsia="Times New Roman" w:hAnsi="Times New Roman" w:cs="Times New Roman"/>
            <w:noProof/>
            <w:sz w:val="24"/>
            <w:szCs w:val="24"/>
          </w:rPr>
          <w:t>Realizatorzy celów operacyjnych strategii</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_Toc82001017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137</w:t>
        </w:r>
        <w:r w:rsidR="003D53FC" w:rsidRPr="007B5ECA">
          <w:rPr>
            <w:rFonts w:ascii="Times New Roman" w:hAnsi="Times New Roman" w:cs="Times New Roman"/>
            <w:noProof/>
            <w:webHidden/>
            <w:sz w:val="24"/>
            <w:szCs w:val="24"/>
          </w:rPr>
          <w:fldChar w:fldCharType="end"/>
        </w:r>
      </w:hyperlink>
    </w:p>
    <w:p w14:paraId="1121E0FE" w14:textId="78C88B41"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8" w:history="1">
        <w:r w:rsidR="003D53FC" w:rsidRPr="007B5ECA">
          <w:rPr>
            <w:rStyle w:val="Hipercze"/>
            <w:rFonts w:ascii="Times New Roman" w:hAnsi="Times New Roman" w:cs="Times New Roman"/>
            <w:b/>
            <w:noProof/>
            <w:sz w:val="24"/>
            <w:szCs w:val="24"/>
          </w:rPr>
          <w:t xml:space="preserve">Tabela 9. </w:t>
        </w:r>
        <w:r w:rsidR="003D53FC" w:rsidRPr="007B5ECA">
          <w:rPr>
            <w:rStyle w:val="Hipercze"/>
            <w:rFonts w:ascii="Times New Roman" w:hAnsi="Times New Roman" w:cs="Times New Roman"/>
            <w:noProof/>
            <w:sz w:val="24"/>
            <w:szCs w:val="24"/>
          </w:rPr>
          <w:t>Wytyczne do sporządzania dokumentów wykonawczych</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_Toc82001018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003D53FC" w:rsidRPr="007B5ECA">
          <w:rPr>
            <w:rFonts w:ascii="Times New Roman" w:hAnsi="Times New Roman" w:cs="Times New Roman"/>
            <w:noProof/>
            <w:webHidden/>
            <w:sz w:val="24"/>
            <w:szCs w:val="24"/>
          </w:rPr>
          <w:fldChar w:fldCharType="end"/>
        </w:r>
      </w:hyperlink>
    </w:p>
    <w:p w14:paraId="5BC134C2" w14:textId="40933925" w:rsidR="003D53FC" w:rsidRPr="007B5ECA" w:rsidRDefault="00C34C59" w:rsidP="00125220">
      <w:pPr>
        <w:pStyle w:val="Spisilustracji"/>
        <w:tabs>
          <w:tab w:val="right" w:leader="dot" w:pos="9062"/>
        </w:tabs>
        <w:rPr>
          <w:rFonts w:ascii="Times New Roman" w:eastAsiaTheme="minorEastAsia" w:hAnsi="Times New Roman" w:cs="Times New Roman"/>
          <w:noProof/>
          <w:sz w:val="24"/>
          <w:szCs w:val="24"/>
        </w:rPr>
      </w:pPr>
      <w:hyperlink w:anchor="_Toc82001019" w:history="1">
        <w:r w:rsidR="003D53FC" w:rsidRPr="007B5ECA">
          <w:rPr>
            <w:rStyle w:val="Hipercze"/>
            <w:rFonts w:ascii="Times New Roman" w:hAnsi="Times New Roman" w:cs="Times New Roman"/>
            <w:b/>
            <w:noProof/>
            <w:sz w:val="24"/>
            <w:szCs w:val="24"/>
          </w:rPr>
          <w:t xml:space="preserve">Tabela 10. </w:t>
        </w:r>
        <w:r w:rsidR="003D53FC" w:rsidRPr="007B5ECA">
          <w:rPr>
            <w:rStyle w:val="Hipercze"/>
            <w:rFonts w:ascii="Times New Roman" w:eastAsia="Times New Roman" w:hAnsi="Times New Roman" w:cs="Times New Roman"/>
            <w:bCs/>
            <w:noProof/>
            <w:sz w:val="24"/>
            <w:szCs w:val="24"/>
          </w:rPr>
          <w:t>Oczekiwane rezultaty planowanych działań oraz wskaźniki ich osiągnięcia</w:t>
        </w:r>
        <w:r w:rsidR="003D53FC" w:rsidRPr="007B5ECA">
          <w:rPr>
            <w:rFonts w:ascii="Times New Roman" w:hAnsi="Times New Roman" w:cs="Times New Roman"/>
            <w:noProof/>
            <w:webHidden/>
            <w:sz w:val="24"/>
            <w:szCs w:val="24"/>
          </w:rPr>
          <w:tab/>
        </w:r>
        <w:r w:rsidR="003D53FC" w:rsidRPr="007B5ECA">
          <w:rPr>
            <w:rFonts w:ascii="Times New Roman" w:hAnsi="Times New Roman" w:cs="Times New Roman"/>
            <w:noProof/>
            <w:webHidden/>
            <w:sz w:val="24"/>
            <w:szCs w:val="24"/>
          </w:rPr>
          <w:fldChar w:fldCharType="begin"/>
        </w:r>
        <w:r w:rsidR="003D53FC" w:rsidRPr="007B5ECA">
          <w:rPr>
            <w:rFonts w:ascii="Times New Roman" w:hAnsi="Times New Roman" w:cs="Times New Roman"/>
            <w:noProof/>
            <w:webHidden/>
            <w:sz w:val="24"/>
            <w:szCs w:val="24"/>
          </w:rPr>
          <w:instrText xml:space="preserve"> PAGEREF _Toc82001019 \h </w:instrText>
        </w:r>
        <w:r w:rsidR="003D53FC" w:rsidRPr="007B5ECA">
          <w:rPr>
            <w:rFonts w:ascii="Times New Roman" w:hAnsi="Times New Roman" w:cs="Times New Roman"/>
            <w:noProof/>
            <w:webHidden/>
            <w:sz w:val="24"/>
            <w:szCs w:val="24"/>
          </w:rPr>
        </w:r>
        <w:r w:rsidR="003D53FC" w:rsidRPr="007B5EC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164</w:t>
        </w:r>
        <w:r w:rsidR="003D53FC" w:rsidRPr="007B5ECA">
          <w:rPr>
            <w:rFonts w:ascii="Times New Roman" w:hAnsi="Times New Roman" w:cs="Times New Roman"/>
            <w:noProof/>
            <w:webHidden/>
            <w:sz w:val="24"/>
            <w:szCs w:val="24"/>
          </w:rPr>
          <w:fldChar w:fldCharType="end"/>
        </w:r>
      </w:hyperlink>
    </w:p>
    <w:p w14:paraId="555EAB87" w14:textId="6B4C7D7D" w:rsidR="009040F5" w:rsidRPr="000003E6" w:rsidRDefault="009040F5" w:rsidP="00125220">
      <w:pPr>
        <w:keepNext/>
        <w:spacing w:line="240" w:lineRule="auto"/>
        <w:rPr>
          <w:rFonts w:ascii="Times New Roman" w:eastAsia="Times New Roman" w:hAnsi="Times New Roman" w:cs="Times New Roman"/>
          <w:bCs/>
          <w:smallCaps/>
          <w:color w:val="000000"/>
          <w:sz w:val="24"/>
          <w:szCs w:val="24"/>
        </w:rPr>
      </w:pPr>
      <w:r w:rsidRPr="003D53FC">
        <w:rPr>
          <w:rFonts w:ascii="Times New Roman" w:eastAsia="Times New Roman" w:hAnsi="Times New Roman" w:cs="Times New Roman"/>
          <w:bCs/>
          <w:smallCaps/>
          <w:color w:val="000000"/>
          <w:sz w:val="24"/>
          <w:szCs w:val="24"/>
        </w:rPr>
        <w:fldChar w:fldCharType="end"/>
      </w:r>
    </w:p>
    <w:p w14:paraId="78FE3D49" w14:textId="1A7A0323" w:rsidR="007E5387" w:rsidRPr="002A6829" w:rsidRDefault="007E5387" w:rsidP="00125220">
      <w:pPr>
        <w:rPr>
          <w:rFonts w:ascii="Times New Roman" w:eastAsia="Times New Roman" w:hAnsi="Times New Roman" w:cs="Times New Roman"/>
          <w:bCs/>
          <w:smallCaps/>
          <w:color w:val="000000"/>
          <w:sz w:val="24"/>
          <w:szCs w:val="24"/>
        </w:rPr>
      </w:pPr>
      <w:r w:rsidRPr="002A6829">
        <w:rPr>
          <w:rFonts w:ascii="Times New Roman" w:eastAsia="Times New Roman" w:hAnsi="Times New Roman" w:cs="Times New Roman"/>
          <w:bCs/>
          <w:smallCaps/>
          <w:color w:val="000000"/>
          <w:sz w:val="24"/>
          <w:szCs w:val="24"/>
        </w:rPr>
        <w:br w:type="page"/>
      </w:r>
    </w:p>
    <w:p w14:paraId="55D72344" w14:textId="18FA92F9" w:rsidR="009040F5" w:rsidRDefault="007E5387" w:rsidP="00125220">
      <w:pPr>
        <w:pStyle w:val="Nagwek2"/>
        <w:jc w:val="left"/>
      </w:pPr>
      <w:bookmarkStart w:id="121" w:name="_Toc81557918"/>
      <w:r w:rsidRPr="00100302">
        <w:t>Wykaz skrótów</w:t>
      </w:r>
      <w:bookmarkEnd w:id="121"/>
    </w:p>
    <w:tbl>
      <w:tblPr>
        <w:tblW w:w="5000" w:type="pct"/>
        <w:tblCellMar>
          <w:left w:w="70" w:type="dxa"/>
          <w:right w:w="70" w:type="dxa"/>
        </w:tblCellMar>
        <w:tblLook w:val="04A0" w:firstRow="1" w:lastRow="0" w:firstColumn="1" w:lastColumn="0" w:noHBand="0" w:noVBand="1"/>
      </w:tblPr>
      <w:tblGrid>
        <w:gridCol w:w="1966"/>
        <w:gridCol w:w="7096"/>
      </w:tblGrid>
      <w:tr w:rsidR="00CD70CC" w:rsidRPr="00606C21" w14:paraId="388B0E02" w14:textId="77777777" w:rsidTr="00E70C40">
        <w:trPr>
          <w:trHeight w:val="255"/>
          <w:tblHeader/>
        </w:trPr>
        <w:tc>
          <w:tcPr>
            <w:tcW w:w="12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0DFE7" w14:textId="77777777" w:rsidR="00CD70CC" w:rsidRPr="007B5ECA" w:rsidRDefault="00CD70CC" w:rsidP="00125220">
            <w:pPr>
              <w:spacing w:after="0" w:line="240" w:lineRule="auto"/>
              <w:rPr>
                <w:rFonts w:ascii="Times New Roman" w:eastAsia="Times New Roman" w:hAnsi="Times New Roman" w:cs="Times New Roman"/>
                <w:b/>
                <w:color w:val="000000"/>
                <w:sz w:val="20"/>
                <w:szCs w:val="20"/>
              </w:rPr>
            </w:pPr>
            <w:r w:rsidRPr="007B5ECA">
              <w:rPr>
                <w:rFonts w:ascii="Times New Roman" w:eastAsia="Times New Roman" w:hAnsi="Times New Roman" w:cs="Times New Roman"/>
                <w:b/>
                <w:color w:val="000000"/>
                <w:sz w:val="20"/>
                <w:szCs w:val="20"/>
              </w:rPr>
              <w:t>Skrót</w:t>
            </w:r>
          </w:p>
        </w:tc>
        <w:tc>
          <w:tcPr>
            <w:tcW w:w="3779" w:type="pct"/>
            <w:tcBorders>
              <w:top w:val="single" w:sz="4" w:space="0" w:color="auto"/>
              <w:left w:val="nil"/>
              <w:bottom w:val="single" w:sz="4" w:space="0" w:color="auto"/>
              <w:right w:val="single" w:sz="4" w:space="0" w:color="auto"/>
            </w:tcBorders>
            <w:shd w:val="clear" w:color="auto" w:fill="auto"/>
            <w:noWrap/>
            <w:vAlign w:val="bottom"/>
            <w:hideMark/>
          </w:tcPr>
          <w:p w14:paraId="66FAA4A4" w14:textId="77777777" w:rsidR="00CD70CC" w:rsidRPr="007B5ECA" w:rsidRDefault="00CD70CC" w:rsidP="00125220">
            <w:pPr>
              <w:spacing w:after="0" w:line="240" w:lineRule="auto"/>
              <w:rPr>
                <w:rFonts w:ascii="Times New Roman" w:eastAsia="Times New Roman" w:hAnsi="Times New Roman" w:cs="Times New Roman"/>
                <w:b/>
                <w:color w:val="000000"/>
                <w:sz w:val="20"/>
                <w:szCs w:val="20"/>
              </w:rPr>
            </w:pPr>
            <w:r w:rsidRPr="007B5ECA">
              <w:rPr>
                <w:rFonts w:ascii="Times New Roman" w:eastAsia="Times New Roman" w:hAnsi="Times New Roman" w:cs="Times New Roman"/>
                <w:b/>
                <w:color w:val="000000"/>
                <w:sz w:val="20"/>
                <w:szCs w:val="20"/>
              </w:rPr>
              <w:t>Nazwa</w:t>
            </w:r>
          </w:p>
        </w:tc>
      </w:tr>
      <w:tr w:rsidR="00CD70CC" w:rsidRPr="00606C21" w14:paraId="63457CC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9A521D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BDL GUS</w:t>
            </w:r>
          </w:p>
        </w:tc>
        <w:tc>
          <w:tcPr>
            <w:tcW w:w="3779" w:type="pct"/>
            <w:tcBorders>
              <w:top w:val="nil"/>
              <w:left w:val="nil"/>
              <w:bottom w:val="single" w:sz="4" w:space="0" w:color="auto"/>
              <w:right w:val="single" w:sz="4" w:space="0" w:color="auto"/>
            </w:tcBorders>
            <w:shd w:val="clear" w:color="auto" w:fill="auto"/>
            <w:noWrap/>
            <w:vAlign w:val="bottom"/>
            <w:hideMark/>
          </w:tcPr>
          <w:p w14:paraId="5F0F268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Bank Danych Lokalnych Głównego Urzędu Statystycznego</w:t>
            </w:r>
          </w:p>
        </w:tc>
      </w:tr>
      <w:tr w:rsidR="00CD70CC" w:rsidRPr="00606C21" w14:paraId="68C235C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BCFDA0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BFKK</w:t>
            </w:r>
          </w:p>
        </w:tc>
        <w:tc>
          <w:tcPr>
            <w:tcW w:w="3779" w:type="pct"/>
            <w:tcBorders>
              <w:top w:val="nil"/>
              <w:left w:val="nil"/>
              <w:bottom w:val="single" w:sz="4" w:space="0" w:color="auto"/>
              <w:right w:val="single" w:sz="4" w:space="0" w:color="auto"/>
            </w:tcBorders>
            <w:shd w:val="clear" w:color="auto" w:fill="auto"/>
            <w:noWrap/>
            <w:vAlign w:val="bottom"/>
            <w:hideMark/>
          </w:tcPr>
          <w:p w14:paraId="6FECC15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Białostocka Fundacja Kształcenia Kadr</w:t>
            </w:r>
          </w:p>
        </w:tc>
      </w:tr>
      <w:tr w:rsidR="00CD70CC" w:rsidRPr="00606C21" w14:paraId="42CBC83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D968B1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BiKeR</w:t>
            </w:r>
          </w:p>
        </w:tc>
        <w:tc>
          <w:tcPr>
            <w:tcW w:w="3779" w:type="pct"/>
            <w:tcBorders>
              <w:top w:val="nil"/>
              <w:left w:val="nil"/>
              <w:bottom w:val="single" w:sz="4" w:space="0" w:color="auto"/>
              <w:right w:val="single" w:sz="4" w:space="0" w:color="auto"/>
            </w:tcBorders>
            <w:shd w:val="clear" w:color="auto" w:fill="auto"/>
            <w:noWrap/>
            <w:vAlign w:val="bottom"/>
            <w:hideMark/>
          </w:tcPr>
          <w:p w14:paraId="1362726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Białostocka Komunikacja Rowerowa</w:t>
            </w:r>
          </w:p>
        </w:tc>
      </w:tr>
      <w:tr w:rsidR="0067476C" w:rsidRPr="00606C21" w14:paraId="2D36C75E"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565EC051" w14:textId="505343A7" w:rsidR="0067476C" w:rsidRPr="00606C21" w:rsidRDefault="0067476C"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BSC</w:t>
            </w:r>
          </w:p>
        </w:tc>
        <w:tc>
          <w:tcPr>
            <w:tcW w:w="3779" w:type="pct"/>
            <w:tcBorders>
              <w:top w:val="nil"/>
              <w:left w:val="nil"/>
              <w:bottom w:val="single" w:sz="4" w:space="0" w:color="auto"/>
              <w:right w:val="single" w:sz="4" w:space="0" w:color="auto"/>
            </w:tcBorders>
            <w:shd w:val="clear" w:color="auto" w:fill="auto"/>
            <w:noWrap/>
            <w:vAlign w:val="bottom"/>
          </w:tcPr>
          <w:p w14:paraId="0C04BF97" w14:textId="42826B0D" w:rsidR="0067476C" w:rsidRPr="00606C21" w:rsidRDefault="0067476C"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Biuro ds. Smart City</w:t>
            </w:r>
          </w:p>
        </w:tc>
      </w:tr>
      <w:tr w:rsidR="00CD70CC" w:rsidRPr="00606C21" w14:paraId="3B1104AA"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ECD987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BKM</w:t>
            </w:r>
          </w:p>
        </w:tc>
        <w:tc>
          <w:tcPr>
            <w:tcW w:w="3779" w:type="pct"/>
            <w:tcBorders>
              <w:top w:val="nil"/>
              <w:left w:val="nil"/>
              <w:bottom w:val="single" w:sz="4" w:space="0" w:color="auto"/>
              <w:right w:val="single" w:sz="4" w:space="0" w:color="auto"/>
            </w:tcBorders>
            <w:shd w:val="clear" w:color="auto" w:fill="auto"/>
            <w:noWrap/>
            <w:vAlign w:val="bottom"/>
            <w:hideMark/>
          </w:tcPr>
          <w:p w14:paraId="505DD71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Zarząd Białostockiej Komunikacji Miejskiej </w:t>
            </w:r>
          </w:p>
        </w:tc>
      </w:tr>
      <w:tr w:rsidR="00CD70CC" w:rsidRPr="00606C21" w14:paraId="0B5954F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6ECC4E7"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BOF</w:t>
            </w:r>
          </w:p>
        </w:tc>
        <w:tc>
          <w:tcPr>
            <w:tcW w:w="3779" w:type="pct"/>
            <w:tcBorders>
              <w:top w:val="nil"/>
              <w:left w:val="nil"/>
              <w:bottom w:val="single" w:sz="4" w:space="0" w:color="auto"/>
              <w:right w:val="single" w:sz="4" w:space="0" w:color="auto"/>
            </w:tcBorders>
            <w:shd w:val="clear" w:color="auto" w:fill="auto"/>
            <w:noWrap/>
            <w:vAlign w:val="bottom"/>
            <w:hideMark/>
          </w:tcPr>
          <w:p w14:paraId="144A8EEA"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Białostocki Obszar Funkcjonalny</w:t>
            </w:r>
          </w:p>
        </w:tc>
      </w:tr>
      <w:tr w:rsidR="00CD70CC" w:rsidRPr="00606C21" w14:paraId="4DC1B117"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D1C624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BPN-T</w:t>
            </w:r>
          </w:p>
        </w:tc>
        <w:tc>
          <w:tcPr>
            <w:tcW w:w="3779" w:type="pct"/>
            <w:tcBorders>
              <w:top w:val="nil"/>
              <w:left w:val="nil"/>
              <w:bottom w:val="single" w:sz="4" w:space="0" w:color="auto"/>
              <w:right w:val="single" w:sz="4" w:space="0" w:color="auto"/>
            </w:tcBorders>
            <w:shd w:val="clear" w:color="auto" w:fill="auto"/>
            <w:noWrap/>
            <w:vAlign w:val="bottom"/>
            <w:hideMark/>
          </w:tcPr>
          <w:p w14:paraId="44F3885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Białostocki Park Naukowo-Technologiczny</w:t>
            </w:r>
          </w:p>
        </w:tc>
      </w:tr>
      <w:tr w:rsidR="00CD70CC" w:rsidRPr="00606C21" w14:paraId="22CA632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AB3B08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BZK</w:t>
            </w:r>
          </w:p>
        </w:tc>
        <w:tc>
          <w:tcPr>
            <w:tcW w:w="3779" w:type="pct"/>
            <w:tcBorders>
              <w:top w:val="nil"/>
              <w:left w:val="nil"/>
              <w:bottom w:val="single" w:sz="4" w:space="0" w:color="auto"/>
              <w:right w:val="single" w:sz="4" w:space="0" w:color="auto"/>
            </w:tcBorders>
            <w:shd w:val="clear" w:color="auto" w:fill="auto"/>
            <w:noWrap/>
            <w:vAlign w:val="bottom"/>
            <w:hideMark/>
          </w:tcPr>
          <w:p w14:paraId="7A86DC9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Biuro Zarządzania Kryzysowego </w:t>
            </w:r>
          </w:p>
        </w:tc>
      </w:tr>
      <w:tr w:rsidR="00CD70CC" w:rsidRPr="00606C21" w14:paraId="4058C832"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949B8A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w:t>
            </w:r>
          </w:p>
        </w:tc>
        <w:tc>
          <w:tcPr>
            <w:tcW w:w="3779" w:type="pct"/>
            <w:tcBorders>
              <w:top w:val="nil"/>
              <w:left w:val="nil"/>
              <w:bottom w:val="single" w:sz="4" w:space="0" w:color="auto"/>
              <w:right w:val="single" w:sz="4" w:space="0" w:color="auto"/>
            </w:tcBorders>
            <w:shd w:val="clear" w:color="auto" w:fill="auto"/>
            <w:noWrap/>
            <w:vAlign w:val="bottom"/>
            <w:hideMark/>
          </w:tcPr>
          <w:p w14:paraId="2C3D2247" w14:textId="70E44089" w:rsidR="00CD70CC" w:rsidRPr="00606C21" w:rsidRDefault="005B6EB9"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CD70CC" w:rsidRPr="00606C21">
              <w:rPr>
                <w:rFonts w:ascii="Times New Roman" w:eastAsia="Times New Roman" w:hAnsi="Times New Roman" w:cs="Times New Roman"/>
                <w:color w:val="000000"/>
                <w:sz w:val="20"/>
                <w:szCs w:val="20"/>
              </w:rPr>
              <w:t xml:space="preserve">mart </w:t>
            </w:r>
            <w:r w:rsidR="00734D95">
              <w:rPr>
                <w:rFonts w:ascii="Times New Roman" w:eastAsia="Times New Roman" w:hAnsi="Times New Roman" w:cs="Times New Roman"/>
                <w:color w:val="000000"/>
                <w:sz w:val="20"/>
                <w:szCs w:val="20"/>
              </w:rPr>
              <w:t>c</w:t>
            </w:r>
            <w:r w:rsidR="00CD70CC" w:rsidRPr="00606C21">
              <w:rPr>
                <w:rFonts w:ascii="Times New Roman" w:eastAsia="Times New Roman" w:hAnsi="Times New Roman" w:cs="Times New Roman"/>
                <w:color w:val="000000"/>
                <w:sz w:val="20"/>
                <w:szCs w:val="20"/>
              </w:rPr>
              <w:t>ity</w:t>
            </w:r>
          </w:p>
        </w:tc>
      </w:tr>
      <w:tr w:rsidR="00CD70CC" w:rsidRPr="00606C21" w14:paraId="2B7D77FF"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9050E2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CAS</w:t>
            </w:r>
          </w:p>
        </w:tc>
        <w:tc>
          <w:tcPr>
            <w:tcW w:w="3779" w:type="pct"/>
            <w:tcBorders>
              <w:top w:val="nil"/>
              <w:left w:val="nil"/>
              <w:bottom w:val="single" w:sz="4" w:space="0" w:color="auto"/>
              <w:right w:val="single" w:sz="4" w:space="0" w:color="auto"/>
            </w:tcBorders>
            <w:shd w:val="clear" w:color="auto" w:fill="auto"/>
            <w:noWrap/>
            <w:vAlign w:val="bottom"/>
            <w:hideMark/>
          </w:tcPr>
          <w:p w14:paraId="41FD3F9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Centrum Aktywności Społecznej </w:t>
            </w:r>
          </w:p>
        </w:tc>
      </w:tr>
      <w:tr w:rsidR="00CD70CC" w:rsidRPr="00606C21" w14:paraId="382B174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77139F2"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CEIDG</w:t>
            </w:r>
          </w:p>
        </w:tc>
        <w:tc>
          <w:tcPr>
            <w:tcW w:w="3779" w:type="pct"/>
            <w:tcBorders>
              <w:top w:val="nil"/>
              <w:left w:val="nil"/>
              <w:bottom w:val="single" w:sz="4" w:space="0" w:color="auto"/>
              <w:right w:val="single" w:sz="4" w:space="0" w:color="auto"/>
            </w:tcBorders>
            <w:shd w:val="clear" w:color="auto" w:fill="auto"/>
            <w:noWrap/>
            <w:vAlign w:val="bottom"/>
            <w:hideMark/>
          </w:tcPr>
          <w:p w14:paraId="1DC8B742"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Centralna Ewidencja i Informacja o Działalności Gospodarczej</w:t>
            </w:r>
          </w:p>
        </w:tc>
      </w:tr>
      <w:tr w:rsidR="00CD70CC" w:rsidRPr="00606C21" w14:paraId="0E1F44D9"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6827B58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CIT</w:t>
            </w:r>
          </w:p>
        </w:tc>
        <w:tc>
          <w:tcPr>
            <w:tcW w:w="3779" w:type="pct"/>
            <w:tcBorders>
              <w:top w:val="nil"/>
              <w:left w:val="nil"/>
              <w:bottom w:val="single" w:sz="4" w:space="0" w:color="auto"/>
              <w:right w:val="single" w:sz="4" w:space="0" w:color="auto"/>
            </w:tcBorders>
            <w:shd w:val="clear" w:color="auto" w:fill="auto"/>
            <w:noWrap/>
            <w:vAlign w:val="bottom"/>
            <w:hideMark/>
          </w:tcPr>
          <w:p w14:paraId="566C26F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podatek dochodowy od osób prawnych</w:t>
            </w:r>
          </w:p>
        </w:tc>
      </w:tr>
      <w:tr w:rsidR="00DE14A8" w:rsidRPr="00606C21" w14:paraId="28FB4B5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56DD61D6" w14:textId="3DDBCD5B" w:rsidR="00DE14A8"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CKP</w:t>
            </w:r>
          </w:p>
        </w:tc>
        <w:tc>
          <w:tcPr>
            <w:tcW w:w="3779" w:type="pct"/>
            <w:tcBorders>
              <w:top w:val="nil"/>
              <w:left w:val="nil"/>
              <w:bottom w:val="single" w:sz="4" w:space="0" w:color="auto"/>
              <w:right w:val="single" w:sz="4" w:space="0" w:color="auto"/>
            </w:tcBorders>
            <w:shd w:val="clear" w:color="auto" w:fill="auto"/>
            <w:noWrap/>
            <w:vAlign w:val="bottom"/>
          </w:tcPr>
          <w:p w14:paraId="05FF2A02" w14:textId="58815A32" w:rsidR="00DE14A8"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Centrum Kształcenia Praktycznego</w:t>
            </w:r>
          </w:p>
        </w:tc>
      </w:tr>
      <w:tr w:rsidR="00DE14A8" w:rsidRPr="00606C21" w14:paraId="6F0F3809"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296603B4" w14:textId="6AB2D0A0" w:rsidR="00DE14A8" w:rsidRPr="00606C21" w:rsidRDefault="00DE14A8"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CKU</w:t>
            </w:r>
          </w:p>
        </w:tc>
        <w:tc>
          <w:tcPr>
            <w:tcW w:w="3779" w:type="pct"/>
            <w:tcBorders>
              <w:top w:val="nil"/>
              <w:left w:val="nil"/>
              <w:bottom w:val="single" w:sz="4" w:space="0" w:color="auto"/>
              <w:right w:val="single" w:sz="4" w:space="0" w:color="auto"/>
            </w:tcBorders>
            <w:shd w:val="clear" w:color="auto" w:fill="auto"/>
            <w:noWrap/>
            <w:vAlign w:val="bottom"/>
          </w:tcPr>
          <w:p w14:paraId="49A8E2BD" w14:textId="4CC7ABEB" w:rsidR="00DE14A8" w:rsidRPr="00606C21" w:rsidRDefault="00DE14A8"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Centrum Kształcenia Ustawicznego</w:t>
            </w:r>
          </w:p>
        </w:tc>
      </w:tr>
      <w:tr w:rsidR="00CD70CC" w:rsidRPr="00606C21" w14:paraId="727A1F75"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60A0E30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CUI</w:t>
            </w:r>
          </w:p>
        </w:tc>
        <w:tc>
          <w:tcPr>
            <w:tcW w:w="3779" w:type="pct"/>
            <w:tcBorders>
              <w:top w:val="nil"/>
              <w:left w:val="nil"/>
              <w:bottom w:val="single" w:sz="4" w:space="0" w:color="auto"/>
              <w:right w:val="single" w:sz="4" w:space="0" w:color="auto"/>
            </w:tcBorders>
            <w:shd w:val="clear" w:color="auto" w:fill="auto"/>
            <w:noWrap/>
            <w:vAlign w:val="bottom"/>
            <w:hideMark/>
          </w:tcPr>
          <w:p w14:paraId="1731F46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Centrum Usług Informatycznych</w:t>
            </w:r>
          </w:p>
        </w:tc>
      </w:tr>
      <w:tr w:rsidR="00CD70CC" w:rsidRPr="00606C21" w14:paraId="1B0A55BF"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215B80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DFN</w:t>
            </w:r>
          </w:p>
        </w:tc>
        <w:tc>
          <w:tcPr>
            <w:tcW w:w="3779" w:type="pct"/>
            <w:tcBorders>
              <w:top w:val="nil"/>
              <w:left w:val="nil"/>
              <w:bottom w:val="single" w:sz="4" w:space="0" w:color="auto"/>
              <w:right w:val="single" w:sz="4" w:space="0" w:color="auto"/>
            </w:tcBorders>
            <w:shd w:val="clear" w:color="auto" w:fill="auto"/>
            <w:noWrap/>
            <w:vAlign w:val="bottom"/>
            <w:hideMark/>
          </w:tcPr>
          <w:p w14:paraId="2640B27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Finansów Miasta </w:t>
            </w:r>
          </w:p>
        </w:tc>
      </w:tr>
      <w:tr w:rsidR="00CD70CC" w:rsidRPr="00606C21" w14:paraId="6619BB2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68838C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DGK</w:t>
            </w:r>
          </w:p>
        </w:tc>
        <w:tc>
          <w:tcPr>
            <w:tcW w:w="3779" w:type="pct"/>
            <w:tcBorders>
              <w:top w:val="nil"/>
              <w:left w:val="nil"/>
              <w:bottom w:val="single" w:sz="4" w:space="0" w:color="auto"/>
              <w:right w:val="single" w:sz="4" w:space="0" w:color="auto"/>
            </w:tcBorders>
            <w:shd w:val="clear" w:color="auto" w:fill="auto"/>
            <w:noWrap/>
            <w:vAlign w:val="bottom"/>
            <w:hideMark/>
          </w:tcPr>
          <w:p w14:paraId="62F82E6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Gospodarki Komunalnej </w:t>
            </w:r>
          </w:p>
        </w:tc>
      </w:tr>
      <w:tr w:rsidR="00CD70CC" w:rsidRPr="00606C21" w14:paraId="271D846E"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42E944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DIN</w:t>
            </w:r>
          </w:p>
        </w:tc>
        <w:tc>
          <w:tcPr>
            <w:tcW w:w="3779" w:type="pct"/>
            <w:tcBorders>
              <w:top w:val="nil"/>
              <w:left w:val="nil"/>
              <w:bottom w:val="single" w:sz="4" w:space="0" w:color="auto"/>
              <w:right w:val="single" w:sz="4" w:space="0" w:color="auto"/>
            </w:tcBorders>
            <w:shd w:val="clear" w:color="auto" w:fill="auto"/>
            <w:noWrap/>
            <w:vAlign w:val="bottom"/>
            <w:hideMark/>
          </w:tcPr>
          <w:p w14:paraId="09FC177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Inwestycji </w:t>
            </w:r>
          </w:p>
        </w:tc>
      </w:tr>
      <w:tr w:rsidR="00CD70CC" w:rsidRPr="00606C21" w14:paraId="783E191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26E330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DK</w:t>
            </w:r>
          </w:p>
        </w:tc>
        <w:tc>
          <w:tcPr>
            <w:tcW w:w="3779" w:type="pct"/>
            <w:tcBorders>
              <w:top w:val="nil"/>
              <w:left w:val="nil"/>
              <w:bottom w:val="single" w:sz="4" w:space="0" w:color="auto"/>
              <w:right w:val="single" w:sz="4" w:space="0" w:color="auto"/>
            </w:tcBorders>
            <w:shd w:val="clear" w:color="auto" w:fill="auto"/>
            <w:noWrap/>
            <w:vAlign w:val="bottom"/>
            <w:hideMark/>
          </w:tcPr>
          <w:p w14:paraId="48A8367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Droga krajowa</w:t>
            </w:r>
          </w:p>
        </w:tc>
      </w:tr>
      <w:tr w:rsidR="00CD70CC" w:rsidRPr="00606C21" w14:paraId="488F603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15496F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DOM</w:t>
            </w:r>
          </w:p>
        </w:tc>
        <w:tc>
          <w:tcPr>
            <w:tcW w:w="3779" w:type="pct"/>
            <w:tcBorders>
              <w:top w:val="nil"/>
              <w:left w:val="nil"/>
              <w:bottom w:val="single" w:sz="4" w:space="0" w:color="auto"/>
              <w:right w:val="single" w:sz="4" w:space="0" w:color="auto"/>
            </w:tcBorders>
            <w:shd w:val="clear" w:color="auto" w:fill="auto"/>
            <w:noWrap/>
            <w:vAlign w:val="bottom"/>
            <w:hideMark/>
          </w:tcPr>
          <w:p w14:paraId="253049E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Obsługi Mieszkańców </w:t>
            </w:r>
          </w:p>
        </w:tc>
      </w:tr>
      <w:tr w:rsidR="00CD70CC" w:rsidRPr="00606C21" w14:paraId="5FDA31F6"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F6BA9D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DOŚ</w:t>
            </w:r>
          </w:p>
        </w:tc>
        <w:tc>
          <w:tcPr>
            <w:tcW w:w="3779" w:type="pct"/>
            <w:tcBorders>
              <w:top w:val="nil"/>
              <w:left w:val="nil"/>
              <w:bottom w:val="single" w:sz="4" w:space="0" w:color="auto"/>
              <w:right w:val="single" w:sz="4" w:space="0" w:color="auto"/>
            </w:tcBorders>
            <w:shd w:val="clear" w:color="auto" w:fill="auto"/>
            <w:noWrap/>
            <w:vAlign w:val="bottom"/>
            <w:hideMark/>
          </w:tcPr>
          <w:p w14:paraId="205E61C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Ochrony Środowiska </w:t>
            </w:r>
          </w:p>
        </w:tc>
      </w:tr>
      <w:tr w:rsidR="00CD70CC" w:rsidRPr="00606C21" w14:paraId="3857DE5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0BB915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DPM</w:t>
            </w:r>
          </w:p>
        </w:tc>
        <w:tc>
          <w:tcPr>
            <w:tcW w:w="3779" w:type="pct"/>
            <w:tcBorders>
              <w:top w:val="nil"/>
              <w:left w:val="nil"/>
              <w:bottom w:val="single" w:sz="4" w:space="0" w:color="auto"/>
              <w:right w:val="single" w:sz="4" w:space="0" w:color="auto"/>
            </w:tcBorders>
            <w:shd w:val="clear" w:color="auto" w:fill="auto"/>
            <w:noWrap/>
            <w:vAlign w:val="bottom"/>
            <w:hideMark/>
          </w:tcPr>
          <w:p w14:paraId="46C2C04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Prezydenta Miasta </w:t>
            </w:r>
          </w:p>
        </w:tc>
      </w:tr>
      <w:tr w:rsidR="00CD70CC" w:rsidRPr="00606C21" w14:paraId="1EFA02B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DFA0C1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DSK</w:t>
            </w:r>
          </w:p>
        </w:tc>
        <w:tc>
          <w:tcPr>
            <w:tcW w:w="3779" w:type="pct"/>
            <w:tcBorders>
              <w:top w:val="nil"/>
              <w:left w:val="nil"/>
              <w:bottom w:val="single" w:sz="4" w:space="0" w:color="auto"/>
              <w:right w:val="single" w:sz="4" w:space="0" w:color="auto"/>
            </w:tcBorders>
            <w:shd w:val="clear" w:color="auto" w:fill="auto"/>
            <w:noWrap/>
            <w:vAlign w:val="bottom"/>
            <w:hideMark/>
          </w:tcPr>
          <w:p w14:paraId="1CAFCA8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Skarbu </w:t>
            </w:r>
          </w:p>
        </w:tc>
      </w:tr>
      <w:tr w:rsidR="00CD70CC" w:rsidRPr="00606C21" w14:paraId="7473B87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8465C7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DSP</w:t>
            </w:r>
          </w:p>
        </w:tc>
        <w:tc>
          <w:tcPr>
            <w:tcW w:w="3779" w:type="pct"/>
            <w:tcBorders>
              <w:top w:val="nil"/>
              <w:left w:val="nil"/>
              <w:bottom w:val="single" w:sz="4" w:space="0" w:color="auto"/>
              <w:right w:val="single" w:sz="4" w:space="0" w:color="auto"/>
            </w:tcBorders>
            <w:shd w:val="clear" w:color="auto" w:fill="auto"/>
            <w:noWrap/>
            <w:vAlign w:val="bottom"/>
            <w:hideMark/>
          </w:tcPr>
          <w:p w14:paraId="3E55964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Spraw Społecznych </w:t>
            </w:r>
          </w:p>
        </w:tc>
      </w:tr>
      <w:tr w:rsidR="00CD70CC" w:rsidRPr="00606C21" w14:paraId="66C3F47A"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67801A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DSR</w:t>
            </w:r>
          </w:p>
        </w:tc>
        <w:tc>
          <w:tcPr>
            <w:tcW w:w="3779" w:type="pct"/>
            <w:tcBorders>
              <w:top w:val="nil"/>
              <w:left w:val="nil"/>
              <w:bottom w:val="single" w:sz="4" w:space="0" w:color="auto"/>
              <w:right w:val="single" w:sz="4" w:space="0" w:color="auto"/>
            </w:tcBorders>
            <w:shd w:val="clear" w:color="auto" w:fill="auto"/>
            <w:noWrap/>
            <w:vAlign w:val="bottom"/>
            <w:hideMark/>
          </w:tcPr>
          <w:p w14:paraId="14E315B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Strategii i Rozwoju </w:t>
            </w:r>
          </w:p>
        </w:tc>
      </w:tr>
      <w:tr w:rsidR="00CD70CC" w:rsidRPr="00606C21" w14:paraId="6C306F09"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686C99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EDU</w:t>
            </w:r>
          </w:p>
        </w:tc>
        <w:tc>
          <w:tcPr>
            <w:tcW w:w="3779" w:type="pct"/>
            <w:tcBorders>
              <w:top w:val="nil"/>
              <w:left w:val="nil"/>
              <w:bottom w:val="single" w:sz="4" w:space="0" w:color="auto"/>
              <w:right w:val="single" w:sz="4" w:space="0" w:color="auto"/>
            </w:tcBorders>
            <w:shd w:val="clear" w:color="auto" w:fill="auto"/>
            <w:noWrap/>
            <w:vAlign w:val="bottom"/>
            <w:hideMark/>
          </w:tcPr>
          <w:p w14:paraId="7BF11E9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Edukacji </w:t>
            </w:r>
          </w:p>
        </w:tc>
      </w:tr>
      <w:tr w:rsidR="00691F15" w:rsidRPr="00606C21" w14:paraId="0B646374"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0F8E50BD" w14:textId="16E896C3"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EOG</w:t>
            </w:r>
          </w:p>
        </w:tc>
        <w:tc>
          <w:tcPr>
            <w:tcW w:w="3779" w:type="pct"/>
            <w:tcBorders>
              <w:top w:val="nil"/>
              <w:left w:val="nil"/>
              <w:bottom w:val="single" w:sz="4" w:space="0" w:color="auto"/>
              <w:right w:val="single" w:sz="4" w:space="0" w:color="auto"/>
            </w:tcBorders>
            <w:shd w:val="clear" w:color="auto" w:fill="auto"/>
            <w:noWrap/>
            <w:vAlign w:val="bottom"/>
          </w:tcPr>
          <w:p w14:paraId="61BC2F03" w14:textId="026F4ED3"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Europejski Obszar Gospdarczy</w:t>
            </w:r>
          </w:p>
        </w:tc>
      </w:tr>
      <w:tr w:rsidR="00CD70CC" w:rsidRPr="00606C21" w14:paraId="6B2ED46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9208BC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F</w:t>
            </w:r>
          </w:p>
        </w:tc>
        <w:tc>
          <w:tcPr>
            <w:tcW w:w="3779" w:type="pct"/>
            <w:tcBorders>
              <w:top w:val="nil"/>
              <w:left w:val="nil"/>
              <w:bottom w:val="single" w:sz="4" w:space="0" w:color="auto"/>
              <w:right w:val="single" w:sz="4" w:space="0" w:color="auto"/>
            </w:tcBorders>
            <w:shd w:val="clear" w:color="auto" w:fill="auto"/>
            <w:noWrap/>
            <w:vAlign w:val="bottom"/>
            <w:hideMark/>
          </w:tcPr>
          <w:p w14:paraId="10A0281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Powiązania Funkcjonalne</w:t>
            </w:r>
          </w:p>
        </w:tc>
      </w:tr>
      <w:tr w:rsidR="00CD70CC" w:rsidRPr="00606C21" w14:paraId="4AFC412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E97F372"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G</w:t>
            </w:r>
          </w:p>
        </w:tc>
        <w:tc>
          <w:tcPr>
            <w:tcW w:w="3779" w:type="pct"/>
            <w:tcBorders>
              <w:top w:val="nil"/>
              <w:left w:val="nil"/>
              <w:bottom w:val="single" w:sz="4" w:space="0" w:color="auto"/>
              <w:right w:val="single" w:sz="4" w:space="0" w:color="auto"/>
            </w:tcBorders>
            <w:shd w:val="clear" w:color="auto" w:fill="auto"/>
            <w:noWrap/>
            <w:vAlign w:val="bottom"/>
            <w:hideMark/>
          </w:tcPr>
          <w:p w14:paraId="26634FE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Gospodarka</w:t>
            </w:r>
          </w:p>
        </w:tc>
      </w:tr>
      <w:tr w:rsidR="00CD70CC" w:rsidRPr="00C34C59" w14:paraId="40F3C92A"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A5B796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GHG</w:t>
            </w:r>
          </w:p>
        </w:tc>
        <w:tc>
          <w:tcPr>
            <w:tcW w:w="3779" w:type="pct"/>
            <w:tcBorders>
              <w:top w:val="nil"/>
              <w:left w:val="nil"/>
              <w:bottom w:val="single" w:sz="4" w:space="0" w:color="auto"/>
              <w:right w:val="single" w:sz="4" w:space="0" w:color="auto"/>
            </w:tcBorders>
            <w:shd w:val="clear" w:color="auto" w:fill="auto"/>
            <w:noWrap/>
            <w:vAlign w:val="bottom"/>
            <w:hideMark/>
          </w:tcPr>
          <w:p w14:paraId="324CA21C" w14:textId="77777777" w:rsidR="00CD70CC" w:rsidRPr="00481AB5" w:rsidRDefault="00CD70CC" w:rsidP="00125220">
            <w:pPr>
              <w:spacing w:after="0" w:line="240" w:lineRule="auto"/>
              <w:rPr>
                <w:rFonts w:ascii="Times New Roman" w:eastAsia="Times New Roman" w:hAnsi="Times New Roman" w:cs="Times New Roman"/>
                <w:color w:val="000000"/>
                <w:sz w:val="20"/>
                <w:szCs w:val="20"/>
                <w:lang w:val="en-GB"/>
              </w:rPr>
            </w:pPr>
            <w:r w:rsidRPr="00481AB5">
              <w:rPr>
                <w:rFonts w:ascii="Times New Roman" w:eastAsia="Times New Roman" w:hAnsi="Times New Roman" w:cs="Times New Roman"/>
                <w:color w:val="000000"/>
                <w:sz w:val="20"/>
                <w:szCs w:val="20"/>
                <w:lang w:val="en-GB"/>
              </w:rPr>
              <w:t>(ang. greenhouse gas) gaz cieplarniany</w:t>
            </w:r>
          </w:p>
        </w:tc>
      </w:tr>
      <w:tr w:rsidR="00691F15" w:rsidRPr="00820BB8" w14:paraId="333C920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0B2D18AE" w14:textId="035AE12B"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GIOŚ</w:t>
            </w:r>
          </w:p>
        </w:tc>
        <w:tc>
          <w:tcPr>
            <w:tcW w:w="3779" w:type="pct"/>
            <w:tcBorders>
              <w:top w:val="nil"/>
              <w:left w:val="nil"/>
              <w:bottom w:val="single" w:sz="4" w:space="0" w:color="auto"/>
              <w:right w:val="single" w:sz="4" w:space="0" w:color="auto"/>
            </w:tcBorders>
            <w:shd w:val="clear" w:color="auto" w:fill="auto"/>
            <w:noWrap/>
            <w:vAlign w:val="bottom"/>
          </w:tcPr>
          <w:p w14:paraId="5C1881E8" w14:textId="35B77E07" w:rsidR="00691F15" w:rsidRPr="00481AB5" w:rsidRDefault="00691F15" w:rsidP="00125220">
            <w:pPr>
              <w:spacing w:after="0" w:line="240" w:lineRule="auto"/>
              <w:rPr>
                <w:rFonts w:ascii="Times New Roman" w:eastAsia="Times New Roman" w:hAnsi="Times New Roman" w:cs="Times New Roman"/>
                <w:color w:val="000000"/>
                <w:sz w:val="20"/>
                <w:szCs w:val="20"/>
                <w:lang w:val="en-GB"/>
              </w:rPr>
            </w:pPr>
            <w:r w:rsidRPr="00691F15">
              <w:rPr>
                <w:rFonts w:ascii="Times New Roman" w:eastAsia="Times New Roman" w:hAnsi="Times New Roman" w:cs="Times New Roman"/>
                <w:color w:val="000000"/>
                <w:sz w:val="20"/>
                <w:szCs w:val="20"/>
                <w:lang w:val="en-GB"/>
              </w:rPr>
              <w:t>Główny Inspektorat Ochrony Środowiska</w:t>
            </w:r>
          </w:p>
        </w:tc>
      </w:tr>
      <w:tr w:rsidR="00CD70CC" w:rsidRPr="00606C21" w14:paraId="69577397"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6379248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GIS</w:t>
            </w:r>
          </w:p>
        </w:tc>
        <w:tc>
          <w:tcPr>
            <w:tcW w:w="3779" w:type="pct"/>
            <w:tcBorders>
              <w:top w:val="nil"/>
              <w:left w:val="nil"/>
              <w:bottom w:val="single" w:sz="4" w:space="0" w:color="auto"/>
              <w:right w:val="single" w:sz="4" w:space="0" w:color="auto"/>
            </w:tcBorders>
            <w:shd w:val="clear" w:color="auto" w:fill="auto"/>
            <w:noWrap/>
            <w:vAlign w:val="bottom"/>
            <w:hideMark/>
          </w:tcPr>
          <w:p w14:paraId="397C1C5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Miejski System Informacji Przestrzennej</w:t>
            </w:r>
          </w:p>
        </w:tc>
      </w:tr>
      <w:tr w:rsidR="00CD70CC" w:rsidRPr="00606C21" w14:paraId="77E0F312"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AFA671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GOZ </w:t>
            </w:r>
          </w:p>
        </w:tc>
        <w:tc>
          <w:tcPr>
            <w:tcW w:w="3779" w:type="pct"/>
            <w:tcBorders>
              <w:top w:val="nil"/>
              <w:left w:val="nil"/>
              <w:bottom w:val="single" w:sz="4" w:space="0" w:color="auto"/>
              <w:right w:val="single" w:sz="4" w:space="0" w:color="auto"/>
            </w:tcBorders>
            <w:shd w:val="clear" w:color="auto" w:fill="auto"/>
            <w:noWrap/>
            <w:vAlign w:val="bottom"/>
            <w:hideMark/>
          </w:tcPr>
          <w:p w14:paraId="53517AC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Gospodarka o obiegu zamkniętym</w:t>
            </w:r>
          </w:p>
        </w:tc>
      </w:tr>
      <w:tr w:rsidR="00CD70CC" w:rsidRPr="00606C21" w14:paraId="579CC8FA"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BD9E94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ICT </w:t>
            </w:r>
          </w:p>
        </w:tc>
        <w:tc>
          <w:tcPr>
            <w:tcW w:w="3779" w:type="pct"/>
            <w:tcBorders>
              <w:top w:val="nil"/>
              <w:left w:val="nil"/>
              <w:bottom w:val="single" w:sz="4" w:space="0" w:color="auto"/>
              <w:right w:val="single" w:sz="4" w:space="0" w:color="auto"/>
            </w:tcBorders>
            <w:shd w:val="clear" w:color="auto" w:fill="auto"/>
            <w:noWrap/>
            <w:vAlign w:val="bottom"/>
            <w:hideMark/>
          </w:tcPr>
          <w:p w14:paraId="41D65C3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Technologie informacyjno-komunikacyjne</w:t>
            </w:r>
          </w:p>
        </w:tc>
      </w:tr>
      <w:tr w:rsidR="00CD70CC" w:rsidRPr="00606C21" w14:paraId="357309D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4D7099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IOB</w:t>
            </w:r>
          </w:p>
        </w:tc>
        <w:tc>
          <w:tcPr>
            <w:tcW w:w="3779" w:type="pct"/>
            <w:tcBorders>
              <w:top w:val="nil"/>
              <w:left w:val="nil"/>
              <w:bottom w:val="single" w:sz="4" w:space="0" w:color="auto"/>
              <w:right w:val="single" w:sz="4" w:space="0" w:color="auto"/>
            </w:tcBorders>
            <w:shd w:val="clear" w:color="auto" w:fill="auto"/>
            <w:noWrap/>
            <w:vAlign w:val="bottom"/>
            <w:hideMark/>
          </w:tcPr>
          <w:p w14:paraId="3897DFD7"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Instytucje Otoczenia Biznesu</w:t>
            </w:r>
          </w:p>
        </w:tc>
      </w:tr>
      <w:tr w:rsidR="00CD70CC" w:rsidRPr="00606C21" w14:paraId="7D21565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94DECB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IPH</w:t>
            </w:r>
          </w:p>
        </w:tc>
        <w:tc>
          <w:tcPr>
            <w:tcW w:w="3779" w:type="pct"/>
            <w:tcBorders>
              <w:top w:val="nil"/>
              <w:left w:val="nil"/>
              <w:bottom w:val="single" w:sz="4" w:space="0" w:color="auto"/>
              <w:right w:val="single" w:sz="4" w:space="0" w:color="auto"/>
            </w:tcBorders>
            <w:shd w:val="clear" w:color="auto" w:fill="auto"/>
            <w:noWrap/>
            <w:vAlign w:val="bottom"/>
            <w:hideMark/>
          </w:tcPr>
          <w:p w14:paraId="5D7F711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Izba Przemysłowo-Handlowa</w:t>
            </w:r>
          </w:p>
        </w:tc>
      </w:tr>
      <w:tr w:rsidR="00CD70CC" w:rsidRPr="00C34C59" w14:paraId="76D27CE4"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2F943A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IT/BPO/SSC</w:t>
            </w:r>
          </w:p>
        </w:tc>
        <w:tc>
          <w:tcPr>
            <w:tcW w:w="3779" w:type="pct"/>
            <w:tcBorders>
              <w:top w:val="nil"/>
              <w:left w:val="nil"/>
              <w:bottom w:val="single" w:sz="4" w:space="0" w:color="auto"/>
              <w:right w:val="single" w:sz="4" w:space="0" w:color="auto"/>
            </w:tcBorders>
            <w:shd w:val="clear" w:color="auto" w:fill="auto"/>
            <w:noWrap/>
            <w:vAlign w:val="bottom"/>
            <w:hideMark/>
          </w:tcPr>
          <w:p w14:paraId="2FA562F7" w14:textId="77777777" w:rsidR="00CD70CC" w:rsidRPr="00481AB5" w:rsidRDefault="00CD70CC" w:rsidP="00125220">
            <w:pPr>
              <w:spacing w:after="0" w:line="240" w:lineRule="auto"/>
              <w:rPr>
                <w:rFonts w:ascii="Times New Roman" w:eastAsia="Times New Roman" w:hAnsi="Times New Roman" w:cs="Times New Roman"/>
                <w:color w:val="000000"/>
                <w:sz w:val="20"/>
                <w:szCs w:val="20"/>
                <w:lang w:val="en-GB"/>
              </w:rPr>
            </w:pPr>
            <w:r w:rsidRPr="00481AB5">
              <w:rPr>
                <w:rFonts w:ascii="Times New Roman" w:eastAsia="Times New Roman" w:hAnsi="Times New Roman" w:cs="Times New Roman"/>
                <w:color w:val="000000"/>
                <w:sz w:val="20"/>
                <w:szCs w:val="20"/>
                <w:lang w:val="en-GB"/>
              </w:rPr>
              <w:t>Information Technology/Business Process Outsourcing/Shared Services Centers</w:t>
            </w:r>
          </w:p>
        </w:tc>
      </w:tr>
      <w:tr w:rsidR="00CD70CC" w:rsidRPr="00606C21" w14:paraId="23A4DC49"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40E1B8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ITT PB</w:t>
            </w:r>
          </w:p>
        </w:tc>
        <w:tc>
          <w:tcPr>
            <w:tcW w:w="3779" w:type="pct"/>
            <w:tcBorders>
              <w:top w:val="nil"/>
              <w:left w:val="nil"/>
              <w:bottom w:val="single" w:sz="4" w:space="0" w:color="auto"/>
              <w:right w:val="single" w:sz="4" w:space="0" w:color="auto"/>
            </w:tcBorders>
            <w:shd w:val="clear" w:color="auto" w:fill="auto"/>
            <w:noWrap/>
            <w:vAlign w:val="bottom"/>
            <w:hideMark/>
          </w:tcPr>
          <w:p w14:paraId="2C430F0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Instytut Innowacji i Technologii Politechniki Białostockiej</w:t>
            </w:r>
          </w:p>
        </w:tc>
      </w:tr>
      <w:tr w:rsidR="00CD70CC" w:rsidRPr="00606C21" w14:paraId="33C4DCC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6A3945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JCWPd</w:t>
            </w:r>
          </w:p>
        </w:tc>
        <w:tc>
          <w:tcPr>
            <w:tcW w:w="3779" w:type="pct"/>
            <w:tcBorders>
              <w:top w:val="nil"/>
              <w:left w:val="nil"/>
              <w:bottom w:val="single" w:sz="4" w:space="0" w:color="auto"/>
              <w:right w:val="single" w:sz="4" w:space="0" w:color="auto"/>
            </w:tcBorders>
            <w:shd w:val="clear" w:color="auto" w:fill="auto"/>
            <w:noWrap/>
            <w:vAlign w:val="bottom"/>
            <w:hideMark/>
          </w:tcPr>
          <w:p w14:paraId="4C7EB3C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Jednolite Części Wód Podziemnych</w:t>
            </w:r>
          </w:p>
        </w:tc>
      </w:tr>
      <w:tr w:rsidR="00CD70CC" w:rsidRPr="00606C21" w14:paraId="2604B0A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2556F5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JST</w:t>
            </w:r>
          </w:p>
        </w:tc>
        <w:tc>
          <w:tcPr>
            <w:tcW w:w="3779" w:type="pct"/>
            <w:tcBorders>
              <w:top w:val="nil"/>
              <w:left w:val="nil"/>
              <w:bottom w:val="single" w:sz="4" w:space="0" w:color="auto"/>
              <w:right w:val="single" w:sz="4" w:space="0" w:color="auto"/>
            </w:tcBorders>
            <w:shd w:val="clear" w:color="auto" w:fill="auto"/>
            <w:noWrap/>
            <w:vAlign w:val="bottom"/>
            <w:hideMark/>
          </w:tcPr>
          <w:p w14:paraId="429D424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Jednostka Samorządu Terytorialnego</w:t>
            </w:r>
          </w:p>
        </w:tc>
      </w:tr>
      <w:tr w:rsidR="00CD70CC" w:rsidRPr="00606C21" w14:paraId="121A8C1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CF9D11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w:t>
            </w:r>
          </w:p>
        </w:tc>
        <w:tc>
          <w:tcPr>
            <w:tcW w:w="3779" w:type="pct"/>
            <w:tcBorders>
              <w:top w:val="nil"/>
              <w:left w:val="nil"/>
              <w:bottom w:val="single" w:sz="4" w:space="0" w:color="auto"/>
              <w:right w:val="single" w:sz="4" w:space="0" w:color="auto"/>
            </w:tcBorders>
            <w:shd w:val="clear" w:color="auto" w:fill="auto"/>
            <w:noWrap/>
            <w:vAlign w:val="bottom"/>
            <w:hideMark/>
          </w:tcPr>
          <w:p w14:paraId="36D7DBD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Kapitał ludzki i społeczny</w:t>
            </w:r>
          </w:p>
        </w:tc>
      </w:tr>
      <w:tr w:rsidR="00CD70CC" w:rsidRPr="00606C21" w14:paraId="234F8C9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F7C5FC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KB</w:t>
            </w:r>
          </w:p>
        </w:tc>
        <w:tc>
          <w:tcPr>
            <w:tcW w:w="3779" w:type="pct"/>
            <w:tcBorders>
              <w:top w:val="nil"/>
              <w:left w:val="nil"/>
              <w:bottom w:val="single" w:sz="4" w:space="0" w:color="auto"/>
              <w:right w:val="single" w:sz="4" w:space="0" w:color="auto"/>
            </w:tcBorders>
            <w:shd w:val="clear" w:color="auto" w:fill="auto"/>
            <w:noWrap/>
            <w:vAlign w:val="bottom"/>
            <w:hideMark/>
          </w:tcPr>
          <w:p w14:paraId="017291C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Polski Klaster Budowlany</w:t>
            </w:r>
          </w:p>
        </w:tc>
      </w:tr>
      <w:tr w:rsidR="00CD70CC" w:rsidRPr="00606C21" w14:paraId="6EE700A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DD2062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KOM</w:t>
            </w:r>
          </w:p>
        </w:tc>
        <w:tc>
          <w:tcPr>
            <w:tcW w:w="3779" w:type="pct"/>
            <w:tcBorders>
              <w:top w:val="nil"/>
              <w:left w:val="nil"/>
              <w:bottom w:val="single" w:sz="4" w:space="0" w:color="auto"/>
              <w:right w:val="single" w:sz="4" w:space="0" w:color="auto"/>
            </w:tcBorders>
            <w:shd w:val="clear" w:color="auto" w:fill="auto"/>
            <w:noWrap/>
            <w:vAlign w:val="bottom"/>
            <w:hideMark/>
          </w:tcPr>
          <w:p w14:paraId="3D43D8F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Klaster Obróbki Metali</w:t>
            </w:r>
          </w:p>
        </w:tc>
      </w:tr>
      <w:tr w:rsidR="00CD70CC" w:rsidRPr="00606C21" w14:paraId="0225E19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F11C63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KPS</w:t>
            </w:r>
          </w:p>
        </w:tc>
        <w:tc>
          <w:tcPr>
            <w:tcW w:w="3779" w:type="pct"/>
            <w:tcBorders>
              <w:top w:val="nil"/>
              <w:left w:val="nil"/>
              <w:bottom w:val="single" w:sz="4" w:space="0" w:color="auto"/>
              <w:right w:val="single" w:sz="4" w:space="0" w:color="auto"/>
            </w:tcBorders>
            <w:shd w:val="clear" w:color="auto" w:fill="auto"/>
            <w:noWrap/>
            <w:vAlign w:val="bottom"/>
            <w:hideMark/>
          </w:tcPr>
          <w:p w14:paraId="57EEE07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Kultury, Promocji i Sportu </w:t>
            </w:r>
          </w:p>
        </w:tc>
      </w:tr>
      <w:tr w:rsidR="00CD70CC" w:rsidRPr="00606C21" w14:paraId="0E9582E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24C25B7"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KSRR 2030</w:t>
            </w:r>
          </w:p>
        </w:tc>
        <w:tc>
          <w:tcPr>
            <w:tcW w:w="3779" w:type="pct"/>
            <w:tcBorders>
              <w:top w:val="nil"/>
              <w:left w:val="nil"/>
              <w:bottom w:val="single" w:sz="4" w:space="0" w:color="auto"/>
              <w:right w:val="single" w:sz="4" w:space="0" w:color="auto"/>
            </w:tcBorders>
            <w:shd w:val="clear" w:color="auto" w:fill="auto"/>
            <w:noWrap/>
            <w:vAlign w:val="bottom"/>
            <w:hideMark/>
          </w:tcPr>
          <w:p w14:paraId="3E4F986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Krajowa Strategia Rozwoju Regionalnego 2030</w:t>
            </w:r>
          </w:p>
        </w:tc>
      </w:tr>
      <w:tr w:rsidR="00CD70CC" w:rsidRPr="00606C21" w14:paraId="1B91B8A2"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8CA7BB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LTE</w:t>
            </w:r>
          </w:p>
        </w:tc>
        <w:tc>
          <w:tcPr>
            <w:tcW w:w="3779" w:type="pct"/>
            <w:tcBorders>
              <w:top w:val="nil"/>
              <w:left w:val="nil"/>
              <w:bottom w:val="single" w:sz="4" w:space="0" w:color="auto"/>
              <w:right w:val="single" w:sz="4" w:space="0" w:color="auto"/>
            </w:tcBorders>
            <w:shd w:val="clear" w:color="auto" w:fill="auto"/>
            <w:noWrap/>
            <w:vAlign w:val="bottom"/>
            <w:hideMark/>
          </w:tcPr>
          <w:p w14:paraId="2AF8884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Long Term Evolution</w:t>
            </w:r>
          </w:p>
        </w:tc>
      </w:tr>
      <w:tr w:rsidR="00CD70CC" w:rsidRPr="00606C21" w14:paraId="376082C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064DD5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MOPR </w:t>
            </w:r>
          </w:p>
        </w:tc>
        <w:tc>
          <w:tcPr>
            <w:tcW w:w="3779" w:type="pct"/>
            <w:tcBorders>
              <w:top w:val="nil"/>
              <w:left w:val="nil"/>
              <w:bottom w:val="single" w:sz="4" w:space="0" w:color="auto"/>
              <w:right w:val="single" w:sz="4" w:space="0" w:color="auto"/>
            </w:tcBorders>
            <w:shd w:val="clear" w:color="auto" w:fill="auto"/>
            <w:noWrap/>
            <w:vAlign w:val="bottom"/>
            <w:hideMark/>
          </w:tcPr>
          <w:p w14:paraId="788C3F2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Miejski Ośrodek Pomocy Rodzinie</w:t>
            </w:r>
          </w:p>
        </w:tc>
      </w:tr>
      <w:tr w:rsidR="00CD70CC" w:rsidRPr="00606C21" w14:paraId="60F8C804"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C85050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NFOŚiGW</w:t>
            </w:r>
          </w:p>
        </w:tc>
        <w:tc>
          <w:tcPr>
            <w:tcW w:w="3779" w:type="pct"/>
            <w:tcBorders>
              <w:top w:val="nil"/>
              <w:left w:val="nil"/>
              <w:bottom w:val="single" w:sz="4" w:space="0" w:color="auto"/>
              <w:right w:val="single" w:sz="4" w:space="0" w:color="auto"/>
            </w:tcBorders>
            <w:shd w:val="clear" w:color="auto" w:fill="auto"/>
            <w:noWrap/>
            <w:vAlign w:val="bottom"/>
            <w:hideMark/>
          </w:tcPr>
          <w:p w14:paraId="661F7C8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Narodowy Fundusz Ochrony Środowiska i Gospodarki Wodnej</w:t>
            </w:r>
          </w:p>
        </w:tc>
      </w:tr>
      <w:tr w:rsidR="00691F15" w:rsidRPr="00606C21" w14:paraId="5F51C352"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77013B1D" w14:textId="021ACABF"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NFZ</w:t>
            </w:r>
          </w:p>
        </w:tc>
        <w:tc>
          <w:tcPr>
            <w:tcW w:w="3779" w:type="pct"/>
            <w:tcBorders>
              <w:top w:val="nil"/>
              <w:left w:val="nil"/>
              <w:bottom w:val="single" w:sz="4" w:space="0" w:color="auto"/>
              <w:right w:val="single" w:sz="4" w:space="0" w:color="auto"/>
            </w:tcBorders>
            <w:shd w:val="clear" w:color="auto" w:fill="auto"/>
            <w:noWrap/>
            <w:vAlign w:val="bottom"/>
          </w:tcPr>
          <w:p w14:paraId="0545BC34" w14:textId="4930AF74" w:rsidR="00691F15" w:rsidRPr="00606C21" w:rsidRDefault="00691F15"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Narodowy Fundusz</w:t>
            </w:r>
            <w:r>
              <w:rPr>
                <w:rFonts w:ascii="Times New Roman" w:eastAsia="Times New Roman" w:hAnsi="Times New Roman" w:cs="Times New Roman"/>
                <w:color w:val="000000"/>
                <w:sz w:val="20"/>
                <w:szCs w:val="20"/>
              </w:rPr>
              <w:t xml:space="preserve"> Zdrowia</w:t>
            </w:r>
          </w:p>
        </w:tc>
      </w:tr>
      <w:tr w:rsidR="00CD70CC" w:rsidRPr="00606C21" w14:paraId="4775DF8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31E2927"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NGO</w:t>
            </w:r>
          </w:p>
        </w:tc>
        <w:tc>
          <w:tcPr>
            <w:tcW w:w="3779" w:type="pct"/>
            <w:tcBorders>
              <w:top w:val="nil"/>
              <w:left w:val="nil"/>
              <w:bottom w:val="single" w:sz="4" w:space="0" w:color="auto"/>
              <w:right w:val="single" w:sz="4" w:space="0" w:color="auto"/>
            </w:tcBorders>
            <w:shd w:val="clear" w:color="auto" w:fill="auto"/>
            <w:noWrap/>
            <w:vAlign w:val="bottom"/>
            <w:hideMark/>
          </w:tcPr>
          <w:p w14:paraId="771DA5F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organizacje pozarządowe</w:t>
            </w:r>
          </w:p>
        </w:tc>
      </w:tr>
      <w:tr w:rsidR="00CD70CC" w:rsidRPr="00606C21" w14:paraId="62B37AE9"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00D51BB"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OBU</w:t>
            </w:r>
          </w:p>
        </w:tc>
        <w:tc>
          <w:tcPr>
            <w:tcW w:w="3779" w:type="pct"/>
            <w:tcBorders>
              <w:top w:val="nil"/>
              <w:left w:val="nil"/>
              <w:bottom w:val="single" w:sz="4" w:space="0" w:color="auto"/>
              <w:right w:val="single" w:sz="4" w:space="0" w:color="auto"/>
            </w:tcBorders>
            <w:shd w:val="clear" w:color="auto" w:fill="auto"/>
            <w:noWrap/>
            <w:vAlign w:val="bottom"/>
            <w:hideMark/>
          </w:tcPr>
          <w:p w14:paraId="6A0526E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Obsługi Urzędu </w:t>
            </w:r>
          </w:p>
        </w:tc>
      </w:tr>
      <w:tr w:rsidR="00CD70CC" w:rsidRPr="00606C21" w14:paraId="4902CD0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A7F1F8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ONZ </w:t>
            </w:r>
          </w:p>
        </w:tc>
        <w:tc>
          <w:tcPr>
            <w:tcW w:w="3779" w:type="pct"/>
            <w:tcBorders>
              <w:top w:val="nil"/>
              <w:left w:val="nil"/>
              <w:bottom w:val="single" w:sz="4" w:space="0" w:color="auto"/>
              <w:right w:val="single" w:sz="4" w:space="0" w:color="auto"/>
            </w:tcBorders>
            <w:shd w:val="clear" w:color="auto" w:fill="auto"/>
            <w:noWrap/>
            <w:vAlign w:val="bottom"/>
            <w:hideMark/>
          </w:tcPr>
          <w:p w14:paraId="19EA351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Organizacja Narodów Zjednoczonych</w:t>
            </w:r>
          </w:p>
        </w:tc>
      </w:tr>
      <w:tr w:rsidR="00CD70CC" w:rsidRPr="00606C21" w14:paraId="3624757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0B7F748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ORN</w:t>
            </w:r>
          </w:p>
        </w:tc>
        <w:tc>
          <w:tcPr>
            <w:tcW w:w="3779" w:type="pct"/>
            <w:tcBorders>
              <w:top w:val="nil"/>
              <w:left w:val="nil"/>
              <w:bottom w:val="single" w:sz="4" w:space="0" w:color="auto"/>
              <w:right w:val="single" w:sz="4" w:space="0" w:color="auto"/>
            </w:tcBorders>
            <w:shd w:val="clear" w:color="auto" w:fill="auto"/>
            <w:noWrap/>
            <w:vAlign w:val="bottom"/>
            <w:hideMark/>
          </w:tcPr>
          <w:p w14:paraId="33A7599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Organizacyjny i Nadzoru </w:t>
            </w:r>
          </w:p>
        </w:tc>
      </w:tr>
      <w:tr w:rsidR="00CD70CC" w:rsidRPr="00606C21" w14:paraId="2BF525F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FBBCD0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OSI</w:t>
            </w:r>
          </w:p>
        </w:tc>
        <w:tc>
          <w:tcPr>
            <w:tcW w:w="3779" w:type="pct"/>
            <w:tcBorders>
              <w:top w:val="nil"/>
              <w:left w:val="nil"/>
              <w:bottom w:val="single" w:sz="4" w:space="0" w:color="auto"/>
              <w:right w:val="single" w:sz="4" w:space="0" w:color="auto"/>
            </w:tcBorders>
            <w:shd w:val="clear" w:color="auto" w:fill="auto"/>
            <w:noWrap/>
            <w:vAlign w:val="bottom"/>
            <w:hideMark/>
          </w:tcPr>
          <w:p w14:paraId="52B6054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Obszar Strategicznej Interwencji</w:t>
            </w:r>
          </w:p>
        </w:tc>
      </w:tr>
      <w:tr w:rsidR="00CD70CC" w:rsidRPr="00606C21" w14:paraId="400E36D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6BD94B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OZE</w:t>
            </w:r>
          </w:p>
        </w:tc>
        <w:tc>
          <w:tcPr>
            <w:tcW w:w="3779" w:type="pct"/>
            <w:tcBorders>
              <w:top w:val="nil"/>
              <w:left w:val="nil"/>
              <w:bottom w:val="single" w:sz="4" w:space="0" w:color="auto"/>
              <w:right w:val="single" w:sz="4" w:space="0" w:color="auto"/>
            </w:tcBorders>
            <w:shd w:val="clear" w:color="auto" w:fill="auto"/>
            <w:noWrap/>
            <w:vAlign w:val="bottom"/>
            <w:hideMark/>
          </w:tcPr>
          <w:p w14:paraId="6200497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odnawialne źródła energii</w:t>
            </w:r>
          </w:p>
        </w:tc>
      </w:tr>
      <w:tr w:rsidR="00CD70CC" w:rsidRPr="00606C21" w14:paraId="2E6A62A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C599D5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w:t>
            </w:r>
          </w:p>
        </w:tc>
        <w:tc>
          <w:tcPr>
            <w:tcW w:w="3779" w:type="pct"/>
            <w:tcBorders>
              <w:top w:val="nil"/>
              <w:left w:val="nil"/>
              <w:bottom w:val="single" w:sz="4" w:space="0" w:color="auto"/>
              <w:right w:val="single" w:sz="4" w:space="0" w:color="auto"/>
            </w:tcBorders>
            <w:shd w:val="clear" w:color="auto" w:fill="auto"/>
            <w:noWrap/>
            <w:vAlign w:val="bottom"/>
            <w:hideMark/>
          </w:tcPr>
          <w:p w14:paraId="14F5A29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Zagospodarowanie przestrzenne</w:t>
            </w:r>
          </w:p>
        </w:tc>
      </w:tr>
      <w:tr w:rsidR="003316C2" w:rsidRPr="00606C21" w14:paraId="283B85A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5E9890F3" w14:textId="7343CBAB" w:rsidR="003316C2" w:rsidRPr="00606C21" w:rsidRDefault="003316C2"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PARP</w:t>
            </w:r>
          </w:p>
        </w:tc>
        <w:tc>
          <w:tcPr>
            <w:tcW w:w="3779" w:type="pct"/>
            <w:tcBorders>
              <w:top w:val="nil"/>
              <w:left w:val="nil"/>
              <w:bottom w:val="single" w:sz="4" w:space="0" w:color="auto"/>
              <w:right w:val="single" w:sz="4" w:space="0" w:color="auto"/>
            </w:tcBorders>
            <w:shd w:val="clear" w:color="auto" w:fill="auto"/>
            <w:noWrap/>
            <w:vAlign w:val="bottom"/>
          </w:tcPr>
          <w:p w14:paraId="1DFDAF51" w14:textId="450BABB4" w:rsidR="003316C2" w:rsidRPr="00606C21" w:rsidRDefault="003316C2" w:rsidP="00125220">
            <w:pPr>
              <w:spacing w:after="0" w:line="240" w:lineRule="auto"/>
              <w:rPr>
                <w:rFonts w:ascii="Times New Roman" w:eastAsia="Times New Roman" w:hAnsi="Times New Roman" w:cs="Times New Roman"/>
                <w:color w:val="000000"/>
                <w:sz w:val="20"/>
                <w:szCs w:val="20"/>
              </w:rPr>
            </w:pPr>
            <w:r w:rsidRPr="003316C2">
              <w:rPr>
                <w:rFonts w:ascii="Times New Roman" w:eastAsia="Times New Roman" w:hAnsi="Times New Roman" w:cs="Times New Roman"/>
                <w:color w:val="000000"/>
                <w:sz w:val="20"/>
                <w:szCs w:val="20"/>
              </w:rPr>
              <w:t>Polska Agencja Rozwoju Przedsiębiorczości</w:t>
            </w:r>
          </w:p>
        </w:tc>
      </w:tr>
      <w:tr w:rsidR="00691F15" w:rsidRPr="00606C21" w14:paraId="713F6DB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5E79AEBE" w14:textId="67CEFF98"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PEK</w:t>
            </w:r>
          </w:p>
        </w:tc>
        <w:tc>
          <w:tcPr>
            <w:tcW w:w="3779" w:type="pct"/>
            <w:tcBorders>
              <w:top w:val="nil"/>
              <w:left w:val="nil"/>
              <w:bottom w:val="single" w:sz="4" w:space="0" w:color="auto"/>
              <w:right w:val="single" w:sz="4" w:space="0" w:color="auto"/>
            </w:tcBorders>
            <w:shd w:val="clear" w:color="auto" w:fill="auto"/>
            <w:noWrap/>
            <w:vAlign w:val="bottom"/>
          </w:tcPr>
          <w:p w14:paraId="7D318EC7" w14:textId="30778ADC" w:rsidR="00691F15" w:rsidRPr="00606C21" w:rsidRDefault="00691F15"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Program Edukacji Kulturalnej</w:t>
            </w:r>
          </w:p>
        </w:tc>
      </w:tr>
      <w:tr w:rsidR="00CD70CC" w:rsidRPr="00606C21" w14:paraId="224B0425"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258640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PFRON </w:t>
            </w:r>
          </w:p>
        </w:tc>
        <w:tc>
          <w:tcPr>
            <w:tcW w:w="3779" w:type="pct"/>
            <w:tcBorders>
              <w:top w:val="nil"/>
              <w:left w:val="nil"/>
              <w:bottom w:val="single" w:sz="4" w:space="0" w:color="auto"/>
              <w:right w:val="single" w:sz="4" w:space="0" w:color="auto"/>
            </w:tcBorders>
            <w:shd w:val="clear" w:color="auto" w:fill="auto"/>
            <w:noWrap/>
            <w:vAlign w:val="bottom"/>
            <w:hideMark/>
          </w:tcPr>
          <w:p w14:paraId="54036BCA"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Państwowy Fundusz Rehabilitacji Osób Niepełnosprawnych</w:t>
            </w:r>
          </w:p>
        </w:tc>
      </w:tr>
      <w:tr w:rsidR="00CD70CC" w:rsidRPr="00606C21" w14:paraId="51C87AB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2EAB82A"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PFRR</w:t>
            </w:r>
          </w:p>
        </w:tc>
        <w:tc>
          <w:tcPr>
            <w:tcW w:w="3779" w:type="pct"/>
            <w:tcBorders>
              <w:top w:val="nil"/>
              <w:left w:val="nil"/>
              <w:bottom w:val="single" w:sz="4" w:space="0" w:color="auto"/>
              <w:right w:val="single" w:sz="4" w:space="0" w:color="auto"/>
            </w:tcBorders>
            <w:shd w:val="clear" w:color="auto" w:fill="auto"/>
            <w:noWrap/>
            <w:vAlign w:val="bottom"/>
            <w:hideMark/>
          </w:tcPr>
          <w:p w14:paraId="71A7E9F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Podlaska Fundacja Rozwoju Regionalnego</w:t>
            </w:r>
          </w:p>
        </w:tc>
      </w:tr>
      <w:tr w:rsidR="00CD70CC" w:rsidRPr="00606C21" w14:paraId="5CFEE1E7"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319407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PIT</w:t>
            </w:r>
          </w:p>
        </w:tc>
        <w:tc>
          <w:tcPr>
            <w:tcW w:w="3779" w:type="pct"/>
            <w:tcBorders>
              <w:top w:val="nil"/>
              <w:left w:val="nil"/>
              <w:bottom w:val="single" w:sz="4" w:space="0" w:color="auto"/>
              <w:right w:val="single" w:sz="4" w:space="0" w:color="auto"/>
            </w:tcBorders>
            <w:shd w:val="clear" w:color="auto" w:fill="auto"/>
            <w:noWrap/>
            <w:vAlign w:val="bottom"/>
            <w:hideMark/>
          </w:tcPr>
          <w:p w14:paraId="4ACAB14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podatek dochodowy od osób fizycznych</w:t>
            </w:r>
          </w:p>
        </w:tc>
      </w:tr>
      <w:tr w:rsidR="00CD70CC" w:rsidRPr="00606C21" w14:paraId="151BAAFA"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92D4C3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PMŚ</w:t>
            </w:r>
          </w:p>
        </w:tc>
        <w:tc>
          <w:tcPr>
            <w:tcW w:w="3779" w:type="pct"/>
            <w:tcBorders>
              <w:top w:val="nil"/>
              <w:left w:val="nil"/>
              <w:bottom w:val="single" w:sz="4" w:space="0" w:color="auto"/>
              <w:right w:val="single" w:sz="4" w:space="0" w:color="auto"/>
            </w:tcBorders>
            <w:shd w:val="clear" w:color="auto" w:fill="auto"/>
            <w:noWrap/>
            <w:vAlign w:val="bottom"/>
            <w:hideMark/>
          </w:tcPr>
          <w:p w14:paraId="19D17FA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Państwowy Monitoring Środowiska</w:t>
            </w:r>
          </w:p>
        </w:tc>
      </w:tr>
      <w:tr w:rsidR="003316C2" w:rsidRPr="00606C21" w14:paraId="325C640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2E46BDD5" w14:textId="053BA373" w:rsidR="003316C2" w:rsidRPr="00606C21" w:rsidRDefault="003316C2"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RZGW</w:t>
            </w:r>
          </w:p>
        </w:tc>
        <w:tc>
          <w:tcPr>
            <w:tcW w:w="3779" w:type="pct"/>
            <w:tcBorders>
              <w:top w:val="nil"/>
              <w:left w:val="nil"/>
              <w:bottom w:val="single" w:sz="4" w:space="0" w:color="auto"/>
              <w:right w:val="single" w:sz="4" w:space="0" w:color="auto"/>
            </w:tcBorders>
            <w:shd w:val="clear" w:color="auto" w:fill="auto"/>
            <w:noWrap/>
            <w:vAlign w:val="bottom"/>
          </w:tcPr>
          <w:p w14:paraId="6AED72DC" w14:textId="0FC675D2" w:rsidR="003316C2" w:rsidRPr="00606C21" w:rsidRDefault="003316C2"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Regionalny Zarząd Gospodarki Wodnej</w:t>
            </w:r>
          </w:p>
        </w:tc>
      </w:tr>
      <w:tr w:rsidR="00CD70CC" w:rsidRPr="00606C21" w14:paraId="21D8125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617AE2DA"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w:t>
            </w:r>
          </w:p>
        </w:tc>
        <w:tc>
          <w:tcPr>
            <w:tcW w:w="3779" w:type="pct"/>
            <w:tcBorders>
              <w:top w:val="nil"/>
              <w:left w:val="nil"/>
              <w:bottom w:val="single" w:sz="4" w:space="0" w:color="auto"/>
              <w:right w:val="single" w:sz="4" w:space="0" w:color="auto"/>
            </w:tcBorders>
            <w:shd w:val="clear" w:color="auto" w:fill="auto"/>
            <w:noWrap/>
            <w:vAlign w:val="bottom"/>
            <w:hideMark/>
          </w:tcPr>
          <w:p w14:paraId="425DC19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Środowisko</w:t>
            </w:r>
          </w:p>
        </w:tc>
      </w:tr>
      <w:tr w:rsidR="00CD70CC" w:rsidRPr="00606C21" w14:paraId="2703993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943BF88"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SOR </w:t>
            </w:r>
          </w:p>
        </w:tc>
        <w:tc>
          <w:tcPr>
            <w:tcW w:w="3779" w:type="pct"/>
            <w:tcBorders>
              <w:top w:val="nil"/>
              <w:left w:val="nil"/>
              <w:bottom w:val="single" w:sz="4" w:space="0" w:color="auto"/>
              <w:right w:val="single" w:sz="4" w:space="0" w:color="auto"/>
            </w:tcBorders>
            <w:shd w:val="clear" w:color="auto" w:fill="auto"/>
            <w:noWrap/>
            <w:vAlign w:val="bottom"/>
            <w:hideMark/>
          </w:tcPr>
          <w:p w14:paraId="3717CC4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Strategia na rzecz Odpowiedzialnego Rozwoju do roku 2020 (z perspektywą do 2030 r.)</w:t>
            </w:r>
          </w:p>
        </w:tc>
      </w:tr>
      <w:tr w:rsidR="00CD70CC" w:rsidRPr="00606C21" w14:paraId="53B8B5E6"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01A281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SPZOZ </w:t>
            </w:r>
          </w:p>
        </w:tc>
        <w:tc>
          <w:tcPr>
            <w:tcW w:w="3779" w:type="pct"/>
            <w:tcBorders>
              <w:top w:val="nil"/>
              <w:left w:val="nil"/>
              <w:bottom w:val="single" w:sz="4" w:space="0" w:color="auto"/>
              <w:right w:val="single" w:sz="4" w:space="0" w:color="auto"/>
            </w:tcBorders>
            <w:shd w:val="clear" w:color="auto" w:fill="auto"/>
            <w:noWrap/>
            <w:vAlign w:val="bottom"/>
            <w:hideMark/>
          </w:tcPr>
          <w:p w14:paraId="1680513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Samodzielny Publiczny Zakład Opieki Zdrowotnej</w:t>
            </w:r>
          </w:p>
        </w:tc>
      </w:tr>
      <w:tr w:rsidR="00CD70CC" w:rsidRPr="00606C21" w14:paraId="61E31883"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027094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SRKL 2030</w:t>
            </w:r>
          </w:p>
        </w:tc>
        <w:tc>
          <w:tcPr>
            <w:tcW w:w="3779" w:type="pct"/>
            <w:tcBorders>
              <w:top w:val="nil"/>
              <w:left w:val="nil"/>
              <w:bottom w:val="single" w:sz="4" w:space="0" w:color="auto"/>
              <w:right w:val="single" w:sz="4" w:space="0" w:color="auto"/>
            </w:tcBorders>
            <w:shd w:val="clear" w:color="auto" w:fill="auto"/>
            <w:noWrap/>
            <w:vAlign w:val="bottom"/>
            <w:hideMark/>
          </w:tcPr>
          <w:p w14:paraId="249ACE2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Strategia </w:t>
            </w:r>
            <w:r>
              <w:rPr>
                <w:rFonts w:ascii="Times New Roman" w:eastAsia="Times New Roman" w:hAnsi="Times New Roman" w:cs="Times New Roman"/>
                <w:color w:val="000000"/>
                <w:sz w:val="20"/>
                <w:szCs w:val="20"/>
              </w:rPr>
              <w:t>Rozwoju Kapitału Ludzkiego 2030</w:t>
            </w:r>
          </w:p>
        </w:tc>
      </w:tr>
      <w:tr w:rsidR="00CD70CC" w:rsidRPr="00606C21" w14:paraId="07F445E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603046D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SRMB 2011-2020 plus </w:t>
            </w:r>
          </w:p>
        </w:tc>
        <w:tc>
          <w:tcPr>
            <w:tcW w:w="3779" w:type="pct"/>
            <w:tcBorders>
              <w:top w:val="nil"/>
              <w:left w:val="nil"/>
              <w:bottom w:val="single" w:sz="4" w:space="0" w:color="auto"/>
              <w:right w:val="single" w:sz="4" w:space="0" w:color="auto"/>
            </w:tcBorders>
            <w:shd w:val="clear" w:color="auto" w:fill="auto"/>
            <w:noWrap/>
            <w:vAlign w:val="bottom"/>
            <w:hideMark/>
          </w:tcPr>
          <w:p w14:paraId="371A532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Strategia Rozwoju Miasta Białegostoku na lata 2011-2020 plus</w:t>
            </w:r>
          </w:p>
        </w:tc>
      </w:tr>
      <w:tr w:rsidR="00CD70CC" w:rsidRPr="00606C21" w14:paraId="71FA0A9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12B514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SRMB 2030 </w:t>
            </w:r>
          </w:p>
        </w:tc>
        <w:tc>
          <w:tcPr>
            <w:tcW w:w="3779" w:type="pct"/>
            <w:tcBorders>
              <w:top w:val="nil"/>
              <w:left w:val="nil"/>
              <w:bottom w:val="single" w:sz="4" w:space="0" w:color="auto"/>
              <w:right w:val="single" w:sz="4" w:space="0" w:color="auto"/>
            </w:tcBorders>
            <w:shd w:val="clear" w:color="auto" w:fill="auto"/>
            <w:noWrap/>
            <w:vAlign w:val="bottom"/>
            <w:hideMark/>
          </w:tcPr>
          <w:p w14:paraId="35D9721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Strategia Rozwoju Miasta Białegostoku do 2030 roku</w:t>
            </w:r>
          </w:p>
        </w:tc>
      </w:tr>
      <w:tr w:rsidR="00CD70CC" w:rsidRPr="00606C21" w14:paraId="70FA6A3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075D5F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SRWP 2030</w:t>
            </w:r>
          </w:p>
        </w:tc>
        <w:tc>
          <w:tcPr>
            <w:tcW w:w="3779" w:type="pct"/>
            <w:tcBorders>
              <w:top w:val="nil"/>
              <w:left w:val="nil"/>
              <w:bottom w:val="single" w:sz="4" w:space="0" w:color="auto"/>
              <w:right w:val="single" w:sz="4" w:space="0" w:color="auto"/>
            </w:tcBorders>
            <w:shd w:val="clear" w:color="auto" w:fill="auto"/>
            <w:noWrap/>
            <w:vAlign w:val="bottom"/>
            <w:hideMark/>
          </w:tcPr>
          <w:p w14:paraId="639F4A83"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Strategia Rozwo</w:t>
            </w:r>
            <w:r>
              <w:rPr>
                <w:rFonts w:ascii="Times New Roman" w:eastAsia="Times New Roman" w:hAnsi="Times New Roman" w:cs="Times New Roman"/>
                <w:color w:val="000000"/>
                <w:sz w:val="20"/>
                <w:szCs w:val="20"/>
              </w:rPr>
              <w:t>ju Województwa Podlaskiego 2030</w:t>
            </w:r>
          </w:p>
        </w:tc>
      </w:tr>
      <w:tr w:rsidR="00CD70CC" w:rsidRPr="00606C21" w14:paraId="01B5714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1CAA08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SSSE</w:t>
            </w:r>
          </w:p>
        </w:tc>
        <w:tc>
          <w:tcPr>
            <w:tcW w:w="3779" w:type="pct"/>
            <w:tcBorders>
              <w:top w:val="nil"/>
              <w:left w:val="nil"/>
              <w:bottom w:val="single" w:sz="4" w:space="0" w:color="auto"/>
              <w:right w:val="single" w:sz="4" w:space="0" w:color="auto"/>
            </w:tcBorders>
            <w:shd w:val="clear" w:color="auto" w:fill="auto"/>
            <w:noWrap/>
            <w:vAlign w:val="bottom"/>
            <w:hideMark/>
          </w:tcPr>
          <w:p w14:paraId="657CD99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Suwalska Specjalna Strefa Ekonomiczna</w:t>
            </w:r>
          </w:p>
        </w:tc>
      </w:tr>
      <w:tr w:rsidR="00CD70CC" w:rsidRPr="00C34C59" w14:paraId="0FD2D0C6"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8C81D7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SUMP</w:t>
            </w:r>
          </w:p>
        </w:tc>
        <w:tc>
          <w:tcPr>
            <w:tcW w:w="3779" w:type="pct"/>
            <w:tcBorders>
              <w:top w:val="nil"/>
              <w:left w:val="nil"/>
              <w:bottom w:val="single" w:sz="4" w:space="0" w:color="auto"/>
              <w:right w:val="single" w:sz="4" w:space="0" w:color="auto"/>
            </w:tcBorders>
            <w:shd w:val="clear" w:color="auto" w:fill="auto"/>
            <w:noWrap/>
            <w:vAlign w:val="bottom"/>
            <w:hideMark/>
          </w:tcPr>
          <w:p w14:paraId="20203D0D" w14:textId="77777777" w:rsidR="00CD70CC" w:rsidRPr="00481AB5" w:rsidRDefault="00CD70CC" w:rsidP="00125220">
            <w:pPr>
              <w:spacing w:after="0" w:line="240" w:lineRule="auto"/>
              <w:rPr>
                <w:rFonts w:ascii="Times New Roman" w:eastAsia="Times New Roman" w:hAnsi="Times New Roman" w:cs="Times New Roman"/>
                <w:color w:val="000000"/>
                <w:sz w:val="20"/>
                <w:szCs w:val="20"/>
                <w:lang w:val="en-GB"/>
              </w:rPr>
            </w:pPr>
            <w:r w:rsidRPr="00481AB5">
              <w:rPr>
                <w:rFonts w:ascii="Times New Roman" w:eastAsia="Times New Roman" w:hAnsi="Times New Roman" w:cs="Times New Roman"/>
                <w:color w:val="000000"/>
                <w:sz w:val="20"/>
                <w:szCs w:val="20"/>
                <w:lang w:val="en-GB"/>
              </w:rPr>
              <w:t>ang. Sustainable Urban Mobility Plan</w:t>
            </w:r>
          </w:p>
        </w:tc>
      </w:tr>
      <w:tr w:rsidR="00CD70CC" w:rsidRPr="00606C21" w14:paraId="4776B3D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5A0067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TEN-T</w:t>
            </w:r>
          </w:p>
        </w:tc>
        <w:tc>
          <w:tcPr>
            <w:tcW w:w="3779" w:type="pct"/>
            <w:tcBorders>
              <w:top w:val="nil"/>
              <w:left w:val="nil"/>
              <w:bottom w:val="single" w:sz="4" w:space="0" w:color="auto"/>
              <w:right w:val="single" w:sz="4" w:space="0" w:color="auto"/>
            </w:tcBorders>
            <w:shd w:val="clear" w:color="auto" w:fill="auto"/>
            <w:noWrap/>
            <w:vAlign w:val="bottom"/>
            <w:hideMark/>
          </w:tcPr>
          <w:p w14:paraId="072592A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Transeuropejska sieć transportowa</w:t>
            </w:r>
          </w:p>
        </w:tc>
      </w:tr>
      <w:tr w:rsidR="00CD70CC" w:rsidRPr="00606C21" w14:paraId="61F5777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FDEA71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UE</w:t>
            </w:r>
          </w:p>
        </w:tc>
        <w:tc>
          <w:tcPr>
            <w:tcW w:w="3779" w:type="pct"/>
            <w:tcBorders>
              <w:top w:val="nil"/>
              <w:left w:val="nil"/>
              <w:bottom w:val="single" w:sz="4" w:space="0" w:color="auto"/>
              <w:right w:val="single" w:sz="4" w:space="0" w:color="auto"/>
            </w:tcBorders>
            <w:shd w:val="clear" w:color="auto" w:fill="auto"/>
            <w:noWrap/>
            <w:vAlign w:val="bottom"/>
            <w:hideMark/>
          </w:tcPr>
          <w:p w14:paraId="0BBCB842"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Unia Europejska</w:t>
            </w:r>
          </w:p>
        </w:tc>
      </w:tr>
      <w:tr w:rsidR="00523F37" w:rsidRPr="00606C21" w14:paraId="2EBE3BF5"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3A8B00A7" w14:textId="39626EBB" w:rsidR="00523F37" w:rsidRPr="00606C21" w:rsidRDefault="00523F37"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UKS</w:t>
            </w:r>
          </w:p>
        </w:tc>
        <w:tc>
          <w:tcPr>
            <w:tcW w:w="3779" w:type="pct"/>
            <w:tcBorders>
              <w:top w:val="nil"/>
              <w:left w:val="nil"/>
              <w:bottom w:val="single" w:sz="4" w:space="0" w:color="auto"/>
              <w:right w:val="single" w:sz="4" w:space="0" w:color="auto"/>
            </w:tcBorders>
            <w:shd w:val="clear" w:color="auto" w:fill="auto"/>
            <w:noWrap/>
            <w:vAlign w:val="bottom"/>
          </w:tcPr>
          <w:p w14:paraId="01A4EA54" w14:textId="6633CEDB" w:rsidR="00523F37" w:rsidRPr="00606C21" w:rsidRDefault="00523F37"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Uczniowski Klub Sportowy</w:t>
            </w:r>
          </w:p>
        </w:tc>
      </w:tr>
      <w:tr w:rsidR="00CD70CC" w:rsidRPr="00606C21" w14:paraId="2C8C8E90"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0F518FA" w14:textId="77777777" w:rsidR="00CD70CC" w:rsidRPr="00CD70CC" w:rsidRDefault="00CD70CC" w:rsidP="00125220">
            <w:pPr>
              <w:spacing w:after="0" w:line="240" w:lineRule="auto"/>
              <w:rPr>
                <w:rFonts w:ascii="Times New Roman" w:eastAsia="Times New Roman" w:hAnsi="Times New Roman" w:cs="Times New Roman"/>
                <w:color w:val="000000"/>
                <w:sz w:val="20"/>
                <w:szCs w:val="20"/>
              </w:rPr>
            </w:pPr>
            <w:r w:rsidRPr="00CD70CC">
              <w:rPr>
                <w:rFonts w:ascii="Times New Roman" w:eastAsia="Times New Roman" w:hAnsi="Times New Roman" w:cs="Times New Roman"/>
                <w:color w:val="000000"/>
                <w:sz w:val="20"/>
                <w:szCs w:val="20"/>
              </w:rPr>
              <w:t>UM w Białymstoku</w:t>
            </w:r>
          </w:p>
        </w:tc>
        <w:tc>
          <w:tcPr>
            <w:tcW w:w="3779" w:type="pct"/>
            <w:tcBorders>
              <w:top w:val="nil"/>
              <w:left w:val="nil"/>
              <w:bottom w:val="single" w:sz="4" w:space="0" w:color="auto"/>
              <w:right w:val="single" w:sz="4" w:space="0" w:color="auto"/>
            </w:tcBorders>
            <w:shd w:val="clear" w:color="auto" w:fill="auto"/>
            <w:noWrap/>
            <w:vAlign w:val="bottom"/>
            <w:hideMark/>
          </w:tcPr>
          <w:p w14:paraId="75CBF540"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Urząd Miejski w Białymstoku</w:t>
            </w:r>
          </w:p>
        </w:tc>
      </w:tr>
      <w:tr w:rsidR="00CD70CC" w:rsidRPr="00606C21" w14:paraId="5E8FE4FD"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2745FCF6"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UMB</w:t>
            </w:r>
          </w:p>
        </w:tc>
        <w:tc>
          <w:tcPr>
            <w:tcW w:w="3779" w:type="pct"/>
            <w:tcBorders>
              <w:top w:val="nil"/>
              <w:left w:val="nil"/>
              <w:bottom w:val="single" w:sz="4" w:space="0" w:color="auto"/>
              <w:right w:val="single" w:sz="4" w:space="0" w:color="auto"/>
            </w:tcBorders>
            <w:shd w:val="clear" w:color="auto" w:fill="auto"/>
            <w:noWrap/>
            <w:vAlign w:val="bottom"/>
            <w:hideMark/>
          </w:tcPr>
          <w:p w14:paraId="43062A41"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Uniwersytet Medyczny w Białymstoku</w:t>
            </w:r>
          </w:p>
        </w:tc>
      </w:tr>
      <w:tr w:rsidR="00CD70CC" w:rsidRPr="00606C21" w14:paraId="37635A1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5150B4E5"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URB</w:t>
            </w:r>
          </w:p>
        </w:tc>
        <w:tc>
          <w:tcPr>
            <w:tcW w:w="3779" w:type="pct"/>
            <w:tcBorders>
              <w:top w:val="nil"/>
              <w:left w:val="nil"/>
              <w:bottom w:val="single" w:sz="4" w:space="0" w:color="auto"/>
              <w:right w:val="single" w:sz="4" w:space="0" w:color="auto"/>
            </w:tcBorders>
            <w:shd w:val="clear" w:color="auto" w:fill="auto"/>
            <w:noWrap/>
            <w:vAlign w:val="bottom"/>
            <w:hideMark/>
          </w:tcPr>
          <w:p w14:paraId="2038A01E"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Departament Urbanistyki </w:t>
            </w:r>
          </w:p>
        </w:tc>
      </w:tr>
      <w:tr w:rsidR="00CD70CC" w:rsidRPr="00606C21" w14:paraId="3C4D1C5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984113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USC</w:t>
            </w:r>
          </w:p>
        </w:tc>
        <w:tc>
          <w:tcPr>
            <w:tcW w:w="3779" w:type="pct"/>
            <w:tcBorders>
              <w:top w:val="nil"/>
              <w:left w:val="nil"/>
              <w:bottom w:val="single" w:sz="4" w:space="0" w:color="auto"/>
              <w:right w:val="single" w:sz="4" w:space="0" w:color="auto"/>
            </w:tcBorders>
            <w:shd w:val="clear" w:color="auto" w:fill="auto"/>
            <w:noWrap/>
            <w:vAlign w:val="bottom"/>
            <w:hideMark/>
          </w:tcPr>
          <w:p w14:paraId="5A95B4FC"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Urząd Stanu Cywilnego </w:t>
            </w:r>
          </w:p>
        </w:tc>
      </w:tr>
      <w:tr w:rsidR="00B5002C" w:rsidRPr="00606C21" w14:paraId="312C2DB7"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0315C197" w14:textId="3F90D841" w:rsidR="00B5002C" w:rsidRPr="00606C21" w:rsidRDefault="00B5002C"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WB</w:t>
            </w:r>
          </w:p>
        </w:tc>
        <w:tc>
          <w:tcPr>
            <w:tcW w:w="3779" w:type="pct"/>
            <w:tcBorders>
              <w:top w:val="nil"/>
              <w:left w:val="nil"/>
              <w:bottom w:val="single" w:sz="4" w:space="0" w:color="auto"/>
              <w:right w:val="single" w:sz="4" w:space="0" w:color="auto"/>
            </w:tcBorders>
            <w:shd w:val="clear" w:color="auto" w:fill="auto"/>
            <w:noWrap/>
            <w:vAlign w:val="bottom"/>
          </w:tcPr>
          <w:p w14:paraId="74B07958" w14:textId="7F8CCEC9" w:rsidR="00B5002C" w:rsidRPr="00606C21" w:rsidRDefault="00B5002C" w:rsidP="0012522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Wodociągi Białostockie Sp. z o.o. </w:t>
            </w:r>
          </w:p>
        </w:tc>
      </w:tr>
      <w:tr w:rsidR="002B40B4" w:rsidRPr="00606C21" w14:paraId="7C4B862C"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tcPr>
          <w:p w14:paraId="2D0BA2D7" w14:textId="7DB6703D" w:rsidR="002B40B4" w:rsidRDefault="003316C2" w:rsidP="00125220">
            <w:pPr>
              <w:spacing w:after="0" w:line="240" w:lineRule="auto"/>
              <w:rPr>
                <w:rFonts w:ascii="Times New Roman" w:eastAsia="Times New Roman" w:hAnsi="Times New Roman" w:cs="Times New Roman"/>
                <w:color w:val="000000"/>
                <w:sz w:val="20"/>
                <w:szCs w:val="20"/>
              </w:rPr>
            </w:pPr>
            <w:r w:rsidRPr="003316C2">
              <w:rPr>
                <w:rFonts w:ascii="Times New Roman" w:eastAsia="Times New Roman" w:hAnsi="Times New Roman" w:cs="Times New Roman"/>
                <w:color w:val="000000"/>
                <w:sz w:val="20"/>
                <w:szCs w:val="20"/>
              </w:rPr>
              <w:t>WFOŚ</w:t>
            </w:r>
            <w:r>
              <w:rPr>
                <w:rFonts w:ascii="Times New Roman" w:eastAsia="Times New Roman" w:hAnsi="Times New Roman" w:cs="Times New Roman"/>
                <w:color w:val="000000"/>
                <w:sz w:val="20"/>
                <w:szCs w:val="20"/>
              </w:rPr>
              <w:t xml:space="preserve"> </w:t>
            </w:r>
            <w:r w:rsidRPr="003316C2">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z w:val="20"/>
                <w:szCs w:val="20"/>
              </w:rPr>
              <w:t xml:space="preserve"> </w:t>
            </w:r>
            <w:r w:rsidRPr="003316C2">
              <w:rPr>
                <w:rFonts w:ascii="Times New Roman" w:eastAsia="Times New Roman" w:hAnsi="Times New Roman" w:cs="Times New Roman"/>
                <w:color w:val="000000"/>
                <w:sz w:val="20"/>
                <w:szCs w:val="20"/>
              </w:rPr>
              <w:t>GW</w:t>
            </w:r>
          </w:p>
        </w:tc>
        <w:tc>
          <w:tcPr>
            <w:tcW w:w="3779" w:type="pct"/>
            <w:tcBorders>
              <w:top w:val="nil"/>
              <w:left w:val="nil"/>
              <w:bottom w:val="single" w:sz="4" w:space="0" w:color="auto"/>
              <w:right w:val="single" w:sz="4" w:space="0" w:color="auto"/>
            </w:tcBorders>
            <w:shd w:val="clear" w:color="auto" w:fill="auto"/>
            <w:noWrap/>
            <w:vAlign w:val="bottom"/>
          </w:tcPr>
          <w:p w14:paraId="3272E1C1" w14:textId="760DD06F" w:rsidR="002B40B4" w:rsidRDefault="003316C2" w:rsidP="00125220">
            <w:pPr>
              <w:spacing w:after="0" w:line="240" w:lineRule="auto"/>
              <w:rPr>
                <w:rFonts w:ascii="Times New Roman" w:eastAsia="Times New Roman" w:hAnsi="Times New Roman" w:cs="Times New Roman"/>
                <w:color w:val="000000"/>
                <w:sz w:val="20"/>
                <w:szCs w:val="20"/>
              </w:rPr>
            </w:pPr>
            <w:r w:rsidRPr="003316C2">
              <w:rPr>
                <w:rFonts w:ascii="Times New Roman" w:eastAsia="Times New Roman" w:hAnsi="Times New Roman" w:cs="Times New Roman"/>
                <w:color w:val="000000"/>
                <w:sz w:val="20"/>
                <w:szCs w:val="20"/>
              </w:rPr>
              <w:t>Wojewódzki Fundusz Ochrony Środowiska i Gospodarki Wodnej</w:t>
            </w:r>
          </w:p>
        </w:tc>
      </w:tr>
      <w:tr w:rsidR="00CD70CC" w:rsidRPr="00606C21" w14:paraId="18AD639B"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7545D61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WLB</w:t>
            </w:r>
          </w:p>
        </w:tc>
        <w:tc>
          <w:tcPr>
            <w:tcW w:w="3779" w:type="pct"/>
            <w:tcBorders>
              <w:top w:val="nil"/>
              <w:left w:val="nil"/>
              <w:bottom w:val="single" w:sz="4" w:space="0" w:color="auto"/>
              <w:right w:val="single" w:sz="4" w:space="0" w:color="auto"/>
            </w:tcBorders>
            <w:shd w:val="clear" w:color="auto" w:fill="auto"/>
            <w:noWrap/>
            <w:vAlign w:val="bottom"/>
            <w:hideMark/>
          </w:tcPr>
          <w:p w14:paraId="1332A33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ang. work-life balance</w:t>
            </w:r>
          </w:p>
        </w:tc>
      </w:tr>
      <w:tr w:rsidR="00CD70CC" w:rsidRPr="00606C21" w14:paraId="556222B8"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4ED3023B" w14:textId="77777777" w:rsidR="00CD70CC" w:rsidRPr="00CD70CC" w:rsidRDefault="00CD70CC" w:rsidP="00125220">
            <w:pPr>
              <w:spacing w:after="0" w:line="240" w:lineRule="auto"/>
              <w:rPr>
                <w:rFonts w:ascii="Times New Roman" w:eastAsia="Times New Roman" w:hAnsi="Times New Roman" w:cs="Times New Roman"/>
                <w:color w:val="000000"/>
                <w:sz w:val="20"/>
                <w:szCs w:val="20"/>
              </w:rPr>
            </w:pPr>
            <w:r w:rsidRPr="00CD70CC">
              <w:rPr>
                <w:rFonts w:ascii="Times New Roman" w:eastAsia="Times New Roman" w:hAnsi="Times New Roman" w:cs="Times New Roman"/>
                <w:color w:val="000000"/>
                <w:sz w:val="20"/>
                <w:szCs w:val="20"/>
              </w:rPr>
              <w:t>WPF</w:t>
            </w:r>
          </w:p>
        </w:tc>
        <w:tc>
          <w:tcPr>
            <w:tcW w:w="3779" w:type="pct"/>
            <w:tcBorders>
              <w:top w:val="nil"/>
              <w:left w:val="nil"/>
              <w:bottom w:val="single" w:sz="4" w:space="0" w:color="auto"/>
              <w:right w:val="single" w:sz="4" w:space="0" w:color="auto"/>
            </w:tcBorders>
            <w:shd w:val="clear" w:color="auto" w:fill="auto"/>
            <w:noWrap/>
            <w:vAlign w:val="bottom"/>
            <w:hideMark/>
          </w:tcPr>
          <w:p w14:paraId="100971DF" w14:textId="57E60182"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Wieloletnia Prognoz</w:t>
            </w:r>
            <w:r w:rsidR="00523F37">
              <w:rPr>
                <w:rFonts w:ascii="Times New Roman" w:eastAsia="Times New Roman" w:hAnsi="Times New Roman" w:cs="Times New Roman"/>
                <w:color w:val="000000"/>
                <w:sz w:val="20"/>
                <w:szCs w:val="20"/>
              </w:rPr>
              <w:t>a</w:t>
            </w:r>
            <w:r w:rsidRPr="00606C21">
              <w:rPr>
                <w:rFonts w:ascii="Times New Roman" w:eastAsia="Times New Roman" w:hAnsi="Times New Roman" w:cs="Times New Roman"/>
                <w:color w:val="000000"/>
                <w:sz w:val="20"/>
                <w:szCs w:val="20"/>
              </w:rPr>
              <w:t xml:space="preserve"> Finansowa Miasta Białegostoku na lata 2021</w:t>
            </w:r>
            <w:r w:rsidR="00B232D8">
              <w:rPr>
                <w:rFonts w:ascii="Times New Roman" w:eastAsia="Times New Roman" w:hAnsi="Times New Roman" w:cs="Times New Roman"/>
                <w:color w:val="000000"/>
                <w:sz w:val="20"/>
                <w:szCs w:val="20"/>
              </w:rPr>
              <w:t>-</w:t>
            </w:r>
            <w:r w:rsidRPr="00606C21">
              <w:rPr>
                <w:rFonts w:ascii="Times New Roman" w:eastAsia="Times New Roman" w:hAnsi="Times New Roman" w:cs="Times New Roman"/>
                <w:color w:val="000000"/>
                <w:sz w:val="20"/>
                <w:szCs w:val="20"/>
              </w:rPr>
              <w:t>2040</w:t>
            </w:r>
          </w:p>
        </w:tc>
      </w:tr>
      <w:tr w:rsidR="00CD70CC" w:rsidRPr="00606C21" w14:paraId="65381551"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0DADB37"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ZDM</w:t>
            </w:r>
          </w:p>
        </w:tc>
        <w:tc>
          <w:tcPr>
            <w:tcW w:w="3779" w:type="pct"/>
            <w:tcBorders>
              <w:top w:val="nil"/>
              <w:left w:val="nil"/>
              <w:bottom w:val="single" w:sz="4" w:space="0" w:color="auto"/>
              <w:right w:val="single" w:sz="4" w:space="0" w:color="auto"/>
            </w:tcBorders>
            <w:shd w:val="clear" w:color="auto" w:fill="auto"/>
            <w:noWrap/>
            <w:vAlign w:val="bottom"/>
            <w:hideMark/>
          </w:tcPr>
          <w:p w14:paraId="571895CF"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 xml:space="preserve">Zarząd Dróg Miejskich </w:t>
            </w:r>
          </w:p>
        </w:tc>
      </w:tr>
      <w:tr w:rsidR="00CD70CC" w:rsidRPr="00606C21" w14:paraId="39340562"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3396AC94"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ZMK</w:t>
            </w:r>
          </w:p>
        </w:tc>
        <w:tc>
          <w:tcPr>
            <w:tcW w:w="3779" w:type="pct"/>
            <w:tcBorders>
              <w:top w:val="nil"/>
              <w:left w:val="nil"/>
              <w:bottom w:val="single" w:sz="4" w:space="0" w:color="auto"/>
              <w:right w:val="single" w:sz="4" w:space="0" w:color="auto"/>
            </w:tcBorders>
            <w:shd w:val="clear" w:color="auto" w:fill="auto"/>
            <w:noWrap/>
            <w:vAlign w:val="bottom"/>
            <w:hideMark/>
          </w:tcPr>
          <w:p w14:paraId="36676FAD"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Zarząd Mienia Komunalnego</w:t>
            </w:r>
          </w:p>
        </w:tc>
      </w:tr>
      <w:tr w:rsidR="00CD70CC" w:rsidRPr="00606C21" w14:paraId="168A5517" w14:textId="77777777" w:rsidTr="00CD70CC">
        <w:trPr>
          <w:trHeight w:val="255"/>
        </w:trPr>
        <w:tc>
          <w:tcPr>
            <w:tcW w:w="1221" w:type="pct"/>
            <w:tcBorders>
              <w:top w:val="nil"/>
              <w:left w:val="single" w:sz="4" w:space="0" w:color="auto"/>
              <w:bottom w:val="single" w:sz="4" w:space="0" w:color="auto"/>
              <w:right w:val="single" w:sz="4" w:space="0" w:color="auto"/>
            </w:tcBorders>
            <w:shd w:val="clear" w:color="auto" w:fill="auto"/>
            <w:noWrap/>
            <w:vAlign w:val="bottom"/>
            <w:hideMark/>
          </w:tcPr>
          <w:p w14:paraId="1BBF49A9"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ZUOK</w:t>
            </w:r>
          </w:p>
        </w:tc>
        <w:tc>
          <w:tcPr>
            <w:tcW w:w="3779" w:type="pct"/>
            <w:tcBorders>
              <w:top w:val="nil"/>
              <w:left w:val="nil"/>
              <w:bottom w:val="single" w:sz="4" w:space="0" w:color="auto"/>
              <w:right w:val="single" w:sz="4" w:space="0" w:color="auto"/>
            </w:tcBorders>
            <w:shd w:val="clear" w:color="auto" w:fill="auto"/>
            <w:noWrap/>
            <w:vAlign w:val="bottom"/>
            <w:hideMark/>
          </w:tcPr>
          <w:p w14:paraId="14798FB2" w14:textId="77777777" w:rsidR="00CD70CC" w:rsidRPr="00606C21" w:rsidRDefault="00CD70CC" w:rsidP="00125220">
            <w:pPr>
              <w:spacing w:after="0" w:line="240" w:lineRule="auto"/>
              <w:rPr>
                <w:rFonts w:ascii="Times New Roman" w:eastAsia="Times New Roman" w:hAnsi="Times New Roman" w:cs="Times New Roman"/>
                <w:color w:val="000000"/>
                <w:sz w:val="20"/>
                <w:szCs w:val="20"/>
              </w:rPr>
            </w:pPr>
            <w:r w:rsidRPr="00606C21">
              <w:rPr>
                <w:rFonts w:ascii="Times New Roman" w:eastAsia="Times New Roman" w:hAnsi="Times New Roman" w:cs="Times New Roman"/>
                <w:color w:val="000000"/>
                <w:sz w:val="20"/>
                <w:szCs w:val="20"/>
              </w:rPr>
              <w:t>Zakład Unieszkodliwiania Odpadów Komunalnych</w:t>
            </w:r>
          </w:p>
        </w:tc>
      </w:tr>
    </w:tbl>
    <w:p w14:paraId="19E5F8CB" w14:textId="77777777" w:rsidR="002A6829" w:rsidRPr="00100302" w:rsidRDefault="002A6829" w:rsidP="00125220">
      <w:pPr>
        <w:spacing w:after="120" w:line="240" w:lineRule="auto"/>
        <w:rPr>
          <w:rFonts w:ascii="Times New Roman" w:eastAsia="Times New Roman" w:hAnsi="Times New Roman" w:cs="Times New Roman"/>
          <w:bCs/>
          <w:smallCaps/>
          <w:color w:val="000000"/>
          <w:sz w:val="24"/>
          <w:szCs w:val="24"/>
        </w:rPr>
      </w:pPr>
    </w:p>
    <w:sectPr w:rsidR="002A6829" w:rsidRPr="00100302" w:rsidSect="00C03E7B">
      <w:headerReference w:type="even" r:id="rId66"/>
      <w:headerReference w:type="default" r:id="rId67"/>
      <w:footerReference w:type="even" r:id="rId68"/>
      <w:footerReference w:type="default" r:id="rId69"/>
      <w:headerReference w:type="first" r:id="rId70"/>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E1345" w14:textId="77777777" w:rsidR="00971A9E" w:rsidRDefault="00971A9E">
      <w:pPr>
        <w:spacing w:after="0" w:line="240" w:lineRule="auto"/>
      </w:pPr>
      <w:r>
        <w:separator/>
      </w:r>
    </w:p>
  </w:endnote>
  <w:endnote w:type="continuationSeparator" w:id="0">
    <w:p w14:paraId="21F3E48A" w14:textId="77777777" w:rsidR="00971A9E" w:rsidRDefault="00971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Thin">
    <w:altName w:val="Segoe UI"/>
    <w:panose1 w:val="00000000000000000000"/>
    <w:charset w:val="00"/>
    <w:family w:val="swiss"/>
    <w:notTrueType/>
    <w:pitch w:val="default"/>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n-ea">
    <w:panose1 w:val="00000000000000000000"/>
    <w:charset w:val="00"/>
    <w:family w:val="roman"/>
    <w:notTrueType/>
    <w:pitch w:val="default"/>
  </w:font>
  <w:font w:name="Fira Sans">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85584" w14:textId="28123746" w:rsidR="00971A9E" w:rsidRPr="00DD10A3" w:rsidRDefault="00971A9E">
    <w:pPr>
      <w:pStyle w:val="Stopka"/>
      <w:jc w:val="right"/>
      <w:rPr>
        <w:rFonts w:ascii="Times New Roman" w:hAnsi="Times New Roman" w:cs="Times New Roman"/>
      </w:rPr>
    </w:pPr>
  </w:p>
  <w:p w14:paraId="22656439" w14:textId="77777777" w:rsidR="00971A9E" w:rsidRDefault="00971A9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67F0E" w14:textId="51E79F42" w:rsidR="00971A9E" w:rsidRDefault="00971A9E">
    <w:pPr>
      <w:pStyle w:val="Stopka"/>
      <w:jc w:val="right"/>
    </w:pPr>
  </w:p>
  <w:p w14:paraId="4724F46F" w14:textId="77777777" w:rsidR="00971A9E" w:rsidRDefault="00971A9E">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183885"/>
      <w:docPartObj>
        <w:docPartGallery w:val="Page Numbers (Bottom of Page)"/>
        <w:docPartUnique/>
      </w:docPartObj>
    </w:sdtPr>
    <w:sdtEndPr>
      <w:rPr>
        <w:rFonts w:ascii="Times New Roman" w:hAnsi="Times New Roman" w:cs="Times New Roman"/>
      </w:rPr>
    </w:sdtEndPr>
    <w:sdtContent>
      <w:p w14:paraId="52BF217D" w14:textId="46F67572" w:rsidR="00971A9E" w:rsidRPr="00BC06E1" w:rsidRDefault="00971A9E">
        <w:pPr>
          <w:pStyle w:val="Stopka"/>
          <w:rPr>
            <w:rFonts w:ascii="Times New Roman" w:hAnsi="Times New Roman" w:cs="Times New Roman"/>
          </w:rPr>
        </w:pPr>
        <w:r w:rsidRPr="00BC06E1">
          <w:rPr>
            <w:rFonts w:ascii="Times New Roman" w:hAnsi="Times New Roman" w:cs="Times New Roman"/>
          </w:rPr>
          <w:fldChar w:fldCharType="begin"/>
        </w:r>
        <w:r w:rsidRPr="00BC06E1">
          <w:rPr>
            <w:rFonts w:ascii="Times New Roman" w:hAnsi="Times New Roman" w:cs="Times New Roman"/>
          </w:rPr>
          <w:instrText>PAGE   \* MERGEFORMAT</w:instrText>
        </w:r>
        <w:r w:rsidRPr="00BC06E1">
          <w:rPr>
            <w:rFonts w:ascii="Times New Roman" w:hAnsi="Times New Roman" w:cs="Times New Roman"/>
          </w:rPr>
          <w:fldChar w:fldCharType="separate"/>
        </w:r>
        <w:r w:rsidR="00B276E8">
          <w:rPr>
            <w:rFonts w:ascii="Times New Roman" w:hAnsi="Times New Roman" w:cs="Times New Roman"/>
            <w:noProof/>
          </w:rPr>
          <w:t>138</w:t>
        </w:r>
        <w:r w:rsidRPr="00BC06E1">
          <w:rPr>
            <w:rFonts w:ascii="Times New Roman" w:hAnsi="Times New Roman" w:cs="Times New Roman"/>
          </w:rPr>
          <w:fldChar w:fldCharType="end"/>
        </w:r>
      </w:p>
    </w:sdtContent>
  </w:sdt>
  <w:p w14:paraId="4CE92182" w14:textId="77777777" w:rsidR="00971A9E" w:rsidRDefault="00971A9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4209510"/>
      <w:docPartObj>
        <w:docPartGallery w:val="Page Numbers (Bottom of Page)"/>
        <w:docPartUnique/>
      </w:docPartObj>
    </w:sdtPr>
    <w:sdtEndPr>
      <w:rPr>
        <w:rFonts w:ascii="Times New Roman" w:hAnsi="Times New Roman" w:cs="Times New Roman"/>
      </w:rPr>
    </w:sdtEndPr>
    <w:sdtContent>
      <w:p w14:paraId="52C58B94" w14:textId="6F722F86" w:rsidR="00971A9E" w:rsidRPr="00BC06E1" w:rsidRDefault="00971A9E">
        <w:pPr>
          <w:pStyle w:val="Stopka"/>
          <w:jc w:val="right"/>
          <w:rPr>
            <w:rFonts w:ascii="Times New Roman" w:hAnsi="Times New Roman" w:cs="Times New Roman"/>
          </w:rPr>
        </w:pPr>
        <w:r w:rsidRPr="00BC06E1">
          <w:rPr>
            <w:rFonts w:ascii="Times New Roman" w:hAnsi="Times New Roman" w:cs="Times New Roman"/>
          </w:rPr>
          <w:fldChar w:fldCharType="begin"/>
        </w:r>
        <w:r w:rsidRPr="00BC06E1">
          <w:rPr>
            <w:rFonts w:ascii="Times New Roman" w:hAnsi="Times New Roman" w:cs="Times New Roman"/>
          </w:rPr>
          <w:instrText>PAGE   \* MERGEFORMAT</w:instrText>
        </w:r>
        <w:r w:rsidRPr="00BC06E1">
          <w:rPr>
            <w:rFonts w:ascii="Times New Roman" w:hAnsi="Times New Roman" w:cs="Times New Roman"/>
          </w:rPr>
          <w:fldChar w:fldCharType="separate"/>
        </w:r>
        <w:r w:rsidR="00B276E8">
          <w:rPr>
            <w:rFonts w:ascii="Times New Roman" w:hAnsi="Times New Roman" w:cs="Times New Roman"/>
            <w:noProof/>
          </w:rPr>
          <w:t>137</w:t>
        </w:r>
        <w:r w:rsidRPr="00BC06E1">
          <w:rPr>
            <w:rFonts w:ascii="Times New Roman" w:hAnsi="Times New Roman" w:cs="Times New Roman"/>
          </w:rPr>
          <w:fldChar w:fldCharType="end"/>
        </w:r>
      </w:p>
    </w:sdtContent>
  </w:sdt>
  <w:p w14:paraId="64D0D1E0" w14:textId="77777777" w:rsidR="00971A9E" w:rsidRDefault="00971A9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CC919" w14:textId="497D75B2" w:rsidR="00971A9E" w:rsidRDefault="00971A9E">
    <w:pPr>
      <w:pStyle w:val="Stopka"/>
    </w:pPr>
  </w:p>
  <w:p w14:paraId="1F1EC6BF" w14:textId="77777777" w:rsidR="00971A9E" w:rsidRDefault="00971A9E">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9039397"/>
      <w:docPartObj>
        <w:docPartGallery w:val="Page Numbers (Bottom of Page)"/>
        <w:docPartUnique/>
      </w:docPartObj>
    </w:sdtPr>
    <w:sdtContent>
      <w:p w14:paraId="361970A8" w14:textId="7CB50C79" w:rsidR="00971A9E" w:rsidRPr="004A56A3" w:rsidRDefault="00971A9E" w:rsidP="004A56A3">
        <w:pPr>
          <w:pStyle w:val="Stopka"/>
          <w:rPr>
            <w:rFonts w:ascii="Times New Roman" w:hAnsi="Times New Roman" w:cs="Times New Roman"/>
          </w:rPr>
        </w:pPr>
        <w:r w:rsidRPr="004A56A3">
          <w:rPr>
            <w:rFonts w:ascii="Times New Roman" w:hAnsi="Times New Roman" w:cs="Times New Roman"/>
          </w:rPr>
          <w:fldChar w:fldCharType="begin"/>
        </w:r>
        <w:r w:rsidRPr="004A56A3">
          <w:rPr>
            <w:rFonts w:ascii="Times New Roman" w:hAnsi="Times New Roman" w:cs="Times New Roman"/>
          </w:rPr>
          <w:instrText>PAGE   \* MERGEFORMAT</w:instrText>
        </w:r>
        <w:r w:rsidRPr="004A56A3">
          <w:rPr>
            <w:rFonts w:ascii="Times New Roman" w:hAnsi="Times New Roman" w:cs="Times New Roman"/>
          </w:rPr>
          <w:fldChar w:fldCharType="separate"/>
        </w:r>
        <w:r w:rsidR="00B276E8">
          <w:rPr>
            <w:rFonts w:ascii="Times New Roman" w:hAnsi="Times New Roman" w:cs="Times New Roman"/>
            <w:noProof/>
          </w:rPr>
          <w:t>182</w:t>
        </w:r>
        <w:r w:rsidRPr="004A56A3">
          <w:rPr>
            <w:rFonts w:ascii="Times New Roman" w:hAnsi="Times New Roman" w:cs="Times New Roman"/>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912322"/>
      <w:docPartObj>
        <w:docPartGallery w:val="Page Numbers (Bottom of Page)"/>
        <w:docPartUnique/>
      </w:docPartObj>
    </w:sdtPr>
    <w:sdtEndPr>
      <w:rPr>
        <w:rFonts w:ascii="Times New Roman" w:hAnsi="Times New Roman" w:cs="Times New Roman"/>
      </w:rPr>
    </w:sdtEndPr>
    <w:sdtContent>
      <w:p w14:paraId="7A5BD765" w14:textId="19CBF72A" w:rsidR="00971A9E" w:rsidRPr="00EC3CB8" w:rsidRDefault="00971A9E">
        <w:pPr>
          <w:pStyle w:val="Stopka"/>
          <w:jc w:val="right"/>
          <w:rPr>
            <w:rFonts w:ascii="Times New Roman" w:hAnsi="Times New Roman" w:cs="Times New Roman"/>
          </w:rPr>
        </w:pPr>
        <w:r w:rsidRPr="00EC3CB8">
          <w:rPr>
            <w:rFonts w:ascii="Times New Roman" w:hAnsi="Times New Roman" w:cs="Times New Roman"/>
          </w:rPr>
          <w:fldChar w:fldCharType="begin"/>
        </w:r>
        <w:r w:rsidRPr="00EC3CB8">
          <w:rPr>
            <w:rFonts w:ascii="Times New Roman" w:hAnsi="Times New Roman" w:cs="Times New Roman"/>
          </w:rPr>
          <w:instrText>PAGE   \* MERGEFORMAT</w:instrText>
        </w:r>
        <w:r w:rsidRPr="00EC3CB8">
          <w:rPr>
            <w:rFonts w:ascii="Times New Roman" w:hAnsi="Times New Roman" w:cs="Times New Roman"/>
          </w:rPr>
          <w:fldChar w:fldCharType="separate"/>
        </w:r>
        <w:r w:rsidR="00B276E8">
          <w:rPr>
            <w:rFonts w:ascii="Times New Roman" w:hAnsi="Times New Roman" w:cs="Times New Roman"/>
            <w:noProof/>
          </w:rPr>
          <w:t>181</w:t>
        </w:r>
        <w:r w:rsidRPr="00EC3CB8">
          <w:rPr>
            <w:rFonts w:ascii="Times New Roman" w:hAnsi="Times New Roman" w:cs="Times New Roman"/>
          </w:rPr>
          <w:fldChar w:fldCharType="end"/>
        </w:r>
      </w:p>
    </w:sdtContent>
  </w:sdt>
  <w:p w14:paraId="596C4AC4" w14:textId="349C15BC" w:rsidR="00971A9E" w:rsidRDefault="00971A9E" w:rsidP="00EC3CB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420B0" w14:textId="77777777" w:rsidR="00971A9E" w:rsidRDefault="00971A9E">
      <w:pPr>
        <w:spacing w:after="0" w:line="240" w:lineRule="auto"/>
      </w:pPr>
      <w:r>
        <w:separator/>
      </w:r>
    </w:p>
  </w:footnote>
  <w:footnote w:type="continuationSeparator" w:id="0">
    <w:p w14:paraId="433C39BE" w14:textId="77777777" w:rsidR="00971A9E" w:rsidRDefault="00971A9E">
      <w:pPr>
        <w:spacing w:after="0" w:line="240" w:lineRule="auto"/>
      </w:pPr>
      <w:r>
        <w:continuationSeparator/>
      </w:r>
    </w:p>
  </w:footnote>
  <w:footnote w:id="1">
    <w:p w14:paraId="50AEB2C7" w14:textId="06883484" w:rsidR="00971A9E" w:rsidRPr="008D622D" w:rsidRDefault="00971A9E" w:rsidP="005E1666">
      <w:pPr>
        <w:pStyle w:val="Tekstprzypisudolnego"/>
        <w:jc w:val="both"/>
        <w:rPr>
          <w:rFonts w:ascii="Times New Roman" w:hAnsi="Times New Roman" w:cs="Times New Roman"/>
        </w:rPr>
      </w:pPr>
      <w:r>
        <w:rPr>
          <w:rStyle w:val="Odwoanieprzypisudolnego"/>
        </w:rPr>
        <w:footnoteRef/>
      </w:r>
      <w:r>
        <w:t xml:space="preserve"> </w:t>
      </w:r>
      <w:r w:rsidRPr="008D622D">
        <w:rPr>
          <w:rFonts w:ascii="Times New Roman" w:hAnsi="Times New Roman" w:cs="Times New Roman"/>
        </w:rPr>
        <w:t xml:space="preserve">Białostocki Obszar Funkcjonalny w latach 2014-2019, Urząd Statystyczny w Białymstoku, </w:t>
      </w:r>
      <w:r>
        <w:rPr>
          <w:rFonts w:ascii="Times New Roman" w:hAnsi="Times New Roman" w:cs="Times New Roman"/>
        </w:rPr>
        <w:t xml:space="preserve">Białystok 2020, </w:t>
      </w:r>
      <w:r w:rsidRPr="008D622D">
        <w:rPr>
          <w:rFonts w:ascii="Times New Roman" w:hAnsi="Times New Roman" w:cs="Times New Roman"/>
        </w:rPr>
        <w:t>s.</w:t>
      </w:r>
      <w:r>
        <w:rPr>
          <w:rFonts w:ascii="Times New Roman" w:hAnsi="Times New Roman" w:cs="Times New Roman"/>
        </w:rPr>
        <w:t> </w:t>
      </w:r>
      <w:r w:rsidRPr="008D622D">
        <w:rPr>
          <w:rFonts w:ascii="Times New Roman" w:hAnsi="Times New Roman" w:cs="Times New Roman"/>
        </w:rPr>
        <w:t>46-47.</w:t>
      </w:r>
    </w:p>
  </w:footnote>
  <w:footnote w:id="2">
    <w:p w14:paraId="4CAC4DDB" w14:textId="1D325238" w:rsidR="00971A9E" w:rsidRPr="005E1666" w:rsidRDefault="00971A9E" w:rsidP="005E1666">
      <w:pPr>
        <w:pStyle w:val="Tekstprzypisudolnego"/>
        <w:jc w:val="both"/>
        <w:rPr>
          <w:rFonts w:ascii="Times New Roman" w:hAnsi="Times New Roman" w:cs="Times New Roman"/>
        </w:rPr>
      </w:pPr>
      <w:r w:rsidRPr="005E1666">
        <w:rPr>
          <w:rStyle w:val="Odwoanieprzypisudolnego"/>
          <w:rFonts w:ascii="Times New Roman" w:hAnsi="Times New Roman" w:cs="Times New Roman"/>
        </w:rPr>
        <w:footnoteRef/>
      </w:r>
      <w:r w:rsidRPr="005E1666">
        <w:rPr>
          <w:rFonts w:ascii="Times New Roman" w:hAnsi="Times New Roman" w:cs="Times New Roman"/>
        </w:rPr>
        <w:t xml:space="preserve"> CEIDG – Centralna Ewidencja i Informacja o Działalności Gospodarczej</w:t>
      </w:r>
      <w:r>
        <w:rPr>
          <w:rFonts w:ascii="Times New Roman" w:hAnsi="Times New Roman" w:cs="Times New Roman"/>
        </w:rPr>
        <w:t xml:space="preserve">, </w:t>
      </w:r>
      <w:hyperlink r:id="rId1" w:history="1">
        <w:r w:rsidRPr="002622D7">
          <w:rPr>
            <w:rStyle w:val="Hipercze"/>
            <w:rFonts w:ascii="Times New Roman" w:hAnsi="Times New Roman" w:cs="Times New Roman"/>
            <w:color w:val="auto"/>
            <w:u w:val="none"/>
          </w:rPr>
          <w:t>https://prod.ceidg.gov.pl/</w:t>
        </w:r>
      </w:hyperlink>
      <w:r w:rsidRPr="005E1666">
        <w:rPr>
          <w:rFonts w:ascii="Times New Roman" w:hAnsi="Times New Roman" w:cs="Times New Roman"/>
        </w:rPr>
        <w:t xml:space="preserve"> (dostęp: </w:t>
      </w:r>
      <w:r>
        <w:rPr>
          <w:rFonts w:ascii="Times New Roman" w:hAnsi="Times New Roman" w:cs="Times New Roman"/>
        </w:rPr>
        <w:t>05.07.</w:t>
      </w:r>
      <w:r w:rsidRPr="005E1666">
        <w:rPr>
          <w:rFonts w:ascii="Times New Roman" w:hAnsi="Times New Roman" w:cs="Times New Roman"/>
        </w:rPr>
        <w:t>2021 r.)</w:t>
      </w:r>
    </w:p>
  </w:footnote>
  <w:footnote w:id="3">
    <w:p w14:paraId="590D6B69" w14:textId="46B90DE1" w:rsidR="00971A9E" w:rsidRPr="00946F91" w:rsidRDefault="00971A9E" w:rsidP="005E1666">
      <w:pPr>
        <w:pStyle w:val="Tekstprzypisudolnego"/>
        <w:jc w:val="both"/>
        <w:rPr>
          <w:rFonts w:ascii="Times New Roman" w:hAnsi="Times New Roman" w:cs="Times New Roman"/>
        </w:rPr>
      </w:pPr>
      <w:r w:rsidRPr="00946F91">
        <w:rPr>
          <w:rStyle w:val="Odwoanieprzypisudolnego"/>
          <w:rFonts w:ascii="Times New Roman" w:hAnsi="Times New Roman" w:cs="Times New Roman"/>
        </w:rPr>
        <w:footnoteRef/>
      </w:r>
      <w:r w:rsidRPr="00946F91">
        <w:rPr>
          <w:rFonts w:ascii="Times New Roman" w:hAnsi="Times New Roman" w:cs="Times New Roman"/>
        </w:rPr>
        <w:t xml:space="preserve"> D. Drzymulska, P. Zieliński, </w:t>
      </w:r>
      <w:r w:rsidRPr="00E82EB8">
        <w:rPr>
          <w:rFonts w:ascii="Times New Roman" w:hAnsi="Times New Roman" w:cs="Times New Roman"/>
          <w:i/>
          <w:iCs/>
        </w:rPr>
        <w:t>Bioróżnorodność Miasta Białegostoku</w:t>
      </w:r>
      <w:r>
        <w:rPr>
          <w:rFonts w:ascii="Times New Roman" w:hAnsi="Times New Roman" w:cs="Times New Roman"/>
        </w:rPr>
        <w:t>.</w:t>
      </w:r>
      <w:r w:rsidRPr="00946F91">
        <w:rPr>
          <w:rFonts w:ascii="Times New Roman" w:hAnsi="Times New Roman" w:cs="Times New Roman"/>
        </w:rPr>
        <w:t xml:space="preserve"> </w:t>
      </w:r>
      <w:r w:rsidRPr="00946F91">
        <w:rPr>
          <w:rFonts w:ascii="Times New Roman" w:hAnsi="Times New Roman" w:cs="Times New Roman"/>
          <w:i/>
        </w:rPr>
        <w:t>Różnorodność biologiczna miasta</w:t>
      </w:r>
      <w:r w:rsidRPr="00946F91">
        <w:rPr>
          <w:rFonts w:ascii="Times New Roman" w:hAnsi="Times New Roman" w:cs="Times New Roman"/>
        </w:rPr>
        <w:t xml:space="preserve">, </w:t>
      </w:r>
      <w:r>
        <w:rPr>
          <w:rFonts w:ascii="Times New Roman" w:hAnsi="Times New Roman" w:cs="Times New Roman"/>
        </w:rPr>
        <w:t xml:space="preserve">Wydawca Miasto Białystok, </w:t>
      </w:r>
      <w:r w:rsidRPr="00946F91">
        <w:rPr>
          <w:rFonts w:ascii="Times New Roman" w:hAnsi="Times New Roman" w:cs="Times New Roman"/>
        </w:rPr>
        <w:t xml:space="preserve">Białystok 2019, s. 92-93. </w:t>
      </w:r>
    </w:p>
  </w:footnote>
  <w:footnote w:id="4">
    <w:p w14:paraId="72DE834B" w14:textId="67809EDF" w:rsidR="00971A9E" w:rsidRPr="004B7525" w:rsidRDefault="00971A9E" w:rsidP="005E1666">
      <w:pPr>
        <w:pStyle w:val="Tekstprzypisudolnego"/>
        <w:jc w:val="both"/>
        <w:rPr>
          <w:rFonts w:ascii="Times New Roman" w:hAnsi="Times New Roman" w:cs="Times New Roman"/>
        </w:rPr>
      </w:pPr>
      <w:r w:rsidRPr="00946F91">
        <w:rPr>
          <w:rStyle w:val="Odwoanieprzypisudolnego"/>
          <w:rFonts w:ascii="Times New Roman" w:hAnsi="Times New Roman" w:cs="Times New Roman"/>
        </w:rPr>
        <w:footnoteRef/>
      </w:r>
      <w:r w:rsidRPr="00946F91">
        <w:rPr>
          <w:rFonts w:ascii="Times New Roman" w:hAnsi="Times New Roman" w:cs="Times New Roman"/>
        </w:rPr>
        <w:t xml:space="preserve"> </w:t>
      </w:r>
      <w:r w:rsidRPr="009C7047">
        <w:rPr>
          <w:rFonts w:ascii="Times New Roman" w:hAnsi="Times New Roman" w:cs="Times New Roman"/>
          <w:i/>
          <w:iCs/>
        </w:rPr>
        <w:t>Białystok 2030. Badanie na rzecz aktualizacji Strategii Rozwoju Miasta</w:t>
      </w:r>
      <w:r>
        <w:rPr>
          <w:rFonts w:ascii="Times New Roman" w:hAnsi="Times New Roman" w:cs="Times New Roman"/>
        </w:rPr>
        <w:t>.</w:t>
      </w:r>
      <w:r w:rsidRPr="004B7525">
        <w:rPr>
          <w:rFonts w:ascii="Times New Roman" w:hAnsi="Times New Roman" w:cs="Times New Roman"/>
        </w:rPr>
        <w:t xml:space="preserve">, </w:t>
      </w:r>
      <w:r>
        <w:rPr>
          <w:rFonts w:ascii="Times New Roman" w:hAnsi="Times New Roman" w:cs="Times New Roman"/>
        </w:rPr>
        <w:t xml:space="preserve">GEOPROFIT, Białystok, czerwiec </w:t>
      </w:r>
      <w:r w:rsidRPr="004B7525">
        <w:rPr>
          <w:rFonts w:ascii="Times New Roman" w:hAnsi="Times New Roman" w:cs="Times New Roman"/>
        </w:rPr>
        <w:t xml:space="preserve">2020. </w:t>
      </w:r>
    </w:p>
  </w:footnote>
  <w:footnote w:id="5">
    <w:p w14:paraId="5325ED4D" w14:textId="2E88E8B7" w:rsidR="00971A9E" w:rsidRPr="0038527C" w:rsidRDefault="00971A9E" w:rsidP="00D75E83">
      <w:pPr>
        <w:pStyle w:val="Tekstprzypisudolnego"/>
        <w:rPr>
          <w:rFonts w:ascii="Times New Roman" w:hAnsi="Times New Roman" w:cs="Times New Roman"/>
        </w:rPr>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Art. 10 ust. 2 ustawy z dnia 9 października 2015 r. o rewitalizacji, Dz. U. z 2021 r. poz. 485.</w:t>
      </w:r>
    </w:p>
  </w:footnote>
  <w:footnote w:id="6">
    <w:p w14:paraId="5D5FC084" w14:textId="1DE04719" w:rsidR="00971A9E" w:rsidRPr="000A2838" w:rsidRDefault="00971A9E" w:rsidP="005E1666">
      <w:pPr>
        <w:spacing w:after="0" w:line="240" w:lineRule="auto"/>
        <w:jc w:val="both"/>
        <w:rPr>
          <w:rFonts w:ascii="Times New Roman" w:hAnsi="Times New Roman" w:cs="Times New Roman"/>
          <w:sz w:val="20"/>
          <w:szCs w:val="20"/>
        </w:rPr>
      </w:pPr>
      <w:r w:rsidRPr="003928F9">
        <w:rPr>
          <w:rStyle w:val="Odwoanieprzypisudolnego"/>
          <w:rFonts w:ascii="Times New Roman" w:hAnsi="Times New Roman" w:cs="Times New Roman"/>
          <w:sz w:val="20"/>
          <w:szCs w:val="20"/>
        </w:rPr>
        <w:footnoteRef/>
      </w:r>
      <w:r w:rsidRPr="003928F9">
        <w:rPr>
          <w:rFonts w:ascii="Times New Roman" w:hAnsi="Times New Roman" w:cs="Times New Roman"/>
          <w:sz w:val="20"/>
          <w:szCs w:val="20"/>
        </w:rPr>
        <w:t xml:space="preserve"> </w:t>
      </w:r>
      <w:bookmarkStart w:id="11" w:name="_Hlk78549953"/>
      <w:r w:rsidRPr="003928F9">
        <w:rPr>
          <w:rFonts w:ascii="Times New Roman" w:hAnsi="Times New Roman" w:cs="Times New Roman"/>
          <w:sz w:val="20"/>
          <w:szCs w:val="20"/>
        </w:rPr>
        <w:t>Załącznik Nr 1 do uchwały Nr XII/165/19 Rady Miasta Białystok z dnia 18 czerwca 2019 r. w sprawie studium uwarunkowań i kierunków zagospodarowania przestrzennego miasta Białegostoku</w:t>
      </w:r>
      <w:r>
        <w:rPr>
          <w:rFonts w:ascii="Times New Roman" w:hAnsi="Times New Roman" w:cs="Times New Roman"/>
          <w:sz w:val="20"/>
          <w:szCs w:val="20"/>
        </w:rPr>
        <w:t>,</w:t>
      </w:r>
      <w:r>
        <w:rPr>
          <w:rFonts w:ascii="Times New Roman" w:hAnsi="Times New Roman" w:cs="Times New Roman"/>
          <w:iCs/>
          <w:sz w:val="20"/>
          <w:szCs w:val="20"/>
        </w:rPr>
        <w:t xml:space="preserve"> </w:t>
      </w:r>
      <w:r w:rsidRPr="007B5ECA">
        <w:rPr>
          <w:rFonts w:ascii="Times New Roman" w:hAnsi="Times New Roman" w:cs="Times New Roman"/>
          <w:sz w:val="20"/>
          <w:szCs w:val="20"/>
        </w:rPr>
        <w:t>Część II.</w:t>
      </w:r>
      <w:r w:rsidRPr="00173503">
        <w:rPr>
          <w:rFonts w:ascii="Times New Roman" w:hAnsi="Times New Roman" w:cs="Times New Roman"/>
          <w:i/>
          <w:sz w:val="20"/>
          <w:szCs w:val="20"/>
        </w:rPr>
        <w:t xml:space="preserve"> </w:t>
      </w:r>
      <w:r w:rsidRPr="007B5ECA">
        <w:rPr>
          <w:rFonts w:ascii="Times New Roman" w:hAnsi="Times New Roman" w:cs="Times New Roman"/>
          <w:sz w:val="20"/>
          <w:szCs w:val="20"/>
        </w:rPr>
        <w:t>„Studium uwarunkowań i kierunków zagospodarowania przestrzennego miasta Białegostoku – Kierunki”</w:t>
      </w:r>
      <w:r w:rsidRPr="000A2838">
        <w:rPr>
          <w:rFonts w:ascii="Times New Roman" w:hAnsi="Times New Roman" w:cs="Times New Roman"/>
          <w:sz w:val="20"/>
          <w:szCs w:val="20"/>
        </w:rPr>
        <w:t>.</w:t>
      </w:r>
    </w:p>
    <w:bookmarkEnd w:id="11"/>
  </w:footnote>
  <w:footnote w:id="7">
    <w:p w14:paraId="3D6973ED" w14:textId="77777777" w:rsidR="00971A9E" w:rsidRPr="001312DD" w:rsidRDefault="00971A9E" w:rsidP="005E1666">
      <w:pPr>
        <w:pStyle w:val="Tekstprzypisudolnego"/>
        <w:jc w:val="both"/>
        <w:rPr>
          <w:rFonts w:ascii="Times New Roman" w:hAnsi="Times New Roman" w:cs="Times New Roman"/>
        </w:rPr>
      </w:pPr>
      <w:r>
        <w:rPr>
          <w:rStyle w:val="Odwoanieprzypisudolnego"/>
        </w:rPr>
        <w:footnoteRef/>
      </w:r>
      <w:r>
        <w:t xml:space="preserve"> </w:t>
      </w:r>
      <w:r w:rsidRPr="001312DD">
        <w:rPr>
          <w:rFonts w:ascii="Times New Roman" w:hAnsi="Times New Roman" w:cs="Times New Roman"/>
        </w:rPr>
        <w:t xml:space="preserve">Sikora J., </w:t>
      </w:r>
      <w:r w:rsidRPr="001312DD">
        <w:rPr>
          <w:rFonts w:ascii="Times New Roman" w:hAnsi="Times New Roman" w:cs="Times New Roman"/>
          <w:i/>
          <w:iCs/>
        </w:rPr>
        <w:t>Instytucje społeczeństwa obywatelskiego</w:t>
      </w:r>
      <w:r w:rsidRPr="001312DD">
        <w:rPr>
          <w:rFonts w:ascii="Times New Roman" w:hAnsi="Times New Roman" w:cs="Times New Roman"/>
        </w:rPr>
        <w:t xml:space="preserve">, [w:] Januszek H. (red.), </w:t>
      </w:r>
      <w:r w:rsidRPr="001312DD">
        <w:rPr>
          <w:rFonts w:ascii="Times New Roman" w:hAnsi="Times New Roman" w:cs="Times New Roman"/>
          <w:i/>
          <w:iCs/>
        </w:rPr>
        <w:t>Kapitał społeczny – aspekty teoretyczne i praktyczne</w:t>
      </w:r>
      <w:r w:rsidRPr="001312DD">
        <w:rPr>
          <w:rFonts w:ascii="Times New Roman" w:hAnsi="Times New Roman" w:cs="Times New Roman"/>
        </w:rPr>
        <w:t xml:space="preserve">, Wydawnictwo Akademii Ekonomicznej, Poznań 2004, s. 254.  </w:t>
      </w:r>
    </w:p>
  </w:footnote>
  <w:footnote w:id="8">
    <w:p w14:paraId="11911B20" w14:textId="4CA4BD24" w:rsidR="00971A9E" w:rsidRPr="00951119" w:rsidRDefault="00971A9E" w:rsidP="00173503">
      <w:pPr>
        <w:pStyle w:val="Tekstprzypisudolnego"/>
        <w:jc w:val="both"/>
        <w:rPr>
          <w:rFonts w:ascii="Times New Roman" w:hAnsi="Times New Roman" w:cs="Times New Roman"/>
        </w:rPr>
      </w:pPr>
      <w:r w:rsidRPr="00951119">
        <w:rPr>
          <w:rStyle w:val="Odwoanieprzypisudolnego"/>
          <w:rFonts w:ascii="Times New Roman" w:hAnsi="Times New Roman" w:cs="Times New Roman"/>
        </w:rPr>
        <w:footnoteRef/>
      </w:r>
      <w:r w:rsidRPr="00951119">
        <w:rPr>
          <w:rFonts w:ascii="Times New Roman" w:hAnsi="Times New Roman" w:cs="Times New Roman"/>
        </w:rPr>
        <w:t xml:space="preserve"> </w:t>
      </w:r>
      <w:r w:rsidRPr="00951119">
        <w:rPr>
          <w:rFonts w:ascii="Times New Roman" w:hAnsi="Times New Roman" w:cs="Times New Roman"/>
          <w:i/>
        </w:rPr>
        <w:t>Fundusze Europejskie. Ranking wykorzystania środków europejskich przez samorządy 2014–2019</w:t>
      </w:r>
      <w:r w:rsidRPr="00951119">
        <w:rPr>
          <w:rFonts w:ascii="Times New Roman" w:hAnsi="Times New Roman" w:cs="Times New Roman"/>
        </w:rPr>
        <w:t>, Wspólnota, 2020</w:t>
      </w:r>
      <w:r>
        <w:rPr>
          <w:rFonts w:ascii="Times New Roman" w:hAnsi="Times New Roman" w:cs="Times New Roman"/>
        </w:rPr>
        <w:t xml:space="preserve">, </w:t>
      </w:r>
      <w:hyperlink r:id="rId2" w:history="1">
        <w:r w:rsidRPr="00173503">
          <w:rPr>
            <w:rStyle w:val="Hipercze"/>
            <w:rFonts w:ascii="Times New Roman" w:hAnsi="Times New Roman" w:cs="Times New Roman"/>
            <w:color w:val="auto"/>
          </w:rPr>
          <w:t>https://wspolnota.org.pl</w:t>
        </w:r>
      </w:hyperlink>
      <w:r w:rsidRPr="00173503">
        <w:rPr>
          <w:rFonts w:ascii="Times New Roman" w:hAnsi="Times New Roman" w:cs="Times New Roman"/>
        </w:rPr>
        <w:t xml:space="preserve"> </w:t>
      </w:r>
      <w:r>
        <w:rPr>
          <w:rFonts w:ascii="Times New Roman" w:hAnsi="Times New Roman" w:cs="Times New Roman"/>
        </w:rPr>
        <w:t>(dostęp: lipiec 2021).</w:t>
      </w:r>
    </w:p>
  </w:footnote>
  <w:footnote w:id="9">
    <w:p w14:paraId="66AF78A5" w14:textId="3EECECFB" w:rsidR="00971A9E" w:rsidRDefault="00971A9E">
      <w:pPr>
        <w:pStyle w:val="Tekstprzypisudolnego"/>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w:t>
      </w:r>
      <w:r w:rsidRPr="00A1160E">
        <w:rPr>
          <w:rFonts w:ascii="Times New Roman" w:hAnsi="Times New Roman" w:cs="Times New Roman"/>
        </w:rPr>
        <w:t>W.</w:t>
      </w:r>
      <w:r>
        <w:rPr>
          <w:rFonts w:ascii="Times New Roman" w:hAnsi="Times New Roman" w:cs="Times New Roman"/>
        </w:rPr>
        <w:t xml:space="preserve"> </w:t>
      </w:r>
      <w:r w:rsidRPr="00A1160E">
        <w:rPr>
          <w:rFonts w:ascii="Times New Roman" w:hAnsi="Times New Roman" w:cs="Times New Roman"/>
        </w:rPr>
        <w:t>Dziemianowicz, B.</w:t>
      </w:r>
      <w:r>
        <w:rPr>
          <w:rFonts w:ascii="Times New Roman" w:hAnsi="Times New Roman" w:cs="Times New Roman"/>
        </w:rPr>
        <w:t xml:space="preserve"> </w:t>
      </w:r>
      <w:r w:rsidRPr="00A1160E">
        <w:rPr>
          <w:rFonts w:ascii="Times New Roman" w:hAnsi="Times New Roman" w:cs="Times New Roman"/>
        </w:rPr>
        <w:t>Plawgo, J.</w:t>
      </w:r>
      <w:r>
        <w:rPr>
          <w:rFonts w:ascii="Times New Roman" w:hAnsi="Times New Roman" w:cs="Times New Roman"/>
        </w:rPr>
        <w:t xml:space="preserve"> </w:t>
      </w:r>
      <w:r w:rsidRPr="00A1160E">
        <w:rPr>
          <w:rFonts w:ascii="Times New Roman" w:hAnsi="Times New Roman" w:cs="Times New Roman"/>
        </w:rPr>
        <w:t>Szlachta, M.</w:t>
      </w:r>
      <w:r>
        <w:rPr>
          <w:rFonts w:ascii="Times New Roman" w:hAnsi="Times New Roman" w:cs="Times New Roman"/>
        </w:rPr>
        <w:t xml:space="preserve"> </w:t>
      </w:r>
      <w:r w:rsidRPr="00A1160E">
        <w:rPr>
          <w:rFonts w:ascii="Times New Roman" w:hAnsi="Times New Roman" w:cs="Times New Roman"/>
        </w:rPr>
        <w:t>Cybulska, I.</w:t>
      </w:r>
      <w:r>
        <w:rPr>
          <w:rFonts w:ascii="Times New Roman" w:hAnsi="Times New Roman" w:cs="Times New Roman"/>
        </w:rPr>
        <w:t xml:space="preserve"> </w:t>
      </w:r>
      <w:r w:rsidRPr="00A1160E">
        <w:rPr>
          <w:rFonts w:ascii="Times New Roman" w:hAnsi="Times New Roman" w:cs="Times New Roman"/>
        </w:rPr>
        <w:t>Jurkiewicz, D.</w:t>
      </w:r>
      <w:r>
        <w:rPr>
          <w:rFonts w:ascii="Times New Roman" w:hAnsi="Times New Roman" w:cs="Times New Roman"/>
        </w:rPr>
        <w:t xml:space="preserve"> </w:t>
      </w:r>
      <w:r w:rsidRPr="00A1160E">
        <w:rPr>
          <w:rFonts w:ascii="Times New Roman" w:hAnsi="Times New Roman" w:cs="Times New Roman"/>
        </w:rPr>
        <w:t>Płaczek, K.</w:t>
      </w:r>
      <w:r>
        <w:rPr>
          <w:rFonts w:ascii="Times New Roman" w:hAnsi="Times New Roman" w:cs="Times New Roman"/>
        </w:rPr>
        <w:t xml:space="preserve"> </w:t>
      </w:r>
      <w:r w:rsidRPr="00A1160E">
        <w:rPr>
          <w:rFonts w:ascii="Times New Roman" w:hAnsi="Times New Roman" w:cs="Times New Roman"/>
        </w:rPr>
        <w:t xml:space="preserve">Rećko, </w:t>
      </w:r>
      <w:r w:rsidRPr="00481AB5">
        <w:rPr>
          <w:rFonts w:ascii="Times New Roman" w:hAnsi="Times New Roman" w:cs="Times New Roman"/>
          <w:i/>
          <w:iCs/>
        </w:rPr>
        <w:t>Białystok 2030. Badanie na rzecz aktualizacji Strategii Rozwoju Miasta</w:t>
      </w:r>
      <w:r w:rsidRPr="00A1160E">
        <w:rPr>
          <w:rFonts w:ascii="Times New Roman" w:hAnsi="Times New Roman" w:cs="Times New Roman"/>
        </w:rPr>
        <w:t>, GEOPROFIT, Białystok 2020</w:t>
      </w:r>
      <w:r>
        <w:rPr>
          <w:rFonts w:ascii="Times New Roman" w:hAnsi="Times New Roman" w:cs="Times New Roman"/>
        </w:rPr>
        <w:t>, s. 85-93.</w:t>
      </w:r>
    </w:p>
  </w:footnote>
  <w:footnote w:id="10">
    <w:p w14:paraId="1F460C9D" w14:textId="55547B10" w:rsidR="00971A9E" w:rsidRPr="00084F22" w:rsidRDefault="00971A9E" w:rsidP="001C353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0"/>
          <w:szCs w:val="20"/>
        </w:rPr>
      </w:pPr>
      <w:r w:rsidRPr="00084F22">
        <w:rPr>
          <w:rFonts w:ascii="Times New Roman" w:hAnsi="Times New Roman" w:cs="Times New Roman"/>
          <w:color w:val="000000" w:themeColor="text1"/>
          <w:sz w:val="20"/>
          <w:szCs w:val="20"/>
          <w:vertAlign w:val="superscript"/>
        </w:rPr>
        <w:footnoteRef/>
      </w:r>
      <w:r w:rsidRPr="00084F22">
        <w:rPr>
          <w:rFonts w:ascii="Times New Roman" w:eastAsia="Times New Roman" w:hAnsi="Times New Roman" w:cs="Times New Roman"/>
          <w:color w:val="000000" w:themeColor="text1"/>
          <w:sz w:val="20"/>
          <w:szCs w:val="20"/>
        </w:rPr>
        <w:t xml:space="preserve"> W Zaleceniu Rady Unii Europejskiej z dnia 22 maja 2018 r. w sprawie kompetencji kluczowych w procesie uczenia się przez całe życie (Dz. U. UE C189/1, 4.6.2018) zostało sformułowanych osiem kluczowych kompetencji: (1) kompetencje w zakresie rozumienia i tworzenia informacji; (2) kompetencje w zakresie wielojęzyczności; (3) kompetencje matematyczne oraz kompetencje w zakresie nauk przyrodniczych, technologii i inżynierii; (4) kompetencje cyfrowe; (5) kompetencje osobiste, społeczne i w zakresie uczenia się; (6) kompetencje obywatelskie; (7) kompetencje w zakresie przedsiębiorczości; (8) kompetencje w zakresie świadomości i ekspresji kulturalnej. </w:t>
      </w:r>
      <w:r>
        <w:rPr>
          <w:rFonts w:ascii="Times New Roman" w:eastAsia="Times New Roman" w:hAnsi="Times New Roman" w:cs="Times New Roman"/>
          <w:color w:val="000000" w:themeColor="text1"/>
          <w:sz w:val="20"/>
          <w:szCs w:val="20"/>
        </w:rPr>
        <w:t>F</w:t>
      </w:r>
      <w:r w:rsidRPr="00084F22">
        <w:rPr>
          <w:rFonts w:ascii="Times New Roman" w:eastAsia="Times New Roman" w:hAnsi="Times New Roman" w:cs="Times New Roman"/>
          <w:color w:val="000000" w:themeColor="text1"/>
          <w:sz w:val="20"/>
          <w:szCs w:val="20"/>
        </w:rPr>
        <w:t>ormułowanie lub modyfikowanie kolejnych kompetencji kluczowych powinno odbywać się w sposób elastyczny, adekwatny do dynamicznych zmian społeczno-gospodarczych w układzie globalnym, które szczególnie uwidoczniły się od 2020 r.</w:t>
      </w:r>
    </w:p>
  </w:footnote>
  <w:footnote w:id="11">
    <w:p w14:paraId="5D5E989C" w14:textId="77777777" w:rsidR="00971A9E" w:rsidRPr="00084F22" w:rsidRDefault="00971A9E" w:rsidP="001C353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0"/>
          <w:szCs w:val="20"/>
        </w:rPr>
      </w:pPr>
      <w:r w:rsidRPr="00084F22">
        <w:rPr>
          <w:rFonts w:ascii="Times New Roman" w:hAnsi="Times New Roman" w:cs="Times New Roman"/>
          <w:color w:val="000000" w:themeColor="text1"/>
          <w:sz w:val="20"/>
          <w:szCs w:val="20"/>
          <w:vertAlign w:val="superscript"/>
        </w:rPr>
        <w:footnoteRef/>
      </w:r>
      <w:r w:rsidRPr="00084F22">
        <w:rPr>
          <w:rFonts w:ascii="Times New Roman" w:eastAsia="Times New Roman" w:hAnsi="Times New Roman" w:cs="Times New Roman"/>
          <w:color w:val="000000" w:themeColor="text1"/>
          <w:sz w:val="20"/>
          <w:szCs w:val="20"/>
        </w:rPr>
        <w:t xml:space="preserve"> Programy WLB (ang. work-life balance) – Programy na rzecz równowagi życia zawodowego i rodzinnego.</w:t>
      </w:r>
    </w:p>
  </w:footnote>
  <w:footnote w:id="12">
    <w:p w14:paraId="11116DA5" w14:textId="166A0AE3" w:rsidR="00971A9E" w:rsidRPr="00084F22" w:rsidRDefault="00971A9E" w:rsidP="001C3530">
      <w:pPr>
        <w:pStyle w:val="Tekstprzypisudolnego"/>
        <w:jc w:val="both"/>
        <w:rPr>
          <w:rFonts w:ascii="Times New Roman" w:hAnsi="Times New Roman" w:cs="Times New Roman"/>
          <w:color w:val="000000" w:themeColor="text1"/>
          <w:lang w:val="en-GB"/>
        </w:rPr>
      </w:pPr>
      <w:r w:rsidRPr="00084F22">
        <w:rPr>
          <w:rStyle w:val="Odwoanieprzypisudolnego"/>
          <w:rFonts w:ascii="Times New Roman" w:hAnsi="Times New Roman" w:cs="Times New Roman"/>
          <w:color w:val="000000" w:themeColor="text1"/>
        </w:rPr>
        <w:footnoteRef/>
      </w:r>
      <w:r w:rsidRPr="00084F22">
        <w:rPr>
          <w:rFonts w:ascii="Times New Roman" w:hAnsi="Times New Roman" w:cs="Times New Roman"/>
          <w:color w:val="000000" w:themeColor="text1"/>
          <w:lang w:val="en-GB"/>
        </w:rPr>
        <w:t xml:space="preserve"> </w:t>
      </w:r>
      <w:r w:rsidRPr="00084F22">
        <w:rPr>
          <w:rFonts w:ascii="Times New Roman" w:hAnsi="Times New Roman" w:cs="Times New Roman"/>
          <w:color w:val="000000" w:themeColor="text1"/>
          <w:shd w:val="clear" w:color="auto" w:fill="FFFFFF"/>
          <w:lang w:val="en-GB"/>
        </w:rPr>
        <w:t> GHG (z ang. greenhouse gas) – gaz cieplarniany</w:t>
      </w:r>
      <w:r>
        <w:rPr>
          <w:rFonts w:ascii="Times New Roman" w:hAnsi="Times New Roman" w:cs="Times New Roman"/>
          <w:color w:val="000000" w:themeColor="text1"/>
          <w:shd w:val="clear" w:color="auto" w:fill="FFFFFF"/>
          <w:lang w:val="en-GB"/>
        </w:rPr>
        <w:t>.</w:t>
      </w:r>
    </w:p>
  </w:footnote>
  <w:footnote w:id="13">
    <w:p w14:paraId="64A805AA" w14:textId="77777777" w:rsidR="00971A9E" w:rsidRPr="00084F22" w:rsidRDefault="00971A9E" w:rsidP="001C3530">
      <w:pPr>
        <w:pStyle w:val="Tekstprzypisudolnego"/>
        <w:jc w:val="both"/>
        <w:rPr>
          <w:rFonts w:ascii="Times New Roman" w:hAnsi="Times New Roman" w:cs="Times New Roman"/>
        </w:rPr>
      </w:pPr>
      <w:r w:rsidRPr="00084F22">
        <w:rPr>
          <w:rStyle w:val="Odwoanieprzypisudolnego"/>
          <w:rFonts w:ascii="Times New Roman" w:hAnsi="Times New Roman" w:cs="Times New Roman"/>
        </w:rPr>
        <w:footnoteRef/>
      </w:r>
      <w:r w:rsidRPr="00084F22">
        <w:rPr>
          <w:rFonts w:ascii="Times New Roman" w:hAnsi="Times New Roman" w:cs="Times New Roman"/>
        </w:rPr>
        <w:t xml:space="preserve"> Wizja Zero – wypracowana w Szwecji idea kompleksowego podejścia do konstrukcji systemu prawnego, organizacji transportu zbiorowego, organizacji ruchu, rozwiązań technicznych, a także edukacji w celu osiągnięcia stanu pełnego bezpieczeństwa mierzonego docelowym brakiem ofiar śmiertelnych i ciężkich obrażeń ciała w</w:t>
      </w:r>
      <w:r>
        <w:rPr>
          <w:rFonts w:ascii="Times New Roman" w:hAnsi="Times New Roman" w:cs="Times New Roman"/>
        </w:rPr>
        <w:t> </w:t>
      </w:r>
      <w:r w:rsidRPr="00084F22">
        <w:rPr>
          <w:rFonts w:ascii="Times New Roman" w:hAnsi="Times New Roman" w:cs="Times New Roman"/>
        </w:rPr>
        <w:t xml:space="preserve">wyniku zdarzeń komunikacyjnych. Por.: B. Czarnecki, W. Siemiński, </w:t>
      </w:r>
      <w:r w:rsidRPr="007B5ECA">
        <w:rPr>
          <w:rFonts w:ascii="Times New Roman" w:hAnsi="Times New Roman" w:cs="Times New Roman"/>
          <w:i/>
        </w:rPr>
        <w:t>Kształtowanie bezpiecznej przestrzeni publicznej</w:t>
      </w:r>
      <w:r w:rsidRPr="00084F22">
        <w:rPr>
          <w:rFonts w:ascii="Times New Roman" w:hAnsi="Times New Roman" w:cs="Times New Roman"/>
        </w:rPr>
        <w:t xml:space="preserve">, Difin, Warszawa 2004, s. 244. </w:t>
      </w:r>
    </w:p>
  </w:footnote>
  <w:footnote w:id="14">
    <w:p w14:paraId="0BCB32A2" w14:textId="15BC915A" w:rsidR="00971A9E" w:rsidRPr="00481AB5" w:rsidRDefault="00971A9E" w:rsidP="00481AB5">
      <w:pPr>
        <w:pStyle w:val="Tekstprzypisudolnego"/>
        <w:jc w:val="both"/>
        <w:rPr>
          <w:rFonts w:ascii="Times New Roman" w:hAnsi="Times New Roman" w:cs="Times New Roman"/>
        </w:rPr>
      </w:pPr>
      <w:r w:rsidRPr="00481AB5">
        <w:rPr>
          <w:rStyle w:val="Odwoanieprzypisudolnego"/>
          <w:rFonts w:ascii="Times New Roman" w:hAnsi="Times New Roman" w:cs="Times New Roman"/>
        </w:rPr>
        <w:footnoteRef/>
      </w:r>
      <w:r w:rsidRPr="00481AB5">
        <w:rPr>
          <w:rFonts w:ascii="Times New Roman" w:hAnsi="Times New Roman" w:cs="Times New Roman"/>
        </w:rPr>
        <w:t xml:space="preserve"> </w:t>
      </w:r>
      <w:r>
        <w:rPr>
          <w:rFonts w:ascii="Times New Roman" w:hAnsi="Times New Roman" w:cs="Times New Roman"/>
        </w:rPr>
        <w:t>c</w:t>
      </w:r>
      <w:r w:rsidRPr="00EB5D87">
        <w:rPr>
          <w:rFonts w:ascii="Times New Roman" w:hAnsi="Times New Roman" w:cs="Times New Roman"/>
        </w:rPr>
        <w:t>arpooling</w:t>
      </w:r>
      <w:r>
        <w:rPr>
          <w:rFonts w:ascii="Times New Roman" w:hAnsi="Times New Roman" w:cs="Times New Roman"/>
        </w:rPr>
        <w:t xml:space="preserve"> –</w:t>
      </w:r>
      <w:r w:rsidRPr="00EB5D87">
        <w:rPr>
          <w:rFonts w:ascii="Times New Roman" w:hAnsi="Times New Roman" w:cs="Times New Roman"/>
        </w:rPr>
        <w:t xml:space="preserve"> system upodobniający i dostosowujący samochód osobowy do transportu zbiorowego</w:t>
      </w:r>
      <w:r>
        <w:rPr>
          <w:rFonts w:ascii="Times New Roman" w:hAnsi="Times New Roman" w:cs="Times New Roman"/>
        </w:rPr>
        <w:t xml:space="preserve">; </w:t>
      </w:r>
      <w:r w:rsidRPr="00EB5D87">
        <w:rPr>
          <w:rFonts w:ascii="Times New Roman" w:hAnsi="Times New Roman" w:cs="Times New Roman"/>
        </w:rPr>
        <w:t xml:space="preserve">car-sharing </w:t>
      </w:r>
      <w:r>
        <w:rPr>
          <w:rFonts w:ascii="Times New Roman" w:hAnsi="Times New Roman" w:cs="Times New Roman"/>
        </w:rPr>
        <w:t>–</w:t>
      </w:r>
      <w:r w:rsidRPr="00EB5D87">
        <w:rPr>
          <w:rFonts w:ascii="Times New Roman" w:hAnsi="Times New Roman" w:cs="Times New Roman"/>
        </w:rPr>
        <w:t xml:space="preserve"> system wspólnego użytkowania samochodów</w:t>
      </w:r>
      <w:r>
        <w:rPr>
          <w:rFonts w:ascii="Times New Roman" w:hAnsi="Times New Roman" w:cs="Times New Roman"/>
        </w:rPr>
        <w:t>.</w:t>
      </w:r>
    </w:p>
  </w:footnote>
  <w:footnote w:id="15">
    <w:p w14:paraId="7B571608" w14:textId="493448E6" w:rsidR="00971A9E" w:rsidRPr="0038527C" w:rsidRDefault="00971A9E" w:rsidP="0038527C">
      <w:pPr>
        <w:pStyle w:val="Tekstprzypisudolnego"/>
        <w:jc w:val="both"/>
        <w:rPr>
          <w:rFonts w:ascii="Times New Roman" w:hAnsi="Times New Roman" w:cs="Times New Roman"/>
        </w:rPr>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w:t>
      </w:r>
      <w:r w:rsidRPr="0080669D">
        <w:rPr>
          <w:rFonts w:ascii="Times New Roman" w:hAnsi="Times New Roman" w:cs="Times New Roman"/>
        </w:rPr>
        <w:t>A.</w:t>
      </w:r>
      <w:r>
        <w:rPr>
          <w:rFonts w:ascii="Times New Roman" w:hAnsi="Times New Roman" w:cs="Times New Roman"/>
        </w:rPr>
        <w:t xml:space="preserve"> </w:t>
      </w:r>
      <w:r w:rsidRPr="0038527C">
        <w:rPr>
          <w:rFonts w:ascii="Times New Roman" w:hAnsi="Times New Roman" w:cs="Times New Roman"/>
        </w:rPr>
        <w:t xml:space="preserve">Januchta-Szostak, </w:t>
      </w:r>
      <w:r w:rsidRPr="0038527C">
        <w:rPr>
          <w:rFonts w:ascii="Times New Roman" w:hAnsi="Times New Roman" w:cs="Times New Roman"/>
          <w:i/>
          <w:iCs/>
        </w:rPr>
        <w:t>Rola urbanistyki i architektury w gospodarowaniu wodą</w:t>
      </w:r>
      <w:r>
        <w:rPr>
          <w:rFonts w:ascii="Times New Roman" w:hAnsi="Times New Roman" w:cs="Times New Roman"/>
        </w:rPr>
        <w:t>,</w:t>
      </w:r>
      <w:r w:rsidRPr="0038527C">
        <w:rPr>
          <w:rFonts w:ascii="Times New Roman" w:hAnsi="Times New Roman" w:cs="Times New Roman"/>
        </w:rPr>
        <w:t xml:space="preserve"> </w:t>
      </w:r>
      <w:r>
        <w:rPr>
          <w:rFonts w:ascii="Times New Roman" w:hAnsi="Times New Roman" w:cs="Times New Roman"/>
        </w:rPr>
        <w:t>„</w:t>
      </w:r>
      <w:r w:rsidRPr="0038527C">
        <w:rPr>
          <w:rFonts w:ascii="Times New Roman" w:hAnsi="Times New Roman" w:cs="Times New Roman"/>
        </w:rPr>
        <w:t xml:space="preserve">Zrównoważony Rozwój </w:t>
      </w:r>
      <w:r>
        <w:rPr>
          <w:rFonts w:ascii="Times New Roman" w:hAnsi="Times New Roman" w:cs="Times New Roman"/>
        </w:rPr>
        <w:t xml:space="preserve">– </w:t>
      </w:r>
      <w:r w:rsidRPr="0038527C">
        <w:rPr>
          <w:rFonts w:ascii="Times New Roman" w:hAnsi="Times New Roman" w:cs="Times New Roman"/>
        </w:rPr>
        <w:t xml:space="preserve"> Zastosowania</w:t>
      </w:r>
      <w:r>
        <w:rPr>
          <w:rFonts w:ascii="Times New Roman" w:hAnsi="Times New Roman" w:cs="Times New Roman"/>
        </w:rPr>
        <w:t>”</w:t>
      </w:r>
      <w:r w:rsidRPr="0038527C">
        <w:rPr>
          <w:rFonts w:ascii="Times New Roman" w:hAnsi="Times New Roman" w:cs="Times New Roman"/>
        </w:rPr>
        <w:t xml:space="preserve"> </w:t>
      </w:r>
      <w:r w:rsidRPr="00612C57">
        <w:rPr>
          <w:rFonts w:ascii="Times New Roman" w:hAnsi="Times New Roman" w:cs="Times New Roman"/>
        </w:rPr>
        <w:t>nr 5</w:t>
      </w:r>
      <w:r>
        <w:rPr>
          <w:rFonts w:ascii="Times New Roman" w:hAnsi="Times New Roman" w:cs="Times New Roman"/>
        </w:rPr>
        <w:t xml:space="preserve">, </w:t>
      </w:r>
      <w:r w:rsidRPr="0012151E">
        <w:rPr>
          <w:rFonts w:ascii="Times New Roman" w:hAnsi="Times New Roman" w:cs="Times New Roman"/>
        </w:rPr>
        <w:t>2014</w:t>
      </w:r>
      <w:r>
        <w:rPr>
          <w:rFonts w:ascii="Times New Roman" w:hAnsi="Times New Roman" w:cs="Times New Roman"/>
        </w:rPr>
        <w:t xml:space="preserve">, s. </w:t>
      </w:r>
      <w:r w:rsidRPr="0038527C">
        <w:rPr>
          <w:rFonts w:ascii="Times New Roman" w:hAnsi="Times New Roman" w:cs="Times New Roman"/>
        </w:rPr>
        <w:t>31-47.</w:t>
      </w:r>
    </w:p>
  </w:footnote>
  <w:footnote w:id="16">
    <w:p w14:paraId="6D6AA61F" w14:textId="56C8875B" w:rsidR="00971A9E" w:rsidRPr="0038527C" w:rsidRDefault="00971A9E" w:rsidP="0038527C">
      <w:pPr>
        <w:pStyle w:val="Tekstprzypisudolnego"/>
        <w:jc w:val="both"/>
        <w:rPr>
          <w:rFonts w:ascii="Times New Roman" w:hAnsi="Times New Roman" w:cs="Times New Roman"/>
        </w:rPr>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I. Wagner, K. Krauze, M. Zalewski, </w:t>
      </w:r>
      <w:r w:rsidRPr="0038527C">
        <w:rPr>
          <w:rFonts w:ascii="Times New Roman" w:hAnsi="Times New Roman" w:cs="Times New Roman"/>
          <w:i/>
          <w:iCs/>
        </w:rPr>
        <w:t>Błękitne aspekty zielonej infrastruktury</w:t>
      </w:r>
      <w:r w:rsidRPr="0038527C">
        <w:rPr>
          <w:rFonts w:ascii="Times New Roman" w:hAnsi="Times New Roman" w:cs="Times New Roman"/>
        </w:rPr>
        <w:t xml:space="preserve">, „Zrównoważony Rozwój </w:t>
      </w:r>
      <w:r w:rsidRPr="000003E6">
        <w:rPr>
          <w:rFonts w:ascii="Times New Roman" w:hAnsi="Times New Roman" w:cs="Times New Roman"/>
        </w:rPr>
        <w:t>–</w:t>
      </w:r>
      <w:r w:rsidRPr="0038527C">
        <w:rPr>
          <w:rFonts w:ascii="Times New Roman" w:hAnsi="Times New Roman" w:cs="Times New Roman"/>
        </w:rPr>
        <w:t xml:space="preserve"> Zastosowania” nr 4, 2013, s. 145-155; A. Januchta-Szostak, </w:t>
      </w:r>
      <w:r w:rsidRPr="0038527C">
        <w:rPr>
          <w:rFonts w:ascii="Times New Roman" w:hAnsi="Times New Roman" w:cs="Times New Roman"/>
          <w:i/>
          <w:iCs/>
        </w:rPr>
        <w:t>Miasta przyjazne rzekom</w:t>
      </w:r>
      <w:r>
        <w:rPr>
          <w:rFonts w:ascii="Times New Roman" w:hAnsi="Times New Roman" w:cs="Times New Roman"/>
        </w:rPr>
        <w:t>,</w:t>
      </w:r>
      <w:r w:rsidRPr="0038527C">
        <w:rPr>
          <w:rFonts w:ascii="Times New Roman" w:hAnsi="Times New Roman" w:cs="Times New Roman"/>
        </w:rPr>
        <w:t xml:space="preserve"> Wydawnictwo Politechniki Poznańskiej, Poznań 2019.</w:t>
      </w:r>
    </w:p>
  </w:footnote>
  <w:footnote w:id="17">
    <w:p w14:paraId="7140FAB3" w14:textId="56283221" w:rsidR="00971A9E" w:rsidRPr="0038527C" w:rsidRDefault="00971A9E" w:rsidP="0038527C">
      <w:pPr>
        <w:pStyle w:val="Tekstprzypisudolnego"/>
        <w:jc w:val="both"/>
        <w:rPr>
          <w:rFonts w:ascii="Times New Roman" w:hAnsi="Times New Roman" w:cs="Times New Roman"/>
        </w:rPr>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w:t>
      </w:r>
      <w:bookmarkStart w:id="47" w:name="_Hlk79151810"/>
      <w:r w:rsidRPr="0038527C">
        <w:rPr>
          <w:rFonts w:ascii="Times New Roman" w:hAnsi="Times New Roman" w:cs="Times New Roman"/>
        </w:rPr>
        <w:t xml:space="preserve">M. Zalewski, </w:t>
      </w:r>
      <w:r w:rsidRPr="0038527C">
        <w:rPr>
          <w:rFonts w:ascii="Times New Roman" w:hAnsi="Times New Roman" w:cs="Times New Roman"/>
          <w:i/>
          <w:iCs/>
        </w:rPr>
        <w:t>Woda jako podstawa jakości życia w miastach przyszłości</w:t>
      </w:r>
      <w:r w:rsidRPr="0038527C">
        <w:rPr>
          <w:rFonts w:ascii="Times New Roman" w:hAnsi="Times New Roman" w:cs="Times New Roman"/>
        </w:rPr>
        <w:t xml:space="preserve">, „Zrównoważony Rozwój </w:t>
      </w:r>
      <w:r w:rsidRPr="000003E6">
        <w:rPr>
          <w:rFonts w:ascii="Times New Roman" w:hAnsi="Times New Roman" w:cs="Times New Roman"/>
        </w:rPr>
        <w:t>–</w:t>
      </w:r>
      <w:r w:rsidRPr="0038527C">
        <w:rPr>
          <w:rFonts w:ascii="Times New Roman" w:hAnsi="Times New Roman" w:cs="Times New Roman"/>
        </w:rPr>
        <w:t xml:space="preserve"> Zastosowania” nr 5, 2014, s. 9-15.</w:t>
      </w:r>
      <w:bookmarkEnd w:id="47"/>
    </w:p>
  </w:footnote>
  <w:footnote w:id="18">
    <w:p w14:paraId="47C2623B" w14:textId="543AC3F6" w:rsidR="00971A9E" w:rsidRPr="00481AB5" w:rsidRDefault="00971A9E" w:rsidP="007B5ECA">
      <w:pPr>
        <w:pStyle w:val="Tekstprzypisudolnego"/>
        <w:jc w:val="both"/>
        <w:rPr>
          <w:rFonts w:ascii="Times New Roman" w:hAnsi="Times New Roman" w:cs="Times New Roman"/>
        </w:rPr>
      </w:pPr>
      <w:r w:rsidRPr="00481AB5">
        <w:rPr>
          <w:rStyle w:val="Odwoanieprzypisudolnego"/>
          <w:rFonts w:ascii="Times New Roman" w:hAnsi="Times New Roman" w:cs="Times New Roman"/>
        </w:rPr>
        <w:footnoteRef/>
      </w:r>
      <w:r w:rsidRPr="00481AB5">
        <w:rPr>
          <w:rFonts w:ascii="Times New Roman" w:hAnsi="Times New Roman" w:cs="Times New Roman"/>
        </w:rPr>
        <w:t xml:space="preserve"> </w:t>
      </w:r>
      <w:r w:rsidRPr="007B5ECA">
        <w:rPr>
          <w:rFonts w:ascii="Times New Roman" w:hAnsi="Times New Roman" w:cs="Times New Roman"/>
          <w:i/>
        </w:rPr>
        <w:t>Zielona infrastruktura — zwiększanie kapitału naturalnego Europy</w:t>
      </w:r>
      <w:r>
        <w:rPr>
          <w:rFonts w:ascii="Times New Roman" w:hAnsi="Times New Roman" w:cs="Times New Roman"/>
        </w:rPr>
        <w:t>,</w:t>
      </w:r>
      <w:r w:rsidRPr="006064CB">
        <w:rPr>
          <w:rFonts w:ascii="Times New Roman" w:hAnsi="Times New Roman" w:cs="Times New Roman"/>
        </w:rPr>
        <w:t xml:space="preserve"> Komunikat Komisji </w:t>
      </w:r>
      <w:r>
        <w:rPr>
          <w:rFonts w:ascii="Times New Roman" w:hAnsi="Times New Roman" w:cs="Times New Roman"/>
        </w:rPr>
        <w:t>d</w:t>
      </w:r>
      <w:r w:rsidRPr="006064CB">
        <w:rPr>
          <w:rFonts w:ascii="Times New Roman" w:hAnsi="Times New Roman" w:cs="Times New Roman"/>
        </w:rPr>
        <w:t xml:space="preserve">o Parlamentu Europejskiego, Rady, Europejskiego Komitetu Ekonomiczno-Społecznego </w:t>
      </w:r>
      <w:r>
        <w:rPr>
          <w:rFonts w:ascii="Times New Roman" w:hAnsi="Times New Roman" w:cs="Times New Roman"/>
        </w:rPr>
        <w:t>i</w:t>
      </w:r>
      <w:r w:rsidRPr="006064CB">
        <w:rPr>
          <w:rFonts w:ascii="Times New Roman" w:hAnsi="Times New Roman" w:cs="Times New Roman"/>
        </w:rPr>
        <w:t xml:space="preserve"> Komitetu Regionów</w:t>
      </w:r>
      <w:r>
        <w:rPr>
          <w:rFonts w:ascii="Times New Roman" w:hAnsi="Times New Roman" w:cs="Times New Roman"/>
        </w:rPr>
        <w:t xml:space="preserve">, </w:t>
      </w:r>
      <w:r w:rsidRPr="006064CB">
        <w:rPr>
          <w:rFonts w:ascii="Times New Roman" w:hAnsi="Times New Roman" w:cs="Times New Roman"/>
        </w:rPr>
        <w:t>Bruksela, COM(2013) 249 final</w:t>
      </w:r>
      <w:r>
        <w:rPr>
          <w:rFonts w:ascii="Times New Roman" w:hAnsi="Times New Roman" w:cs="Times New Roman"/>
        </w:rPr>
        <w:t>,</w:t>
      </w:r>
      <w:r w:rsidRPr="006064CB">
        <w:rPr>
          <w:rFonts w:ascii="Times New Roman" w:hAnsi="Times New Roman" w:cs="Times New Roman"/>
        </w:rPr>
        <w:t xml:space="preserve"> dnia 6.</w:t>
      </w:r>
      <w:r>
        <w:rPr>
          <w:rFonts w:ascii="Times New Roman" w:hAnsi="Times New Roman" w:cs="Times New Roman"/>
        </w:rPr>
        <w:t>0</w:t>
      </w:r>
      <w:r w:rsidRPr="006064CB">
        <w:rPr>
          <w:rFonts w:ascii="Times New Roman" w:hAnsi="Times New Roman" w:cs="Times New Roman"/>
        </w:rPr>
        <w:t>5.2013</w:t>
      </w:r>
      <w:r>
        <w:rPr>
          <w:rFonts w:ascii="Times New Roman" w:hAnsi="Times New Roman" w:cs="Times New Roman"/>
        </w:rPr>
        <w:t xml:space="preserve"> r., s. 3.</w:t>
      </w:r>
    </w:p>
  </w:footnote>
  <w:footnote w:id="19">
    <w:p w14:paraId="385DF0ED" w14:textId="5E53701D" w:rsidR="00971A9E" w:rsidRDefault="00971A9E" w:rsidP="0038527C">
      <w:pPr>
        <w:pStyle w:val="Tekstprzypisudolnego"/>
        <w:jc w:val="both"/>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w:t>
      </w:r>
      <w:r w:rsidRPr="00587AA5">
        <w:rPr>
          <w:rFonts w:ascii="Times New Roman" w:hAnsi="Times New Roman" w:cs="Times New Roman"/>
        </w:rPr>
        <w:t xml:space="preserve">M. Zalewski, </w:t>
      </w:r>
      <w:r w:rsidRPr="00587AA5">
        <w:rPr>
          <w:rFonts w:ascii="Times New Roman" w:hAnsi="Times New Roman" w:cs="Times New Roman"/>
          <w:i/>
          <w:iCs/>
        </w:rPr>
        <w:t>Woda jako podstawa jakości życia w miastach przyszłości</w:t>
      </w:r>
      <w:r w:rsidRPr="00587AA5">
        <w:rPr>
          <w:rFonts w:ascii="Times New Roman" w:hAnsi="Times New Roman" w:cs="Times New Roman"/>
        </w:rPr>
        <w:t>, „Zrównoważony Rozwój – Zastosowania” nr 5, 2014, s. 9-15.</w:t>
      </w:r>
    </w:p>
  </w:footnote>
  <w:footnote w:id="20">
    <w:p w14:paraId="0FB930EC" w14:textId="620E8EE5" w:rsidR="00971A9E" w:rsidRPr="007B5ECA" w:rsidRDefault="00971A9E" w:rsidP="008B7626">
      <w:pPr>
        <w:pStyle w:val="Tekstprzypisudolnego"/>
        <w:jc w:val="both"/>
        <w:rPr>
          <w:rFonts w:ascii="Times New Roman" w:hAnsi="Times New Roman" w:cs="Times New Roman"/>
          <w:color w:val="000000" w:themeColor="text1"/>
        </w:rPr>
      </w:pPr>
      <w:r w:rsidRPr="002F3283">
        <w:rPr>
          <w:rStyle w:val="Odwoanieprzypisudolnego"/>
          <w:rFonts w:ascii="Times New Roman" w:hAnsi="Times New Roman" w:cs="Times New Roman"/>
        </w:rPr>
        <w:footnoteRef/>
      </w:r>
      <w:r w:rsidRPr="002F3283">
        <w:rPr>
          <w:rFonts w:ascii="Times New Roman" w:hAnsi="Times New Roman" w:cs="Times New Roman"/>
        </w:rPr>
        <w:t xml:space="preserve"> </w:t>
      </w:r>
      <w:r w:rsidRPr="007B5ECA">
        <w:rPr>
          <w:rFonts w:ascii="Times New Roman" w:hAnsi="Times New Roman" w:cs="Times New Roman"/>
        </w:rPr>
        <w:t>„Program Ochrony Środowiska dla Miasta Białystok na lata 2021-2024 z perspektywą na lata 2025-</w:t>
      </w:r>
      <w:r w:rsidRPr="007B5ECA">
        <w:rPr>
          <w:rFonts w:ascii="Times New Roman" w:hAnsi="Times New Roman" w:cs="Times New Roman"/>
          <w:color w:val="000000" w:themeColor="text1"/>
        </w:rPr>
        <w:t>2028”, przyjęty uchwałą ……………… Rady Miasta Białystok z dnia ……………….. (opracowanie: HPC POLGEOL Spółka Akcyjna), s. 56.</w:t>
      </w:r>
    </w:p>
  </w:footnote>
  <w:footnote w:id="21">
    <w:p w14:paraId="4E967F90" w14:textId="2A491C68" w:rsidR="00971A9E" w:rsidRDefault="00971A9E" w:rsidP="008B7626">
      <w:pPr>
        <w:pStyle w:val="Tekstprzypisudolnego"/>
        <w:jc w:val="both"/>
      </w:pPr>
      <w:r w:rsidRPr="007B5ECA">
        <w:rPr>
          <w:rStyle w:val="Odwoanieprzypisudolnego"/>
          <w:rFonts w:ascii="Times New Roman" w:hAnsi="Times New Roman" w:cs="Times New Roman"/>
          <w:color w:val="000000" w:themeColor="text1"/>
        </w:rPr>
        <w:footnoteRef/>
      </w:r>
      <w:r w:rsidRPr="007B5ECA">
        <w:rPr>
          <w:rFonts w:ascii="Times New Roman" w:hAnsi="Times New Roman" w:cs="Times New Roman"/>
          <w:color w:val="000000" w:themeColor="text1"/>
        </w:rPr>
        <w:t xml:space="preserve"> „Program Ochrony Środowiska dla Miasta Białystok na lata 2021-2024 z perspektywą na lata 2025-2028”, przyjęty uchwałą ……………… Rady Miasta Białystok z dnia ……………….. (opracowanie: HPC POLGEOL Spółka Akcyjna), s. 57-58.</w:t>
      </w:r>
    </w:p>
  </w:footnote>
  <w:footnote w:id="22">
    <w:p w14:paraId="7EA88921" w14:textId="3C3FC8DE" w:rsidR="00971A9E" w:rsidRPr="00FA54D4" w:rsidRDefault="00971A9E" w:rsidP="008B7626">
      <w:pPr>
        <w:pStyle w:val="Tekstprzypisudolnego"/>
        <w:jc w:val="both"/>
        <w:rPr>
          <w:rFonts w:ascii="Times New Roman" w:hAnsi="Times New Roman" w:cs="Times New Roman"/>
        </w:rPr>
      </w:pPr>
      <w:r w:rsidRPr="00FA54D4">
        <w:rPr>
          <w:rStyle w:val="Odwoanieprzypisudolnego"/>
          <w:rFonts w:ascii="Times New Roman" w:hAnsi="Times New Roman" w:cs="Times New Roman"/>
        </w:rPr>
        <w:footnoteRef/>
      </w:r>
      <w:r w:rsidRPr="00FA54D4">
        <w:rPr>
          <w:rFonts w:ascii="Times New Roman" w:hAnsi="Times New Roman" w:cs="Times New Roman"/>
        </w:rPr>
        <w:t xml:space="preserve"> </w:t>
      </w:r>
      <w:r w:rsidRPr="007B5ECA">
        <w:rPr>
          <w:rFonts w:ascii="Times New Roman" w:hAnsi="Times New Roman" w:cs="Times New Roman"/>
        </w:rPr>
        <w:t xml:space="preserve">„Program Ochrony Środowiska dla Miasta Białystok na lata 2021-2024 z perspektywą na lata 2025-2028”, przyjęty uchwałą ……………… Rady Miasta Białystok z dnia ……………….. </w:t>
      </w:r>
      <w:r w:rsidRPr="00FA54D4">
        <w:rPr>
          <w:rFonts w:ascii="Times New Roman" w:hAnsi="Times New Roman" w:cs="Times New Roman"/>
        </w:rPr>
        <w:t>(opracowanie:</w:t>
      </w:r>
      <w:r>
        <w:rPr>
          <w:rFonts w:ascii="Times New Roman" w:hAnsi="Times New Roman" w:cs="Times New Roman"/>
        </w:rPr>
        <w:t xml:space="preserve"> </w:t>
      </w:r>
      <w:r w:rsidRPr="00FA54D4">
        <w:rPr>
          <w:rFonts w:ascii="Times New Roman" w:hAnsi="Times New Roman" w:cs="Times New Roman"/>
        </w:rPr>
        <w:t xml:space="preserve">HPC POLGEOL Spółka Akcyjna), </w:t>
      </w:r>
      <w:r>
        <w:rPr>
          <w:rFonts w:ascii="Times New Roman" w:hAnsi="Times New Roman" w:cs="Times New Roman"/>
        </w:rPr>
        <w:t>s.</w:t>
      </w:r>
      <w:r w:rsidRPr="00FA54D4">
        <w:rPr>
          <w:rFonts w:ascii="Times New Roman" w:hAnsi="Times New Roman" w:cs="Times New Roman"/>
        </w:rPr>
        <w:t xml:space="preserve"> 57.</w:t>
      </w:r>
    </w:p>
  </w:footnote>
  <w:footnote w:id="23">
    <w:p w14:paraId="22A1C4AE" w14:textId="0F03CB32" w:rsidR="00971A9E" w:rsidRPr="00FA54D4" w:rsidRDefault="00971A9E" w:rsidP="008B7626">
      <w:pPr>
        <w:pStyle w:val="Tekstprzypisudolnego"/>
        <w:jc w:val="both"/>
        <w:rPr>
          <w:rFonts w:ascii="Times New Roman" w:hAnsi="Times New Roman" w:cs="Times New Roman"/>
        </w:rPr>
      </w:pPr>
      <w:r w:rsidRPr="00FA54D4">
        <w:rPr>
          <w:rStyle w:val="Odwoanieprzypisudolnego"/>
          <w:rFonts w:ascii="Times New Roman" w:hAnsi="Times New Roman" w:cs="Times New Roman"/>
        </w:rPr>
        <w:footnoteRef/>
      </w:r>
      <w:r w:rsidRPr="00FA54D4">
        <w:rPr>
          <w:rFonts w:ascii="Times New Roman" w:hAnsi="Times New Roman" w:cs="Times New Roman"/>
        </w:rPr>
        <w:t xml:space="preserve"> Kl</w:t>
      </w:r>
      <w:r>
        <w:rPr>
          <w:rFonts w:ascii="Times New Roman" w:hAnsi="Times New Roman" w:cs="Times New Roman"/>
        </w:rPr>
        <w:t>asyfikacja i ocena stanu wód w woj. p</w:t>
      </w:r>
      <w:r w:rsidRPr="00FA54D4">
        <w:rPr>
          <w:rFonts w:ascii="Times New Roman" w:hAnsi="Times New Roman" w:cs="Times New Roman"/>
        </w:rPr>
        <w:t>odlaskim za 2018 r.</w:t>
      </w:r>
      <w:r>
        <w:rPr>
          <w:rFonts w:ascii="Times New Roman" w:hAnsi="Times New Roman" w:cs="Times New Roman"/>
        </w:rPr>
        <w:t>,</w:t>
      </w:r>
      <w:r w:rsidRPr="00FA54D4">
        <w:rPr>
          <w:rFonts w:ascii="Times New Roman" w:hAnsi="Times New Roman" w:cs="Times New Roman"/>
        </w:rPr>
        <w:t xml:space="preserve"> WIOŚ Białystok 2019.</w:t>
      </w:r>
    </w:p>
  </w:footnote>
  <w:footnote w:id="24">
    <w:p w14:paraId="33030D45" w14:textId="6FD6FDAA" w:rsidR="00971A9E" w:rsidRDefault="00971A9E" w:rsidP="008B7626">
      <w:pPr>
        <w:pStyle w:val="Tekstprzypisudolnego"/>
        <w:jc w:val="both"/>
      </w:pPr>
      <w:r>
        <w:rPr>
          <w:rStyle w:val="Odwoanieprzypisudolnego"/>
        </w:rPr>
        <w:footnoteRef/>
      </w:r>
      <w:r>
        <w:rPr>
          <w:rFonts w:ascii="Times New Roman" w:hAnsi="Times New Roman" w:cs="Times New Roman"/>
        </w:rPr>
        <w:t xml:space="preserve"> </w:t>
      </w:r>
      <w:r w:rsidRPr="007B5ECA">
        <w:rPr>
          <w:rFonts w:ascii="Times New Roman" w:hAnsi="Times New Roman" w:cs="Times New Roman"/>
        </w:rPr>
        <w:t xml:space="preserve">„Program Ochrony Środowiska dla Miasta Białystok na lata 2021-2024 z perspektywą na lata 2025-2028”, przyjęty uchwałą ……………… Rady Miasta Białystok z dnia ……………….. </w:t>
      </w:r>
      <w:r>
        <w:rPr>
          <w:rFonts w:ascii="Times New Roman" w:hAnsi="Times New Roman" w:cs="Times New Roman"/>
        </w:rPr>
        <w:t xml:space="preserve">(opracowanie: </w:t>
      </w:r>
      <w:r w:rsidRPr="005F16F1">
        <w:rPr>
          <w:rFonts w:ascii="Times New Roman" w:hAnsi="Times New Roman" w:cs="Times New Roman"/>
        </w:rPr>
        <w:t>HPC POLGEOL Spółka Akcyjna</w:t>
      </w:r>
      <w:r>
        <w:rPr>
          <w:rFonts w:ascii="Times New Roman" w:hAnsi="Times New Roman" w:cs="Times New Roman"/>
        </w:rPr>
        <w:t>), s. 58.</w:t>
      </w:r>
    </w:p>
  </w:footnote>
  <w:footnote w:id="25">
    <w:p w14:paraId="1720E38A" w14:textId="1EC8419D" w:rsidR="00971A9E" w:rsidRPr="004355A4" w:rsidRDefault="00971A9E" w:rsidP="008B7626">
      <w:pPr>
        <w:pStyle w:val="Tekstprzypisudolnego"/>
        <w:jc w:val="both"/>
        <w:rPr>
          <w:rFonts w:ascii="Times New Roman" w:hAnsi="Times New Roman" w:cs="Times New Roman"/>
        </w:rPr>
      </w:pPr>
      <w:r w:rsidRPr="004355A4">
        <w:rPr>
          <w:rStyle w:val="Odwoanieprzypisudolnego"/>
          <w:rFonts w:ascii="Times New Roman" w:hAnsi="Times New Roman" w:cs="Times New Roman"/>
        </w:rPr>
        <w:footnoteRef/>
      </w:r>
      <w:r w:rsidRPr="004355A4">
        <w:rPr>
          <w:rFonts w:ascii="Times New Roman" w:hAnsi="Times New Roman" w:cs="Times New Roman"/>
        </w:rPr>
        <w:t xml:space="preserve"> Raport z realizacji Programu Ochrony Środowiska dla Miasta Białystok na lata 2017-2020 z perspektywą na lata 2021</w:t>
      </w:r>
      <w:r w:rsidRPr="000B4BBD">
        <w:rPr>
          <w:rFonts w:ascii="Times New Roman" w:hAnsi="Times New Roman" w:cs="Times New Roman"/>
        </w:rPr>
        <w:t>- 2024 okres 2017-2018</w:t>
      </w:r>
      <w:r w:rsidRPr="004355A4">
        <w:rPr>
          <w:rFonts w:ascii="Times New Roman" w:hAnsi="Times New Roman" w:cs="Times New Roman"/>
        </w:rPr>
        <w:t xml:space="preserve"> na podstawie: Informacji o stanie środowiska na terenie powiatu Miasto Białystok, WIOŚ Białystok.</w:t>
      </w:r>
    </w:p>
  </w:footnote>
  <w:footnote w:id="26">
    <w:p w14:paraId="63C5E5F2" w14:textId="20E2AE92" w:rsidR="00971A9E" w:rsidRDefault="00971A9E" w:rsidP="008B7626">
      <w:pPr>
        <w:pStyle w:val="Tekstprzypisudolnego"/>
        <w:jc w:val="both"/>
      </w:pPr>
      <w:r>
        <w:rPr>
          <w:rStyle w:val="Odwoanieprzypisudolnego"/>
        </w:rPr>
        <w:footnoteRef/>
      </w:r>
      <w:r>
        <w:t xml:space="preserve"> </w:t>
      </w:r>
      <w:r>
        <w:rPr>
          <w:rFonts w:ascii="Times New Roman" w:hAnsi="Times New Roman" w:cs="Times New Roman"/>
        </w:rPr>
        <w:t>R</w:t>
      </w:r>
      <w:r w:rsidRPr="000661C8">
        <w:rPr>
          <w:rFonts w:ascii="Times New Roman" w:hAnsi="Times New Roman" w:cs="Times New Roman"/>
        </w:rPr>
        <w:t>ozp</w:t>
      </w:r>
      <w:r>
        <w:rPr>
          <w:rFonts w:ascii="Times New Roman" w:hAnsi="Times New Roman" w:cs="Times New Roman"/>
        </w:rPr>
        <w:t>orządzenie Rad</w:t>
      </w:r>
      <w:r w:rsidRPr="000661C8">
        <w:rPr>
          <w:rFonts w:ascii="Times New Roman" w:hAnsi="Times New Roman" w:cs="Times New Roman"/>
        </w:rPr>
        <w:t xml:space="preserve">y </w:t>
      </w:r>
      <w:r>
        <w:rPr>
          <w:rFonts w:ascii="Times New Roman" w:hAnsi="Times New Roman" w:cs="Times New Roman"/>
        </w:rPr>
        <w:t xml:space="preserve">Ministrów z  dnia 18 października 2016 r. </w:t>
      </w:r>
      <w:r w:rsidRPr="000661C8">
        <w:rPr>
          <w:rFonts w:ascii="Times New Roman" w:hAnsi="Times New Roman" w:cs="Times New Roman"/>
        </w:rPr>
        <w:t>w sprawie Planu gospodarowan</w:t>
      </w:r>
      <w:r>
        <w:rPr>
          <w:rFonts w:ascii="Times New Roman" w:hAnsi="Times New Roman" w:cs="Times New Roman"/>
        </w:rPr>
        <w:t>ia wodami na obszarze dorzecza W</w:t>
      </w:r>
      <w:r w:rsidRPr="000661C8">
        <w:rPr>
          <w:rFonts w:ascii="Times New Roman" w:hAnsi="Times New Roman" w:cs="Times New Roman"/>
        </w:rPr>
        <w:t>isły</w:t>
      </w:r>
      <w:r>
        <w:rPr>
          <w:rFonts w:ascii="Times New Roman" w:hAnsi="Times New Roman" w:cs="Times New Roman"/>
        </w:rPr>
        <w:t xml:space="preserve">, </w:t>
      </w:r>
      <w:r w:rsidRPr="006F2A9F">
        <w:rPr>
          <w:rFonts w:ascii="Times New Roman" w:hAnsi="Times New Roman" w:cs="Times New Roman"/>
        </w:rPr>
        <w:t>Dz.U.</w:t>
      </w:r>
      <w:r>
        <w:rPr>
          <w:rFonts w:ascii="Times New Roman" w:hAnsi="Times New Roman" w:cs="Times New Roman"/>
        </w:rPr>
        <w:t xml:space="preserve"> z</w:t>
      </w:r>
      <w:r w:rsidRPr="006F2A9F">
        <w:rPr>
          <w:rFonts w:ascii="Times New Roman" w:hAnsi="Times New Roman" w:cs="Times New Roman"/>
        </w:rPr>
        <w:t xml:space="preserve"> 2016 </w:t>
      </w:r>
      <w:r>
        <w:rPr>
          <w:rFonts w:ascii="Times New Roman" w:hAnsi="Times New Roman" w:cs="Times New Roman"/>
        </w:rPr>
        <w:t xml:space="preserve">r. </w:t>
      </w:r>
      <w:r w:rsidRPr="006F2A9F">
        <w:rPr>
          <w:rFonts w:ascii="Times New Roman" w:hAnsi="Times New Roman" w:cs="Times New Roman"/>
        </w:rPr>
        <w:t>poz. 1911</w:t>
      </w:r>
      <w:r>
        <w:rPr>
          <w:rFonts w:ascii="Times New Roman" w:hAnsi="Times New Roman" w:cs="Times New Roman"/>
        </w:rPr>
        <w:t>, s. 21.</w:t>
      </w:r>
    </w:p>
  </w:footnote>
  <w:footnote w:id="27">
    <w:p w14:paraId="3A135353" w14:textId="25CE685B" w:rsidR="00971A9E" w:rsidRPr="000D639E" w:rsidRDefault="00971A9E" w:rsidP="008B7626">
      <w:pPr>
        <w:pStyle w:val="Tekstprzypisudolnego"/>
        <w:jc w:val="both"/>
        <w:rPr>
          <w:rFonts w:ascii="Times New Roman" w:hAnsi="Times New Roman" w:cs="Times New Roman"/>
        </w:rPr>
      </w:pPr>
      <w:r w:rsidRPr="000D639E">
        <w:rPr>
          <w:rStyle w:val="Odwoanieprzypisudolnego"/>
          <w:rFonts w:ascii="Times New Roman" w:hAnsi="Times New Roman" w:cs="Times New Roman"/>
        </w:rPr>
        <w:footnoteRef/>
      </w:r>
      <w:r>
        <w:rPr>
          <w:rFonts w:ascii="Times New Roman" w:hAnsi="Times New Roman" w:cs="Times New Roman"/>
        </w:rPr>
        <w:t xml:space="preserve"> </w:t>
      </w:r>
      <w:r w:rsidRPr="000A2838">
        <w:rPr>
          <w:rFonts w:ascii="Times New Roman" w:hAnsi="Times New Roman" w:cs="Times New Roman"/>
        </w:rPr>
        <w:t>„Studium uwarunkowań i kierunków zagospodarowania przestrzennego miasta Białegostoku”,</w:t>
      </w:r>
      <w:r w:rsidRPr="000D639E">
        <w:rPr>
          <w:rFonts w:ascii="Times New Roman" w:hAnsi="Times New Roman" w:cs="Times New Roman"/>
        </w:rPr>
        <w:t xml:space="preserve"> przyjęte uchwałą Nr XII/165/19 Rady Miasta Białystok z dnia 18 czerwca 2019 r.</w:t>
      </w:r>
      <w:r>
        <w:rPr>
          <w:rFonts w:ascii="Times New Roman" w:hAnsi="Times New Roman" w:cs="Times New Roman"/>
        </w:rPr>
        <w:t>, s. 268.</w:t>
      </w:r>
    </w:p>
  </w:footnote>
  <w:footnote w:id="28">
    <w:p w14:paraId="12706BE6" w14:textId="4504530B" w:rsidR="00971A9E" w:rsidRPr="002B7443" w:rsidRDefault="00971A9E" w:rsidP="008B7626">
      <w:pPr>
        <w:pStyle w:val="Tekstprzypisudolnego"/>
        <w:jc w:val="both"/>
        <w:rPr>
          <w:rFonts w:ascii="Times New Roman" w:hAnsi="Times New Roman" w:cs="Times New Roman"/>
        </w:rPr>
      </w:pPr>
      <w:r w:rsidRPr="002B7443">
        <w:rPr>
          <w:rStyle w:val="Odwoanieprzypisudolnego"/>
          <w:rFonts w:ascii="Times New Roman" w:hAnsi="Times New Roman" w:cs="Times New Roman"/>
        </w:rPr>
        <w:footnoteRef/>
      </w:r>
      <w:r w:rsidRPr="002B7443">
        <w:rPr>
          <w:rFonts w:ascii="Times New Roman" w:hAnsi="Times New Roman" w:cs="Times New Roman"/>
        </w:rPr>
        <w:t xml:space="preserve"> </w:t>
      </w:r>
      <w:r w:rsidRPr="007B5ECA">
        <w:rPr>
          <w:rFonts w:ascii="Times New Roman" w:hAnsi="Times New Roman" w:cs="Times New Roman"/>
        </w:rPr>
        <w:t xml:space="preserve">„Program Ochrony Środowiska dla Miasta Białystok na lata 2021-2024 z perspektywą na lata 2025-2028”, przyjęty uchwałą ……………… Rady Miasta Białystok z dnia ……………….. </w:t>
      </w:r>
      <w:r w:rsidRPr="002B7443">
        <w:rPr>
          <w:rFonts w:ascii="Times New Roman" w:hAnsi="Times New Roman" w:cs="Times New Roman"/>
        </w:rPr>
        <w:t xml:space="preserve">(opracowanie: HPC POLGEOL Spółka Akcyjna), </w:t>
      </w:r>
      <w:r>
        <w:rPr>
          <w:rFonts w:ascii="Times New Roman" w:hAnsi="Times New Roman" w:cs="Times New Roman"/>
        </w:rPr>
        <w:t>s.</w:t>
      </w:r>
      <w:r w:rsidRPr="002B7443">
        <w:rPr>
          <w:rFonts w:ascii="Times New Roman" w:hAnsi="Times New Roman" w:cs="Times New Roman"/>
        </w:rPr>
        <w:t xml:space="preserve"> 66.</w:t>
      </w:r>
    </w:p>
  </w:footnote>
  <w:footnote w:id="29">
    <w:p w14:paraId="7DE81ABC" w14:textId="42E8C255" w:rsidR="00971A9E" w:rsidRPr="002B7443" w:rsidRDefault="00971A9E" w:rsidP="008B7626">
      <w:pPr>
        <w:autoSpaceDE w:val="0"/>
        <w:autoSpaceDN w:val="0"/>
        <w:adjustRightInd w:val="0"/>
        <w:spacing w:after="0" w:line="240" w:lineRule="auto"/>
        <w:jc w:val="both"/>
        <w:rPr>
          <w:rFonts w:ascii="Times New Roman" w:hAnsi="Times New Roman" w:cs="Times New Roman"/>
          <w:color w:val="000000"/>
          <w:sz w:val="20"/>
          <w:szCs w:val="20"/>
        </w:rPr>
      </w:pPr>
      <w:r w:rsidRPr="002B7443">
        <w:rPr>
          <w:rStyle w:val="Odwoanieprzypisudolnego"/>
          <w:rFonts w:ascii="Times New Roman" w:hAnsi="Times New Roman" w:cs="Times New Roman"/>
          <w:sz w:val="20"/>
          <w:szCs w:val="20"/>
        </w:rPr>
        <w:footnoteRef/>
      </w:r>
      <w:r w:rsidRPr="002B7443">
        <w:rPr>
          <w:rFonts w:ascii="Times New Roman" w:hAnsi="Times New Roman" w:cs="Times New Roman"/>
          <w:sz w:val="20"/>
          <w:szCs w:val="20"/>
        </w:rPr>
        <w:t xml:space="preserve"> </w:t>
      </w:r>
      <w:r w:rsidRPr="000A2838">
        <w:rPr>
          <w:rFonts w:ascii="Times New Roman" w:hAnsi="Times New Roman" w:cs="Times New Roman"/>
          <w:sz w:val="20"/>
          <w:szCs w:val="20"/>
        </w:rPr>
        <w:t>„Studium uwarunkowań i kierunków zagospodarowania przestrzennego miasta Białegostoku”,</w:t>
      </w:r>
      <w:r w:rsidRPr="002B7443">
        <w:rPr>
          <w:rFonts w:ascii="Times New Roman" w:hAnsi="Times New Roman" w:cs="Times New Roman"/>
          <w:sz w:val="20"/>
          <w:szCs w:val="20"/>
        </w:rPr>
        <w:t xml:space="preserve"> przyjęte uchwałą Nr XII/165/19 Rady Miasta Białystok z dnia 18 czerwca 2019 r., </w:t>
      </w:r>
      <w:r>
        <w:rPr>
          <w:rFonts w:ascii="Times New Roman" w:hAnsi="Times New Roman" w:cs="Times New Roman"/>
          <w:sz w:val="20"/>
          <w:szCs w:val="20"/>
        </w:rPr>
        <w:t>s.</w:t>
      </w:r>
      <w:r w:rsidRPr="002B7443">
        <w:rPr>
          <w:rFonts w:ascii="Times New Roman" w:hAnsi="Times New Roman" w:cs="Times New Roman"/>
          <w:sz w:val="20"/>
          <w:szCs w:val="20"/>
        </w:rPr>
        <w:t xml:space="preserve"> 236. </w:t>
      </w:r>
    </w:p>
  </w:footnote>
  <w:footnote w:id="30">
    <w:p w14:paraId="4C56A9BD" w14:textId="40E3AFA5" w:rsidR="00971A9E" w:rsidRPr="00CC2DC7" w:rsidRDefault="00971A9E" w:rsidP="008B7626">
      <w:pPr>
        <w:pStyle w:val="Tekstprzypisudolnego"/>
        <w:jc w:val="both"/>
        <w:rPr>
          <w:rFonts w:ascii="Times New Roman" w:hAnsi="Times New Roman" w:cs="Times New Roman"/>
        </w:rPr>
      </w:pPr>
      <w:r w:rsidRPr="00CC2DC7">
        <w:rPr>
          <w:rStyle w:val="Odwoanieprzypisudolnego"/>
          <w:rFonts w:ascii="Times New Roman" w:hAnsi="Times New Roman" w:cs="Times New Roman"/>
        </w:rPr>
        <w:footnoteRef/>
      </w:r>
      <w:r w:rsidRPr="00CC2DC7">
        <w:rPr>
          <w:rFonts w:ascii="Times New Roman" w:hAnsi="Times New Roman" w:cs="Times New Roman"/>
        </w:rPr>
        <w:t xml:space="preserve"> Aktualizacja programu zagospodarowania wód opadowych i rozbudowy kanalizacji deszczowej w granicach administracyjnych miasta Białegostoku wraz z racjonalnym rozmieszczeniem zbiorników retencyjnych, rowów i</w:t>
      </w:r>
      <w:r>
        <w:rPr>
          <w:rFonts w:ascii="Times New Roman" w:hAnsi="Times New Roman" w:cs="Times New Roman"/>
        </w:rPr>
        <w:t> </w:t>
      </w:r>
      <w:r w:rsidRPr="00CC2DC7">
        <w:rPr>
          <w:rFonts w:ascii="Times New Roman" w:hAnsi="Times New Roman" w:cs="Times New Roman"/>
        </w:rPr>
        <w:t>odparowników (opracowanie: AquaRD), s. 18-19.</w:t>
      </w:r>
    </w:p>
  </w:footnote>
  <w:footnote w:id="31">
    <w:p w14:paraId="33BA92D9" w14:textId="37DCFC2C" w:rsidR="00971A9E" w:rsidRPr="00B845C1" w:rsidRDefault="00971A9E" w:rsidP="008B7626">
      <w:pPr>
        <w:pStyle w:val="Tekstprzypisudolnego"/>
        <w:jc w:val="both"/>
        <w:rPr>
          <w:rFonts w:ascii="Times New Roman" w:hAnsi="Times New Roman" w:cs="Times New Roman"/>
        </w:rPr>
      </w:pPr>
      <w:r w:rsidRPr="00B845C1">
        <w:rPr>
          <w:rStyle w:val="Odwoanieprzypisudolnego"/>
          <w:rFonts w:ascii="Times New Roman" w:hAnsi="Times New Roman" w:cs="Times New Roman"/>
        </w:rPr>
        <w:footnoteRef/>
      </w:r>
      <w:r w:rsidRPr="00B845C1">
        <w:rPr>
          <w:rFonts w:ascii="Times New Roman" w:hAnsi="Times New Roman" w:cs="Times New Roman"/>
        </w:rPr>
        <w:t xml:space="preserve"> „Plan Adaptacji Miasta Białystok do zmian klimatu do roku 2030”, przyjęty uchwałą Nr XIV/210/19 Rady Miasta Białystok z dnia 23 września 2019 r. (opracowanie: Instytut Ochrony Środowiska Państwowy Instytut Badawczy), </w:t>
      </w:r>
      <w:r>
        <w:rPr>
          <w:rFonts w:ascii="Times New Roman" w:hAnsi="Times New Roman" w:cs="Times New Roman"/>
        </w:rPr>
        <w:t>s.</w:t>
      </w:r>
      <w:r w:rsidRPr="00B845C1">
        <w:rPr>
          <w:rFonts w:ascii="Times New Roman" w:hAnsi="Times New Roman" w:cs="Times New Roman"/>
        </w:rPr>
        <w:t xml:space="preserve"> 37.</w:t>
      </w:r>
    </w:p>
  </w:footnote>
  <w:footnote w:id="32">
    <w:p w14:paraId="17A06AD9" w14:textId="673EB729" w:rsidR="00971A9E" w:rsidRPr="00B845C1" w:rsidRDefault="00971A9E" w:rsidP="008B7626">
      <w:pPr>
        <w:pStyle w:val="Tekstprzypisudolnego"/>
        <w:jc w:val="both"/>
        <w:rPr>
          <w:rFonts w:ascii="Times New Roman" w:hAnsi="Times New Roman" w:cs="Times New Roman"/>
        </w:rPr>
      </w:pPr>
      <w:r w:rsidRPr="00B845C1">
        <w:rPr>
          <w:rStyle w:val="Odwoanieprzypisudolnego"/>
          <w:rFonts w:ascii="Times New Roman" w:hAnsi="Times New Roman" w:cs="Times New Roman"/>
        </w:rPr>
        <w:footnoteRef/>
      </w:r>
      <w:r w:rsidRPr="00B845C1">
        <w:rPr>
          <w:rFonts w:ascii="Times New Roman" w:hAnsi="Times New Roman" w:cs="Times New Roman"/>
        </w:rPr>
        <w:t xml:space="preserve"> „Plan Adaptacji Miasta Białystok do zmian klimatu do roku 2030”, przyjęty uchwałą Nr XIV/210/19 Rady Miasta Białystok z dnia 23 września 2019 r. (opracowanie: Instytut Ochrony Środowiska Państwowy Instytut Badawczy), </w:t>
      </w:r>
      <w:r>
        <w:rPr>
          <w:rFonts w:ascii="Times New Roman" w:hAnsi="Times New Roman" w:cs="Times New Roman"/>
        </w:rPr>
        <w:t>s.</w:t>
      </w:r>
      <w:r w:rsidRPr="00B845C1">
        <w:rPr>
          <w:rFonts w:ascii="Times New Roman" w:hAnsi="Times New Roman" w:cs="Times New Roman"/>
        </w:rPr>
        <w:t xml:space="preserve"> 58.</w:t>
      </w:r>
    </w:p>
  </w:footnote>
  <w:footnote w:id="33">
    <w:p w14:paraId="002FBC69" w14:textId="73DC21D6" w:rsidR="00971A9E" w:rsidRPr="00E92D7A" w:rsidRDefault="00971A9E" w:rsidP="008B7626">
      <w:pPr>
        <w:pStyle w:val="Tekstprzypisudolnego"/>
        <w:jc w:val="both"/>
        <w:rPr>
          <w:rFonts w:ascii="Times New Roman" w:hAnsi="Times New Roman" w:cs="Times New Roman"/>
        </w:rPr>
      </w:pPr>
      <w:r w:rsidRPr="00B845C1">
        <w:rPr>
          <w:rStyle w:val="Odwoanieprzypisudolnego"/>
          <w:rFonts w:ascii="Times New Roman" w:hAnsi="Times New Roman" w:cs="Times New Roman"/>
        </w:rPr>
        <w:footnoteRef/>
      </w:r>
      <w:r w:rsidRPr="00B845C1">
        <w:rPr>
          <w:rFonts w:ascii="Times New Roman" w:hAnsi="Times New Roman" w:cs="Times New Roman"/>
        </w:rPr>
        <w:t xml:space="preserve"> </w:t>
      </w:r>
      <w:r w:rsidRPr="00E92D7A">
        <w:rPr>
          <w:rFonts w:ascii="Times New Roman" w:hAnsi="Times New Roman" w:cs="Times New Roman"/>
        </w:rPr>
        <w:t>Rozporządzenie Rady Ministrów z dnia 18 października 2016 r. w sprawie przyjęcia Planu zarządzania ryzykiem powodziowym dla obszaru dorzecza Wisły</w:t>
      </w:r>
      <w:r>
        <w:rPr>
          <w:rFonts w:ascii="Times New Roman" w:hAnsi="Times New Roman" w:cs="Times New Roman"/>
        </w:rPr>
        <w:t xml:space="preserve"> (Dz. U. z 2016 r., poz. 911)</w:t>
      </w:r>
      <w:r w:rsidRPr="00E92D7A">
        <w:rPr>
          <w:rFonts w:ascii="Times New Roman" w:hAnsi="Times New Roman" w:cs="Times New Roman"/>
        </w:rPr>
        <w:t>.</w:t>
      </w:r>
    </w:p>
  </w:footnote>
  <w:footnote w:id="34">
    <w:p w14:paraId="425BB6C0" w14:textId="6240CD38" w:rsidR="00971A9E" w:rsidRPr="00100302" w:rsidRDefault="00971A9E" w:rsidP="00884A98">
      <w:pPr>
        <w:spacing w:after="0" w:line="240" w:lineRule="auto"/>
        <w:jc w:val="both"/>
        <w:rPr>
          <w:rFonts w:ascii="Times New Roman" w:eastAsia="Times New Roman" w:hAnsi="Times New Roman" w:cs="Times New Roman"/>
          <w:bCs/>
          <w:color w:val="000000"/>
          <w:sz w:val="20"/>
          <w:szCs w:val="20"/>
          <w:u w:val="single"/>
        </w:rPr>
      </w:pPr>
      <w:r w:rsidRPr="00100302">
        <w:rPr>
          <w:rStyle w:val="Odwoanieprzypisudolnego"/>
          <w:rFonts w:ascii="Times New Roman" w:hAnsi="Times New Roman" w:cs="Times New Roman"/>
          <w:sz w:val="20"/>
          <w:szCs w:val="20"/>
        </w:rPr>
        <w:footnoteRef/>
      </w:r>
      <w:r>
        <w:rPr>
          <w:sz w:val="20"/>
          <w:szCs w:val="20"/>
        </w:rPr>
        <w:t> </w:t>
      </w:r>
      <w:hyperlink r:id="rId3" w:history="1">
        <w:r w:rsidRPr="005B6EB9">
          <w:rPr>
            <w:rStyle w:val="Hipercze"/>
            <w:rFonts w:ascii="Times New Roman" w:hAnsi="Times New Roman" w:cs="Times New Roman"/>
            <w:color w:val="auto"/>
            <w:sz w:val="20"/>
            <w:szCs w:val="20"/>
            <w:u w:val="none"/>
          </w:rPr>
          <w:t>https://stopsuszy.pl/odpowiedzi-na-pytania-zadane-podczas-konferencji-stop-suszy-plan-przeciwdzialania-skutkom-suszy-wdrazanie-przez-wspoldzialanie/</w:t>
        </w:r>
      </w:hyperlink>
      <w:r w:rsidRPr="003D5F61">
        <w:rPr>
          <w:rFonts w:ascii="Times New Roman" w:hAnsi="Times New Roman" w:cs="Times New Roman"/>
          <w:sz w:val="20"/>
          <w:szCs w:val="20"/>
        </w:rPr>
        <w:t>;</w:t>
      </w:r>
      <w:r w:rsidRPr="00906791">
        <w:rPr>
          <w:rFonts w:ascii="Times New Roman" w:hAnsi="Times New Roman" w:cs="Times New Roman"/>
          <w:sz w:val="20"/>
          <w:szCs w:val="20"/>
        </w:rPr>
        <w:t xml:space="preserve"> </w:t>
      </w:r>
      <w:r w:rsidRPr="00E92D7A">
        <w:rPr>
          <w:rFonts w:ascii="Times New Roman" w:eastAsia="Times New Roman" w:hAnsi="Times New Roman" w:cs="Times New Roman"/>
          <w:bCs/>
          <w:color w:val="000000" w:themeColor="text1"/>
          <w:sz w:val="20"/>
          <w:szCs w:val="20"/>
        </w:rPr>
        <w:t>data dostępu: 24.05.2021 r.</w:t>
      </w:r>
    </w:p>
  </w:footnote>
  <w:footnote w:id="35">
    <w:p w14:paraId="537EBCD7" w14:textId="79D61A7D" w:rsidR="00971A9E" w:rsidRPr="00E92D7A" w:rsidRDefault="00971A9E" w:rsidP="008B7626">
      <w:pPr>
        <w:pStyle w:val="Tekstprzypisudolnego"/>
        <w:jc w:val="both"/>
        <w:rPr>
          <w:rFonts w:ascii="Times New Roman" w:hAnsi="Times New Roman" w:cs="Times New Roman"/>
        </w:rPr>
      </w:pPr>
      <w:r w:rsidRPr="00E92D7A">
        <w:rPr>
          <w:rStyle w:val="Odwoanieprzypisudolnego"/>
          <w:rFonts w:ascii="Times New Roman" w:hAnsi="Times New Roman" w:cs="Times New Roman"/>
        </w:rPr>
        <w:footnoteRef/>
      </w:r>
      <w:r w:rsidRPr="00E92D7A">
        <w:rPr>
          <w:rFonts w:ascii="Times New Roman" w:hAnsi="Times New Roman" w:cs="Times New Roman"/>
        </w:rPr>
        <w:t xml:space="preserve"> „Plan Adaptacji Miasta Białystok do zmian klimatu do roku 2030”, przyjęty uchwałą Nr XIV/210/19 Rady Miasta Białystok z dnia 23 września 2019 r. (opracowanie: Instytut Ochrony Środowiska Państwowy Instytut Badawczy), s. 88.</w:t>
      </w:r>
    </w:p>
  </w:footnote>
  <w:footnote w:id="36">
    <w:p w14:paraId="34EB47ED" w14:textId="4BB6D1FC" w:rsidR="00971A9E" w:rsidRPr="00B845C1" w:rsidRDefault="00971A9E" w:rsidP="002E4233">
      <w:pPr>
        <w:pStyle w:val="Tekstprzypisudolnego"/>
        <w:jc w:val="both"/>
        <w:rPr>
          <w:rFonts w:ascii="Times New Roman" w:hAnsi="Times New Roman" w:cs="Times New Roman"/>
        </w:rPr>
      </w:pPr>
      <w:r w:rsidRPr="00B845C1">
        <w:rPr>
          <w:rStyle w:val="Odwoanieprzypisudolnego"/>
          <w:rFonts w:ascii="Times New Roman" w:hAnsi="Times New Roman" w:cs="Times New Roman"/>
        </w:rPr>
        <w:footnoteRef/>
      </w:r>
      <w:r w:rsidRPr="00B845C1">
        <w:rPr>
          <w:rFonts w:ascii="Times New Roman" w:hAnsi="Times New Roman" w:cs="Times New Roman"/>
        </w:rPr>
        <w:t xml:space="preserve"> Plan Przeciwdziałania Skutkom Suszy </w:t>
      </w:r>
      <w:r>
        <w:rPr>
          <w:rFonts w:ascii="Times New Roman" w:hAnsi="Times New Roman" w:cs="Times New Roman"/>
        </w:rPr>
        <w:t>w</w:t>
      </w:r>
      <w:r w:rsidRPr="00B845C1">
        <w:rPr>
          <w:rFonts w:ascii="Times New Roman" w:hAnsi="Times New Roman" w:cs="Times New Roman"/>
        </w:rPr>
        <w:t xml:space="preserve"> Regionie Wodnym Środkowej Wisły, RZGW</w:t>
      </w:r>
      <w:r>
        <w:rPr>
          <w:rFonts w:ascii="Times New Roman" w:hAnsi="Times New Roman" w:cs="Times New Roman"/>
        </w:rPr>
        <w:t>,</w:t>
      </w:r>
      <w:r w:rsidRPr="00B845C1">
        <w:rPr>
          <w:rFonts w:ascii="Times New Roman" w:hAnsi="Times New Roman" w:cs="Times New Roman"/>
        </w:rPr>
        <w:t xml:space="preserve"> Warszawa 2017</w:t>
      </w:r>
      <w:r>
        <w:rPr>
          <w:rFonts w:ascii="Times New Roman" w:hAnsi="Times New Roman" w:cs="Times New Roman"/>
        </w:rPr>
        <w:t>.</w:t>
      </w:r>
    </w:p>
  </w:footnote>
  <w:footnote w:id="37">
    <w:p w14:paraId="383C6495" w14:textId="2A2746F1" w:rsidR="00971A9E" w:rsidRPr="00B845C1" w:rsidRDefault="00971A9E" w:rsidP="00EF0729">
      <w:pPr>
        <w:pStyle w:val="Tekstprzypisudolnego"/>
        <w:jc w:val="both"/>
        <w:rPr>
          <w:rFonts w:ascii="Times New Roman" w:hAnsi="Times New Roman" w:cs="Times New Roman"/>
        </w:rPr>
      </w:pPr>
      <w:r w:rsidRPr="00B845C1">
        <w:rPr>
          <w:rStyle w:val="Odwoanieprzypisudolnego"/>
          <w:rFonts w:ascii="Times New Roman" w:hAnsi="Times New Roman" w:cs="Times New Roman"/>
        </w:rPr>
        <w:footnoteRef/>
      </w:r>
      <w:r w:rsidRPr="00B845C1">
        <w:rPr>
          <w:rFonts w:ascii="Times New Roman" w:hAnsi="Times New Roman" w:cs="Times New Roman"/>
        </w:rPr>
        <w:t xml:space="preserve"> </w:t>
      </w:r>
      <w:r w:rsidRPr="007B5ECA">
        <w:rPr>
          <w:rFonts w:ascii="Times New Roman" w:hAnsi="Times New Roman" w:cs="Times New Roman"/>
        </w:rPr>
        <w:t xml:space="preserve">„Program Ochrony Środowiska dla Miasta Białystok na lata 2021-2024 z perspektywą na lata 2025-2028”, przyjęty uchwałą ……………… Rady Miasta Białystok z dnia ……………….. </w:t>
      </w:r>
      <w:r w:rsidRPr="00B845C1">
        <w:rPr>
          <w:rFonts w:ascii="Times New Roman" w:hAnsi="Times New Roman" w:cs="Times New Roman"/>
        </w:rPr>
        <w:t>(opracowanie: HPC POLGEOL Spółka Akcyjna)</w:t>
      </w:r>
      <w:r>
        <w:rPr>
          <w:rFonts w:ascii="Times New Roman" w:hAnsi="Times New Roman" w:cs="Times New Roman"/>
        </w:rPr>
        <w:t>,</w:t>
      </w:r>
      <w:r w:rsidRPr="00B845C1">
        <w:rPr>
          <w:rFonts w:ascii="Times New Roman" w:hAnsi="Times New Roman" w:cs="Times New Roman"/>
        </w:rPr>
        <w:t xml:space="preserve"> s. 69.</w:t>
      </w:r>
    </w:p>
  </w:footnote>
  <w:footnote w:id="38">
    <w:p w14:paraId="670E3087" w14:textId="12137F01" w:rsidR="00971A9E" w:rsidRDefault="00971A9E" w:rsidP="008B7626">
      <w:pPr>
        <w:pStyle w:val="Tekstprzypisudolnego"/>
        <w:jc w:val="both"/>
      </w:pPr>
      <w:r>
        <w:rPr>
          <w:rStyle w:val="Odwoanieprzypisudolnego"/>
        </w:rPr>
        <w:footnoteRef/>
      </w:r>
      <w:r>
        <w:t xml:space="preserve"> </w:t>
      </w:r>
      <w:r w:rsidRPr="007B5ECA">
        <w:rPr>
          <w:rFonts w:ascii="Times New Roman" w:hAnsi="Times New Roman" w:cs="Times New Roman"/>
        </w:rPr>
        <w:t xml:space="preserve">„Program Ochrony Środowiska dla Miasta Białystok na lata 2021-2024 z perspektywą na lata 2025-2028”, przyjęty uchwałą ……………… Rady Miasta Białystok z dnia ……………….. </w:t>
      </w:r>
      <w:r w:rsidRPr="00A80D6D">
        <w:rPr>
          <w:rFonts w:ascii="Times New Roman" w:hAnsi="Times New Roman" w:cs="Times New Roman"/>
        </w:rPr>
        <w:t>(</w:t>
      </w:r>
      <w:r>
        <w:rPr>
          <w:rFonts w:ascii="Times New Roman" w:hAnsi="Times New Roman" w:cs="Times New Roman"/>
        </w:rPr>
        <w:t xml:space="preserve">opracowanie: </w:t>
      </w:r>
      <w:r w:rsidRPr="005F16F1">
        <w:rPr>
          <w:rFonts w:ascii="Times New Roman" w:hAnsi="Times New Roman" w:cs="Times New Roman"/>
        </w:rPr>
        <w:t>HPC POLGEOL Spółka Akcyjna</w:t>
      </w:r>
      <w:r>
        <w:rPr>
          <w:rFonts w:ascii="Times New Roman" w:hAnsi="Times New Roman" w:cs="Times New Roman"/>
        </w:rPr>
        <w:t>), s. 70.</w:t>
      </w:r>
    </w:p>
  </w:footnote>
  <w:footnote w:id="39">
    <w:p w14:paraId="26689538" w14:textId="024F3C8F" w:rsidR="00971A9E" w:rsidRDefault="00971A9E" w:rsidP="008B7626">
      <w:pPr>
        <w:pStyle w:val="Tekstprzypisudolnego"/>
        <w:jc w:val="both"/>
      </w:pPr>
      <w:r>
        <w:rPr>
          <w:rStyle w:val="Odwoanieprzypisudolnego"/>
        </w:rPr>
        <w:footnoteRef/>
      </w:r>
      <w:r>
        <w:t xml:space="preserve"> </w:t>
      </w:r>
      <w:r w:rsidRPr="00C04798">
        <w:rPr>
          <w:rFonts w:ascii="Times New Roman" w:hAnsi="Times New Roman" w:cs="Times New Roman"/>
        </w:rPr>
        <w:t>„Plan Adaptacji Miasta Białystok do zmian klimatu do roku</w:t>
      </w:r>
      <w:r>
        <w:rPr>
          <w:rFonts w:ascii="Times New Roman" w:hAnsi="Times New Roman" w:cs="Times New Roman"/>
        </w:rPr>
        <w:t xml:space="preserve"> </w:t>
      </w:r>
      <w:r w:rsidRPr="00C04798">
        <w:rPr>
          <w:rFonts w:ascii="Times New Roman" w:hAnsi="Times New Roman" w:cs="Times New Roman"/>
        </w:rPr>
        <w:t>2030”, przyjęty uchwałą Nr XIV/210/19 Rady Miasta Białystok z dnia 23 września 2019 r.</w:t>
      </w:r>
      <w:r>
        <w:rPr>
          <w:rFonts w:ascii="Times New Roman" w:hAnsi="Times New Roman" w:cs="Times New Roman"/>
        </w:rPr>
        <w:t xml:space="preserve"> (opracowanie: Instytut Ochrony Środowiska Państwowy Instytut Badawczy), s. 62.</w:t>
      </w:r>
    </w:p>
  </w:footnote>
  <w:footnote w:id="40">
    <w:p w14:paraId="15314795" w14:textId="1BBA36F7" w:rsidR="00971A9E" w:rsidRPr="00395A25" w:rsidRDefault="00971A9E" w:rsidP="008B7626">
      <w:pPr>
        <w:pStyle w:val="Tekstprzypisudolnego"/>
        <w:jc w:val="both"/>
        <w:rPr>
          <w:rFonts w:ascii="Times New Roman" w:hAnsi="Times New Roman" w:cs="Times New Roman"/>
        </w:rPr>
      </w:pPr>
      <w:r w:rsidRPr="00395A25">
        <w:rPr>
          <w:rStyle w:val="Odwoanieprzypisudolnego"/>
          <w:rFonts w:ascii="Times New Roman" w:hAnsi="Times New Roman" w:cs="Times New Roman"/>
        </w:rPr>
        <w:footnoteRef/>
      </w:r>
      <w:r w:rsidRPr="00395A25">
        <w:rPr>
          <w:rFonts w:ascii="Times New Roman" w:hAnsi="Times New Roman" w:cs="Times New Roman"/>
        </w:rPr>
        <w:t xml:space="preserve"> Aktualizacja programu</w:t>
      </w:r>
      <w:r>
        <w:rPr>
          <w:rFonts w:ascii="Times New Roman" w:hAnsi="Times New Roman" w:cs="Times New Roman"/>
        </w:rPr>
        <w:t xml:space="preserve"> zagospodarowania wód opadowych i rozbudowy kanalizacji deszczowej w granicach administracyjnych miasta Białegostoku wraz z racjonalnym rozmieszczeniem zbiorników retencyjnych, rowów i odparowników (opracowanie: AquaRD), s. 27-37.</w:t>
      </w:r>
    </w:p>
  </w:footnote>
  <w:footnote w:id="41">
    <w:p w14:paraId="04C87A2D" w14:textId="79BE23D5" w:rsidR="00971A9E" w:rsidRDefault="00971A9E" w:rsidP="00481AB5">
      <w:pPr>
        <w:pStyle w:val="Tekstprzypisudolnego"/>
        <w:jc w:val="both"/>
      </w:pPr>
      <w:r w:rsidRPr="00481AB5">
        <w:rPr>
          <w:rStyle w:val="Odwoanieprzypisudolnego"/>
          <w:rFonts w:ascii="Times New Roman" w:hAnsi="Times New Roman" w:cs="Times New Roman"/>
        </w:rPr>
        <w:footnoteRef/>
      </w:r>
      <w:r w:rsidRPr="00481AB5">
        <w:rPr>
          <w:rFonts w:ascii="Times New Roman" w:hAnsi="Times New Roman" w:cs="Times New Roman"/>
        </w:rPr>
        <w:t xml:space="preserve"> </w:t>
      </w:r>
      <w:r w:rsidRPr="00EB5D87">
        <w:rPr>
          <w:rFonts w:ascii="Times New Roman" w:hAnsi="Times New Roman" w:cs="Times New Roman"/>
        </w:rPr>
        <w:t>„Studium uwarunkowań i kierunków zagospodarowania przestrzennego miasta Białegostoku”, przyjęte uchwałą Nr XII/165/19 Rady Miasta Białystok z dnia 18 czerwca 2019 r., s. 356-357.</w:t>
      </w:r>
    </w:p>
  </w:footnote>
  <w:footnote w:id="42">
    <w:p w14:paraId="3D96274A" w14:textId="77777777" w:rsidR="00971A9E" w:rsidRPr="00D34DF8" w:rsidRDefault="00971A9E" w:rsidP="005B32A2">
      <w:pPr>
        <w:pStyle w:val="Tekstprzypisudolnego"/>
        <w:jc w:val="both"/>
        <w:rPr>
          <w:rFonts w:ascii="Times New Roman" w:hAnsi="Times New Roman" w:cs="Times New Roman"/>
        </w:rPr>
      </w:pPr>
      <w:r w:rsidRPr="00403F77">
        <w:rPr>
          <w:rStyle w:val="Odwoanieprzypisudolnego"/>
          <w:rFonts w:ascii="Times New Roman" w:hAnsi="Times New Roman" w:cs="Times New Roman"/>
        </w:rPr>
        <w:footnoteRef/>
      </w:r>
      <w:r w:rsidRPr="00403F77">
        <w:rPr>
          <w:rFonts w:ascii="Times New Roman" w:hAnsi="Times New Roman" w:cs="Times New Roman"/>
        </w:rPr>
        <w:t xml:space="preserve"> </w:t>
      </w:r>
      <w:r>
        <w:rPr>
          <w:rFonts w:ascii="Times New Roman" w:hAnsi="Times New Roman" w:cs="Times New Roman"/>
        </w:rPr>
        <w:t>Załącznik do u</w:t>
      </w:r>
      <w:r w:rsidRPr="00D34DF8">
        <w:rPr>
          <w:rFonts w:ascii="Times New Roman" w:hAnsi="Times New Roman" w:cs="Times New Roman"/>
        </w:rPr>
        <w:t>chwał</w:t>
      </w:r>
      <w:r>
        <w:rPr>
          <w:rFonts w:ascii="Times New Roman" w:hAnsi="Times New Roman" w:cs="Times New Roman"/>
        </w:rPr>
        <w:t>y</w:t>
      </w:r>
      <w:r w:rsidRPr="00D34DF8">
        <w:rPr>
          <w:rFonts w:ascii="Times New Roman" w:hAnsi="Times New Roman" w:cs="Times New Roman"/>
        </w:rPr>
        <w:t xml:space="preserve"> nr 102 Rady Ministrów z dnia 17 września 2019 r. w sprawie przyjęcia </w:t>
      </w:r>
      <w:r>
        <w:rPr>
          <w:rFonts w:ascii="Times New Roman" w:hAnsi="Times New Roman" w:cs="Times New Roman"/>
        </w:rPr>
        <w:t>„</w:t>
      </w:r>
      <w:r w:rsidRPr="00D34DF8">
        <w:rPr>
          <w:rFonts w:ascii="Times New Roman" w:hAnsi="Times New Roman" w:cs="Times New Roman"/>
        </w:rPr>
        <w:t>Krajowej Strategii Rozwoju Regionalnego 203</w:t>
      </w:r>
      <w:r>
        <w:rPr>
          <w:rFonts w:ascii="Times New Roman" w:hAnsi="Times New Roman" w:cs="Times New Roman"/>
        </w:rPr>
        <w:t>0”</w:t>
      </w:r>
      <w:r w:rsidRPr="00D34DF8">
        <w:rPr>
          <w:rFonts w:ascii="Times New Roman" w:hAnsi="Times New Roman" w:cs="Times New Roman"/>
        </w:rPr>
        <w:t>,</w:t>
      </w:r>
      <w:r>
        <w:rPr>
          <w:rFonts w:ascii="Times New Roman" w:hAnsi="Times New Roman" w:cs="Times New Roman"/>
        </w:rPr>
        <w:t xml:space="preserve"> </w:t>
      </w:r>
      <w:r w:rsidRPr="00D34DF8">
        <w:rPr>
          <w:rFonts w:ascii="Times New Roman" w:hAnsi="Times New Roman" w:cs="Times New Roman"/>
        </w:rPr>
        <w:t>M.P. 2019 poz. 1060</w:t>
      </w:r>
      <w:r>
        <w:rPr>
          <w:rFonts w:ascii="Times New Roman" w:hAnsi="Times New Roman" w:cs="Times New Roman"/>
        </w:rPr>
        <w:t>, s. 119.</w:t>
      </w:r>
    </w:p>
  </w:footnote>
  <w:footnote w:id="43">
    <w:p w14:paraId="446E25EA" w14:textId="67632F29" w:rsidR="00971A9E" w:rsidRPr="007B5ECA" w:rsidRDefault="00971A9E" w:rsidP="005B32A2">
      <w:pPr>
        <w:pStyle w:val="Tekstprzypisudolnego"/>
        <w:jc w:val="both"/>
        <w:rPr>
          <w:rFonts w:ascii="Times New Roman" w:hAnsi="Times New Roman" w:cs="Times New Roman"/>
          <w:highlight w:val="yellow"/>
        </w:rPr>
      </w:pPr>
      <w:r w:rsidRPr="0093523F">
        <w:rPr>
          <w:rStyle w:val="Odwoanieprzypisudolnego"/>
          <w:rFonts w:ascii="Times New Roman" w:hAnsi="Times New Roman" w:cs="Times New Roman"/>
        </w:rPr>
        <w:footnoteRef/>
      </w:r>
      <w:r w:rsidRPr="0093523F">
        <w:rPr>
          <w:rFonts w:ascii="Times New Roman" w:hAnsi="Times New Roman" w:cs="Times New Roman"/>
        </w:rPr>
        <w:t xml:space="preserve"> </w:t>
      </w:r>
      <w:r w:rsidRPr="005206A4">
        <w:rPr>
          <w:rFonts w:ascii="Times New Roman" w:hAnsi="Times New Roman" w:cs="Times New Roman"/>
        </w:rPr>
        <w:t>Ustaw</w:t>
      </w:r>
      <w:r w:rsidRPr="00EF5432">
        <w:rPr>
          <w:rFonts w:ascii="Times New Roman" w:hAnsi="Times New Roman" w:cs="Times New Roman"/>
        </w:rPr>
        <w:t>a</w:t>
      </w:r>
      <w:r w:rsidRPr="002B124B">
        <w:rPr>
          <w:rFonts w:ascii="Times New Roman" w:hAnsi="Times New Roman" w:cs="Times New Roman"/>
        </w:rPr>
        <w:t xml:space="preserve"> z dnia 8 marca 1990 r. o</w:t>
      </w:r>
      <w:r w:rsidRPr="006F6291">
        <w:rPr>
          <w:rFonts w:ascii="Times New Roman" w:hAnsi="Times New Roman" w:cs="Times New Roman"/>
        </w:rPr>
        <w:t xml:space="preserve"> samorządzie gminnym, Dz. U. z 202</w:t>
      </w:r>
      <w:r w:rsidRPr="007B5ECA">
        <w:rPr>
          <w:rFonts w:ascii="Times New Roman" w:hAnsi="Times New Roman" w:cs="Times New Roman"/>
        </w:rPr>
        <w:t>1</w:t>
      </w:r>
      <w:r w:rsidRPr="005206A4">
        <w:rPr>
          <w:rFonts w:ascii="Times New Roman" w:hAnsi="Times New Roman" w:cs="Times New Roman"/>
        </w:rPr>
        <w:t xml:space="preserve"> r., poz. </w:t>
      </w:r>
      <w:r>
        <w:rPr>
          <w:rFonts w:ascii="Times New Roman" w:hAnsi="Times New Roman" w:cs="Times New Roman"/>
        </w:rPr>
        <w:t>1372</w:t>
      </w:r>
      <w:r w:rsidRPr="007B5ECA">
        <w:rPr>
          <w:rFonts w:ascii="Times New Roman" w:hAnsi="Times New Roman" w:cs="Times New Roman"/>
        </w:rPr>
        <w:t xml:space="preserve">, </w:t>
      </w:r>
      <w:r w:rsidRPr="00EF5432">
        <w:rPr>
          <w:rFonts w:ascii="Times New Roman" w:hAnsi="Times New Roman" w:cs="Times New Roman"/>
        </w:rPr>
        <w:t>a</w:t>
      </w:r>
      <w:r w:rsidRPr="002B124B">
        <w:rPr>
          <w:rFonts w:ascii="Times New Roman" w:hAnsi="Times New Roman" w:cs="Times New Roman"/>
        </w:rPr>
        <w:t>rt. 10e ust. 3, pkt. 6), 7); Ustawa z dnia 6 grudnia 2006 r. o zasadach prowadzenia polityki rozwoju</w:t>
      </w:r>
      <w:r w:rsidRPr="006F6291">
        <w:rPr>
          <w:rFonts w:ascii="Times New Roman" w:hAnsi="Times New Roman" w:cs="Times New Roman"/>
        </w:rPr>
        <w:t>, Dz.U. z 2020 r. poz. 1378, art. 5 pkt 6b).</w:t>
      </w:r>
    </w:p>
  </w:footnote>
  <w:footnote w:id="44">
    <w:p w14:paraId="50B1484A" w14:textId="77777777" w:rsidR="00971A9E" w:rsidRPr="006912B3" w:rsidRDefault="00971A9E" w:rsidP="005B32A2">
      <w:pPr>
        <w:pStyle w:val="Tekstprzypisudolnego"/>
        <w:jc w:val="both"/>
        <w:rPr>
          <w:rFonts w:ascii="Times New Roman" w:hAnsi="Times New Roman" w:cs="Times New Roman"/>
        </w:rPr>
      </w:pPr>
      <w:r w:rsidRPr="006912B3">
        <w:rPr>
          <w:rStyle w:val="Odwoanieprzypisudolnego"/>
          <w:rFonts w:ascii="Times New Roman" w:hAnsi="Times New Roman" w:cs="Times New Roman"/>
        </w:rPr>
        <w:footnoteRef/>
      </w:r>
      <w:r w:rsidRPr="006912B3">
        <w:rPr>
          <w:rFonts w:ascii="Times New Roman" w:hAnsi="Times New Roman" w:cs="Times New Roman"/>
        </w:rPr>
        <w:t xml:space="preserve"> „Strategia Rozwoju Województwa Podlaskiego 2030”, Załącznik do Uchwały Nr XVIII/213/2020 Sejmiku Województwa Podlaskiego z dnia 27 kwietnia 2020 r.</w:t>
      </w:r>
      <w:r>
        <w:rPr>
          <w:rFonts w:ascii="Times New Roman" w:hAnsi="Times New Roman" w:cs="Times New Roman"/>
        </w:rPr>
        <w:t>, s. 56-57.</w:t>
      </w:r>
    </w:p>
  </w:footnote>
  <w:footnote w:id="45">
    <w:p w14:paraId="65735299" w14:textId="13E8CFED" w:rsidR="00971A9E" w:rsidRPr="0038527C" w:rsidRDefault="00971A9E">
      <w:pPr>
        <w:pStyle w:val="Tekstprzypisudolnego"/>
        <w:rPr>
          <w:rFonts w:ascii="Times New Roman" w:hAnsi="Times New Roman" w:cs="Times New Roman"/>
        </w:rPr>
      </w:pPr>
      <w:r w:rsidRPr="0038527C">
        <w:rPr>
          <w:rStyle w:val="Odwoanieprzypisudolnego"/>
          <w:rFonts w:ascii="Times New Roman" w:hAnsi="Times New Roman" w:cs="Times New Roman"/>
        </w:rPr>
        <w:footnoteRef/>
      </w:r>
      <w:r w:rsidRPr="0038527C">
        <w:rPr>
          <w:rFonts w:ascii="Times New Roman" w:hAnsi="Times New Roman" w:cs="Times New Roman"/>
        </w:rPr>
        <w:t xml:space="preserve"> Stan </w:t>
      </w:r>
      <w:r>
        <w:rPr>
          <w:rFonts w:ascii="Times New Roman" w:hAnsi="Times New Roman" w:cs="Times New Roman"/>
        </w:rPr>
        <w:t xml:space="preserve">aktów </w:t>
      </w:r>
      <w:r w:rsidRPr="0038527C">
        <w:rPr>
          <w:rFonts w:ascii="Times New Roman" w:hAnsi="Times New Roman" w:cs="Times New Roman"/>
        </w:rPr>
        <w:t>prawny</w:t>
      </w:r>
      <w:r>
        <w:rPr>
          <w:rFonts w:ascii="Times New Roman" w:hAnsi="Times New Roman" w:cs="Times New Roman"/>
        </w:rPr>
        <w:t>ch</w:t>
      </w:r>
      <w:r w:rsidRPr="0038527C">
        <w:rPr>
          <w:rFonts w:ascii="Times New Roman" w:hAnsi="Times New Roman" w:cs="Times New Roman"/>
        </w:rPr>
        <w:t xml:space="preserve"> aktualny na dzień opracowania projektu SRMB 2030.</w:t>
      </w:r>
    </w:p>
  </w:footnote>
  <w:footnote w:id="46">
    <w:p w14:paraId="4CE58C8F" w14:textId="63151A6C" w:rsidR="00971A9E" w:rsidRPr="001C22BB" w:rsidRDefault="00971A9E" w:rsidP="00804EAB">
      <w:pPr>
        <w:pStyle w:val="Tekstprzypisudolnego"/>
        <w:jc w:val="both"/>
        <w:rPr>
          <w:rFonts w:ascii="Times New Roman" w:hAnsi="Times New Roman" w:cs="Times New Roman"/>
        </w:rPr>
      </w:pPr>
      <w:r w:rsidRPr="001C22BB">
        <w:rPr>
          <w:rStyle w:val="Odwoanieprzypisudolnego"/>
          <w:rFonts w:ascii="Times New Roman" w:hAnsi="Times New Roman" w:cs="Times New Roman"/>
        </w:rPr>
        <w:footnoteRef/>
      </w:r>
      <w:r w:rsidRPr="001C22BB">
        <w:rPr>
          <w:rFonts w:ascii="Times New Roman" w:hAnsi="Times New Roman" w:cs="Times New Roman"/>
        </w:rPr>
        <w:t xml:space="preserve"> Zasady wpisują się w założenia określone w Nowej Karcie Lipskiej w zakresie zarządzania miastem (</w:t>
      </w:r>
      <w:r w:rsidRPr="00AF165D">
        <w:rPr>
          <w:rFonts w:ascii="Times New Roman" w:hAnsi="Times New Roman" w:cs="Times New Roman"/>
          <w:i/>
          <w:iCs/>
        </w:rPr>
        <w:t>Nowa Karta Lipska. Transformacyjna siła miast na rzecz wspólnego dobra</w:t>
      </w:r>
      <w:r>
        <w:rPr>
          <w:rFonts w:ascii="Times New Roman" w:hAnsi="Times New Roman" w:cs="Times New Roman"/>
        </w:rPr>
        <w:t>, przyjęta na nieformalnym spotkaniu ministrów państw członkowskich UE ds. miejskich w dniu 30 listopada 2020 r.).</w:t>
      </w:r>
    </w:p>
  </w:footnote>
  <w:footnote w:id="47">
    <w:p w14:paraId="5A77C5C7" w14:textId="32480DB5" w:rsidR="00971A9E" w:rsidRPr="004A5462" w:rsidRDefault="00971A9E" w:rsidP="00804EAB">
      <w:pPr>
        <w:pStyle w:val="Tekstprzypisudolnego"/>
        <w:jc w:val="both"/>
        <w:rPr>
          <w:rFonts w:ascii="Times New Roman" w:hAnsi="Times New Roman" w:cs="Times New Roman"/>
        </w:rPr>
      </w:pPr>
      <w:r w:rsidRPr="004A5462">
        <w:rPr>
          <w:rStyle w:val="Odwoanieprzypisudolnego"/>
          <w:rFonts w:ascii="Times New Roman" w:hAnsi="Times New Roman" w:cs="Times New Roman"/>
        </w:rPr>
        <w:footnoteRef/>
      </w:r>
      <w:r w:rsidRPr="004A5462">
        <w:rPr>
          <w:rFonts w:ascii="Times New Roman" w:hAnsi="Times New Roman" w:cs="Times New Roman"/>
        </w:rPr>
        <w:t xml:space="preserve"> </w:t>
      </w:r>
      <w:r w:rsidRPr="004A5462">
        <w:rPr>
          <w:rFonts w:ascii="Times New Roman" w:hAnsi="Times New Roman" w:cs="Times New Roman"/>
          <w:i/>
          <w:iCs/>
        </w:rPr>
        <w:t>Diagnoza strategiczna Miasta Białystok w latach 2015-2020</w:t>
      </w:r>
      <w:r>
        <w:rPr>
          <w:rFonts w:ascii="Times New Roman" w:hAnsi="Times New Roman" w:cs="Times New Roman"/>
        </w:rPr>
        <w:t>, Urząd Statystyczny w Białymstoku, Urząd Miejski w Białymstoku, Białystok 2021.</w:t>
      </w:r>
    </w:p>
  </w:footnote>
  <w:footnote w:id="48">
    <w:p w14:paraId="1BDC3EF1" w14:textId="7F14445F" w:rsidR="00971A9E" w:rsidRPr="00100302" w:rsidRDefault="00971A9E" w:rsidP="00100302">
      <w:pPr>
        <w:pStyle w:val="Tekstprzypisudolnego"/>
        <w:jc w:val="both"/>
        <w:rPr>
          <w:rFonts w:ascii="Times New Roman" w:hAnsi="Times New Roman" w:cs="Times New Roman"/>
        </w:rPr>
      </w:pPr>
      <w:r>
        <w:rPr>
          <w:rStyle w:val="Odwoanieprzypisudolnego"/>
        </w:rPr>
        <w:footnoteRef/>
      </w:r>
      <w:r>
        <w:t xml:space="preserve"> </w:t>
      </w:r>
      <w:r>
        <w:rPr>
          <w:rFonts w:ascii="Times New Roman" w:hAnsi="Times New Roman" w:cs="Times New Roman"/>
        </w:rPr>
        <w:t xml:space="preserve">Pełna lista wskaźników kontekstowych (rozwoju społeczno-gospodarczego) i wskaźników rezultatów znajduje się w załączniku do </w:t>
      </w:r>
      <w:r w:rsidRPr="00100302">
        <w:rPr>
          <w:rFonts w:ascii="Times New Roman" w:hAnsi="Times New Roman" w:cs="Times New Roman"/>
          <w:i/>
          <w:iCs/>
        </w:rPr>
        <w:t>Diagnozy strategicznej Miasta Białystok w latach 2015-2020</w:t>
      </w:r>
      <w:r w:rsidRPr="007561F3">
        <w:rPr>
          <w:rFonts w:ascii="Times New Roman" w:hAnsi="Times New Roman" w:cs="Times New Roman"/>
        </w:rPr>
        <w:t>, Urząd Statystyczny w</w:t>
      </w:r>
      <w:r>
        <w:rPr>
          <w:rFonts w:ascii="Times New Roman" w:hAnsi="Times New Roman" w:cs="Times New Roman"/>
        </w:rPr>
        <w:t> </w:t>
      </w:r>
      <w:r w:rsidRPr="007561F3">
        <w:rPr>
          <w:rFonts w:ascii="Times New Roman" w:hAnsi="Times New Roman" w:cs="Times New Roman"/>
        </w:rPr>
        <w:t>Białymstoku, Urząd Miejski w Białymstoku, Białystok 2021</w:t>
      </w:r>
      <w:r>
        <w:rPr>
          <w:rFonts w:ascii="Times New Roman" w:hAnsi="Times New Roman" w:cs="Times New Roman"/>
        </w:rPr>
        <w:t>.</w:t>
      </w:r>
    </w:p>
  </w:footnote>
  <w:footnote w:id="49">
    <w:p w14:paraId="6C85D7D0" w14:textId="095D90C6"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w:t>
      </w:r>
      <w:r w:rsidRPr="00000D89">
        <w:rPr>
          <w:rFonts w:ascii="Times New Roman" w:hAnsi="Times New Roman" w:cs="Times New Roman"/>
        </w:rPr>
        <w:t>Ze względu na fakt, że nakłady poniesione w roku 2020 były bardzo wysokie względem lat ubiegłych, nie jest to rok miarodajny. Biorąc pod nakłady poniesione przez Miasto w latach 201</w:t>
      </w:r>
      <w:r>
        <w:rPr>
          <w:rFonts w:ascii="Times New Roman" w:hAnsi="Times New Roman" w:cs="Times New Roman"/>
        </w:rPr>
        <w:t>6</w:t>
      </w:r>
      <w:r w:rsidRPr="00000D89">
        <w:rPr>
          <w:rFonts w:ascii="Times New Roman" w:hAnsi="Times New Roman" w:cs="Times New Roman"/>
        </w:rPr>
        <w:t>-2020, jak też wpisane do Strategii planowane inwestycje w tym zakresie – wskaźnika tego nie da się utrzymać. Nakłady w</w:t>
      </w:r>
      <w:r>
        <w:rPr>
          <w:rFonts w:ascii="Times New Roman" w:hAnsi="Times New Roman" w:cs="Times New Roman"/>
        </w:rPr>
        <w:t xml:space="preserve"> 2016 r. – 2 628 070 zł, 2017 r. – 2 969 857 zł,</w:t>
      </w:r>
      <w:r w:rsidRPr="00000D89">
        <w:rPr>
          <w:rFonts w:ascii="Times New Roman" w:hAnsi="Times New Roman" w:cs="Times New Roman"/>
        </w:rPr>
        <w:t xml:space="preserve"> 2018 r. – 4 197 386 zł; 2019 r. – 10 347 387 </w:t>
      </w:r>
      <w:r>
        <w:rPr>
          <w:rFonts w:ascii="Times New Roman" w:hAnsi="Times New Roman" w:cs="Times New Roman"/>
        </w:rPr>
        <w:t>zł; 2020 r. – 11 138 000 zł</w:t>
      </w:r>
      <w:r w:rsidRPr="00000D89">
        <w:rPr>
          <w:rFonts w:ascii="Times New Roman" w:hAnsi="Times New Roman" w:cs="Times New Roman"/>
        </w:rPr>
        <w:t>. Jako wartość bazową przyjęto średnią z lat 201</w:t>
      </w:r>
      <w:r>
        <w:rPr>
          <w:rFonts w:ascii="Times New Roman" w:hAnsi="Times New Roman" w:cs="Times New Roman"/>
        </w:rPr>
        <w:t>6</w:t>
      </w:r>
      <w:r w:rsidRPr="00000D89">
        <w:rPr>
          <w:rFonts w:ascii="Times New Roman" w:hAnsi="Times New Roman" w:cs="Times New Roman"/>
        </w:rPr>
        <w:t>-202</w:t>
      </w:r>
      <w:r>
        <w:rPr>
          <w:rFonts w:ascii="Times New Roman" w:hAnsi="Times New Roman" w:cs="Times New Roman"/>
        </w:rPr>
        <w:t>0</w:t>
      </w:r>
      <w:r w:rsidRPr="00000D89">
        <w:rPr>
          <w:rFonts w:ascii="Times New Roman" w:hAnsi="Times New Roman" w:cs="Times New Roman"/>
        </w:rPr>
        <w:t xml:space="preserve"> –</w:t>
      </w:r>
      <w:r>
        <w:rPr>
          <w:rFonts w:ascii="Times New Roman" w:hAnsi="Times New Roman" w:cs="Times New Roman"/>
        </w:rPr>
        <w:t xml:space="preserve"> 6 256 140 zł</w:t>
      </w:r>
      <w:r w:rsidRPr="00000D89">
        <w:rPr>
          <w:rFonts w:ascii="Times New Roman" w:hAnsi="Times New Roman" w:cs="Times New Roman"/>
        </w:rPr>
        <w:t>.</w:t>
      </w:r>
    </w:p>
  </w:footnote>
  <w:footnote w:id="50">
    <w:p w14:paraId="233858B5" w14:textId="3B056C04"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Planowana jest realizacja 12 wydarzeń edukacyjnych co roku, co daje do 2030 roku – 120 wydarzeń. Jako wydarzenie należy rozumieć np.: cykl lekcji edukacyjnych, akcję zbiórki baterii, konkursy itp.</w:t>
      </w:r>
    </w:p>
  </w:footnote>
  <w:footnote w:id="51">
    <w:p w14:paraId="29AE6DC7" w14:textId="32355659"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Łącznie w ciągu 10 lat.</w:t>
      </w:r>
    </w:p>
  </w:footnote>
  <w:footnote w:id="52">
    <w:p w14:paraId="321D1D80" w14:textId="1A55EF81"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Temat dotyczy nasadzeń w pasach drogowych w ramach bieżącego utrzymania, nie uwzględnione są nasadzenia w ramach prowadzonych inwestycji przez DIN, ZDM, ZMK</w:t>
      </w:r>
      <w:r w:rsidRPr="000B42F3">
        <w:rPr>
          <w:rFonts w:ascii="Times New Roman" w:hAnsi="Times New Roman" w:cs="Times New Roman"/>
        </w:rPr>
        <w:t>.</w:t>
      </w:r>
    </w:p>
  </w:footnote>
  <w:footnote w:id="53">
    <w:p w14:paraId="29084490" w14:textId="27A0EF81"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w:t>
      </w:r>
      <w:r w:rsidRPr="007B5ECA">
        <w:rPr>
          <w:rFonts w:ascii="Times New Roman" w:eastAsia="Times New Roman" w:hAnsi="Times New Roman" w:cs="Times New Roman"/>
        </w:rPr>
        <w:t>Docelowa liczba nowych terenów zieleni urządzonej, które powstaną  do 2030 r.</w:t>
      </w:r>
    </w:p>
  </w:footnote>
  <w:footnote w:id="54">
    <w:p w14:paraId="2B41C28F" w14:textId="01800E3A"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w:t>
      </w:r>
      <w:r w:rsidRPr="007B5ECA">
        <w:rPr>
          <w:rFonts w:ascii="Times New Roman" w:eastAsia="Times New Roman" w:hAnsi="Times New Roman" w:cs="Times New Roman"/>
        </w:rPr>
        <w:t xml:space="preserve">Docelowa liczba nowych terenów zieleni urządzonej, które powstaną  do 2030 r. </w:t>
      </w:r>
    </w:p>
  </w:footnote>
  <w:footnote w:id="55">
    <w:p w14:paraId="5DD2C993" w14:textId="3FED4672" w:rsidR="00971A9E" w:rsidRPr="007B5ECA" w:rsidRDefault="00971A9E" w:rsidP="007B5ECA">
      <w:pPr>
        <w:pStyle w:val="Tekstprzypisudolnego"/>
        <w:jc w:val="both"/>
        <w:rPr>
          <w:rFonts w:ascii="Times New Roman" w:hAnsi="Times New Roman" w:cs="Times New Roman"/>
        </w:rPr>
      </w:pPr>
      <w:r w:rsidRPr="007B5ECA">
        <w:rPr>
          <w:rStyle w:val="Odwoanieprzypisudolnego"/>
          <w:rFonts w:ascii="Times New Roman" w:hAnsi="Times New Roman" w:cs="Times New Roman"/>
        </w:rPr>
        <w:footnoteRef/>
      </w:r>
      <w:r w:rsidRPr="007B5ECA">
        <w:rPr>
          <w:rFonts w:ascii="Times New Roman" w:hAnsi="Times New Roman" w:cs="Times New Roman"/>
        </w:rPr>
        <w:t xml:space="preserve"> </w:t>
      </w:r>
      <w:r w:rsidRPr="007B5ECA">
        <w:rPr>
          <w:rFonts w:ascii="Times New Roman" w:eastAsia="Times New Roman" w:hAnsi="Times New Roman" w:cs="Times New Roman"/>
        </w:rPr>
        <w:t>Docelowa liczba nowych łąk kwietnych, które powstaną  do 2030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6802B311" w14:textId="77777777" w:rsidTr="005C0E08">
      <w:trPr>
        <w:trHeight w:val="794"/>
        <w:tblHeader/>
      </w:trPr>
      <w:tc>
        <w:tcPr>
          <w:tcW w:w="4535" w:type="dxa"/>
          <w:vAlign w:val="bottom"/>
        </w:tcPr>
        <w:p w14:paraId="3C6FE3E5" w14:textId="77777777" w:rsidR="00971A9E" w:rsidRPr="00A764F2" w:rsidRDefault="00971A9E" w:rsidP="00D07EAD">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noProof/>
              <w:color w:val="000000"/>
              <w:sz w:val="24"/>
              <w:szCs w:val="24"/>
            </w:rPr>
            <w:drawing>
              <wp:inline distT="0" distB="0" distL="0" distR="0" wp14:anchorId="4A9C7D6C" wp14:editId="1F885DFE">
                <wp:extent cx="606989" cy="540000"/>
                <wp:effectExtent l="0" t="0" r="3175" b="0"/>
                <wp:docPr id="129" name="image62.png" descr="Logotyp w kształcie puzla symbolizujący mapę."/>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c>
        <w:tcPr>
          <w:tcW w:w="4535" w:type="dxa"/>
          <w:vAlign w:val="bottom"/>
        </w:tcPr>
        <w:p w14:paraId="2B86A8B3" w14:textId="5C6F0E38" w:rsidR="00971A9E" w:rsidRDefault="00971A9E" w:rsidP="00D07EAD">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bCs/>
              <w:smallCaps/>
              <w:color w:val="000000"/>
              <w:sz w:val="24"/>
              <w:szCs w:val="24"/>
            </w:rPr>
            <w:t>Strategia</w:t>
          </w:r>
        </w:p>
      </w:tc>
    </w:tr>
  </w:tbl>
  <w:p w14:paraId="0848A616" w14:textId="77777777" w:rsidR="00971A9E" w:rsidRDefault="00971A9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59A35C5F" w14:textId="77777777" w:rsidTr="002E50C7">
      <w:trPr>
        <w:trHeight w:val="794"/>
        <w:tblHeader/>
      </w:trPr>
      <w:tc>
        <w:tcPr>
          <w:tcW w:w="4535" w:type="dxa"/>
          <w:vAlign w:val="bottom"/>
        </w:tcPr>
        <w:p w14:paraId="48273ECE" w14:textId="01A589DE" w:rsidR="00971A9E" w:rsidRPr="00A764F2" w:rsidRDefault="00971A9E" w:rsidP="00AE6C5A">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noProof/>
              <w:color w:val="000000"/>
              <w:sz w:val="24"/>
              <w:szCs w:val="24"/>
            </w:rPr>
            <w:drawing>
              <wp:inline distT="0" distB="0" distL="0" distR="0" wp14:anchorId="73B74BA6" wp14:editId="32A487EF">
                <wp:extent cx="606989" cy="540000"/>
                <wp:effectExtent l="0" t="0" r="3175" b="0"/>
                <wp:docPr id="134" name="image62.png" descr="element dekoracyjny"/>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c>
        <w:tcPr>
          <w:tcW w:w="4535" w:type="dxa"/>
          <w:vAlign w:val="bottom"/>
        </w:tcPr>
        <w:p w14:paraId="24A14366" w14:textId="46A6BAA7" w:rsidR="00971A9E" w:rsidRDefault="00971A9E" w:rsidP="001A247F">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sidRPr="00A764F2">
            <w:rPr>
              <w:rFonts w:ascii="Times New Roman" w:eastAsia="Times New Roman" w:hAnsi="Times New Roman" w:cs="Times New Roman"/>
              <w:bCs/>
              <w:smallCaps/>
              <w:color w:val="000000"/>
              <w:sz w:val="24"/>
              <w:szCs w:val="24"/>
            </w:rPr>
            <w:t xml:space="preserve">Białystok </w:t>
          </w:r>
          <w:r w:rsidRPr="00A764F2">
            <w:rPr>
              <w:rFonts w:ascii="Times New Roman" w:eastAsia="Times New Roman" w:hAnsi="Times New Roman" w:cs="Times New Roman"/>
              <w:bCs/>
              <w:color w:val="000000"/>
              <w:sz w:val="24"/>
              <w:szCs w:val="24"/>
            </w:rPr>
            <w:t>2030</w:t>
          </w:r>
        </w:p>
      </w:tc>
    </w:tr>
  </w:tbl>
  <w:p w14:paraId="4CD637AA" w14:textId="1D5F3C54" w:rsidR="00971A9E" w:rsidRPr="00DC7F99" w:rsidRDefault="00971A9E" w:rsidP="00100302">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44928" behindDoc="0" locked="0" layoutInCell="1" hidden="0" allowOverlap="1" wp14:anchorId="361E893D" wp14:editId="25F6B8C5">
              <wp:simplePos x="0" y="0"/>
              <wp:positionH relativeFrom="column">
                <wp:posOffset>-82550</wp:posOffset>
              </wp:positionH>
              <wp:positionV relativeFrom="paragraph">
                <wp:posOffset>11430</wp:posOffset>
              </wp:positionV>
              <wp:extent cx="5760000" cy="0"/>
              <wp:effectExtent l="0" t="0" r="31750" b="19050"/>
              <wp:wrapNone/>
              <wp:docPr id="131" name="Łącznik prosty ze strzałką 131"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64391105" id="_x0000_t32" coordsize="21600,21600" o:spt="32" o:oned="t" path="m,l21600,21600e" filled="f">
              <v:path arrowok="t" fillok="f" o:connecttype="none"/>
              <o:lock v:ext="edit" shapetype="t"/>
            </v:shapetype>
            <v:shape id="Łącznik prosty ze strzałką 131" o:spid="_x0000_s1026" type="#_x0000_t32" alt=" łącznik w postaci linii prostej ze strzałką. " style="position:absolute;margin-left:-6.5pt;margin-top:.9pt;width:453.55pt;height:0;z-index:25164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KlQEgIAAAgEAAAOAAAAZHJzL2Uyb0RvYy54bWysU8tuEzEU3SPxD5b3ZCZBLSXKpIuEskEQ&#10;CfiAW9uTMfVLviaTyY5K/bPmv7h2HqWwQELMwuPHfZx7zr2z6601bKMiau8aPh7VnCknvNRu3fCv&#10;X25eXXGGCZwE451q+KCQX89fvpj1YaomvvNGqsgoiMNpHxrepRSmVYWiUxZw5INy9Nj6aCHRMa4r&#10;GaGn6NZUk7q+rHofZYheKES6XR4e+bzEb1sl0qe2RZWYaThhS2WNZb3NazWfwXQdIXRaHGHAP6Cw&#10;oB0lPYdaQgL2Peo/QlktokffppHwtvJtq4UqNVA14/q3aj53EFSphcjBcKYJ/19Y8XGzikxL0u71&#10;mDMHlkTa/3h8EDun7xgxi2lgO0Uixh3s7+8eH1ixlAoF8cj29yfbngUyBqGZ0U7rg6/69tx5xDLl&#10;fcApZV64VTyeMKxi5m/bRpv/xAzbFpmGs0xqm5igy4s3lzV9nInTW/XkGCKm98pbSo+kNsEGve7S&#10;wjtHzeDjuMgEmw+YKDU5nhxyVudvtDGlJ4xjPZHytr7IiYBaszWQaGsDkYVuXeKgN1pmn+xdmlYt&#10;TGQboHYDIZRLk1wvpXlmmXMuAbuDYXk6dKLVicbBaNvwq1zjsUE7BfKdkywNgeRxNEk8o0PLmVE0&#10;d7QpoBNo83c7QmMcgcoqHHjPu1svhyJHuad2K7CPo5H7+ddz8X4a4PlPAA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NsipUB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10;&#10;"/>
    </w:tblPr>
    <w:tblGrid>
      <w:gridCol w:w="4535"/>
      <w:gridCol w:w="4535"/>
    </w:tblGrid>
    <w:tr w:rsidR="00971A9E" w14:paraId="428CD123" w14:textId="77777777" w:rsidTr="005C0E08">
      <w:trPr>
        <w:trHeight w:val="794"/>
        <w:tblHeader/>
      </w:trPr>
      <w:tc>
        <w:tcPr>
          <w:tcW w:w="4535" w:type="dxa"/>
          <w:vAlign w:val="bottom"/>
        </w:tcPr>
        <w:p w14:paraId="0F7E8027" w14:textId="77777777" w:rsidR="00971A9E" w:rsidRPr="00A764F2" w:rsidRDefault="00971A9E" w:rsidP="00D07EAD">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noProof/>
              <w:color w:val="000000"/>
              <w:sz w:val="24"/>
              <w:szCs w:val="24"/>
            </w:rPr>
            <w:drawing>
              <wp:inline distT="0" distB="0" distL="0" distR="0" wp14:anchorId="2F3FFEE4" wp14:editId="051B1A7D">
                <wp:extent cx="606989" cy="540000"/>
                <wp:effectExtent l="0" t="0" r="3175" b="0"/>
                <wp:docPr id="152"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c>
        <w:tcPr>
          <w:tcW w:w="4535" w:type="dxa"/>
          <w:vAlign w:val="bottom"/>
        </w:tcPr>
        <w:p w14:paraId="03071A69" w14:textId="77777777" w:rsidR="00971A9E" w:rsidRDefault="00971A9E" w:rsidP="00D07EAD">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bCs/>
              <w:smallCaps/>
              <w:color w:val="000000"/>
              <w:sz w:val="24"/>
              <w:szCs w:val="24"/>
            </w:rPr>
            <w:t>Strategia</w:t>
          </w:r>
        </w:p>
      </w:tc>
    </w:tr>
  </w:tbl>
  <w:p w14:paraId="49CD0872" w14:textId="02837E78" w:rsidR="00971A9E" w:rsidRPr="00EC3CB8" w:rsidRDefault="00971A9E" w:rsidP="0038527C">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46976" behindDoc="0" locked="0" layoutInCell="1" hidden="0" allowOverlap="1" wp14:anchorId="5AB8BAC3" wp14:editId="75585D1B">
              <wp:simplePos x="0" y="0"/>
              <wp:positionH relativeFrom="column">
                <wp:posOffset>-82550</wp:posOffset>
              </wp:positionH>
              <wp:positionV relativeFrom="paragraph">
                <wp:posOffset>11430</wp:posOffset>
              </wp:positionV>
              <wp:extent cx="5760000" cy="0"/>
              <wp:effectExtent l="0" t="0" r="0" b="0"/>
              <wp:wrapNone/>
              <wp:docPr id="157" name="Łącznik prosty ze strzałką 157"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7D8EEFB2" id="_x0000_t32" coordsize="21600,21600" o:spt="32" o:oned="t" path="m,l21600,21600e" filled="f">
              <v:path arrowok="t" fillok="f" o:connecttype="none"/>
              <o:lock v:ext="edit" shapetype="t"/>
            </v:shapetype>
            <v:shape id="Łącznik prosty ze strzałką 157" o:spid="_x0000_s1026" type="#_x0000_t32" alt=" łącznik w postaci linii prostej ze strzałką. " style="position:absolute;margin-left:-6.5pt;margin-top:.9pt;width:453.55pt;height:0;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hEgIAAAgEAAAOAAAAZHJzL2Uyb0RvYy54bWysU8tuEzEU3SPxD5b3ZCaR0pYoky4SygZB&#10;JOADbm1PxtQv+ZpMkh2V+mfNf3HtPErbBRJiFh4/7uPcc+6dXm+sYWsVUXvX8OGg5kw54aV2q4Z/&#10;/3bz7oozTOAkGO9Uw7cK+fXs7ZtpHyZq5DtvpIqMgjic9KHhXUphUlUoOmUBBz4oR4+tjxYSHeOq&#10;khF6im5NNarri6r3UYbohUKk28Xhkc9K/LZVIn1pW1SJmYYTtlTWWNbbvFazKUxWEUKnxREG/AMK&#10;C9pR0nOoBSRgP6N+FcpqET36Ng2Et5VvWy1UqYGqGdYvqvnaQVClFiIHw5km/H9hxef1MjItSbvx&#10;JWcOLIm0//X4IHZO3zFiFtOW7RSJGHewv797fGDFUioUxCPb359sexbIGIRmRjutD77qx3PnAcuU&#10;9wEnlHnulvF4wrCMmb9NG23+EzNsU2TanmVSm8QEXY4vL2r6OBOnt+rJMURMH5W3lB5JbYINetWl&#10;uXeOmsHHYZEJ1p8wUWpyPDnkrM7faGNKTxjHeiLlfT3OiYBaszWQaGsDkYVuVeKgN1pmn+xdmlbN&#10;TWRroHYDIZRLo1wvpXlmmXMuALuDYXk6dKLVicbBaNvwq1zjsUE7BfKDkyxtA8njaJJ4RoeWM6No&#10;7mhTQCfQ5u92hMY4ApVVOPCed7debosc5Z7arcA+jkbu5z/PxftpgGe/AQ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5vmUYR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3863C8A7" w14:textId="77777777" w:rsidTr="005C0E08">
      <w:trPr>
        <w:trHeight w:val="794"/>
        <w:tblHeader/>
      </w:trPr>
      <w:tc>
        <w:tcPr>
          <w:tcW w:w="4535" w:type="dxa"/>
          <w:vAlign w:val="bottom"/>
        </w:tcPr>
        <w:p w14:paraId="394BD6D3" w14:textId="424CC50E" w:rsidR="00971A9E" w:rsidRPr="00A764F2" w:rsidRDefault="00971A9E" w:rsidP="00D07EAD">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bCs/>
              <w:smallCaps/>
              <w:color w:val="000000"/>
              <w:sz w:val="24"/>
              <w:szCs w:val="24"/>
            </w:rPr>
            <w:t>Białystok</w:t>
          </w:r>
          <w:r>
            <w:rPr>
              <w:rFonts w:ascii="Times New Roman" w:eastAsia="Times New Roman" w:hAnsi="Times New Roman" w:cs="Times New Roman"/>
              <w:noProof/>
              <w:color w:val="000000"/>
              <w:sz w:val="24"/>
              <w:szCs w:val="24"/>
            </w:rPr>
            <w:t xml:space="preserve"> 2030</w:t>
          </w:r>
          <w:r>
            <w:rPr>
              <w:rFonts w:ascii="Times New Roman" w:eastAsia="Times New Roman" w:hAnsi="Times New Roman" w:cs="Times New Roman"/>
              <w:bCs/>
              <w:smallCaps/>
              <w:color w:val="000000"/>
              <w:sz w:val="24"/>
              <w:szCs w:val="24"/>
            </w:rPr>
            <w:t xml:space="preserve"> </w:t>
          </w:r>
        </w:p>
      </w:tc>
      <w:tc>
        <w:tcPr>
          <w:tcW w:w="4535" w:type="dxa"/>
          <w:vAlign w:val="bottom"/>
        </w:tcPr>
        <w:p w14:paraId="2D7D3B97" w14:textId="77777777" w:rsidR="00971A9E" w:rsidRDefault="00971A9E" w:rsidP="00D07EAD">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7157C5E" wp14:editId="59F8C3A0">
                <wp:extent cx="606989" cy="540000"/>
                <wp:effectExtent l="0" t="0" r="3175" b="0"/>
                <wp:docPr id="153" name="image62.png" descr="Logotyp symbolizujący mapę."/>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r>
  </w:tbl>
  <w:p w14:paraId="696B14B6" w14:textId="77777777" w:rsidR="00971A9E" w:rsidRPr="00DC7F99" w:rsidRDefault="00971A9E" w:rsidP="00100302">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53120" behindDoc="0" locked="0" layoutInCell="1" hidden="0" allowOverlap="1" wp14:anchorId="28A10894" wp14:editId="3775C3D7">
              <wp:simplePos x="0" y="0"/>
              <wp:positionH relativeFrom="column">
                <wp:posOffset>-82550</wp:posOffset>
              </wp:positionH>
              <wp:positionV relativeFrom="paragraph">
                <wp:posOffset>11430</wp:posOffset>
              </wp:positionV>
              <wp:extent cx="5760000" cy="0"/>
              <wp:effectExtent l="0" t="0" r="0" b="0"/>
              <wp:wrapNone/>
              <wp:docPr id="137" name="Łącznik prosty ze strzałką 137"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2A2D9B23" id="_x0000_t32" coordsize="21600,21600" o:spt="32" o:oned="t" path="m,l21600,21600e" filled="f">
              <v:path arrowok="t" fillok="f" o:connecttype="none"/>
              <o:lock v:ext="edit" shapetype="t"/>
            </v:shapetype>
            <v:shape id="Łącznik prosty ze strzałką 137" o:spid="_x0000_s1026" type="#_x0000_t32" alt=" łącznik w postaci linii prostej ze strzałką. " style="position:absolute;margin-left:-6.5pt;margin-top:.9pt;width:453.5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pKEgIAAAgEAAAOAAAAZHJzL2Uyb0RvYy54bWysU8lu2zAQvRfoPxC815JdZKlhOQe76aVo&#10;DbT9gAlJWWy4gcNatm8NkD+L/ytDekmTHAoU1YHiMsub92YmV2tr2EpF1N41fDioOVNOeKndsuE/&#10;vl+/u+QMEzgJxjvV8I1CfjV9+2bSh7Ea+c4bqSKjIA7HfWh4l1IYVxWKTlnAgQ/K0WPro4VEx7is&#10;ZISeoltTjer6vOp9lCF6oRDpdr5/5NMSv22VSF/bFlVipuGELZU1lvUmr9V0AuNlhNBpcYAB/4DC&#10;gnaU9BRqDgnYr6hfhbJaRI++TQPhbeXbVgtVaqBqhvWLar51EFSphcjBcKIJ/19Y8WW1iExL0u79&#10;BWcOLIm0+/1wL7ZO3zJiFtOGbRWJGLewu7t9uGfFUioUxCPb3R1texbIGIRmRjut977q53PnAcuU&#10;9wHHlHnmFvFwwrCImb91G23+EzNsXWTanGRS68QEXZ5dnNf0cSaOb9WTY4iYPilvKT2S2gQb9LJL&#10;M+8cNYOPwyITrD5jotTkeHTIWZ2/1saUnjCO9UTKh/osJwJqzdZAoq0NRBa6ZYmD3miZfbJ3aVo1&#10;M5GtgNoNhFAujXK9lOaZZc45B+z2huVp34lWJxoHo23DL3ONhwbtFMiPTrK0CSSPo0niGR1azoyi&#10;uaNNAZ1Am7/bERrjCFRWYc973t14uSlylHtqtwL7MBq5n/88F++nAZ4+Ag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jDA6Sh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9F9B8" w14:textId="77777777" w:rsidR="00971A9E" w:rsidRDefault="00971A9E" w:rsidP="00EC3CB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w:drawing>
        <wp:anchor distT="0" distB="0" distL="114300" distR="114300" simplePos="0" relativeHeight="251669504" behindDoc="0" locked="0" layoutInCell="1" allowOverlap="1" wp14:anchorId="1B5F7D2F" wp14:editId="3BE6EC77">
          <wp:simplePos x="0" y="0"/>
          <wp:positionH relativeFrom="column">
            <wp:posOffset>66040</wp:posOffset>
          </wp:positionH>
          <wp:positionV relativeFrom="paragraph">
            <wp:posOffset>95704</wp:posOffset>
          </wp:positionV>
          <wp:extent cx="606425" cy="539750"/>
          <wp:effectExtent l="0" t="0" r="3175" b="0"/>
          <wp:wrapNone/>
          <wp:docPr id="154"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06425" cy="539750"/>
                  </a:xfrm>
                  <a:prstGeom prst="rect">
                    <a:avLst/>
                  </a:prstGeom>
                  <a:ln/>
                </pic:spPr>
              </pic:pic>
            </a:graphicData>
          </a:graphic>
          <wp14:sizeRelH relativeFrom="margin">
            <wp14:pctWidth>0</wp14:pctWidth>
          </wp14:sizeRelH>
          <wp14:sizeRelV relativeFrom="margin">
            <wp14:pctHeight>0</wp14:pctHeight>
          </wp14:sizeRelV>
        </wp:anchor>
      </w:drawing>
    </w:r>
  </w:p>
  <w:tbl>
    <w:tblPr>
      <w:tblStyle w:val="2"/>
      <w:tblW w:w="14142" w:type="dxa"/>
      <w:tblInd w:w="0" w:type="dxa"/>
      <w:tblBorders>
        <w:top w:val="nil"/>
        <w:left w:val="nil"/>
        <w:bottom w:val="nil"/>
        <w:right w:val="nil"/>
        <w:insideH w:val="nil"/>
        <w:insideV w:val="nil"/>
      </w:tblBorders>
      <w:tblLayout w:type="fixed"/>
      <w:tblLook w:val="0400" w:firstRow="0" w:lastRow="0" w:firstColumn="0" w:lastColumn="0" w:noHBand="0" w:noVBand="1"/>
      <w:tblDescription w:val="Tabela dekoracyjna"/>
    </w:tblPr>
    <w:tblGrid>
      <w:gridCol w:w="4531"/>
      <w:gridCol w:w="9611"/>
    </w:tblGrid>
    <w:tr w:rsidR="00971A9E" w14:paraId="0E6511BA" w14:textId="77777777" w:rsidTr="005C0E08">
      <w:trPr>
        <w:trHeight w:val="794"/>
        <w:tblHeader/>
      </w:trPr>
      <w:tc>
        <w:tcPr>
          <w:tcW w:w="4531" w:type="dxa"/>
          <w:vAlign w:val="bottom"/>
        </w:tcPr>
        <w:p w14:paraId="1ADDD878" w14:textId="77777777" w:rsidR="00971A9E" w:rsidRPr="00A764F2" w:rsidRDefault="00971A9E" w:rsidP="00EC3CB8">
          <w:pPr>
            <w:pBdr>
              <w:top w:val="nil"/>
              <w:left w:val="nil"/>
              <w:bottom w:val="nil"/>
              <w:right w:val="nil"/>
              <w:between w:val="nil"/>
            </w:pBdr>
            <w:tabs>
              <w:tab w:val="center" w:pos="4536"/>
              <w:tab w:val="right" w:pos="9072"/>
            </w:tabs>
            <w:rPr>
              <w:rFonts w:ascii="Times New Roman" w:eastAsia="Times New Roman" w:hAnsi="Times New Roman" w:cs="Times New Roman"/>
              <w:bCs/>
              <w:color w:val="000000"/>
              <w:sz w:val="24"/>
              <w:szCs w:val="24"/>
            </w:rPr>
          </w:pPr>
        </w:p>
      </w:tc>
      <w:tc>
        <w:tcPr>
          <w:tcW w:w="9611" w:type="dxa"/>
          <w:vAlign w:val="bottom"/>
        </w:tcPr>
        <w:p w14:paraId="4BC63827" w14:textId="77777777" w:rsidR="00971A9E" w:rsidRPr="00BC06E1"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smallCaps/>
              <w:color w:val="000000"/>
              <w:sz w:val="24"/>
              <w:szCs w:val="24"/>
            </w:rPr>
          </w:pPr>
          <w:r>
            <w:rPr>
              <w:noProof/>
            </w:rPr>
            <mc:AlternateContent>
              <mc:Choice Requires="wps">
                <w:drawing>
                  <wp:anchor distT="4294967295" distB="4294967295" distL="114300" distR="114300" simplePos="0" relativeHeight="251661312" behindDoc="0" locked="0" layoutInCell="1" hidden="0" allowOverlap="1" wp14:anchorId="23CEEF57" wp14:editId="250A7782">
                    <wp:simplePos x="0" y="0"/>
                    <wp:positionH relativeFrom="margin">
                      <wp:posOffset>-3017520</wp:posOffset>
                    </wp:positionH>
                    <wp:positionV relativeFrom="paragraph">
                      <wp:posOffset>260350</wp:posOffset>
                    </wp:positionV>
                    <wp:extent cx="9028430" cy="0"/>
                    <wp:effectExtent l="0" t="0" r="20320" b="19050"/>
                    <wp:wrapNone/>
                    <wp:docPr id="169" name="Łącznik prosty ze strzałką 169" descr=" łącznik w postaci linii prostej ze strzałką. "/>
                    <wp:cNvGraphicFramePr/>
                    <a:graphic xmlns:a="http://schemas.openxmlformats.org/drawingml/2006/main">
                      <a:graphicData uri="http://schemas.microsoft.com/office/word/2010/wordprocessingShape">
                        <wps:wsp>
                          <wps:cNvCnPr/>
                          <wps:spPr>
                            <a:xfrm flipV="1">
                              <a:off x="0" y="0"/>
                              <a:ext cx="902843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5C3F70EB" id="_x0000_t32" coordsize="21600,21600" o:spt="32" o:oned="t" path="m,l21600,21600e" filled="f">
                    <v:path arrowok="t" fillok="f" o:connecttype="none"/>
                    <o:lock v:ext="edit" shapetype="t"/>
                  </v:shapetype>
                  <v:shape id="Łącznik prosty ze strzałką 169" o:spid="_x0000_s1026" type="#_x0000_t32" alt=" łącznik w postaci linii prostej ze strzałką. " style="position:absolute;margin-left:-237.6pt;margin-top:20.5pt;width:710.9pt;height:0;flip:y;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GGgIAABIEAAAOAAAAZHJzL2Uyb0RvYy54bWysU0tvEzEQviPxHyzfyW4DVE2UTQ8J5YIg&#10;Eo/71GtnTf2Sx2ST3KjUf9b8L8beJFA4ICF8sPyY+eab+WZm11tr2EZG1N41/GJUcyad8K1264Z/&#10;/nTz4oozTOBaMN7Jhu8k8uv582ezPkzl2HfetDIyAnE47UPDu5TCtKpQdNICjnyQjj6VjxYSXeO6&#10;aiP0hG5NNa7ry6r3sQ3RC4lIr8vhk88LvlJSpA9KoUzMNJy4pbLHst/mvZrPYLqOEDotjjTgH1hY&#10;0I6CnqGWkIB9i/oPKKtF9OhVGglvK6+UFrLkQNlc1L9l87GDIEsuVBwM5zLh/4MV7zeryHRL2l1O&#10;OHNgSaTD98cHsXf6jlFlMe3YXpKIcQ+H+7vHB1YsW4mC6sgO9yfbngUyBqGZ0U7rwVd+feo8Yrnk&#10;fcApRV64VTzeMKxirt9WRcuU0eELMSoVpRqxbRFsdxZMbhMT9Dipx1evXpKu4vRXDRAZKkRMb6W3&#10;RARJd0oA9LpLC+8ctYWPAzxs3mEiEuR4csjOzt9oY0p3GMd6IjOpX+dAQE2qDCQ62kBlQ7cuNNEb&#10;3Waf7F3aVy5MZBugxgMhpEvjnDmFeWKZYy4Bu8GwfA09aXWiwTDaNvyqzmt47iS0b1zL0i6QUI5m&#10;imd2aDkzkiaQDoV0Am3+bkdsjCNSWY9BgXy69e2uCFPeqfEK7eOQ5M7+9V68f47y/AcAAAD//wMA&#10;UEsDBBQABgAIAAAAIQAayxVN4AAAAAoBAAAPAAAAZHJzL2Rvd25yZXYueG1sTI/BTsMwDIbvSLxD&#10;ZCQuaEtXlbKVptM0CQ5wQBt7gKzx2m6NUyXZVt4eIw5wtP3p9/eXy9H24oI+dI4UzKYJCKTamY4a&#10;BbvPl8kcRIiajO4doYIvDLCsbm9KXRh3pQ1etrERHEKh0AraGIdCylC3aHWYugGJbwfnrY48+kYa&#10;r68cbnuZJkkure6IP7R6wHWL9Wl7tgpG9/C6Og3NZvGW+o914nfH43ui1P3duHoGEXGMfzD86LM6&#10;VOy0d2cyQfQKJtnTY8qsgmzGpZhYZHkOYv+7kFUp/1eovgEAAP//AwBQSwECLQAUAAYACAAAACEA&#10;toM4kv4AAADhAQAAEwAAAAAAAAAAAAAAAAAAAAAAW0NvbnRlbnRfVHlwZXNdLnhtbFBLAQItABQA&#10;BgAIAAAAIQA4/SH/1gAAAJQBAAALAAAAAAAAAAAAAAAAAC8BAABfcmVscy8ucmVsc1BLAQItABQA&#10;BgAIAAAAIQBpq+jGGgIAABIEAAAOAAAAAAAAAAAAAAAAAC4CAABkcnMvZTJvRG9jLnhtbFBLAQIt&#10;ABQABgAIAAAAIQAayxVN4AAAAAoBAAAPAAAAAAAAAAAAAAAAAHQEAABkcnMvZG93bnJldi54bWxQ&#10;SwUGAAAAAAQABADzAAAAgQUAAAAA&#10;" strokecolor="#ed7d31 [3205]" strokeweight="1.5pt">
                    <v:stroke startarrowwidth="narrow" startarrowlength="short" endarrowwidth="narrow" endarrowlength="short" joinstyle="miter"/>
                    <w10:wrap anchorx="margin"/>
                  </v:shape>
                </w:pict>
              </mc:Fallback>
            </mc:AlternateContent>
          </w:r>
          <w:r w:rsidRPr="00BC06E1">
            <w:rPr>
              <w:rFonts w:ascii="Times New Roman" w:eastAsia="Times New Roman" w:hAnsi="Times New Roman" w:cs="Times New Roman"/>
              <w:smallCaps/>
              <w:color w:val="000000"/>
              <w:sz w:val="24"/>
              <w:szCs w:val="24"/>
            </w:rPr>
            <w:t>Strategia</w:t>
          </w:r>
        </w:p>
      </w:tc>
    </w:tr>
  </w:tbl>
  <w:p w14:paraId="31C92934" w14:textId="1906772A" w:rsidR="00971A9E" w:rsidRPr="00EC3CB8" w:rsidRDefault="00971A9E" w:rsidP="00EC3CB8">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F222D" w14:textId="5D7DA9E0" w:rsidR="00971A9E" w:rsidRDefault="00971A9E" w:rsidP="00DC7F99">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w:drawing>
        <wp:anchor distT="0" distB="0" distL="114300" distR="114300" simplePos="0" relativeHeight="251655168" behindDoc="0" locked="0" layoutInCell="1" allowOverlap="1" wp14:anchorId="5742FA08" wp14:editId="1D978DBF">
          <wp:simplePos x="0" y="0"/>
          <wp:positionH relativeFrom="column">
            <wp:posOffset>8381365</wp:posOffset>
          </wp:positionH>
          <wp:positionV relativeFrom="paragraph">
            <wp:posOffset>62230</wp:posOffset>
          </wp:positionV>
          <wp:extent cx="606989" cy="540000"/>
          <wp:effectExtent l="0" t="0" r="3175" b="0"/>
          <wp:wrapNone/>
          <wp:docPr id="158"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06989" cy="540000"/>
                  </a:xfrm>
                  <a:prstGeom prst="rect">
                    <a:avLst/>
                  </a:prstGeom>
                  <a:ln/>
                </pic:spPr>
              </pic:pic>
            </a:graphicData>
          </a:graphic>
          <wp14:sizeRelH relativeFrom="margin">
            <wp14:pctWidth>0</wp14:pctWidth>
          </wp14:sizeRelH>
          <wp14:sizeRelV relativeFrom="margin">
            <wp14:pctHeight>0</wp14:pctHeight>
          </wp14:sizeRelV>
        </wp:anchor>
      </w:drawing>
    </w:r>
  </w:p>
  <w:tbl>
    <w:tblPr>
      <w:tblStyle w:val="2"/>
      <w:tblW w:w="9062" w:type="dxa"/>
      <w:tblInd w:w="0" w:type="dxa"/>
      <w:tblBorders>
        <w:top w:val="nil"/>
        <w:left w:val="nil"/>
        <w:bottom w:val="nil"/>
        <w:right w:val="nil"/>
        <w:insideH w:val="nil"/>
        <w:insideV w:val="nil"/>
      </w:tblBorders>
      <w:tblLayout w:type="fixed"/>
      <w:tblLook w:val="0400" w:firstRow="0" w:lastRow="0" w:firstColumn="0" w:lastColumn="0" w:noHBand="0" w:noVBand="1"/>
      <w:tblDescription w:val="Tabela  dekoracyjna."/>
    </w:tblPr>
    <w:tblGrid>
      <w:gridCol w:w="4531"/>
      <w:gridCol w:w="4531"/>
    </w:tblGrid>
    <w:tr w:rsidR="00971A9E" w14:paraId="6A611C6B" w14:textId="77777777" w:rsidTr="005C0E08">
      <w:trPr>
        <w:trHeight w:val="794"/>
        <w:tblHeader/>
      </w:trPr>
      <w:tc>
        <w:tcPr>
          <w:tcW w:w="4531" w:type="dxa"/>
          <w:vAlign w:val="bottom"/>
        </w:tcPr>
        <w:p w14:paraId="19EEF0EA" w14:textId="38EAE33F" w:rsidR="00971A9E" w:rsidRPr="00A764F2" w:rsidRDefault="00971A9E" w:rsidP="00BC06E1">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noProof/>
            </w:rPr>
            <mc:AlternateContent>
              <mc:Choice Requires="wps">
                <w:drawing>
                  <wp:anchor distT="4294967295" distB="4294967295" distL="114300" distR="114300" simplePos="0" relativeHeight="251649024" behindDoc="0" locked="0" layoutInCell="1" hidden="0" allowOverlap="1" wp14:anchorId="033C5FA8" wp14:editId="5A2591DB">
                    <wp:simplePos x="0" y="0"/>
                    <wp:positionH relativeFrom="margin">
                      <wp:posOffset>-58420</wp:posOffset>
                    </wp:positionH>
                    <wp:positionV relativeFrom="paragraph">
                      <wp:posOffset>233680</wp:posOffset>
                    </wp:positionV>
                    <wp:extent cx="9027795" cy="0"/>
                    <wp:effectExtent l="0" t="0" r="0" b="0"/>
                    <wp:wrapNone/>
                    <wp:docPr id="133" name="Łącznik prosty ze strzałką 133" descr=" łącznik w postaci linii prostej ze strzałką. "/>
                    <wp:cNvGraphicFramePr/>
                    <a:graphic xmlns:a="http://schemas.openxmlformats.org/drawingml/2006/main">
                      <a:graphicData uri="http://schemas.microsoft.com/office/word/2010/wordprocessingShape">
                        <wps:wsp>
                          <wps:cNvCnPr/>
                          <wps:spPr>
                            <a:xfrm>
                              <a:off x="0" y="0"/>
                              <a:ext cx="9027795"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49AD2D23" id="_x0000_t32" coordsize="21600,21600" o:spt="32" o:oned="t" path="m,l21600,21600e" filled="f">
                    <v:path arrowok="t" fillok="f" o:connecttype="none"/>
                    <o:lock v:ext="edit" shapetype="t"/>
                  </v:shapetype>
                  <v:shape id="Łącznik prosty ze strzałką 133" o:spid="_x0000_s1026" type="#_x0000_t32" alt=" łącznik w postaci linii prostej ze strzałką. " style="position:absolute;margin-left:-4.6pt;margin-top:18.4pt;width:710.85pt;height:0;z-index:2516490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mjFAIAAAgEAAAOAAAAZHJzL2Uyb0RvYy54bWysU8tuEzEU3SPxD5b3ZCapSptRJl0klA2C&#10;SMAH3Ho8GVO/5GsySXZU6p81/8W1J0kpLJAQs/D4cZ/nnDu72RrNNjKgcrbm41HJmbTCNcqua/71&#10;y+2ba84wgm1AOytrvpPIb+avX816X8mJ65xuZGAUxGLV+5p3MfqqKFB00gCOnJeWHlsXDEQ6hnXR&#10;BOgputHFpCzfFr0LjQ9OSES6XQ6PfJ7jt60U8VPbooxM15xqi3kNeb1LazGfQbUO4DsljmXAP1Rh&#10;QFlKeg61hAjse1B/hDJKBIeujSPhTOHaVgmZe6BuxuVv3XzuwMvcC4GD/gwT/r+w4uNmFZhqiLuL&#10;C84sGCLp8OPpUeytumeELMYd20siMezh8HD/9MiyZSNREI7s8HCy7ZknYxCKaWWVGnzlt5fOI5Yg&#10;7z1WlHlhV+F4Qr8KCb9tG0z6EzJsm2nanWmS28gEXU7LydXV9JIzcXornh19wPheOkPpkdimskGt&#10;u7hw1pIYXBhnmmDzASOlJseTQ8pq3a3SOmtCW9YTKNPykmQjgKTZaoi0NZ7AQrvOcdBp1SSf5J1F&#10;Kxc6sA2Q3EAIaeMk9UtpXlimnEvAbjDMT4MSjYo0DlqZml+X6RuuOwnNO9uwuPNEj6VJ4qk6NJxp&#10;SXNHm1x0BKX/bkfVaEtFJRYG3NPuzjW7TEe+J7nlso+jkfT86zl7Pw/w/CcAAAD//wMAUEsDBBQA&#10;BgAIAAAAIQCpJzie3QAAAAkBAAAPAAAAZHJzL2Rvd25yZXYueG1sTI/BTsMwEETvSPyDtUjcWieh&#10;RG2IU1WVeuGCGvgAN14Sq/E6it00/Xu24gDHnRnNvim3s+vFhGOwnhSkywQEUuONpVbB1+dhsQYR&#10;oiaje0+o4IYBttXjQ6kL4690xKmOreASCoVW0MU4FFKGpkOnw9IPSOx9+9HpyOfYSjPqK5e7XmZJ&#10;kkunLfGHTg+477A51xen4JhM8/qW1s3Ovn/kh/a8X00bq9Tz07x7AxFxjn9huOMzOlTMdPIXMkH0&#10;ChabjJMKXnJecPdXafYK4vSryKqU/xdUPwAAAP//AwBQSwECLQAUAAYACAAAACEAtoM4kv4AAADh&#10;AQAAEwAAAAAAAAAAAAAAAAAAAAAAW0NvbnRlbnRfVHlwZXNdLnhtbFBLAQItABQABgAIAAAAIQA4&#10;/SH/1gAAAJQBAAALAAAAAAAAAAAAAAAAAC8BAABfcmVscy8ucmVsc1BLAQItABQABgAIAAAAIQBf&#10;iCmjFAIAAAgEAAAOAAAAAAAAAAAAAAAAAC4CAABkcnMvZTJvRG9jLnhtbFBLAQItABQABgAIAAAA&#10;IQCpJzie3QAAAAkBAAAPAAAAAAAAAAAAAAAAAG4EAABkcnMvZG93bnJldi54bWxQSwUGAAAAAAQA&#10;BADzAAAAeAUAAAAA&#10;" strokecolor="#ed7d31 [3205]" strokeweight="1.5pt">
                    <v:stroke startarrowwidth="narrow" startarrowlength="short" endarrowwidth="narrow" endarrowlength="short" joinstyle="miter"/>
                    <w10:wrap anchorx="margin"/>
                  </v:shape>
                </w:pict>
              </mc:Fallback>
            </mc:AlternateContent>
          </w:r>
          <w:r w:rsidRPr="00A764F2">
            <w:rPr>
              <w:rFonts w:ascii="Times New Roman" w:eastAsia="Times New Roman" w:hAnsi="Times New Roman" w:cs="Times New Roman"/>
              <w:bCs/>
              <w:smallCaps/>
              <w:color w:val="000000"/>
              <w:sz w:val="24"/>
              <w:szCs w:val="24"/>
            </w:rPr>
            <w:t xml:space="preserve">Białystok </w:t>
          </w:r>
          <w:r w:rsidRPr="00A764F2">
            <w:rPr>
              <w:rFonts w:ascii="Times New Roman" w:eastAsia="Times New Roman" w:hAnsi="Times New Roman" w:cs="Times New Roman"/>
              <w:bCs/>
              <w:color w:val="000000"/>
              <w:sz w:val="24"/>
              <w:szCs w:val="24"/>
            </w:rPr>
            <w:t>2030</w:t>
          </w:r>
        </w:p>
      </w:tc>
      <w:tc>
        <w:tcPr>
          <w:tcW w:w="4531" w:type="dxa"/>
          <w:vAlign w:val="bottom"/>
        </w:tcPr>
        <w:p w14:paraId="7E9D0F4E" w14:textId="338079C7" w:rsidR="00971A9E" w:rsidRDefault="00971A9E" w:rsidP="00DC7F99">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4"/>
              <w:szCs w:val="24"/>
            </w:rPr>
          </w:pPr>
        </w:p>
      </w:tc>
    </w:tr>
  </w:tbl>
  <w:p w14:paraId="5D2B0A9C" w14:textId="3607E2EB" w:rsidR="00971A9E" w:rsidRPr="0096719B" w:rsidRDefault="00971A9E" w:rsidP="0096719B">
    <w:pPr>
      <w:pBdr>
        <w:top w:val="nil"/>
        <w:left w:val="nil"/>
        <w:bottom w:val="nil"/>
        <w:right w:val="nil"/>
        <w:between w:val="nil"/>
      </w:pBdr>
      <w:tabs>
        <w:tab w:val="center" w:pos="4536"/>
        <w:tab w:val="right" w:pos="9072"/>
      </w:tabs>
      <w:spacing w:after="24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40C214B2" w14:textId="77777777" w:rsidTr="00346D40">
      <w:trPr>
        <w:trHeight w:val="794"/>
        <w:tblHeader/>
      </w:trPr>
      <w:tc>
        <w:tcPr>
          <w:tcW w:w="4535" w:type="dxa"/>
          <w:vAlign w:val="bottom"/>
        </w:tcPr>
        <w:p w14:paraId="20A38B52" w14:textId="77777777" w:rsidR="00971A9E" w:rsidRPr="00A764F2" w:rsidRDefault="00971A9E" w:rsidP="00EC3CB8">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bCs/>
              <w:smallCaps/>
              <w:color w:val="000000"/>
              <w:sz w:val="24"/>
              <w:szCs w:val="24"/>
            </w:rPr>
            <w:t>Białystok</w:t>
          </w:r>
          <w:r>
            <w:rPr>
              <w:rFonts w:ascii="Times New Roman" w:eastAsia="Times New Roman" w:hAnsi="Times New Roman" w:cs="Times New Roman"/>
              <w:noProof/>
              <w:color w:val="000000"/>
              <w:sz w:val="24"/>
              <w:szCs w:val="24"/>
            </w:rPr>
            <w:t xml:space="preserve"> 2030</w:t>
          </w:r>
        </w:p>
      </w:tc>
      <w:tc>
        <w:tcPr>
          <w:tcW w:w="4535" w:type="dxa"/>
          <w:vAlign w:val="bottom"/>
        </w:tcPr>
        <w:p w14:paraId="3D249DAF" w14:textId="77777777" w:rsidR="00971A9E"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FD454EF" wp14:editId="6E59649C">
                <wp:extent cx="606989" cy="540000"/>
                <wp:effectExtent l="0" t="0" r="3175" b="0"/>
                <wp:docPr id="161"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r>
  </w:tbl>
  <w:p w14:paraId="4CE49FC6" w14:textId="7672D0CA" w:rsidR="00971A9E" w:rsidRPr="00EC3CB8" w:rsidRDefault="00971A9E" w:rsidP="00EC3CB8">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65408" behindDoc="0" locked="0" layoutInCell="1" hidden="0" allowOverlap="1" wp14:anchorId="5362038E" wp14:editId="76759DA5">
              <wp:simplePos x="0" y="0"/>
              <wp:positionH relativeFrom="column">
                <wp:posOffset>-82550</wp:posOffset>
              </wp:positionH>
              <wp:positionV relativeFrom="paragraph">
                <wp:posOffset>11430</wp:posOffset>
              </wp:positionV>
              <wp:extent cx="5760000" cy="0"/>
              <wp:effectExtent l="0" t="0" r="0" b="0"/>
              <wp:wrapNone/>
              <wp:docPr id="142" name="Łącznik prosty ze strzałką 142"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0B1EF9DF" id="_x0000_t32" coordsize="21600,21600" o:spt="32" o:oned="t" path="m,l21600,21600e" filled="f">
              <v:path arrowok="t" fillok="f" o:connecttype="none"/>
              <o:lock v:ext="edit" shapetype="t"/>
            </v:shapetype>
            <v:shape id="Łącznik prosty ze strzałką 142" o:spid="_x0000_s1026" type="#_x0000_t32" alt=" łącznik w postaci linii prostej ze strzałką. " style="position:absolute;margin-left:-6.5pt;margin-top:.9pt;width:453.5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CzMEgIAAAgEAAAOAAAAZHJzL2Uyb0RvYy54bWysU8tuEzEU3SPxD5b3ZCYRLSXKpIuEskEQ&#10;CfiAW9uTMfVLviaTyY5K/bPmv7h2HqWwQELMwuPHfZx7zr2z6601bKMiau8aPh7VnCknvNRu3fCv&#10;X25eXXGGCZwE451q+KCQX89fvpj1YaomvvNGqsgoiMNpHxrepRSmVYWiUxZw5INy9Nj6aCHRMa4r&#10;GaGn6NZUk7q+rHofZYheKES6XR4e+bzEb1sl0qe2RZWYaThhS2WNZb3NazWfwXQdIXRaHGHAP6Cw&#10;oB0lPYdaQgL2Peo/QlktokffppHwtvJtq4UqNVA14/q3aj53EFSphcjBcKYJ/19Y8XGzikxL0u71&#10;hDMHlkTa/3h8EDun7xgxi2lgO0Uixh3s7+8eH1ixlAoF8cj29yfbngUyBqGZ0U7rg6/69tx5xDLl&#10;fcApZV64VTyeMKxi5m/bRpv/xAzbFpmGs0xqm5igy4s3lzV9nInTW/XkGCKm98pbSo+kNsEGve7S&#10;wjtHzeDjuMgEmw+YKDU5nhxyVudvtDGlJ4xjPZHytr7IiYBaszWQaGsDkYVuXeKgN1pmn+xdmlYt&#10;TGQboHYDIZRLk1wvpXlmmXMuAbuDYXk6dKLVicbBaNvwq1zjsUE7BfKdkywNgeRxNEk8o0PLmVE0&#10;d7QpoBNo83c7QmMcgcoqHHjPu1svhyJHuad2K7CPo5H7+ddz8X4a4PlPAA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rdwszB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7A76ECFB" w14:textId="77777777" w:rsidTr="005C0E08">
      <w:trPr>
        <w:trHeight w:val="794"/>
        <w:tblHeader/>
      </w:trPr>
      <w:tc>
        <w:tcPr>
          <w:tcW w:w="4535" w:type="dxa"/>
          <w:vAlign w:val="bottom"/>
        </w:tcPr>
        <w:p w14:paraId="6B955916" w14:textId="349CBD52" w:rsidR="00971A9E" w:rsidRPr="00A764F2" w:rsidRDefault="00971A9E" w:rsidP="00EC3CB8">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noProof/>
              <w:color w:val="000000"/>
              <w:sz w:val="24"/>
              <w:szCs w:val="24"/>
            </w:rPr>
            <w:drawing>
              <wp:inline distT="0" distB="0" distL="0" distR="0" wp14:anchorId="06512956" wp14:editId="192DAF37">
                <wp:extent cx="606989" cy="540000"/>
                <wp:effectExtent l="0" t="0" r="3175" b="0"/>
                <wp:docPr id="162"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c>
        <w:tcPr>
          <w:tcW w:w="4535" w:type="dxa"/>
          <w:vAlign w:val="bottom"/>
        </w:tcPr>
        <w:p w14:paraId="5B878E9C" w14:textId="77777777" w:rsidR="00971A9E"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bCs/>
              <w:smallCaps/>
              <w:color w:val="000000"/>
              <w:sz w:val="24"/>
              <w:szCs w:val="24"/>
            </w:rPr>
            <w:t>Strategia</w:t>
          </w:r>
        </w:p>
      </w:tc>
    </w:tr>
  </w:tbl>
  <w:p w14:paraId="5A701025" w14:textId="30985A80" w:rsidR="00971A9E" w:rsidRPr="00EC3CB8" w:rsidRDefault="00971A9E" w:rsidP="00EC3CB8">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67456" behindDoc="0" locked="0" layoutInCell="1" hidden="0" allowOverlap="1" wp14:anchorId="3665C2A6" wp14:editId="08A79698">
              <wp:simplePos x="0" y="0"/>
              <wp:positionH relativeFrom="column">
                <wp:posOffset>-82550</wp:posOffset>
              </wp:positionH>
              <wp:positionV relativeFrom="paragraph">
                <wp:posOffset>11430</wp:posOffset>
              </wp:positionV>
              <wp:extent cx="5760000" cy="0"/>
              <wp:effectExtent l="0" t="0" r="0" b="0"/>
              <wp:wrapNone/>
              <wp:docPr id="151" name="Łącznik prosty ze strzałką 151"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7B77DFA1" id="_x0000_t32" coordsize="21600,21600" o:spt="32" o:oned="t" path="m,l21600,21600e" filled="f">
              <v:path arrowok="t" fillok="f" o:connecttype="none"/>
              <o:lock v:ext="edit" shapetype="t"/>
            </v:shapetype>
            <v:shape id="Łącznik prosty ze strzałką 151" o:spid="_x0000_s1026" type="#_x0000_t32" alt=" łącznik w postaci linii prostej ze strzałką. " style="position:absolute;margin-left:-6.5pt;margin-top:.9pt;width:453.5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d7EgIAAAgEAAAOAAAAZHJzL2Uyb0RvYy54bWysU8tuEzEU3SPxD5b3ZCaRUkqUSRcJZYMg&#10;EvQDbm1PxtQv+ZpMkh2V+mfNf3HtPErpohJiFh4/7uPcc+6dXm2sYWsVUXvX8OGg5kw54aV2q4bf&#10;fL9+d8kZJnASjHeq4VuF/Gr29s20DxM18p03UkVGQRxO+tDwLqUwqSoUnbKAAx+Uo8fWRwuJjnFV&#10;yQg9RbemGtX1RdX7KEP0QiHS7eLwyGclftsqkb62LarETMMJWyprLOttXqvZFCarCKHT4ggD/gGF&#10;Be0o6TnUAhKwn1G/CGW1iB59mwbC28q3rRaq1EDVDOu/qvnWQVClFiIHw5km/H9hxZf1MjItSbvx&#10;kDMHlkTa/3p8EDun7xgxi2nLdopEjDvY3989PrBiKRUK4pHt70+2PQtkDEIzo53WB1/147nzgGXK&#10;+4ATyjx3y3g8YVjGzN+mjTb/iRm2KTJtzzKpTWKCLsfvL2r6OBOnt+rJMURMn5S3lB5JbYINetWl&#10;uXeOmsHHYZEJ1p8xUWpyPDnkrM5fa2NKTxjHeiLlQz3OiYBaszWQaGsDkYVuVeKgN1pmn+xdmlbN&#10;TWRroHYDIZRLo1wvpXlmmXMuALuDYXk6dKLVicbBaNvwy1zjsUE7BfKjkyxtA8njaJJ4RoeWM6No&#10;7mhTQCfQ5nU7QmMcgcoqHHjPu1svt0WOck/tVmAfRyP385/n4v00wLPfAA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XAEHex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4930D" w14:textId="77777777" w:rsidR="00971A9E" w:rsidRDefault="00971A9E" w:rsidP="00EC3CB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w:drawing>
        <wp:anchor distT="0" distB="0" distL="114300" distR="114300" simplePos="0" relativeHeight="251663360" behindDoc="0" locked="0" layoutInCell="1" allowOverlap="1" wp14:anchorId="2518AA4B" wp14:editId="2048EEE2">
          <wp:simplePos x="0" y="0"/>
          <wp:positionH relativeFrom="column">
            <wp:posOffset>8381365</wp:posOffset>
          </wp:positionH>
          <wp:positionV relativeFrom="paragraph">
            <wp:posOffset>62230</wp:posOffset>
          </wp:positionV>
          <wp:extent cx="606989" cy="540000"/>
          <wp:effectExtent l="0" t="0" r="3175" b="0"/>
          <wp:wrapNone/>
          <wp:docPr id="163" name="image62.png" descr="Logotyp w kształcie puzla symbolizujący mapę.&#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06989" cy="540000"/>
                  </a:xfrm>
                  <a:prstGeom prst="rect">
                    <a:avLst/>
                  </a:prstGeom>
                  <a:ln/>
                </pic:spPr>
              </pic:pic>
            </a:graphicData>
          </a:graphic>
          <wp14:sizeRelH relativeFrom="margin">
            <wp14:pctWidth>0</wp14:pctWidth>
          </wp14:sizeRelH>
          <wp14:sizeRelV relativeFrom="margin">
            <wp14:pctHeight>0</wp14:pctHeight>
          </wp14:sizeRelV>
        </wp:anchor>
      </w:drawing>
    </w:r>
  </w:p>
  <w:tbl>
    <w:tblPr>
      <w:tblStyle w:val="2"/>
      <w:tblW w:w="9062" w:type="dxa"/>
      <w:tblInd w:w="0" w:type="dxa"/>
      <w:tblBorders>
        <w:top w:val="nil"/>
        <w:left w:val="nil"/>
        <w:bottom w:val="nil"/>
        <w:right w:val="nil"/>
        <w:insideH w:val="nil"/>
        <w:insideV w:val="nil"/>
      </w:tblBorders>
      <w:tblLayout w:type="fixed"/>
      <w:tblLook w:val="0400" w:firstRow="0" w:lastRow="0" w:firstColumn="0" w:lastColumn="0" w:noHBand="0" w:noVBand="1"/>
      <w:tblDescription w:val="Tabela dekoracyjna."/>
    </w:tblPr>
    <w:tblGrid>
      <w:gridCol w:w="4531"/>
      <w:gridCol w:w="4531"/>
    </w:tblGrid>
    <w:tr w:rsidR="00971A9E" w14:paraId="4CBD213A" w14:textId="77777777" w:rsidTr="005C0E08">
      <w:trPr>
        <w:trHeight w:val="794"/>
        <w:tblHeader/>
      </w:trPr>
      <w:tc>
        <w:tcPr>
          <w:tcW w:w="4531" w:type="dxa"/>
          <w:vAlign w:val="bottom"/>
        </w:tcPr>
        <w:p w14:paraId="372A0781" w14:textId="77777777" w:rsidR="00971A9E" w:rsidRPr="00A764F2" w:rsidRDefault="00971A9E" w:rsidP="00EC3CB8">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noProof/>
            </w:rPr>
            <mc:AlternateContent>
              <mc:Choice Requires="wps">
                <w:drawing>
                  <wp:anchor distT="4294967295" distB="4294967295" distL="114300" distR="114300" simplePos="0" relativeHeight="251659264" behindDoc="0" locked="0" layoutInCell="1" hidden="0" allowOverlap="1" wp14:anchorId="2EFDB67D" wp14:editId="29010748">
                    <wp:simplePos x="0" y="0"/>
                    <wp:positionH relativeFrom="margin">
                      <wp:posOffset>-58420</wp:posOffset>
                    </wp:positionH>
                    <wp:positionV relativeFrom="paragraph">
                      <wp:posOffset>233680</wp:posOffset>
                    </wp:positionV>
                    <wp:extent cx="9027795" cy="0"/>
                    <wp:effectExtent l="0" t="0" r="0" b="0"/>
                    <wp:wrapNone/>
                    <wp:docPr id="167" name="Łącznik prosty ze strzałką 167" descr=" łącznik w postaci linii prostej ze strzałką. "/>
                    <wp:cNvGraphicFramePr/>
                    <a:graphic xmlns:a="http://schemas.openxmlformats.org/drawingml/2006/main">
                      <a:graphicData uri="http://schemas.microsoft.com/office/word/2010/wordprocessingShape">
                        <wps:wsp>
                          <wps:cNvCnPr/>
                          <wps:spPr>
                            <a:xfrm>
                              <a:off x="0" y="0"/>
                              <a:ext cx="9027795"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1A77BA1C" id="_x0000_t32" coordsize="21600,21600" o:spt="32" o:oned="t" path="m,l21600,21600e" filled="f">
                    <v:path arrowok="t" fillok="f" o:connecttype="none"/>
                    <o:lock v:ext="edit" shapetype="t"/>
                  </v:shapetype>
                  <v:shape id="Łącznik prosty ze strzałką 167" o:spid="_x0000_s1026" type="#_x0000_t32" alt=" łącznik w postaci linii prostej ze strzałką. " style="position:absolute;margin-left:-4.6pt;margin-top:18.4pt;width:710.85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04EwIAAAgEAAAOAAAAZHJzL2Uyb0RvYy54bWysU8tuGjEU3VfqP1jelxmQEgJiyAKabqoW&#10;qc0H3Hg8jBu/5OsywK6R8mfhv3rtAdI0i0hVZ+Hx4z7POXd2vTWabWRA5WzFh4OSM2mFq5VdV/z2&#10;+82HK84wgq1BOysrvpPIr+fv3806P5Uj1zpdy8AoiMVp5yvexuinRYGilQZw4Ly09Ni4YCDSMayL&#10;OkBH0Y0uRmV5WXQu1D44IRHpdtk/8nmO3zRSxK9NgzIyXXGqLeY15PUurcV8BtN1AN8qcSwD/qEK&#10;A8pS0nOoJURgP4N6FcooERy6Jg6EM4VrGiVk7oG6GZZ/dfOtBS9zLwQO+jNM+P/Cii+bVWCqJu4u&#10;x5xZMETS4dfTo9hbdc8IWYw7tpdEYtjD4eH+6ZFly1qiIBzZ4eFk2zFPxiAU08oq1fvKHy+dByxB&#10;3nmcUuaFXYXjCf0qJPy2TTDpT8iwbaZpd6ZJbiMTdDkpR+Px5IIzcXornh19wPhJOkPpkdimskGt&#10;27hw1pIYXBhmmmDzGSOlJseTQ8pq3Y3SOmtCW9YRKJPygmQjgKTZaIi0NZ7AQrvOcdBpVSef5J1F&#10;Kxc6sA2Q3EAIaeMo9UtpXlimnEvAtjfMT70SjYo0DlqZil+V6euvWwn1R1uzuPNEj6VJ4qk6NJxp&#10;SXNHm1x0BKXftqNqtKWiEgs97ml35+pdpiPfk9xy2cfRSHr+85y9nwd4/hsAAP//AwBQSwMEFAAG&#10;AAgAAAAhAKknOJ7dAAAACQEAAA8AAABkcnMvZG93bnJldi54bWxMj8FOwzAQRO9I/IO1SNxaJ6FE&#10;bYhTVZV64YIa+AA3XhKr8TqK3TT9e7biAMedGc2+Kbez68WEY7CeFKTLBARS442lVsHX52GxBhGi&#10;JqN7T6jghgG21eNDqQvjr3TEqY6t4BIKhVbQxTgUUoamQ6fD0g9I7H370enI59hKM+orl7teZkmS&#10;S6ct8YdOD7jvsDnXF6fgmEzz+pbWzc6+f+SH9rxfTRur1PPTvHsDEXGOf2G44zM6VMx08hcyQfQK&#10;FpuMkwpecl5w91dp9gri9KvIqpT/F1Q/AAAA//8DAFBLAQItABQABgAIAAAAIQC2gziS/gAAAOEB&#10;AAATAAAAAAAAAAAAAAAAAAAAAABbQ29udGVudF9UeXBlc10ueG1sUEsBAi0AFAAGAAgAAAAhADj9&#10;If/WAAAAlAEAAAsAAAAAAAAAAAAAAAAALwEAAF9yZWxzLy5yZWxzUEsBAi0AFAAGAAgAAAAhAJOI&#10;nTgTAgAACAQAAA4AAAAAAAAAAAAAAAAALgIAAGRycy9lMm9Eb2MueG1sUEsBAi0AFAAGAAgAAAAh&#10;AKknOJ7dAAAACQEAAA8AAAAAAAAAAAAAAAAAbQQAAGRycy9kb3ducmV2LnhtbFBLBQYAAAAABAAE&#10;APMAAAB3BQAAAAA=&#10;" strokecolor="#ed7d31 [3205]" strokeweight="1.5pt">
                    <v:stroke startarrowwidth="narrow" startarrowlength="short" endarrowwidth="narrow" endarrowlength="short" joinstyle="miter"/>
                    <w10:wrap anchorx="margin"/>
                  </v:shape>
                </w:pict>
              </mc:Fallback>
            </mc:AlternateContent>
          </w:r>
          <w:r w:rsidRPr="00A764F2">
            <w:rPr>
              <w:rFonts w:ascii="Times New Roman" w:eastAsia="Times New Roman" w:hAnsi="Times New Roman" w:cs="Times New Roman"/>
              <w:bCs/>
              <w:smallCaps/>
              <w:color w:val="000000"/>
              <w:sz w:val="24"/>
              <w:szCs w:val="24"/>
            </w:rPr>
            <w:t xml:space="preserve">Białystok </w:t>
          </w:r>
          <w:r w:rsidRPr="00A764F2">
            <w:rPr>
              <w:rFonts w:ascii="Times New Roman" w:eastAsia="Times New Roman" w:hAnsi="Times New Roman" w:cs="Times New Roman"/>
              <w:bCs/>
              <w:color w:val="000000"/>
              <w:sz w:val="24"/>
              <w:szCs w:val="24"/>
            </w:rPr>
            <w:t>2030</w:t>
          </w:r>
        </w:p>
      </w:tc>
      <w:tc>
        <w:tcPr>
          <w:tcW w:w="4531" w:type="dxa"/>
          <w:vAlign w:val="bottom"/>
        </w:tcPr>
        <w:p w14:paraId="626EB907" w14:textId="77777777" w:rsidR="00971A9E" w:rsidRDefault="00971A9E" w:rsidP="00EC3CB8">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4"/>
              <w:szCs w:val="24"/>
            </w:rPr>
          </w:pPr>
        </w:p>
      </w:tc>
    </w:tr>
  </w:tbl>
  <w:p w14:paraId="7AE30266" w14:textId="705C268A" w:rsidR="00971A9E" w:rsidRPr="00EC3CB8" w:rsidRDefault="00971A9E" w:rsidP="00EC3CB8">
    <w:pPr>
      <w:pStyle w:val="Nagwek"/>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B186D" w14:textId="77777777" w:rsidR="00971A9E" w:rsidRDefault="00971A9E" w:rsidP="00EC3CB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4"/>
        <w:szCs w:val="24"/>
      </w:rPr>
      <w:drawing>
        <wp:anchor distT="0" distB="0" distL="114300" distR="114300" simplePos="0" relativeHeight="251657216" behindDoc="0" locked="0" layoutInCell="1" allowOverlap="1" wp14:anchorId="02E5B358" wp14:editId="27810AF5">
          <wp:simplePos x="0" y="0"/>
          <wp:positionH relativeFrom="column">
            <wp:posOffset>66040</wp:posOffset>
          </wp:positionH>
          <wp:positionV relativeFrom="paragraph">
            <wp:posOffset>117656</wp:posOffset>
          </wp:positionV>
          <wp:extent cx="606425" cy="539750"/>
          <wp:effectExtent l="0" t="0" r="3175" b="0"/>
          <wp:wrapNone/>
          <wp:docPr id="164" name="image62.png" descr="Logotyp w kształcie puzla symbolizujący mapę.&#10;&#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06425" cy="539750"/>
                  </a:xfrm>
                  <a:prstGeom prst="rect">
                    <a:avLst/>
                  </a:prstGeom>
                  <a:ln/>
                </pic:spPr>
              </pic:pic>
            </a:graphicData>
          </a:graphic>
          <wp14:sizeRelH relativeFrom="margin">
            <wp14:pctWidth>0</wp14:pctWidth>
          </wp14:sizeRelH>
          <wp14:sizeRelV relativeFrom="margin">
            <wp14:pctHeight>0</wp14:pctHeight>
          </wp14:sizeRelV>
        </wp:anchor>
      </w:drawing>
    </w:r>
  </w:p>
  <w:tbl>
    <w:tblPr>
      <w:tblStyle w:val="2"/>
      <w:tblW w:w="14142" w:type="dxa"/>
      <w:tblInd w:w="0" w:type="dxa"/>
      <w:tblBorders>
        <w:top w:val="nil"/>
        <w:left w:val="nil"/>
        <w:bottom w:val="nil"/>
        <w:right w:val="nil"/>
        <w:insideH w:val="nil"/>
        <w:insideV w:val="nil"/>
      </w:tblBorders>
      <w:tblLayout w:type="fixed"/>
      <w:tblLook w:val="0400" w:firstRow="0" w:lastRow="0" w:firstColumn="0" w:lastColumn="0" w:noHBand="0" w:noVBand="1"/>
      <w:tblDescription w:val="Tabela dekoracyjna."/>
    </w:tblPr>
    <w:tblGrid>
      <w:gridCol w:w="4531"/>
      <w:gridCol w:w="9611"/>
    </w:tblGrid>
    <w:tr w:rsidR="00971A9E" w14:paraId="2617ECCA" w14:textId="77777777" w:rsidTr="00A94A43">
      <w:trPr>
        <w:trHeight w:val="794"/>
        <w:tblHeader/>
      </w:trPr>
      <w:tc>
        <w:tcPr>
          <w:tcW w:w="4531" w:type="dxa"/>
          <w:vAlign w:val="bottom"/>
        </w:tcPr>
        <w:p w14:paraId="0424F47A" w14:textId="77777777" w:rsidR="00971A9E" w:rsidRPr="00A764F2" w:rsidRDefault="00971A9E" w:rsidP="00EC3CB8">
          <w:pPr>
            <w:pBdr>
              <w:top w:val="nil"/>
              <w:left w:val="nil"/>
              <w:bottom w:val="nil"/>
              <w:right w:val="nil"/>
              <w:between w:val="nil"/>
            </w:pBdr>
            <w:tabs>
              <w:tab w:val="center" w:pos="4536"/>
              <w:tab w:val="right" w:pos="9072"/>
            </w:tabs>
            <w:rPr>
              <w:rFonts w:ascii="Times New Roman" w:eastAsia="Times New Roman" w:hAnsi="Times New Roman" w:cs="Times New Roman"/>
              <w:bCs/>
              <w:color w:val="000000"/>
              <w:sz w:val="24"/>
              <w:szCs w:val="24"/>
            </w:rPr>
          </w:pPr>
        </w:p>
      </w:tc>
      <w:tc>
        <w:tcPr>
          <w:tcW w:w="9611" w:type="dxa"/>
          <w:vAlign w:val="bottom"/>
        </w:tcPr>
        <w:p w14:paraId="18C3AEDC" w14:textId="77777777" w:rsidR="00971A9E" w:rsidRPr="00BC06E1"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smallCaps/>
              <w:color w:val="000000"/>
              <w:sz w:val="24"/>
              <w:szCs w:val="24"/>
            </w:rPr>
          </w:pPr>
          <w:r>
            <w:rPr>
              <w:noProof/>
            </w:rPr>
            <mc:AlternateContent>
              <mc:Choice Requires="wps">
                <w:drawing>
                  <wp:anchor distT="4294967295" distB="4294967295" distL="114300" distR="114300" simplePos="0" relativeHeight="251651072" behindDoc="0" locked="0" layoutInCell="1" hidden="0" allowOverlap="1" wp14:anchorId="34C61CEF" wp14:editId="1C8E1C84">
                    <wp:simplePos x="0" y="0"/>
                    <wp:positionH relativeFrom="margin">
                      <wp:posOffset>-3017520</wp:posOffset>
                    </wp:positionH>
                    <wp:positionV relativeFrom="paragraph">
                      <wp:posOffset>260350</wp:posOffset>
                    </wp:positionV>
                    <wp:extent cx="9028430" cy="0"/>
                    <wp:effectExtent l="0" t="0" r="0" b="0"/>
                    <wp:wrapNone/>
                    <wp:docPr id="165" name="Łącznik prosty ze strzałką 165" descr=" łącznik w postaci linii prostej ze strzałką. "/>
                    <wp:cNvGraphicFramePr/>
                    <a:graphic xmlns:a="http://schemas.openxmlformats.org/drawingml/2006/main">
                      <a:graphicData uri="http://schemas.microsoft.com/office/word/2010/wordprocessingShape">
                        <wps:wsp>
                          <wps:cNvCnPr/>
                          <wps:spPr>
                            <a:xfrm flipV="1">
                              <a:off x="0" y="0"/>
                              <a:ext cx="902843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510F9DD2" id="_x0000_t32" coordsize="21600,21600" o:spt="32" o:oned="t" path="m,l21600,21600e" filled="f">
                    <v:path arrowok="t" fillok="f" o:connecttype="none"/>
                    <o:lock v:ext="edit" shapetype="t"/>
                  </v:shapetype>
                  <v:shape id="Łącznik prosty ze strzałką 165" o:spid="_x0000_s1026" type="#_x0000_t32" alt=" łącznik w postaci linii prostej ze strzałką. " style="position:absolute;margin-left:-237.6pt;margin-top:20.5pt;width:710.9pt;height:0;flip:y;z-index:2516510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xGgIAABIEAAAOAAAAZHJzL2Uyb0RvYy54bWysU0tvEzEQviPxHyzfyW4Drdoomx4SygVB&#10;JB73qdfOmvolj8kmuVGp/6z5Xx17k0DhgITwwfJj5ptv5puZXm+sYWsZUXvX8LNRzZl0wrfarRr+&#10;5fPNq0vOMIFrwXgnG76VyK9nL19M+zCRY99508rICMThpA8N71IKk6pC0UkLOPJBOvpUPlpIdI2r&#10;qo3QE7o11biuL6rexzZELyQivS6GTz4r+EpJkT4qhTIx03Dilsoey36b92o2hckqQui0ONCAf2Bh&#10;QTsKeoJaQAL2Peo/oKwW0aNXaSS8rbxSWsiSA2VzVv+WzacOgiy5UHEwnMqE/w9WfFgvI9MtaXdx&#10;zpkDSyLtfzw+iJ3Td4wqi2nLdpJEjDvY3989PrBi2UoUVEe2vz/a9iyQMQjNjHZaD77y23PnEcsl&#10;7wNOKPLcLePhhmEZc/02KlqmjA5fiVGpKNWIbYpg25NgcpOYoMerenz55jXpKo5/1QCRoULE9E56&#10;S0SQdKcEQK+6NPfOUVv4OMDD+j0mIkGOR4fs7PyNNqZ0h3GsJzJX9XkOBNSkykCiow1UNnSrQhO9&#10;0W32yd6lfeXcRLYGajwQQro0zplTmGeWOeYCsBsMy9fQk1YnGgyjbcMv67yG505C+9a1LG0DCeVo&#10;pnhmh5YzI2kC6VBIJ9Dm73bExjgilfUYFMinW99uizDlnRqv0D4MSe7sX+/F++coz54AAAD//wMA&#10;UEsDBBQABgAIAAAAIQAayxVN4AAAAAoBAAAPAAAAZHJzL2Rvd25yZXYueG1sTI/BTsMwDIbvSLxD&#10;ZCQuaEtXlbKVptM0CQ5wQBt7gKzx2m6NUyXZVt4eIw5wtP3p9/eXy9H24oI+dI4UzKYJCKTamY4a&#10;BbvPl8kcRIiajO4doYIvDLCsbm9KXRh3pQ1etrERHEKh0AraGIdCylC3aHWYugGJbwfnrY48+kYa&#10;r68cbnuZJkkure6IP7R6wHWL9Wl7tgpG9/C6Og3NZvGW+o914nfH43ui1P3duHoGEXGMfzD86LM6&#10;VOy0d2cyQfQKJtnTY8qsgmzGpZhYZHkOYv+7kFUp/1eovgEAAP//AwBQSwECLQAUAAYACAAAACEA&#10;toM4kv4AAADhAQAAEwAAAAAAAAAAAAAAAAAAAAAAW0NvbnRlbnRfVHlwZXNdLnhtbFBLAQItABQA&#10;BgAIAAAAIQA4/SH/1gAAAJQBAAALAAAAAAAAAAAAAAAAAC8BAABfcmVscy8ucmVsc1BLAQItABQA&#10;BgAIAAAAIQDouC+xGgIAABIEAAAOAAAAAAAAAAAAAAAAAC4CAABkcnMvZTJvRG9jLnhtbFBLAQIt&#10;ABQABgAIAAAAIQAayxVN4AAAAAoBAAAPAAAAAAAAAAAAAAAAAHQEAABkcnMvZG93bnJldi54bWxQ&#10;SwUGAAAAAAQABADzAAAAgQUAAAAA&#10;" strokecolor="#ed7d31 [3205]" strokeweight="1.5pt">
                    <v:stroke startarrowwidth="narrow" startarrowlength="short" endarrowwidth="narrow" endarrowlength="short" joinstyle="miter"/>
                    <w10:wrap anchorx="margin"/>
                  </v:shape>
                </w:pict>
              </mc:Fallback>
            </mc:AlternateContent>
          </w:r>
          <w:r w:rsidRPr="00BC06E1">
            <w:rPr>
              <w:rFonts w:ascii="Times New Roman" w:eastAsia="Times New Roman" w:hAnsi="Times New Roman" w:cs="Times New Roman"/>
              <w:smallCaps/>
              <w:color w:val="000000"/>
              <w:sz w:val="24"/>
              <w:szCs w:val="24"/>
            </w:rPr>
            <w:t>Strategia</w:t>
          </w:r>
        </w:p>
      </w:tc>
    </w:tr>
  </w:tbl>
  <w:p w14:paraId="1F61BEDB" w14:textId="627CBBBC" w:rsidR="00971A9E" w:rsidRPr="00EC3CB8" w:rsidRDefault="00971A9E" w:rsidP="00EC3CB8">
    <w:pPr>
      <w:pStyle w:val="Nagwek"/>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6A8E6" w14:textId="77777777" w:rsidR="00971A9E" w:rsidRDefault="00971A9E">
    <w:pPr>
      <w:pStyle w:val="Nagwek"/>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5F1186DE" w14:textId="77777777" w:rsidTr="005C0E08">
      <w:trPr>
        <w:trHeight w:val="794"/>
        <w:tblHeader/>
      </w:trPr>
      <w:tc>
        <w:tcPr>
          <w:tcW w:w="4535" w:type="dxa"/>
          <w:vAlign w:val="bottom"/>
        </w:tcPr>
        <w:p w14:paraId="29CC2B3F" w14:textId="77777777" w:rsidR="00971A9E" w:rsidRPr="00A764F2" w:rsidRDefault="00971A9E" w:rsidP="00EC3CB8">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noProof/>
              <w:color w:val="000000"/>
              <w:sz w:val="24"/>
              <w:szCs w:val="24"/>
            </w:rPr>
            <w:drawing>
              <wp:inline distT="0" distB="0" distL="0" distR="0" wp14:anchorId="64324FFE" wp14:editId="12E8C0AF">
                <wp:extent cx="606989" cy="540000"/>
                <wp:effectExtent l="0" t="0" r="3175" b="0"/>
                <wp:docPr id="156" name="image62.png" descr="Logotyp w kształcie puzla symbolizujący mapę.&#10;&#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c>
        <w:tcPr>
          <w:tcW w:w="4535" w:type="dxa"/>
          <w:vAlign w:val="bottom"/>
        </w:tcPr>
        <w:p w14:paraId="18A3CD8E" w14:textId="77777777" w:rsidR="00971A9E"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bCs/>
              <w:smallCaps/>
              <w:color w:val="000000"/>
              <w:sz w:val="24"/>
              <w:szCs w:val="24"/>
            </w:rPr>
            <w:t>Strategia</w:t>
          </w:r>
        </w:p>
      </w:tc>
    </w:tr>
  </w:tbl>
  <w:p w14:paraId="56F3607E" w14:textId="25303226" w:rsidR="00971A9E" w:rsidRPr="00EC3CB8" w:rsidRDefault="00971A9E" w:rsidP="00EC3CB8">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57728" behindDoc="0" locked="0" layoutInCell="1" hidden="0" allowOverlap="1" wp14:anchorId="4CF9A961" wp14:editId="0634AD0E">
              <wp:simplePos x="0" y="0"/>
              <wp:positionH relativeFrom="column">
                <wp:posOffset>-82550</wp:posOffset>
              </wp:positionH>
              <wp:positionV relativeFrom="paragraph">
                <wp:posOffset>11430</wp:posOffset>
              </wp:positionV>
              <wp:extent cx="5760000" cy="0"/>
              <wp:effectExtent l="0" t="0" r="0" b="0"/>
              <wp:wrapNone/>
              <wp:docPr id="155" name="Łącznik prosty ze strzałką 155"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4B63A34B" id="_x0000_t32" coordsize="21600,21600" o:spt="32" o:oned="t" path="m,l21600,21600e" filled="f">
              <v:path arrowok="t" fillok="f" o:connecttype="none"/>
              <o:lock v:ext="edit" shapetype="t"/>
            </v:shapetype>
            <v:shape id="Łącznik prosty ze strzałką 155" o:spid="_x0000_s1026" type="#_x0000_t32" alt=" łącznik w postaci linii prostej ze strzałką. " style="position:absolute;margin-left:-6.5pt;margin-top:.9pt;width:453.5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reEgIAAAgEAAAOAAAAZHJzL2Uyb0RvYy54bWysU8tuEzEU3SPxD5b3ZCaRUkqUSRcJZYMg&#10;EvQDbm1PxtQv+ZpMkh2V+mfNf3HtPErpohJiFh4/7uPcc+6dXm2sYWsVUXvX8OGg5kw54aV2q4bf&#10;fL9+d8kZJnASjHeq4VuF/Gr29s20DxM18p03UkVGQRxO+tDwLqUwqSoUnbKAAx+Uo8fWRwuJjnFV&#10;yQg9RbemGtX1RdX7KEP0QiHS7eLwyGclftsqkb62LarETMMJWyprLOttXqvZFCarCKHT4ggD/gGF&#10;Be0o6TnUAhKwn1G/CGW1iB59mwbC28q3rRaq1EDVDOu/qvnWQVClFiIHw5km/H9hxZf1MjItSbvx&#10;mDMHlkTa/3p8EDun7xgxi2nLdopEjDvY3989PrBiKRUK4pHt70+2PQtkDEIzo53WB1/147nzgGXK&#10;+4ATyjx3y3g8YVjGzN+mjTb/iRm2KTJtzzKpTWKCLsfvL2r6OBOnt+rJMURMn5S3lB5JbYINetWl&#10;uXeOmsHHYZEJ1p8xUWpyPDnkrM5fa2NKTxjHeiLlQz3OiYBaszWQaGsDkYVuVeKgN1pmn+xdmlbN&#10;TWRroHYDIZRLo1wvpXlmmXMuALuDYXk6dKLVicbBaNvwy1zjsUE7BfKjkyxtA8njaJJ4RoeWM6No&#10;7mhTQCfQ5nU7QmMcgcoqHHjPu1svt0WOck/tVmAfRyP385/n4v00wLPfAA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T6zK3h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2"/>
      <w:tblW w:w="9070" w:type="dxa"/>
      <w:tblInd w:w="0" w:type="dxa"/>
      <w:tblLayout w:type="fixed"/>
      <w:tblLook w:val="04A0" w:firstRow="1" w:lastRow="0" w:firstColumn="1" w:lastColumn="0" w:noHBand="0" w:noVBand="1"/>
      <w:tblDescription w:val="Tabela dekoracyjna."/>
    </w:tblPr>
    <w:tblGrid>
      <w:gridCol w:w="4535"/>
      <w:gridCol w:w="4535"/>
    </w:tblGrid>
    <w:tr w:rsidR="00971A9E" w14:paraId="7C5B99CA" w14:textId="77777777" w:rsidTr="005C0E08">
      <w:trPr>
        <w:trHeight w:val="794"/>
        <w:tblHeader/>
      </w:trPr>
      <w:tc>
        <w:tcPr>
          <w:tcW w:w="4535" w:type="dxa"/>
          <w:vAlign w:val="bottom"/>
        </w:tcPr>
        <w:p w14:paraId="34C59A2A" w14:textId="77777777" w:rsidR="00971A9E" w:rsidRPr="00A764F2" w:rsidRDefault="00971A9E" w:rsidP="00EC3CB8">
          <w:pPr>
            <w:pBdr>
              <w:top w:val="nil"/>
              <w:left w:val="nil"/>
              <w:bottom w:val="nil"/>
              <w:right w:val="nil"/>
              <w:between w:val="nil"/>
            </w:pBdr>
            <w:tabs>
              <w:tab w:val="center" w:pos="4536"/>
              <w:tab w:val="right" w:pos="9072"/>
            </w:tabs>
            <w:spacing w:after="120"/>
            <w:rPr>
              <w:rFonts w:ascii="Times New Roman" w:eastAsia="Times New Roman" w:hAnsi="Times New Roman" w:cs="Times New Roman"/>
              <w:bCs/>
              <w:color w:val="000000"/>
              <w:sz w:val="24"/>
              <w:szCs w:val="24"/>
            </w:rPr>
          </w:pPr>
          <w:r>
            <w:rPr>
              <w:rFonts w:ascii="Times New Roman" w:eastAsia="Times New Roman" w:hAnsi="Times New Roman" w:cs="Times New Roman"/>
              <w:bCs/>
              <w:smallCaps/>
              <w:color w:val="000000"/>
              <w:sz w:val="24"/>
              <w:szCs w:val="24"/>
            </w:rPr>
            <w:t>Białystok</w:t>
          </w:r>
          <w:r>
            <w:rPr>
              <w:rFonts w:ascii="Times New Roman" w:eastAsia="Times New Roman" w:hAnsi="Times New Roman" w:cs="Times New Roman"/>
              <w:noProof/>
              <w:color w:val="000000"/>
              <w:sz w:val="24"/>
              <w:szCs w:val="24"/>
            </w:rPr>
            <w:t xml:space="preserve"> 2030</w:t>
          </w:r>
        </w:p>
      </w:tc>
      <w:tc>
        <w:tcPr>
          <w:tcW w:w="4535" w:type="dxa"/>
          <w:vAlign w:val="bottom"/>
        </w:tcPr>
        <w:p w14:paraId="1BB7FC6D" w14:textId="0AD1EFCC" w:rsidR="00971A9E" w:rsidRDefault="00971A9E" w:rsidP="00EC3CB8">
          <w:pPr>
            <w:pBdr>
              <w:top w:val="nil"/>
              <w:left w:val="nil"/>
              <w:bottom w:val="nil"/>
              <w:right w:val="nil"/>
              <w:between w:val="nil"/>
            </w:pBdr>
            <w:tabs>
              <w:tab w:val="center" w:pos="4536"/>
              <w:tab w:val="right" w:pos="9072"/>
            </w:tabs>
            <w:spacing w:after="120"/>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2E1999D" wp14:editId="2DDF9D65">
                <wp:extent cx="606989" cy="540000"/>
                <wp:effectExtent l="0" t="0" r="3175" b="0"/>
                <wp:docPr id="160" name="image62.png" descr="Logotyp w kształcie puzla symbolizujący mapę.&#10;&#10;"/>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
                        <a:srcRect/>
                        <a:stretch>
                          <a:fillRect/>
                        </a:stretch>
                      </pic:blipFill>
                      <pic:spPr>
                        <a:xfrm>
                          <a:off x="0" y="0"/>
                          <a:ext cx="606989" cy="540000"/>
                        </a:xfrm>
                        <a:prstGeom prst="rect">
                          <a:avLst/>
                        </a:prstGeom>
                        <a:ln/>
                      </pic:spPr>
                    </pic:pic>
                  </a:graphicData>
                </a:graphic>
              </wp:inline>
            </w:drawing>
          </w:r>
        </w:p>
      </w:tc>
    </w:tr>
  </w:tbl>
  <w:p w14:paraId="21C122B1" w14:textId="4CD19650" w:rsidR="00971A9E" w:rsidRPr="00EC3CB8" w:rsidRDefault="00971A9E" w:rsidP="0038527C">
    <w:pPr>
      <w:pBdr>
        <w:top w:val="nil"/>
        <w:left w:val="nil"/>
        <w:bottom w:val="nil"/>
        <w:right w:val="nil"/>
        <w:between w:val="nil"/>
      </w:pBdr>
      <w:tabs>
        <w:tab w:val="center" w:pos="4536"/>
        <w:tab w:val="right" w:pos="9072"/>
      </w:tabs>
      <w:spacing w:after="240" w:line="240" w:lineRule="auto"/>
    </w:pPr>
    <w:r>
      <w:rPr>
        <w:noProof/>
      </w:rPr>
      <mc:AlternateContent>
        <mc:Choice Requires="wps">
          <w:drawing>
            <wp:anchor distT="4294967295" distB="4294967295" distL="114300" distR="114300" simplePos="0" relativeHeight="251659776" behindDoc="0" locked="0" layoutInCell="1" hidden="0" allowOverlap="1" wp14:anchorId="39FFB2E7" wp14:editId="76A60514">
              <wp:simplePos x="0" y="0"/>
              <wp:positionH relativeFrom="column">
                <wp:posOffset>-82550</wp:posOffset>
              </wp:positionH>
              <wp:positionV relativeFrom="paragraph">
                <wp:posOffset>11430</wp:posOffset>
              </wp:positionV>
              <wp:extent cx="5760000" cy="0"/>
              <wp:effectExtent l="0" t="0" r="0" b="0"/>
              <wp:wrapNone/>
              <wp:docPr id="159" name="Łącznik prosty ze strzałką 159" descr=" łącznik w postaci linii prostej ze strzałką. "/>
              <wp:cNvGraphicFramePr/>
              <a:graphic xmlns:a="http://schemas.openxmlformats.org/drawingml/2006/main">
                <a:graphicData uri="http://schemas.microsoft.com/office/word/2010/wordprocessingShape">
                  <wps:wsp>
                    <wps:cNvCnPr/>
                    <wps:spPr>
                      <a:xfrm>
                        <a:off x="0" y="0"/>
                        <a:ext cx="5760000" cy="0"/>
                      </a:xfrm>
                      <a:prstGeom prst="straightConnector1">
                        <a:avLst/>
                      </a:prstGeom>
                      <a:noFill/>
                      <a:ln w="19050" cap="flat" cmpd="sng">
                        <a:solidFill>
                          <a:schemeClr val="accent2"/>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4F12F5AD" id="_x0000_t32" coordsize="21600,21600" o:spt="32" o:oned="t" path="m,l21600,21600e" filled="f">
              <v:path arrowok="t" fillok="f" o:connecttype="none"/>
              <o:lock v:ext="edit" shapetype="t"/>
            </v:shapetype>
            <v:shape id="Łącznik prosty ze strzałką 159" o:spid="_x0000_s1026" type="#_x0000_t32" alt=" łącznik w postaci linii prostej ze strzałką. " style="position:absolute;margin-left:-6.5pt;margin-top:.9pt;width:453.55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e3rEgIAAAgEAAAOAAAAZHJzL2Uyb0RvYy54bWysU8tuEzEU3SPxD5b3ZCaRUtooky4SygZB&#10;JOADbm1PxtQv+ZpMkh2V+mfNf3HtPErbBRJiFh4/7uPcc+6dXm+sYWsVUXvX8OGg5kw54aV2q4Z/&#10;/3bz7pIzTOAkGO9Uw7cK+fXs7ZtpHyZq5DtvpIqMgjic9KHhXUphUlUoOmUBBz4oR4+tjxYSHeOq&#10;khF6im5NNarri6r3UYbohUKk28Xhkc9K/LZVIn1pW1SJmYYTtlTWWNbbvFazKUxWEUKnxREG/AMK&#10;C9pR0nOoBSRgP6N+FcpqET36Ng2Et5VvWy1UqYGqGdYvqvnaQVClFiIHw5km/H9hxef1MjItSbvx&#10;FWcOLIm0//X4IHZO3zFiFtOW7RSJGHewv797fGDFUioUxCPb359sexbIGIRmRjutD77qx3PnAcuU&#10;9wEnlHnulvF4wrCMmb9NG23+EzNsU2TanmVSm8QEXY7fX9T0cSZOb9WTY4iYPipvKT2S2gQb9KpL&#10;c+8cNYOPwyITrD9hotTkeHLIWZ2/0caUnjCO9UTKVT3OiYBaszWQaGsDkYVuVeKgN1pmn+xdmlbN&#10;TWRroHYDIZRLo1wvpXlmmXMuALuDYXk6dKLVicbBaNvwy1zjsUE7BfKDkyxtA8njaJJ4RoeWM6No&#10;7mhTQCfQ5u92hMY4ApVVOPCed7debosc5Z7arcA+jkbu5z/PxftpgGe/AQAA//8DAFBLAwQUAAYA&#10;CAAAACEAe4BQ8toAAAAHAQAADwAAAGRycy9kb3ducmV2LnhtbEyPQW7CMBBF95V6B2sqdQdOKEIh&#10;xEEIiQ2bipQDmHhILOJxFJsQbt9pN+3y643+vF9sJ9eJEYdgPSlI5wkIpNobS42C89dhloEIUZPR&#10;nSdU8MQA2/L1pdC58Q864VjFRnAJhVwraGPscylD3aLTYe57JGZXPzgdOQ6NNIN+cLnr5CJJVtJp&#10;S/yh1T3uW6xv1d0pOCXjlD3Tqt7Z4+fq0Nz2y3FtlXp/m3YbEBGn+HcMP/qsDiU7XfydTBCdgln6&#10;wVsiA17APFsvUxCX3yzLQv73L78BAAD//wMAUEsBAi0AFAAGAAgAAAAhALaDOJL+AAAA4QEAABMA&#10;AAAAAAAAAAAAAAAAAAAAAFtDb250ZW50X1R5cGVzXS54bWxQSwECLQAUAAYACAAAACEAOP0h/9YA&#10;AACUAQAACwAAAAAAAAAAAAAAAAAvAQAAX3JlbHMvLnJlbHNQSwECLQAUAAYACAAAACEAO13t6xIC&#10;AAAIBAAADgAAAAAAAAAAAAAAAAAuAgAAZHJzL2Uyb0RvYy54bWxQSwECLQAUAAYACAAAACEAe4BQ&#10;8toAAAAHAQAADwAAAAAAAAAAAAAAAABsBAAAZHJzL2Rvd25yZXYueG1sUEsFBgAAAAAEAAQA8wAA&#10;AHMFAAAAAA==&#10;" strokecolor="#ed7d31 [3205]" strokeweight="1.5pt">
              <v:stroke startarrowwidth="narrow" startarrowlength="short" endarrowwidth="narrow" endarrowlength="short" joinstyle="miter"/>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9D379" w14:textId="74827650" w:rsidR="00971A9E" w:rsidRDefault="00971A9E">
    <w:pPr>
      <w:pStyle w:val="Nagwek"/>
      <w:jc w:val="right"/>
    </w:pPr>
  </w:p>
  <w:p w14:paraId="4BD83137" w14:textId="77777777" w:rsidR="00971A9E" w:rsidRDefault="00971A9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0975"/>
    <w:multiLevelType w:val="hybridMultilevel"/>
    <w:tmpl w:val="1ACA1E90"/>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EE5A84"/>
    <w:multiLevelType w:val="hybridMultilevel"/>
    <w:tmpl w:val="7E3AFD10"/>
    <w:lvl w:ilvl="0" w:tplc="5624F4A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20A5786"/>
    <w:multiLevelType w:val="hybridMultilevel"/>
    <w:tmpl w:val="FE4C360E"/>
    <w:lvl w:ilvl="0" w:tplc="42262760">
      <w:start w:val="11"/>
      <w:numFmt w:val="decimal"/>
      <w:lvlText w:val="%1."/>
      <w:lvlJc w:val="left"/>
      <w:pPr>
        <w:ind w:left="720" w:hanging="360"/>
      </w:pPr>
      <w:rPr>
        <w:rFonts w:ascii="Times New Roman" w:hAnsi="Times New Roman" w:hint="default"/>
        <w:b/>
        <w:i w:val="0"/>
        <w:sz w:val="24"/>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5A4688"/>
    <w:multiLevelType w:val="hybridMultilevel"/>
    <w:tmpl w:val="389E9472"/>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BD0028"/>
    <w:multiLevelType w:val="multilevel"/>
    <w:tmpl w:val="7B587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493A2E"/>
    <w:multiLevelType w:val="hybridMultilevel"/>
    <w:tmpl w:val="70A26308"/>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73489A"/>
    <w:multiLevelType w:val="hybridMultilevel"/>
    <w:tmpl w:val="C7F802E4"/>
    <w:lvl w:ilvl="0" w:tplc="0B8653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941245"/>
    <w:multiLevelType w:val="multilevel"/>
    <w:tmpl w:val="44F840F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AF466C3"/>
    <w:multiLevelType w:val="hybridMultilevel"/>
    <w:tmpl w:val="21E8355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B130F7A"/>
    <w:multiLevelType w:val="hybridMultilevel"/>
    <w:tmpl w:val="C0D429D4"/>
    <w:lvl w:ilvl="0" w:tplc="5624F4A8">
      <w:start w:val="1"/>
      <w:numFmt w:val="bullet"/>
      <w:lvlText w:val=""/>
      <w:lvlJc w:val="left"/>
      <w:pPr>
        <w:ind w:left="707"/>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E834CB44">
      <w:start w:val="1"/>
      <w:numFmt w:val="bullet"/>
      <w:lvlText w:val="o"/>
      <w:lvlJc w:val="left"/>
      <w:pPr>
        <w:ind w:left="1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A65774">
      <w:start w:val="1"/>
      <w:numFmt w:val="bullet"/>
      <w:lvlText w:val="▪"/>
      <w:lvlJc w:val="left"/>
      <w:pPr>
        <w:ind w:left="2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7C7618">
      <w:start w:val="1"/>
      <w:numFmt w:val="bullet"/>
      <w:lvlText w:val="•"/>
      <w:lvlJc w:val="left"/>
      <w:pPr>
        <w:ind w:left="2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704642">
      <w:start w:val="1"/>
      <w:numFmt w:val="bullet"/>
      <w:lvlText w:val="o"/>
      <w:lvlJc w:val="left"/>
      <w:pPr>
        <w:ind w:left="36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F01D20">
      <w:start w:val="1"/>
      <w:numFmt w:val="bullet"/>
      <w:lvlText w:val="▪"/>
      <w:lvlJc w:val="left"/>
      <w:pPr>
        <w:ind w:left="4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FC4DAE">
      <w:start w:val="1"/>
      <w:numFmt w:val="bullet"/>
      <w:lvlText w:val="•"/>
      <w:lvlJc w:val="left"/>
      <w:pPr>
        <w:ind w:left="5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709E14">
      <w:start w:val="1"/>
      <w:numFmt w:val="bullet"/>
      <w:lvlText w:val="o"/>
      <w:lvlJc w:val="left"/>
      <w:pPr>
        <w:ind w:left="57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6E26D6">
      <w:start w:val="1"/>
      <w:numFmt w:val="bullet"/>
      <w:lvlText w:val="▪"/>
      <w:lvlJc w:val="left"/>
      <w:pPr>
        <w:ind w:left="6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C303DFE"/>
    <w:multiLevelType w:val="hybridMultilevel"/>
    <w:tmpl w:val="155A8C0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D5C4612"/>
    <w:multiLevelType w:val="hybridMultilevel"/>
    <w:tmpl w:val="E2CAF90A"/>
    <w:lvl w:ilvl="0" w:tplc="757C7618">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0EDD759E"/>
    <w:multiLevelType w:val="hybridMultilevel"/>
    <w:tmpl w:val="12E89F8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E62D81"/>
    <w:multiLevelType w:val="hybridMultilevel"/>
    <w:tmpl w:val="D11E21CE"/>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F8C142C"/>
    <w:multiLevelType w:val="hybridMultilevel"/>
    <w:tmpl w:val="34CE2944"/>
    <w:lvl w:ilvl="0" w:tplc="7944C146">
      <w:start w:val="1"/>
      <w:numFmt w:val="decimal"/>
      <w:lvlText w:val="5.%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9A416E"/>
    <w:multiLevelType w:val="multilevel"/>
    <w:tmpl w:val="CB38D020"/>
    <w:lvl w:ilvl="0">
      <w:start w:val="1"/>
      <w:numFmt w:val="bullet"/>
      <w:lvlText w:val="•"/>
      <w:lvlJc w:val="left"/>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0425522"/>
    <w:multiLevelType w:val="hybridMultilevel"/>
    <w:tmpl w:val="6030652C"/>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0F00AEC"/>
    <w:multiLevelType w:val="hybridMultilevel"/>
    <w:tmpl w:val="74B0210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38E755D"/>
    <w:multiLevelType w:val="hybridMultilevel"/>
    <w:tmpl w:val="A9C6BCC2"/>
    <w:lvl w:ilvl="0" w:tplc="757C761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144554D8"/>
    <w:multiLevelType w:val="multilevel"/>
    <w:tmpl w:val="247C2CAC"/>
    <w:lvl w:ilvl="0">
      <w:start w:val="9"/>
      <w:numFmt w:val="decimal"/>
      <w:lvlText w:val="%1."/>
      <w:lvlJc w:val="left"/>
      <w:pPr>
        <w:ind w:left="644"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48E47A2"/>
    <w:multiLevelType w:val="hybridMultilevel"/>
    <w:tmpl w:val="CC460D50"/>
    <w:lvl w:ilvl="0" w:tplc="757C7618">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15365AD6"/>
    <w:multiLevelType w:val="hybridMultilevel"/>
    <w:tmpl w:val="14D4618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5935CA1"/>
    <w:multiLevelType w:val="hybridMultilevel"/>
    <w:tmpl w:val="AE742892"/>
    <w:lvl w:ilvl="0" w:tplc="0152E3B0">
      <w:start w:val="1"/>
      <w:numFmt w:val="decimal"/>
      <w:lvlText w:val="9.%1."/>
      <w:lvlJc w:val="left"/>
      <w:pPr>
        <w:ind w:left="72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B87B52"/>
    <w:multiLevelType w:val="hybridMultilevel"/>
    <w:tmpl w:val="BBC6208E"/>
    <w:lvl w:ilvl="0" w:tplc="748CBDC2">
      <w:start w:val="1"/>
      <w:numFmt w:val="decimal"/>
      <w:lvlText w:val="10.%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E35E05"/>
    <w:multiLevelType w:val="hybridMultilevel"/>
    <w:tmpl w:val="4E0A681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6451420"/>
    <w:multiLevelType w:val="hybridMultilevel"/>
    <w:tmpl w:val="9E6E8AAC"/>
    <w:lvl w:ilvl="0" w:tplc="757C761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164C090D"/>
    <w:multiLevelType w:val="multilevel"/>
    <w:tmpl w:val="C1542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6C2349B"/>
    <w:multiLevelType w:val="multilevel"/>
    <w:tmpl w:val="94FE4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6E16C86"/>
    <w:multiLevelType w:val="multilevel"/>
    <w:tmpl w:val="29C606BE"/>
    <w:lvl w:ilvl="0">
      <w:start w:val="5"/>
      <w:numFmt w:val="decimal"/>
      <w:lvlText w:val="%1."/>
      <w:lvlJc w:val="left"/>
      <w:pPr>
        <w:ind w:left="360" w:hanging="360"/>
      </w:pPr>
      <w:rPr>
        <w:rFonts w:hint="default"/>
      </w:rPr>
    </w:lvl>
    <w:lvl w:ilvl="1">
      <w:start w:val="1"/>
      <w:numFmt w:val="decimal"/>
      <w:pStyle w:val="Podpunkt11"/>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8104C2B"/>
    <w:multiLevelType w:val="multilevel"/>
    <w:tmpl w:val="B3FC45B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A2E1C2E"/>
    <w:multiLevelType w:val="multilevel"/>
    <w:tmpl w:val="954E7942"/>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AE86C9C"/>
    <w:multiLevelType w:val="hybridMultilevel"/>
    <w:tmpl w:val="E6DE92E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BB22A80"/>
    <w:multiLevelType w:val="hybridMultilevel"/>
    <w:tmpl w:val="8BF0E842"/>
    <w:lvl w:ilvl="0" w:tplc="77F458C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1BBB13B1"/>
    <w:multiLevelType w:val="hybridMultilevel"/>
    <w:tmpl w:val="365AAC4A"/>
    <w:lvl w:ilvl="0" w:tplc="0152E3B0">
      <w:start w:val="1"/>
      <w:numFmt w:val="decimal"/>
      <w:lvlText w:val="9.%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1A171E"/>
    <w:multiLevelType w:val="hybridMultilevel"/>
    <w:tmpl w:val="057A7B48"/>
    <w:lvl w:ilvl="0" w:tplc="D6FE8C80">
      <w:start w:val="1"/>
      <w:numFmt w:val="decimal"/>
      <w:lvlText w:val="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D5912DA"/>
    <w:multiLevelType w:val="hybridMultilevel"/>
    <w:tmpl w:val="ED20AAE4"/>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D9C2962"/>
    <w:multiLevelType w:val="hybridMultilevel"/>
    <w:tmpl w:val="8B58342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1E37533D"/>
    <w:multiLevelType w:val="multilevel"/>
    <w:tmpl w:val="0672B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FB51864"/>
    <w:multiLevelType w:val="hybridMultilevel"/>
    <w:tmpl w:val="B06492F8"/>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0691743"/>
    <w:multiLevelType w:val="multilevel"/>
    <w:tmpl w:val="144E3258"/>
    <w:lvl w:ilvl="0">
      <w:start w:val="1"/>
      <w:numFmt w:val="decimal"/>
      <w:lvlText w:val="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08E182A"/>
    <w:multiLevelType w:val="hybridMultilevel"/>
    <w:tmpl w:val="732E4F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3506A15"/>
    <w:multiLevelType w:val="hybridMultilevel"/>
    <w:tmpl w:val="0E52A042"/>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6775365"/>
    <w:multiLevelType w:val="hybridMultilevel"/>
    <w:tmpl w:val="99BC2BC0"/>
    <w:lvl w:ilvl="0" w:tplc="E214D8BC">
      <w:start w:val="10"/>
      <w:numFmt w:val="decimal"/>
      <w:lvlText w:val="%1."/>
      <w:lvlJc w:val="left"/>
      <w:pPr>
        <w:ind w:left="720" w:hanging="360"/>
      </w:pPr>
      <w:rPr>
        <w:rFonts w:ascii="Times New Roman" w:hAnsi="Times New Roman" w:hint="default"/>
        <w:b/>
        <w:i w:val="0"/>
        <w:sz w:val="24"/>
      </w:rPr>
    </w:lvl>
    <w:lvl w:ilvl="1" w:tplc="30D47DC6">
      <w:start w:val="1"/>
      <w:numFmt w:val="lowerLetter"/>
      <w:lvlText w:val="%2."/>
      <w:lvlJc w:val="left"/>
      <w:pPr>
        <w:ind w:left="1440" w:hanging="360"/>
      </w:pPr>
      <w:rPr>
        <w:rFonts w:hint="default"/>
      </w:rPr>
    </w:lvl>
    <w:lvl w:ilvl="2" w:tplc="851E6FD0" w:tentative="1">
      <w:start w:val="1"/>
      <w:numFmt w:val="lowerRoman"/>
      <w:lvlText w:val="%3."/>
      <w:lvlJc w:val="right"/>
      <w:pPr>
        <w:ind w:left="2160" w:hanging="180"/>
      </w:pPr>
      <w:rPr>
        <w:rFonts w:hint="default"/>
      </w:rPr>
    </w:lvl>
    <w:lvl w:ilvl="3" w:tplc="F482DF1A" w:tentative="1">
      <w:start w:val="1"/>
      <w:numFmt w:val="decimal"/>
      <w:lvlText w:val="%4."/>
      <w:lvlJc w:val="left"/>
      <w:pPr>
        <w:ind w:left="2880" w:hanging="360"/>
      </w:pPr>
      <w:rPr>
        <w:rFonts w:hint="default"/>
      </w:rPr>
    </w:lvl>
    <w:lvl w:ilvl="4" w:tplc="A900DA18" w:tentative="1">
      <w:start w:val="1"/>
      <w:numFmt w:val="lowerLetter"/>
      <w:lvlText w:val="%5."/>
      <w:lvlJc w:val="left"/>
      <w:pPr>
        <w:ind w:left="3600" w:hanging="360"/>
      </w:pPr>
      <w:rPr>
        <w:rFonts w:hint="default"/>
      </w:rPr>
    </w:lvl>
    <w:lvl w:ilvl="5" w:tplc="42924594" w:tentative="1">
      <w:start w:val="1"/>
      <w:numFmt w:val="lowerRoman"/>
      <w:lvlText w:val="%6."/>
      <w:lvlJc w:val="right"/>
      <w:pPr>
        <w:ind w:left="4320" w:hanging="180"/>
      </w:pPr>
      <w:rPr>
        <w:rFonts w:hint="default"/>
      </w:rPr>
    </w:lvl>
    <w:lvl w:ilvl="6" w:tplc="8E4ED56C" w:tentative="1">
      <w:start w:val="1"/>
      <w:numFmt w:val="decimal"/>
      <w:lvlText w:val="%7."/>
      <w:lvlJc w:val="left"/>
      <w:pPr>
        <w:ind w:left="5040" w:hanging="360"/>
      </w:pPr>
      <w:rPr>
        <w:rFonts w:hint="default"/>
      </w:rPr>
    </w:lvl>
    <w:lvl w:ilvl="7" w:tplc="3160A894" w:tentative="1">
      <w:start w:val="1"/>
      <w:numFmt w:val="lowerLetter"/>
      <w:lvlText w:val="%8."/>
      <w:lvlJc w:val="left"/>
      <w:pPr>
        <w:ind w:left="5760" w:hanging="360"/>
      </w:pPr>
      <w:rPr>
        <w:rFonts w:hint="default"/>
      </w:rPr>
    </w:lvl>
    <w:lvl w:ilvl="8" w:tplc="E8BC05FC" w:tentative="1">
      <w:start w:val="1"/>
      <w:numFmt w:val="lowerRoman"/>
      <w:lvlText w:val="%9."/>
      <w:lvlJc w:val="right"/>
      <w:pPr>
        <w:ind w:left="6480" w:hanging="180"/>
      </w:pPr>
      <w:rPr>
        <w:rFonts w:hint="default"/>
      </w:rPr>
    </w:lvl>
  </w:abstractNum>
  <w:abstractNum w:abstractNumId="43" w15:restartNumberingAfterBreak="0">
    <w:nsid w:val="27F810E7"/>
    <w:multiLevelType w:val="multilevel"/>
    <w:tmpl w:val="560C7A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91C5D8D"/>
    <w:multiLevelType w:val="hybridMultilevel"/>
    <w:tmpl w:val="58C60910"/>
    <w:lvl w:ilvl="0" w:tplc="DA905666">
      <w:start w:val="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986321D"/>
    <w:multiLevelType w:val="multilevel"/>
    <w:tmpl w:val="AAE8260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9D9255B"/>
    <w:multiLevelType w:val="multilevel"/>
    <w:tmpl w:val="880CBE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A263FE2"/>
    <w:multiLevelType w:val="hybridMultilevel"/>
    <w:tmpl w:val="283852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E4965FD"/>
    <w:multiLevelType w:val="multilevel"/>
    <w:tmpl w:val="D254882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E8B3E69"/>
    <w:multiLevelType w:val="hybridMultilevel"/>
    <w:tmpl w:val="F4EA4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E937FD9"/>
    <w:multiLevelType w:val="hybridMultilevel"/>
    <w:tmpl w:val="205A68C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F5D340D"/>
    <w:multiLevelType w:val="hybridMultilevel"/>
    <w:tmpl w:val="CFDE289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FA80E3E"/>
    <w:multiLevelType w:val="multilevel"/>
    <w:tmpl w:val="C6F672C4"/>
    <w:lvl w:ilvl="0">
      <w:start w:val="9"/>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2FD961BE"/>
    <w:multiLevelType w:val="hybridMultilevel"/>
    <w:tmpl w:val="5918586E"/>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1303F9C"/>
    <w:multiLevelType w:val="hybridMultilevel"/>
    <w:tmpl w:val="193EC08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2A177C1"/>
    <w:multiLevelType w:val="multilevel"/>
    <w:tmpl w:val="EA08CB92"/>
    <w:lvl w:ilvl="0">
      <w:start w:val="9"/>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6" w15:restartNumberingAfterBreak="0">
    <w:nsid w:val="35EB28E0"/>
    <w:multiLevelType w:val="hybridMultilevel"/>
    <w:tmpl w:val="84182922"/>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9094D85"/>
    <w:multiLevelType w:val="hybridMultilevel"/>
    <w:tmpl w:val="D366988E"/>
    <w:lvl w:ilvl="0" w:tplc="AE28E932">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A190B50"/>
    <w:multiLevelType w:val="hybridMultilevel"/>
    <w:tmpl w:val="50DEAC6C"/>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A4F1C95"/>
    <w:multiLevelType w:val="multilevel"/>
    <w:tmpl w:val="7F58C7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A6D25B3"/>
    <w:multiLevelType w:val="multilevel"/>
    <w:tmpl w:val="14B82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A8711A3"/>
    <w:multiLevelType w:val="hybridMultilevel"/>
    <w:tmpl w:val="33E2BBAA"/>
    <w:lvl w:ilvl="0" w:tplc="25A22C3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2" w15:restartNumberingAfterBreak="0">
    <w:nsid w:val="3C350DFF"/>
    <w:multiLevelType w:val="multilevel"/>
    <w:tmpl w:val="67606A9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D286113"/>
    <w:multiLevelType w:val="hybridMultilevel"/>
    <w:tmpl w:val="C46C04E8"/>
    <w:lvl w:ilvl="0" w:tplc="DA905666">
      <w:start w:val="1"/>
      <w:numFmt w:val="decimal"/>
      <w:lvlText w:val="%1."/>
      <w:lvlJc w:val="left"/>
      <w:pPr>
        <w:ind w:left="1145" w:hanging="360"/>
      </w:pPr>
      <w:rPr>
        <w:rFonts w:ascii="Times New Roman" w:hAnsi="Times New Roman" w:hint="default"/>
        <w:b w:val="0"/>
        <w:i w:val="0"/>
        <w:sz w:val="24"/>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4" w15:restartNumberingAfterBreak="0">
    <w:nsid w:val="3D6E784A"/>
    <w:multiLevelType w:val="multilevel"/>
    <w:tmpl w:val="AAE8260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DB20B97"/>
    <w:multiLevelType w:val="hybridMultilevel"/>
    <w:tmpl w:val="3E84B386"/>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EAB664B"/>
    <w:multiLevelType w:val="hybridMultilevel"/>
    <w:tmpl w:val="16984CFE"/>
    <w:lvl w:ilvl="0" w:tplc="5624F4A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3EDA642F"/>
    <w:multiLevelType w:val="hybridMultilevel"/>
    <w:tmpl w:val="48A2D050"/>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FBF52B3"/>
    <w:multiLevelType w:val="hybridMultilevel"/>
    <w:tmpl w:val="DBBC6436"/>
    <w:lvl w:ilvl="0" w:tplc="757C761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40134927"/>
    <w:multiLevelType w:val="multilevel"/>
    <w:tmpl w:val="0F765CFA"/>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40C21F9B"/>
    <w:multiLevelType w:val="hybridMultilevel"/>
    <w:tmpl w:val="5622B3A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0F3684D"/>
    <w:multiLevelType w:val="multilevel"/>
    <w:tmpl w:val="19BA451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15E6F25"/>
    <w:multiLevelType w:val="hybridMultilevel"/>
    <w:tmpl w:val="81B2331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2FB6B42"/>
    <w:multiLevelType w:val="hybridMultilevel"/>
    <w:tmpl w:val="FF5E4702"/>
    <w:lvl w:ilvl="0" w:tplc="5624F4A8">
      <w:start w:val="1"/>
      <w:numFmt w:val="bullet"/>
      <w:lvlText w:val=""/>
      <w:lvlJc w:val="left"/>
      <w:pPr>
        <w:ind w:left="644"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4" w15:restartNumberingAfterBreak="0">
    <w:nsid w:val="43111280"/>
    <w:multiLevelType w:val="hybridMultilevel"/>
    <w:tmpl w:val="C3A881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3FE2787"/>
    <w:multiLevelType w:val="multilevel"/>
    <w:tmpl w:val="311EAC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4D84521"/>
    <w:multiLevelType w:val="multilevel"/>
    <w:tmpl w:val="7DDA8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5B614E8"/>
    <w:multiLevelType w:val="multilevel"/>
    <w:tmpl w:val="64E28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46F03814"/>
    <w:multiLevelType w:val="multilevel"/>
    <w:tmpl w:val="1674C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478C12A8"/>
    <w:multiLevelType w:val="hybridMultilevel"/>
    <w:tmpl w:val="F97E1480"/>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87C08E1"/>
    <w:multiLevelType w:val="hybridMultilevel"/>
    <w:tmpl w:val="A6348B8E"/>
    <w:lvl w:ilvl="0" w:tplc="757C761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48A77E2B"/>
    <w:multiLevelType w:val="multilevel"/>
    <w:tmpl w:val="3ED4AC48"/>
    <w:lvl w:ilvl="0">
      <w:start w:val="13"/>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49F0334F"/>
    <w:multiLevelType w:val="multilevel"/>
    <w:tmpl w:val="BA42F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A222C65"/>
    <w:multiLevelType w:val="hybridMultilevel"/>
    <w:tmpl w:val="9620F35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A432A71"/>
    <w:multiLevelType w:val="hybridMultilevel"/>
    <w:tmpl w:val="B4B04612"/>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B1D60E2"/>
    <w:multiLevelType w:val="hybridMultilevel"/>
    <w:tmpl w:val="0966D9C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D34107D"/>
    <w:multiLevelType w:val="hybridMultilevel"/>
    <w:tmpl w:val="A1DE354E"/>
    <w:lvl w:ilvl="0" w:tplc="DA905666">
      <w:start w:val="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E07364E"/>
    <w:multiLevelType w:val="multilevel"/>
    <w:tmpl w:val="1CE6E8A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4EA973F1"/>
    <w:multiLevelType w:val="hybridMultilevel"/>
    <w:tmpl w:val="71AEB8EE"/>
    <w:lvl w:ilvl="0" w:tplc="25A22C3E">
      <w:start w:val="1"/>
      <w:numFmt w:val="bullet"/>
      <w:lvlText w:val=""/>
      <w:lvlJc w:val="left"/>
      <w:pPr>
        <w:ind w:left="1146"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9" w15:restartNumberingAfterBreak="0">
    <w:nsid w:val="4EFF42A9"/>
    <w:multiLevelType w:val="multilevel"/>
    <w:tmpl w:val="FC90D3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4F152789"/>
    <w:multiLevelType w:val="multilevel"/>
    <w:tmpl w:val="EE969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4F984531"/>
    <w:multiLevelType w:val="multilevel"/>
    <w:tmpl w:val="55922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505A52AE"/>
    <w:multiLevelType w:val="hybridMultilevel"/>
    <w:tmpl w:val="26F605D0"/>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0686C37"/>
    <w:multiLevelType w:val="multilevel"/>
    <w:tmpl w:val="B0485EB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0871C31"/>
    <w:multiLevelType w:val="hybridMultilevel"/>
    <w:tmpl w:val="83A868F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0E358C6"/>
    <w:multiLevelType w:val="hybridMultilevel"/>
    <w:tmpl w:val="91ACE668"/>
    <w:lvl w:ilvl="0" w:tplc="04150001">
      <w:start w:val="1"/>
      <w:numFmt w:val="bullet"/>
      <w:lvlText w:val=""/>
      <w:lvlJc w:val="left"/>
      <w:pPr>
        <w:ind w:left="1146"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6" w15:restartNumberingAfterBreak="0">
    <w:nsid w:val="51E33071"/>
    <w:multiLevelType w:val="hybridMultilevel"/>
    <w:tmpl w:val="5C6857B4"/>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23D320C"/>
    <w:multiLevelType w:val="multilevel"/>
    <w:tmpl w:val="7FCC4884"/>
    <w:lvl w:ilvl="0">
      <w:start w:val="1"/>
      <w:numFmt w:val="bullet"/>
      <w:lvlText w:val="−"/>
      <w:lvlJc w:val="left"/>
      <w:pPr>
        <w:ind w:left="717" w:hanging="360"/>
      </w:pPr>
      <w:rPr>
        <w:rFonts w:ascii="Noto Sans Symbols" w:eastAsia="Noto Sans Symbols" w:hAnsi="Noto Sans Symbols" w:cs="Noto Sans Symbols"/>
        <w:strike w:val="0"/>
        <w:color w:val="000000"/>
        <w:u w:val="none"/>
      </w:rPr>
    </w:lvl>
    <w:lvl w:ilvl="1">
      <w:start w:val="1"/>
      <w:numFmt w:val="bullet"/>
      <w:lvlText w:val="o"/>
      <w:lvlJc w:val="left"/>
      <w:pPr>
        <w:ind w:left="1437" w:hanging="360"/>
      </w:pPr>
      <w:rPr>
        <w:rFonts w:ascii="Courier New" w:eastAsia="Courier New" w:hAnsi="Courier New" w:cs="Courier New"/>
      </w:rPr>
    </w:lvl>
    <w:lvl w:ilvl="2">
      <w:start w:val="1"/>
      <w:numFmt w:val="bullet"/>
      <w:lvlText w:val="▪"/>
      <w:lvlJc w:val="left"/>
      <w:pPr>
        <w:ind w:left="2157" w:hanging="360"/>
      </w:pPr>
      <w:rPr>
        <w:rFonts w:ascii="Noto Sans Symbols" w:eastAsia="Noto Sans Symbols" w:hAnsi="Noto Sans Symbols" w:cs="Noto Sans Symbols"/>
      </w:rPr>
    </w:lvl>
    <w:lvl w:ilvl="3">
      <w:start w:val="1"/>
      <w:numFmt w:val="bullet"/>
      <w:lvlText w:val="●"/>
      <w:lvlJc w:val="left"/>
      <w:pPr>
        <w:ind w:left="2877" w:hanging="360"/>
      </w:pPr>
      <w:rPr>
        <w:rFonts w:ascii="Noto Sans Symbols" w:eastAsia="Noto Sans Symbols" w:hAnsi="Noto Sans Symbols" w:cs="Noto Sans Symbols"/>
      </w:rPr>
    </w:lvl>
    <w:lvl w:ilvl="4">
      <w:start w:val="1"/>
      <w:numFmt w:val="bullet"/>
      <w:lvlText w:val="o"/>
      <w:lvlJc w:val="left"/>
      <w:pPr>
        <w:ind w:left="3597" w:hanging="360"/>
      </w:pPr>
      <w:rPr>
        <w:rFonts w:ascii="Courier New" w:eastAsia="Courier New" w:hAnsi="Courier New" w:cs="Courier New"/>
      </w:rPr>
    </w:lvl>
    <w:lvl w:ilvl="5">
      <w:start w:val="1"/>
      <w:numFmt w:val="bullet"/>
      <w:lvlText w:val="▪"/>
      <w:lvlJc w:val="left"/>
      <w:pPr>
        <w:ind w:left="4317" w:hanging="360"/>
      </w:pPr>
      <w:rPr>
        <w:rFonts w:ascii="Noto Sans Symbols" w:eastAsia="Noto Sans Symbols" w:hAnsi="Noto Sans Symbols" w:cs="Noto Sans Symbols"/>
      </w:rPr>
    </w:lvl>
    <w:lvl w:ilvl="6">
      <w:start w:val="1"/>
      <w:numFmt w:val="bullet"/>
      <w:lvlText w:val="●"/>
      <w:lvlJc w:val="left"/>
      <w:pPr>
        <w:ind w:left="5037" w:hanging="360"/>
      </w:pPr>
      <w:rPr>
        <w:rFonts w:ascii="Noto Sans Symbols" w:eastAsia="Noto Sans Symbols" w:hAnsi="Noto Sans Symbols" w:cs="Noto Sans Symbols"/>
      </w:rPr>
    </w:lvl>
    <w:lvl w:ilvl="7">
      <w:start w:val="1"/>
      <w:numFmt w:val="bullet"/>
      <w:lvlText w:val="o"/>
      <w:lvlJc w:val="left"/>
      <w:pPr>
        <w:ind w:left="5757" w:hanging="360"/>
      </w:pPr>
      <w:rPr>
        <w:rFonts w:ascii="Courier New" w:eastAsia="Courier New" w:hAnsi="Courier New" w:cs="Courier New"/>
      </w:rPr>
    </w:lvl>
    <w:lvl w:ilvl="8">
      <w:start w:val="1"/>
      <w:numFmt w:val="bullet"/>
      <w:lvlText w:val="▪"/>
      <w:lvlJc w:val="left"/>
      <w:pPr>
        <w:ind w:left="6477" w:hanging="360"/>
      </w:pPr>
      <w:rPr>
        <w:rFonts w:ascii="Noto Sans Symbols" w:eastAsia="Noto Sans Symbols" w:hAnsi="Noto Sans Symbols" w:cs="Noto Sans Symbols"/>
      </w:rPr>
    </w:lvl>
  </w:abstractNum>
  <w:abstractNum w:abstractNumId="98" w15:restartNumberingAfterBreak="0">
    <w:nsid w:val="52E31CFF"/>
    <w:multiLevelType w:val="hybridMultilevel"/>
    <w:tmpl w:val="3F3A090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15:restartNumberingAfterBreak="0">
    <w:nsid w:val="53645C42"/>
    <w:multiLevelType w:val="hybridMultilevel"/>
    <w:tmpl w:val="51C2D778"/>
    <w:lvl w:ilvl="0" w:tplc="757C7618">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0" w15:restartNumberingAfterBreak="0">
    <w:nsid w:val="55696DC1"/>
    <w:multiLevelType w:val="multilevel"/>
    <w:tmpl w:val="83D03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55E92633"/>
    <w:multiLevelType w:val="hybridMultilevel"/>
    <w:tmpl w:val="E3DE4792"/>
    <w:lvl w:ilvl="0" w:tplc="D6FE8C80">
      <w:start w:val="1"/>
      <w:numFmt w:val="decimal"/>
      <w:lvlText w:val="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7AD4E05"/>
    <w:multiLevelType w:val="hybridMultilevel"/>
    <w:tmpl w:val="AB8ED19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89F0C8A"/>
    <w:multiLevelType w:val="multilevel"/>
    <w:tmpl w:val="1C065CB4"/>
    <w:lvl w:ilvl="0">
      <w:start w:val="10"/>
      <w:numFmt w:val="decimal"/>
      <w:lvlText w:val="%1."/>
      <w:lvlJc w:val="left"/>
      <w:pPr>
        <w:ind w:left="720" w:hanging="360"/>
      </w:pPr>
      <w:rPr>
        <w:rFonts w:ascii="Times New Roman" w:hAnsi="Times New Roman" w:hint="default"/>
        <w:b/>
        <w:i w:val="0"/>
        <w:sz w:val="24"/>
      </w:rPr>
    </w:lvl>
    <w:lvl w:ilvl="1">
      <w:start w:val="1"/>
      <w:numFmt w:val="decimal"/>
      <w:isLgl/>
      <w:lvlText w:val="%1.%2."/>
      <w:lvlJc w:val="left"/>
      <w:pPr>
        <w:ind w:left="840" w:hanging="48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none"/>
      </w:rPr>
    </w:lvl>
    <w:lvl w:ilvl="4">
      <w:start w:val="1"/>
      <w:numFmt w:val="decimal"/>
      <w:isLgl/>
      <w:lvlText w:val="%1.%2.%3.%4.%5."/>
      <w:lvlJc w:val="left"/>
      <w:pPr>
        <w:ind w:left="1440" w:hanging="1080"/>
      </w:pPr>
      <w:rPr>
        <w:rFonts w:hint="default"/>
        <w:b/>
        <w:u w:val="none"/>
      </w:rPr>
    </w:lvl>
    <w:lvl w:ilvl="5">
      <w:start w:val="1"/>
      <w:numFmt w:val="decimal"/>
      <w:isLgl/>
      <w:lvlText w:val="%1.%2.%3.%4.%5.%6."/>
      <w:lvlJc w:val="left"/>
      <w:pPr>
        <w:ind w:left="1440" w:hanging="1080"/>
      </w:pPr>
      <w:rPr>
        <w:rFonts w:hint="default"/>
        <w:b/>
        <w:u w:val="none"/>
      </w:rPr>
    </w:lvl>
    <w:lvl w:ilvl="6">
      <w:start w:val="1"/>
      <w:numFmt w:val="decimal"/>
      <w:isLgl/>
      <w:lvlText w:val="%1.%2.%3.%4.%5.%6.%7."/>
      <w:lvlJc w:val="left"/>
      <w:pPr>
        <w:ind w:left="1800" w:hanging="1440"/>
      </w:pPr>
      <w:rPr>
        <w:rFonts w:hint="default"/>
        <w:b/>
        <w:u w:val="none"/>
      </w:rPr>
    </w:lvl>
    <w:lvl w:ilvl="7">
      <w:start w:val="1"/>
      <w:numFmt w:val="decimal"/>
      <w:isLgl/>
      <w:lvlText w:val="%1.%2.%3.%4.%5.%6.%7.%8."/>
      <w:lvlJc w:val="left"/>
      <w:pPr>
        <w:ind w:left="1800" w:hanging="1440"/>
      </w:pPr>
      <w:rPr>
        <w:rFonts w:hint="default"/>
        <w:b/>
        <w:u w:val="none"/>
      </w:rPr>
    </w:lvl>
    <w:lvl w:ilvl="8">
      <w:start w:val="1"/>
      <w:numFmt w:val="decimal"/>
      <w:isLgl/>
      <w:lvlText w:val="%1.%2.%3.%4.%5.%6.%7.%8.%9."/>
      <w:lvlJc w:val="left"/>
      <w:pPr>
        <w:ind w:left="2160" w:hanging="1800"/>
      </w:pPr>
      <w:rPr>
        <w:rFonts w:hint="default"/>
        <w:b/>
        <w:u w:val="none"/>
      </w:rPr>
    </w:lvl>
  </w:abstractNum>
  <w:abstractNum w:abstractNumId="104" w15:restartNumberingAfterBreak="0">
    <w:nsid w:val="590F6277"/>
    <w:multiLevelType w:val="hybridMultilevel"/>
    <w:tmpl w:val="700CD85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AF653B6"/>
    <w:multiLevelType w:val="hybridMultilevel"/>
    <w:tmpl w:val="8854698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B307727"/>
    <w:multiLevelType w:val="hybridMultilevel"/>
    <w:tmpl w:val="B8B4641E"/>
    <w:lvl w:ilvl="0" w:tplc="35E87AD6">
      <w:start w:val="1"/>
      <w:numFmt w:val="decimal"/>
      <w:lvlText w:val="%1."/>
      <w:lvlJc w:val="left"/>
      <w:pPr>
        <w:ind w:left="720" w:hanging="360"/>
      </w:pPr>
      <w:rPr>
        <w:b w:val="0"/>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B6F7384"/>
    <w:multiLevelType w:val="hybridMultilevel"/>
    <w:tmpl w:val="B178D7D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CED2AE1"/>
    <w:multiLevelType w:val="hybridMultilevel"/>
    <w:tmpl w:val="61B2437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D276A95"/>
    <w:multiLevelType w:val="hybridMultilevel"/>
    <w:tmpl w:val="5B5A1C24"/>
    <w:lvl w:ilvl="0" w:tplc="25A22C3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D7D4641"/>
    <w:multiLevelType w:val="hybridMultilevel"/>
    <w:tmpl w:val="F4B4244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DF660E2"/>
    <w:multiLevelType w:val="hybridMultilevel"/>
    <w:tmpl w:val="2F508BDA"/>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FC969E1"/>
    <w:multiLevelType w:val="hybridMultilevel"/>
    <w:tmpl w:val="750E2D9E"/>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08D4AFF"/>
    <w:multiLevelType w:val="hybridMultilevel"/>
    <w:tmpl w:val="D966C0E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12F24C9"/>
    <w:multiLevelType w:val="multilevel"/>
    <w:tmpl w:val="D53AA41A"/>
    <w:lvl w:ilvl="0">
      <w:start w:val="1"/>
      <w:numFmt w:val="decimal"/>
      <w:lvlText w:val="3.%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61751620"/>
    <w:multiLevelType w:val="hybridMultilevel"/>
    <w:tmpl w:val="DCF6425C"/>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1BD5950"/>
    <w:multiLevelType w:val="hybridMultilevel"/>
    <w:tmpl w:val="4002F8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1C05282"/>
    <w:multiLevelType w:val="hybridMultilevel"/>
    <w:tmpl w:val="36CA50F8"/>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3102DCE"/>
    <w:multiLevelType w:val="multilevel"/>
    <w:tmpl w:val="CACEE1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636020DC"/>
    <w:multiLevelType w:val="hybridMultilevel"/>
    <w:tmpl w:val="9A40227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3760080"/>
    <w:multiLevelType w:val="hybridMultilevel"/>
    <w:tmpl w:val="CD8AE53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40A171C"/>
    <w:multiLevelType w:val="multilevel"/>
    <w:tmpl w:val="AAE8260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641E0D31"/>
    <w:multiLevelType w:val="hybridMultilevel"/>
    <w:tmpl w:val="A13E5986"/>
    <w:lvl w:ilvl="0" w:tplc="04150001">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123" w15:restartNumberingAfterBreak="0">
    <w:nsid w:val="659F5777"/>
    <w:multiLevelType w:val="hybridMultilevel"/>
    <w:tmpl w:val="AB7C2B92"/>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6A349DB"/>
    <w:multiLevelType w:val="hybridMultilevel"/>
    <w:tmpl w:val="425C3CD6"/>
    <w:lvl w:ilvl="0" w:tplc="4AAC27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7574C76"/>
    <w:multiLevelType w:val="hybridMultilevel"/>
    <w:tmpl w:val="52D04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7B97088"/>
    <w:multiLevelType w:val="hybridMultilevel"/>
    <w:tmpl w:val="C25CDC2A"/>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9A523AA"/>
    <w:multiLevelType w:val="multilevel"/>
    <w:tmpl w:val="DD2EE0D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69A9538C"/>
    <w:multiLevelType w:val="multilevel"/>
    <w:tmpl w:val="BD68F8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9" w15:restartNumberingAfterBreak="0">
    <w:nsid w:val="6A133AC5"/>
    <w:multiLevelType w:val="multilevel"/>
    <w:tmpl w:val="BB506A6C"/>
    <w:lvl w:ilvl="0">
      <w:start w:val="4"/>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A1D32F2"/>
    <w:multiLevelType w:val="hybridMultilevel"/>
    <w:tmpl w:val="3F9005C8"/>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BBE1961"/>
    <w:multiLevelType w:val="multilevel"/>
    <w:tmpl w:val="A18AD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6C1C3D3C"/>
    <w:multiLevelType w:val="multilevel"/>
    <w:tmpl w:val="D7DA8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6E563857"/>
    <w:multiLevelType w:val="multilevel"/>
    <w:tmpl w:val="603E8D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6EB42C87"/>
    <w:multiLevelType w:val="hybridMultilevel"/>
    <w:tmpl w:val="F83CB096"/>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F5E2DA0"/>
    <w:multiLevelType w:val="multilevel"/>
    <w:tmpl w:val="445851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11748F3"/>
    <w:multiLevelType w:val="multilevel"/>
    <w:tmpl w:val="BFEA24F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11F7DBA"/>
    <w:multiLevelType w:val="hybridMultilevel"/>
    <w:tmpl w:val="1EE2493E"/>
    <w:lvl w:ilvl="0" w:tplc="F294AF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720F7764"/>
    <w:multiLevelType w:val="hybridMultilevel"/>
    <w:tmpl w:val="0388C88C"/>
    <w:lvl w:ilvl="0" w:tplc="43EC2F5A">
      <w:start w:val="1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72AF6D1B"/>
    <w:multiLevelType w:val="hybridMultilevel"/>
    <w:tmpl w:val="399A3ED0"/>
    <w:lvl w:ilvl="0" w:tplc="748CBDC2">
      <w:start w:val="1"/>
      <w:numFmt w:val="decimal"/>
      <w:lvlText w:val="10.%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0" w15:restartNumberingAfterBreak="0">
    <w:nsid w:val="72C009E4"/>
    <w:multiLevelType w:val="multilevel"/>
    <w:tmpl w:val="4FB4099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5231EE4"/>
    <w:multiLevelType w:val="hybridMultilevel"/>
    <w:tmpl w:val="997473B2"/>
    <w:lvl w:ilvl="0" w:tplc="25A22C3E">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42" w15:restartNumberingAfterBreak="0">
    <w:nsid w:val="755E691C"/>
    <w:multiLevelType w:val="multilevel"/>
    <w:tmpl w:val="51023B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761E29FC"/>
    <w:multiLevelType w:val="hybridMultilevel"/>
    <w:tmpl w:val="88B88D9E"/>
    <w:lvl w:ilvl="0" w:tplc="25A22C3E">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44" w15:restartNumberingAfterBreak="0">
    <w:nsid w:val="7679605F"/>
    <w:multiLevelType w:val="hybridMultilevel"/>
    <w:tmpl w:val="D05043E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76ED2DA1"/>
    <w:multiLevelType w:val="multilevel"/>
    <w:tmpl w:val="78F254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76FC75C6"/>
    <w:multiLevelType w:val="hybridMultilevel"/>
    <w:tmpl w:val="DF185D00"/>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78BF7F94"/>
    <w:multiLevelType w:val="hybridMultilevel"/>
    <w:tmpl w:val="44AE31BE"/>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AD338FF"/>
    <w:multiLevelType w:val="hybridMultilevel"/>
    <w:tmpl w:val="896C571E"/>
    <w:lvl w:ilvl="0" w:tplc="76AC379E">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B4E343D"/>
    <w:multiLevelType w:val="multilevel"/>
    <w:tmpl w:val="8E9459B4"/>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0" w15:restartNumberingAfterBreak="0">
    <w:nsid w:val="7D8944AE"/>
    <w:multiLevelType w:val="hybridMultilevel"/>
    <w:tmpl w:val="F236B434"/>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DC5365E"/>
    <w:multiLevelType w:val="hybridMultilevel"/>
    <w:tmpl w:val="C7603F30"/>
    <w:lvl w:ilvl="0" w:tplc="757C761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2" w15:restartNumberingAfterBreak="0">
    <w:nsid w:val="7E107928"/>
    <w:multiLevelType w:val="hybridMultilevel"/>
    <w:tmpl w:val="66204BBA"/>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F787DA0"/>
    <w:multiLevelType w:val="multilevel"/>
    <w:tmpl w:val="57E0AA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FCD2B78"/>
    <w:multiLevelType w:val="hybridMultilevel"/>
    <w:tmpl w:val="94307C48"/>
    <w:lvl w:ilvl="0" w:tplc="25A22C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0"/>
  </w:num>
  <w:num w:numId="2">
    <w:abstractNumId w:val="82"/>
  </w:num>
  <w:num w:numId="3">
    <w:abstractNumId w:val="14"/>
  </w:num>
  <w:num w:numId="4">
    <w:abstractNumId w:val="101"/>
  </w:num>
  <w:num w:numId="5">
    <w:abstractNumId w:val="139"/>
  </w:num>
  <w:num w:numId="6">
    <w:abstractNumId w:val="3"/>
  </w:num>
  <w:num w:numId="7">
    <w:abstractNumId w:val="131"/>
  </w:num>
  <w:num w:numId="8">
    <w:abstractNumId w:val="90"/>
  </w:num>
  <w:num w:numId="9">
    <w:abstractNumId w:val="132"/>
  </w:num>
  <w:num w:numId="10">
    <w:abstractNumId w:val="46"/>
  </w:num>
  <w:num w:numId="11">
    <w:abstractNumId w:val="60"/>
  </w:num>
  <w:num w:numId="12">
    <w:abstractNumId w:val="4"/>
  </w:num>
  <w:num w:numId="13">
    <w:abstractNumId w:val="121"/>
  </w:num>
  <w:num w:numId="14">
    <w:abstractNumId w:val="135"/>
  </w:num>
  <w:num w:numId="15">
    <w:abstractNumId w:val="118"/>
  </w:num>
  <w:num w:numId="16">
    <w:abstractNumId w:val="97"/>
  </w:num>
  <w:num w:numId="17">
    <w:abstractNumId w:val="142"/>
  </w:num>
  <w:num w:numId="18">
    <w:abstractNumId w:val="100"/>
  </w:num>
  <w:num w:numId="19">
    <w:abstractNumId w:val="91"/>
  </w:num>
  <w:num w:numId="20">
    <w:abstractNumId w:val="77"/>
  </w:num>
  <w:num w:numId="21">
    <w:abstractNumId w:val="129"/>
  </w:num>
  <w:num w:numId="22">
    <w:abstractNumId w:val="27"/>
  </w:num>
  <w:num w:numId="23">
    <w:abstractNumId w:val="114"/>
  </w:num>
  <w:num w:numId="24">
    <w:abstractNumId w:val="76"/>
  </w:num>
  <w:num w:numId="25">
    <w:abstractNumId w:val="37"/>
  </w:num>
  <w:num w:numId="26">
    <w:abstractNumId w:val="78"/>
  </w:num>
  <w:num w:numId="27">
    <w:abstractNumId w:val="26"/>
  </w:num>
  <w:num w:numId="28">
    <w:abstractNumId w:val="58"/>
  </w:num>
  <w:num w:numId="29">
    <w:abstractNumId w:val="13"/>
  </w:num>
  <w:num w:numId="30">
    <w:abstractNumId w:val="35"/>
  </w:num>
  <w:num w:numId="31">
    <w:abstractNumId w:val="126"/>
  </w:num>
  <w:num w:numId="32">
    <w:abstractNumId w:val="64"/>
  </w:num>
  <w:num w:numId="33">
    <w:abstractNumId w:val="45"/>
  </w:num>
  <w:num w:numId="34">
    <w:abstractNumId w:val="96"/>
  </w:num>
  <w:num w:numId="35">
    <w:abstractNumId w:val="137"/>
  </w:num>
  <w:num w:numId="36">
    <w:abstractNumId w:val="16"/>
  </w:num>
  <w:num w:numId="37">
    <w:abstractNumId w:val="111"/>
  </w:num>
  <w:num w:numId="38">
    <w:abstractNumId w:val="21"/>
  </w:num>
  <w:num w:numId="39">
    <w:abstractNumId w:val="7"/>
  </w:num>
  <w:num w:numId="40">
    <w:abstractNumId w:val="152"/>
  </w:num>
  <w:num w:numId="41">
    <w:abstractNumId w:val="70"/>
  </w:num>
  <w:num w:numId="42">
    <w:abstractNumId w:val="113"/>
  </w:num>
  <w:num w:numId="43">
    <w:abstractNumId w:val="10"/>
  </w:num>
  <w:num w:numId="44">
    <w:abstractNumId w:val="107"/>
  </w:num>
  <w:num w:numId="45">
    <w:abstractNumId w:val="147"/>
  </w:num>
  <w:num w:numId="46">
    <w:abstractNumId w:val="144"/>
  </w:num>
  <w:num w:numId="47">
    <w:abstractNumId w:val="85"/>
  </w:num>
  <w:num w:numId="48">
    <w:abstractNumId w:val="54"/>
  </w:num>
  <w:num w:numId="49">
    <w:abstractNumId w:val="130"/>
  </w:num>
  <w:num w:numId="50">
    <w:abstractNumId w:val="115"/>
  </w:num>
  <w:num w:numId="51">
    <w:abstractNumId w:val="41"/>
  </w:num>
  <w:num w:numId="52">
    <w:abstractNumId w:val="17"/>
  </w:num>
  <w:num w:numId="53">
    <w:abstractNumId w:val="150"/>
  </w:num>
  <w:num w:numId="54">
    <w:abstractNumId w:val="120"/>
  </w:num>
  <w:num w:numId="55">
    <w:abstractNumId w:val="42"/>
  </w:num>
  <w:num w:numId="56">
    <w:abstractNumId w:val="22"/>
  </w:num>
  <w:num w:numId="57">
    <w:abstractNumId w:val="39"/>
  </w:num>
  <w:num w:numId="58">
    <w:abstractNumId w:val="34"/>
  </w:num>
  <w:num w:numId="59">
    <w:abstractNumId w:val="95"/>
  </w:num>
  <w:num w:numId="60">
    <w:abstractNumId w:val="116"/>
  </w:num>
  <w:num w:numId="61">
    <w:abstractNumId w:val="9"/>
  </w:num>
  <w:num w:numId="62">
    <w:abstractNumId w:val="125"/>
  </w:num>
  <w:num w:numId="63">
    <w:abstractNumId w:val="148"/>
  </w:num>
  <w:num w:numId="64">
    <w:abstractNumId w:val="1"/>
  </w:num>
  <w:num w:numId="65">
    <w:abstractNumId w:val="104"/>
  </w:num>
  <w:num w:numId="66">
    <w:abstractNumId w:val="38"/>
  </w:num>
  <w:num w:numId="67">
    <w:abstractNumId w:val="67"/>
  </w:num>
  <w:num w:numId="68">
    <w:abstractNumId w:val="133"/>
  </w:num>
  <w:num w:numId="69">
    <w:abstractNumId w:val="153"/>
  </w:num>
  <w:num w:numId="70">
    <w:abstractNumId w:val="145"/>
  </w:num>
  <w:num w:numId="71">
    <w:abstractNumId w:val="43"/>
  </w:num>
  <w:num w:numId="72">
    <w:abstractNumId w:val="75"/>
  </w:num>
  <w:num w:numId="73">
    <w:abstractNumId w:val="89"/>
  </w:num>
  <w:num w:numId="74">
    <w:abstractNumId w:val="59"/>
  </w:num>
  <w:num w:numId="75">
    <w:abstractNumId w:val="57"/>
  </w:num>
  <w:num w:numId="76">
    <w:abstractNumId w:val="32"/>
  </w:num>
  <w:num w:numId="77">
    <w:abstractNumId w:val="134"/>
  </w:num>
  <w:num w:numId="78">
    <w:abstractNumId w:val="83"/>
  </w:num>
  <w:num w:numId="79">
    <w:abstractNumId w:val="65"/>
  </w:num>
  <w:num w:numId="80">
    <w:abstractNumId w:val="31"/>
  </w:num>
  <w:num w:numId="81">
    <w:abstractNumId w:val="102"/>
  </w:num>
  <w:num w:numId="82">
    <w:abstractNumId w:val="146"/>
  </w:num>
  <w:num w:numId="83">
    <w:abstractNumId w:val="112"/>
  </w:num>
  <w:num w:numId="84">
    <w:abstractNumId w:val="0"/>
  </w:num>
  <w:num w:numId="85">
    <w:abstractNumId w:val="108"/>
  </w:num>
  <w:num w:numId="86">
    <w:abstractNumId w:val="92"/>
  </w:num>
  <w:num w:numId="87">
    <w:abstractNumId w:val="19"/>
  </w:num>
  <w:num w:numId="88">
    <w:abstractNumId w:val="8"/>
  </w:num>
  <w:num w:numId="89">
    <w:abstractNumId w:val="117"/>
  </w:num>
  <w:num w:numId="90">
    <w:abstractNumId w:val="74"/>
  </w:num>
  <w:num w:numId="91">
    <w:abstractNumId w:val="154"/>
  </w:num>
  <w:num w:numId="92">
    <w:abstractNumId w:val="110"/>
  </w:num>
  <w:num w:numId="93">
    <w:abstractNumId w:val="6"/>
  </w:num>
  <w:num w:numId="94">
    <w:abstractNumId w:val="106"/>
  </w:num>
  <w:num w:numId="95">
    <w:abstractNumId w:val="40"/>
  </w:num>
  <w:num w:numId="96">
    <w:abstractNumId w:val="128"/>
  </w:num>
  <w:num w:numId="97">
    <w:abstractNumId w:val="49"/>
  </w:num>
  <w:num w:numId="98">
    <w:abstractNumId w:val="124"/>
  </w:num>
  <w:num w:numId="99">
    <w:abstractNumId w:val="47"/>
  </w:num>
  <w:num w:numId="100">
    <w:abstractNumId w:val="88"/>
  </w:num>
  <w:num w:numId="101">
    <w:abstractNumId w:val="84"/>
  </w:num>
  <w:num w:numId="102">
    <w:abstractNumId w:val="12"/>
  </w:num>
  <w:num w:numId="103">
    <w:abstractNumId w:val="5"/>
  </w:num>
  <w:num w:numId="104">
    <w:abstractNumId w:val="56"/>
  </w:num>
  <w:num w:numId="105">
    <w:abstractNumId w:val="94"/>
  </w:num>
  <w:num w:numId="106">
    <w:abstractNumId w:val="93"/>
  </w:num>
  <w:num w:numId="107">
    <w:abstractNumId w:val="140"/>
  </w:num>
  <w:num w:numId="108">
    <w:abstractNumId w:val="98"/>
  </w:num>
  <w:num w:numId="109">
    <w:abstractNumId w:val="48"/>
  </w:num>
  <w:num w:numId="110">
    <w:abstractNumId w:val="36"/>
  </w:num>
  <w:num w:numId="111">
    <w:abstractNumId w:val="99"/>
  </w:num>
  <w:num w:numId="112">
    <w:abstractNumId w:val="20"/>
  </w:num>
  <w:num w:numId="113">
    <w:abstractNumId w:val="29"/>
  </w:num>
  <w:num w:numId="114">
    <w:abstractNumId w:val="68"/>
  </w:num>
  <w:num w:numId="115">
    <w:abstractNumId w:val="127"/>
  </w:num>
  <w:num w:numId="116">
    <w:abstractNumId w:val="15"/>
  </w:num>
  <w:num w:numId="117">
    <w:abstractNumId w:val="25"/>
  </w:num>
  <w:num w:numId="118">
    <w:abstractNumId w:val="136"/>
  </w:num>
  <w:num w:numId="119">
    <w:abstractNumId w:val="80"/>
  </w:num>
  <w:num w:numId="120">
    <w:abstractNumId w:val="71"/>
  </w:num>
  <w:num w:numId="121">
    <w:abstractNumId w:val="151"/>
  </w:num>
  <w:num w:numId="122">
    <w:abstractNumId w:val="87"/>
  </w:num>
  <w:num w:numId="123">
    <w:abstractNumId w:val="18"/>
  </w:num>
  <w:num w:numId="124">
    <w:abstractNumId w:val="62"/>
  </w:num>
  <w:num w:numId="125">
    <w:abstractNumId w:val="122"/>
  </w:num>
  <w:num w:numId="126">
    <w:abstractNumId w:val="51"/>
  </w:num>
  <w:num w:numId="127">
    <w:abstractNumId w:val="72"/>
  </w:num>
  <w:num w:numId="128">
    <w:abstractNumId w:val="143"/>
  </w:num>
  <w:num w:numId="129">
    <w:abstractNumId w:val="53"/>
  </w:num>
  <w:num w:numId="130">
    <w:abstractNumId w:val="61"/>
  </w:num>
  <w:num w:numId="131">
    <w:abstractNumId w:val="141"/>
  </w:num>
  <w:num w:numId="132">
    <w:abstractNumId w:val="105"/>
  </w:num>
  <w:num w:numId="133">
    <w:abstractNumId w:val="123"/>
  </w:num>
  <w:num w:numId="134">
    <w:abstractNumId w:val="11"/>
  </w:num>
  <w:num w:numId="135">
    <w:abstractNumId w:val="109"/>
  </w:num>
  <w:num w:numId="136">
    <w:abstractNumId w:val="66"/>
  </w:num>
  <w:num w:numId="137">
    <w:abstractNumId w:val="52"/>
  </w:num>
  <w:num w:numId="138">
    <w:abstractNumId w:val="69"/>
  </w:num>
  <w:num w:numId="139">
    <w:abstractNumId w:val="81"/>
  </w:num>
  <w:num w:numId="140">
    <w:abstractNumId w:val="149"/>
  </w:num>
  <w:num w:numId="141">
    <w:abstractNumId w:val="24"/>
  </w:num>
  <w:num w:numId="142">
    <w:abstractNumId w:val="33"/>
  </w:num>
  <w:num w:numId="143">
    <w:abstractNumId w:val="86"/>
  </w:num>
  <w:num w:numId="144">
    <w:abstractNumId w:val="103"/>
  </w:num>
  <w:num w:numId="145">
    <w:abstractNumId w:val="23"/>
  </w:num>
  <w:num w:numId="146">
    <w:abstractNumId w:val="44"/>
  </w:num>
  <w:num w:numId="147">
    <w:abstractNumId w:val="138"/>
  </w:num>
  <w:num w:numId="148">
    <w:abstractNumId w:val="2"/>
  </w:num>
  <w:num w:numId="149">
    <w:abstractNumId w:val="55"/>
  </w:num>
  <w:num w:numId="150">
    <w:abstractNumId w:val="28"/>
  </w:num>
  <w:num w:numId="151">
    <w:abstractNumId w:val="50"/>
  </w:num>
  <w:num w:numId="152">
    <w:abstractNumId w:val="73"/>
  </w:num>
  <w:num w:numId="153">
    <w:abstractNumId w:val="63"/>
  </w:num>
  <w:num w:numId="154">
    <w:abstractNumId w:val="79"/>
  </w:num>
  <w:num w:numId="155">
    <w:abstractNumId w:val="119"/>
  </w:num>
  <w:num w:numId="156">
    <w:abstractNumId w:val="28"/>
    <w:lvlOverride w:ilvl="0">
      <w:startOverride w:val="6"/>
    </w:lvlOverride>
    <w:lvlOverride w:ilvl="1">
      <w:startOverride w:val="1"/>
    </w:lvlOverride>
  </w:num>
  <w:num w:numId="157">
    <w:abstractNumId w:val="28"/>
    <w:lvlOverride w:ilvl="0">
      <w:startOverride w:val="6"/>
    </w:lvlOverride>
    <w:lvlOverride w:ilvl="1">
      <w:startOverride w:val="4"/>
    </w:lvlOverride>
  </w:num>
  <w:num w:numId="158">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EED"/>
    <w:rsid w:val="000003E6"/>
    <w:rsid w:val="00000D89"/>
    <w:rsid w:val="000012A3"/>
    <w:rsid w:val="0000210E"/>
    <w:rsid w:val="00002925"/>
    <w:rsid w:val="00002A4E"/>
    <w:rsid w:val="000030D0"/>
    <w:rsid w:val="00010C0C"/>
    <w:rsid w:val="00011533"/>
    <w:rsid w:val="0001213E"/>
    <w:rsid w:val="00012387"/>
    <w:rsid w:val="000126C7"/>
    <w:rsid w:val="000132A0"/>
    <w:rsid w:val="000146A3"/>
    <w:rsid w:val="00015043"/>
    <w:rsid w:val="00016C06"/>
    <w:rsid w:val="00020099"/>
    <w:rsid w:val="000245FE"/>
    <w:rsid w:val="000261C2"/>
    <w:rsid w:val="0002691E"/>
    <w:rsid w:val="00026EF4"/>
    <w:rsid w:val="00026F56"/>
    <w:rsid w:val="00027C17"/>
    <w:rsid w:val="00030630"/>
    <w:rsid w:val="0003383A"/>
    <w:rsid w:val="00037C4E"/>
    <w:rsid w:val="00041E85"/>
    <w:rsid w:val="00042BCB"/>
    <w:rsid w:val="00044CCE"/>
    <w:rsid w:val="000476EA"/>
    <w:rsid w:val="00047A2D"/>
    <w:rsid w:val="0005077F"/>
    <w:rsid w:val="00050895"/>
    <w:rsid w:val="000528C4"/>
    <w:rsid w:val="00053435"/>
    <w:rsid w:val="00054E4D"/>
    <w:rsid w:val="000578AB"/>
    <w:rsid w:val="0006236A"/>
    <w:rsid w:val="00062416"/>
    <w:rsid w:val="0006322E"/>
    <w:rsid w:val="0006367E"/>
    <w:rsid w:val="00063A68"/>
    <w:rsid w:val="000642FE"/>
    <w:rsid w:val="000645D6"/>
    <w:rsid w:val="000658F8"/>
    <w:rsid w:val="00066721"/>
    <w:rsid w:val="00070026"/>
    <w:rsid w:val="00070458"/>
    <w:rsid w:val="00070B89"/>
    <w:rsid w:val="00070D21"/>
    <w:rsid w:val="00071077"/>
    <w:rsid w:val="00071B78"/>
    <w:rsid w:val="00072BE1"/>
    <w:rsid w:val="00073F3C"/>
    <w:rsid w:val="00074B0C"/>
    <w:rsid w:val="00075949"/>
    <w:rsid w:val="00077033"/>
    <w:rsid w:val="00077B04"/>
    <w:rsid w:val="000810A0"/>
    <w:rsid w:val="0008139B"/>
    <w:rsid w:val="0008545B"/>
    <w:rsid w:val="00086CEC"/>
    <w:rsid w:val="00090E89"/>
    <w:rsid w:val="00092CB2"/>
    <w:rsid w:val="00093E3A"/>
    <w:rsid w:val="0009414E"/>
    <w:rsid w:val="000954BB"/>
    <w:rsid w:val="000969EB"/>
    <w:rsid w:val="000972CC"/>
    <w:rsid w:val="000978A9"/>
    <w:rsid w:val="00097EF6"/>
    <w:rsid w:val="000A0225"/>
    <w:rsid w:val="000A1153"/>
    <w:rsid w:val="000A12FE"/>
    <w:rsid w:val="000A2838"/>
    <w:rsid w:val="000A32FE"/>
    <w:rsid w:val="000A354D"/>
    <w:rsid w:val="000A42B4"/>
    <w:rsid w:val="000A494A"/>
    <w:rsid w:val="000A59C4"/>
    <w:rsid w:val="000A694B"/>
    <w:rsid w:val="000A70FA"/>
    <w:rsid w:val="000A7182"/>
    <w:rsid w:val="000B0256"/>
    <w:rsid w:val="000B42F3"/>
    <w:rsid w:val="000B47D8"/>
    <w:rsid w:val="000B4BBD"/>
    <w:rsid w:val="000B5280"/>
    <w:rsid w:val="000B67B1"/>
    <w:rsid w:val="000B763E"/>
    <w:rsid w:val="000C1D22"/>
    <w:rsid w:val="000C3F2A"/>
    <w:rsid w:val="000D0409"/>
    <w:rsid w:val="000D13D8"/>
    <w:rsid w:val="000D38F9"/>
    <w:rsid w:val="000D4479"/>
    <w:rsid w:val="000D493D"/>
    <w:rsid w:val="000D530A"/>
    <w:rsid w:val="000E062E"/>
    <w:rsid w:val="000E322C"/>
    <w:rsid w:val="000E6FD2"/>
    <w:rsid w:val="000F2359"/>
    <w:rsid w:val="000F4CED"/>
    <w:rsid w:val="000F501F"/>
    <w:rsid w:val="000F68D6"/>
    <w:rsid w:val="00100302"/>
    <w:rsid w:val="001007A0"/>
    <w:rsid w:val="00100C5F"/>
    <w:rsid w:val="00103888"/>
    <w:rsid w:val="00103FF0"/>
    <w:rsid w:val="00106B4D"/>
    <w:rsid w:val="00106F38"/>
    <w:rsid w:val="00107536"/>
    <w:rsid w:val="00110566"/>
    <w:rsid w:val="0011168E"/>
    <w:rsid w:val="00112A54"/>
    <w:rsid w:val="001130C6"/>
    <w:rsid w:val="00113D25"/>
    <w:rsid w:val="0011453B"/>
    <w:rsid w:val="00116D30"/>
    <w:rsid w:val="00120417"/>
    <w:rsid w:val="001211C5"/>
    <w:rsid w:val="00123276"/>
    <w:rsid w:val="00125220"/>
    <w:rsid w:val="0012549D"/>
    <w:rsid w:val="00127047"/>
    <w:rsid w:val="001277CC"/>
    <w:rsid w:val="001312A9"/>
    <w:rsid w:val="00131A1E"/>
    <w:rsid w:val="00137116"/>
    <w:rsid w:val="001377E1"/>
    <w:rsid w:val="001404F3"/>
    <w:rsid w:val="00142B5E"/>
    <w:rsid w:val="00144144"/>
    <w:rsid w:val="001442D1"/>
    <w:rsid w:val="001445B5"/>
    <w:rsid w:val="00145B45"/>
    <w:rsid w:val="00147B8C"/>
    <w:rsid w:val="00151D6D"/>
    <w:rsid w:val="00153D91"/>
    <w:rsid w:val="0015400F"/>
    <w:rsid w:val="001600A7"/>
    <w:rsid w:val="00160118"/>
    <w:rsid w:val="0016090C"/>
    <w:rsid w:val="001641D9"/>
    <w:rsid w:val="00164C4F"/>
    <w:rsid w:val="00165322"/>
    <w:rsid w:val="001674E5"/>
    <w:rsid w:val="00172436"/>
    <w:rsid w:val="00173503"/>
    <w:rsid w:val="00173CC6"/>
    <w:rsid w:val="0018175C"/>
    <w:rsid w:val="00181CB9"/>
    <w:rsid w:val="00182A82"/>
    <w:rsid w:val="001838FB"/>
    <w:rsid w:val="0018584A"/>
    <w:rsid w:val="0019234F"/>
    <w:rsid w:val="00193925"/>
    <w:rsid w:val="001940EB"/>
    <w:rsid w:val="0019603F"/>
    <w:rsid w:val="00196AB2"/>
    <w:rsid w:val="0019769D"/>
    <w:rsid w:val="001A0369"/>
    <w:rsid w:val="001A247F"/>
    <w:rsid w:val="001A5513"/>
    <w:rsid w:val="001A6491"/>
    <w:rsid w:val="001A6E3A"/>
    <w:rsid w:val="001B2A03"/>
    <w:rsid w:val="001B3164"/>
    <w:rsid w:val="001B37C6"/>
    <w:rsid w:val="001B3B03"/>
    <w:rsid w:val="001B51D9"/>
    <w:rsid w:val="001C0C29"/>
    <w:rsid w:val="001C1D83"/>
    <w:rsid w:val="001C2783"/>
    <w:rsid w:val="001C2CAC"/>
    <w:rsid w:val="001C3530"/>
    <w:rsid w:val="001C4F1C"/>
    <w:rsid w:val="001C72CF"/>
    <w:rsid w:val="001D10E4"/>
    <w:rsid w:val="001D2A38"/>
    <w:rsid w:val="001D44C0"/>
    <w:rsid w:val="001D64F5"/>
    <w:rsid w:val="001D6992"/>
    <w:rsid w:val="001D7233"/>
    <w:rsid w:val="001D7AE2"/>
    <w:rsid w:val="001E2790"/>
    <w:rsid w:val="001E2B98"/>
    <w:rsid w:val="001E405D"/>
    <w:rsid w:val="001E4205"/>
    <w:rsid w:val="001E523D"/>
    <w:rsid w:val="001E5B64"/>
    <w:rsid w:val="001E6952"/>
    <w:rsid w:val="001F0758"/>
    <w:rsid w:val="001F087F"/>
    <w:rsid w:val="001F100D"/>
    <w:rsid w:val="001F1BB7"/>
    <w:rsid w:val="001F2FC3"/>
    <w:rsid w:val="001F3834"/>
    <w:rsid w:val="001F4C3F"/>
    <w:rsid w:val="001F4E35"/>
    <w:rsid w:val="001F5FCF"/>
    <w:rsid w:val="001F6A68"/>
    <w:rsid w:val="00200E69"/>
    <w:rsid w:val="00206912"/>
    <w:rsid w:val="002106F6"/>
    <w:rsid w:val="00213A8B"/>
    <w:rsid w:val="002158BD"/>
    <w:rsid w:val="00216875"/>
    <w:rsid w:val="00217FA1"/>
    <w:rsid w:val="00220693"/>
    <w:rsid w:val="00222605"/>
    <w:rsid w:val="00222AB7"/>
    <w:rsid w:val="00226F10"/>
    <w:rsid w:val="00226FB9"/>
    <w:rsid w:val="00232DBA"/>
    <w:rsid w:val="00235C8F"/>
    <w:rsid w:val="00236616"/>
    <w:rsid w:val="00236826"/>
    <w:rsid w:val="00236EE2"/>
    <w:rsid w:val="00242331"/>
    <w:rsid w:val="00246B06"/>
    <w:rsid w:val="002479EA"/>
    <w:rsid w:val="00250284"/>
    <w:rsid w:val="00251567"/>
    <w:rsid w:val="00251DEF"/>
    <w:rsid w:val="00251FCE"/>
    <w:rsid w:val="00254526"/>
    <w:rsid w:val="00260311"/>
    <w:rsid w:val="00260E3D"/>
    <w:rsid w:val="002622D7"/>
    <w:rsid w:val="002623A0"/>
    <w:rsid w:val="002631C2"/>
    <w:rsid w:val="00264FC2"/>
    <w:rsid w:val="0026713F"/>
    <w:rsid w:val="00273E4C"/>
    <w:rsid w:val="00274611"/>
    <w:rsid w:val="00275C01"/>
    <w:rsid w:val="0027679F"/>
    <w:rsid w:val="00276C99"/>
    <w:rsid w:val="002803B3"/>
    <w:rsid w:val="00285EE7"/>
    <w:rsid w:val="00286429"/>
    <w:rsid w:val="0028724B"/>
    <w:rsid w:val="00287F9F"/>
    <w:rsid w:val="00291257"/>
    <w:rsid w:val="00293805"/>
    <w:rsid w:val="00295403"/>
    <w:rsid w:val="00295556"/>
    <w:rsid w:val="00295B53"/>
    <w:rsid w:val="002A2440"/>
    <w:rsid w:val="002A478D"/>
    <w:rsid w:val="002A6829"/>
    <w:rsid w:val="002A73A0"/>
    <w:rsid w:val="002B124B"/>
    <w:rsid w:val="002B16BA"/>
    <w:rsid w:val="002B3B77"/>
    <w:rsid w:val="002B3CFE"/>
    <w:rsid w:val="002B40B4"/>
    <w:rsid w:val="002B4F34"/>
    <w:rsid w:val="002B6311"/>
    <w:rsid w:val="002C0237"/>
    <w:rsid w:val="002C1BD0"/>
    <w:rsid w:val="002C4B91"/>
    <w:rsid w:val="002C5E81"/>
    <w:rsid w:val="002D0682"/>
    <w:rsid w:val="002D2D8E"/>
    <w:rsid w:val="002D3939"/>
    <w:rsid w:val="002D5CCE"/>
    <w:rsid w:val="002D6656"/>
    <w:rsid w:val="002E00D7"/>
    <w:rsid w:val="002E0452"/>
    <w:rsid w:val="002E1739"/>
    <w:rsid w:val="002E17C2"/>
    <w:rsid w:val="002E266E"/>
    <w:rsid w:val="002E3C08"/>
    <w:rsid w:val="002E4233"/>
    <w:rsid w:val="002E4482"/>
    <w:rsid w:val="002E50C7"/>
    <w:rsid w:val="002E58DF"/>
    <w:rsid w:val="002E5C65"/>
    <w:rsid w:val="002E5FB8"/>
    <w:rsid w:val="002E6AEF"/>
    <w:rsid w:val="002E6E77"/>
    <w:rsid w:val="002E7CA4"/>
    <w:rsid w:val="002F1162"/>
    <w:rsid w:val="002F29CA"/>
    <w:rsid w:val="002F307B"/>
    <w:rsid w:val="002F3EDD"/>
    <w:rsid w:val="002F4EB6"/>
    <w:rsid w:val="003018AF"/>
    <w:rsid w:val="00302015"/>
    <w:rsid w:val="0030242C"/>
    <w:rsid w:val="0030335E"/>
    <w:rsid w:val="0031115D"/>
    <w:rsid w:val="00311A8B"/>
    <w:rsid w:val="00311E52"/>
    <w:rsid w:val="0031244D"/>
    <w:rsid w:val="00314B59"/>
    <w:rsid w:val="00315010"/>
    <w:rsid w:val="003212FF"/>
    <w:rsid w:val="0032182B"/>
    <w:rsid w:val="00322089"/>
    <w:rsid w:val="003241C0"/>
    <w:rsid w:val="003242AF"/>
    <w:rsid w:val="00324F00"/>
    <w:rsid w:val="0032551D"/>
    <w:rsid w:val="00326511"/>
    <w:rsid w:val="003307BA"/>
    <w:rsid w:val="00330E12"/>
    <w:rsid w:val="003316C2"/>
    <w:rsid w:val="00331908"/>
    <w:rsid w:val="00333A82"/>
    <w:rsid w:val="00336393"/>
    <w:rsid w:val="0033707C"/>
    <w:rsid w:val="003400AF"/>
    <w:rsid w:val="003403F8"/>
    <w:rsid w:val="00340D73"/>
    <w:rsid w:val="00343A6E"/>
    <w:rsid w:val="00345FED"/>
    <w:rsid w:val="00346788"/>
    <w:rsid w:val="00346D40"/>
    <w:rsid w:val="003476FC"/>
    <w:rsid w:val="00347944"/>
    <w:rsid w:val="00350F28"/>
    <w:rsid w:val="0035102F"/>
    <w:rsid w:val="00351F2F"/>
    <w:rsid w:val="0035298A"/>
    <w:rsid w:val="00352A6C"/>
    <w:rsid w:val="00355213"/>
    <w:rsid w:val="00356C52"/>
    <w:rsid w:val="003570BD"/>
    <w:rsid w:val="00357C39"/>
    <w:rsid w:val="0036070D"/>
    <w:rsid w:val="00361AC5"/>
    <w:rsid w:val="0036252F"/>
    <w:rsid w:val="00370413"/>
    <w:rsid w:val="0037099D"/>
    <w:rsid w:val="003726B3"/>
    <w:rsid w:val="0037595D"/>
    <w:rsid w:val="00375966"/>
    <w:rsid w:val="00376207"/>
    <w:rsid w:val="003816A1"/>
    <w:rsid w:val="00383677"/>
    <w:rsid w:val="00384332"/>
    <w:rsid w:val="0038527C"/>
    <w:rsid w:val="003856D1"/>
    <w:rsid w:val="00385D5F"/>
    <w:rsid w:val="00385FA0"/>
    <w:rsid w:val="0039061E"/>
    <w:rsid w:val="003906C5"/>
    <w:rsid w:val="00390DF0"/>
    <w:rsid w:val="003928F9"/>
    <w:rsid w:val="00392F0F"/>
    <w:rsid w:val="0039541F"/>
    <w:rsid w:val="00396AB9"/>
    <w:rsid w:val="00397329"/>
    <w:rsid w:val="003A1068"/>
    <w:rsid w:val="003A15CE"/>
    <w:rsid w:val="003A2500"/>
    <w:rsid w:val="003A3113"/>
    <w:rsid w:val="003A3B23"/>
    <w:rsid w:val="003A4E98"/>
    <w:rsid w:val="003A73A2"/>
    <w:rsid w:val="003B0739"/>
    <w:rsid w:val="003B14E0"/>
    <w:rsid w:val="003B1641"/>
    <w:rsid w:val="003B23F5"/>
    <w:rsid w:val="003B2467"/>
    <w:rsid w:val="003B3705"/>
    <w:rsid w:val="003B3D5F"/>
    <w:rsid w:val="003B4523"/>
    <w:rsid w:val="003B4B4F"/>
    <w:rsid w:val="003B58E4"/>
    <w:rsid w:val="003B607A"/>
    <w:rsid w:val="003B62FC"/>
    <w:rsid w:val="003B6492"/>
    <w:rsid w:val="003B67CE"/>
    <w:rsid w:val="003B7526"/>
    <w:rsid w:val="003C2B80"/>
    <w:rsid w:val="003C333C"/>
    <w:rsid w:val="003C3817"/>
    <w:rsid w:val="003C5C13"/>
    <w:rsid w:val="003C6C56"/>
    <w:rsid w:val="003C7A2A"/>
    <w:rsid w:val="003D0C45"/>
    <w:rsid w:val="003D1688"/>
    <w:rsid w:val="003D1BDA"/>
    <w:rsid w:val="003D1C76"/>
    <w:rsid w:val="003D3BE4"/>
    <w:rsid w:val="003D42A4"/>
    <w:rsid w:val="003D4842"/>
    <w:rsid w:val="003D53FC"/>
    <w:rsid w:val="003D5F61"/>
    <w:rsid w:val="003D6936"/>
    <w:rsid w:val="003D6BE7"/>
    <w:rsid w:val="003D6C73"/>
    <w:rsid w:val="003D7D38"/>
    <w:rsid w:val="003E0346"/>
    <w:rsid w:val="003E145E"/>
    <w:rsid w:val="003E2312"/>
    <w:rsid w:val="003E37A4"/>
    <w:rsid w:val="003E557A"/>
    <w:rsid w:val="003E5B93"/>
    <w:rsid w:val="003E5CCF"/>
    <w:rsid w:val="003E6485"/>
    <w:rsid w:val="003F09A4"/>
    <w:rsid w:val="003F0F23"/>
    <w:rsid w:val="003F23CC"/>
    <w:rsid w:val="003F39BE"/>
    <w:rsid w:val="003F4781"/>
    <w:rsid w:val="003F4C02"/>
    <w:rsid w:val="003F5593"/>
    <w:rsid w:val="003F6868"/>
    <w:rsid w:val="0040205A"/>
    <w:rsid w:val="0040296C"/>
    <w:rsid w:val="00403990"/>
    <w:rsid w:val="004045DB"/>
    <w:rsid w:val="00411473"/>
    <w:rsid w:val="00412B28"/>
    <w:rsid w:val="00414463"/>
    <w:rsid w:val="00414C7C"/>
    <w:rsid w:val="00416284"/>
    <w:rsid w:val="00421056"/>
    <w:rsid w:val="0042533D"/>
    <w:rsid w:val="00430CD8"/>
    <w:rsid w:val="00430F09"/>
    <w:rsid w:val="00431A89"/>
    <w:rsid w:val="00432758"/>
    <w:rsid w:val="00434D3F"/>
    <w:rsid w:val="004350F5"/>
    <w:rsid w:val="00436ADD"/>
    <w:rsid w:val="00436F22"/>
    <w:rsid w:val="004373D6"/>
    <w:rsid w:val="00443540"/>
    <w:rsid w:val="0044562C"/>
    <w:rsid w:val="00446E24"/>
    <w:rsid w:val="004508B6"/>
    <w:rsid w:val="0045419F"/>
    <w:rsid w:val="00455C2F"/>
    <w:rsid w:val="004564B3"/>
    <w:rsid w:val="00456B7A"/>
    <w:rsid w:val="00457EED"/>
    <w:rsid w:val="00460678"/>
    <w:rsid w:val="00460EF3"/>
    <w:rsid w:val="00462A92"/>
    <w:rsid w:val="00462CA1"/>
    <w:rsid w:val="00465965"/>
    <w:rsid w:val="00470740"/>
    <w:rsid w:val="0047159D"/>
    <w:rsid w:val="004718E7"/>
    <w:rsid w:val="00471A16"/>
    <w:rsid w:val="00471FB4"/>
    <w:rsid w:val="00472141"/>
    <w:rsid w:val="00472599"/>
    <w:rsid w:val="00472A67"/>
    <w:rsid w:val="00475747"/>
    <w:rsid w:val="00476584"/>
    <w:rsid w:val="00480FBB"/>
    <w:rsid w:val="00481AB5"/>
    <w:rsid w:val="0048478B"/>
    <w:rsid w:val="00484F86"/>
    <w:rsid w:val="0048523A"/>
    <w:rsid w:val="004856F7"/>
    <w:rsid w:val="004868EE"/>
    <w:rsid w:val="00491365"/>
    <w:rsid w:val="00492509"/>
    <w:rsid w:val="0049250D"/>
    <w:rsid w:val="00492675"/>
    <w:rsid w:val="00492DD6"/>
    <w:rsid w:val="00494979"/>
    <w:rsid w:val="0049518B"/>
    <w:rsid w:val="00495F30"/>
    <w:rsid w:val="00496C2B"/>
    <w:rsid w:val="004A076D"/>
    <w:rsid w:val="004A1ED0"/>
    <w:rsid w:val="004A2569"/>
    <w:rsid w:val="004A2E18"/>
    <w:rsid w:val="004A4518"/>
    <w:rsid w:val="004A51E4"/>
    <w:rsid w:val="004A56A3"/>
    <w:rsid w:val="004A789D"/>
    <w:rsid w:val="004B0BB2"/>
    <w:rsid w:val="004B1493"/>
    <w:rsid w:val="004B277A"/>
    <w:rsid w:val="004B2A42"/>
    <w:rsid w:val="004B38A2"/>
    <w:rsid w:val="004B73D4"/>
    <w:rsid w:val="004C0EA9"/>
    <w:rsid w:val="004C1645"/>
    <w:rsid w:val="004C4402"/>
    <w:rsid w:val="004C4CB4"/>
    <w:rsid w:val="004C57CF"/>
    <w:rsid w:val="004C6273"/>
    <w:rsid w:val="004D0298"/>
    <w:rsid w:val="004D745F"/>
    <w:rsid w:val="004E241B"/>
    <w:rsid w:val="004E2AD3"/>
    <w:rsid w:val="004E34D9"/>
    <w:rsid w:val="004E4AA9"/>
    <w:rsid w:val="004E5059"/>
    <w:rsid w:val="004E64FF"/>
    <w:rsid w:val="004E75F6"/>
    <w:rsid w:val="004F1083"/>
    <w:rsid w:val="004F10BD"/>
    <w:rsid w:val="004F37BE"/>
    <w:rsid w:val="004F6908"/>
    <w:rsid w:val="00500051"/>
    <w:rsid w:val="0050039D"/>
    <w:rsid w:val="00501762"/>
    <w:rsid w:val="0050330A"/>
    <w:rsid w:val="005035D2"/>
    <w:rsid w:val="00505DF0"/>
    <w:rsid w:val="00513B5B"/>
    <w:rsid w:val="00514EA7"/>
    <w:rsid w:val="00514F21"/>
    <w:rsid w:val="00516EA9"/>
    <w:rsid w:val="005206A4"/>
    <w:rsid w:val="00521CF9"/>
    <w:rsid w:val="00522C87"/>
    <w:rsid w:val="0052322A"/>
    <w:rsid w:val="00523F37"/>
    <w:rsid w:val="0052559E"/>
    <w:rsid w:val="00526061"/>
    <w:rsid w:val="00526294"/>
    <w:rsid w:val="00531239"/>
    <w:rsid w:val="005313D9"/>
    <w:rsid w:val="00531B2D"/>
    <w:rsid w:val="00531E57"/>
    <w:rsid w:val="00532317"/>
    <w:rsid w:val="00532398"/>
    <w:rsid w:val="00532E3F"/>
    <w:rsid w:val="0053319A"/>
    <w:rsid w:val="005412FD"/>
    <w:rsid w:val="005422C7"/>
    <w:rsid w:val="00544B88"/>
    <w:rsid w:val="0054531A"/>
    <w:rsid w:val="0054590E"/>
    <w:rsid w:val="00547008"/>
    <w:rsid w:val="005503F9"/>
    <w:rsid w:val="0055215A"/>
    <w:rsid w:val="00553060"/>
    <w:rsid w:val="0055327B"/>
    <w:rsid w:val="005545C2"/>
    <w:rsid w:val="00554647"/>
    <w:rsid w:val="005600A2"/>
    <w:rsid w:val="00560FD5"/>
    <w:rsid w:val="00562634"/>
    <w:rsid w:val="005628B4"/>
    <w:rsid w:val="00563C3A"/>
    <w:rsid w:val="00564FF5"/>
    <w:rsid w:val="005678BE"/>
    <w:rsid w:val="0057122F"/>
    <w:rsid w:val="005713BF"/>
    <w:rsid w:val="00572A04"/>
    <w:rsid w:val="00572B39"/>
    <w:rsid w:val="00572C01"/>
    <w:rsid w:val="00573FF2"/>
    <w:rsid w:val="00574757"/>
    <w:rsid w:val="00574F63"/>
    <w:rsid w:val="00575E3F"/>
    <w:rsid w:val="0057694D"/>
    <w:rsid w:val="00577787"/>
    <w:rsid w:val="00582099"/>
    <w:rsid w:val="0058309A"/>
    <w:rsid w:val="00583594"/>
    <w:rsid w:val="00584CB9"/>
    <w:rsid w:val="00584E39"/>
    <w:rsid w:val="00587801"/>
    <w:rsid w:val="00587E0F"/>
    <w:rsid w:val="00594E28"/>
    <w:rsid w:val="00595366"/>
    <w:rsid w:val="00595587"/>
    <w:rsid w:val="00597723"/>
    <w:rsid w:val="005A0446"/>
    <w:rsid w:val="005A11BF"/>
    <w:rsid w:val="005A239E"/>
    <w:rsid w:val="005A381D"/>
    <w:rsid w:val="005A5160"/>
    <w:rsid w:val="005A705A"/>
    <w:rsid w:val="005B29B3"/>
    <w:rsid w:val="005B32A2"/>
    <w:rsid w:val="005B3E92"/>
    <w:rsid w:val="005B6EB9"/>
    <w:rsid w:val="005C0152"/>
    <w:rsid w:val="005C0E08"/>
    <w:rsid w:val="005C2689"/>
    <w:rsid w:val="005C42FB"/>
    <w:rsid w:val="005C44B4"/>
    <w:rsid w:val="005C4A5D"/>
    <w:rsid w:val="005D317C"/>
    <w:rsid w:val="005D3406"/>
    <w:rsid w:val="005D399A"/>
    <w:rsid w:val="005D43CD"/>
    <w:rsid w:val="005D5D8F"/>
    <w:rsid w:val="005D5F09"/>
    <w:rsid w:val="005D6850"/>
    <w:rsid w:val="005D7B04"/>
    <w:rsid w:val="005E069A"/>
    <w:rsid w:val="005E0DAE"/>
    <w:rsid w:val="005E0FC9"/>
    <w:rsid w:val="005E11EC"/>
    <w:rsid w:val="005E1666"/>
    <w:rsid w:val="005E1935"/>
    <w:rsid w:val="005E3199"/>
    <w:rsid w:val="005E32C9"/>
    <w:rsid w:val="005E4662"/>
    <w:rsid w:val="005E661E"/>
    <w:rsid w:val="005F0DFF"/>
    <w:rsid w:val="005F2841"/>
    <w:rsid w:val="005F3D87"/>
    <w:rsid w:val="005F462B"/>
    <w:rsid w:val="005F5B0F"/>
    <w:rsid w:val="00602246"/>
    <w:rsid w:val="006024B5"/>
    <w:rsid w:val="00603A6E"/>
    <w:rsid w:val="006064CB"/>
    <w:rsid w:val="00606B25"/>
    <w:rsid w:val="006123EF"/>
    <w:rsid w:val="006146B8"/>
    <w:rsid w:val="006156CB"/>
    <w:rsid w:val="006174DE"/>
    <w:rsid w:val="006175E8"/>
    <w:rsid w:val="006210FC"/>
    <w:rsid w:val="00622F4B"/>
    <w:rsid w:val="00623593"/>
    <w:rsid w:val="00623ACB"/>
    <w:rsid w:val="00623D39"/>
    <w:rsid w:val="00625B32"/>
    <w:rsid w:val="006260C1"/>
    <w:rsid w:val="006263C2"/>
    <w:rsid w:val="0063046E"/>
    <w:rsid w:val="0063420D"/>
    <w:rsid w:val="00637939"/>
    <w:rsid w:val="00637DA3"/>
    <w:rsid w:val="00640139"/>
    <w:rsid w:val="006403FF"/>
    <w:rsid w:val="0064087F"/>
    <w:rsid w:val="00640AE0"/>
    <w:rsid w:val="00641B2E"/>
    <w:rsid w:val="00642402"/>
    <w:rsid w:val="0064308C"/>
    <w:rsid w:val="006438A0"/>
    <w:rsid w:val="006446E0"/>
    <w:rsid w:val="00645D77"/>
    <w:rsid w:val="00650CFF"/>
    <w:rsid w:val="00651640"/>
    <w:rsid w:val="00651A60"/>
    <w:rsid w:val="00651C16"/>
    <w:rsid w:val="00652119"/>
    <w:rsid w:val="006536A1"/>
    <w:rsid w:val="00653EAE"/>
    <w:rsid w:val="00660619"/>
    <w:rsid w:val="00660C7F"/>
    <w:rsid w:val="00661679"/>
    <w:rsid w:val="00662F88"/>
    <w:rsid w:val="0066397E"/>
    <w:rsid w:val="00663D6F"/>
    <w:rsid w:val="00664CCA"/>
    <w:rsid w:val="00666D44"/>
    <w:rsid w:val="006704B8"/>
    <w:rsid w:val="00672F2D"/>
    <w:rsid w:val="00673329"/>
    <w:rsid w:val="00673AAB"/>
    <w:rsid w:val="00673B27"/>
    <w:rsid w:val="00673F4F"/>
    <w:rsid w:val="0067476C"/>
    <w:rsid w:val="00675A8E"/>
    <w:rsid w:val="0067603F"/>
    <w:rsid w:val="00676EA7"/>
    <w:rsid w:val="00677ACC"/>
    <w:rsid w:val="00681181"/>
    <w:rsid w:val="0068260E"/>
    <w:rsid w:val="00683EE7"/>
    <w:rsid w:val="00684C09"/>
    <w:rsid w:val="00685434"/>
    <w:rsid w:val="0069088E"/>
    <w:rsid w:val="00691A62"/>
    <w:rsid w:val="00691F15"/>
    <w:rsid w:val="00692D0A"/>
    <w:rsid w:val="006966D0"/>
    <w:rsid w:val="006A1FE9"/>
    <w:rsid w:val="006A4B5F"/>
    <w:rsid w:val="006A4BC8"/>
    <w:rsid w:val="006A7A56"/>
    <w:rsid w:val="006B144B"/>
    <w:rsid w:val="006B1605"/>
    <w:rsid w:val="006B26BE"/>
    <w:rsid w:val="006B3A84"/>
    <w:rsid w:val="006B49F1"/>
    <w:rsid w:val="006B5C03"/>
    <w:rsid w:val="006B5C60"/>
    <w:rsid w:val="006B6BB0"/>
    <w:rsid w:val="006B78C1"/>
    <w:rsid w:val="006C06D0"/>
    <w:rsid w:val="006C1141"/>
    <w:rsid w:val="006C2466"/>
    <w:rsid w:val="006C2C45"/>
    <w:rsid w:val="006C3D42"/>
    <w:rsid w:val="006C4BA1"/>
    <w:rsid w:val="006C58A2"/>
    <w:rsid w:val="006C60AC"/>
    <w:rsid w:val="006C6892"/>
    <w:rsid w:val="006C7863"/>
    <w:rsid w:val="006C7BD8"/>
    <w:rsid w:val="006D2414"/>
    <w:rsid w:val="006D2B3E"/>
    <w:rsid w:val="006D3971"/>
    <w:rsid w:val="006D4155"/>
    <w:rsid w:val="006D4C20"/>
    <w:rsid w:val="006D50E7"/>
    <w:rsid w:val="006D546D"/>
    <w:rsid w:val="006D7B5B"/>
    <w:rsid w:val="006E0F34"/>
    <w:rsid w:val="006E2FBD"/>
    <w:rsid w:val="006E3157"/>
    <w:rsid w:val="006F012F"/>
    <w:rsid w:val="006F0131"/>
    <w:rsid w:val="006F04FE"/>
    <w:rsid w:val="006F1CA4"/>
    <w:rsid w:val="006F274D"/>
    <w:rsid w:val="006F2A9F"/>
    <w:rsid w:val="006F3D44"/>
    <w:rsid w:val="006F6291"/>
    <w:rsid w:val="006F6F73"/>
    <w:rsid w:val="0070068A"/>
    <w:rsid w:val="00701090"/>
    <w:rsid w:val="00702759"/>
    <w:rsid w:val="0070354A"/>
    <w:rsid w:val="0070377D"/>
    <w:rsid w:val="00703FE6"/>
    <w:rsid w:val="0070445B"/>
    <w:rsid w:val="00705E43"/>
    <w:rsid w:val="00706F26"/>
    <w:rsid w:val="00710397"/>
    <w:rsid w:val="00710506"/>
    <w:rsid w:val="00711224"/>
    <w:rsid w:val="00712DC2"/>
    <w:rsid w:val="007135D6"/>
    <w:rsid w:val="00715618"/>
    <w:rsid w:val="0071571A"/>
    <w:rsid w:val="007162A7"/>
    <w:rsid w:val="00716A49"/>
    <w:rsid w:val="007175D0"/>
    <w:rsid w:val="00717EFA"/>
    <w:rsid w:val="00721D6C"/>
    <w:rsid w:val="00722F72"/>
    <w:rsid w:val="007236D5"/>
    <w:rsid w:val="00723817"/>
    <w:rsid w:val="007238AA"/>
    <w:rsid w:val="00724E5C"/>
    <w:rsid w:val="00725DCD"/>
    <w:rsid w:val="007267D9"/>
    <w:rsid w:val="00730BCB"/>
    <w:rsid w:val="0073162C"/>
    <w:rsid w:val="0073174E"/>
    <w:rsid w:val="0073253B"/>
    <w:rsid w:val="00732DDE"/>
    <w:rsid w:val="00734185"/>
    <w:rsid w:val="00734D95"/>
    <w:rsid w:val="0073729F"/>
    <w:rsid w:val="007401D0"/>
    <w:rsid w:val="00742159"/>
    <w:rsid w:val="00742D41"/>
    <w:rsid w:val="00744932"/>
    <w:rsid w:val="00745302"/>
    <w:rsid w:val="007459D3"/>
    <w:rsid w:val="007512B4"/>
    <w:rsid w:val="007561F3"/>
    <w:rsid w:val="00760131"/>
    <w:rsid w:val="00760DA2"/>
    <w:rsid w:val="007611FD"/>
    <w:rsid w:val="00761952"/>
    <w:rsid w:val="00762028"/>
    <w:rsid w:val="00763B47"/>
    <w:rsid w:val="00770476"/>
    <w:rsid w:val="00771540"/>
    <w:rsid w:val="00774280"/>
    <w:rsid w:val="00774A9A"/>
    <w:rsid w:val="00774E05"/>
    <w:rsid w:val="00774F14"/>
    <w:rsid w:val="0077581E"/>
    <w:rsid w:val="00777830"/>
    <w:rsid w:val="00783FB6"/>
    <w:rsid w:val="00787A39"/>
    <w:rsid w:val="00790FE7"/>
    <w:rsid w:val="00791FBF"/>
    <w:rsid w:val="0079362C"/>
    <w:rsid w:val="00796771"/>
    <w:rsid w:val="007A0285"/>
    <w:rsid w:val="007A02DB"/>
    <w:rsid w:val="007A1B24"/>
    <w:rsid w:val="007A2C8A"/>
    <w:rsid w:val="007A31A0"/>
    <w:rsid w:val="007A3324"/>
    <w:rsid w:val="007A5C1F"/>
    <w:rsid w:val="007A5CA7"/>
    <w:rsid w:val="007A5D3F"/>
    <w:rsid w:val="007A75C5"/>
    <w:rsid w:val="007B0495"/>
    <w:rsid w:val="007B3069"/>
    <w:rsid w:val="007B353D"/>
    <w:rsid w:val="007B3C4A"/>
    <w:rsid w:val="007B4BCC"/>
    <w:rsid w:val="007B573D"/>
    <w:rsid w:val="007B5ECA"/>
    <w:rsid w:val="007B7109"/>
    <w:rsid w:val="007C0D6C"/>
    <w:rsid w:val="007C1402"/>
    <w:rsid w:val="007C1565"/>
    <w:rsid w:val="007C27FD"/>
    <w:rsid w:val="007C2DE4"/>
    <w:rsid w:val="007C4495"/>
    <w:rsid w:val="007C5356"/>
    <w:rsid w:val="007D1E28"/>
    <w:rsid w:val="007D22B5"/>
    <w:rsid w:val="007D246D"/>
    <w:rsid w:val="007D4887"/>
    <w:rsid w:val="007D565A"/>
    <w:rsid w:val="007D7491"/>
    <w:rsid w:val="007E0A07"/>
    <w:rsid w:val="007E1CE1"/>
    <w:rsid w:val="007E216C"/>
    <w:rsid w:val="007E2434"/>
    <w:rsid w:val="007E2B6F"/>
    <w:rsid w:val="007E504F"/>
    <w:rsid w:val="007E5387"/>
    <w:rsid w:val="007E615D"/>
    <w:rsid w:val="007E668B"/>
    <w:rsid w:val="007E7F89"/>
    <w:rsid w:val="007F2935"/>
    <w:rsid w:val="007F2C7A"/>
    <w:rsid w:val="007F342F"/>
    <w:rsid w:val="007F492D"/>
    <w:rsid w:val="007F6CFE"/>
    <w:rsid w:val="007F7B6A"/>
    <w:rsid w:val="007F7FC6"/>
    <w:rsid w:val="00800B27"/>
    <w:rsid w:val="00801ACF"/>
    <w:rsid w:val="00801B02"/>
    <w:rsid w:val="00801FB5"/>
    <w:rsid w:val="00803412"/>
    <w:rsid w:val="00803732"/>
    <w:rsid w:val="00804EAB"/>
    <w:rsid w:val="008063BD"/>
    <w:rsid w:val="00806AA0"/>
    <w:rsid w:val="00807C4D"/>
    <w:rsid w:val="00812BF2"/>
    <w:rsid w:val="0081721A"/>
    <w:rsid w:val="008179CC"/>
    <w:rsid w:val="008205EC"/>
    <w:rsid w:val="00820776"/>
    <w:rsid w:val="00820BB8"/>
    <w:rsid w:val="00822431"/>
    <w:rsid w:val="00822D4F"/>
    <w:rsid w:val="00823686"/>
    <w:rsid w:val="00825DB7"/>
    <w:rsid w:val="008324D2"/>
    <w:rsid w:val="00832511"/>
    <w:rsid w:val="0083493C"/>
    <w:rsid w:val="00834C9C"/>
    <w:rsid w:val="0083564D"/>
    <w:rsid w:val="008356EA"/>
    <w:rsid w:val="008359DA"/>
    <w:rsid w:val="008366BB"/>
    <w:rsid w:val="008421E1"/>
    <w:rsid w:val="00845235"/>
    <w:rsid w:val="00845BA4"/>
    <w:rsid w:val="00846E46"/>
    <w:rsid w:val="00847D7A"/>
    <w:rsid w:val="008505D6"/>
    <w:rsid w:val="008520A1"/>
    <w:rsid w:val="008526A7"/>
    <w:rsid w:val="00853A31"/>
    <w:rsid w:val="00854829"/>
    <w:rsid w:val="00856462"/>
    <w:rsid w:val="008565B2"/>
    <w:rsid w:val="0085671C"/>
    <w:rsid w:val="008606DC"/>
    <w:rsid w:val="00864525"/>
    <w:rsid w:val="00864CAC"/>
    <w:rsid w:val="00864D53"/>
    <w:rsid w:val="00866581"/>
    <w:rsid w:val="0086731D"/>
    <w:rsid w:val="00867FA6"/>
    <w:rsid w:val="008702DD"/>
    <w:rsid w:val="00871344"/>
    <w:rsid w:val="008724AE"/>
    <w:rsid w:val="00874309"/>
    <w:rsid w:val="0087494C"/>
    <w:rsid w:val="008776A3"/>
    <w:rsid w:val="0088034D"/>
    <w:rsid w:val="0088035A"/>
    <w:rsid w:val="00881C3B"/>
    <w:rsid w:val="008838FE"/>
    <w:rsid w:val="00883EB5"/>
    <w:rsid w:val="00884A98"/>
    <w:rsid w:val="0088565A"/>
    <w:rsid w:val="00885AEB"/>
    <w:rsid w:val="00886D85"/>
    <w:rsid w:val="00891281"/>
    <w:rsid w:val="00891294"/>
    <w:rsid w:val="008913A3"/>
    <w:rsid w:val="008924D5"/>
    <w:rsid w:val="00893BD4"/>
    <w:rsid w:val="00893FCE"/>
    <w:rsid w:val="008974AC"/>
    <w:rsid w:val="008A1965"/>
    <w:rsid w:val="008A1BD8"/>
    <w:rsid w:val="008A299A"/>
    <w:rsid w:val="008A380E"/>
    <w:rsid w:val="008A41E6"/>
    <w:rsid w:val="008A4AEA"/>
    <w:rsid w:val="008A5838"/>
    <w:rsid w:val="008A5A90"/>
    <w:rsid w:val="008A5AB8"/>
    <w:rsid w:val="008A5AED"/>
    <w:rsid w:val="008A6EF3"/>
    <w:rsid w:val="008A75C7"/>
    <w:rsid w:val="008B13F5"/>
    <w:rsid w:val="008B1A19"/>
    <w:rsid w:val="008B2D2E"/>
    <w:rsid w:val="008B5749"/>
    <w:rsid w:val="008B5C48"/>
    <w:rsid w:val="008B6DD7"/>
    <w:rsid w:val="008B7626"/>
    <w:rsid w:val="008B76C0"/>
    <w:rsid w:val="008C32E2"/>
    <w:rsid w:val="008C4D12"/>
    <w:rsid w:val="008C74C3"/>
    <w:rsid w:val="008C7C8D"/>
    <w:rsid w:val="008D2EAD"/>
    <w:rsid w:val="008D4427"/>
    <w:rsid w:val="008D5C50"/>
    <w:rsid w:val="008D6A08"/>
    <w:rsid w:val="008D6D5E"/>
    <w:rsid w:val="008E075A"/>
    <w:rsid w:val="008E1404"/>
    <w:rsid w:val="008E1ECF"/>
    <w:rsid w:val="008E4FEF"/>
    <w:rsid w:val="008E7082"/>
    <w:rsid w:val="008E717A"/>
    <w:rsid w:val="008F0E19"/>
    <w:rsid w:val="008F109E"/>
    <w:rsid w:val="008F2A0C"/>
    <w:rsid w:val="008F49A2"/>
    <w:rsid w:val="008F4B9D"/>
    <w:rsid w:val="008F79DE"/>
    <w:rsid w:val="008F7E07"/>
    <w:rsid w:val="0090047E"/>
    <w:rsid w:val="009007B5"/>
    <w:rsid w:val="009009E8"/>
    <w:rsid w:val="009040F5"/>
    <w:rsid w:val="00906791"/>
    <w:rsid w:val="00913A2E"/>
    <w:rsid w:val="00915960"/>
    <w:rsid w:val="0091752F"/>
    <w:rsid w:val="009215CE"/>
    <w:rsid w:val="00921C0E"/>
    <w:rsid w:val="00921CF3"/>
    <w:rsid w:val="00927594"/>
    <w:rsid w:val="00927E07"/>
    <w:rsid w:val="0093040A"/>
    <w:rsid w:val="00930B36"/>
    <w:rsid w:val="00931AD4"/>
    <w:rsid w:val="00934B41"/>
    <w:rsid w:val="00934D85"/>
    <w:rsid w:val="0093523F"/>
    <w:rsid w:val="00942B25"/>
    <w:rsid w:val="00943CA6"/>
    <w:rsid w:val="00944461"/>
    <w:rsid w:val="009455DC"/>
    <w:rsid w:val="00947447"/>
    <w:rsid w:val="0095461F"/>
    <w:rsid w:val="00954777"/>
    <w:rsid w:val="00954B1B"/>
    <w:rsid w:val="009564C0"/>
    <w:rsid w:val="00957162"/>
    <w:rsid w:val="009615D2"/>
    <w:rsid w:val="009636A7"/>
    <w:rsid w:val="0096719B"/>
    <w:rsid w:val="0097197C"/>
    <w:rsid w:val="00971A9E"/>
    <w:rsid w:val="00974644"/>
    <w:rsid w:val="009759AB"/>
    <w:rsid w:val="0097662B"/>
    <w:rsid w:val="00982257"/>
    <w:rsid w:val="00984E1A"/>
    <w:rsid w:val="009859FD"/>
    <w:rsid w:val="00986742"/>
    <w:rsid w:val="0099053F"/>
    <w:rsid w:val="00990849"/>
    <w:rsid w:val="00991F50"/>
    <w:rsid w:val="00992780"/>
    <w:rsid w:val="0099383B"/>
    <w:rsid w:val="009957C9"/>
    <w:rsid w:val="00997596"/>
    <w:rsid w:val="009A09E4"/>
    <w:rsid w:val="009A44F3"/>
    <w:rsid w:val="009A5259"/>
    <w:rsid w:val="009B0781"/>
    <w:rsid w:val="009B19D6"/>
    <w:rsid w:val="009B1B32"/>
    <w:rsid w:val="009B3233"/>
    <w:rsid w:val="009B3817"/>
    <w:rsid w:val="009C14D6"/>
    <w:rsid w:val="009C197A"/>
    <w:rsid w:val="009C20CD"/>
    <w:rsid w:val="009C24F2"/>
    <w:rsid w:val="009C3C6C"/>
    <w:rsid w:val="009C3FD6"/>
    <w:rsid w:val="009C5895"/>
    <w:rsid w:val="009C5998"/>
    <w:rsid w:val="009C7047"/>
    <w:rsid w:val="009C7932"/>
    <w:rsid w:val="009D093F"/>
    <w:rsid w:val="009D233D"/>
    <w:rsid w:val="009D2998"/>
    <w:rsid w:val="009D394A"/>
    <w:rsid w:val="009D4291"/>
    <w:rsid w:val="009D5A37"/>
    <w:rsid w:val="009D6CD7"/>
    <w:rsid w:val="009D71F5"/>
    <w:rsid w:val="009E0995"/>
    <w:rsid w:val="009E10A9"/>
    <w:rsid w:val="009E34E7"/>
    <w:rsid w:val="009E49B5"/>
    <w:rsid w:val="009E4CC7"/>
    <w:rsid w:val="009E583C"/>
    <w:rsid w:val="009E5EAF"/>
    <w:rsid w:val="009E7159"/>
    <w:rsid w:val="009F0DAC"/>
    <w:rsid w:val="009F23AD"/>
    <w:rsid w:val="009F3513"/>
    <w:rsid w:val="009F4D68"/>
    <w:rsid w:val="00A01CCF"/>
    <w:rsid w:val="00A03BF6"/>
    <w:rsid w:val="00A04E46"/>
    <w:rsid w:val="00A05C11"/>
    <w:rsid w:val="00A07CF7"/>
    <w:rsid w:val="00A07FBE"/>
    <w:rsid w:val="00A10DEC"/>
    <w:rsid w:val="00A1160E"/>
    <w:rsid w:val="00A1271C"/>
    <w:rsid w:val="00A1352F"/>
    <w:rsid w:val="00A159A5"/>
    <w:rsid w:val="00A16903"/>
    <w:rsid w:val="00A1732A"/>
    <w:rsid w:val="00A17EE5"/>
    <w:rsid w:val="00A238F4"/>
    <w:rsid w:val="00A23A42"/>
    <w:rsid w:val="00A249D7"/>
    <w:rsid w:val="00A26593"/>
    <w:rsid w:val="00A27603"/>
    <w:rsid w:val="00A2784F"/>
    <w:rsid w:val="00A30293"/>
    <w:rsid w:val="00A308DC"/>
    <w:rsid w:val="00A315A0"/>
    <w:rsid w:val="00A32191"/>
    <w:rsid w:val="00A338FB"/>
    <w:rsid w:val="00A340DC"/>
    <w:rsid w:val="00A34566"/>
    <w:rsid w:val="00A351ED"/>
    <w:rsid w:val="00A35604"/>
    <w:rsid w:val="00A35DBB"/>
    <w:rsid w:val="00A35E8F"/>
    <w:rsid w:val="00A401AB"/>
    <w:rsid w:val="00A40A4C"/>
    <w:rsid w:val="00A41542"/>
    <w:rsid w:val="00A444AA"/>
    <w:rsid w:val="00A47271"/>
    <w:rsid w:val="00A50036"/>
    <w:rsid w:val="00A5049E"/>
    <w:rsid w:val="00A506FA"/>
    <w:rsid w:val="00A51180"/>
    <w:rsid w:val="00A51669"/>
    <w:rsid w:val="00A522C1"/>
    <w:rsid w:val="00A52BB0"/>
    <w:rsid w:val="00A531A7"/>
    <w:rsid w:val="00A56215"/>
    <w:rsid w:val="00A5658F"/>
    <w:rsid w:val="00A5730C"/>
    <w:rsid w:val="00A5776A"/>
    <w:rsid w:val="00A60312"/>
    <w:rsid w:val="00A605B7"/>
    <w:rsid w:val="00A609F7"/>
    <w:rsid w:val="00A61AFD"/>
    <w:rsid w:val="00A63CD0"/>
    <w:rsid w:val="00A65414"/>
    <w:rsid w:val="00A666EE"/>
    <w:rsid w:val="00A67D4C"/>
    <w:rsid w:val="00A71D4A"/>
    <w:rsid w:val="00A731E5"/>
    <w:rsid w:val="00A73658"/>
    <w:rsid w:val="00A745D1"/>
    <w:rsid w:val="00A764F2"/>
    <w:rsid w:val="00A77807"/>
    <w:rsid w:val="00A80D6D"/>
    <w:rsid w:val="00A810B0"/>
    <w:rsid w:val="00A817DE"/>
    <w:rsid w:val="00A81AF5"/>
    <w:rsid w:val="00A81BED"/>
    <w:rsid w:val="00A82E8D"/>
    <w:rsid w:val="00A830B0"/>
    <w:rsid w:val="00A83E3C"/>
    <w:rsid w:val="00A84AC5"/>
    <w:rsid w:val="00A85732"/>
    <w:rsid w:val="00A87C67"/>
    <w:rsid w:val="00A900E9"/>
    <w:rsid w:val="00A916E8"/>
    <w:rsid w:val="00A91931"/>
    <w:rsid w:val="00A92B4E"/>
    <w:rsid w:val="00A934FD"/>
    <w:rsid w:val="00A93FC1"/>
    <w:rsid w:val="00A9454A"/>
    <w:rsid w:val="00A94A43"/>
    <w:rsid w:val="00A96343"/>
    <w:rsid w:val="00AA01E7"/>
    <w:rsid w:val="00AA0242"/>
    <w:rsid w:val="00AA0C55"/>
    <w:rsid w:val="00AA3619"/>
    <w:rsid w:val="00AA3B8A"/>
    <w:rsid w:val="00AA3F5C"/>
    <w:rsid w:val="00AA42AD"/>
    <w:rsid w:val="00AA6A04"/>
    <w:rsid w:val="00AA7B59"/>
    <w:rsid w:val="00AB03FA"/>
    <w:rsid w:val="00AB0B47"/>
    <w:rsid w:val="00AB1D1F"/>
    <w:rsid w:val="00AB2CE2"/>
    <w:rsid w:val="00AB54D7"/>
    <w:rsid w:val="00AB5D8D"/>
    <w:rsid w:val="00AC00E0"/>
    <w:rsid w:val="00AC0767"/>
    <w:rsid w:val="00AC3D0B"/>
    <w:rsid w:val="00AC4D88"/>
    <w:rsid w:val="00AC78BA"/>
    <w:rsid w:val="00AD02E8"/>
    <w:rsid w:val="00AD0B30"/>
    <w:rsid w:val="00AD1B27"/>
    <w:rsid w:val="00AD2818"/>
    <w:rsid w:val="00AD3107"/>
    <w:rsid w:val="00AD485D"/>
    <w:rsid w:val="00AD5852"/>
    <w:rsid w:val="00AE51D9"/>
    <w:rsid w:val="00AE5B78"/>
    <w:rsid w:val="00AE6C5A"/>
    <w:rsid w:val="00AE7E28"/>
    <w:rsid w:val="00AF02B3"/>
    <w:rsid w:val="00AF165D"/>
    <w:rsid w:val="00AF1CF9"/>
    <w:rsid w:val="00AF3CE7"/>
    <w:rsid w:val="00AF3E1F"/>
    <w:rsid w:val="00AF411E"/>
    <w:rsid w:val="00AF4C02"/>
    <w:rsid w:val="00AF5B0F"/>
    <w:rsid w:val="00AF7146"/>
    <w:rsid w:val="00AF775B"/>
    <w:rsid w:val="00B00122"/>
    <w:rsid w:val="00B009B5"/>
    <w:rsid w:val="00B0327C"/>
    <w:rsid w:val="00B061F0"/>
    <w:rsid w:val="00B07A29"/>
    <w:rsid w:val="00B10FC6"/>
    <w:rsid w:val="00B112D2"/>
    <w:rsid w:val="00B11EB4"/>
    <w:rsid w:val="00B12738"/>
    <w:rsid w:val="00B177F5"/>
    <w:rsid w:val="00B1791C"/>
    <w:rsid w:val="00B20CD8"/>
    <w:rsid w:val="00B2270A"/>
    <w:rsid w:val="00B22E5D"/>
    <w:rsid w:val="00B232D8"/>
    <w:rsid w:val="00B2415C"/>
    <w:rsid w:val="00B24F19"/>
    <w:rsid w:val="00B26716"/>
    <w:rsid w:val="00B26AA0"/>
    <w:rsid w:val="00B273AC"/>
    <w:rsid w:val="00B275A9"/>
    <w:rsid w:val="00B276E8"/>
    <w:rsid w:val="00B312A6"/>
    <w:rsid w:val="00B35D16"/>
    <w:rsid w:val="00B4007F"/>
    <w:rsid w:val="00B403B4"/>
    <w:rsid w:val="00B40998"/>
    <w:rsid w:val="00B42534"/>
    <w:rsid w:val="00B42E0C"/>
    <w:rsid w:val="00B4611E"/>
    <w:rsid w:val="00B4629F"/>
    <w:rsid w:val="00B4678A"/>
    <w:rsid w:val="00B5002C"/>
    <w:rsid w:val="00B50F90"/>
    <w:rsid w:val="00B51C80"/>
    <w:rsid w:val="00B52AC2"/>
    <w:rsid w:val="00B52D36"/>
    <w:rsid w:val="00B53453"/>
    <w:rsid w:val="00B545BC"/>
    <w:rsid w:val="00B54D65"/>
    <w:rsid w:val="00B572AD"/>
    <w:rsid w:val="00B6012E"/>
    <w:rsid w:val="00B61E28"/>
    <w:rsid w:val="00B6325B"/>
    <w:rsid w:val="00B65277"/>
    <w:rsid w:val="00B665BA"/>
    <w:rsid w:val="00B7028F"/>
    <w:rsid w:val="00B73A5A"/>
    <w:rsid w:val="00B74BF3"/>
    <w:rsid w:val="00B7597D"/>
    <w:rsid w:val="00B75E6A"/>
    <w:rsid w:val="00B76536"/>
    <w:rsid w:val="00B77A4C"/>
    <w:rsid w:val="00B77F6B"/>
    <w:rsid w:val="00B815FA"/>
    <w:rsid w:val="00B82498"/>
    <w:rsid w:val="00B84F97"/>
    <w:rsid w:val="00B856C3"/>
    <w:rsid w:val="00B878B8"/>
    <w:rsid w:val="00B90628"/>
    <w:rsid w:val="00B90AA9"/>
    <w:rsid w:val="00B91ADD"/>
    <w:rsid w:val="00B93137"/>
    <w:rsid w:val="00B93184"/>
    <w:rsid w:val="00B9365B"/>
    <w:rsid w:val="00B94826"/>
    <w:rsid w:val="00B96748"/>
    <w:rsid w:val="00BA18F0"/>
    <w:rsid w:val="00BA21DA"/>
    <w:rsid w:val="00BA36ED"/>
    <w:rsid w:val="00BA3D45"/>
    <w:rsid w:val="00BA5BD9"/>
    <w:rsid w:val="00BA6ED0"/>
    <w:rsid w:val="00BB266A"/>
    <w:rsid w:val="00BB300B"/>
    <w:rsid w:val="00BB3186"/>
    <w:rsid w:val="00BB3260"/>
    <w:rsid w:val="00BB3EB5"/>
    <w:rsid w:val="00BB4B80"/>
    <w:rsid w:val="00BB5306"/>
    <w:rsid w:val="00BB5D32"/>
    <w:rsid w:val="00BB6889"/>
    <w:rsid w:val="00BB71B4"/>
    <w:rsid w:val="00BC06E1"/>
    <w:rsid w:val="00BC0851"/>
    <w:rsid w:val="00BC180E"/>
    <w:rsid w:val="00BC2AB1"/>
    <w:rsid w:val="00BC451E"/>
    <w:rsid w:val="00BC6604"/>
    <w:rsid w:val="00BC6EA7"/>
    <w:rsid w:val="00BD03A7"/>
    <w:rsid w:val="00BD2104"/>
    <w:rsid w:val="00BD296E"/>
    <w:rsid w:val="00BD371E"/>
    <w:rsid w:val="00BD4395"/>
    <w:rsid w:val="00BD4DDF"/>
    <w:rsid w:val="00BD732E"/>
    <w:rsid w:val="00BE050E"/>
    <w:rsid w:val="00BE0F6D"/>
    <w:rsid w:val="00BE1D85"/>
    <w:rsid w:val="00BE36CD"/>
    <w:rsid w:val="00BE46FF"/>
    <w:rsid w:val="00BE566A"/>
    <w:rsid w:val="00BE7021"/>
    <w:rsid w:val="00BF04E2"/>
    <w:rsid w:val="00BF0D79"/>
    <w:rsid w:val="00BF1E66"/>
    <w:rsid w:val="00BF274D"/>
    <w:rsid w:val="00BF416A"/>
    <w:rsid w:val="00BF5FAE"/>
    <w:rsid w:val="00BF6706"/>
    <w:rsid w:val="00C0004F"/>
    <w:rsid w:val="00C00879"/>
    <w:rsid w:val="00C01E45"/>
    <w:rsid w:val="00C02075"/>
    <w:rsid w:val="00C0375A"/>
    <w:rsid w:val="00C03E7B"/>
    <w:rsid w:val="00C067A8"/>
    <w:rsid w:val="00C10AB3"/>
    <w:rsid w:val="00C114F0"/>
    <w:rsid w:val="00C11710"/>
    <w:rsid w:val="00C11FBD"/>
    <w:rsid w:val="00C124EE"/>
    <w:rsid w:val="00C12689"/>
    <w:rsid w:val="00C13C4E"/>
    <w:rsid w:val="00C142EA"/>
    <w:rsid w:val="00C150B0"/>
    <w:rsid w:val="00C20068"/>
    <w:rsid w:val="00C21753"/>
    <w:rsid w:val="00C21BD2"/>
    <w:rsid w:val="00C21F8F"/>
    <w:rsid w:val="00C24C53"/>
    <w:rsid w:val="00C257B7"/>
    <w:rsid w:val="00C26B4F"/>
    <w:rsid w:val="00C30AB5"/>
    <w:rsid w:val="00C33219"/>
    <w:rsid w:val="00C34091"/>
    <w:rsid w:val="00C345C0"/>
    <w:rsid w:val="00C34C59"/>
    <w:rsid w:val="00C34D4E"/>
    <w:rsid w:val="00C34F08"/>
    <w:rsid w:val="00C361DF"/>
    <w:rsid w:val="00C36980"/>
    <w:rsid w:val="00C40AEC"/>
    <w:rsid w:val="00C41EC5"/>
    <w:rsid w:val="00C444BF"/>
    <w:rsid w:val="00C44E89"/>
    <w:rsid w:val="00C456CD"/>
    <w:rsid w:val="00C460D2"/>
    <w:rsid w:val="00C50177"/>
    <w:rsid w:val="00C51F07"/>
    <w:rsid w:val="00C5226A"/>
    <w:rsid w:val="00C52FF9"/>
    <w:rsid w:val="00C5441C"/>
    <w:rsid w:val="00C54BF9"/>
    <w:rsid w:val="00C54FA2"/>
    <w:rsid w:val="00C55140"/>
    <w:rsid w:val="00C55E94"/>
    <w:rsid w:val="00C60690"/>
    <w:rsid w:val="00C60D24"/>
    <w:rsid w:val="00C63725"/>
    <w:rsid w:val="00C6548C"/>
    <w:rsid w:val="00C67F1B"/>
    <w:rsid w:val="00C7012E"/>
    <w:rsid w:val="00C71622"/>
    <w:rsid w:val="00C73390"/>
    <w:rsid w:val="00C73FB9"/>
    <w:rsid w:val="00C75A06"/>
    <w:rsid w:val="00C769F8"/>
    <w:rsid w:val="00C77B19"/>
    <w:rsid w:val="00C83C1F"/>
    <w:rsid w:val="00C84130"/>
    <w:rsid w:val="00C842F4"/>
    <w:rsid w:val="00C86299"/>
    <w:rsid w:val="00C90E43"/>
    <w:rsid w:val="00C9282E"/>
    <w:rsid w:val="00C94590"/>
    <w:rsid w:val="00C962D9"/>
    <w:rsid w:val="00C97051"/>
    <w:rsid w:val="00C9780D"/>
    <w:rsid w:val="00CA074D"/>
    <w:rsid w:val="00CA6C49"/>
    <w:rsid w:val="00CB0058"/>
    <w:rsid w:val="00CB1964"/>
    <w:rsid w:val="00CB1B74"/>
    <w:rsid w:val="00CB249A"/>
    <w:rsid w:val="00CB459B"/>
    <w:rsid w:val="00CB59F2"/>
    <w:rsid w:val="00CB6C53"/>
    <w:rsid w:val="00CB78FE"/>
    <w:rsid w:val="00CC03DF"/>
    <w:rsid w:val="00CC25AE"/>
    <w:rsid w:val="00CC3E33"/>
    <w:rsid w:val="00CC4168"/>
    <w:rsid w:val="00CC5399"/>
    <w:rsid w:val="00CC5ABD"/>
    <w:rsid w:val="00CC5BAF"/>
    <w:rsid w:val="00CD28A6"/>
    <w:rsid w:val="00CD3F54"/>
    <w:rsid w:val="00CD43FA"/>
    <w:rsid w:val="00CD70CC"/>
    <w:rsid w:val="00CD7FED"/>
    <w:rsid w:val="00CE0FA1"/>
    <w:rsid w:val="00CE140F"/>
    <w:rsid w:val="00CE1DC2"/>
    <w:rsid w:val="00CE2813"/>
    <w:rsid w:val="00CE42A9"/>
    <w:rsid w:val="00CE541F"/>
    <w:rsid w:val="00CE5BBD"/>
    <w:rsid w:val="00CE6A1F"/>
    <w:rsid w:val="00CE7719"/>
    <w:rsid w:val="00CE7785"/>
    <w:rsid w:val="00CF0089"/>
    <w:rsid w:val="00CF0B56"/>
    <w:rsid w:val="00CF1DA4"/>
    <w:rsid w:val="00CF1FC1"/>
    <w:rsid w:val="00CF24DE"/>
    <w:rsid w:val="00CF2719"/>
    <w:rsid w:val="00CF347C"/>
    <w:rsid w:val="00CF43BD"/>
    <w:rsid w:val="00CF46F9"/>
    <w:rsid w:val="00CF62D6"/>
    <w:rsid w:val="00CF7BA6"/>
    <w:rsid w:val="00CF7F8F"/>
    <w:rsid w:val="00D012E5"/>
    <w:rsid w:val="00D03D18"/>
    <w:rsid w:val="00D0581A"/>
    <w:rsid w:val="00D05DF2"/>
    <w:rsid w:val="00D060C1"/>
    <w:rsid w:val="00D06102"/>
    <w:rsid w:val="00D07D92"/>
    <w:rsid w:val="00D07EAD"/>
    <w:rsid w:val="00D1048B"/>
    <w:rsid w:val="00D10CB8"/>
    <w:rsid w:val="00D11596"/>
    <w:rsid w:val="00D127AB"/>
    <w:rsid w:val="00D14786"/>
    <w:rsid w:val="00D1568A"/>
    <w:rsid w:val="00D16FDA"/>
    <w:rsid w:val="00D21D18"/>
    <w:rsid w:val="00D23093"/>
    <w:rsid w:val="00D2357E"/>
    <w:rsid w:val="00D239EE"/>
    <w:rsid w:val="00D25557"/>
    <w:rsid w:val="00D26EC3"/>
    <w:rsid w:val="00D32D3C"/>
    <w:rsid w:val="00D339B9"/>
    <w:rsid w:val="00D33C58"/>
    <w:rsid w:val="00D34A0F"/>
    <w:rsid w:val="00D35708"/>
    <w:rsid w:val="00D35ED2"/>
    <w:rsid w:val="00D41C45"/>
    <w:rsid w:val="00D42D61"/>
    <w:rsid w:val="00D448EB"/>
    <w:rsid w:val="00D45BEA"/>
    <w:rsid w:val="00D46E26"/>
    <w:rsid w:val="00D47FCB"/>
    <w:rsid w:val="00D50381"/>
    <w:rsid w:val="00D50C42"/>
    <w:rsid w:val="00D50DD9"/>
    <w:rsid w:val="00D511EC"/>
    <w:rsid w:val="00D51D14"/>
    <w:rsid w:val="00D566C9"/>
    <w:rsid w:val="00D56F5B"/>
    <w:rsid w:val="00D57D16"/>
    <w:rsid w:val="00D608F5"/>
    <w:rsid w:val="00D60AE8"/>
    <w:rsid w:val="00D647E4"/>
    <w:rsid w:val="00D64815"/>
    <w:rsid w:val="00D64BA3"/>
    <w:rsid w:val="00D66A37"/>
    <w:rsid w:val="00D67F36"/>
    <w:rsid w:val="00D70429"/>
    <w:rsid w:val="00D73A3E"/>
    <w:rsid w:val="00D749B4"/>
    <w:rsid w:val="00D74A6C"/>
    <w:rsid w:val="00D74E58"/>
    <w:rsid w:val="00D7591A"/>
    <w:rsid w:val="00D75A8E"/>
    <w:rsid w:val="00D75E83"/>
    <w:rsid w:val="00D76DE2"/>
    <w:rsid w:val="00D77FE5"/>
    <w:rsid w:val="00D8000B"/>
    <w:rsid w:val="00D82A60"/>
    <w:rsid w:val="00D910E1"/>
    <w:rsid w:val="00D91169"/>
    <w:rsid w:val="00D91D40"/>
    <w:rsid w:val="00D941A7"/>
    <w:rsid w:val="00D94320"/>
    <w:rsid w:val="00D94A88"/>
    <w:rsid w:val="00D95E0F"/>
    <w:rsid w:val="00D96398"/>
    <w:rsid w:val="00D96435"/>
    <w:rsid w:val="00D9722D"/>
    <w:rsid w:val="00DA01C5"/>
    <w:rsid w:val="00DA0A8E"/>
    <w:rsid w:val="00DA34F8"/>
    <w:rsid w:val="00DA4AE0"/>
    <w:rsid w:val="00DA5A3E"/>
    <w:rsid w:val="00DB021B"/>
    <w:rsid w:val="00DB3591"/>
    <w:rsid w:val="00DB564F"/>
    <w:rsid w:val="00DB5833"/>
    <w:rsid w:val="00DB5DEF"/>
    <w:rsid w:val="00DB6490"/>
    <w:rsid w:val="00DB7B12"/>
    <w:rsid w:val="00DC263B"/>
    <w:rsid w:val="00DC28DF"/>
    <w:rsid w:val="00DC320F"/>
    <w:rsid w:val="00DC3C5C"/>
    <w:rsid w:val="00DC5971"/>
    <w:rsid w:val="00DC6C96"/>
    <w:rsid w:val="00DC7514"/>
    <w:rsid w:val="00DC7F99"/>
    <w:rsid w:val="00DD04B7"/>
    <w:rsid w:val="00DD15F9"/>
    <w:rsid w:val="00DD36A9"/>
    <w:rsid w:val="00DD3826"/>
    <w:rsid w:val="00DD3DD4"/>
    <w:rsid w:val="00DD60D8"/>
    <w:rsid w:val="00DD63C1"/>
    <w:rsid w:val="00DD7C66"/>
    <w:rsid w:val="00DE1154"/>
    <w:rsid w:val="00DE14A8"/>
    <w:rsid w:val="00DE1539"/>
    <w:rsid w:val="00DE1E62"/>
    <w:rsid w:val="00DE37D4"/>
    <w:rsid w:val="00DE4091"/>
    <w:rsid w:val="00DE432D"/>
    <w:rsid w:val="00DE4AC2"/>
    <w:rsid w:val="00DE51CE"/>
    <w:rsid w:val="00DE6CC5"/>
    <w:rsid w:val="00DF04CE"/>
    <w:rsid w:val="00DF22C6"/>
    <w:rsid w:val="00DF511C"/>
    <w:rsid w:val="00DF5C17"/>
    <w:rsid w:val="00DF6458"/>
    <w:rsid w:val="00E02D85"/>
    <w:rsid w:val="00E037C3"/>
    <w:rsid w:val="00E06CCE"/>
    <w:rsid w:val="00E11786"/>
    <w:rsid w:val="00E144FB"/>
    <w:rsid w:val="00E149FF"/>
    <w:rsid w:val="00E157E1"/>
    <w:rsid w:val="00E241D4"/>
    <w:rsid w:val="00E2453E"/>
    <w:rsid w:val="00E2459C"/>
    <w:rsid w:val="00E24CE2"/>
    <w:rsid w:val="00E254C7"/>
    <w:rsid w:val="00E25C7E"/>
    <w:rsid w:val="00E27C3F"/>
    <w:rsid w:val="00E3178F"/>
    <w:rsid w:val="00E318B5"/>
    <w:rsid w:val="00E31BA4"/>
    <w:rsid w:val="00E33484"/>
    <w:rsid w:val="00E34150"/>
    <w:rsid w:val="00E34DB9"/>
    <w:rsid w:val="00E35245"/>
    <w:rsid w:val="00E364B4"/>
    <w:rsid w:val="00E41949"/>
    <w:rsid w:val="00E41CF5"/>
    <w:rsid w:val="00E42413"/>
    <w:rsid w:val="00E427CB"/>
    <w:rsid w:val="00E45124"/>
    <w:rsid w:val="00E45BA8"/>
    <w:rsid w:val="00E47B71"/>
    <w:rsid w:val="00E50229"/>
    <w:rsid w:val="00E5516C"/>
    <w:rsid w:val="00E56043"/>
    <w:rsid w:val="00E56875"/>
    <w:rsid w:val="00E606BC"/>
    <w:rsid w:val="00E60F57"/>
    <w:rsid w:val="00E612C9"/>
    <w:rsid w:val="00E619A4"/>
    <w:rsid w:val="00E64A09"/>
    <w:rsid w:val="00E652B8"/>
    <w:rsid w:val="00E6654B"/>
    <w:rsid w:val="00E66948"/>
    <w:rsid w:val="00E66B55"/>
    <w:rsid w:val="00E67202"/>
    <w:rsid w:val="00E67C7D"/>
    <w:rsid w:val="00E70C40"/>
    <w:rsid w:val="00E72478"/>
    <w:rsid w:val="00E72B58"/>
    <w:rsid w:val="00E73C53"/>
    <w:rsid w:val="00E7575A"/>
    <w:rsid w:val="00E77C30"/>
    <w:rsid w:val="00E8279C"/>
    <w:rsid w:val="00E82EB8"/>
    <w:rsid w:val="00E834DA"/>
    <w:rsid w:val="00E838A3"/>
    <w:rsid w:val="00E859AA"/>
    <w:rsid w:val="00E860BF"/>
    <w:rsid w:val="00E87122"/>
    <w:rsid w:val="00E877F6"/>
    <w:rsid w:val="00E87B82"/>
    <w:rsid w:val="00E905E2"/>
    <w:rsid w:val="00E90B90"/>
    <w:rsid w:val="00E91B41"/>
    <w:rsid w:val="00E92D7A"/>
    <w:rsid w:val="00E92E59"/>
    <w:rsid w:val="00E93B37"/>
    <w:rsid w:val="00E95F00"/>
    <w:rsid w:val="00E96D70"/>
    <w:rsid w:val="00E97937"/>
    <w:rsid w:val="00EA1515"/>
    <w:rsid w:val="00EA25AD"/>
    <w:rsid w:val="00EA37E2"/>
    <w:rsid w:val="00EA4E0A"/>
    <w:rsid w:val="00EA57E5"/>
    <w:rsid w:val="00EB0B77"/>
    <w:rsid w:val="00EB1A22"/>
    <w:rsid w:val="00EB2004"/>
    <w:rsid w:val="00EB3C28"/>
    <w:rsid w:val="00EB5841"/>
    <w:rsid w:val="00EB5D87"/>
    <w:rsid w:val="00EB748A"/>
    <w:rsid w:val="00EC0057"/>
    <w:rsid w:val="00EC1505"/>
    <w:rsid w:val="00EC3CB8"/>
    <w:rsid w:val="00EC6DE9"/>
    <w:rsid w:val="00EC713D"/>
    <w:rsid w:val="00ED03FD"/>
    <w:rsid w:val="00ED2A73"/>
    <w:rsid w:val="00ED7E2C"/>
    <w:rsid w:val="00EE10F6"/>
    <w:rsid w:val="00EE23BB"/>
    <w:rsid w:val="00EE337C"/>
    <w:rsid w:val="00EE406F"/>
    <w:rsid w:val="00EE4132"/>
    <w:rsid w:val="00EE4D99"/>
    <w:rsid w:val="00EE6202"/>
    <w:rsid w:val="00EE68A8"/>
    <w:rsid w:val="00EF05BD"/>
    <w:rsid w:val="00EF0729"/>
    <w:rsid w:val="00EF0854"/>
    <w:rsid w:val="00EF3AA1"/>
    <w:rsid w:val="00EF3BF4"/>
    <w:rsid w:val="00EF45AD"/>
    <w:rsid w:val="00EF5432"/>
    <w:rsid w:val="00EF6635"/>
    <w:rsid w:val="00EF66BA"/>
    <w:rsid w:val="00F003DA"/>
    <w:rsid w:val="00F03CCD"/>
    <w:rsid w:val="00F0455E"/>
    <w:rsid w:val="00F045E6"/>
    <w:rsid w:val="00F049AD"/>
    <w:rsid w:val="00F055E2"/>
    <w:rsid w:val="00F07309"/>
    <w:rsid w:val="00F07754"/>
    <w:rsid w:val="00F110DA"/>
    <w:rsid w:val="00F11192"/>
    <w:rsid w:val="00F14B94"/>
    <w:rsid w:val="00F153EA"/>
    <w:rsid w:val="00F15DE2"/>
    <w:rsid w:val="00F16574"/>
    <w:rsid w:val="00F171E8"/>
    <w:rsid w:val="00F20E1A"/>
    <w:rsid w:val="00F20E85"/>
    <w:rsid w:val="00F2138B"/>
    <w:rsid w:val="00F23E22"/>
    <w:rsid w:val="00F244BC"/>
    <w:rsid w:val="00F26590"/>
    <w:rsid w:val="00F27284"/>
    <w:rsid w:val="00F277C1"/>
    <w:rsid w:val="00F32A8A"/>
    <w:rsid w:val="00F336C4"/>
    <w:rsid w:val="00F34F72"/>
    <w:rsid w:val="00F36ED9"/>
    <w:rsid w:val="00F37BBB"/>
    <w:rsid w:val="00F409C9"/>
    <w:rsid w:val="00F40C6B"/>
    <w:rsid w:val="00F40F35"/>
    <w:rsid w:val="00F422EF"/>
    <w:rsid w:val="00F433F3"/>
    <w:rsid w:val="00F438A1"/>
    <w:rsid w:val="00F45276"/>
    <w:rsid w:val="00F458A8"/>
    <w:rsid w:val="00F46B84"/>
    <w:rsid w:val="00F47551"/>
    <w:rsid w:val="00F47635"/>
    <w:rsid w:val="00F4783E"/>
    <w:rsid w:val="00F50239"/>
    <w:rsid w:val="00F50B18"/>
    <w:rsid w:val="00F53478"/>
    <w:rsid w:val="00F53B7C"/>
    <w:rsid w:val="00F5407C"/>
    <w:rsid w:val="00F55A11"/>
    <w:rsid w:val="00F6090F"/>
    <w:rsid w:val="00F63578"/>
    <w:rsid w:val="00F63B1C"/>
    <w:rsid w:val="00F67976"/>
    <w:rsid w:val="00F717A0"/>
    <w:rsid w:val="00F71A72"/>
    <w:rsid w:val="00F71F3F"/>
    <w:rsid w:val="00F7206F"/>
    <w:rsid w:val="00F73392"/>
    <w:rsid w:val="00F7450B"/>
    <w:rsid w:val="00F74DEF"/>
    <w:rsid w:val="00F773BB"/>
    <w:rsid w:val="00F80A6A"/>
    <w:rsid w:val="00F83B2F"/>
    <w:rsid w:val="00F843ED"/>
    <w:rsid w:val="00F86435"/>
    <w:rsid w:val="00F8736B"/>
    <w:rsid w:val="00F902D1"/>
    <w:rsid w:val="00F9311F"/>
    <w:rsid w:val="00F94B1C"/>
    <w:rsid w:val="00F96CE1"/>
    <w:rsid w:val="00F978E4"/>
    <w:rsid w:val="00FA1373"/>
    <w:rsid w:val="00FA2C1C"/>
    <w:rsid w:val="00FA3834"/>
    <w:rsid w:val="00FB3A98"/>
    <w:rsid w:val="00FB4AE4"/>
    <w:rsid w:val="00FB6A43"/>
    <w:rsid w:val="00FB6C38"/>
    <w:rsid w:val="00FC1C4F"/>
    <w:rsid w:val="00FC2673"/>
    <w:rsid w:val="00FC2877"/>
    <w:rsid w:val="00FC50D8"/>
    <w:rsid w:val="00FC546D"/>
    <w:rsid w:val="00FC592B"/>
    <w:rsid w:val="00FC5D78"/>
    <w:rsid w:val="00FD25B7"/>
    <w:rsid w:val="00FE069B"/>
    <w:rsid w:val="00FE076C"/>
    <w:rsid w:val="00FE07B7"/>
    <w:rsid w:val="00FE0914"/>
    <w:rsid w:val="00FE0940"/>
    <w:rsid w:val="00FE0D20"/>
    <w:rsid w:val="00FE204B"/>
    <w:rsid w:val="00FE2B70"/>
    <w:rsid w:val="00FE5370"/>
    <w:rsid w:val="00FE6A2F"/>
    <w:rsid w:val="00FF0451"/>
    <w:rsid w:val="00FF0A4B"/>
    <w:rsid w:val="00FF1DFE"/>
    <w:rsid w:val="00FF2D90"/>
    <w:rsid w:val="00FF3644"/>
    <w:rsid w:val="00FF58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318545"/>
  <w15:docId w15:val="{80318371-69AD-4C16-8709-43ED2CBB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0229"/>
  </w:style>
  <w:style w:type="paragraph" w:styleId="Nagwek1">
    <w:name w:val="heading 1"/>
    <w:basedOn w:val="Normalny"/>
    <w:next w:val="Normalny"/>
    <w:qFormat/>
    <w:pPr>
      <w:keepNext/>
      <w:keepLines/>
      <w:spacing w:before="480" w:after="120"/>
      <w:outlineLvl w:val="0"/>
    </w:pPr>
    <w:rPr>
      <w:b/>
      <w:sz w:val="48"/>
      <w:szCs w:val="48"/>
    </w:rPr>
  </w:style>
  <w:style w:type="paragraph" w:styleId="Nagwek2">
    <w:name w:val="heading 2"/>
    <w:basedOn w:val="Podpunkt1"/>
    <w:next w:val="Normalny"/>
    <w:qFormat/>
    <w:rsid w:val="00DB564F"/>
    <w:pPr>
      <w:keepNext/>
      <w:keepLines/>
      <w:spacing w:before="360" w:after="80"/>
      <w:outlineLvl w:val="1"/>
    </w:pPr>
  </w:style>
  <w:style w:type="paragraph" w:styleId="Nagwek3">
    <w:name w:val="heading 3"/>
    <w:basedOn w:val="Podpunkt11"/>
    <w:next w:val="Normalny"/>
    <w:qFormat/>
    <w:rsid w:val="007A5C1F"/>
    <w:pPr>
      <w:outlineLvl w:val="2"/>
    </w:pPr>
  </w:style>
  <w:style w:type="paragraph" w:styleId="Nagwek4">
    <w:name w:val="heading 4"/>
    <w:basedOn w:val="Normalny"/>
    <w:next w:val="Normalny"/>
    <w:link w:val="Nagwek4Znak"/>
    <w:uiPriority w:val="9"/>
    <w:unhideWhenUsed/>
    <w:qFormat/>
    <w:rsid w:val="00605B24"/>
    <w:pPr>
      <w:keepNext/>
      <w:keepLines/>
      <w:spacing w:before="240" w:after="240" w:line="276" w:lineRule="auto"/>
      <w:jc w:val="both"/>
      <w:outlineLvl w:val="3"/>
    </w:pPr>
    <w:rPr>
      <w:rFonts w:eastAsiaTheme="majorEastAsia" w:cstheme="majorBidi"/>
      <w:b/>
      <w:i/>
      <w:iCs/>
      <w:color w:val="2E74B5" w:themeColor="accent1" w:themeShade="BF"/>
    </w:rPr>
  </w:style>
  <w:style w:type="paragraph" w:styleId="Nagwek5">
    <w:name w:val="heading 5"/>
    <w:basedOn w:val="podpunkt111"/>
    <w:next w:val="Normalny"/>
    <w:qFormat/>
    <w:rsid w:val="0052559E"/>
    <w:pPr>
      <w:outlineLvl w:val="4"/>
    </w:pPr>
  </w:style>
  <w:style w:type="paragraph" w:styleId="Nagwek6">
    <w:name w:val="heading 6"/>
    <w:basedOn w:val="podpunkt1111"/>
    <w:next w:val="Normalny"/>
    <w:qFormat/>
    <w:rsid w:val="0052559E"/>
    <w:pPr>
      <w:outlineLvl w:val="5"/>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qFormat/>
    <w:pPr>
      <w:keepNext/>
      <w:keepLines/>
      <w:spacing w:before="480" w:after="120"/>
    </w:pPr>
    <w:rPr>
      <w:b/>
      <w:sz w:val="72"/>
      <w:szCs w:val="72"/>
    </w:rPr>
  </w:style>
  <w:style w:type="paragraph" w:styleId="Akapitzlist">
    <w:name w:val="List Paragraph"/>
    <w:aliases w:val="Normal,Akapit z listą3,List Paragraph1,T_SZ_List Paragraph,Numerowanie,Akapit z listą BS,Kolorowa lista — akcent 11,Nagłówek Drugi,A_wyliczenie,K-P_odwolanie,maz_wyliczenie,opis dzialania,List Paragraph,Obiekt,01ListaArabska,Wypunktowanie"/>
    <w:basedOn w:val="Normalny"/>
    <w:link w:val="AkapitzlistZnak"/>
    <w:uiPriority w:val="34"/>
    <w:qFormat/>
    <w:rsid w:val="00FE077D"/>
    <w:pPr>
      <w:ind w:left="720"/>
      <w:contextualSpacing/>
    </w:pPr>
  </w:style>
  <w:style w:type="paragraph" w:styleId="Tekstprzypisudolnego">
    <w:name w:val="footnote text"/>
    <w:basedOn w:val="Normalny"/>
    <w:link w:val="TekstprzypisudolnegoZnak"/>
    <w:uiPriority w:val="99"/>
    <w:unhideWhenUsed/>
    <w:rsid w:val="00FE077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E077D"/>
    <w:rPr>
      <w:sz w:val="20"/>
      <w:szCs w:val="20"/>
    </w:rPr>
  </w:style>
  <w:style w:type="character" w:styleId="Odwoanieprzypisudolnego">
    <w:name w:val="footnote reference"/>
    <w:basedOn w:val="Domylnaczcionkaakapitu"/>
    <w:uiPriority w:val="99"/>
    <w:semiHidden/>
    <w:unhideWhenUsed/>
    <w:rsid w:val="00FE077D"/>
    <w:rPr>
      <w:vertAlign w:val="superscript"/>
    </w:rPr>
  </w:style>
  <w:style w:type="paragraph" w:styleId="Nagwek">
    <w:name w:val="header"/>
    <w:basedOn w:val="Normalny"/>
    <w:link w:val="NagwekZnak"/>
    <w:uiPriority w:val="99"/>
    <w:unhideWhenUsed/>
    <w:rsid w:val="00C53D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3D72"/>
  </w:style>
  <w:style w:type="paragraph" w:styleId="Stopka">
    <w:name w:val="footer"/>
    <w:basedOn w:val="Normalny"/>
    <w:link w:val="StopkaZnak"/>
    <w:uiPriority w:val="99"/>
    <w:unhideWhenUsed/>
    <w:rsid w:val="00C53D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3D72"/>
  </w:style>
  <w:style w:type="table" w:styleId="Tabela-Siatka">
    <w:name w:val="Table Grid"/>
    <w:basedOn w:val="Standardowy"/>
    <w:uiPriority w:val="39"/>
    <w:rsid w:val="00D13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EE43F8"/>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efault">
    <w:name w:val="Default"/>
    <w:rsid w:val="007070BF"/>
    <w:pPr>
      <w:autoSpaceDE w:val="0"/>
      <w:autoSpaceDN w:val="0"/>
      <w:adjustRightInd w:val="0"/>
      <w:spacing w:after="0" w:line="240" w:lineRule="auto"/>
    </w:pPr>
    <w:rPr>
      <w:color w:val="000000"/>
      <w:sz w:val="24"/>
      <w:szCs w:val="24"/>
    </w:rPr>
  </w:style>
  <w:style w:type="character" w:styleId="Hipercze">
    <w:name w:val="Hyperlink"/>
    <w:basedOn w:val="Domylnaczcionkaakapitu"/>
    <w:uiPriority w:val="99"/>
    <w:unhideWhenUsed/>
    <w:rsid w:val="00BF3139"/>
    <w:rPr>
      <w:color w:val="0563C1" w:themeColor="hyperlink"/>
      <w:u w:val="single"/>
    </w:rPr>
  </w:style>
  <w:style w:type="character" w:customStyle="1" w:styleId="Nierozpoznanawzmianka1">
    <w:name w:val="Nierozpoznana wzmianka1"/>
    <w:basedOn w:val="Domylnaczcionkaakapitu"/>
    <w:uiPriority w:val="99"/>
    <w:semiHidden/>
    <w:unhideWhenUsed/>
    <w:rsid w:val="00BF3139"/>
    <w:rPr>
      <w:color w:val="605E5C"/>
      <w:shd w:val="clear" w:color="auto" w:fill="E1DFDD"/>
    </w:rPr>
  </w:style>
  <w:style w:type="character" w:customStyle="1" w:styleId="AkapitzlistZnak">
    <w:name w:val="Akapit z listą Znak"/>
    <w:aliases w:val="Normal Znak,Akapit z listą3 Znak,List Paragraph1 Znak,T_SZ_List Paragraph Znak,Numerowanie Znak,Akapit z listą BS Znak,Kolorowa lista — akcent 11 Znak,Nagłówek Drugi Znak,A_wyliczenie Znak,K-P_odwolanie Znak,maz_wyliczenie Znak"/>
    <w:link w:val="Akapitzlist"/>
    <w:uiPriority w:val="34"/>
    <w:qFormat/>
    <w:rsid w:val="00B94995"/>
  </w:style>
  <w:style w:type="character" w:customStyle="1" w:styleId="Nagwek4Znak">
    <w:name w:val="Nagłówek 4 Znak"/>
    <w:basedOn w:val="Domylnaczcionkaakapitu"/>
    <w:link w:val="Nagwek4"/>
    <w:uiPriority w:val="9"/>
    <w:rsid w:val="00605B24"/>
    <w:rPr>
      <w:rFonts w:eastAsiaTheme="majorEastAsia" w:cstheme="majorBidi"/>
      <w:b/>
      <w:i/>
      <w:iCs/>
      <w:color w:val="2E74B5" w:themeColor="accent1" w:themeShade="BF"/>
    </w:rPr>
  </w:style>
  <w:style w:type="paragraph" w:styleId="Tekstdymka">
    <w:name w:val="Balloon Text"/>
    <w:basedOn w:val="Normalny"/>
    <w:link w:val="TekstdymkaZnak"/>
    <w:uiPriority w:val="99"/>
    <w:semiHidden/>
    <w:unhideWhenUsed/>
    <w:rsid w:val="008856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5666"/>
    <w:rPr>
      <w:rFonts w:ascii="Segoe UI" w:hAnsi="Segoe UI" w:cs="Segoe UI"/>
      <w:sz w:val="18"/>
      <w:szCs w:val="18"/>
    </w:rPr>
  </w:style>
  <w:style w:type="character" w:customStyle="1" w:styleId="A7">
    <w:name w:val="A7"/>
    <w:uiPriority w:val="99"/>
    <w:rsid w:val="000C5793"/>
    <w:rPr>
      <w:rFonts w:cs="Lato Thin"/>
      <w:color w:val="000000"/>
      <w:sz w:val="22"/>
      <w:szCs w:val="22"/>
    </w:rPr>
  </w:style>
  <w:style w:type="paragraph" w:customStyle="1" w:styleId="Pa3">
    <w:name w:val="Pa3"/>
    <w:basedOn w:val="Default"/>
    <w:next w:val="Default"/>
    <w:uiPriority w:val="99"/>
    <w:rsid w:val="00C33E69"/>
    <w:pPr>
      <w:spacing w:line="241" w:lineRule="atLeast"/>
    </w:pPr>
    <w:rPr>
      <w:rFonts w:ascii="Lato Thin" w:hAnsi="Lato Thin" w:cstheme="minorBidi"/>
      <w:color w:val="auto"/>
    </w:rPr>
  </w:style>
  <w:style w:type="paragraph" w:customStyle="1" w:styleId="Standard">
    <w:name w:val="Standard"/>
    <w:rsid w:val="0085337E"/>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customStyle="1" w:styleId="A9">
    <w:name w:val="A9"/>
    <w:uiPriority w:val="99"/>
    <w:rsid w:val="00E5462F"/>
    <w:rPr>
      <w:rFonts w:ascii="Minion Pro" w:hAnsi="Minion Pro" w:cs="Minion Pro"/>
      <w:color w:val="000000"/>
    </w:rPr>
  </w:style>
  <w:style w:type="paragraph" w:styleId="Poprawka">
    <w:name w:val="Revision"/>
    <w:hidden/>
    <w:uiPriority w:val="99"/>
    <w:semiHidden/>
    <w:rsid w:val="00443A41"/>
    <w:pPr>
      <w:spacing w:after="0" w:line="240" w:lineRule="auto"/>
    </w:pPr>
  </w:style>
  <w:style w:type="character" w:styleId="Odwoaniedokomentarza">
    <w:name w:val="annotation reference"/>
    <w:basedOn w:val="Domylnaczcionkaakapitu"/>
    <w:uiPriority w:val="99"/>
    <w:semiHidden/>
    <w:unhideWhenUsed/>
    <w:rsid w:val="0083310D"/>
    <w:rPr>
      <w:sz w:val="16"/>
      <w:szCs w:val="16"/>
    </w:rPr>
  </w:style>
  <w:style w:type="paragraph" w:styleId="Tekstkomentarza">
    <w:name w:val="annotation text"/>
    <w:basedOn w:val="Normalny"/>
    <w:link w:val="TekstkomentarzaZnak"/>
    <w:uiPriority w:val="99"/>
    <w:semiHidden/>
    <w:unhideWhenUsed/>
    <w:rsid w:val="008331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3310D"/>
    <w:rPr>
      <w:sz w:val="20"/>
      <w:szCs w:val="20"/>
    </w:rPr>
  </w:style>
  <w:style w:type="paragraph" w:styleId="Tematkomentarza">
    <w:name w:val="annotation subject"/>
    <w:basedOn w:val="Tekstkomentarza"/>
    <w:next w:val="Tekstkomentarza"/>
    <w:link w:val="TematkomentarzaZnak"/>
    <w:uiPriority w:val="99"/>
    <w:semiHidden/>
    <w:unhideWhenUsed/>
    <w:rsid w:val="0083310D"/>
    <w:rPr>
      <w:b/>
      <w:bCs/>
    </w:rPr>
  </w:style>
  <w:style w:type="character" w:customStyle="1" w:styleId="TematkomentarzaZnak">
    <w:name w:val="Temat komentarza Znak"/>
    <w:basedOn w:val="TekstkomentarzaZnak"/>
    <w:link w:val="Tematkomentarza"/>
    <w:uiPriority w:val="99"/>
    <w:semiHidden/>
    <w:rsid w:val="0083310D"/>
    <w:rPr>
      <w:b/>
      <w:bCs/>
      <w:sz w:val="20"/>
      <w:szCs w:val="20"/>
    </w:rPr>
  </w:style>
  <w:style w:type="paragraph" w:styleId="Tekstprzypisukocowego">
    <w:name w:val="endnote text"/>
    <w:basedOn w:val="Normalny"/>
    <w:link w:val="TekstprzypisukocowegoZnak"/>
    <w:uiPriority w:val="99"/>
    <w:semiHidden/>
    <w:unhideWhenUsed/>
    <w:rsid w:val="00B244B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4B3"/>
    <w:rPr>
      <w:sz w:val="20"/>
      <w:szCs w:val="20"/>
    </w:rPr>
  </w:style>
  <w:style w:type="character" w:styleId="Odwoanieprzypisukocowego">
    <w:name w:val="endnote reference"/>
    <w:basedOn w:val="Domylnaczcionkaakapitu"/>
    <w:uiPriority w:val="99"/>
    <w:semiHidden/>
    <w:unhideWhenUsed/>
    <w:rsid w:val="00B244B3"/>
    <w:rPr>
      <w:vertAlign w:val="superscript"/>
    </w:rPr>
  </w:style>
  <w:style w:type="paragraph" w:styleId="Podtytu">
    <w:name w:val="Subtitle"/>
    <w:basedOn w:val="Normalny"/>
    <w:next w:val="Normalny"/>
    <w:qFormat/>
    <w:pPr>
      <w:keepNext/>
      <w:keepLines/>
      <w:spacing w:before="360" w:after="80"/>
    </w:pPr>
    <w:rPr>
      <w:rFonts w:ascii="Georgia" w:eastAsia="Georgia" w:hAnsi="Georgia" w:cs="Georgia"/>
      <w:i/>
      <w:color w:val="666666"/>
      <w:sz w:val="48"/>
      <w:szCs w:val="48"/>
    </w:rPr>
  </w:style>
  <w:style w:type="table" w:customStyle="1" w:styleId="7">
    <w:name w:val="7"/>
    <w:basedOn w:val="TableNormal"/>
    <w:pPr>
      <w:spacing w:after="0" w:line="240" w:lineRule="auto"/>
    </w:pPr>
    <w:tblPr>
      <w:tblStyleRowBandSize w:val="1"/>
      <w:tblStyleColBandSize w:val="1"/>
      <w:tblCellMar>
        <w:left w:w="108" w:type="dxa"/>
        <w:right w:w="108" w:type="dxa"/>
      </w:tblCellMar>
    </w:tblPr>
  </w:style>
  <w:style w:type="table" w:customStyle="1" w:styleId="6">
    <w:name w:val="6"/>
    <w:basedOn w:val="TableNormal"/>
    <w:pPr>
      <w:spacing w:after="0" w:line="240" w:lineRule="auto"/>
    </w:pPr>
    <w:tblPr>
      <w:tblStyleRowBandSize w:val="1"/>
      <w:tblStyleColBandSize w:val="1"/>
      <w:tblCellMar>
        <w:left w:w="108" w:type="dxa"/>
        <w:right w:w="108"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rsid w:val="0006322E"/>
  </w:style>
  <w:style w:type="paragraph" w:styleId="Legenda">
    <w:name w:val="caption"/>
    <w:basedOn w:val="Normalny"/>
    <w:next w:val="Normalny"/>
    <w:uiPriority w:val="35"/>
    <w:unhideWhenUsed/>
    <w:qFormat/>
    <w:rsid w:val="008063BD"/>
    <w:pPr>
      <w:spacing w:after="200" w:line="240" w:lineRule="auto"/>
    </w:pPr>
    <w:rPr>
      <w:i/>
      <w:iCs/>
      <w:color w:val="44546A" w:themeColor="text2"/>
      <w:sz w:val="18"/>
      <w:szCs w:val="18"/>
    </w:rPr>
  </w:style>
  <w:style w:type="character" w:customStyle="1" w:styleId="Nierozpoznanawzmianka2">
    <w:name w:val="Nierozpoznana wzmianka2"/>
    <w:basedOn w:val="Domylnaczcionkaakapitu"/>
    <w:uiPriority w:val="99"/>
    <w:semiHidden/>
    <w:unhideWhenUsed/>
    <w:rsid w:val="005E1666"/>
    <w:rPr>
      <w:color w:val="605E5C"/>
      <w:shd w:val="clear" w:color="auto" w:fill="E1DFDD"/>
    </w:rPr>
  </w:style>
  <w:style w:type="table" w:customStyle="1" w:styleId="TableGrid">
    <w:name w:val="TableGrid"/>
    <w:rsid w:val="008B7626"/>
    <w:pPr>
      <w:spacing w:after="0" w:line="240" w:lineRule="auto"/>
    </w:pPr>
    <w:rPr>
      <w:rFonts w:asciiTheme="minorHAnsi" w:eastAsiaTheme="minorEastAsia" w:hAnsiTheme="minorHAnsi" w:cstheme="minorBidi"/>
    </w:rPr>
    <w:tblPr>
      <w:tblCellMar>
        <w:top w:w="0" w:type="dxa"/>
        <w:left w:w="0" w:type="dxa"/>
        <w:bottom w:w="0" w:type="dxa"/>
        <w:right w:w="0" w:type="dxa"/>
      </w:tblCellMar>
    </w:tblPr>
  </w:style>
  <w:style w:type="paragraph" w:styleId="Bezodstpw">
    <w:name w:val="No Spacing"/>
    <w:uiPriority w:val="1"/>
    <w:qFormat/>
    <w:rsid w:val="00804EAB"/>
    <w:pPr>
      <w:spacing w:after="0" w:line="240" w:lineRule="auto"/>
    </w:pPr>
    <w:rPr>
      <w:rFonts w:asciiTheme="minorHAnsi" w:eastAsiaTheme="minorHAnsi" w:hAnsiTheme="minorHAnsi" w:cstheme="minorBidi"/>
      <w:lang w:eastAsia="en-US"/>
    </w:rPr>
  </w:style>
  <w:style w:type="paragraph" w:styleId="Spisilustracji">
    <w:name w:val="table of figures"/>
    <w:basedOn w:val="Normalny"/>
    <w:next w:val="Normalny"/>
    <w:uiPriority w:val="99"/>
    <w:unhideWhenUsed/>
    <w:rsid w:val="009040F5"/>
    <w:pPr>
      <w:spacing w:after="0"/>
    </w:pPr>
  </w:style>
  <w:style w:type="character" w:customStyle="1" w:styleId="Nierozpoznanawzmianka3">
    <w:name w:val="Nierozpoznana wzmianka3"/>
    <w:basedOn w:val="Domylnaczcionkaakapitu"/>
    <w:uiPriority w:val="99"/>
    <w:semiHidden/>
    <w:unhideWhenUsed/>
    <w:rsid w:val="00E92D7A"/>
    <w:rPr>
      <w:color w:val="605E5C"/>
      <w:shd w:val="clear" w:color="auto" w:fill="E1DFDD"/>
    </w:rPr>
  </w:style>
  <w:style w:type="paragraph" w:customStyle="1" w:styleId="Podpunkt1">
    <w:name w:val="Podpunkt 1"/>
    <w:basedOn w:val="Normalny"/>
    <w:link w:val="Podpunkt1Znak"/>
    <w:qFormat/>
    <w:rsid w:val="004A56A3"/>
    <w:pPr>
      <w:numPr>
        <w:numId w:val="1"/>
      </w:numPr>
      <w:pBdr>
        <w:top w:val="nil"/>
        <w:left w:val="nil"/>
        <w:bottom w:val="nil"/>
        <w:right w:val="nil"/>
        <w:between w:val="nil"/>
      </w:pBdr>
      <w:spacing w:after="120" w:line="240" w:lineRule="auto"/>
      <w:ind w:left="425" w:hanging="425"/>
      <w:jc w:val="both"/>
    </w:pPr>
    <w:rPr>
      <w:rFonts w:ascii="Times New Roman" w:eastAsia="Times New Roman" w:hAnsi="Times New Roman" w:cs="Times New Roman"/>
      <w:b/>
      <w:smallCaps/>
      <w:color w:val="000000"/>
      <w:sz w:val="24"/>
      <w:szCs w:val="24"/>
    </w:rPr>
  </w:style>
  <w:style w:type="paragraph" w:customStyle="1" w:styleId="Podpunkt11">
    <w:name w:val="Podpunkt 1.1."/>
    <w:basedOn w:val="Akapitzlist"/>
    <w:link w:val="Podpunkt11Znak"/>
    <w:qFormat/>
    <w:rsid w:val="004A56A3"/>
    <w:pPr>
      <w:numPr>
        <w:ilvl w:val="1"/>
        <w:numId w:val="150"/>
      </w:numPr>
      <w:pBdr>
        <w:top w:val="nil"/>
        <w:left w:val="nil"/>
        <w:bottom w:val="nil"/>
        <w:right w:val="nil"/>
        <w:between w:val="nil"/>
      </w:pBdr>
      <w:spacing w:after="120" w:line="240" w:lineRule="auto"/>
      <w:jc w:val="both"/>
    </w:pPr>
    <w:rPr>
      <w:rFonts w:ascii="Times New Roman" w:eastAsia="Times New Roman" w:hAnsi="Times New Roman" w:cs="Times New Roman"/>
      <w:b/>
      <w:smallCaps/>
      <w:color w:val="000000"/>
      <w:sz w:val="24"/>
      <w:szCs w:val="24"/>
    </w:rPr>
  </w:style>
  <w:style w:type="character" w:customStyle="1" w:styleId="Podpunkt1Znak">
    <w:name w:val="Podpunkt 1 Znak"/>
    <w:basedOn w:val="Domylnaczcionkaakapitu"/>
    <w:link w:val="Podpunkt1"/>
    <w:rsid w:val="004A56A3"/>
    <w:rPr>
      <w:rFonts w:ascii="Times New Roman" w:eastAsia="Times New Roman" w:hAnsi="Times New Roman" w:cs="Times New Roman"/>
      <w:b/>
      <w:smallCaps/>
      <w:color w:val="000000"/>
      <w:sz w:val="24"/>
      <w:szCs w:val="24"/>
    </w:rPr>
  </w:style>
  <w:style w:type="paragraph" w:customStyle="1" w:styleId="podpunkt111">
    <w:name w:val="podpunkt 1.1.1."/>
    <w:basedOn w:val="Normalny"/>
    <w:link w:val="podpunkt111Znak"/>
    <w:qFormat/>
    <w:rsid w:val="00673AAB"/>
    <w:pPr>
      <w:keepNext/>
      <w:spacing w:before="240" w:after="120" w:line="240" w:lineRule="auto"/>
    </w:pPr>
    <w:rPr>
      <w:rFonts w:ascii="Times New Roman" w:eastAsia="Times New Roman" w:hAnsi="Times New Roman" w:cs="Times New Roman"/>
      <w:smallCaps/>
      <w:color w:val="000000"/>
    </w:rPr>
  </w:style>
  <w:style w:type="character" w:customStyle="1" w:styleId="Podpunkt11Znak">
    <w:name w:val="Podpunkt 1.1. Znak"/>
    <w:basedOn w:val="AkapitzlistZnak"/>
    <w:link w:val="Podpunkt11"/>
    <w:rsid w:val="004A56A3"/>
    <w:rPr>
      <w:rFonts w:ascii="Times New Roman" w:eastAsia="Times New Roman" w:hAnsi="Times New Roman" w:cs="Times New Roman"/>
      <w:b/>
      <w:smallCaps/>
      <w:color w:val="000000"/>
      <w:sz w:val="24"/>
      <w:szCs w:val="24"/>
    </w:rPr>
  </w:style>
  <w:style w:type="paragraph" w:customStyle="1" w:styleId="podpunkt1111">
    <w:name w:val="podpunkt 1.1.1.1."/>
    <w:basedOn w:val="Normalny"/>
    <w:link w:val="podpunkt1111Znak"/>
    <w:qFormat/>
    <w:rsid w:val="00673AAB"/>
    <w:pPr>
      <w:keepNext/>
      <w:spacing w:before="120" w:after="120" w:line="240" w:lineRule="auto"/>
      <w:jc w:val="both"/>
    </w:pPr>
    <w:rPr>
      <w:rFonts w:ascii="Times New Roman" w:hAnsi="Times New Roman" w:cs="Times New Roman"/>
      <w:smallCaps/>
      <w:sz w:val="20"/>
    </w:rPr>
  </w:style>
  <w:style w:type="character" w:customStyle="1" w:styleId="podpunkt111Znak">
    <w:name w:val="podpunkt 1.1.1. Znak"/>
    <w:basedOn w:val="Domylnaczcionkaakapitu"/>
    <w:link w:val="podpunkt111"/>
    <w:rsid w:val="00673AAB"/>
    <w:rPr>
      <w:rFonts w:ascii="Times New Roman" w:eastAsia="Times New Roman" w:hAnsi="Times New Roman" w:cs="Times New Roman"/>
      <w:smallCaps/>
      <w:color w:val="000000"/>
    </w:rPr>
  </w:style>
  <w:style w:type="paragraph" w:styleId="Nagwekspisutreci">
    <w:name w:val="TOC Heading"/>
    <w:basedOn w:val="Nagwek1"/>
    <w:next w:val="Normalny"/>
    <w:uiPriority w:val="39"/>
    <w:unhideWhenUsed/>
    <w:qFormat/>
    <w:rsid w:val="00DB564F"/>
    <w:pPr>
      <w:spacing w:before="240" w:after="0"/>
      <w:outlineLvl w:val="9"/>
    </w:pPr>
    <w:rPr>
      <w:rFonts w:asciiTheme="majorHAnsi" w:eastAsiaTheme="majorEastAsia" w:hAnsiTheme="majorHAnsi" w:cstheme="majorBidi"/>
      <w:b w:val="0"/>
      <w:color w:val="2E74B5" w:themeColor="accent1" w:themeShade="BF"/>
      <w:sz w:val="32"/>
      <w:szCs w:val="32"/>
    </w:rPr>
  </w:style>
  <w:style w:type="character" w:customStyle="1" w:styleId="podpunkt1111Znak">
    <w:name w:val="podpunkt 1.1.1.1. Znak"/>
    <w:basedOn w:val="Domylnaczcionkaakapitu"/>
    <w:link w:val="podpunkt1111"/>
    <w:rsid w:val="00673AAB"/>
    <w:rPr>
      <w:rFonts w:ascii="Times New Roman" w:hAnsi="Times New Roman" w:cs="Times New Roman"/>
      <w:smallCaps/>
      <w:sz w:val="20"/>
    </w:rPr>
  </w:style>
  <w:style w:type="paragraph" w:styleId="Spistreci1">
    <w:name w:val="toc 1"/>
    <w:basedOn w:val="Normalny"/>
    <w:next w:val="Normalny"/>
    <w:autoRedefine/>
    <w:uiPriority w:val="39"/>
    <w:unhideWhenUsed/>
    <w:qFormat/>
    <w:rsid w:val="00CB59F2"/>
    <w:pPr>
      <w:tabs>
        <w:tab w:val="left" w:pos="440"/>
        <w:tab w:val="right" w:leader="dot" w:pos="9062"/>
      </w:tabs>
      <w:spacing w:after="100"/>
    </w:pPr>
    <w:rPr>
      <w:rFonts w:ascii="Times New Roman" w:hAnsi="Times New Roman"/>
      <w:b/>
      <w:bCs/>
      <w:smallCaps/>
      <w:noProof/>
    </w:rPr>
  </w:style>
  <w:style w:type="paragraph" w:styleId="Spistreci2">
    <w:name w:val="toc 2"/>
    <w:basedOn w:val="Normalny"/>
    <w:next w:val="Normalny"/>
    <w:autoRedefine/>
    <w:uiPriority w:val="39"/>
    <w:unhideWhenUsed/>
    <w:rsid w:val="00685434"/>
    <w:pPr>
      <w:spacing w:after="100"/>
      <w:ind w:left="220"/>
    </w:pPr>
  </w:style>
  <w:style w:type="paragraph" w:styleId="Spistreci3">
    <w:name w:val="toc 3"/>
    <w:basedOn w:val="Normalny"/>
    <w:next w:val="Normalny"/>
    <w:autoRedefine/>
    <w:uiPriority w:val="39"/>
    <w:unhideWhenUsed/>
    <w:rsid w:val="00685434"/>
    <w:pPr>
      <w:spacing w:after="100"/>
      <w:ind w:left="440"/>
    </w:pPr>
  </w:style>
  <w:style w:type="paragraph" w:styleId="Spistreci4">
    <w:name w:val="toc 4"/>
    <w:basedOn w:val="Normalny"/>
    <w:next w:val="Normalny"/>
    <w:autoRedefine/>
    <w:uiPriority w:val="39"/>
    <w:unhideWhenUsed/>
    <w:rsid w:val="00685434"/>
    <w:pPr>
      <w:spacing w:after="100"/>
      <w:ind w:left="660"/>
    </w:pPr>
  </w:style>
  <w:style w:type="paragraph" w:styleId="Spistreci5">
    <w:name w:val="toc 5"/>
    <w:basedOn w:val="Normalny"/>
    <w:next w:val="Normalny"/>
    <w:autoRedefine/>
    <w:uiPriority w:val="39"/>
    <w:unhideWhenUsed/>
    <w:rsid w:val="00685434"/>
    <w:pPr>
      <w:spacing w:after="100"/>
      <w:ind w:left="880"/>
    </w:pPr>
  </w:style>
  <w:style w:type="character" w:customStyle="1" w:styleId="object">
    <w:name w:val="object"/>
    <w:rsid w:val="00BC6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04693">
      <w:bodyDiv w:val="1"/>
      <w:marLeft w:val="0"/>
      <w:marRight w:val="0"/>
      <w:marTop w:val="0"/>
      <w:marBottom w:val="0"/>
      <w:divBdr>
        <w:top w:val="none" w:sz="0" w:space="0" w:color="auto"/>
        <w:left w:val="none" w:sz="0" w:space="0" w:color="auto"/>
        <w:bottom w:val="none" w:sz="0" w:space="0" w:color="auto"/>
        <w:right w:val="none" w:sz="0" w:space="0" w:color="auto"/>
      </w:divBdr>
    </w:div>
    <w:div w:id="152989064">
      <w:bodyDiv w:val="1"/>
      <w:marLeft w:val="0"/>
      <w:marRight w:val="0"/>
      <w:marTop w:val="0"/>
      <w:marBottom w:val="0"/>
      <w:divBdr>
        <w:top w:val="none" w:sz="0" w:space="0" w:color="auto"/>
        <w:left w:val="none" w:sz="0" w:space="0" w:color="auto"/>
        <w:bottom w:val="none" w:sz="0" w:space="0" w:color="auto"/>
        <w:right w:val="none" w:sz="0" w:space="0" w:color="auto"/>
      </w:divBdr>
      <w:divsChild>
        <w:div w:id="850990819">
          <w:marLeft w:val="0"/>
          <w:marRight w:val="0"/>
          <w:marTop w:val="0"/>
          <w:marBottom w:val="0"/>
          <w:divBdr>
            <w:top w:val="none" w:sz="0" w:space="0" w:color="auto"/>
            <w:left w:val="none" w:sz="0" w:space="0" w:color="auto"/>
            <w:bottom w:val="none" w:sz="0" w:space="0" w:color="auto"/>
            <w:right w:val="none" w:sz="0" w:space="0" w:color="auto"/>
          </w:divBdr>
        </w:div>
      </w:divsChild>
    </w:div>
    <w:div w:id="216743284">
      <w:bodyDiv w:val="1"/>
      <w:marLeft w:val="0"/>
      <w:marRight w:val="0"/>
      <w:marTop w:val="0"/>
      <w:marBottom w:val="0"/>
      <w:divBdr>
        <w:top w:val="none" w:sz="0" w:space="0" w:color="auto"/>
        <w:left w:val="none" w:sz="0" w:space="0" w:color="auto"/>
        <w:bottom w:val="none" w:sz="0" w:space="0" w:color="auto"/>
        <w:right w:val="none" w:sz="0" w:space="0" w:color="auto"/>
      </w:divBdr>
    </w:div>
    <w:div w:id="475803075">
      <w:bodyDiv w:val="1"/>
      <w:marLeft w:val="0"/>
      <w:marRight w:val="0"/>
      <w:marTop w:val="0"/>
      <w:marBottom w:val="0"/>
      <w:divBdr>
        <w:top w:val="none" w:sz="0" w:space="0" w:color="auto"/>
        <w:left w:val="none" w:sz="0" w:space="0" w:color="auto"/>
        <w:bottom w:val="none" w:sz="0" w:space="0" w:color="auto"/>
        <w:right w:val="none" w:sz="0" w:space="0" w:color="auto"/>
      </w:divBdr>
    </w:div>
    <w:div w:id="568347153">
      <w:bodyDiv w:val="1"/>
      <w:marLeft w:val="0"/>
      <w:marRight w:val="0"/>
      <w:marTop w:val="0"/>
      <w:marBottom w:val="0"/>
      <w:divBdr>
        <w:top w:val="none" w:sz="0" w:space="0" w:color="auto"/>
        <w:left w:val="none" w:sz="0" w:space="0" w:color="auto"/>
        <w:bottom w:val="none" w:sz="0" w:space="0" w:color="auto"/>
        <w:right w:val="none" w:sz="0" w:space="0" w:color="auto"/>
      </w:divBdr>
    </w:div>
    <w:div w:id="728115381">
      <w:bodyDiv w:val="1"/>
      <w:marLeft w:val="0"/>
      <w:marRight w:val="0"/>
      <w:marTop w:val="0"/>
      <w:marBottom w:val="0"/>
      <w:divBdr>
        <w:top w:val="none" w:sz="0" w:space="0" w:color="auto"/>
        <w:left w:val="none" w:sz="0" w:space="0" w:color="auto"/>
        <w:bottom w:val="none" w:sz="0" w:space="0" w:color="auto"/>
        <w:right w:val="none" w:sz="0" w:space="0" w:color="auto"/>
      </w:divBdr>
    </w:div>
    <w:div w:id="927890440">
      <w:bodyDiv w:val="1"/>
      <w:marLeft w:val="0"/>
      <w:marRight w:val="0"/>
      <w:marTop w:val="0"/>
      <w:marBottom w:val="0"/>
      <w:divBdr>
        <w:top w:val="none" w:sz="0" w:space="0" w:color="auto"/>
        <w:left w:val="none" w:sz="0" w:space="0" w:color="auto"/>
        <w:bottom w:val="none" w:sz="0" w:space="0" w:color="auto"/>
        <w:right w:val="none" w:sz="0" w:space="0" w:color="auto"/>
      </w:divBdr>
    </w:div>
    <w:div w:id="1051072167">
      <w:bodyDiv w:val="1"/>
      <w:marLeft w:val="0"/>
      <w:marRight w:val="0"/>
      <w:marTop w:val="0"/>
      <w:marBottom w:val="0"/>
      <w:divBdr>
        <w:top w:val="none" w:sz="0" w:space="0" w:color="auto"/>
        <w:left w:val="none" w:sz="0" w:space="0" w:color="auto"/>
        <w:bottom w:val="none" w:sz="0" w:space="0" w:color="auto"/>
        <w:right w:val="none" w:sz="0" w:space="0" w:color="auto"/>
      </w:divBdr>
    </w:div>
    <w:div w:id="1122455370">
      <w:bodyDiv w:val="1"/>
      <w:marLeft w:val="0"/>
      <w:marRight w:val="0"/>
      <w:marTop w:val="0"/>
      <w:marBottom w:val="0"/>
      <w:divBdr>
        <w:top w:val="none" w:sz="0" w:space="0" w:color="auto"/>
        <w:left w:val="none" w:sz="0" w:space="0" w:color="auto"/>
        <w:bottom w:val="none" w:sz="0" w:space="0" w:color="auto"/>
        <w:right w:val="none" w:sz="0" w:space="0" w:color="auto"/>
      </w:divBdr>
    </w:div>
    <w:div w:id="1125079889">
      <w:bodyDiv w:val="1"/>
      <w:marLeft w:val="0"/>
      <w:marRight w:val="0"/>
      <w:marTop w:val="0"/>
      <w:marBottom w:val="0"/>
      <w:divBdr>
        <w:top w:val="none" w:sz="0" w:space="0" w:color="auto"/>
        <w:left w:val="none" w:sz="0" w:space="0" w:color="auto"/>
        <w:bottom w:val="none" w:sz="0" w:space="0" w:color="auto"/>
        <w:right w:val="none" w:sz="0" w:space="0" w:color="auto"/>
      </w:divBdr>
    </w:div>
    <w:div w:id="1171991588">
      <w:bodyDiv w:val="1"/>
      <w:marLeft w:val="0"/>
      <w:marRight w:val="0"/>
      <w:marTop w:val="0"/>
      <w:marBottom w:val="0"/>
      <w:divBdr>
        <w:top w:val="none" w:sz="0" w:space="0" w:color="auto"/>
        <w:left w:val="none" w:sz="0" w:space="0" w:color="auto"/>
        <w:bottom w:val="none" w:sz="0" w:space="0" w:color="auto"/>
        <w:right w:val="none" w:sz="0" w:space="0" w:color="auto"/>
      </w:divBdr>
      <w:divsChild>
        <w:div w:id="695542088">
          <w:marLeft w:val="0"/>
          <w:marRight w:val="0"/>
          <w:marTop w:val="0"/>
          <w:marBottom w:val="0"/>
          <w:divBdr>
            <w:top w:val="none" w:sz="0" w:space="0" w:color="auto"/>
            <w:left w:val="none" w:sz="0" w:space="0" w:color="auto"/>
            <w:bottom w:val="none" w:sz="0" w:space="0" w:color="auto"/>
            <w:right w:val="none" w:sz="0" w:space="0" w:color="auto"/>
          </w:divBdr>
        </w:div>
      </w:divsChild>
    </w:div>
    <w:div w:id="1183009473">
      <w:bodyDiv w:val="1"/>
      <w:marLeft w:val="0"/>
      <w:marRight w:val="0"/>
      <w:marTop w:val="0"/>
      <w:marBottom w:val="0"/>
      <w:divBdr>
        <w:top w:val="none" w:sz="0" w:space="0" w:color="auto"/>
        <w:left w:val="none" w:sz="0" w:space="0" w:color="auto"/>
        <w:bottom w:val="none" w:sz="0" w:space="0" w:color="auto"/>
        <w:right w:val="none" w:sz="0" w:space="0" w:color="auto"/>
      </w:divBdr>
    </w:div>
    <w:div w:id="1362633202">
      <w:bodyDiv w:val="1"/>
      <w:marLeft w:val="0"/>
      <w:marRight w:val="0"/>
      <w:marTop w:val="0"/>
      <w:marBottom w:val="0"/>
      <w:divBdr>
        <w:top w:val="none" w:sz="0" w:space="0" w:color="auto"/>
        <w:left w:val="none" w:sz="0" w:space="0" w:color="auto"/>
        <w:bottom w:val="none" w:sz="0" w:space="0" w:color="auto"/>
        <w:right w:val="none" w:sz="0" w:space="0" w:color="auto"/>
      </w:divBdr>
    </w:div>
    <w:div w:id="1525287237">
      <w:bodyDiv w:val="1"/>
      <w:marLeft w:val="0"/>
      <w:marRight w:val="0"/>
      <w:marTop w:val="0"/>
      <w:marBottom w:val="0"/>
      <w:divBdr>
        <w:top w:val="none" w:sz="0" w:space="0" w:color="auto"/>
        <w:left w:val="none" w:sz="0" w:space="0" w:color="auto"/>
        <w:bottom w:val="none" w:sz="0" w:space="0" w:color="auto"/>
        <w:right w:val="none" w:sz="0" w:space="0" w:color="auto"/>
      </w:divBdr>
    </w:div>
    <w:div w:id="1627924951">
      <w:bodyDiv w:val="1"/>
      <w:marLeft w:val="0"/>
      <w:marRight w:val="0"/>
      <w:marTop w:val="0"/>
      <w:marBottom w:val="0"/>
      <w:divBdr>
        <w:top w:val="none" w:sz="0" w:space="0" w:color="auto"/>
        <w:left w:val="none" w:sz="0" w:space="0" w:color="auto"/>
        <w:bottom w:val="none" w:sz="0" w:space="0" w:color="auto"/>
        <w:right w:val="none" w:sz="0" w:space="0" w:color="auto"/>
      </w:divBdr>
    </w:div>
    <w:div w:id="1845438488">
      <w:bodyDiv w:val="1"/>
      <w:marLeft w:val="0"/>
      <w:marRight w:val="0"/>
      <w:marTop w:val="0"/>
      <w:marBottom w:val="0"/>
      <w:divBdr>
        <w:top w:val="none" w:sz="0" w:space="0" w:color="auto"/>
        <w:left w:val="none" w:sz="0" w:space="0" w:color="auto"/>
        <w:bottom w:val="none" w:sz="0" w:space="0" w:color="auto"/>
        <w:right w:val="none" w:sz="0" w:space="0" w:color="auto"/>
      </w:divBdr>
    </w:div>
    <w:div w:id="1884905085">
      <w:bodyDiv w:val="1"/>
      <w:marLeft w:val="0"/>
      <w:marRight w:val="0"/>
      <w:marTop w:val="0"/>
      <w:marBottom w:val="0"/>
      <w:divBdr>
        <w:top w:val="none" w:sz="0" w:space="0" w:color="auto"/>
        <w:left w:val="none" w:sz="0" w:space="0" w:color="auto"/>
        <w:bottom w:val="none" w:sz="0" w:space="0" w:color="auto"/>
        <w:right w:val="none" w:sz="0" w:space="0" w:color="auto"/>
      </w:divBdr>
    </w:div>
    <w:div w:id="1898126711">
      <w:bodyDiv w:val="1"/>
      <w:marLeft w:val="0"/>
      <w:marRight w:val="0"/>
      <w:marTop w:val="0"/>
      <w:marBottom w:val="0"/>
      <w:divBdr>
        <w:top w:val="none" w:sz="0" w:space="0" w:color="auto"/>
        <w:left w:val="none" w:sz="0" w:space="0" w:color="auto"/>
        <w:bottom w:val="none" w:sz="0" w:space="0" w:color="auto"/>
        <w:right w:val="none" w:sz="0" w:space="0" w:color="auto"/>
      </w:divBdr>
    </w:div>
    <w:div w:id="1941135107">
      <w:bodyDiv w:val="1"/>
      <w:marLeft w:val="0"/>
      <w:marRight w:val="0"/>
      <w:marTop w:val="0"/>
      <w:marBottom w:val="0"/>
      <w:divBdr>
        <w:top w:val="none" w:sz="0" w:space="0" w:color="auto"/>
        <w:left w:val="none" w:sz="0" w:space="0" w:color="auto"/>
        <w:bottom w:val="none" w:sz="0" w:space="0" w:color="auto"/>
        <w:right w:val="none" w:sz="0" w:space="0" w:color="auto"/>
      </w:divBdr>
    </w:div>
    <w:div w:id="1986277265">
      <w:bodyDiv w:val="1"/>
      <w:marLeft w:val="0"/>
      <w:marRight w:val="0"/>
      <w:marTop w:val="0"/>
      <w:marBottom w:val="0"/>
      <w:divBdr>
        <w:top w:val="none" w:sz="0" w:space="0" w:color="auto"/>
        <w:left w:val="none" w:sz="0" w:space="0" w:color="auto"/>
        <w:bottom w:val="none" w:sz="0" w:space="0" w:color="auto"/>
        <w:right w:val="none" w:sz="0" w:space="0" w:color="auto"/>
      </w:divBdr>
    </w:div>
    <w:div w:id="2025011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g"/><Relationship Id="rId21" Type="http://schemas.microsoft.com/office/2007/relationships/diagramDrawing" Target="diagrams/drawing1.xml"/><Relationship Id="rId42" Type="http://schemas.openxmlformats.org/officeDocument/2006/relationships/image" Target="media/image22.png"/><Relationship Id="rId47" Type="http://schemas.openxmlformats.org/officeDocument/2006/relationships/image" Target="media/image26.jpeg"/><Relationship Id="rId63" Type="http://schemas.openxmlformats.org/officeDocument/2006/relationships/header" Target="header10.xml"/><Relationship Id="rId68"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1.jpeg"/><Relationship Id="rId11" Type="http://schemas.openxmlformats.org/officeDocument/2006/relationships/header" Target="header1.xml"/><Relationship Id="rId24" Type="http://schemas.openxmlformats.org/officeDocument/2006/relationships/hyperlink" Target="https://ec.europa.eu/environment/air/quality/existing_leg.htm" TargetMode="External"/><Relationship Id="rId32" Type="http://schemas.openxmlformats.org/officeDocument/2006/relationships/image" Target="media/image13.jpeg"/><Relationship Id="rId37" Type="http://schemas.openxmlformats.org/officeDocument/2006/relationships/image" Target="media/image17.png"/><Relationship Id="rId40" Type="http://schemas.openxmlformats.org/officeDocument/2006/relationships/image" Target="media/image20.jpeg"/><Relationship Id="rId45" Type="http://schemas.openxmlformats.org/officeDocument/2006/relationships/image" Target="media/image24.jpeg"/><Relationship Id="rId53" Type="http://schemas.openxmlformats.org/officeDocument/2006/relationships/footer" Target="footer3.xml"/><Relationship Id="rId58" Type="http://schemas.openxmlformats.org/officeDocument/2006/relationships/image" Target="media/image30.jpeg"/><Relationship Id="rId66" Type="http://schemas.openxmlformats.org/officeDocument/2006/relationships/header" Target="header12.xml"/><Relationship Id="rId5" Type="http://schemas.openxmlformats.org/officeDocument/2006/relationships/settings" Target="settings.xml"/><Relationship Id="rId61" Type="http://schemas.openxmlformats.org/officeDocument/2006/relationships/hyperlink" Target="https://www.bialystok.pl/pl/dla_biznesu/zagospodarowanie_przestrzenne/planyzagospodarowaniaprzestrzennego/" TargetMode="External"/><Relationship Id="rId19" Type="http://schemas.openxmlformats.org/officeDocument/2006/relationships/diagramQuickStyle" Target="diagrams/quickStyle1.xm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hyperlink" Target="https://mfiles.pl/pl/index.php/Warto%C5%9B%C4%87" TargetMode="External"/><Relationship Id="rId30" Type="http://schemas.openxmlformats.org/officeDocument/2006/relationships/image" Target="media/image12.jpeg"/><Relationship Id="rId35" Type="http://schemas.openxmlformats.org/officeDocument/2006/relationships/image" Target="media/image15.emf"/><Relationship Id="rId43" Type="http://schemas.openxmlformats.org/officeDocument/2006/relationships/oleObject" Target="embeddings/oleObject1.bin"/><Relationship Id="rId48" Type="http://schemas.openxmlformats.org/officeDocument/2006/relationships/image" Target="media/image27.png"/><Relationship Id="rId56" Type="http://schemas.openxmlformats.org/officeDocument/2006/relationships/header" Target="header5.xml"/><Relationship Id="rId64" Type="http://schemas.openxmlformats.org/officeDocument/2006/relationships/header" Target="header11.xml"/><Relationship Id="rId69"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header" Target="header3.xm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image" Target="media/image8.jpeg"/><Relationship Id="rId33" Type="http://schemas.openxmlformats.org/officeDocument/2006/relationships/hyperlink" Target="https://wody.isok.gov.pl/imap_kzgw/?gpmap=gpMZP" TargetMode="External"/><Relationship Id="rId38" Type="http://schemas.openxmlformats.org/officeDocument/2006/relationships/image" Target="media/image18.jpeg"/><Relationship Id="rId46" Type="http://schemas.openxmlformats.org/officeDocument/2006/relationships/image" Target="media/image25.jpeg"/><Relationship Id="rId59" Type="http://schemas.openxmlformats.org/officeDocument/2006/relationships/header" Target="header7.xml"/><Relationship Id="rId67" Type="http://schemas.openxmlformats.org/officeDocument/2006/relationships/header" Target="header13.xml"/><Relationship Id="rId20" Type="http://schemas.openxmlformats.org/officeDocument/2006/relationships/diagramColors" Target="diagrams/colors1.xml"/><Relationship Id="rId41" Type="http://schemas.openxmlformats.org/officeDocument/2006/relationships/image" Target="media/image21.jpeg"/><Relationship Id="rId54" Type="http://schemas.openxmlformats.org/officeDocument/2006/relationships/footer" Target="footer4.xml"/><Relationship Id="rId62" Type="http://schemas.openxmlformats.org/officeDocument/2006/relationships/header" Target="header9.xml"/><Relationship Id="rId70"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7.jpeg"/><Relationship Id="rId28" Type="http://schemas.openxmlformats.org/officeDocument/2006/relationships/image" Target="media/image10.emf"/><Relationship Id="rId36" Type="http://schemas.openxmlformats.org/officeDocument/2006/relationships/image" Target="media/image16.jpeg"/><Relationship Id="rId49" Type="http://schemas.openxmlformats.org/officeDocument/2006/relationships/image" Target="media/image28.png"/><Relationship Id="rId57" Type="http://schemas.openxmlformats.org/officeDocument/2006/relationships/header" Target="header6.xml"/><Relationship Id="rId10" Type="http://schemas.openxmlformats.org/officeDocument/2006/relationships/image" Target="media/image2.png"/><Relationship Id="rId31" Type="http://schemas.openxmlformats.org/officeDocument/2006/relationships/hyperlink" Target="https://wody.isok.gov.pl/imap_kzgw/?gpmap=gpMZP" TargetMode="External"/><Relationship Id="rId44" Type="http://schemas.openxmlformats.org/officeDocument/2006/relationships/image" Target="media/image23.jpeg"/><Relationship Id="rId52" Type="http://schemas.openxmlformats.org/officeDocument/2006/relationships/header" Target="header4.xml"/><Relationship Id="rId60" Type="http://schemas.openxmlformats.org/officeDocument/2006/relationships/header" Target="header8.xml"/><Relationship Id="rId65"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diagramLayout" Target="diagrams/layout1.xml"/><Relationship Id="rId39" Type="http://schemas.openxmlformats.org/officeDocument/2006/relationships/image" Target="media/image19.jpeg"/><Relationship Id="rId34" Type="http://schemas.openxmlformats.org/officeDocument/2006/relationships/image" Target="media/image14.png"/><Relationship Id="rId50" Type="http://schemas.openxmlformats.org/officeDocument/2006/relationships/image" Target="media/image29.jpeg"/><Relationship Id="rId55" Type="http://schemas.openxmlformats.org/officeDocument/2006/relationships/hyperlink" Target="https://sip.legalis.pl/document-view.seam?documentId=mfrxilrtg4ytmmjyhe3t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topsuszy.pl/odpowiedzi-na-pytania-zadane-podczas-konferencji-stop-suszy-plan-przeciwdzialania-skutkom-suszy-wdrazanie-przez-wspoldzialanie/" TargetMode="External"/><Relationship Id="rId2" Type="http://schemas.openxmlformats.org/officeDocument/2006/relationships/hyperlink" Target="https://wspolnota.org.pl" TargetMode="External"/><Relationship Id="rId1" Type="http://schemas.openxmlformats.org/officeDocument/2006/relationships/hyperlink" Target="https://prod.ceidg.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64E998-8963-448F-BDF1-927E1037047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pl-PL"/>
        </a:p>
      </dgm:t>
    </dgm:pt>
    <dgm:pt modelId="{EDD8D629-CCE2-4B9D-A3FC-CB6CEE64CC21}">
      <dgm:prSet phldrT="[Tekst]" custT="1"/>
      <dgm:spPr>
        <a:solidFill>
          <a:srgbClr val="C00000"/>
        </a:solidFill>
      </dgm:spPr>
      <dgm:t>
        <a:bodyPr/>
        <a:lstStyle/>
        <a:p>
          <a:r>
            <a:rPr lang="pl-PL" sz="1200"/>
            <a:t>Misja</a:t>
          </a:r>
        </a:p>
      </dgm:t>
    </dgm:pt>
    <dgm:pt modelId="{C7552D3B-7E6D-4058-A22A-551EE9A96395}" type="parTrans" cxnId="{B2A272AF-FA55-47A5-A724-9977F053E4A8}">
      <dgm:prSet/>
      <dgm:spPr/>
      <dgm:t>
        <a:bodyPr/>
        <a:lstStyle/>
        <a:p>
          <a:endParaRPr lang="pl-PL"/>
        </a:p>
      </dgm:t>
    </dgm:pt>
    <dgm:pt modelId="{B3803199-BDEF-4E95-B5A8-517EA5637361}" type="sibTrans" cxnId="{B2A272AF-FA55-47A5-A724-9977F053E4A8}">
      <dgm:prSet/>
      <dgm:spPr/>
      <dgm:t>
        <a:bodyPr/>
        <a:lstStyle/>
        <a:p>
          <a:endParaRPr lang="pl-PL"/>
        </a:p>
      </dgm:t>
    </dgm:pt>
    <dgm:pt modelId="{7180EB52-BACF-48C5-882A-E4AB4FE1FC79}">
      <dgm:prSet phldrT="[Tekst]" custT="1"/>
      <dgm:spPr>
        <a:solidFill>
          <a:srgbClr val="FFC000"/>
        </a:solidFill>
      </dgm:spPr>
      <dgm:t>
        <a:bodyPr/>
        <a:lstStyle/>
        <a:p>
          <a:r>
            <a:rPr lang="pl-PL" sz="1200"/>
            <a:t>Cel operacyjny 1.</a:t>
          </a:r>
        </a:p>
      </dgm:t>
    </dgm:pt>
    <dgm:pt modelId="{B66F5F36-C2C8-4486-8417-E7D456CABB58}" type="parTrans" cxnId="{3BE15628-A459-4B1D-B07F-8679D3FA1776}">
      <dgm:prSet/>
      <dgm:spPr>
        <a:ln>
          <a:solidFill>
            <a:srgbClr val="FF6600"/>
          </a:solidFill>
        </a:ln>
      </dgm:spPr>
      <dgm:t>
        <a:bodyPr/>
        <a:lstStyle/>
        <a:p>
          <a:endParaRPr lang="pl-PL"/>
        </a:p>
      </dgm:t>
    </dgm:pt>
    <dgm:pt modelId="{E364CDDE-6C1F-445D-B2A4-1100B2FDB897}" type="sibTrans" cxnId="{3BE15628-A459-4B1D-B07F-8679D3FA1776}">
      <dgm:prSet/>
      <dgm:spPr/>
      <dgm:t>
        <a:bodyPr/>
        <a:lstStyle/>
        <a:p>
          <a:endParaRPr lang="pl-PL"/>
        </a:p>
      </dgm:t>
    </dgm:pt>
    <dgm:pt modelId="{C7D3682D-E16D-436D-9F23-8C429D5DC723}">
      <dgm:prSet phldrT="[Tekst]" custT="1"/>
      <dgm:spPr>
        <a:noFill/>
        <a:ln>
          <a:solidFill>
            <a:srgbClr val="FF6600"/>
          </a:solidFill>
        </a:ln>
      </dgm:spPr>
      <dgm:t>
        <a:bodyPr/>
        <a:lstStyle/>
        <a:p>
          <a:r>
            <a:rPr lang="pl-PL" sz="1200">
              <a:solidFill>
                <a:sysClr val="windowText" lastClr="000000"/>
              </a:solidFill>
            </a:rPr>
            <a:t>Kierunek działań 1.1</a:t>
          </a:r>
        </a:p>
      </dgm:t>
      <dgm:extLst>
        <a:ext uri="{E40237B7-FDA0-4F09-8148-C483321AD2D9}">
          <dgm14:cNvPr xmlns:dgm14="http://schemas.microsoft.com/office/drawing/2010/diagram" id="0" name="" title="Struktura celów rozwoju Miasta Białegostoku do 2030 roku"/>
        </a:ext>
      </dgm:extLst>
    </dgm:pt>
    <dgm:pt modelId="{C27531AF-4D77-4B69-8AC8-279B607AC447}" type="parTrans" cxnId="{82F9BBCE-37A9-46B4-AE20-356D0566F378}">
      <dgm:prSet/>
      <dgm:spPr>
        <a:ln>
          <a:solidFill>
            <a:srgbClr val="FF6600"/>
          </a:solidFill>
        </a:ln>
      </dgm:spPr>
      <dgm:t>
        <a:bodyPr/>
        <a:lstStyle/>
        <a:p>
          <a:endParaRPr lang="pl-PL"/>
        </a:p>
      </dgm:t>
    </dgm:pt>
    <dgm:pt modelId="{D3D25F86-97A4-48F2-93D6-921770F3A3B4}" type="sibTrans" cxnId="{82F9BBCE-37A9-46B4-AE20-356D0566F378}">
      <dgm:prSet/>
      <dgm:spPr/>
      <dgm:t>
        <a:bodyPr/>
        <a:lstStyle/>
        <a:p>
          <a:endParaRPr lang="pl-PL"/>
        </a:p>
      </dgm:t>
    </dgm:pt>
    <dgm:pt modelId="{8FB8E25F-EA9A-4CE4-8D37-95198A360AE4}">
      <dgm:prSet phldrT="[Tekst]" custT="1"/>
      <dgm:spPr>
        <a:solidFill>
          <a:srgbClr val="FFC000"/>
        </a:solidFill>
      </dgm:spPr>
      <dgm:t>
        <a:bodyPr/>
        <a:lstStyle/>
        <a:p>
          <a:r>
            <a:rPr lang="pl-PL" sz="1200"/>
            <a:t>...</a:t>
          </a:r>
        </a:p>
      </dgm:t>
    </dgm:pt>
    <dgm:pt modelId="{462A9AD6-D351-43F8-9816-950F1FC66BA1}" type="parTrans" cxnId="{69F788A1-0EEC-479C-BABC-9D95E370AD4B}">
      <dgm:prSet/>
      <dgm:spPr/>
      <dgm:t>
        <a:bodyPr/>
        <a:lstStyle/>
        <a:p>
          <a:endParaRPr lang="pl-PL"/>
        </a:p>
      </dgm:t>
    </dgm:pt>
    <dgm:pt modelId="{10833098-58F2-4AB9-87F0-65268861669F}" type="sibTrans" cxnId="{69F788A1-0EEC-479C-BABC-9D95E370AD4B}">
      <dgm:prSet/>
      <dgm:spPr/>
      <dgm:t>
        <a:bodyPr/>
        <a:lstStyle/>
        <a:p>
          <a:endParaRPr lang="pl-PL"/>
        </a:p>
      </dgm:t>
    </dgm:pt>
    <dgm:pt modelId="{0C370F8F-6367-4FA7-88C0-206DFFF5B9C2}">
      <dgm:prSet phldrT="[Tekst]" custT="1"/>
      <dgm:spPr>
        <a:noFill/>
        <a:ln>
          <a:solidFill>
            <a:srgbClr val="FF6600"/>
          </a:solidFill>
        </a:ln>
      </dgm:spPr>
      <dgm:t>
        <a:bodyPr/>
        <a:lstStyle/>
        <a:p>
          <a:r>
            <a:rPr lang="pl-PL" sz="1200">
              <a:solidFill>
                <a:sysClr val="windowText" lastClr="000000"/>
              </a:solidFill>
            </a:rPr>
            <a:t> ...</a:t>
          </a:r>
        </a:p>
      </dgm:t>
      <dgm:extLst>
        <a:ext uri="{E40237B7-FDA0-4F09-8148-C483321AD2D9}">
          <dgm14:cNvPr xmlns:dgm14="http://schemas.microsoft.com/office/drawing/2010/diagram" id="0" name="" title="Struktura celów rozwoju Miasta Białegostoku do 2030 roku"/>
        </a:ext>
      </dgm:extLst>
    </dgm:pt>
    <dgm:pt modelId="{AD618165-5938-496E-BC25-B55E556469CC}" type="parTrans" cxnId="{B3C4891C-2919-46E0-AE82-16189B7CB8CE}">
      <dgm:prSet/>
      <dgm:spPr>
        <a:ln>
          <a:solidFill>
            <a:srgbClr val="FF6600"/>
          </a:solidFill>
        </a:ln>
      </dgm:spPr>
      <dgm:t>
        <a:bodyPr/>
        <a:lstStyle/>
        <a:p>
          <a:endParaRPr lang="pl-PL"/>
        </a:p>
      </dgm:t>
    </dgm:pt>
    <dgm:pt modelId="{D3C6B558-89F5-475F-8A8A-8AC903CEA6FC}" type="sibTrans" cxnId="{B3C4891C-2919-46E0-AE82-16189B7CB8CE}">
      <dgm:prSet/>
      <dgm:spPr/>
      <dgm:t>
        <a:bodyPr/>
        <a:lstStyle/>
        <a:p>
          <a:endParaRPr lang="pl-PL"/>
        </a:p>
      </dgm:t>
    </dgm:pt>
    <dgm:pt modelId="{BBCC129E-59C7-46AC-8EE2-FB2B64CB48AC}">
      <dgm:prSet phldrT="[Tekst]" custT="1"/>
      <dgm:spPr>
        <a:solidFill>
          <a:srgbClr val="FFC000"/>
        </a:solidFill>
      </dgm:spPr>
      <dgm:t>
        <a:bodyPr/>
        <a:lstStyle/>
        <a:p>
          <a:r>
            <a:rPr lang="pl-PL" sz="1200"/>
            <a:t>Cel operacyjny N.</a:t>
          </a:r>
        </a:p>
      </dgm:t>
    </dgm:pt>
    <dgm:pt modelId="{6860AEEF-16EC-4BA9-BBAA-5C74FF4ED120}" type="parTrans" cxnId="{F016A127-989C-40F4-BE07-00FEE477D25F}">
      <dgm:prSet/>
      <dgm:spPr>
        <a:ln>
          <a:solidFill>
            <a:srgbClr val="FF6600"/>
          </a:solidFill>
        </a:ln>
      </dgm:spPr>
      <dgm:t>
        <a:bodyPr/>
        <a:lstStyle/>
        <a:p>
          <a:endParaRPr lang="pl-PL"/>
        </a:p>
      </dgm:t>
    </dgm:pt>
    <dgm:pt modelId="{E2C943E4-DA1B-47BC-B426-037DEE689617}" type="sibTrans" cxnId="{F016A127-989C-40F4-BE07-00FEE477D25F}">
      <dgm:prSet/>
      <dgm:spPr/>
      <dgm:t>
        <a:bodyPr/>
        <a:lstStyle/>
        <a:p>
          <a:endParaRPr lang="pl-PL"/>
        </a:p>
      </dgm:t>
    </dgm:pt>
    <dgm:pt modelId="{08CA0932-0978-4E3B-8768-28B3BF1CEEEF}">
      <dgm:prSet phldrT="[Tekst]" custT="1"/>
      <dgm:spPr>
        <a:solidFill>
          <a:srgbClr val="FF6600"/>
        </a:solidFill>
      </dgm:spPr>
      <dgm:t>
        <a:bodyPr/>
        <a:lstStyle/>
        <a:p>
          <a:r>
            <a:rPr lang="pl-PL" sz="1200"/>
            <a:t>Cel strategiczny / horyzontalny</a:t>
          </a:r>
        </a:p>
      </dgm:t>
    </dgm:pt>
    <dgm:pt modelId="{D847EC6C-2D09-4C66-88E8-85C1A40B0EA8}" type="parTrans" cxnId="{4C34ECAF-E222-40DF-B433-179FB7E7D3B5}">
      <dgm:prSet/>
      <dgm:spPr>
        <a:ln>
          <a:solidFill>
            <a:srgbClr val="FF6600"/>
          </a:solidFill>
        </a:ln>
      </dgm:spPr>
      <dgm:t>
        <a:bodyPr/>
        <a:lstStyle/>
        <a:p>
          <a:endParaRPr lang="pl-PL"/>
        </a:p>
      </dgm:t>
    </dgm:pt>
    <dgm:pt modelId="{F5F5CDB9-9B1D-45CF-AF69-B862E98DCBF7}" type="sibTrans" cxnId="{4C34ECAF-E222-40DF-B433-179FB7E7D3B5}">
      <dgm:prSet/>
      <dgm:spPr/>
      <dgm:t>
        <a:bodyPr/>
        <a:lstStyle/>
        <a:p>
          <a:endParaRPr lang="pl-PL"/>
        </a:p>
      </dgm:t>
    </dgm:pt>
    <dgm:pt modelId="{E36CFF13-BE86-4E5D-BB64-B10415BB1FB2}">
      <dgm:prSet phldrT="[Tekst]" custT="1"/>
      <dgm:spPr>
        <a:noFill/>
        <a:ln>
          <a:solidFill>
            <a:srgbClr val="FF6600"/>
          </a:solidFill>
        </a:ln>
      </dgm:spPr>
      <dgm:t>
        <a:bodyPr/>
        <a:lstStyle/>
        <a:p>
          <a:r>
            <a:rPr lang="pl-PL" sz="1200">
              <a:solidFill>
                <a:sysClr val="windowText" lastClr="000000"/>
              </a:solidFill>
            </a:rPr>
            <a:t>Kierunek działań 1.2</a:t>
          </a:r>
        </a:p>
      </dgm:t>
      <dgm:extLst>
        <a:ext uri="{E40237B7-FDA0-4F09-8148-C483321AD2D9}">
          <dgm14:cNvPr xmlns:dgm14="http://schemas.microsoft.com/office/drawing/2010/diagram" id="0" name="" title="Struktura celów rozwoju Miasta Białegostoku do 2030 roku"/>
        </a:ext>
      </dgm:extLst>
    </dgm:pt>
    <dgm:pt modelId="{3CFA08AA-3C84-43EC-845E-BC2B6C5E3FF0}" type="parTrans" cxnId="{D1F4AC86-767A-420F-84AF-CF924D55BBAD}">
      <dgm:prSet/>
      <dgm:spPr>
        <a:ln>
          <a:solidFill>
            <a:srgbClr val="FF6600"/>
          </a:solidFill>
        </a:ln>
      </dgm:spPr>
      <dgm:t>
        <a:bodyPr/>
        <a:lstStyle/>
        <a:p>
          <a:endParaRPr lang="pl-PL"/>
        </a:p>
      </dgm:t>
    </dgm:pt>
    <dgm:pt modelId="{394E2529-8DC1-4528-91C9-5D98DA3F0AED}" type="sibTrans" cxnId="{D1F4AC86-767A-420F-84AF-CF924D55BBAD}">
      <dgm:prSet/>
      <dgm:spPr/>
      <dgm:t>
        <a:bodyPr/>
        <a:lstStyle/>
        <a:p>
          <a:endParaRPr lang="pl-PL"/>
        </a:p>
      </dgm:t>
    </dgm:pt>
    <dgm:pt modelId="{52090702-F16B-42B2-AF64-5CCBF6387D12}">
      <dgm:prSet phldrT="[Tekst]" custT="1"/>
      <dgm:spPr>
        <a:noFill/>
        <a:ln>
          <a:solidFill>
            <a:srgbClr val="FF6600"/>
          </a:solidFill>
        </a:ln>
      </dgm:spPr>
      <dgm:t>
        <a:bodyPr/>
        <a:lstStyle/>
        <a:p>
          <a:r>
            <a:rPr lang="pl-PL" sz="1200">
              <a:solidFill>
                <a:sysClr val="windowText" lastClr="000000"/>
              </a:solidFill>
            </a:rPr>
            <a:t>Kierunek działań 1.3</a:t>
          </a:r>
        </a:p>
      </dgm:t>
      <dgm:extLst>
        <a:ext uri="{E40237B7-FDA0-4F09-8148-C483321AD2D9}">
          <dgm14:cNvPr xmlns:dgm14="http://schemas.microsoft.com/office/drawing/2010/diagram" id="0" name="" title="Struktura celów rozwoju Miasta Białegostoku do 2030 roku"/>
        </a:ext>
      </dgm:extLst>
    </dgm:pt>
    <dgm:pt modelId="{0901BB80-3157-4369-A86B-AB401CE1B1E2}" type="parTrans" cxnId="{61083D32-0758-46A2-98D1-2DFC26DD4887}">
      <dgm:prSet/>
      <dgm:spPr>
        <a:ln>
          <a:solidFill>
            <a:srgbClr val="FF6600"/>
          </a:solidFill>
        </a:ln>
      </dgm:spPr>
      <dgm:t>
        <a:bodyPr/>
        <a:lstStyle/>
        <a:p>
          <a:endParaRPr lang="pl-PL"/>
        </a:p>
      </dgm:t>
    </dgm:pt>
    <dgm:pt modelId="{997042E4-2CF9-4BE4-8A14-F0D0509A582E}" type="sibTrans" cxnId="{61083D32-0758-46A2-98D1-2DFC26DD4887}">
      <dgm:prSet/>
      <dgm:spPr/>
      <dgm:t>
        <a:bodyPr/>
        <a:lstStyle/>
        <a:p>
          <a:endParaRPr lang="pl-PL"/>
        </a:p>
      </dgm:t>
    </dgm:pt>
    <dgm:pt modelId="{4701D5E9-F0C5-40F7-8998-529AEBF19438}">
      <dgm:prSet phldrT="[Tekst]" custT="1"/>
      <dgm:spPr>
        <a:noFill/>
        <a:ln>
          <a:solidFill>
            <a:srgbClr val="FF6600"/>
          </a:solidFill>
        </a:ln>
      </dgm:spPr>
      <dgm:t>
        <a:bodyPr/>
        <a:lstStyle/>
        <a:p>
          <a:r>
            <a:rPr lang="pl-PL" sz="1200">
              <a:solidFill>
                <a:sysClr val="windowText" lastClr="000000"/>
              </a:solidFill>
            </a:rPr>
            <a:t>...</a:t>
          </a:r>
        </a:p>
      </dgm:t>
      <dgm:extLst>
        <a:ext uri="{E40237B7-FDA0-4F09-8148-C483321AD2D9}">
          <dgm14:cNvPr xmlns:dgm14="http://schemas.microsoft.com/office/drawing/2010/diagram" id="0" name="" title="Struktura celów rozwoju Miasta Białegostoku do 2030 roku"/>
        </a:ext>
      </dgm:extLst>
    </dgm:pt>
    <dgm:pt modelId="{15CE67EF-6E49-4209-839D-CE0F9EB51209}" type="parTrans" cxnId="{0C825188-FE36-462C-9C77-15BB496C174F}">
      <dgm:prSet/>
      <dgm:spPr>
        <a:ln>
          <a:solidFill>
            <a:srgbClr val="FF6600"/>
          </a:solidFill>
        </a:ln>
      </dgm:spPr>
      <dgm:t>
        <a:bodyPr/>
        <a:lstStyle/>
        <a:p>
          <a:endParaRPr lang="pl-PL"/>
        </a:p>
      </dgm:t>
    </dgm:pt>
    <dgm:pt modelId="{2DC6AA7F-066D-4B6A-9331-6E47A96D8E4D}" type="sibTrans" cxnId="{0C825188-FE36-462C-9C77-15BB496C174F}">
      <dgm:prSet/>
      <dgm:spPr/>
      <dgm:t>
        <a:bodyPr/>
        <a:lstStyle/>
        <a:p>
          <a:endParaRPr lang="pl-PL"/>
        </a:p>
      </dgm:t>
    </dgm:pt>
    <dgm:pt modelId="{50871BF0-470D-4259-906D-C592833CF7D7}">
      <dgm:prSet phldrT="[Tekst]" custT="1"/>
      <dgm:spPr>
        <a:noFill/>
        <a:ln>
          <a:solidFill>
            <a:srgbClr val="FF6600"/>
          </a:solidFill>
        </a:ln>
      </dgm:spPr>
      <dgm:t>
        <a:bodyPr/>
        <a:lstStyle/>
        <a:p>
          <a:r>
            <a:rPr lang="pl-PL" sz="1200">
              <a:solidFill>
                <a:sysClr val="windowText" lastClr="000000"/>
              </a:solidFill>
            </a:rPr>
            <a:t>...</a:t>
          </a:r>
        </a:p>
      </dgm:t>
      <dgm:extLst>
        <a:ext uri="{E40237B7-FDA0-4F09-8148-C483321AD2D9}">
          <dgm14:cNvPr xmlns:dgm14="http://schemas.microsoft.com/office/drawing/2010/diagram" id="0" name="" title="Struktura celów rozwoju Miasta Białegostoku do 2030 roku"/>
        </a:ext>
      </dgm:extLst>
    </dgm:pt>
    <dgm:pt modelId="{1DE2888C-1DA2-4D4D-AD16-2E26491853DE}" type="parTrans" cxnId="{23A2603B-1E3A-40D6-B9B3-7A3AE088C665}">
      <dgm:prSet/>
      <dgm:spPr>
        <a:ln>
          <a:solidFill>
            <a:srgbClr val="FF6600"/>
          </a:solidFill>
        </a:ln>
      </dgm:spPr>
      <dgm:t>
        <a:bodyPr/>
        <a:lstStyle/>
        <a:p>
          <a:endParaRPr lang="pl-PL"/>
        </a:p>
      </dgm:t>
    </dgm:pt>
    <dgm:pt modelId="{C2DE2D7B-F6DC-477D-B434-030DA3143805}" type="sibTrans" cxnId="{23A2603B-1E3A-40D6-B9B3-7A3AE088C665}">
      <dgm:prSet/>
      <dgm:spPr/>
      <dgm:t>
        <a:bodyPr/>
        <a:lstStyle/>
        <a:p>
          <a:endParaRPr lang="pl-PL"/>
        </a:p>
      </dgm:t>
    </dgm:pt>
    <dgm:pt modelId="{83FA67F8-8746-41D5-AA36-D99AF974E286}">
      <dgm:prSet phldrT="[Tekst]" custT="1"/>
      <dgm:spPr>
        <a:noFill/>
        <a:ln>
          <a:solidFill>
            <a:srgbClr val="FF6600"/>
          </a:solidFill>
        </a:ln>
      </dgm:spPr>
      <dgm:t>
        <a:bodyPr/>
        <a:lstStyle/>
        <a:p>
          <a:r>
            <a:rPr lang="pl-PL" sz="1200">
              <a:solidFill>
                <a:sysClr val="windowText" lastClr="000000"/>
              </a:solidFill>
            </a:rPr>
            <a:t>Kierunek działań N.1</a:t>
          </a:r>
        </a:p>
      </dgm:t>
      <dgm:extLst>
        <a:ext uri="{E40237B7-FDA0-4F09-8148-C483321AD2D9}">
          <dgm14:cNvPr xmlns:dgm14="http://schemas.microsoft.com/office/drawing/2010/diagram" id="0" name="" title="Struktura celów rozwoju Miasta Białegostoku do 2030 roku"/>
        </a:ext>
      </dgm:extLst>
    </dgm:pt>
    <dgm:pt modelId="{6C84F6FF-97E2-4993-B9F3-5869339BB514}" type="parTrans" cxnId="{784438A6-053D-4A32-9A9E-7003643DA645}">
      <dgm:prSet/>
      <dgm:spPr>
        <a:ln>
          <a:solidFill>
            <a:srgbClr val="FF6600"/>
          </a:solidFill>
        </a:ln>
      </dgm:spPr>
      <dgm:t>
        <a:bodyPr/>
        <a:lstStyle/>
        <a:p>
          <a:endParaRPr lang="pl-PL"/>
        </a:p>
      </dgm:t>
    </dgm:pt>
    <dgm:pt modelId="{19F450BF-3B67-4561-A572-BD1428DADC6B}" type="sibTrans" cxnId="{784438A6-053D-4A32-9A9E-7003643DA645}">
      <dgm:prSet/>
      <dgm:spPr/>
      <dgm:t>
        <a:bodyPr/>
        <a:lstStyle/>
        <a:p>
          <a:endParaRPr lang="pl-PL"/>
        </a:p>
      </dgm:t>
    </dgm:pt>
    <dgm:pt modelId="{C901D827-6811-4FD3-89A7-E0B2A8F92569}">
      <dgm:prSet phldrT="[Tekst]" custT="1"/>
      <dgm:spPr>
        <a:noFill/>
        <a:ln>
          <a:solidFill>
            <a:srgbClr val="FF6600"/>
          </a:solidFill>
        </a:ln>
      </dgm:spPr>
      <dgm:t>
        <a:bodyPr/>
        <a:lstStyle/>
        <a:p>
          <a:r>
            <a:rPr lang="pl-PL" sz="1200">
              <a:solidFill>
                <a:sysClr val="windowText" lastClr="000000"/>
              </a:solidFill>
            </a:rPr>
            <a:t>Kierunek działań N.2</a:t>
          </a:r>
        </a:p>
      </dgm:t>
      <dgm:extLst>
        <a:ext uri="{E40237B7-FDA0-4F09-8148-C483321AD2D9}">
          <dgm14:cNvPr xmlns:dgm14="http://schemas.microsoft.com/office/drawing/2010/diagram" id="0" name="" title="Struktura celów rozwoju Miasta Białegostoku do 2030 roku"/>
        </a:ext>
      </dgm:extLst>
    </dgm:pt>
    <dgm:pt modelId="{75B0D75A-E760-40BC-AC82-2CB6E226F8B7}" type="parTrans" cxnId="{A983E467-F6C5-4E8F-9128-58CB7E1AA0AB}">
      <dgm:prSet/>
      <dgm:spPr>
        <a:ln>
          <a:solidFill>
            <a:srgbClr val="FF6600"/>
          </a:solidFill>
        </a:ln>
      </dgm:spPr>
      <dgm:t>
        <a:bodyPr/>
        <a:lstStyle/>
        <a:p>
          <a:endParaRPr lang="pl-PL"/>
        </a:p>
      </dgm:t>
    </dgm:pt>
    <dgm:pt modelId="{ED878DAC-1DFF-45B5-A82D-0D59E76F1B28}" type="sibTrans" cxnId="{A983E467-F6C5-4E8F-9128-58CB7E1AA0AB}">
      <dgm:prSet/>
      <dgm:spPr/>
      <dgm:t>
        <a:bodyPr/>
        <a:lstStyle/>
        <a:p>
          <a:endParaRPr lang="pl-PL"/>
        </a:p>
      </dgm:t>
    </dgm:pt>
    <dgm:pt modelId="{37B1EB40-9CD5-454D-BBFD-482A798434FB}">
      <dgm:prSet phldrT="[Tekst]" custT="1"/>
      <dgm:spPr>
        <a:noFill/>
        <a:ln>
          <a:solidFill>
            <a:srgbClr val="FF6600"/>
          </a:solidFill>
        </a:ln>
      </dgm:spPr>
      <dgm:t>
        <a:bodyPr/>
        <a:lstStyle/>
        <a:p>
          <a:r>
            <a:rPr lang="pl-PL" sz="1200">
              <a:solidFill>
                <a:sysClr val="windowText" lastClr="000000"/>
              </a:solidFill>
            </a:rPr>
            <a:t>Kierunek działań N.3</a:t>
          </a:r>
        </a:p>
      </dgm:t>
      <dgm:extLst>
        <a:ext uri="{E40237B7-FDA0-4F09-8148-C483321AD2D9}">
          <dgm14:cNvPr xmlns:dgm14="http://schemas.microsoft.com/office/drawing/2010/diagram" id="0" name="" title="Struktura celów rozwoju Miasta Białegostoku do 2030 roku"/>
        </a:ext>
      </dgm:extLst>
    </dgm:pt>
    <dgm:pt modelId="{E2833A59-23DD-4C1E-8EF0-B60E17CC3103}" type="parTrans" cxnId="{3C0ABB65-4285-4263-8B04-097F45A6B6A7}">
      <dgm:prSet/>
      <dgm:spPr>
        <a:ln>
          <a:solidFill>
            <a:srgbClr val="FF6600"/>
          </a:solidFill>
        </a:ln>
      </dgm:spPr>
      <dgm:t>
        <a:bodyPr/>
        <a:lstStyle/>
        <a:p>
          <a:endParaRPr lang="pl-PL"/>
        </a:p>
      </dgm:t>
    </dgm:pt>
    <dgm:pt modelId="{DDBE3F8C-08A6-4D62-83B9-A9401F6572DB}" type="sibTrans" cxnId="{3C0ABB65-4285-4263-8B04-097F45A6B6A7}">
      <dgm:prSet/>
      <dgm:spPr/>
      <dgm:t>
        <a:bodyPr/>
        <a:lstStyle/>
        <a:p>
          <a:endParaRPr lang="pl-PL"/>
        </a:p>
      </dgm:t>
    </dgm:pt>
    <dgm:pt modelId="{F3265C24-A13F-4900-93FD-81ED1F01933E}" type="pres">
      <dgm:prSet presAssocID="{6B64E998-8963-448F-BDF1-927E1037047B}" presName="hierChild1" presStyleCnt="0">
        <dgm:presLayoutVars>
          <dgm:orgChart val="1"/>
          <dgm:chPref val="1"/>
          <dgm:dir/>
          <dgm:animOne val="branch"/>
          <dgm:animLvl val="lvl"/>
          <dgm:resizeHandles/>
        </dgm:presLayoutVars>
      </dgm:prSet>
      <dgm:spPr/>
    </dgm:pt>
    <dgm:pt modelId="{60BF9620-04C9-4416-84E1-8B00E5C89A86}" type="pres">
      <dgm:prSet presAssocID="{EDD8D629-CCE2-4B9D-A3FC-CB6CEE64CC21}" presName="hierRoot1" presStyleCnt="0">
        <dgm:presLayoutVars>
          <dgm:hierBranch val="init"/>
        </dgm:presLayoutVars>
      </dgm:prSet>
      <dgm:spPr/>
    </dgm:pt>
    <dgm:pt modelId="{340162F2-F070-4BA5-AE01-4E76A610BB06}" type="pres">
      <dgm:prSet presAssocID="{EDD8D629-CCE2-4B9D-A3FC-CB6CEE64CC21}" presName="rootComposite1" presStyleCnt="0"/>
      <dgm:spPr/>
    </dgm:pt>
    <dgm:pt modelId="{A731064D-87F3-4BF4-8CEF-1B5298596D4F}" type="pres">
      <dgm:prSet presAssocID="{EDD8D629-CCE2-4B9D-A3FC-CB6CEE64CC21}" presName="rootText1" presStyleLbl="node0" presStyleIdx="0" presStyleCnt="1">
        <dgm:presLayoutVars>
          <dgm:chPref val="3"/>
        </dgm:presLayoutVars>
      </dgm:prSet>
      <dgm:spPr/>
    </dgm:pt>
    <dgm:pt modelId="{0CB497F3-58C6-4F85-9B1A-B7A648EE20C6}" type="pres">
      <dgm:prSet presAssocID="{EDD8D629-CCE2-4B9D-A3FC-CB6CEE64CC21}" presName="rootConnector1" presStyleLbl="node1" presStyleIdx="0" presStyleCnt="0"/>
      <dgm:spPr/>
    </dgm:pt>
    <dgm:pt modelId="{33E98AAB-57FF-432B-B3D3-45E82391C997}" type="pres">
      <dgm:prSet presAssocID="{EDD8D629-CCE2-4B9D-A3FC-CB6CEE64CC21}" presName="hierChild2" presStyleCnt="0"/>
      <dgm:spPr/>
    </dgm:pt>
    <dgm:pt modelId="{3C3ECA4A-3B0F-4975-AF5E-DBAAE90158F3}" type="pres">
      <dgm:prSet presAssocID="{D847EC6C-2D09-4C66-88E8-85C1A40B0EA8}" presName="Name37" presStyleLbl="parChTrans1D2" presStyleIdx="0" presStyleCnt="1"/>
      <dgm:spPr/>
    </dgm:pt>
    <dgm:pt modelId="{44A0FA1D-37C3-44D5-B659-9CDC49090FF4}" type="pres">
      <dgm:prSet presAssocID="{08CA0932-0978-4E3B-8768-28B3BF1CEEEF}" presName="hierRoot2" presStyleCnt="0">
        <dgm:presLayoutVars>
          <dgm:hierBranch val="init"/>
        </dgm:presLayoutVars>
      </dgm:prSet>
      <dgm:spPr/>
    </dgm:pt>
    <dgm:pt modelId="{2E2DB410-8BAE-41F4-8533-41E06C7A2BA3}" type="pres">
      <dgm:prSet presAssocID="{08CA0932-0978-4E3B-8768-28B3BF1CEEEF}" presName="rootComposite" presStyleCnt="0"/>
      <dgm:spPr/>
    </dgm:pt>
    <dgm:pt modelId="{A28A60FD-AE09-44BA-935F-E8232EFE760C}" type="pres">
      <dgm:prSet presAssocID="{08CA0932-0978-4E3B-8768-28B3BF1CEEEF}" presName="rootText" presStyleLbl="node2" presStyleIdx="0" presStyleCnt="1" custScaleX="184265">
        <dgm:presLayoutVars>
          <dgm:chPref val="3"/>
        </dgm:presLayoutVars>
      </dgm:prSet>
      <dgm:spPr/>
    </dgm:pt>
    <dgm:pt modelId="{1FBA3087-CA73-4055-94D0-0E6F2C79DA36}" type="pres">
      <dgm:prSet presAssocID="{08CA0932-0978-4E3B-8768-28B3BF1CEEEF}" presName="rootConnector" presStyleLbl="node2" presStyleIdx="0" presStyleCnt="1"/>
      <dgm:spPr/>
    </dgm:pt>
    <dgm:pt modelId="{89F498BE-E69F-4E89-957C-067359DDA263}" type="pres">
      <dgm:prSet presAssocID="{08CA0932-0978-4E3B-8768-28B3BF1CEEEF}" presName="hierChild4" presStyleCnt="0"/>
      <dgm:spPr/>
    </dgm:pt>
    <dgm:pt modelId="{88B99FAF-6985-4594-9A69-94641514E234}" type="pres">
      <dgm:prSet presAssocID="{B66F5F36-C2C8-4486-8417-E7D456CABB58}" presName="Name37" presStyleLbl="parChTrans1D3" presStyleIdx="0" presStyleCnt="3"/>
      <dgm:spPr/>
    </dgm:pt>
    <dgm:pt modelId="{5DEDE245-6D31-4927-B629-37CFD8FC74DA}" type="pres">
      <dgm:prSet presAssocID="{7180EB52-BACF-48C5-882A-E4AB4FE1FC79}" presName="hierRoot2" presStyleCnt="0">
        <dgm:presLayoutVars>
          <dgm:hierBranch val="init"/>
        </dgm:presLayoutVars>
      </dgm:prSet>
      <dgm:spPr/>
    </dgm:pt>
    <dgm:pt modelId="{F018B5C0-25DC-4F5C-BE5B-0F71457770FF}" type="pres">
      <dgm:prSet presAssocID="{7180EB52-BACF-48C5-882A-E4AB4FE1FC79}" presName="rootComposite" presStyleCnt="0"/>
      <dgm:spPr/>
    </dgm:pt>
    <dgm:pt modelId="{E32713DE-584A-47D7-A355-AF486EC740DF}" type="pres">
      <dgm:prSet presAssocID="{7180EB52-BACF-48C5-882A-E4AB4FE1FC79}" presName="rootText" presStyleLbl="node3" presStyleIdx="0" presStyleCnt="3" custScaleX="182408" custLinFactNeighborX="-25333" custLinFactNeighborY="-2413">
        <dgm:presLayoutVars>
          <dgm:chPref val="3"/>
        </dgm:presLayoutVars>
      </dgm:prSet>
      <dgm:spPr/>
      <dgm:t>
        <a:bodyPr/>
        <a:lstStyle/>
        <a:p>
          <a:endParaRPr lang="pl-PL"/>
        </a:p>
      </dgm:t>
    </dgm:pt>
    <dgm:pt modelId="{D1DF8EC4-491E-4D41-9A9A-533E7AE44C83}" type="pres">
      <dgm:prSet presAssocID="{7180EB52-BACF-48C5-882A-E4AB4FE1FC79}" presName="rootConnector" presStyleLbl="node3" presStyleIdx="0" presStyleCnt="3"/>
      <dgm:spPr/>
    </dgm:pt>
    <dgm:pt modelId="{3B10694B-8F68-4C31-9F73-C612D78B0602}" type="pres">
      <dgm:prSet presAssocID="{7180EB52-BACF-48C5-882A-E4AB4FE1FC79}" presName="hierChild4" presStyleCnt="0"/>
      <dgm:spPr/>
    </dgm:pt>
    <dgm:pt modelId="{EC6C6B7F-1552-4298-918E-1065E00EEA79}" type="pres">
      <dgm:prSet presAssocID="{C27531AF-4D77-4B69-8AC8-279B607AC447}" presName="Name37" presStyleLbl="parChTrans1D4" presStyleIdx="0" presStyleCnt="9"/>
      <dgm:spPr/>
    </dgm:pt>
    <dgm:pt modelId="{73B284A9-4B84-4280-9596-D5C86F340CE4}" type="pres">
      <dgm:prSet presAssocID="{C7D3682D-E16D-436D-9F23-8C429D5DC723}" presName="hierRoot2" presStyleCnt="0">
        <dgm:presLayoutVars>
          <dgm:hierBranch val="init"/>
        </dgm:presLayoutVars>
      </dgm:prSet>
      <dgm:spPr/>
    </dgm:pt>
    <dgm:pt modelId="{23599C35-8D07-4C5E-AF8B-1F1249C04A52}" type="pres">
      <dgm:prSet presAssocID="{C7D3682D-E16D-436D-9F23-8C429D5DC723}" presName="rootComposite" presStyleCnt="0"/>
      <dgm:spPr/>
    </dgm:pt>
    <dgm:pt modelId="{2CC46376-6C00-4EC7-9D03-FD3F2F4679FF}" type="pres">
      <dgm:prSet presAssocID="{C7D3682D-E16D-436D-9F23-8C429D5DC723}" presName="rootText" presStyleLbl="node4" presStyleIdx="0" presStyleCnt="9" custScaleX="182408" custLinFactNeighborX="-32571" custLinFactNeighborY="329">
        <dgm:presLayoutVars>
          <dgm:chPref val="3"/>
        </dgm:presLayoutVars>
      </dgm:prSet>
      <dgm:spPr/>
      <dgm:t>
        <a:bodyPr/>
        <a:lstStyle/>
        <a:p>
          <a:endParaRPr lang="pl-PL"/>
        </a:p>
      </dgm:t>
    </dgm:pt>
    <dgm:pt modelId="{ECA87F12-C336-4668-A47F-2BE638FFF23F}" type="pres">
      <dgm:prSet presAssocID="{C7D3682D-E16D-436D-9F23-8C429D5DC723}" presName="rootConnector" presStyleLbl="node4" presStyleIdx="0" presStyleCnt="9"/>
      <dgm:spPr/>
    </dgm:pt>
    <dgm:pt modelId="{F509C04B-A3C5-4098-B193-283C692D1862}" type="pres">
      <dgm:prSet presAssocID="{C7D3682D-E16D-436D-9F23-8C429D5DC723}" presName="hierChild4" presStyleCnt="0"/>
      <dgm:spPr/>
    </dgm:pt>
    <dgm:pt modelId="{BE322F58-7D1A-471C-AB55-6A82CF767359}" type="pres">
      <dgm:prSet presAssocID="{C7D3682D-E16D-436D-9F23-8C429D5DC723}" presName="hierChild5" presStyleCnt="0"/>
      <dgm:spPr/>
    </dgm:pt>
    <dgm:pt modelId="{4C158A79-4F72-470D-9BE2-89F9F14794EF}" type="pres">
      <dgm:prSet presAssocID="{3CFA08AA-3C84-43EC-845E-BC2B6C5E3FF0}" presName="Name37" presStyleLbl="parChTrans1D4" presStyleIdx="1" presStyleCnt="9"/>
      <dgm:spPr/>
    </dgm:pt>
    <dgm:pt modelId="{B21C07CF-7582-4C57-ABD6-B2E90D37CF44}" type="pres">
      <dgm:prSet presAssocID="{E36CFF13-BE86-4E5D-BB64-B10415BB1FB2}" presName="hierRoot2" presStyleCnt="0">
        <dgm:presLayoutVars>
          <dgm:hierBranch val="init"/>
        </dgm:presLayoutVars>
      </dgm:prSet>
      <dgm:spPr/>
    </dgm:pt>
    <dgm:pt modelId="{9531061C-C6B3-4CE2-951C-AEDF486896D3}" type="pres">
      <dgm:prSet presAssocID="{E36CFF13-BE86-4E5D-BB64-B10415BB1FB2}" presName="rootComposite" presStyleCnt="0"/>
      <dgm:spPr/>
    </dgm:pt>
    <dgm:pt modelId="{829CFF4E-E9DD-4A6E-9D54-88D4B9603127}" type="pres">
      <dgm:prSet presAssocID="{E36CFF13-BE86-4E5D-BB64-B10415BB1FB2}" presName="rootText" presStyleLbl="node4" presStyleIdx="1" presStyleCnt="9" custScaleX="182408" custLinFactNeighborX="-32571" custLinFactNeighborY="329">
        <dgm:presLayoutVars>
          <dgm:chPref val="3"/>
        </dgm:presLayoutVars>
      </dgm:prSet>
      <dgm:spPr/>
      <dgm:t>
        <a:bodyPr/>
        <a:lstStyle/>
        <a:p>
          <a:endParaRPr lang="pl-PL"/>
        </a:p>
      </dgm:t>
    </dgm:pt>
    <dgm:pt modelId="{5BB43494-7435-485A-9112-DD6786CFFDC2}" type="pres">
      <dgm:prSet presAssocID="{E36CFF13-BE86-4E5D-BB64-B10415BB1FB2}" presName="rootConnector" presStyleLbl="node4" presStyleIdx="1" presStyleCnt="9"/>
      <dgm:spPr/>
    </dgm:pt>
    <dgm:pt modelId="{56B0A766-EF3A-42C9-BB24-2D3791DB0E75}" type="pres">
      <dgm:prSet presAssocID="{E36CFF13-BE86-4E5D-BB64-B10415BB1FB2}" presName="hierChild4" presStyleCnt="0"/>
      <dgm:spPr/>
    </dgm:pt>
    <dgm:pt modelId="{5A2DA156-075E-4D84-BD89-9F6D01AE8A67}" type="pres">
      <dgm:prSet presAssocID="{E36CFF13-BE86-4E5D-BB64-B10415BB1FB2}" presName="hierChild5" presStyleCnt="0"/>
      <dgm:spPr/>
    </dgm:pt>
    <dgm:pt modelId="{636EF904-6F99-4CDA-AC33-454E3BBB999D}" type="pres">
      <dgm:prSet presAssocID="{0901BB80-3157-4369-A86B-AB401CE1B1E2}" presName="Name37" presStyleLbl="parChTrans1D4" presStyleIdx="2" presStyleCnt="9"/>
      <dgm:spPr/>
    </dgm:pt>
    <dgm:pt modelId="{E5BF4BEA-9C12-4CC5-A9B4-A6F4F53A40CB}" type="pres">
      <dgm:prSet presAssocID="{52090702-F16B-42B2-AF64-5CCBF6387D12}" presName="hierRoot2" presStyleCnt="0">
        <dgm:presLayoutVars>
          <dgm:hierBranch val="init"/>
        </dgm:presLayoutVars>
      </dgm:prSet>
      <dgm:spPr/>
    </dgm:pt>
    <dgm:pt modelId="{4C461CD0-F97D-4267-A3B7-00FC4D137260}" type="pres">
      <dgm:prSet presAssocID="{52090702-F16B-42B2-AF64-5CCBF6387D12}" presName="rootComposite" presStyleCnt="0"/>
      <dgm:spPr/>
    </dgm:pt>
    <dgm:pt modelId="{1B64EDC9-792A-4552-AE4E-2F03349F69F2}" type="pres">
      <dgm:prSet presAssocID="{52090702-F16B-42B2-AF64-5CCBF6387D12}" presName="rootText" presStyleLbl="node4" presStyleIdx="2" presStyleCnt="9" custScaleX="182408" custLinFactNeighborX="-32571" custLinFactNeighborY="329">
        <dgm:presLayoutVars>
          <dgm:chPref val="3"/>
        </dgm:presLayoutVars>
      </dgm:prSet>
      <dgm:spPr/>
      <dgm:t>
        <a:bodyPr/>
        <a:lstStyle/>
        <a:p>
          <a:endParaRPr lang="pl-PL"/>
        </a:p>
      </dgm:t>
    </dgm:pt>
    <dgm:pt modelId="{72F3CC9F-5C38-47AF-934E-39140F2F7110}" type="pres">
      <dgm:prSet presAssocID="{52090702-F16B-42B2-AF64-5CCBF6387D12}" presName="rootConnector" presStyleLbl="node4" presStyleIdx="2" presStyleCnt="9"/>
      <dgm:spPr/>
    </dgm:pt>
    <dgm:pt modelId="{02D15833-14DD-4065-900B-690DC1817ED6}" type="pres">
      <dgm:prSet presAssocID="{52090702-F16B-42B2-AF64-5CCBF6387D12}" presName="hierChild4" presStyleCnt="0"/>
      <dgm:spPr/>
    </dgm:pt>
    <dgm:pt modelId="{55D61BA5-D41D-40E2-B6E3-E1637FC5A70A}" type="pres">
      <dgm:prSet presAssocID="{52090702-F16B-42B2-AF64-5CCBF6387D12}" presName="hierChild5" presStyleCnt="0"/>
      <dgm:spPr/>
    </dgm:pt>
    <dgm:pt modelId="{67284541-1076-49AD-B698-26C61D88710D}" type="pres">
      <dgm:prSet presAssocID="{7180EB52-BACF-48C5-882A-E4AB4FE1FC79}" presName="hierChild5" presStyleCnt="0"/>
      <dgm:spPr/>
    </dgm:pt>
    <dgm:pt modelId="{6F7C0BE4-FFD0-4EA8-BA87-72EF5CA40FBC}" type="pres">
      <dgm:prSet presAssocID="{462A9AD6-D351-43F8-9816-950F1FC66BA1}" presName="Name37" presStyleLbl="parChTrans1D3" presStyleIdx="1" presStyleCnt="3"/>
      <dgm:spPr/>
    </dgm:pt>
    <dgm:pt modelId="{17597343-8F51-427C-A0A4-E76CCB3D49CC}" type="pres">
      <dgm:prSet presAssocID="{8FB8E25F-EA9A-4CE4-8D37-95198A360AE4}" presName="hierRoot2" presStyleCnt="0">
        <dgm:presLayoutVars>
          <dgm:hierBranch val="init"/>
        </dgm:presLayoutVars>
      </dgm:prSet>
      <dgm:spPr/>
    </dgm:pt>
    <dgm:pt modelId="{454A2702-465C-4021-A3BE-5674509C9F7E}" type="pres">
      <dgm:prSet presAssocID="{8FB8E25F-EA9A-4CE4-8D37-95198A360AE4}" presName="rootComposite" presStyleCnt="0"/>
      <dgm:spPr/>
    </dgm:pt>
    <dgm:pt modelId="{025EAEB1-5ED4-4622-8783-627074CB678A}" type="pres">
      <dgm:prSet presAssocID="{8FB8E25F-EA9A-4CE4-8D37-95198A360AE4}" presName="rootText" presStyleLbl="node3" presStyleIdx="1" presStyleCnt="3" custScaleX="182408">
        <dgm:presLayoutVars>
          <dgm:chPref val="3"/>
        </dgm:presLayoutVars>
      </dgm:prSet>
      <dgm:spPr/>
      <dgm:t>
        <a:bodyPr/>
        <a:lstStyle/>
        <a:p>
          <a:endParaRPr lang="pl-PL"/>
        </a:p>
      </dgm:t>
    </dgm:pt>
    <dgm:pt modelId="{2AE3E642-EDE8-4937-932B-090BF3EA2B4E}" type="pres">
      <dgm:prSet presAssocID="{8FB8E25F-EA9A-4CE4-8D37-95198A360AE4}" presName="rootConnector" presStyleLbl="node3" presStyleIdx="1" presStyleCnt="3"/>
      <dgm:spPr/>
    </dgm:pt>
    <dgm:pt modelId="{153376D6-11D3-4D20-A0F5-0A4F97755539}" type="pres">
      <dgm:prSet presAssocID="{8FB8E25F-EA9A-4CE4-8D37-95198A360AE4}" presName="hierChild4" presStyleCnt="0"/>
      <dgm:spPr/>
    </dgm:pt>
    <dgm:pt modelId="{EBD222DB-7719-4EB5-A1A8-BF2E5A06063F}" type="pres">
      <dgm:prSet presAssocID="{AD618165-5938-496E-BC25-B55E556469CC}" presName="Name37" presStyleLbl="parChTrans1D4" presStyleIdx="3" presStyleCnt="9"/>
      <dgm:spPr/>
    </dgm:pt>
    <dgm:pt modelId="{9D983F40-D0AC-4EA9-8541-A3900E4680BD}" type="pres">
      <dgm:prSet presAssocID="{0C370F8F-6367-4FA7-88C0-206DFFF5B9C2}" presName="hierRoot2" presStyleCnt="0">
        <dgm:presLayoutVars>
          <dgm:hierBranch val="init"/>
        </dgm:presLayoutVars>
      </dgm:prSet>
      <dgm:spPr/>
    </dgm:pt>
    <dgm:pt modelId="{3AE7D695-1D4F-46F7-8F9C-855F1C0FD460}" type="pres">
      <dgm:prSet presAssocID="{0C370F8F-6367-4FA7-88C0-206DFFF5B9C2}" presName="rootComposite" presStyleCnt="0"/>
      <dgm:spPr/>
    </dgm:pt>
    <dgm:pt modelId="{9C05C94F-8530-4878-A275-C860783DAEDE}" type="pres">
      <dgm:prSet presAssocID="{0C370F8F-6367-4FA7-88C0-206DFFF5B9C2}" presName="rootText" presStyleLbl="node4" presStyleIdx="3" presStyleCnt="9" custScaleX="182408">
        <dgm:presLayoutVars>
          <dgm:chPref val="3"/>
        </dgm:presLayoutVars>
      </dgm:prSet>
      <dgm:spPr/>
      <dgm:t>
        <a:bodyPr/>
        <a:lstStyle/>
        <a:p>
          <a:endParaRPr lang="pl-PL"/>
        </a:p>
      </dgm:t>
    </dgm:pt>
    <dgm:pt modelId="{2975C12C-2E39-4A6B-A118-39F71F4391BB}" type="pres">
      <dgm:prSet presAssocID="{0C370F8F-6367-4FA7-88C0-206DFFF5B9C2}" presName="rootConnector" presStyleLbl="node4" presStyleIdx="3" presStyleCnt="9"/>
      <dgm:spPr/>
    </dgm:pt>
    <dgm:pt modelId="{8A634FAB-BCE2-4682-B49E-DB810CDFA94B}" type="pres">
      <dgm:prSet presAssocID="{0C370F8F-6367-4FA7-88C0-206DFFF5B9C2}" presName="hierChild4" presStyleCnt="0"/>
      <dgm:spPr/>
    </dgm:pt>
    <dgm:pt modelId="{F0E55034-402D-42ED-BFA3-18161ECD0418}" type="pres">
      <dgm:prSet presAssocID="{0C370F8F-6367-4FA7-88C0-206DFFF5B9C2}" presName="hierChild5" presStyleCnt="0"/>
      <dgm:spPr/>
    </dgm:pt>
    <dgm:pt modelId="{D433F30D-E770-4B95-967E-C63E5BECE002}" type="pres">
      <dgm:prSet presAssocID="{15CE67EF-6E49-4209-839D-CE0F9EB51209}" presName="Name37" presStyleLbl="parChTrans1D4" presStyleIdx="4" presStyleCnt="9"/>
      <dgm:spPr/>
    </dgm:pt>
    <dgm:pt modelId="{D927912D-64D6-413D-A5F2-94BD682D9A5C}" type="pres">
      <dgm:prSet presAssocID="{4701D5E9-F0C5-40F7-8998-529AEBF19438}" presName="hierRoot2" presStyleCnt="0">
        <dgm:presLayoutVars>
          <dgm:hierBranch val="init"/>
        </dgm:presLayoutVars>
      </dgm:prSet>
      <dgm:spPr/>
    </dgm:pt>
    <dgm:pt modelId="{3B0409C2-F749-49CD-BD0C-F72E2613E4D8}" type="pres">
      <dgm:prSet presAssocID="{4701D5E9-F0C5-40F7-8998-529AEBF19438}" presName="rootComposite" presStyleCnt="0"/>
      <dgm:spPr/>
    </dgm:pt>
    <dgm:pt modelId="{EEFD573F-4AC3-45F9-B1E5-F9A611E53A4F}" type="pres">
      <dgm:prSet presAssocID="{4701D5E9-F0C5-40F7-8998-529AEBF19438}" presName="rootText" presStyleLbl="node4" presStyleIdx="4" presStyleCnt="9" custScaleX="182408">
        <dgm:presLayoutVars>
          <dgm:chPref val="3"/>
        </dgm:presLayoutVars>
      </dgm:prSet>
      <dgm:spPr/>
      <dgm:t>
        <a:bodyPr/>
        <a:lstStyle/>
        <a:p>
          <a:endParaRPr lang="pl-PL"/>
        </a:p>
      </dgm:t>
    </dgm:pt>
    <dgm:pt modelId="{D76A1FD6-C89F-4AD5-AEE6-A01BBE6535CD}" type="pres">
      <dgm:prSet presAssocID="{4701D5E9-F0C5-40F7-8998-529AEBF19438}" presName="rootConnector" presStyleLbl="node4" presStyleIdx="4" presStyleCnt="9"/>
      <dgm:spPr/>
    </dgm:pt>
    <dgm:pt modelId="{EA682533-3378-433B-960D-B30325880B49}" type="pres">
      <dgm:prSet presAssocID="{4701D5E9-F0C5-40F7-8998-529AEBF19438}" presName="hierChild4" presStyleCnt="0"/>
      <dgm:spPr/>
    </dgm:pt>
    <dgm:pt modelId="{01657345-90D2-4FFC-8DB8-0B6A48FAC743}" type="pres">
      <dgm:prSet presAssocID="{4701D5E9-F0C5-40F7-8998-529AEBF19438}" presName="hierChild5" presStyleCnt="0"/>
      <dgm:spPr/>
    </dgm:pt>
    <dgm:pt modelId="{BFD56F78-DCCF-43E4-80F2-9BAD6FCDCFCB}" type="pres">
      <dgm:prSet presAssocID="{1DE2888C-1DA2-4D4D-AD16-2E26491853DE}" presName="Name37" presStyleLbl="parChTrans1D4" presStyleIdx="5" presStyleCnt="9"/>
      <dgm:spPr/>
    </dgm:pt>
    <dgm:pt modelId="{695B1427-1846-462E-B1C5-FE4D5D0F2530}" type="pres">
      <dgm:prSet presAssocID="{50871BF0-470D-4259-906D-C592833CF7D7}" presName="hierRoot2" presStyleCnt="0">
        <dgm:presLayoutVars>
          <dgm:hierBranch val="init"/>
        </dgm:presLayoutVars>
      </dgm:prSet>
      <dgm:spPr/>
    </dgm:pt>
    <dgm:pt modelId="{15A33E6C-6D7B-48F5-AF11-C6EACE5966C4}" type="pres">
      <dgm:prSet presAssocID="{50871BF0-470D-4259-906D-C592833CF7D7}" presName="rootComposite" presStyleCnt="0"/>
      <dgm:spPr/>
    </dgm:pt>
    <dgm:pt modelId="{80F42505-D1B1-4110-BE6F-BD20159FB7D1}" type="pres">
      <dgm:prSet presAssocID="{50871BF0-470D-4259-906D-C592833CF7D7}" presName="rootText" presStyleLbl="node4" presStyleIdx="5" presStyleCnt="9" custScaleX="182408">
        <dgm:presLayoutVars>
          <dgm:chPref val="3"/>
        </dgm:presLayoutVars>
      </dgm:prSet>
      <dgm:spPr/>
      <dgm:t>
        <a:bodyPr/>
        <a:lstStyle/>
        <a:p>
          <a:endParaRPr lang="pl-PL"/>
        </a:p>
      </dgm:t>
    </dgm:pt>
    <dgm:pt modelId="{C4EA86AB-9218-4071-B67F-C1B5FC0ED1E6}" type="pres">
      <dgm:prSet presAssocID="{50871BF0-470D-4259-906D-C592833CF7D7}" presName="rootConnector" presStyleLbl="node4" presStyleIdx="5" presStyleCnt="9"/>
      <dgm:spPr/>
    </dgm:pt>
    <dgm:pt modelId="{34C7019F-E998-45E8-A5E5-EE906C0B4436}" type="pres">
      <dgm:prSet presAssocID="{50871BF0-470D-4259-906D-C592833CF7D7}" presName="hierChild4" presStyleCnt="0"/>
      <dgm:spPr/>
    </dgm:pt>
    <dgm:pt modelId="{681B0FD8-92FA-4ACA-9C1F-76846DD805FC}" type="pres">
      <dgm:prSet presAssocID="{50871BF0-470D-4259-906D-C592833CF7D7}" presName="hierChild5" presStyleCnt="0"/>
      <dgm:spPr/>
    </dgm:pt>
    <dgm:pt modelId="{ED832B0B-EE0C-41FB-A770-65C25A891665}" type="pres">
      <dgm:prSet presAssocID="{8FB8E25F-EA9A-4CE4-8D37-95198A360AE4}" presName="hierChild5" presStyleCnt="0"/>
      <dgm:spPr/>
    </dgm:pt>
    <dgm:pt modelId="{CFFA3A66-8273-4C0C-A55E-6FB940F413DF}" type="pres">
      <dgm:prSet presAssocID="{6860AEEF-16EC-4BA9-BBAA-5C74FF4ED120}" presName="Name37" presStyleLbl="parChTrans1D3" presStyleIdx="2" presStyleCnt="3"/>
      <dgm:spPr/>
    </dgm:pt>
    <dgm:pt modelId="{137025BB-D726-48B5-B169-236A842AA02A}" type="pres">
      <dgm:prSet presAssocID="{BBCC129E-59C7-46AC-8EE2-FB2B64CB48AC}" presName="hierRoot2" presStyleCnt="0">
        <dgm:presLayoutVars>
          <dgm:hierBranch val="init"/>
        </dgm:presLayoutVars>
      </dgm:prSet>
      <dgm:spPr/>
    </dgm:pt>
    <dgm:pt modelId="{3909462F-FC72-4C79-91EE-8B15355346C3}" type="pres">
      <dgm:prSet presAssocID="{BBCC129E-59C7-46AC-8EE2-FB2B64CB48AC}" presName="rootComposite" presStyleCnt="0"/>
      <dgm:spPr/>
    </dgm:pt>
    <dgm:pt modelId="{FCA7F960-5AB1-428F-B531-8AF09D22F25F}" type="pres">
      <dgm:prSet presAssocID="{BBCC129E-59C7-46AC-8EE2-FB2B64CB48AC}" presName="rootText" presStyleLbl="node3" presStyleIdx="2" presStyleCnt="3" custScaleX="182408" custLinFactNeighborX="47050" custLinFactNeighborY="-2413">
        <dgm:presLayoutVars>
          <dgm:chPref val="3"/>
        </dgm:presLayoutVars>
      </dgm:prSet>
      <dgm:spPr/>
      <dgm:t>
        <a:bodyPr/>
        <a:lstStyle/>
        <a:p>
          <a:endParaRPr lang="pl-PL"/>
        </a:p>
      </dgm:t>
    </dgm:pt>
    <dgm:pt modelId="{9D79EF2F-1B3E-47A9-858F-7EFC49749733}" type="pres">
      <dgm:prSet presAssocID="{BBCC129E-59C7-46AC-8EE2-FB2B64CB48AC}" presName="rootConnector" presStyleLbl="node3" presStyleIdx="2" presStyleCnt="3"/>
      <dgm:spPr/>
    </dgm:pt>
    <dgm:pt modelId="{7B4B6A7C-46EB-4749-90EB-D09575C5E067}" type="pres">
      <dgm:prSet presAssocID="{BBCC129E-59C7-46AC-8EE2-FB2B64CB48AC}" presName="hierChild4" presStyleCnt="0"/>
      <dgm:spPr/>
    </dgm:pt>
    <dgm:pt modelId="{3D77A4F6-43A5-4BDA-8CFE-40888F9BAFFA}" type="pres">
      <dgm:prSet presAssocID="{6C84F6FF-97E2-4993-B9F3-5869339BB514}" presName="Name37" presStyleLbl="parChTrans1D4" presStyleIdx="6" presStyleCnt="9"/>
      <dgm:spPr/>
    </dgm:pt>
    <dgm:pt modelId="{FF4C5C6F-BC0B-4163-9EB2-FCEB6CB8189A}" type="pres">
      <dgm:prSet presAssocID="{83FA67F8-8746-41D5-AA36-D99AF974E286}" presName="hierRoot2" presStyleCnt="0">
        <dgm:presLayoutVars>
          <dgm:hierBranch val="init"/>
        </dgm:presLayoutVars>
      </dgm:prSet>
      <dgm:spPr/>
    </dgm:pt>
    <dgm:pt modelId="{0E22CE85-1ED9-4525-9E3C-F1BBCAE7C422}" type="pres">
      <dgm:prSet presAssocID="{83FA67F8-8746-41D5-AA36-D99AF974E286}" presName="rootComposite" presStyleCnt="0"/>
      <dgm:spPr/>
    </dgm:pt>
    <dgm:pt modelId="{89F886B5-F370-4907-9397-2CE5A1E83BFA}" type="pres">
      <dgm:prSet presAssocID="{83FA67F8-8746-41D5-AA36-D99AF974E286}" presName="rootText" presStyleLbl="node4" presStyleIdx="6" presStyleCnt="9" custScaleX="182408" custLinFactNeighborX="39800">
        <dgm:presLayoutVars>
          <dgm:chPref val="3"/>
        </dgm:presLayoutVars>
      </dgm:prSet>
      <dgm:spPr/>
      <dgm:t>
        <a:bodyPr/>
        <a:lstStyle/>
        <a:p>
          <a:endParaRPr lang="pl-PL"/>
        </a:p>
      </dgm:t>
    </dgm:pt>
    <dgm:pt modelId="{A452A17B-826B-4DE3-8B4D-17223D710EBF}" type="pres">
      <dgm:prSet presAssocID="{83FA67F8-8746-41D5-AA36-D99AF974E286}" presName="rootConnector" presStyleLbl="node4" presStyleIdx="6" presStyleCnt="9"/>
      <dgm:spPr/>
    </dgm:pt>
    <dgm:pt modelId="{B58FAE5B-3576-4A71-A8A6-B73A6F9171F7}" type="pres">
      <dgm:prSet presAssocID="{83FA67F8-8746-41D5-AA36-D99AF974E286}" presName="hierChild4" presStyleCnt="0"/>
      <dgm:spPr/>
    </dgm:pt>
    <dgm:pt modelId="{81E4D48C-F78C-4A9B-A854-1FE96CC005FF}" type="pres">
      <dgm:prSet presAssocID="{83FA67F8-8746-41D5-AA36-D99AF974E286}" presName="hierChild5" presStyleCnt="0"/>
      <dgm:spPr/>
    </dgm:pt>
    <dgm:pt modelId="{C57BEAF9-DDE0-4ABF-9F24-E4562B7DCEDB}" type="pres">
      <dgm:prSet presAssocID="{75B0D75A-E760-40BC-AC82-2CB6E226F8B7}" presName="Name37" presStyleLbl="parChTrans1D4" presStyleIdx="7" presStyleCnt="9"/>
      <dgm:spPr/>
    </dgm:pt>
    <dgm:pt modelId="{244C4C33-FC5A-4AD7-8A0A-C3B7531955ED}" type="pres">
      <dgm:prSet presAssocID="{C901D827-6811-4FD3-89A7-E0B2A8F92569}" presName="hierRoot2" presStyleCnt="0">
        <dgm:presLayoutVars>
          <dgm:hierBranch val="init"/>
        </dgm:presLayoutVars>
      </dgm:prSet>
      <dgm:spPr/>
    </dgm:pt>
    <dgm:pt modelId="{72F9B031-39CE-421F-93E9-F7929FD22F53}" type="pres">
      <dgm:prSet presAssocID="{C901D827-6811-4FD3-89A7-E0B2A8F92569}" presName="rootComposite" presStyleCnt="0"/>
      <dgm:spPr/>
    </dgm:pt>
    <dgm:pt modelId="{3C869D83-1B0A-4A4F-96A6-06B28D2C8260}" type="pres">
      <dgm:prSet presAssocID="{C901D827-6811-4FD3-89A7-E0B2A8F92569}" presName="rootText" presStyleLbl="node4" presStyleIdx="7" presStyleCnt="9" custScaleX="182408" custLinFactNeighborX="39800">
        <dgm:presLayoutVars>
          <dgm:chPref val="3"/>
        </dgm:presLayoutVars>
      </dgm:prSet>
      <dgm:spPr/>
      <dgm:t>
        <a:bodyPr/>
        <a:lstStyle/>
        <a:p>
          <a:endParaRPr lang="pl-PL"/>
        </a:p>
      </dgm:t>
    </dgm:pt>
    <dgm:pt modelId="{AE883665-457A-4913-87B7-DA8C58859C33}" type="pres">
      <dgm:prSet presAssocID="{C901D827-6811-4FD3-89A7-E0B2A8F92569}" presName="rootConnector" presStyleLbl="node4" presStyleIdx="7" presStyleCnt="9"/>
      <dgm:spPr/>
    </dgm:pt>
    <dgm:pt modelId="{4E7B1C4D-A44E-42CD-BFE4-7238A5E70714}" type="pres">
      <dgm:prSet presAssocID="{C901D827-6811-4FD3-89A7-E0B2A8F92569}" presName="hierChild4" presStyleCnt="0"/>
      <dgm:spPr/>
    </dgm:pt>
    <dgm:pt modelId="{F169409C-D0B3-4ACA-8AF1-6831CF3FF720}" type="pres">
      <dgm:prSet presAssocID="{C901D827-6811-4FD3-89A7-E0B2A8F92569}" presName="hierChild5" presStyleCnt="0"/>
      <dgm:spPr/>
    </dgm:pt>
    <dgm:pt modelId="{7FC26407-D526-42F7-8BFA-90FF73AD1B15}" type="pres">
      <dgm:prSet presAssocID="{E2833A59-23DD-4C1E-8EF0-B60E17CC3103}" presName="Name37" presStyleLbl="parChTrans1D4" presStyleIdx="8" presStyleCnt="9"/>
      <dgm:spPr/>
    </dgm:pt>
    <dgm:pt modelId="{29163E04-6DF8-46DC-BF87-CAF983A951D9}" type="pres">
      <dgm:prSet presAssocID="{37B1EB40-9CD5-454D-BBFD-482A798434FB}" presName="hierRoot2" presStyleCnt="0">
        <dgm:presLayoutVars>
          <dgm:hierBranch val="init"/>
        </dgm:presLayoutVars>
      </dgm:prSet>
      <dgm:spPr/>
    </dgm:pt>
    <dgm:pt modelId="{D8E4E9AA-C27A-4E70-8BC3-877F2A9B8AD5}" type="pres">
      <dgm:prSet presAssocID="{37B1EB40-9CD5-454D-BBFD-482A798434FB}" presName="rootComposite" presStyleCnt="0"/>
      <dgm:spPr/>
    </dgm:pt>
    <dgm:pt modelId="{810DB726-02B8-432F-AF36-BBF24C5F3642}" type="pres">
      <dgm:prSet presAssocID="{37B1EB40-9CD5-454D-BBFD-482A798434FB}" presName="rootText" presStyleLbl="node4" presStyleIdx="8" presStyleCnt="9" custScaleX="182408" custLinFactNeighborX="39800">
        <dgm:presLayoutVars>
          <dgm:chPref val="3"/>
        </dgm:presLayoutVars>
      </dgm:prSet>
      <dgm:spPr/>
      <dgm:t>
        <a:bodyPr/>
        <a:lstStyle/>
        <a:p>
          <a:endParaRPr lang="pl-PL"/>
        </a:p>
      </dgm:t>
    </dgm:pt>
    <dgm:pt modelId="{4A094B06-6F36-4B48-8569-1F7B7FECB525}" type="pres">
      <dgm:prSet presAssocID="{37B1EB40-9CD5-454D-BBFD-482A798434FB}" presName="rootConnector" presStyleLbl="node4" presStyleIdx="8" presStyleCnt="9"/>
      <dgm:spPr/>
    </dgm:pt>
    <dgm:pt modelId="{E2667E91-F7C3-4D06-944F-D35F64AA3F3A}" type="pres">
      <dgm:prSet presAssocID="{37B1EB40-9CD5-454D-BBFD-482A798434FB}" presName="hierChild4" presStyleCnt="0"/>
      <dgm:spPr/>
    </dgm:pt>
    <dgm:pt modelId="{4601FBA6-D21D-46A4-BAB7-1EB28DF92269}" type="pres">
      <dgm:prSet presAssocID="{37B1EB40-9CD5-454D-BBFD-482A798434FB}" presName="hierChild5" presStyleCnt="0"/>
      <dgm:spPr/>
    </dgm:pt>
    <dgm:pt modelId="{F7E4B50F-484E-4CA0-8576-B99D4884927C}" type="pres">
      <dgm:prSet presAssocID="{BBCC129E-59C7-46AC-8EE2-FB2B64CB48AC}" presName="hierChild5" presStyleCnt="0"/>
      <dgm:spPr/>
    </dgm:pt>
    <dgm:pt modelId="{63D5B703-5D29-485C-95F7-171B0C002D1A}" type="pres">
      <dgm:prSet presAssocID="{08CA0932-0978-4E3B-8768-28B3BF1CEEEF}" presName="hierChild5" presStyleCnt="0"/>
      <dgm:spPr/>
    </dgm:pt>
    <dgm:pt modelId="{49B76EED-C848-470F-90C5-3FEB5E18C105}" type="pres">
      <dgm:prSet presAssocID="{EDD8D629-CCE2-4B9D-A3FC-CB6CEE64CC21}" presName="hierChild3" presStyleCnt="0"/>
      <dgm:spPr/>
    </dgm:pt>
  </dgm:ptLst>
  <dgm:cxnLst>
    <dgm:cxn modelId="{3C0ABB65-4285-4263-8B04-097F45A6B6A7}" srcId="{BBCC129E-59C7-46AC-8EE2-FB2B64CB48AC}" destId="{37B1EB40-9CD5-454D-BBFD-482A798434FB}" srcOrd="2" destOrd="0" parTransId="{E2833A59-23DD-4C1E-8EF0-B60E17CC3103}" sibTransId="{DDBE3F8C-08A6-4D62-83B9-A9401F6572DB}"/>
    <dgm:cxn modelId="{EC3D86B0-ADC2-4DEC-BB2D-CE904835A1FB}" type="presOf" srcId="{7180EB52-BACF-48C5-882A-E4AB4FE1FC79}" destId="{E32713DE-584A-47D7-A355-AF486EC740DF}" srcOrd="0" destOrd="0" presId="urn:microsoft.com/office/officeart/2005/8/layout/orgChart1"/>
    <dgm:cxn modelId="{92A026DA-EDC5-44C4-A80A-03C5E9D52036}" type="presOf" srcId="{EDD8D629-CCE2-4B9D-A3FC-CB6CEE64CC21}" destId="{A731064D-87F3-4BF4-8CEF-1B5298596D4F}" srcOrd="0" destOrd="0" presId="urn:microsoft.com/office/officeart/2005/8/layout/orgChart1"/>
    <dgm:cxn modelId="{B89CC158-7C6C-4177-82CB-985B99CBAF63}" type="presOf" srcId="{462A9AD6-D351-43F8-9816-950F1FC66BA1}" destId="{6F7C0BE4-FFD0-4EA8-BA87-72EF5CA40FBC}" srcOrd="0" destOrd="0" presId="urn:microsoft.com/office/officeart/2005/8/layout/orgChart1"/>
    <dgm:cxn modelId="{BB7C65DB-61BD-4FC5-87BB-2E867C0D6595}" type="presOf" srcId="{3CFA08AA-3C84-43EC-845E-BC2B6C5E3FF0}" destId="{4C158A79-4F72-470D-9BE2-89F9F14794EF}" srcOrd="0" destOrd="0" presId="urn:microsoft.com/office/officeart/2005/8/layout/orgChart1"/>
    <dgm:cxn modelId="{D71B2D8C-262E-484B-85D1-09EA8135C89B}" type="presOf" srcId="{7180EB52-BACF-48C5-882A-E4AB4FE1FC79}" destId="{D1DF8EC4-491E-4D41-9A9A-533E7AE44C83}" srcOrd="1" destOrd="0" presId="urn:microsoft.com/office/officeart/2005/8/layout/orgChart1"/>
    <dgm:cxn modelId="{F016A127-989C-40F4-BE07-00FEE477D25F}" srcId="{08CA0932-0978-4E3B-8768-28B3BF1CEEEF}" destId="{BBCC129E-59C7-46AC-8EE2-FB2B64CB48AC}" srcOrd="2" destOrd="0" parTransId="{6860AEEF-16EC-4BA9-BBAA-5C74FF4ED120}" sibTransId="{E2C943E4-DA1B-47BC-B426-037DEE689617}"/>
    <dgm:cxn modelId="{7285C65F-8926-4F70-AE93-C66E0A010F36}" type="presOf" srcId="{E36CFF13-BE86-4E5D-BB64-B10415BB1FB2}" destId="{5BB43494-7435-485A-9112-DD6786CFFDC2}" srcOrd="1" destOrd="0" presId="urn:microsoft.com/office/officeart/2005/8/layout/orgChart1"/>
    <dgm:cxn modelId="{9D50D22E-DB37-466D-8F50-AC15090408EA}" type="presOf" srcId="{6860AEEF-16EC-4BA9-BBAA-5C74FF4ED120}" destId="{CFFA3A66-8273-4C0C-A55E-6FB940F413DF}" srcOrd="0" destOrd="0" presId="urn:microsoft.com/office/officeart/2005/8/layout/orgChart1"/>
    <dgm:cxn modelId="{61083D32-0758-46A2-98D1-2DFC26DD4887}" srcId="{7180EB52-BACF-48C5-882A-E4AB4FE1FC79}" destId="{52090702-F16B-42B2-AF64-5CCBF6387D12}" srcOrd="2" destOrd="0" parTransId="{0901BB80-3157-4369-A86B-AB401CE1B1E2}" sibTransId="{997042E4-2CF9-4BE4-8A14-F0D0509A582E}"/>
    <dgm:cxn modelId="{E72FF5D4-F9FA-4456-972B-DB1845068AC9}" type="presOf" srcId="{C7D3682D-E16D-436D-9F23-8C429D5DC723}" destId="{ECA87F12-C336-4668-A47F-2BE638FFF23F}" srcOrd="1" destOrd="0" presId="urn:microsoft.com/office/officeart/2005/8/layout/orgChart1"/>
    <dgm:cxn modelId="{82F9BBCE-37A9-46B4-AE20-356D0566F378}" srcId="{7180EB52-BACF-48C5-882A-E4AB4FE1FC79}" destId="{C7D3682D-E16D-436D-9F23-8C429D5DC723}" srcOrd="0" destOrd="0" parTransId="{C27531AF-4D77-4B69-8AC8-279B607AC447}" sibTransId="{D3D25F86-97A4-48F2-93D6-921770F3A3B4}"/>
    <dgm:cxn modelId="{C4968716-A7DE-414B-875C-59223E331730}" type="presOf" srcId="{6B64E998-8963-448F-BDF1-927E1037047B}" destId="{F3265C24-A13F-4900-93FD-81ED1F01933E}" srcOrd="0" destOrd="0" presId="urn:microsoft.com/office/officeart/2005/8/layout/orgChart1"/>
    <dgm:cxn modelId="{53A5044F-ECAE-405F-8CF8-86FB0ECB1FBE}" type="presOf" srcId="{6C84F6FF-97E2-4993-B9F3-5869339BB514}" destId="{3D77A4F6-43A5-4BDA-8CFE-40888F9BAFFA}" srcOrd="0" destOrd="0" presId="urn:microsoft.com/office/officeart/2005/8/layout/orgChart1"/>
    <dgm:cxn modelId="{3ACCA934-5207-4D05-B7B2-655FB41D874B}" type="presOf" srcId="{C901D827-6811-4FD3-89A7-E0B2A8F92569}" destId="{3C869D83-1B0A-4A4F-96A6-06B28D2C8260}" srcOrd="0" destOrd="0" presId="urn:microsoft.com/office/officeart/2005/8/layout/orgChart1"/>
    <dgm:cxn modelId="{DECF3B83-F658-49B2-AE2F-81DB7BF06D75}" type="presOf" srcId="{1DE2888C-1DA2-4D4D-AD16-2E26491853DE}" destId="{BFD56F78-DCCF-43E4-80F2-9BAD6FCDCFCB}" srcOrd="0" destOrd="0" presId="urn:microsoft.com/office/officeart/2005/8/layout/orgChart1"/>
    <dgm:cxn modelId="{016307E7-4AE5-4DCC-B25F-F7FEA16DB432}" type="presOf" srcId="{4701D5E9-F0C5-40F7-8998-529AEBF19438}" destId="{EEFD573F-4AC3-45F9-B1E5-F9A611E53A4F}" srcOrd="0" destOrd="0" presId="urn:microsoft.com/office/officeart/2005/8/layout/orgChart1"/>
    <dgm:cxn modelId="{4C34ECAF-E222-40DF-B433-179FB7E7D3B5}" srcId="{EDD8D629-CCE2-4B9D-A3FC-CB6CEE64CC21}" destId="{08CA0932-0978-4E3B-8768-28B3BF1CEEEF}" srcOrd="0" destOrd="0" parTransId="{D847EC6C-2D09-4C66-88E8-85C1A40B0EA8}" sibTransId="{F5F5CDB9-9B1D-45CF-AF69-B862E98DCBF7}"/>
    <dgm:cxn modelId="{3BE15628-A459-4B1D-B07F-8679D3FA1776}" srcId="{08CA0932-0978-4E3B-8768-28B3BF1CEEEF}" destId="{7180EB52-BACF-48C5-882A-E4AB4FE1FC79}" srcOrd="0" destOrd="0" parTransId="{B66F5F36-C2C8-4486-8417-E7D456CABB58}" sibTransId="{E364CDDE-6C1F-445D-B2A4-1100B2FDB897}"/>
    <dgm:cxn modelId="{784438A6-053D-4A32-9A9E-7003643DA645}" srcId="{BBCC129E-59C7-46AC-8EE2-FB2B64CB48AC}" destId="{83FA67F8-8746-41D5-AA36-D99AF974E286}" srcOrd="0" destOrd="0" parTransId="{6C84F6FF-97E2-4993-B9F3-5869339BB514}" sibTransId="{19F450BF-3B67-4561-A572-BD1428DADC6B}"/>
    <dgm:cxn modelId="{23A2603B-1E3A-40D6-B9B3-7A3AE088C665}" srcId="{8FB8E25F-EA9A-4CE4-8D37-95198A360AE4}" destId="{50871BF0-470D-4259-906D-C592833CF7D7}" srcOrd="2" destOrd="0" parTransId="{1DE2888C-1DA2-4D4D-AD16-2E26491853DE}" sibTransId="{C2DE2D7B-F6DC-477D-B434-030DA3143805}"/>
    <dgm:cxn modelId="{8E02A7AC-CDC8-4F08-A536-F9A636BEA5FF}" type="presOf" srcId="{52090702-F16B-42B2-AF64-5CCBF6387D12}" destId="{72F3CC9F-5C38-47AF-934E-39140F2F7110}" srcOrd="1" destOrd="0" presId="urn:microsoft.com/office/officeart/2005/8/layout/orgChart1"/>
    <dgm:cxn modelId="{B3C4891C-2919-46E0-AE82-16189B7CB8CE}" srcId="{8FB8E25F-EA9A-4CE4-8D37-95198A360AE4}" destId="{0C370F8F-6367-4FA7-88C0-206DFFF5B9C2}" srcOrd="0" destOrd="0" parTransId="{AD618165-5938-496E-BC25-B55E556469CC}" sibTransId="{D3C6B558-89F5-475F-8A8A-8AC903CEA6FC}"/>
    <dgm:cxn modelId="{A634E07B-01BD-4028-8BE9-8B47581AB5F1}" type="presOf" srcId="{4701D5E9-F0C5-40F7-8998-529AEBF19438}" destId="{D76A1FD6-C89F-4AD5-AEE6-A01BBE6535CD}" srcOrd="1" destOrd="0" presId="urn:microsoft.com/office/officeart/2005/8/layout/orgChart1"/>
    <dgm:cxn modelId="{B2A272AF-FA55-47A5-A724-9977F053E4A8}" srcId="{6B64E998-8963-448F-BDF1-927E1037047B}" destId="{EDD8D629-CCE2-4B9D-A3FC-CB6CEE64CC21}" srcOrd="0" destOrd="0" parTransId="{C7552D3B-7E6D-4058-A22A-551EE9A96395}" sibTransId="{B3803199-BDEF-4E95-B5A8-517EA5637361}"/>
    <dgm:cxn modelId="{BE8F11F9-8D42-4E6C-B18F-AC62197A7C54}" type="presOf" srcId="{0C370F8F-6367-4FA7-88C0-206DFFF5B9C2}" destId="{9C05C94F-8530-4878-A275-C860783DAEDE}" srcOrd="0" destOrd="0" presId="urn:microsoft.com/office/officeart/2005/8/layout/orgChart1"/>
    <dgm:cxn modelId="{0044D061-9C3C-4C47-9CAE-378BA00A3154}" type="presOf" srcId="{37B1EB40-9CD5-454D-BBFD-482A798434FB}" destId="{810DB726-02B8-432F-AF36-BBF24C5F3642}" srcOrd="0" destOrd="0" presId="urn:microsoft.com/office/officeart/2005/8/layout/orgChart1"/>
    <dgm:cxn modelId="{BA0E4557-6721-44DE-97F3-448402658BFF}" type="presOf" srcId="{B66F5F36-C2C8-4486-8417-E7D456CABB58}" destId="{88B99FAF-6985-4594-9A69-94641514E234}" srcOrd="0" destOrd="0" presId="urn:microsoft.com/office/officeart/2005/8/layout/orgChart1"/>
    <dgm:cxn modelId="{D1F4AC86-767A-420F-84AF-CF924D55BBAD}" srcId="{7180EB52-BACF-48C5-882A-E4AB4FE1FC79}" destId="{E36CFF13-BE86-4E5D-BB64-B10415BB1FB2}" srcOrd="1" destOrd="0" parTransId="{3CFA08AA-3C84-43EC-845E-BC2B6C5E3FF0}" sibTransId="{394E2529-8DC1-4528-91C9-5D98DA3F0AED}"/>
    <dgm:cxn modelId="{FD4A6DE9-F340-4C85-A57C-9221729D8C90}" type="presOf" srcId="{08CA0932-0978-4E3B-8768-28B3BF1CEEEF}" destId="{1FBA3087-CA73-4055-94D0-0E6F2C79DA36}" srcOrd="1" destOrd="0" presId="urn:microsoft.com/office/officeart/2005/8/layout/orgChart1"/>
    <dgm:cxn modelId="{4850E788-4E89-4155-80DA-E503865F3962}" type="presOf" srcId="{8FB8E25F-EA9A-4CE4-8D37-95198A360AE4}" destId="{025EAEB1-5ED4-4622-8783-627074CB678A}" srcOrd="0" destOrd="0" presId="urn:microsoft.com/office/officeart/2005/8/layout/orgChart1"/>
    <dgm:cxn modelId="{CC746852-D7FB-4919-9AA2-983D8E091E49}" type="presOf" srcId="{08CA0932-0978-4E3B-8768-28B3BF1CEEEF}" destId="{A28A60FD-AE09-44BA-935F-E8232EFE760C}" srcOrd="0" destOrd="0" presId="urn:microsoft.com/office/officeart/2005/8/layout/orgChart1"/>
    <dgm:cxn modelId="{8C0F0BE7-2EFA-4904-83D4-335B7A3504F4}" type="presOf" srcId="{83FA67F8-8746-41D5-AA36-D99AF974E286}" destId="{A452A17B-826B-4DE3-8B4D-17223D710EBF}" srcOrd="1" destOrd="0" presId="urn:microsoft.com/office/officeart/2005/8/layout/orgChart1"/>
    <dgm:cxn modelId="{6BB9FE41-5E8B-4B30-B27C-23E249C0B464}" type="presOf" srcId="{15CE67EF-6E49-4209-839D-CE0F9EB51209}" destId="{D433F30D-E770-4B95-967E-C63E5BECE002}" srcOrd="0" destOrd="0" presId="urn:microsoft.com/office/officeart/2005/8/layout/orgChart1"/>
    <dgm:cxn modelId="{3BAADE90-4AB7-4652-8937-3BC355FE890C}" type="presOf" srcId="{0901BB80-3157-4369-A86B-AB401CE1B1E2}" destId="{636EF904-6F99-4CDA-AC33-454E3BBB999D}" srcOrd="0" destOrd="0" presId="urn:microsoft.com/office/officeart/2005/8/layout/orgChart1"/>
    <dgm:cxn modelId="{4931459E-6143-4BD5-A815-B8D63D0E961D}" type="presOf" srcId="{C27531AF-4D77-4B69-8AC8-279B607AC447}" destId="{EC6C6B7F-1552-4298-918E-1065E00EEA79}" srcOrd="0" destOrd="0" presId="urn:microsoft.com/office/officeart/2005/8/layout/orgChart1"/>
    <dgm:cxn modelId="{3B7F4C7A-FBD7-451F-999D-34179FDB914F}" type="presOf" srcId="{E36CFF13-BE86-4E5D-BB64-B10415BB1FB2}" destId="{829CFF4E-E9DD-4A6E-9D54-88D4B9603127}" srcOrd="0" destOrd="0" presId="urn:microsoft.com/office/officeart/2005/8/layout/orgChart1"/>
    <dgm:cxn modelId="{2F13AEED-49D9-4B68-80BE-52DF6337B06F}" type="presOf" srcId="{0C370F8F-6367-4FA7-88C0-206DFFF5B9C2}" destId="{2975C12C-2E39-4A6B-A118-39F71F4391BB}" srcOrd="1" destOrd="0" presId="urn:microsoft.com/office/officeart/2005/8/layout/orgChart1"/>
    <dgm:cxn modelId="{6B9B3909-0330-47E9-A523-CF4F23D19831}" type="presOf" srcId="{37B1EB40-9CD5-454D-BBFD-482A798434FB}" destId="{4A094B06-6F36-4B48-8569-1F7B7FECB525}" srcOrd="1" destOrd="0" presId="urn:microsoft.com/office/officeart/2005/8/layout/orgChart1"/>
    <dgm:cxn modelId="{7A612617-2D2D-4B23-AB76-7F7C546692F2}" type="presOf" srcId="{EDD8D629-CCE2-4B9D-A3FC-CB6CEE64CC21}" destId="{0CB497F3-58C6-4F85-9B1A-B7A648EE20C6}" srcOrd="1" destOrd="0" presId="urn:microsoft.com/office/officeart/2005/8/layout/orgChart1"/>
    <dgm:cxn modelId="{64F25D25-384B-472C-8CB9-FBCF6BE5853B}" type="presOf" srcId="{50871BF0-470D-4259-906D-C592833CF7D7}" destId="{C4EA86AB-9218-4071-B67F-C1B5FC0ED1E6}" srcOrd="1" destOrd="0" presId="urn:microsoft.com/office/officeart/2005/8/layout/orgChart1"/>
    <dgm:cxn modelId="{A983E467-F6C5-4E8F-9128-58CB7E1AA0AB}" srcId="{BBCC129E-59C7-46AC-8EE2-FB2B64CB48AC}" destId="{C901D827-6811-4FD3-89A7-E0B2A8F92569}" srcOrd="1" destOrd="0" parTransId="{75B0D75A-E760-40BC-AC82-2CB6E226F8B7}" sibTransId="{ED878DAC-1DFF-45B5-A82D-0D59E76F1B28}"/>
    <dgm:cxn modelId="{69F788A1-0EEC-479C-BABC-9D95E370AD4B}" srcId="{08CA0932-0978-4E3B-8768-28B3BF1CEEEF}" destId="{8FB8E25F-EA9A-4CE4-8D37-95198A360AE4}" srcOrd="1" destOrd="0" parTransId="{462A9AD6-D351-43F8-9816-950F1FC66BA1}" sibTransId="{10833098-58F2-4AB9-87F0-65268861669F}"/>
    <dgm:cxn modelId="{4B0DB861-ABB9-48DC-BDE5-8C848F67B9DA}" type="presOf" srcId="{AD618165-5938-496E-BC25-B55E556469CC}" destId="{EBD222DB-7719-4EB5-A1A8-BF2E5A06063F}" srcOrd="0" destOrd="0" presId="urn:microsoft.com/office/officeart/2005/8/layout/orgChart1"/>
    <dgm:cxn modelId="{F86E3FB1-8A84-42F2-A9F6-3D58187C0130}" type="presOf" srcId="{BBCC129E-59C7-46AC-8EE2-FB2B64CB48AC}" destId="{9D79EF2F-1B3E-47A9-858F-7EFC49749733}" srcOrd="1" destOrd="0" presId="urn:microsoft.com/office/officeart/2005/8/layout/orgChart1"/>
    <dgm:cxn modelId="{6D791430-A20F-40BA-B7DE-6FA80DDDCF3A}" type="presOf" srcId="{C901D827-6811-4FD3-89A7-E0B2A8F92569}" destId="{AE883665-457A-4913-87B7-DA8C58859C33}" srcOrd="1" destOrd="0" presId="urn:microsoft.com/office/officeart/2005/8/layout/orgChart1"/>
    <dgm:cxn modelId="{0C825188-FE36-462C-9C77-15BB496C174F}" srcId="{8FB8E25F-EA9A-4CE4-8D37-95198A360AE4}" destId="{4701D5E9-F0C5-40F7-8998-529AEBF19438}" srcOrd="1" destOrd="0" parTransId="{15CE67EF-6E49-4209-839D-CE0F9EB51209}" sibTransId="{2DC6AA7F-066D-4B6A-9331-6E47A96D8E4D}"/>
    <dgm:cxn modelId="{B1120869-46A7-493B-81D7-833D36CBFD96}" type="presOf" srcId="{C7D3682D-E16D-436D-9F23-8C429D5DC723}" destId="{2CC46376-6C00-4EC7-9D03-FD3F2F4679FF}" srcOrd="0" destOrd="0" presId="urn:microsoft.com/office/officeart/2005/8/layout/orgChart1"/>
    <dgm:cxn modelId="{10FC992C-E678-451C-AB73-9804FFF35902}" type="presOf" srcId="{D847EC6C-2D09-4C66-88E8-85C1A40B0EA8}" destId="{3C3ECA4A-3B0F-4975-AF5E-DBAAE90158F3}" srcOrd="0" destOrd="0" presId="urn:microsoft.com/office/officeart/2005/8/layout/orgChart1"/>
    <dgm:cxn modelId="{597110E7-CB38-45BF-8CBB-D2B8CD375C2F}" type="presOf" srcId="{50871BF0-470D-4259-906D-C592833CF7D7}" destId="{80F42505-D1B1-4110-BE6F-BD20159FB7D1}" srcOrd="0" destOrd="0" presId="urn:microsoft.com/office/officeart/2005/8/layout/orgChart1"/>
    <dgm:cxn modelId="{153E693F-9DE8-4313-903A-6CCB61CE2FF8}" type="presOf" srcId="{83FA67F8-8746-41D5-AA36-D99AF974E286}" destId="{89F886B5-F370-4907-9397-2CE5A1E83BFA}" srcOrd="0" destOrd="0" presId="urn:microsoft.com/office/officeart/2005/8/layout/orgChart1"/>
    <dgm:cxn modelId="{6A42346D-5D9D-42D0-ACA3-9224F6F3B50D}" type="presOf" srcId="{BBCC129E-59C7-46AC-8EE2-FB2B64CB48AC}" destId="{FCA7F960-5AB1-428F-B531-8AF09D22F25F}" srcOrd="0" destOrd="0" presId="urn:microsoft.com/office/officeart/2005/8/layout/orgChart1"/>
    <dgm:cxn modelId="{5971E94B-16AD-4061-B43F-26A3EA2269F9}" type="presOf" srcId="{52090702-F16B-42B2-AF64-5CCBF6387D12}" destId="{1B64EDC9-792A-4552-AE4E-2F03349F69F2}" srcOrd="0" destOrd="0" presId="urn:microsoft.com/office/officeart/2005/8/layout/orgChart1"/>
    <dgm:cxn modelId="{F0A61D68-3F6A-45E5-B5E9-7A4BA20BE8D0}" type="presOf" srcId="{75B0D75A-E760-40BC-AC82-2CB6E226F8B7}" destId="{C57BEAF9-DDE0-4ABF-9F24-E4562B7DCEDB}" srcOrd="0" destOrd="0" presId="urn:microsoft.com/office/officeart/2005/8/layout/orgChart1"/>
    <dgm:cxn modelId="{89871BE0-6AFA-430F-A6EA-A55F6E3A3C3F}" type="presOf" srcId="{E2833A59-23DD-4C1E-8EF0-B60E17CC3103}" destId="{7FC26407-D526-42F7-8BFA-90FF73AD1B15}" srcOrd="0" destOrd="0" presId="urn:microsoft.com/office/officeart/2005/8/layout/orgChart1"/>
    <dgm:cxn modelId="{4A7C69CD-9F7F-4DA9-9C77-11941EC7EE09}" type="presOf" srcId="{8FB8E25F-EA9A-4CE4-8D37-95198A360AE4}" destId="{2AE3E642-EDE8-4937-932B-090BF3EA2B4E}" srcOrd="1" destOrd="0" presId="urn:microsoft.com/office/officeart/2005/8/layout/orgChart1"/>
    <dgm:cxn modelId="{8479741C-465A-4E74-9B7D-9D27E6A1A1BD}" type="presParOf" srcId="{F3265C24-A13F-4900-93FD-81ED1F01933E}" destId="{60BF9620-04C9-4416-84E1-8B00E5C89A86}" srcOrd="0" destOrd="0" presId="urn:microsoft.com/office/officeart/2005/8/layout/orgChart1"/>
    <dgm:cxn modelId="{0FD91DB7-59B6-4B62-8102-BA570D9EB834}" type="presParOf" srcId="{60BF9620-04C9-4416-84E1-8B00E5C89A86}" destId="{340162F2-F070-4BA5-AE01-4E76A610BB06}" srcOrd="0" destOrd="0" presId="urn:microsoft.com/office/officeart/2005/8/layout/orgChart1"/>
    <dgm:cxn modelId="{6358196A-00E4-4B21-A8E3-98CBD7B0D577}" type="presParOf" srcId="{340162F2-F070-4BA5-AE01-4E76A610BB06}" destId="{A731064D-87F3-4BF4-8CEF-1B5298596D4F}" srcOrd="0" destOrd="0" presId="urn:microsoft.com/office/officeart/2005/8/layout/orgChart1"/>
    <dgm:cxn modelId="{736E1CFC-3192-44F9-9DD9-D3C64796F089}" type="presParOf" srcId="{340162F2-F070-4BA5-AE01-4E76A610BB06}" destId="{0CB497F3-58C6-4F85-9B1A-B7A648EE20C6}" srcOrd="1" destOrd="0" presId="urn:microsoft.com/office/officeart/2005/8/layout/orgChart1"/>
    <dgm:cxn modelId="{AA172BD8-0372-4B6D-B943-CCBBA83D9C81}" type="presParOf" srcId="{60BF9620-04C9-4416-84E1-8B00E5C89A86}" destId="{33E98AAB-57FF-432B-B3D3-45E82391C997}" srcOrd="1" destOrd="0" presId="urn:microsoft.com/office/officeart/2005/8/layout/orgChart1"/>
    <dgm:cxn modelId="{32057425-24E1-4261-AC61-EA9F9A77C6C9}" type="presParOf" srcId="{33E98AAB-57FF-432B-B3D3-45E82391C997}" destId="{3C3ECA4A-3B0F-4975-AF5E-DBAAE90158F3}" srcOrd="0" destOrd="0" presId="urn:microsoft.com/office/officeart/2005/8/layout/orgChart1"/>
    <dgm:cxn modelId="{2F14C660-4612-41AC-A1D2-13DB8E2AA69B}" type="presParOf" srcId="{33E98AAB-57FF-432B-B3D3-45E82391C997}" destId="{44A0FA1D-37C3-44D5-B659-9CDC49090FF4}" srcOrd="1" destOrd="0" presId="urn:microsoft.com/office/officeart/2005/8/layout/orgChart1"/>
    <dgm:cxn modelId="{A584CCAB-A0F8-4BC5-BD0A-7A07ED2661F0}" type="presParOf" srcId="{44A0FA1D-37C3-44D5-B659-9CDC49090FF4}" destId="{2E2DB410-8BAE-41F4-8533-41E06C7A2BA3}" srcOrd="0" destOrd="0" presId="urn:microsoft.com/office/officeart/2005/8/layout/orgChart1"/>
    <dgm:cxn modelId="{CE359D12-1777-46A3-9AEC-2CA8F59DC79F}" type="presParOf" srcId="{2E2DB410-8BAE-41F4-8533-41E06C7A2BA3}" destId="{A28A60FD-AE09-44BA-935F-E8232EFE760C}" srcOrd="0" destOrd="0" presId="urn:microsoft.com/office/officeart/2005/8/layout/orgChart1"/>
    <dgm:cxn modelId="{14947477-4BB3-409C-8BC1-A3AF7287387D}" type="presParOf" srcId="{2E2DB410-8BAE-41F4-8533-41E06C7A2BA3}" destId="{1FBA3087-CA73-4055-94D0-0E6F2C79DA36}" srcOrd="1" destOrd="0" presId="urn:microsoft.com/office/officeart/2005/8/layout/orgChart1"/>
    <dgm:cxn modelId="{F91EF3F5-A203-4799-8620-674F38310380}" type="presParOf" srcId="{44A0FA1D-37C3-44D5-B659-9CDC49090FF4}" destId="{89F498BE-E69F-4E89-957C-067359DDA263}" srcOrd="1" destOrd="0" presId="urn:microsoft.com/office/officeart/2005/8/layout/orgChart1"/>
    <dgm:cxn modelId="{6DD5DF6C-E788-4EEE-8899-BDA0EB39A180}" type="presParOf" srcId="{89F498BE-E69F-4E89-957C-067359DDA263}" destId="{88B99FAF-6985-4594-9A69-94641514E234}" srcOrd="0" destOrd="0" presId="urn:microsoft.com/office/officeart/2005/8/layout/orgChart1"/>
    <dgm:cxn modelId="{0FFFF4D0-66E8-4B28-9171-6FB687C6CF61}" type="presParOf" srcId="{89F498BE-E69F-4E89-957C-067359DDA263}" destId="{5DEDE245-6D31-4927-B629-37CFD8FC74DA}" srcOrd="1" destOrd="0" presId="urn:microsoft.com/office/officeart/2005/8/layout/orgChart1"/>
    <dgm:cxn modelId="{74F1FFA4-8958-4013-B3BB-3D1D2C49D320}" type="presParOf" srcId="{5DEDE245-6D31-4927-B629-37CFD8FC74DA}" destId="{F018B5C0-25DC-4F5C-BE5B-0F71457770FF}" srcOrd="0" destOrd="0" presId="urn:microsoft.com/office/officeart/2005/8/layout/orgChart1"/>
    <dgm:cxn modelId="{895D5418-A645-4F3E-88CE-E66E79FC418F}" type="presParOf" srcId="{F018B5C0-25DC-4F5C-BE5B-0F71457770FF}" destId="{E32713DE-584A-47D7-A355-AF486EC740DF}" srcOrd="0" destOrd="0" presId="urn:microsoft.com/office/officeart/2005/8/layout/orgChart1"/>
    <dgm:cxn modelId="{51B0FDC1-C5E8-4545-A0BE-631AC3BADF5B}" type="presParOf" srcId="{F018B5C0-25DC-4F5C-BE5B-0F71457770FF}" destId="{D1DF8EC4-491E-4D41-9A9A-533E7AE44C83}" srcOrd="1" destOrd="0" presId="urn:microsoft.com/office/officeart/2005/8/layout/orgChart1"/>
    <dgm:cxn modelId="{B3003EAD-A4E2-4EDD-9120-DB99AF2CA26C}" type="presParOf" srcId="{5DEDE245-6D31-4927-B629-37CFD8FC74DA}" destId="{3B10694B-8F68-4C31-9F73-C612D78B0602}" srcOrd="1" destOrd="0" presId="urn:microsoft.com/office/officeart/2005/8/layout/orgChart1"/>
    <dgm:cxn modelId="{8DE5E1AD-E4BA-47C9-9624-4E71B88FFA45}" type="presParOf" srcId="{3B10694B-8F68-4C31-9F73-C612D78B0602}" destId="{EC6C6B7F-1552-4298-918E-1065E00EEA79}" srcOrd="0" destOrd="0" presId="urn:microsoft.com/office/officeart/2005/8/layout/orgChart1"/>
    <dgm:cxn modelId="{BF2BD0F7-D772-473D-B738-0BE1D794E0E3}" type="presParOf" srcId="{3B10694B-8F68-4C31-9F73-C612D78B0602}" destId="{73B284A9-4B84-4280-9596-D5C86F340CE4}" srcOrd="1" destOrd="0" presId="urn:microsoft.com/office/officeart/2005/8/layout/orgChart1"/>
    <dgm:cxn modelId="{16B622E8-BAD7-40CE-99FB-7B22A2CFD15C}" type="presParOf" srcId="{73B284A9-4B84-4280-9596-D5C86F340CE4}" destId="{23599C35-8D07-4C5E-AF8B-1F1249C04A52}" srcOrd="0" destOrd="0" presId="urn:microsoft.com/office/officeart/2005/8/layout/orgChart1"/>
    <dgm:cxn modelId="{99BA3BE8-6B73-486F-945A-A0D09C12B866}" type="presParOf" srcId="{23599C35-8D07-4C5E-AF8B-1F1249C04A52}" destId="{2CC46376-6C00-4EC7-9D03-FD3F2F4679FF}" srcOrd="0" destOrd="0" presId="urn:microsoft.com/office/officeart/2005/8/layout/orgChart1"/>
    <dgm:cxn modelId="{165BB770-5E45-4BEE-B25C-DEDED79AF103}" type="presParOf" srcId="{23599C35-8D07-4C5E-AF8B-1F1249C04A52}" destId="{ECA87F12-C336-4668-A47F-2BE638FFF23F}" srcOrd="1" destOrd="0" presId="urn:microsoft.com/office/officeart/2005/8/layout/orgChart1"/>
    <dgm:cxn modelId="{49BCE8DD-3313-40E3-98D8-51068B6C05A1}" type="presParOf" srcId="{73B284A9-4B84-4280-9596-D5C86F340CE4}" destId="{F509C04B-A3C5-4098-B193-283C692D1862}" srcOrd="1" destOrd="0" presId="urn:microsoft.com/office/officeart/2005/8/layout/orgChart1"/>
    <dgm:cxn modelId="{44E1FF74-77FB-4CBE-BF20-2ADBD1334F09}" type="presParOf" srcId="{73B284A9-4B84-4280-9596-D5C86F340CE4}" destId="{BE322F58-7D1A-471C-AB55-6A82CF767359}" srcOrd="2" destOrd="0" presId="urn:microsoft.com/office/officeart/2005/8/layout/orgChart1"/>
    <dgm:cxn modelId="{F399B956-D0E3-4B80-B14D-F53FB038600B}" type="presParOf" srcId="{3B10694B-8F68-4C31-9F73-C612D78B0602}" destId="{4C158A79-4F72-470D-9BE2-89F9F14794EF}" srcOrd="2" destOrd="0" presId="urn:microsoft.com/office/officeart/2005/8/layout/orgChart1"/>
    <dgm:cxn modelId="{A5260BF2-5623-4765-ACC2-FBBF4271685A}" type="presParOf" srcId="{3B10694B-8F68-4C31-9F73-C612D78B0602}" destId="{B21C07CF-7582-4C57-ABD6-B2E90D37CF44}" srcOrd="3" destOrd="0" presId="urn:microsoft.com/office/officeart/2005/8/layout/orgChart1"/>
    <dgm:cxn modelId="{BF3202CB-3AFC-4868-BE23-B80CDDDDE728}" type="presParOf" srcId="{B21C07CF-7582-4C57-ABD6-B2E90D37CF44}" destId="{9531061C-C6B3-4CE2-951C-AEDF486896D3}" srcOrd="0" destOrd="0" presId="urn:microsoft.com/office/officeart/2005/8/layout/orgChart1"/>
    <dgm:cxn modelId="{FF519910-CDDE-4632-9760-3CFA9C93B5FD}" type="presParOf" srcId="{9531061C-C6B3-4CE2-951C-AEDF486896D3}" destId="{829CFF4E-E9DD-4A6E-9D54-88D4B9603127}" srcOrd="0" destOrd="0" presId="urn:microsoft.com/office/officeart/2005/8/layout/orgChart1"/>
    <dgm:cxn modelId="{32C03421-6A71-4D90-AF4F-CD81650DBDA8}" type="presParOf" srcId="{9531061C-C6B3-4CE2-951C-AEDF486896D3}" destId="{5BB43494-7435-485A-9112-DD6786CFFDC2}" srcOrd="1" destOrd="0" presId="urn:microsoft.com/office/officeart/2005/8/layout/orgChart1"/>
    <dgm:cxn modelId="{7ECB6E61-635A-4EB7-89E5-61597752FEF3}" type="presParOf" srcId="{B21C07CF-7582-4C57-ABD6-B2E90D37CF44}" destId="{56B0A766-EF3A-42C9-BB24-2D3791DB0E75}" srcOrd="1" destOrd="0" presId="urn:microsoft.com/office/officeart/2005/8/layout/orgChart1"/>
    <dgm:cxn modelId="{651B7082-BF01-4B65-A2D4-1387AD99EA7E}" type="presParOf" srcId="{B21C07CF-7582-4C57-ABD6-B2E90D37CF44}" destId="{5A2DA156-075E-4D84-BD89-9F6D01AE8A67}" srcOrd="2" destOrd="0" presId="urn:microsoft.com/office/officeart/2005/8/layout/orgChart1"/>
    <dgm:cxn modelId="{6F6739D2-10AC-4318-8F8D-362CCD7E457E}" type="presParOf" srcId="{3B10694B-8F68-4C31-9F73-C612D78B0602}" destId="{636EF904-6F99-4CDA-AC33-454E3BBB999D}" srcOrd="4" destOrd="0" presId="urn:microsoft.com/office/officeart/2005/8/layout/orgChart1"/>
    <dgm:cxn modelId="{69F25C16-AC22-44A8-B268-C36087F362EA}" type="presParOf" srcId="{3B10694B-8F68-4C31-9F73-C612D78B0602}" destId="{E5BF4BEA-9C12-4CC5-A9B4-A6F4F53A40CB}" srcOrd="5" destOrd="0" presId="urn:microsoft.com/office/officeart/2005/8/layout/orgChart1"/>
    <dgm:cxn modelId="{B0C030DA-E4B4-4F48-92E8-E6D4B97CA723}" type="presParOf" srcId="{E5BF4BEA-9C12-4CC5-A9B4-A6F4F53A40CB}" destId="{4C461CD0-F97D-4267-A3B7-00FC4D137260}" srcOrd="0" destOrd="0" presId="urn:microsoft.com/office/officeart/2005/8/layout/orgChart1"/>
    <dgm:cxn modelId="{36E70C5C-1DC1-4D01-ADBF-611BA8C3C264}" type="presParOf" srcId="{4C461CD0-F97D-4267-A3B7-00FC4D137260}" destId="{1B64EDC9-792A-4552-AE4E-2F03349F69F2}" srcOrd="0" destOrd="0" presId="urn:microsoft.com/office/officeart/2005/8/layout/orgChart1"/>
    <dgm:cxn modelId="{E6D3BBC0-7130-43CA-A720-75820BAC27D4}" type="presParOf" srcId="{4C461CD0-F97D-4267-A3B7-00FC4D137260}" destId="{72F3CC9F-5C38-47AF-934E-39140F2F7110}" srcOrd="1" destOrd="0" presId="urn:microsoft.com/office/officeart/2005/8/layout/orgChart1"/>
    <dgm:cxn modelId="{2E8643BE-74DD-4E39-93C9-1E89A149E9BE}" type="presParOf" srcId="{E5BF4BEA-9C12-4CC5-A9B4-A6F4F53A40CB}" destId="{02D15833-14DD-4065-900B-690DC1817ED6}" srcOrd="1" destOrd="0" presId="urn:microsoft.com/office/officeart/2005/8/layout/orgChart1"/>
    <dgm:cxn modelId="{BE591FFB-AC2B-40C1-BDCD-560DDDFF3C2B}" type="presParOf" srcId="{E5BF4BEA-9C12-4CC5-A9B4-A6F4F53A40CB}" destId="{55D61BA5-D41D-40E2-B6E3-E1637FC5A70A}" srcOrd="2" destOrd="0" presId="urn:microsoft.com/office/officeart/2005/8/layout/orgChart1"/>
    <dgm:cxn modelId="{CD09E785-48BE-423C-81AD-7636C92C9573}" type="presParOf" srcId="{5DEDE245-6D31-4927-B629-37CFD8FC74DA}" destId="{67284541-1076-49AD-B698-26C61D88710D}" srcOrd="2" destOrd="0" presId="urn:microsoft.com/office/officeart/2005/8/layout/orgChart1"/>
    <dgm:cxn modelId="{BD5AA1BE-CD1F-4F7B-9FFD-327D6D41D44A}" type="presParOf" srcId="{89F498BE-E69F-4E89-957C-067359DDA263}" destId="{6F7C0BE4-FFD0-4EA8-BA87-72EF5CA40FBC}" srcOrd="2" destOrd="0" presId="urn:microsoft.com/office/officeart/2005/8/layout/orgChart1"/>
    <dgm:cxn modelId="{98D971CF-D4BD-4CD4-BB74-1609FBBC3C29}" type="presParOf" srcId="{89F498BE-E69F-4E89-957C-067359DDA263}" destId="{17597343-8F51-427C-A0A4-E76CCB3D49CC}" srcOrd="3" destOrd="0" presId="urn:microsoft.com/office/officeart/2005/8/layout/orgChart1"/>
    <dgm:cxn modelId="{D5A58474-E4D3-46D6-9E0E-66DFFCF44E9D}" type="presParOf" srcId="{17597343-8F51-427C-A0A4-E76CCB3D49CC}" destId="{454A2702-465C-4021-A3BE-5674509C9F7E}" srcOrd="0" destOrd="0" presId="urn:microsoft.com/office/officeart/2005/8/layout/orgChart1"/>
    <dgm:cxn modelId="{89E67EC1-CD0C-4519-832A-240BABEB238B}" type="presParOf" srcId="{454A2702-465C-4021-A3BE-5674509C9F7E}" destId="{025EAEB1-5ED4-4622-8783-627074CB678A}" srcOrd="0" destOrd="0" presId="urn:microsoft.com/office/officeart/2005/8/layout/orgChart1"/>
    <dgm:cxn modelId="{DD4509AB-1082-4193-AE02-6FCD8C919D14}" type="presParOf" srcId="{454A2702-465C-4021-A3BE-5674509C9F7E}" destId="{2AE3E642-EDE8-4937-932B-090BF3EA2B4E}" srcOrd="1" destOrd="0" presId="urn:microsoft.com/office/officeart/2005/8/layout/orgChart1"/>
    <dgm:cxn modelId="{6E325C93-18D6-467D-B474-14AA66A03EFF}" type="presParOf" srcId="{17597343-8F51-427C-A0A4-E76CCB3D49CC}" destId="{153376D6-11D3-4D20-A0F5-0A4F97755539}" srcOrd="1" destOrd="0" presId="urn:microsoft.com/office/officeart/2005/8/layout/orgChart1"/>
    <dgm:cxn modelId="{3B750484-2062-464D-9169-3B5CCDEFA6B6}" type="presParOf" srcId="{153376D6-11D3-4D20-A0F5-0A4F97755539}" destId="{EBD222DB-7719-4EB5-A1A8-BF2E5A06063F}" srcOrd="0" destOrd="0" presId="urn:microsoft.com/office/officeart/2005/8/layout/orgChart1"/>
    <dgm:cxn modelId="{01D8443F-7CF8-40CB-A47B-83D592669159}" type="presParOf" srcId="{153376D6-11D3-4D20-A0F5-0A4F97755539}" destId="{9D983F40-D0AC-4EA9-8541-A3900E4680BD}" srcOrd="1" destOrd="0" presId="urn:microsoft.com/office/officeart/2005/8/layout/orgChart1"/>
    <dgm:cxn modelId="{82897446-9F17-4521-BE47-7BF925105773}" type="presParOf" srcId="{9D983F40-D0AC-4EA9-8541-A3900E4680BD}" destId="{3AE7D695-1D4F-46F7-8F9C-855F1C0FD460}" srcOrd="0" destOrd="0" presId="urn:microsoft.com/office/officeart/2005/8/layout/orgChart1"/>
    <dgm:cxn modelId="{D2D8054C-C0EA-4503-94C2-5776841662DA}" type="presParOf" srcId="{3AE7D695-1D4F-46F7-8F9C-855F1C0FD460}" destId="{9C05C94F-8530-4878-A275-C860783DAEDE}" srcOrd="0" destOrd="0" presId="urn:microsoft.com/office/officeart/2005/8/layout/orgChart1"/>
    <dgm:cxn modelId="{7DF3BFD2-6E56-4AFD-9AA0-565FC8135C24}" type="presParOf" srcId="{3AE7D695-1D4F-46F7-8F9C-855F1C0FD460}" destId="{2975C12C-2E39-4A6B-A118-39F71F4391BB}" srcOrd="1" destOrd="0" presId="urn:microsoft.com/office/officeart/2005/8/layout/orgChart1"/>
    <dgm:cxn modelId="{13C18D3E-3B9A-4704-AC0C-F6D176208327}" type="presParOf" srcId="{9D983F40-D0AC-4EA9-8541-A3900E4680BD}" destId="{8A634FAB-BCE2-4682-B49E-DB810CDFA94B}" srcOrd="1" destOrd="0" presId="urn:microsoft.com/office/officeart/2005/8/layout/orgChart1"/>
    <dgm:cxn modelId="{D4006062-AD5E-4950-88BF-E186D103AE45}" type="presParOf" srcId="{9D983F40-D0AC-4EA9-8541-A3900E4680BD}" destId="{F0E55034-402D-42ED-BFA3-18161ECD0418}" srcOrd="2" destOrd="0" presId="urn:microsoft.com/office/officeart/2005/8/layout/orgChart1"/>
    <dgm:cxn modelId="{7B27C0C4-B9CE-4637-9374-44889DFDA0DE}" type="presParOf" srcId="{153376D6-11D3-4D20-A0F5-0A4F97755539}" destId="{D433F30D-E770-4B95-967E-C63E5BECE002}" srcOrd="2" destOrd="0" presId="urn:microsoft.com/office/officeart/2005/8/layout/orgChart1"/>
    <dgm:cxn modelId="{24B91DAD-D9EC-416F-96E7-7F7952DC91F4}" type="presParOf" srcId="{153376D6-11D3-4D20-A0F5-0A4F97755539}" destId="{D927912D-64D6-413D-A5F2-94BD682D9A5C}" srcOrd="3" destOrd="0" presId="urn:microsoft.com/office/officeart/2005/8/layout/orgChart1"/>
    <dgm:cxn modelId="{83C32A09-E53A-4924-B4C9-46EDEDD1C816}" type="presParOf" srcId="{D927912D-64D6-413D-A5F2-94BD682D9A5C}" destId="{3B0409C2-F749-49CD-BD0C-F72E2613E4D8}" srcOrd="0" destOrd="0" presId="urn:microsoft.com/office/officeart/2005/8/layout/orgChart1"/>
    <dgm:cxn modelId="{0FAF88EB-7D6B-45D8-9B85-355562AE85EF}" type="presParOf" srcId="{3B0409C2-F749-49CD-BD0C-F72E2613E4D8}" destId="{EEFD573F-4AC3-45F9-B1E5-F9A611E53A4F}" srcOrd="0" destOrd="0" presId="urn:microsoft.com/office/officeart/2005/8/layout/orgChart1"/>
    <dgm:cxn modelId="{DB67A1E7-1111-4113-866E-DFF82B1AAA54}" type="presParOf" srcId="{3B0409C2-F749-49CD-BD0C-F72E2613E4D8}" destId="{D76A1FD6-C89F-4AD5-AEE6-A01BBE6535CD}" srcOrd="1" destOrd="0" presId="urn:microsoft.com/office/officeart/2005/8/layout/orgChart1"/>
    <dgm:cxn modelId="{981C27CA-0200-4EFB-927A-BE472E0ACD7F}" type="presParOf" srcId="{D927912D-64D6-413D-A5F2-94BD682D9A5C}" destId="{EA682533-3378-433B-960D-B30325880B49}" srcOrd="1" destOrd="0" presId="urn:microsoft.com/office/officeart/2005/8/layout/orgChart1"/>
    <dgm:cxn modelId="{F43B69B0-8987-4B62-B752-3D0957889F0D}" type="presParOf" srcId="{D927912D-64D6-413D-A5F2-94BD682D9A5C}" destId="{01657345-90D2-4FFC-8DB8-0B6A48FAC743}" srcOrd="2" destOrd="0" presId="urn:microsoft.com/office/officeart/2005/8/layout/orgChart1"/>
    <dgm:cxn modelId="{8065F029-9EB2-409C-A2CD-FB106B50B6DD}" type="presParOf" srcId="{153376D6-11D3-4D20-A0F5-0A4F97755539}" destId="{BFD56F78-DCCF-43E4-80F2-9BAD6FCDCFCB}" srcOrd="4" destOrd="0" presId="urn:microsoft.com/office/officeart/2005/8/layout/orgChart1"/>
    <dgm:cxn modelId="{9704F9CB-4D69-4F57-9325-179CFD682207}" type="presParOf" srcId="{153376D6-11D3-4D20-A0F5-0A4F97755539}" destId="{695B1427-1846-462E-B1C5-FE4D5D0F2530}" srcOrd="5" destOrd="0" presId="urn:microsoft.com/office/officeart/2005/8/layout/orgChart1"/>
    <dgm:cxn modelId="{D1217194-96D9-43D6-8911-D72B00A5A948}" type="presParOf" srcId="{695B1427-1846-462E-B1C5-FE4D5D0F2530}" destId="{15A33E6C-6D7B-48F5-AF11-C6EACE5966C4}" srcOrd="0" destOrd="0" presId="urn:microsoft.com/office/officeart/2005/8/layout/orgChart1"/>
    <dgm:cxn modelId="{B2A8F8E4-FFE3-4779-80D9-F5B3C07C5428}" type="presParOf" srcId="{15A33E6C-6D7B-48F5-AF11-C6EACE5966C4}" destId="{80F42505-D1B1-4110-BE6F-BD20159FB7D1}" srcOrd="0" destOrd="0" presId="urn:microsoft.com/office/officeart/2005/8/layout/orgChart1"/>
    <dgm:cxn modelId="{DFC28BBB-7469-451B-BE9C-7345D1112DDC}" type="presParOf" srcId="{15A33E6C-6D7B-48F5-AF11-C6EACE5966C4}" destId="{C4EA86AB-9218-4071-B67F-C1B5FC0ED1E6}" srcOrd="1" destOrd="0" presId="urn:microsoft.com/office/officeart/2005/8/layout/orgChart1"/>
    <dgm:cxn modelId="{6F29A154-8715-4BC6-B742-EE718ADE0E23}" type="presParOf" srcId="{695B1427-1846-462E-B1C5-FE4D5D0F2530}" destId="{34C7019F-E998-45E8-A5E5-EE906C0B4436}" srcOrd="1" destOrd="0" presId="urn:microsoft.com/office/officeart/2005/8/layout/orgChart1"/>
    <dgm:cxn modelId="{3BF25DFF-F6B7-46F4-AFA6-1B05AE0978C7}" type="presParOf" srcId="{695B1427-1846-462E-B1C5-FE4D5D0F2530}" destId="{681B0FD8-92FA-4ACA-9C1F-76846DD805FC}" srcOrd="2" destOrd="0" presId="urn:microsoft.com/office/officeart/2005/8/layout/orgChart1"/>
    <dgm:cxn modelId="{483B27A1-6C5C-4E14-A6BC-84FFA1CC783C}" type="presParOf" srcId="{17597343-8F51-427C-A0A4-E76CCB3D49CC}" destId="{ED832B0B-EE0C-41FB-A770-65C25A891665}" srcOrd="2" destOrd="0" presId="urn:microsoft.com/office/officeart/2005/8/layout/orgChart1"/>
    <dgm:cxn modelId="{987703FF-51A5-41FF-A133-ADE39108B732}" type="presParOf" srcId="{89F498BE-E69F-4E89-957C-067359DDA263}" destId="{CFFA3A66-8273-4C0C-A55E-6FB940F413DF}" srcOrd="4" destOrd="0" presId="urn:microsoft.com/office/officeart/2005/8/layout/orgChart1"/>
    <dgm:cxn modelId="{30CBB899-D8F8-4A95-9A5B-C5A3725A4C39}" type="presParOf" srcId="{89F498BE-E69F-4E89-957C-067359DDA263}" destId="{137025BB-D726-48B5-B169-236A842AA02A}" srcOrd="5" destOrd="0" presId="urn:microsoft.com/office/officeart/2005/8/layout/orgChart1"/>
    <dgm:cxn modelId="{03834277-174D-4126-AECA-7F98BE018592}" type="presParOf" srcId="{137025BB-D726-48B5-B169-236A842AA02A}" destId="{3909462F-FC72-4C79-91EE-8B15355346C3}" srcOrd="0" destOrd="0" presId="urn:microsoft.com/office/officeart/2005/8/layout/orgChart1"/>
    <dgm:cxn modelId="{098FB192-528C-4EA2-B04A-565CA55ABEC3}" type="presParOf" srcId="{3909462F-FC72-4C79-91EE-8B15355346C3}" destId="{FCA7F960-5AB1-428F-B531-8AF09D22F25F}" srcOrd="0" destOrd="0" presId="urn:microsoft.com/office/officeart/2005/8/layout/orgChart1"/>
    <dgm:cxn modelId="{CE8F7E66-864C-46EB-B4EB-A4CEAA547569}" type="presParOf" srcId="{3909462F-FC72-4C79-91EE-8B15355346C3}" destId="{9D79EF2F-1B3E-47A9-858F-7EFC49749733}" srcOrd="1" destOrd="0" presId="urn:microsoft.com/office/officeart/2005/8/layout/orgChart1"/>
    <dgm:cxn modelId="{DFD38F5E-C54C-4A08-B273-3076F966E06C}" type="presParOf" srcId="{137025BB-D726-48B5-B169-236A842AA02A}" destId="{7B4B6A7C-46EB-4749-90EB-D09575C5E067}" srcOrd="1" destOrd="0" presId="urn:microsoft.com/office/officeart/2005/8/layout/orgChart1"/>
    <dgm:cxn modelId="{DD444DC2-1F17-47C2-AC3D-B2259809F52A}" type="presParOf" srcId="{7B4B6A7C-46EB-4749-90EB-D09575C5E067}" destId="{3D77A4F6-43A5-4BDA-8CFE-40888F9BAFFA}" srcOrd="0" destOrd="0" presId="urn:microsoft.com/office/officeart/2005/8/layout/orgChart1"/>
    <dgm:cxn modelId="{CEF35AF2-68C9-43C0-97EF-7BFD9D6568AD}" type="presParOf" srcId="{7B4B6A7C-46EB-4749-90EB-D09575C5E067}" destId="{FF4C5C6F-BC0B-4163-9EB2-FCEB6CB8189A}" srcOrd="1" destOrd="0" presId="urn:microsoft.com/office/officeart/2005/8/layout/orgChart1"/>
    <dgm:cxn modelId="{92B6E7E9-7D39-431F-A6BB-0FDDD8F250ED}" type="presParOf" srcId="{FF4C5C6F-BC0B-4163-9EB2-FCEB6CB8189A}" destId="{0E22CE85-1ED9-4525-9E3C-F1BBCAE7C422}" srcOrd="0" destOrd="0" presId="urn:microsoft.com/office/officeart/2005/8/layout/orgChart1"/>
    <dgm:cxn modelId="{BC101175-970F-4582-93C6-DC31B2E1BDA2}" type="presParOf" srcId="{0E22CE85-1ED9-4525-9E3C-F1BBCAE7C422}" destId="{89F886B5-F370-4907-9397-2CE5A1E83BFA}" srcOrd="0" destOrd="0" presId="urn:microsoft.com/office/officeart/2005/8/layout/orgChart1"/>
    <dgm:cxn modelId="{4C66FF4A-067F-44F4-9FA3-9066D8555C3D}" type="presParOf" srcId="{0E22CE85-1ED9-4525-9E3C-F1BBCAE7C422}" destId="{A452A17B-826B-4DE3-8B4D-17223D710EBF}" srcOrd="1" destOrd="0" presId="urn:microsoft.com/office/officeart/2005/8/layout/orgChart1"/>
    <dgm:cxn modelId="{164AFE6D-1BA9-47D9-B58F-A2EFD43FDFD1}" type="presParOf" srcId="{FF4C5C6F-BC0B-4163-9EB2-FCEB6CB8189A}" destId="{B58FAE5B-3576-4A71-A8A6-B73A6F9171F7}" srcOrd="1" destOrd="0" presId="urn:microsoft.com/office/officeart/2005/8/layout/orgChart1"/>
    <dgm:cxn modelId="{D2C2F7A5-E31C-4E94-86EC-2D08FA90DBD0}" type="presParOf" srcId="{FF4C5C6F-BC0B-4163-9EB2-FCEB6CB8189A}" destId="{81E4D48C-F78C-4A9B-A854-1FE96CC005FF}" srcOrd="2" destOrd="0" presId="urn:microsoft.com/office/officeart/2005/8/layout/orgChart1"/>
    <dgm:cxn modelId="{2ED632B6-D3F7-4855-9CAB-2117B20845D7}" type="presParOf" srcId="{7B4B6A7C-46EB-4749-90EB-D09575C5E067}" destId="{C57BEAF9-DDE0-4ABF-9F24-E4562B7DCEDB}" srcOrd="2" destOrd="0" presId="urn:microsoft.com/office/officeart/2005/8/layout/orgChart1"/>
    <dgm:cxn modelId="{5AFF8CDD-8C90-4CFF-AB08-F72017593DAA}" type="presParOf" srcId="{7B4B6A7C-46EB-4749-90EB-D09575C5E067}" destId="{244C4C33-FC5A-4AD7-8A0A-C3B7531955ED}" srcOrd="3" destOrd="0" presId="urn:microsoft.com/office/officeart/2005/8/layout/orgChart1"/>
    <dgm:cxn modelId="{6FC2EB4E-5911-47F3-970F-C1A29C44E114}" type="presParOf" srcId="{244C4C33-FC5A-4AD7-8A0A-C3B7531955ED}" destId="{72F9B031-39CE-421F-93E9-F7929FD22F53}" srcOrd="0" destOrd="0" presId="urn:microsoft.com/office/officeart/2005/8/layout/orgChart1"/>
    <dgm:cxn modelId="{42FFCD82-7A86-4853-96E5-BF0A2372EA94}" type="presParOf" srcId="{72F9B031-39CE-421F-93E9-F7929FD22F53}" destId="{3C869D83-1B0A-4A4F-96A6-06B28D2C8260}" srcOrd="0" destOrd="0" presId="urn:microsoft.com/office/officeart/2005/8/layout/orgChart1"/>
    <dgm:cxn modelId="{1E3B9BD7-C8C1-4088-A2F6-AD58C820C0C8}" type="presParOf" srcId="{72F9B031-39CE-421F-93E9-F7929FD22F53}" destId="{AE883665-457A-4913-87B7-DA8C58859C33}" srcOrd="1" destOrd="0" presId="urn:microsoft.com/office/officeart/2005/8/layout/orgChart1"/>
    <dgm:cxn modelId="{47C3CC20-B7A9-43ED-9091-24029EE91995}" type="presParOf" srcId="{244C4C33-FC5A-4AD7-8A0A-C3B7531955ED}" destId="{4E7B1C4D-A44E-42CD-BFE4-7238A5E70714}" srcOrd="1" destOrd="0" presId="urn:microsoft.com/office/officeart/2005/8/layout/orgChart1"/>
    <dgm:cxn modelId="{E19E7D42-6344-4A08-88BA-7F3172B73831}" type="presParOf" srcId="{244C4C33-FC5A-4AD7-8A0A-C3B7531955ED}" destId="{F169409C-D0B3-4ACA-8AF1-6831CF3FF720}" srcOrd="2" destOrd="0" presId="urn:microsoft.com/office/officeart/2005/8/layout/orgChart1"/>
    <dgm:cxn modelId="{960641FF-A078-4794-8E69-3A1C78212090}" type="presParOf" srcId="{7B4B6A7C-46EB-4749-90EB-D09575C5E067}" destId="{7FC26407-D526-42F7-8BFA-90FF73AD1B15}" srcOrd="4" destOrd="0" presId="urn:microsoft.com/office/officeart/2005/8/layout/orgChart1"/>
    <dgm:cxn modelId="{5EFA8BF6-DB63-4343-9C6B-F84951C253CD}" type="presParOf" srcId="{7B4B6A7C-46EB-4749-90EB-D09575C5E067}" destId="{29163E04-6DF8-46DC-BF87-CAF983A951D9}" srcOrd="5" destOrd="0" presId="urn:microsoft.com/office/officeart/2005/8/layout/orgChart1"/>
    <dgm:cxn modelId="{DA156EFB-9765-45DF-96E1-6E8BE4E2727E}" type="presParOf" srcId="{29163E04-6DF8-46DC-BF87-CAF983A951D9}" destId="{D8E4E9AA-C27A-4E70-8BC3-877F2A9B8AD5}" srcOrd="0" destOrd="0" presId="urn:microsoft.com/office/officeart/2005/8/layout/orgChart1"/>
    <dgm:cxn modelId="{C2042EF5-C53F-4EEA-B1B5-B01335945392}" type="presParOf" srcId="{D8E4E9AA-C27A-4E70-8BC3-877F2A9B8AD5}" destId="{810DB726-02B8-432F-AF36-BBF24C5F3642}" srcOrd="0" destOrd="0" presId="urn:microsoft.com/office/officeart/2005/8/layout/orgChart1"/>
    <dgm:cxn modelId="{BE3BB961-636A-41CE-895E-29596059FC3A}" type="presParOf" srcId="{D8E4E9AA-C27A-4E70-8BC3-877F2A9B8AD5}" destId="{4A094B06-6F36-4B48-8569-1F7B7FECB525}" srcOrd="1" destOrd="0" presId="urn:microsoft.com/office/officeart/2005/8/layout/orgChart1"/>
    <dgm:cxn modelId="{FF4F74E3-7A74-43BB-8E29-A8F906E5CF58}" type="presParOf" srcId="{29163E04-6DF8-46DC-BF87-CAF983A951D9}" destId="{E2667E91-F7C3-4D06-944F-D35F64AA3F3A}" srcOrd="1" destOrd="0" presId="urn:microsoft.com/office/officeart/2005/8/layout/orgChart1"/>
    <dgm:cxn modelId="{BE7C1AE6-C1D0-4399-85A5-41F613E382C5}" type="presParOf" srcId="{29163E04-6DF8-46DC-BF87-CAF983A951D9}" destId="{4601FBA6-D21D-46A4-BAB7-1EB28DF92269}" srcOrd="2" destOrd="0" presId="urn:microsoft.com/office/officeart/2005/8/layout/orgChart1"/>
    <dgm:cxn modelId="{2E361098-4A95-4899-8AFB-375845486E7E}" type="presParOf" srcId="{137025BB-D726-48B5-B169-236A842AA02A}" destId="{F7E4B50F-484E-4CA0-8576-B99D4884927C}" srcOrd="2" destOrd="0" presId="urn:microsoft.com/office/officeart/2005/8/layout/orgChart1"/>
    <dgm:cxn modelId="{4689DED8-5F6D-4CC2-ADC2-5D4908676D7E}" type="presParOf" srcId="{44A0FA1D-37C3-44D5-B659-9CDC49090FF4}" destId="{63D5B703-5D29-485C-95F7-171B0C002D1A}" srcOrd="2" destOrd="0" presId="urn:microsoft.com/office/officeart/2005/8/layout/orgChart1"/>
    <dgm:cxn modelId="{AFA72C3E-B8D0-41F5-947B-E3C3B477284F}" type="presParOf" srcId="{60BF9620-04C9-4416-84E1-8B00E5C89A86}" destId="{49B76EED-C848-470F-90C5-3FEB5E18C105}"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C26407-D526-42F7-8BFA-90FF73AD1B15}">
      <dsp:nvSpPr>
        <dsp:cNvPr id="0" name=""/>
        <dsp:cNvSpPr/>
      </dsp:nvSpPr>
      <dsp:spPr>
        <a:xfrm>
          <a:off x="4112270" y="1507767"/>
          <a:ext cx="158794" cy="1493938"/>
        </a:xfrm>
        <a:custGeom>
          <a:avLst/>
          <a:gdLst/>
          <a:ahLst/>
          <a:cxnLst/>
          <a:rect l="0" t="0" r="0" b="0"/>
          <a:pathLst>
            <a:path>
              <a:moveTo>
                <a:pt x="0" y="0"/>
              </a:moveTo>
              <a:lnTo>
                <a:pt x="0" y="1493938"/>
              </a:lnTo>
              <a:lnTo>
                <a:pt x="158794" y="1493938"/>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C57BEAF9-DDE0-4ABF-9F24-E4562B7DCEDB}">
      <dsp:nvSpPr>
        <dsp:cNvPr id="0" name=""/>
        <dsp:cNvSpPr/>
      </dsp:nvSpPr>
      <dsp:spPr>
        <a:xfrm>
          <a:off x="4112270" y="1507767"/>
          <a:ext cx="158794" cy="933336"/>
        </a:xfrm>
        <a:custGeom>
          <a:avLst/>
          <a:gdLst/>
          <a:ahLst/>
          <a:cxnLst/>
          <a:rect l="0" t="0" r="0" b="0"/>
          <a:pathLst>
            <a:path>
              <a:moveTo>
                <a:pt x="0" y="0"/>
              </a:moveTo>
              <a:lnTo>
                <a:pt x="0" y="933336"/>
              </a:lnTo>
              <a:lnTo>
                <a:pt x="158794" y="933336"/>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3D77A4F6-43A5-4BDA-8CFE-40888F9BAFFA}">
      <dsp:nvSpPr>
        <dsp:cNvPr id="0" name=""/>
        <dsp:cNvSpPr/>
      </dsp:nvSpPr>
      <dsp:spPr>
        <a:xfrm>
          <a:off x="4112270" y="1507767"/>
          <a:ext cx="158794" cy="372733"/>
        </a:xfrm>
        <a:custGeom>
          <a:avLst/>
          <a:gdLst/>
          <a:ahLst/>
          <a:cxnLst/>
          <a:rect l="0" t="0" r="0" b="0"/>
          <a:pathLst>
            <a:path>
              <a:moveTo>
                <a:pt x="0" y="0"/>
              </a:moveTo>
              <a:lnTo>
                <a:pt x="0" y="372733"/>
              </a:lnTo>
              <a:lnTo>
                <a:pt x="158794" y="372733"/>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CFFA3A66-8273-4C0C-A55E-6FB940F413DF}">
      <dsp:nvSpPr>
        <dsp:cNvPr id="0" name=""/>
        <dsp:cNvSpPr/>
      </dsp:nvSpPr>
      <dsp:spPr>
        <a:xfrm>
          <a:off x="2710805" y="956691"/>
          <a:ext cx="1977569" cy="156285"/>
        </a:xfrm>
        <a:custGeom>
          <a:avLst/>
          <a:gdLst/>
          <a:ahLst/>
          <a:cxnLst/>
          <a:rect l="0" t="0" r="0" b="0"/>
          <a:pathLst>
            <a:path>
              <a:moveTo>
                <a:pt x="0" y="0"/>
              </a:moveTo>
              <a:lnTo>
                <a:pt x="0" y="73379"/>
              </a:lnTo>
              <a:lnTo>
                <a:pt x="1977569" y="73379"/>
              </a:lnTo>
              <a:lnTo>
                <a:pt x="1977569" y="156285"/>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BFD56F78-DCCF-43E4-80F2-9BAD6FCDCFCB}">
      <dsp:nvSpPr>
        <dsp:cNvPr id="0" name=""/>
        <dsp:cNvSpPr/>
      </dsp:nvSpPr>
      <dsp:spPr>
        <a:xfrm>
          <a:off x="2134701" y="1517293"/>
          <a:ext cx="216038" cy="1484412"/>
        </a:xfrm>
        <a:custGeom>
          <a:avLst/>
          <a:gdLst/>
          <a:ahLst/>
          <a:cxnLst/>
          <a:rect l="0" t="0" r="0" b="0"/>
          <a:pathLst>
            <a:path>
              <a:moveTo>
                <a:pt x="0" y="0"/>
              </a:moveTo>
              <a:lnTo>
                <a:pt x="0" y="1484412"/>
              </a:lnTo>
              <a:lnTo>
                <a:pt x="216038" y="1484412"/>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D433F30D-E770-4B95-967E-C63E5BECE002}">
      <dsp:nvSpPr>
        <dsp:cNvPr id="0" name=""/>
        <dsp:cNvSpPr/>
      </dsp:nvSpPr>
      <dsp:spPr>
        <a:xfrm>
          <a:off x="2134701" y="1517293"/>
          <a:ext cx="216038" cy="923809"/>
        </a:xfrm>
        <a:custGeom>
          <a:avLst/>
          <a:gdLst/>
          <a:ahLst/>
          <a:cxnLst/>
          <a:rect l="0" t="0" r="0" b="0"/>
          <a:pathLst>
            <a:path>
              <a:moveTo>
                <a:pt x="0" y="0"/>
              </a:moveTo>
              <a:lnTo>
                <a:pt x="0" y="923809"/>
              </a:lnTo>
              <a:lnTo>
                <a:pt x="216038" y="923809"/>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EBD222DB-7719-4EB5-A1A8-BF2E5A06063F}">
      <dsp:nvSpPr>
        <dsp:cNvPr id="0" name=""/>
        <dsp:cNvSpPr/>
      </dsp:nvSpPr>
      <dsp:spPr>
        <a:xfrm>
          <a:off x="2134701" y="1517293"/>
          <a:ext cx="216038" cy="363207"/>
        </a:xfrm>
        <a:custGeom>
          <a:avLst/>
          <a:gdLst/>
          <a:ahLst/>
          <a:cxnLst/>
          <a:rect l="0" t="0" r="0" b="0"/>
          <a:pathLst>
            <a:path>
              <a:moveTo>
                <a:pt x="0" y="0"/>
              </a:moveTo>
              <a:lnTo>
                <a:pt x="0" y="363207"/>
              </a:lnTo>
              <a:lnTo>
                <a:pt x="216038" y="363207"/>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6F7C0BE4-FFD0-4EA8-BA87-72EF5CA40FBC}">
      <dsp:nvSpPr>
        <dsp:cNvPr id="0" name=""/>
        <dsp:cNvSpPr/>
      </dsp:nvSpPr>
      <dsp:spPr>
        <a:xfrm>
          <a:off x="2665085" y="956691"/>
          <a:ext cx="91440" cy="165812"/>
        </a:xfrm>
        <a:custGeom>
          <a:avLst/>
          <a:gdLst/>
          <a:ahLst/>
          <a:cxnLst/>
          <a:rect l="0" t="0" r="0" b="0"/>
          <a:pathLst>
            <a:path>
              <a:moveTo>
                <a:pt x="45720" y="0"/>
              </a:moveTo>
              <a:lnTo>
                <a:pt x="45720" y="1658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6EF904-6F99-4CDA-AC33-454E3BBB999D}">
      <dsp:nvSpPr>
        <dsp:cNvPr id="0" name=""/>
        <dsp:cNvSpPr/>
      </dsp:nvSpPr>
      <dsp:spPr>
        <a:xfrm>
          <a:off x="328605" y="1507767"/>
          <a:ext cx="158888" cy="1495237"/>
        </a:xfrm>
        <a:custGeom>
          <a:avLst/>
          <a:gdLst/>
          <a:ahLst/>
          <a:cxnLst/>
          <a:rect l="0" t="0" r="0" b="0"/>
          <a:pathLst>
            <a:path>
              <a:moveTo>
                <a:pt x="0" y="0"/>
              </a:moveTo>
              <a:lnTo>
                <a:pt x="0" y="1495237"/>
              </a:lnTo>
              <a:lnTo>
                <a:pt x="158888" y="1495237"/>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4C158A79-4F72-470D-9BE2-89F9F14794EF}">
      <dsp:nvSpPr>
        <dsp:cNvPr id="0" name=""/>
        <dsp:cNvSpPr/>
      </dsp:nvSpPr>
      <dsp:spPr>
        <a:xfrm>
          <a:off x="328605" y="1507767"/>
          <a:ext cx="158888" cy="934635"/>
        </a:xfrm>
        <a:custGeom>
          <a:avLst/>
          <a:gdLst/>
          <a:ahLst/>
          <a:cxnLst/>
          <a:rect l="0" t="0" r="0" b="0"/>
          <a:pathLst>
            <a:path>
              <a:moveTo>
                <a:pt x="0" y="0"/>
              </a:moveTo>
              <a:lnTo>
                <a:pt x="0" y="934635"/>
              </a:lnTo>
              <a:lnTo>
                <a:pt x="158888" y="934635"/>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EC6C6B7F-1552-4298-918E-1065E00EEA79}">
      <dsp:nvSpPr>
        <dsp:cNvPr id="0" name=""/>
        <dsp:cNvSpPr/>
      </dsp:nvSpPr>
      <dsp:spPr>
        <a:xfrm>
          <a:off x="328605" y="1507767"/>
          <a:ext cx="158888" cy="374032"/>
        </a:xfrm>
        <a:custGeom>
          <a:avLst/>
          <a:gdLst/>
          <a:ahLst/>
          <a:cxnLst/>
          <a:rect l="0" t="0" r="0" b="0"/>
          <a:pathLst>
            <a:path>
              <a:moveTo>
                <a:pt x="0" y="0"/>
              </a:moveTo>
              <a:lnTo>
                <a:pt x="0" y="374032"/>
              </a:lnTo>
              <a:lnTo>
                <a:pt x="158888" y="374032"/>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88B99FAF-6985-4594-9A69-94641514E234}">
      <dsp:nvSpPr>
        <dsp:cNvPr id="0" name=""/>
        <dsp:cNvSpPr/>
      </dsp:nvSpPr>
      <dsp:spPr>
        <a:xfrm>
          <a:off x="904709" y="956691"/>
          <a:ext cx="1806095" cy="156285"/>
        </a:xfrm>
        <a:custGeom>
          <a:avLst/>
          <a:gdLst/>
          <a:ahLst/>
          <a:cxnLst/>
          <a:rect l="0" t="0" r="0" b="0"/>
          <a:pathLst>
            <a:path>
              <a:moveTo>
                <a:pt x="1806095" y="0"/>
              </a:moveTo>
              <a:lnTo>
                <a:pt x="1806095" y="73379"/>
              </a:lnTo>
              <a:lnTo>
                <a:pt x="0" y="73379"/>
              </a:lnTo>
              <a:lnTo>
                <a:pt x="0" y="156285"/>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3C3ECA4A-3B0F-4975-AF5E-DBAAE90158F3}">
      <dsp:nvSpPr>
        <dsp:cNvPr id="0" name=""/>
        <dsp:cNvSpPr/>
      </dsp:nvSpPr>
      <dsp:spPr>
        <a:xfrm>
          <a:off x="2665085" y="396088"/>
          <a:ext cx="91440" cy="165812"/>
        </a:xfrm>
        <a:custGeom>
          <a:avLst/>
          <a:gdLst/>
          <a:ahLst/>
          <a:cxnLst/>
          <a:rect l="0" t="0" r="0" b="0"/>
          <a:pathLst>
            <a:path>
              <a:moveTo>
                <a:pt x="45720" y="0"/>
              </a:moveTo>
              <a:lnTo>
                <a:pt x="45720" y="165812"/>
              </a:lnTo>
            </a:path>
          </a:pathLst>
        </a:custGeom>
        <a:noFill/>
        <a:ln w="12700" cap="flat" cmpd="sng" algn="ctr">
          <a:solidFill>
            <a:srgbClr val="FF6600"/>
          </a:solidFill>
          <a:prstDash val="solid"/>
          <a:miter lim="800000"/>
        </a:ln>
        <a:effectLst/>
      </dsp:spPr>
      <dsp:style>
        <a:lnRef idx="2">
          <a:scrgbClr r="0" g="0" b="0"/>
        </a:lnRef>
        <a:fillRef idx="0">
          <a:scrgbClr r="0" g="0" b="0"/>
        </a:fillRef>
        <a:effectRef idx="0">
          <a:scrgbClr r="0" g="0" b="0"/>
        </a:effectRef>
        <a:fontRef idx="minor"/>
      </dsp:style>
    </dsp:sp>
    <dsp:sp modelId="{A731064D-87F3-4BF4-8CEF-1B5298596D4F}">
      <dsp:nvSpPr>
        <dsp:cNvPr id="0" name=""/>
        <dsp:cNvSpPr/>
      </dsp:nvSpPr>
      <dsp:spPr>
        <a:xfrm>
          <a:off x="2316014" y="1298"/>
          <a:ext cx="789581" cy="394790"/>
        </a:xfrm>
        <a:prstGeom prst="rect">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t>Misja</a:t>
          </a:r>
        </a:p>
      </dsp:txBody>
      <dsp:txXfrm>
        <a:off x="2316014" y="1298"/>
        <a:ext cx="789581" cy="394790"/>
      </dsp:txXfrm>
    </dsp:sp>
    <dsp:sp modelId="{A28A60FD-AE09-44BA-935F-E8232EFE760C}">
      <dsp:nvSpPr>
        <dsp:cNvPr id="0" name=""/>
        <dsp:cNvSpPr/>
      </dsp:nvSpPr>
      <dsp:spPr>
        <a:xfrm>
          <a:off x="1983344" y="561900"/>
          <a:ext cx="1454921" cy="394790"/>
        </a:xfrm>
        <a:prstGeom prst="rect">
          <a:avLst/>
        </a:prstGeom>
        <a:solidFill>
          <a:srgbClr val="FF66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t>Cel strategiczny / horyzontalny</a:t>
          </a:r>
        </a:p>
      </dsp:txBody>
      <dsp:txXfrm>
        <a:off x="1983344" y="561900"/>
        <a:ext cx="1454921" cy="394790"/>
      </dsp:txXfrm>
    </dsp:sp>
    <dsp:sp modelId="{E32713DE-584A-47D7-A355-AF486EC740DF}">
      <dsp:nvSpPr>
        <dsp:cNvPr id="0" name=""/>
        <dsp:cNvSpPr/>
      </dsp:nvSpPr>
      <dsp:spPr>
        <a:xfrm>
          <a:off x="184579" y="1112977"/>
          <a:ext cx="1440259" cy="394790"/>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t>Cel operacyjny 1.</a:t>
          </a:r>
        </a:p>
      </dsp:txBody>
      <dsp:txXfrm>
        <a:off x="184579" y="1112977"/>
        <a:ext cx="1440259" cy="394790"/>
      </dsp:txXfrm>
    </dsp:sp>
    <dsp:sp modelId="{2CC46376-6C00-4EC7-9D03-FD3F2F4679FF}">
      <dsp:nvSpPr>
        <dsp:cNvPr id="0" name=""/>
        <dsp:cNvSpPr/>
      </dsp:nvSpPr>
      <dsp:spPr>
        <a:xfrm>
          <a:off x="487494" y="1684404"/>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1.1</a:t>
          </a:r>
        </a:p>
      </dsp:txBody>
      <dsp:txXfrm>
        <a:off x="487494" y="1684404"/>
        <a:ext cx="1440259" cy="394790"/>
      </dsp:txXfrm>
    </dsp:sp>
    <dsp:sp modelId="{829CFF4E-E9DD-4A6E-9D54-88D4B9603127}">
      <dsp:nvSpPr>
        <dsp:cNvPr id="0" name=""/>
        <dsp:cNvSpPr/>
      </dsp:nvSpPr>
      <dsp:spPr>
        <a:xfrm>
          <a:off x="487494" y="2245007"/>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1.2</a:t>
          </a:r>
        </a:p>
      </dsp:txBody>
      <dsp:txXfrm>
        <a:off x="487494" y="2245007"/>
        <a:ext cx="1440259" cy="394790"/>
      </dsp:txXfrm>
    </dsp:sp>
    <dsp:sp modelId="{1B64EDC9-792A-4552-AE4E-2F03349F69F2}">
      <dsp:nvSpPr>
        <dsp:cNvPr id="0" name=""/>
        <dsp:cNvSpPr/>
      </dsp:nvSpPr>
      <dsp:spPr>
        <a:xfrm>
          <a:off x="487494" y="2805609"/>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1.3</a:t>
          </a:r>
        </a:p>
      </dsp:txBody>
      <dsp:txXfrm>
        <a:off x="487494" y="2805609"/>
        <a:ext cx="1440259" cy="394790"/>
      </dsp:txXfrm>
    </dsp:sp>
    <dsp:sp modelId="{025EAEB1-5ED4-4622-8783-627074CB678A}">
      <dsp:nvSpPr>
        <dsp:cNvPr id="0" name=""/>
        <dsp:cNvSpPr/>
      </dsp:nvSpPr>
      <dsp:spPr>
        <a:xfrm>
          <a:off x="1990675" y="1122503"/>
          <a:ext cx="1440259" cy="394790"/>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t>...</a:t>
          </a:r>
        </a:p>
      </dsp:txBody>
      <dsp:txXfrm>
        <a:off x="1990675" y="1122503"/>
        <a:ext cx="1440259" cy="394790"/>
      </dsp:txXfrm>
    </dsp:sp>
    <dsp:sp modelId="{9C05C94F-8530-4878-A275-C860783DAEDE}">
      <dsp:nvSpPr>
        <dsp:cNvPr id="0" name=""/>
        <dsp:cNvSpPr/>
      </dsp:nvSpPr>
      <dsp:spPr>
        <a:xfrm>
          <a:off x="2350740" y="1683106"/>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 ...</a:t>
          </a:r>
        </a:p>
      </dsp:txBody>
      <dsp:txXfrm>
        <a:off x="2350740" y="1683106"/>
        <a:ext cx="1440259" cy="394790"/>
      </dsp:txXfrm>
    </dsp:sp>
    <dsp:sp modelId="{EEFD573F-4AC3-45F9-B1E5-F9A611E53A4F}">
      <dsp:nvSpPr>
        <dsp:cNvPr id="0" name=""/>
        <dsp:cNvSpPr/>
      </dsp:nvSpPr>
      <dsp:spPr>
        <a:xfrm>
          <a:off x="2350740" y="2243708"/>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a:t>
          </a:r>
        </a:p>
      </dsp:txBody>
      <dsp:txXfrm>
        <a:off x="2350740" y="2243708"/>
        <a:ext cx="1440259" cy="394790"/>
      </dsp:txXfrm>
    </dsp:sp>
    <dsp:sp modelId="{80F42505-D1B1-4110-BE6F-BD20159FB7D1}">
      <dsp:nvSpPr>
        <dsp:cNvPr id="0" name=""/>
        <dsp:cNvSpPr/>
      </dsp:nvSpPr>
      <dsp:spPr>
        <a:xfrm>
          <a:off x="2350740" y="2804311"/>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a:t>
          </a:r>
        </a:p>
      </dsp:txBody>
      <dsp:txXfrm>
        <a:off x="2350740" y="2804311"/>
        <a:ext cx="1440259" cy="394790"/>
      </dsp:txXfrm>
    </dsp:sp>
    <dsp:sp modelId="{FCA7F960-5AB1-428F-B531-8AF09D22F25F}">
      <dsp:nvSpPr>
        <dsp:cNvPr id="0" name=""/>
        <dsp:cNvSpPr/>
      </dsp:nvSpPr>
      <dsp:spPr>
        <a:xfrm>
          <a:off x="3968244" y="1112977"/>
          <a:ext cx="1440259" cy="394790"/>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t>Cel operacyjny N.</a:t>
          </a:r>
        </a:p>
      </dsp:txBody>
      <dsp:txXfrm>
        <a:off x="3968244" y="1112977"/>
        <a:ext cx="1440259" cy="394790"/>
      </dsp:txXfrm>
    </dsp:sp>
    <dsp:sp modelId="{89F886B5-F370-4907-9397-2CE5A1E83BFA}">
      <dsp:nvSpPr>
        <dsp:cNvPr id="0" name=""/>
        <dsp:cNvSpPr/>
      </dsp:nvSpPr>
      <dsp:spPr>
        <a:xfrm>
          <a:off x="4271064" y="1683106"/>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N.1</a:t>
          </a:r>
        </a:p>
      </dsp:txBody>
      <dsp:txXfrm>
        <a:off x="4271064" y="1683106"/>
        <a:ext cx="1440259" cy="394790"/>
      </dsp:txXfrm>
    </dsp:sp>
    <dsp:sp modelId="{3C869D83-1B0A-4A4F-96A6-06B28D2C8260}">
      <dsp:nvSpPr>
        <dsp:cNvPr id="0" name=""/>
        <dsp:cNvSpPr/>
      </dsp:nvSpPr>
      <dsp:spPr>
        <a:xfrm>
          <a:off x="4271064" y="2243708"/>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N.2</a:t>
          </a:r>
        </a:p>
      </dsp:txBody>
      <dsp:txXfrm>
        <a:off x="4271064" y="2243708"/>
        <a:ext cx="1440259" cy="394790"/>
      </dsp:txXfrm>
    </dsp:sp>
    <dsp:sp modelId="{810DB726-02B8-432F-AF36-BBF24C5F3642}">
      <dsp:nvSpPr>
        <dsp:cNvPr id="0" name=""/>
        <dsp:cNvSpPr/>
      </dsp:nvSpPr>
      <dsp:spPr>
        <a:xfrm>
          <a:off x="4271064" y="2804311"/>
          <a:ext cx="1440259" cy="394790"/>
        </a:xfrm>
        <a:prstGeom prst="rect">
          <a:avLst/>
        </a:prstGeom>
        <a:noFill/>
        <a:ln w="12700" cap="flat" cmpd="sng" algn="ctr">
          <a:solidFill>
            <a:srgbClr val="FF66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pl-PL" sz="1200" kern="1200">
              <a:solidFill>
                <a:sysClr val="windowText" lastClr="000000"/>
              </a:solidFill>
            </a:rPr>
            <a:t>Kierunek działań N.3</a:t>
          </a:r>
        </a:p>
      </dsp:txBody>
      <dsp:txXfrm>
        <a:off x="4271064" y="2804311"/>
        <a:ext cx="1440259" cy="3947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hxyRK2ag5uTa8+CP7oaGi9sONA==">AMUW2mULefaZ9Z6f4BQOOL7hipZQgM1adoSU+oQy399WxrK4z4KXWpjiibvY/hTRyCcXFKTBts/GjdhqP8gVAbLuhbTdxJeliTyPEjgDArcYkPxOZbhlEOGAB+MsQXLJMouEr+fuF8umfTOKEPy5h/HrJNcmPWvUREjJQWva0edzsVBfy72aug9pnenRyUCHCkJwJhFqo14i0nhHtN+MbwhcPURsi2kYSjaGSsH8Pxo0FUY5S0RkrbU=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99DB5A-F5B0-420A-9586-FD411BE1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182</Pages>
  <Words>54964</Words>
  <Characters>329790</Characters>
  <Application>Microsoft Office Word</Application>
  <DocSecurity>0</DocSecurity>
  <Lines>2748</Lines>
  <Paragraphs>767</Paragraphs>
  <ScaleCrop>false</ScaleCrop>
  <HeadingPairs>
    <vt:vector size="2" baseType="variant">
      <vt:variant>
        <vt:lpstr>Tytuł</vt:lpstr>
      </vt:variant>
      <vt:variant>
        <vt:i4>1</vt:i4>
      </vt:variant>
    </vt:vector>
  </HeadingPairs>
  <TitlesOfParts>
    <vt:vector size="1" baseType="lpstr">
      <vt:lpstr>„Strategia Rozwoju Miasta Białegostoku do 2030 roku” Projekt</vt:lpstr>
    </vt:vector>
  </TitlesOfParts>
  <Company/>
  <LinksUpToDate>false</LinksUpToDate>
  <CharactersWithSpaces>383987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Miasta Białegostoku do 2030 roku” Projekt</dc:title>
  <dc:subject/>
  <dc:creator>Dorota Perło</dc:creator>
  <cp:keywords/>
  <dc:description/>
  <cp:lastModifiedBy>Katarzyna Nikiciuk</cp:lastModifiedBy>
  <cp:revision>5</cp:revision>
  <cp:lastPrinted>2021-09-30T09:07:00Z</cp:lastPrinted>
  <dcterms:created xsi:type="dcterms:W3CDTF">2021-09-30T09:27:00Z</dcterms:created>
  <dcterms:modified xsi:type="dcterms:W3CDTF">2021-09-30T11:15:00Z</dcterms:modified>
</cp:coreProperties>
</file>