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2A3" w:rsidRDefault="00AF32A3" w:rsidP="001033D2">
      <w:pPr>
        <w:spacing w:after="0" w:line="240" w:lineRule="auto"/>
        <w:rPr>
          <w:rFonts w:ascii="Calibri" w:eastAsia="Calibri" w:hAnsi="Calibri" w:cs="Calibri"/>
          <w:b/>
          <w:sz w:val="26"/>
          <w:szCs w:val="26"/>
        </w:rPr>
      </w:pPr>
      <w:bookmarkStart w:id="0" w:name="_GoBack"/>
      <w:bookmarkEnd w:id="0"/>
    </w:p>
    <w:p w:rsidR="00AF32A3" w:rsidRDefault="00AF32A3" w:rsidP="00E6264C">
      <w:pPr>
        <w:spacing w:after="0" w:line="240" w:lineRule="auto"/>
        <w:jc w:val="center"/>
        <w:rPr>
          <w:rFonts w:ascii="Calibri" w:eastAsia="Calibri" w:hAnsi="Calibri" w:cs="Calibri"/>
          <w:b/>
          <w:sz w:val="26"/>
          <w:szCs w:val="26"/>
        </w:rPr>
      </w:pPr>
    </w:p>
    <w:p w:rsidR="00E6264C" w:rsidRDefault="001825FE" w:rsidP="00E6264C">
      <w:pPr>
        <w:spacing w:after="0" w:line="240" w:lineRule="auto"/>
        <w:jc w:val="center"/>
        <w:rPr>
          <w:rFonts w:ascii="Calibri" w:eastAsia="Calibri" w:hAnsi="Calibri" w:cs="Calibri"/>
          <w:b/>
          <w:sz w:val="26"/>
          <w:szCs w:val="26"/>
        </w:rPr>
      </w:pPr>
      <w:r w:rsidRPr="002546C9">
        <w:rPr>
          <w:rFonts w:ascii="Calibri" w:eastAsia="Calibri" w:hAnsi="Calibri" w:cs="Calibri"/>
          <w:b/>
          <w:sz w:val="26"/>
          <w:szCs w:val="26"/>
        </w:rPr>
        <w:t>PROTOKÓŁ Z X</w:t>
      </w:r>
      <w:r>
        <w:rPr>
          <w:rFonts w:ascii="Calibri" w:eastAsia="Calibri" w:hAnsi="Calibri" w:cs="Calibri"/>
          <w:b/>
          <w:sz w:val="26"/>
          <w:szCs w:val="26"/>
        </w:rPr>
        <w:t>VI</w:t>
      </w:r>
      <w:r w:rsidRPr="002546C9">
        <w:rPr>
          <w:rFonts w:ascii="Calibri" w:eastAsia="Calibri" w:hAnsi="Calibri" w:cs="Calibri"/>
          <w:b/>
          <w:sz w:val="26"/>
          <w:szCs w:val="26"/>
        </w:rPr>
        <w:t xml:space="preserve"> POSIEDZENIA </w:t>
      </w:r>
      <w:r>
        <w:rPr>
          <w:rFonts w:ascii="Calibri" w:eastAsia="Calibri" w:hAnsi="Calibri" w:cs="Calibri"/>
          <w:b/>
          <w:sz w:val="26"/>
          <w:szCs w:val="26"/>
        </w:rPr>
        <w:br/>
      </w:r>
      <w:r w:rsidRPr="002546C9">
        <w:rPr>
          <w:rFonts w:ascii="Calibri" w:eastAsia="Calibri" w:hAnsi="Calibri" w:cs="Calibri"/>
          <w:b/>
          <w:sz w:val="26"/>
          <w:szCs w:val="26"/>
        </w:rPr>
        <w:t xml:space="preserve">BIAŁOSTOCKIEJ RADY DZIAŁALNOŚCI POŻYTKU PUBLICZNEGO </w:t>
      </w:r>
      <w:r w:rsidR="00E6264C" w:rsidRPr="002546C9">
        <w:rPr>
          <w:rFonts w:ascii="Calibri" w:eastAsia="Calibri" w:hAnsi="Calibri" w:cs="Calibri"/>
          <w:b/>
          <w:sz w:val="26"/>
          <w:szCs w:val="26"/>
        </w:rPr>
        <w:br/>
        <w:t xml:space="preserve">w dniu </w:t>
      </w:r>
      <w:r w:rsidR="00E6264C">
        <w:rPr>
          <w:rFonts w:ascii="Calibri" w:eastAsia="Calibri" w:hAnsi="Calibri" w:cs="Calibri"/>
          <w:b/>
          <w:sz w:val="26"/>
          <w:szCs w:val="26"/>
        </w:rPr>
        <w:t xml:space="preserve">11 października </w:t>
      </w:r>
      <w:r w:rsidR="00E6264C" w:rsidRPr="002546C9">
        <w:rPr>
          <w:rFonts w:ascii="Calibri" w:eastAsia="Calibri" w:hAnsi="Calibri" w:cs="Calibri"/>
          <w:b/>
          <w:sz w:val="26"/>
          <w:szCs w:val="26"/>
        </w:rPr>
        <w:t>2023 r.</w:t>
      </w:r>
    </w:p>
    <w:p w:rsidR="00E6264C" w:rsidRPr="001650E7" w:rsidRDefault="00E6264C" w:rsidP="00E6264C">
      <w:pPr>
        <w:spacing w:after="0" w:line="240" w:lineRule="auto"/>
        <w:jc w:val="center"/>
        <w:rPr>
          <w:rFonts w:ascii="Calibri" w:eastAsia="Calibri" w:hAnsi="Calibri" w:cs="Calibri"/>
          <w:sz w:val="26"/>
          <w:szCs w:val="26"/>
        </w:rPr>
      </w:pPr>
      <w:r w:rsidRPr="001650E7">
        <w:rPr>
          <w:rFonts w:ascii="Calibri" w:eastAsia="Calibri" w:hAnsi="Calibri" w:cs="Calibri"/>
          <w:sz w:val="26"/>
          <w:szCs w:val="26"/>
        </w:rPr>
        <w:t>(</w:t>
      </w:r>
      <w:r w:rsidRPr="00633A49">
        <w:t xml:space="preserve">opinia do Programu współpracy na 2024 r. i zasady korzystania </w:t>
      </w:r>
      <w:r w:rsidR="00404277" w:rsidRPr="00633A49">
        <w:t xml:space="preserve">przez NGOs </w:t>
      </w:r>
      <w:r w:rsidRPr="00633A49">
        <w:t>z lokali komunalnych</w:t>
      </w:r>
      <w:r w:rsidRPr="001650E7">
        <w:rPr>
          <w:rFonts w:ascii="Calibri" w:eastAsia="Calibri" w:hAnsi="Calibri" w:cs="Calibri"/>
          <w:sz w:val="26"/>
          <w:szCs w:val="26"/>
        </w:rPr>
        <w:t>)</w:t>
      </w:r>
    </w:p>
    <w:p w:rsidR="00E6264C" w:rsidRPr="00423FBE" w:rsidRDefault="00E6264C" w:rsidP="00E6264C">
      <w:pPr>
        <w:spacing w:after="0" w:line="240" w:lineRule="auto"/>
        <w:jc w:val="center"/>
        <w:rPr>
          <w:rFonts w:ascii="Calibri" w:eastAsia="Calibri" w:hAnsi="Calibri" w:cs="Calibri"/>
          <w:b/>
          <w:sz w:val="26"/>
          <w:szCs w:val="26"/>
        </w:rPr>
      </w:pPr>
      <w:r w:rsidRPr="002546C9">
        <w:rPr>
          <w:rFonts w:ascii="Calibri" w:eastAsia="Calibri" w:hAnsi="Calibri" w:cs="Calibri"/>
          <w:b/>
          <w:sz w:val="26"/>
          <w:szCs w:val="26"/>
        </w:rPr>
        <w:br/>
      </w:r>
    </w:p>
    <w:p w:rsidR="00E6264C" w:rsidRPr="002546C9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>VI</w:t>
      </w:r>
      <w:r w:rsidRPr="002546C9">
        <w:rPr>
          <w:rFonts w:ascii="Calibri" w:eastAsia="Calibri" w:hAnsi="Calibri" w:cs="Calibri"/>
          <w:sz w:val="24"/>
          <w:szCs w:val="24"/>
        </w:rPr>
        <w:t xml:space="preserve"> posiedzenie Białostockiej Rady Działalności Pożytku Publicznego, zwanej dalej Radą lub BRDPP, odbyło się </w:t>
      </w:r>
      <w:r>
        <w:rPr>
          <w:rFonts w:ascii="Calibri" w:eastAsia="Calibri" w:hAnsi="Calibri" w:cs="Calibri"/>
          <w:sz w:val="24"/>
          <w:szCs w:val="24"/>
        </w:rPr>
        <w:t>11 października</w:t>
      </w:r>
      <w:r w:rsidRPr="002546C9">
        <w:rPr>
          <w:rFonts w:ascii="Calibri" w:eastAsia="Calibri" w:hAnsi="Calibri" w:cs="Calibri"/>
          <w:sz w:val="24"/>
          <w:szCs w:val="24"/>
        </w:rPr>
        <w:t xml:space="preserve"> 2023 r. </w:t>
      </w:r>
      <w:r>
        <w:rPr>
          <w:rFonts w:ascii="Calibri" w:eastAsia="Calibri" w:hAnsi="Calibri" w:cs="Calibri"/>
          <w:sz w:val="24"/>
          <w:szCs w:val="24"/>
        </w:rPr>
        <w:t>w godz. 13.00 – 14.05</w:t>
      </w:r>
      <w:r w:rsidRPr="002546C9">
        <w:rPr>
          <w:rFonts w:ascii="Calibri" w:eastAsia="Calibri" w:hAnsi="Calibri" w:cs="Calibri"/>
          <w:sz w:val="24"/>
          <w:szCs w:val="24"/>
        </w:rPr>
        <w:t xml:space="preserve"> w siedzibie Centrum Aktywności Społecznej Urząd Miejski w Białymstoku przy ul. św. Rocha 3.</w:t>
      </w:r>
    </w:p>
    <w:p w:rsidR="00E6264C" w:rsidRPr="002546C9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E6264C" w:rsidRPr="002546C9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</w:t>
      </w:r>
      <w:r w:rsidRPr="002546C9">
        <w:rPr>
          <w:rFonts w:ascii="Calibri" w:eastAsia="Calibri" w:hAnsi="Calibri" w:cs="Calibri"/>
          <w:sz w:val="24"/>
          <w:szCs w:val="24"/>
        </w:rPr>
        <w:t xml:space="preserve">złonkowie </w:t>
      </w:r>
      <w:r w:rsidR="00404277">
        <w:rPr>
          <w:rFonts w:ascii="Calibri" w:eastAsia="Calibri" w:hAnsi="Calibri" w:cs="Calibri"/>
          <w:sz w:val="24"/>
          <w:szCs w:val="24"/>
        </w:rPr>
        <w:t xml:space="preserve">Rady </w:t>
      </w:r>
      <w:r>
        <w:rPr>
          <w:rFonts w:ascii="Calibri" w:eastAsia="Calibri" w:hAnsi="Calibri" w:cs="Calibri"/>
          <w:sz w:val="24"/>
          <w:szCs w:val="24"/>
        </w:rPr>
        <w:t>uczestniczący w posiedzeniu:</w:t>
      </w:r>
    </w:p>
    <w:p w:rsidR="00E6264C" w:rsidRPr="002546C9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>Urszula Dmochowska</w:t>
      </w:r>
    </w:p>
    <w:p w:rsidR="00E6264C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Agnieszka Otapowicz</w:t>
      </w:r>
    </w:p>
    <w:p w:rsidR="00E6264C" w:rsidRPr="002546C9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 xml:space="preserve">Katarzyna Jamróz </w:t>
      </w:r>
    </w:p>
    <w:p w:rsidR="00E6264C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Marcin Kruhlej</w:t>
      </w:r>
    </w:p>
    <w:p w:rsidR="00E6264C" w:rsidRPr="002546C9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>Anna Małgorzata Pawłowska</w:t>
      </w:r>
    </w:p>
    <w:p w:rsidR="00E6264C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>Karolina Poczykowska</w:t>
      </w:r>
    </w:p>
    <w:p w:rsidR="00E6264C" w:rsidRDefault="00E6264C" w:rsidP="00E6264C">
      <w:pPr>
        <w:numPr>
          <w:ilvl w:val="0"/>
          <w:numId w:val="29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Katarzyna </w:t>
      </w:r>
      <w:proofErr w:type="spellStart"/>
      <w:r>
        <w:rPr>
          <w:rFonts w:ascii="Calibri" w:eastAsia="Calibri" w:hAnsi="Calibri" w:cs="Calibri"/>
          <w:sz w:val="24"/>
          <w:szCs w:val="24"/>
        </w:rPr>
        <w:t>Subieta</w:t>
      </w:r>
      <w:proofErr w:type="spellEnd"/>
      <w:r>
        <w:rPr>
          <w:rFonts w:ascii="Calibri" w:eastAsia="Calibri" w:hAnsi="Calibri" w:cs="Calibri"/>
          <w:sz w:val="24"/>
          <w:szCs w:val="24"/>
        </w:rPr>
        <w:t>.</w:t>
      </w:r>
    </w:p>
    <w:p w:rsidR="00E6264C" w:rsidRPr="002546C9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E6264C" w:rsidRPr="002546C9" w:rsidRDefault="00E6264C" w:rsidP="00E6264C">
      <w:pPr>
        <w:spacing w:after="0" w:line="240" w:lineRule="auto"/>
        <w:ind w:left="-6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ieobecność</w:t>
      </w:r>
      <w:r w:rsidRPr="002546C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dwóch członków</w:t>
      </w:r>
      <w:r w:rsidRPr="002546C9">
        <w:rPr>
          <w:rFonts w:ascii="Calibri" w:eastAsia="Calibri" w:hAnsi="Calibri" w:cs="Calibri"/>
          <w:sz w:val="24"/>
          <w:szCs w:val="24"/>
        </w:rPr>
        <w:t xml:space="preserve"> Rady </w:t>
      </w:r>
      <w:r>
        <w:rPr>
          <w:rFonts w:ascii="Calibri" w:eastAsia="Calibri" w:hAnsi="Calibri" w:cs="Calibri"/>
          <w:sz w:val="24"/>
          <w:szCs w:val="24"/>
        </w:rPr>
        <w:t>została usprawiedliwiona</w:t>
      </w:r>
      <w:r w:rsidRPr="002546C9">
        <w:rPr>
          <w:rFonts w:ascii="Calibri" w:eastAsia="Calibri" w:hAnsi="Calibri" w:cs="Calibri"/>
          <w:sz w:val="24"/>
          <w:szCs w:val="24"/>
        </w:rPr>
        <w:t xml:space="preserve"> przed rozpoczęciem posiedzenia</w:t>
      </w:r>
      <w:r>
        <w:rPr>
          <w:rFonts w:ascii="Calibri" w:eastAsia="Calibri" w:hAnsi="Calibri" w:cs="Calibri"/>
          <w:sz w:val="24"/>
          <w:szCs w:val="24"/>
        </w:rPr>
        <w:t>, Pan Rafał Średziński pozostawał w gotowości do kontaktu za pośrednictwem platformy elektronicznej ZOOM</w:t>
      </w:r>
      <w:r w:rsidRPr="002546C9">
        <w:rPr>
          <w:rFonts w:ascii="Calibri" w:eastAsia="Calibri" w:hAnsi="Calibri" w:cs="Calibri"/>
          <w:sz w:val="24"/>
          <w:szCs w:val="24"/>
        </w:rPr>
        <w:t>. Zgodnie z Regulaminem działalności Białostockiej Rady Działalności Pożytku Publicznego II kadencji na lata 2022-2025 posiedzenie było prawomocne, ponieważ uczestniczyła w nim więcej niż połowa członków Rady.</w:t>
      </w:r>
    </w:p>
    <w:p w:rsidR="00E6264C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E6264C" w:rsidRDefault="00404277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Posiedzenie prowadziły</w:t>
      </w:r>
      <w:r w:rsidR="00E6264C">
        <w:rPr>
          <w:rFonts w:ascii="Calibri" w:eastAsia="Calibri" w:hAnsi="Calibri" w:cs="Calibri"/>
          <w:sz w:val="24"/>
          <w:szCs w:val="24"/>
        </w:rPr>
        <w:t xml:space="preserve"> Pani</w:t>
      </w:r>
      <w:r>
        <w:rPr>
          <w:rFonts w:ascii="Calibri" w:eastAsia="Calibri" w:hAnsi="Calibri" w:cs="Calibri"/>
          <w:sz w:val="24"/>
          <w:szCs w:val="24"/>
        </w:rPr>
        <w:t>e Karolina Poczykowska</w:t>
      </w:r>
      <w:r w:rsidR="00624A3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 w:rsidR="00E6264C">
        <w:rPr>
          <w:rFonts w:ascii="Calibri" w:eastAsia="Calibri" w:hAnsi="Calibri" w:cs="Calibri"/>
          <w:sz w:val="24"/>
          <w:szCs w:val="24"/>
        </w:rPr>
        <w:t xml:space="preserve"> Anna Małgorzata Pawłowska</w:t>
      </w:r>
      <w:r w:rsidR="00624A3D">
        <w:rPr>
          <w:rFonts w:ascii="Calibri" w:eastAsia="Calibri" w:hAnsi="Calibri" w:cs="Calibri"/>
          <w:sz w:val="24"/>
          <w:szCs w:val="24"/>
        </w:rPr>
        <w:t xml:space="preserve"> Współprzewodniczące</w:t>
      </w:r>
      <w:r w:rsidR="00E6264C" w:rsidRPr="002546C9">
        <w:rPr>
          <w:rFonts w:ascii="Calibri" w:eastAsia="Calibri" w:hAnsi="Calibri" w:cs="Calibri"/>
          <w:sz w:val="24"/>
          <w:szCs w:val="24"/>
        </w:rPr>
        <w:t xml:space="preserve"> Rady</w:t>
      </w:r>
      <w:r w:rsidR="00E6264C">
        <w:rPr>
          <w:rFonts w:ascii="Calibri" w:eastAsia="Calibri" w:hAnsi="Calibri" w:cs="Calibri"/>
          <w:sz w:val="24"/>
          <w:szCs w:val="24"/>
        </w:rPr>
        <w:t xml:space="preserve">. Tematem przewodnim spotkania była kontynuacja </w:t>
      </w:r>
      <w:r w:rsidR="002A6680">
        <w:rPr>
          <w:rFonts w:ascii="Calibri" w:eastAsia="Calibri" w:hAnsi="Calibri" w:cs="Calibri"/>
          <w:sz w:val="24"/>
          <w:szCs w:val="24"/>
        </w:rPr>
        <w:t xml:space="preserve">tematu dotyczącego programu współpracy </w:t>
      </w:r>
      <w:r w:rsidR="002A6680" w:rsidRPr="007A4290">
        <w:rPr>
          <w:rFonts w:cstheme="minorHAnsi"/>
          <w:sz w:val="24"/>
          <w:szCs w:val="24"/>
        </w:rPr>
        <w:t xml:space="preserve">Miasta Białystok z organizacjami pozarządowymi </w:t>
      </w:r>
      <w:r w:rsidR="002A6680">
        <w:rPr>
          <w:rFonts w:cstheme="minorHAnsi"/>
          <w:sz w:val="24"/>
          <w:szCs w:val="24"/>
        </w:rPr>
        <w:t>na 2024</w:t>
      </w:r>
      <w:r w:rsidR="002A6680" w:rsidRPr="007A4290">
        <w:rPr>
          <w:rFonts w:cstheme="minorHAnsi"/>
          <w:sz w:val="24"/>
          <w:szCs w:val="24"/>
        </w:rPr>
        <w:t xml:space="preserve"> rok</w:t>
      </w:r>
      <w:r w:rsidR="00624A3D">
        <w:rPr>
          <w:rFonts w:cstheme="minorHAnsi"/>
          <w:sz w:val="24"/>
          <w:szCs w:val="24"/>
        </w:rPr>
        <w:t xml:space="preserve"> oraz zasad</w:t>
      </w:r>
      <w:r w:rsidR="002A6680">
        <w:rPr>
          <w:rFonts w:cstheme="minorHAnsi"/>
          <w:sz w:val="24"/>
          <w:szCs w:val="24"/>
        </w:rPr>
        <w:t xml:space="preserve"> korzystania przez organizacje pozarządowe z lokali gminnych</w:t>
      </w:r>
      <w:r w:rsidR="00E6264C">
        <w:rPr>
          <w:rFonts w:ascii="Calibri" w:eastAsia="Calibri" w:hAnsi="Calibri" w:cs="Calibri"/>
          <w:sz w:val="24"/>
          <w:szCs w:val="24"/>
        </w:rPr>
        <w:t xml:space="preserve">. </w:t>
      </w:r>
    </w:p>
    <w:p w:rsidR="002A6680" w:rsidRDefault="002A6680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A6680" w:rsidRDefault="002A6680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Członkowie Rady </w:t>
      </w:r>
      <w:r w:rsidR="00EF662E">
        <w:rPr>
          <w:rFonts w:ascii="Calibri" w:eastAsia="Calibri" w:hAnsi="Calibri" w:cs="Calibri"/>
          <w:sz w:val="24"/>
          <w:szCs w:val="24"/>
        </w:rPr>
        <w:t>zapoznali się z planem posiedzenia BRDPP i przyjęli go jednogłośnie.</w:t>
      </w:r>
    </w:p>
    <w:p w:rsidR="00E6264C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2A6680" w:rsidRPr="009F2333" w:rsidRDefault="002A6680" w:rsidP="002A6680">
      <w:pPr>
        <w:spacing w:line="360" w:lineRule="auto"/>
        <w:jc w:val="both"/>
        <w:rPr>
          <w:rFonts w:cstheme="minorHAnsi"/>
          <w:b/>
          <w:i/>
        </w:rPr>
      </w:pPr>
      <w:r w:rsidRPr="009F2333">
        <w:rPr>
          <w:rFonts w:cstheme="minorHAnsi"/>
          <w:b/>
          <w:i/>
        </w:rPr>
        <w:t>Plan posiedzenia</w:t>
      </w:r>
      <w:r w:rsidR="001825FE">
        <w:rPr>
          <w:rFonts w:cstheme="minorHAnsi"/>
          <w:b/>
          <w:i/>
        </w:rPr>
        <w:t xml:space="preserve"> BRDPP</w:t>
      </w:r>
      <w:r w:rsidRPr="009F2333">
        <w:rPr>
          <w:rFonts w:cstheme="minorHAnsi"/>
          <w:b/>
          <w:i/>
        </w:rPr>
        <w:t>:</w:t>
      </w:r>
    </w:p>
    <w:p w:rsidR="002A6680" w:rsidRPr="007A7EB7" w:rsidRDefault="002A6680" w:rsidP="002A6680">
      <w:pPr>
        <w:pStyle w:val="Akapitzlist"/>
        <w:numPr>
          <w:ilvl w:val="0"/>
          <w:numId w:val="3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7A7EB7">
        <w:rPr>
          <w:rFonts w:cstheme="minorHAnsi"/>
          <w:sz w:val="24"/>
          <w:szCs w:val="24"/>
        </w:rPr>
        <w:t xml:space="preserve">Otwarcie </w:t>
      </w:r>
      <w:r w:rsidR="001825FE">
        <w:rPr>
          <w:rFonts w:cstheme="minorHAnsi"/>
          <w:sz w:val="24"/>
          <w:szCs w:val="24"/>
        </w:rPr>
        <w:t>posiedzenia Białostockiej Rady Działalności Pożytku Publicznego</w:t>
      </w:r>
      <w:r w:rsidRPr="007A7EB7">
        <w:rPr>
          <w:rFonts w:cstheme="minorHAnsi"/>
          <w:sz w:val="24"/>
          <w:szCs w:val="24"/>
        </w:rPr>
        <w:t>, powitanie uczestników</w:t>
      </w:r>
      <w:r w:rsidR="001825FE">
        <w:rPr>
          <w:rFonts w:cstheme="minorHAnsi"/>
          <w:sz w:val="24"/>
          <w:szCs w:val="24"/>
        </w:rPr>
        <w:t xml:space="preserve"> posiedzenia</w:t>
      </w:r>
      <w:r w:rsidRPr="007A7EB7">
        <w:rPr>
          <w:rFonts w:cstheme="minorHAnsi"/>
          <w:sz w:val="24"/>
          <w:szCs w:val="24"/>
        </w:rPr>
        <w:t xml:space="preserve">. </w:t>
      </w:r>
    </w:p>
    <w:p w:rsidR="002A6680" w:rsidRPr="007A7EB7" w:rsidRDefault="002A6680" w:rsidP="002A6680">
      <w:pPr>
        <w:pStyle w:val="Akapitzlist"/>
        <w:numPr>
          <w:ilvl w:val="0"/>
          <w:numId w:val="3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7A7EB7">
        <w:rPr>
          <w:rFonts w:cstheme="minorHAnsi"/>
          <w:sz w:val="24"/>
          <w:szCs w:val="24"/>
        </w:rPr>
        <w:t xml:space="preserve">Przyjęcie porządku obrad. </w:t>
      </w:r>
    </w:p>
    <w:p w:rsidR="002A6680" w:rsidRDefault="002A6680" w:rsidP="002A6680">
      <w:pPr>
        <w:pStyle w:val="Akapitzlist"/>
        <w:numPr>
          <w:ilvl w:val="0"/>
          <w:numId w:val="34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Program</w:t>
      </w:r>
      <w:r w:rsidRPr="007A4290">
        <w:rPr>
          <w:rFonts w:cstheme="minorHAnsi"/>
          <w:sz w:val="24"/>
          <w:szCs w:val="24"/>
        </w:rPr>
        <w:t xml:space="preserve"> współpracy Miasta Białystok z organizacjami pozarządowymi oraz podmiotami</w:t>
      </w:r>
      <w:r w:rsidR="00B63303">
        <w:rPr>
          <w:rFonts w:cstheme="minorHAnsi"/>
          <w:sz w:val="24"/>
          <w:szCs w:val="24"/>
        </w:rPr>
        <w:t xml:space="preserve">, </w:t>
      </w:r>
      <w:r w:rsidR="00624A3D">
        <w:rPr>
          <w:rFonts w:cstheme="minorHAnsi"/>
          <w:sz w:val="24"/>
          <w:szCs w:val="24"/>
        </w:rPr>
        <w:br/>
      </w:r>
      <w:r w:rsidR="00B63303">
        <w:rPr>
          <w:rFonts w:cstheme="minorHAnsi"/>
          <w:sz w:val="24"/>
          <w:szCs w:val="24"/>
        </w:rPr>
        <w:t xml:space="preserve">o których mowa w art. 3 ust. 3 </w:t>
      </w:r>
      <w:r w:rsidRPr="007A4290">
        <w:rPr>
          <w:rFonts w:cstheme="minorHAnsi"/>
          <w:sz w:val="24"/>
          <w:szCs w:val="24"/>
        </w:rPr>
        <w:t xml:space="preserve"> </w:t>
      </w:r>
      <w:r w:rsidR="00B63303">
        <w:rPr>
          <w:rFonts w:cstheme="minorHAnsi"/>
          <w:sz w:val="24"/>
          <w:szCs w:val="24"/>
        </w:rPr>
        <w:t>ustawy o działalności</w:t>
      </w:r>
      <w:r>
        <w:rPr>
          <w:rFonts w:cstheme="minorHAnsi"/>
          <w:sz w:val="24"/>
          <w:szCs w:val="24"/>
        </w:rPr>
        <w:t xml:space="preserve"> pożytku publicznego </w:t>
      </w:r>
      <w:r w:rsidR="00B63303">
        <w:rPr>
          <w:rFonts w:cstheme="minorHAnsi"/>
          <w:sz w:val="24"/>
          <w:szCs w:val="24"/>
        </w:rPr>
        <w:t xml:space="preserve">i o wolontariacie </w:t>
      </w:r>
      <w:r>
        <w:rPr>
          <w:rFonts w:cstheme="minorHAnsi"/>
          <w:sz w:val="24"/>
          <w:szCs w:val="24"/>
        </w:rPr>
        <w:t>na 2024</w:t>
      </w:r>
      <w:r w:rsidRPr="007A4290">
        <w:rPr>
          <w:rFonts w:cstheme="minorHAnsi"/>
          <w:sz w:val="24"/>
          <w:szCs w:val="24"/>
        </w:rPr>
        <w:t xml:space="preserve"> rok</w:t>
      </w:r>
      <w:r>
        <w:rPr>
          <w:rFonts w:cstheme="minorHAnsi"/>
          <w:sz w:val="24"/>
          <w:szCs w:val="24"/>
        </w:rPr>
        <w:t xml:space="preserve"> – podjęcie uchwały </w:t>
      </w:r>
      <w:r w:rsidR="00624A3D">
        <w:rPr>
          <w:rFonts w:cstheme="minorHAnsi"/>
          <w:sz w:val="24"/>
          <w:szCs w:val="24"/>
        </w:rPr>
        <w:t>w sprawie wyrażenia</w:t>
      </w:r>
      <w:r>
        <w:rPr>
          <w:rFonts w:cstheme="minorHAnsi"/>
          <w:sz w:val="24"/>
          <w:szCs w:val="24"/>
        </w:rPr>
        <w:t xml:space="preserve"> opinii w sprawie </w:t>
      </w:r>
      <w:r w:rsidR="00624A3D">
        <w:rPr>
          <w:rFonts w:cstheme="minorHAnsi"/>
          <w:sz w:val="24"/>
          <w:szCs w:val="24"/>
        </w:rPr>
        <w:t xml:space="preserve">przyjęcia </w:t>
      </w:r>
      <w:r>
        <w:rPr>
          <w:rFonts w:cstheme="minorHAnsi"/>
          <w:sz w:val="24"/>
          <w:szCs w:val="24"/>
        </w:rPr>
        <w:t>Programu</w:t>
      </w:r>
      <w:r w:rsidRPr="007A4290">
        <w:rPr>
          <w:rFonts w:cstheme="minorHAnsi"/>
          <w:sz w:val="24"/>
          <w:szCs w:val="24"/>
        </w:rPr>
        <w:t>.</w:t>
      </w:r>
    </w:p>
    <w:p w:rsidR="00624A3D" w:rsidRDefault="002A6680" w:rsidP="002A6680">
      <w:pPr>
        <w:pStyle w:val="Akapitzlist"/>
        <w:numPr>
          <w:ilvl w:val="0"/>
          <w:numId w:val="34"/>
        </w:num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Analiza </w:t>
      </w:r>
      <w:r w:rsidR="00624A3D">
        <w:rPr>
          <w:rFonts w:cstheme="minorHAnsi"/>
          <w:sz w:val="24"/>
          <w:szCs w:val="24"/>
        </w:rPr>
        <w:t>zasad</w:t>
      </w:r>
      <w:r>
        <w:rPr>
          <w:rFonts w:cstheme="minorHAnsi"/>
          <w:sz w:val="24"/>
          <w:szCs w:val="24"/>
        </w:rPr>
        <w:t xml:space="preserve"> korzystania z lokali gminnych </w:t>
      </w:r>
      <w:r w:rsidR="00624A3D">
        <w:rPr>
          <w:rFonts w:cstheme="minorHAnsi"/>
          <w:sz w:val="24"/>
          <w:szCs w:val="24"/>
        </w:rPr>
        <w:t>przez organizacje pozarządowe wynikających</w:t>
      </w:r>
      <w:r>
        <w:rPr>
          <w:rFonts w:cstheme="minorHAnsi"/>
          <w:sz w:val="24"/>
          <w:szCs w:val="24"/>
        </w:rPr>
        <w:t xml:space="preserve"> z zarządzenia Prezydenta Miasta w sprawie trybu wyłaniania najemców, dzierżawców </w:t>
      </w:r>
      <w:r w:rsidR="00624A3D">
        <w:rPr>
          <w:rFonts w:cstheme="minorHAnsi"/>
          <w:sz w:val="24"/>
          <w:szCs w:val="24"/>
        </w:rPr>
        <w:br/>
      </w:r>
    </w:p>
    <w:p w:rsidR="00624A3D" w:rsidRDefault="00624A3D" w:rsidP="00624A3D">
      <w:pPr>
        <w:pStyle w:val="Akapitzlist"/>
        <w:spacing w:line="240" w:lineRule="auto"/>
        <w:ind w:left="360"/>
        <w:jc w:val="both"/>
        <w:rPr>
          <w:rFonts w:cstheme="minorHAnsi"/>
          <w:sz w:val="24"/>
          <w:szCs w:val="24"/>
        </w:rPr>
      </w:pPr>
    </w:p>
    <w:p w:rsidR="00624A3D" w:rsidRDefault="00624A3D" w:rsidP="00624A3D">
      <w:pPr>
        <w:pStyle w:val="Akapitzlist"/>
        <w:spacing w:line="240" w:lineRule="auto"/>
        <w:ind w:left="360"/>
        <w:jc w:val="both"/>
        <w:rPr>
          <w:rFonts w:cstheme="minorHAnsi"/>
          <w:sz w:val="24"/>
          <w:szCs w:val="24"/>
        </w:rPr>
      </w:pPr>
    </w:p>
    <w:p w:rsidR="002A6680" w:rsidRPr="007A4290" w:rsidRDefault="002A6680" w:rsidP="00624A3D">
      <w:pPr>
        <w:pStyle w:val="Akapitzlist"/>
        <w:spacing w:line="240" w:lineRule="auto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biorących w użyczenie nieruchomości stanowiących zasób Miasta Białystok –</w:t>
      </w:r>
      <w:r w:rsidR="00AF32A3">
        <w:rPr>
          <w:rFonts w:cstheme="minorHAnsi"/>
          <w:sz w:val="24"/>
          <w:szCs w:val="24"/>
        </w:rPr>
        <w:t>oprac</w:t>
      </w:r>
      <w:r>
        <w:rPr>
          <w:rFonts w:cstheme="minorHAnsi"/>
          <w:sz w:val="24"/>
          <w:szCs w:val="24"/>
        </w:rPr>
        <w:t>owanie rekomendacji.</w:t>
      </w:r>
    </w:p>
    <w:p w:rsidR="002A6680" w:rsidRPr="007A7EB7" w:rsidRDefault="002A6680" w:rsidP="002A6680">
      <w:pPr>
        <w:pStyle w:val="Akapitzlist"/>
        <w:numPr>
          <w:ilvl w:val="0"/>
          <w:numId w:val="34"/>
        </w:numPr>
        <w:spacing w:line="240" w:lineRule="auto"/>
        <w:jc w:val="both"/>
        <w:rPr>
          <w:rFonts w:cstheme="minorHAnsi"/>
          <w:sz w:val="24"/>
          <w:szCs w:val="24"/>
        </w:rPr>
      </w:pPr>
      <w:r w:rsidRPr="007A7EB7">
        <w:rPr>
          <w:rFonts w:cstheme="minorHAnsi"/>
          <w:sz w:val="24"/>
          <w:szCs w:val="24"/>
        </w:rPr>
        <w:t xml:space="preserve">Sprawy różne i wnioski zgłoszone przez członków BRDPP.  </w:t>
      </w:r>
    </w:p>
    <w:p w:rsidR="00EF662E" w:rsidRPr="00743D73" w:rsidRDefault="002A6680" w:rsidP="00743D73">
      <w:pPr>
        <w:pStyle w:val="Akapitzlist"/>
        <w:numPr>
          <w:ilvl w:val="0"/>
          <w:numId w:val="34"/>
        </w:numPr>
        <w:spacing w:line="240" w:lineRule="auto"/>
        <w:jc w:val="both"/>
        <w:rPr>
          <w:rFonts w:cstheme="minorHAnsi"/>
        </w:rPr>
      </w:pPr>
      <w:r w:rsidRPr="007A7EB7">
        <w:rPr>
          <w:rFonts w:cstheme="minorHAnsi"/>
          <w:sz w:val="24"/>
          <w:szCs w:val="24"/>
        </w:rPr>
        <w:t>Podsumowanie i zakończenie</w:t>
      </w:r>
      <w:r w:rsidR="001825FE">
        <w:rPr>
          <w:rFonts w:cstheme="minorHAnsi"/>
          <w:sz w:val="24"/>
          <w:szCs w:val="24"/>
        </w:rPr>
        <w:t xml:space="preserve"> posiedzenia</w:t>
      </w:r>
      <w:r w:rsidRPr="009F2333">
        <w:rPr>
          <w:rFonts w:cstheme="minorHAnsi"/>
        </w:rPr>
        <w:t>.</w:t>
      </w:r>
    </w:p>
    <w:p w:rsidR="00EF662E" w:rsidRDefault="00EF662E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Obecni na posiedzeniu członkowie BRDPP zapoznali się z ostateczną wersją projektu uchwały Rady Miasta Białystok w sprawie przyjęcia Programu</w:t>
      </w:r>
      <w:r w:rsidRPr="007A4290">
        <w:rPr>
          <w:rFonts w:cstheme="minorHAnsi"/>
          <w:sz w:val="24"/>
          <w:szCs w:val="24"/>
        </w:rPr>
        <w:t xml:space="preserve"> współpracy Miasta Białystok </w:t>
      </w:r>
      <w:r w:rsidR="00624A3D">
        <w:rPr>
          <w:rFonts w:cstheme="minorHAnsi"/>
          <w:sz w:val="24"/>
          <w:szCs w:val="24"/>
        </w:rPr>
        <w:br/>
      </w:r>
      <w:r w:rsidRPr="007A4290">
        <w:rPr>
          <w:rFonts w:cstheme="minorHAnsi"/>
          <w:sz w:val="24"/>
          <w:szCs w:val="24"/>
        </w:rPr>
        <w:t>z organizacjami pozarządowymi oraz</w:t>
      </w:r>
      <w:r w:rsidR="00B63303">
        <w:rPr>
          <w:rFonts w:cstheme="minorHAnsi"/>
          <w:sz w:val="24"/>
          <w:szCs w:val="24"/>
        </w:rPr>
        <w:t xml:space="preserve"> </w:t>
      </w:r>
      <w:r w:rsidR="00B63303" w:rsidRPr="00B63303">
        <w:rPr>
          <w:rFonts w:cstheme="minorHAnsi"/>
          <w:sz w:val="24"/>
          <w:szCs w:val="24"/>
        </w:rPr>
        <w:t xml:space="preserve">podmiotami, o których mowa w art. 3 ust. 3  ustawy </w:t>
      </w:r>
      <w:r w:rsidR="00624A3D">
        <w:rPr>
          <w:rFonts w:cstheme="minorHAnsi"/>
          <w:sz w:val="24"/>
          <w:szCs w:val="24"/>
        </w:rPr>
        <w:br/>
      </w:r>
      <w:r w:rsidR="00B63303" w:rsidRPr="00B63303">
        <w:rPr>
          <w:rFonts w:cstheme="minorHAnsi"/>
          <w:sz w:val="24"/>
          <w:szCs w:val="24"/>
        </w:rPr>
        <w:t>o działalności pożytku publicznego i o wolontariacie na 2024 rok.</w:t>
      </w:r>
      <w:r>
        <w:rPr>
          <w:rFonts w:cstheme="minorHAnsi"/>
          <w:sz w:val="24"/>
          <w:szCs w:val="24"/>
        </w:rPr>
        <w:t xml:space="preserve"> Współprzewodnicząca zwróciła szczególną uwagę obecnych na zapisy dotyczące Rozdziału 8 Programu - S</w:t>
      </w:r>
      <w:r w:rsidR="00743D73">
        <w:rPr>
          <w:rFonts w:cstheme="minorHAnsi"/>
          <w:sz w:val="24"/>
          <w:szCs w:val="24"/>
        </w:rPr>
        <w:t>posoby oceny realizacji P</w:t>
      </w:r>
      <w:r>
        <w:rPr>
          <w:rFonts w:cstheme="minorHAnsi"/>
          <w:sz w:val="24"/>
          <w:szCs w:val="24"/>
        </w:rPr>
        <w:t xml:space="preserve">rogramu, które były przedmiotem dyskusji Rady na poprzednim posiedzeniu. Następnie odbyła się dyskusja dotycząca </w:t>
      </w:r>
      <w:r w:rsidR="00743D73">
        <w:rPr>
          <w:rFonts w:cstheme="minorHAnsi"/>
          <w:sz w:val="24"/>
          <w:szCs w:val="24"/>
        </w:rPr>
        <w:t xml:space="preserve">rozumienia </w:t>
      </w:r>
      <w:r>
        <w:rPr>
          <w:rFonts w:cstheme="minorHAnsi"/>
          <w:sz w:val="24"/>
          <w:szCs w:val="24"/>
        </w:rPr>
        <w:t xml:space="preserve">znaczenia terminu „priorytetowe zadania publiczne”. </w:t>
      </w:r>
      <w:r w:rsidR="000159AF">
        <w:rPr>
          <w:rFonts w:cstheme="minorHAnsi"/>
          <w:sz w:val="24"/>
          <w:szCs w:val="24"/>
        </w:rPr>
        <w:t xml:space="preserve">Rozważano, na ile ujęte w programie zadania mają charakter priorytetowy </w:t>
      </w:r>
      <w:r w:rsidR="00AF32A3">
        <w:rPr>
          <w:rFonts w:cstheme="minorHAnsi"/>
          <w:sz w:val="24"/>
          <w:szCs w:val="24"/>
        </w:rPr>
        <w:br/>
      </w:r>
      <w:r w:rsidR="000159AF">
        <w:rPr>
          <w:rFonts w:cstheme="minorHAnsi"/>
          <w:sz w:val="24"/>
          <w:szCs w:val="24"/>
        </w:rPr>
        <w:t xml:space="preserve">w kontekście konkretnego roku. </w:t>
      </w:r>
      <w:r>
        <w:rPr>
          <w:rFonts w:cstheme="minorHAnsi"/>
          <w:sz w:val="24"/>
          <w:szCs w:val="24"/>
        </w:rPr>
        <w:t xml:space="preserve">Pani Agnieszka Otapowicz zaproponowała, aby </w:t>
      </w:r>
      <w:r w:rsidR="000159AF">
        <w:rPr>
          <w:rFonts w:cstheme="minorHAnsi"/>
          <w:sz w:val="24"/>
          <w:szCs w:val="24"/>
        </w:rPr>
        <w:t>rozważyć uchwalenie wieloletniego programu współpracy, który będzie wytyczał ogólne kierunki współpracy samorządu i organizacji pozarządowych, a wówczas program roczny będzie wskazywał szczegółowe priorytetowe zadania publiczne na dany rok.</w:t>
      </w:r>
    </w:p>
    <w:p w:rsidR="00EF662E" w:rsidRDefault="00EF662E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6264C" w:rsidRDefault="000159AF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zakończenie dyskusji członkowie BRDPP jednogłośnie</w:t>
      </w:r>
      <w:r w:rsidR="00EF662E">
        <w:rPr>
          <w:rFonts w:cstheme="minorHAnsi"/>
          <w:sz w:val="24"/>
          <w:szCs w:val="24"/>
        </w:rPr>
        <w:t xml:space="preserve"> </w:t>
      </w:r>
      <w:r w:rsidR="00747810">
        <w:rPr>
          <w:rFonts w:cstheme="minorHAnsi"/>
          <w:sz w:val="24"/>
          <w:szCs w:val="24"/>
        </w:rPr>
        <w:t>podjęli U</w:t>
      </w:r>
      <w:r>
        <w:rPr>
          <w:rFonts w:cstheme="minorHAnsi"/>
          <w:sz w:val="24"/>
          <w:szCs w:val="24"/>
        </w:rPr>
        <w:t xml:space="preserve">chwałę Nr 2/2023 </w:t>
      </w:r>
      <w:r w:rsidR="00747810">
        <w:rPr>
          <w:rFonts w:cstheme="minorHAnsi"/>
          <w:sz w:val="24"/>
          <w:szCs w:val="24"/>
        </w:rPr>
        <w:t xml:space="preserve">Białostockiej Rady Działalności Pożytku Publicznego </w:t>
      </w:r>
      <w:r w:rsidR="00B63303">
        <w:rPr>
          <w:rFonts w:cstheme="minorHAnsi"/>
          <w:sz w:val="24"/>
          <w:szCs w:val="24"/>
        </w:rPr>
        <w:t xml:space="preserve">z dnia 11 października 2023 r. </w:t>
      </w:r>
      <w:r>
        <w:rPr>
          <w:rFonts w:cstheme="minorHAnsi"/>
          <w:sz w:val="24"/>
          <w:szCs w:val="24"/>
        </w:rPr>
        <w:t xml:space="preserve">w sprawie </w:t>
      </w:r>
      <w:r w:rsidR="00EF662E">
        <w:rPr>
          <w:rFonts w:cstheme="minorHAnsi"/>
          <w:sz w:val="24"/>
          <w:szCs w:val="24"/>
        </w:rPr>
        <w:t xml:space="preserve"> </w:t>
      </w:r>
      <w:r w:rsidR="00B63303">
        <w:rPr>
          <w:rFonts w:cstheme="minorHAnsi"/>
          <w:sz w:val="24"/>
          <w:szCs w:val="24"/>
        </w:rPr>
        <w:t>wyrażenia</w:t>
      </w:r>
      <w:r w:rsidR="00EF662E">
        <w:rPr>
          <w:rFonts w:cstheme="minorHAnsi"/>
          <w:sz w:val="24"/>
          <w:szCs w:val="24"/>
        </w:rPr>
        <w:t xml:space="preserve"> opinii </w:t>
      </w:r>
      <w:r w:rsidR="00B63303">
        <w:rPr>
          <w:rFonts w:cstheme="minorHAnsi"/>
          <w:sz w:val="24"/>
          <w:szCs w:val="24"/>
        </w:rPr>
        <w:t>dotyczącej projektu uchwały w sprawie przyjęcia</w:t>
      </w:r>
      <w:r w:rsidR="00EF662E">
        <w:rPr>
          <w:rFonts w:cstheme="minorHAnsi"/>
          <w:sz w:val="24"/>
          <w:szCs w:val="24"/>
        </w:rPr>
        <w:t xml:space="preserve"> Programu</w:t>
      </w:r>
      <w:r w:rsidR="00B63303">
        <w:rPr>
          <w:rFonts w:cstheme="minorHAnsi"/>
          <w:sz w:val="24"/>
          <w:szCs w:val="24"/>
        </w:rPr>
        <w:t xml:space="preserve"> współpracy </w:t>
      </w:r>
      <w:r w:rsidR="00624A3D">
        <w:rPr>
          <w:rFonts w:cstheme="minorHAnsi"/>
          <w:sz w:val="24"/>
          <w:szCs w:val="24"/>
        </w:rPr>
        <w:br/>
      </w:r>
      <w:r w:rsidR="00B63303">
        <w:rPr>
          <w:rFonts w:cstheme="minorHAnsi"/>
          <w:sz w:val="24"/>
          <w:szCs w:val="24"/>
        </w:rPr>
        <w:t xml:space="preserve">z organizacjami pozarządowymi </w:t>
      </w:r>
      <w:r w:rsidR="00B63303" w:rsidRPr="007A4290">
        <w:rPr>
          <w:rFonts w:cstheme="minorHAnsi"/>
          <w:sz w:val="24"/>
          <w:szCs w:val="24"/>
        </w:rPr>
        <w:t>oraz podmiotami</w:t>
      </w:r>
      <w:r w:rsidR="00B63303">
        <w:rPr>
          <w:rFonts w:cstheme="minorHAnsi"/>
          <w:sz w:val="24"/>
          <w:szCs w:val="24"/>
        </w:rPr>
        <w:t xml:space="preserve">, o których mowa w art. 3 ust. 3 </w:t>
      </w:r>
      <w:r w:rsidR="00B63303" w:rsidRPr="007A4290">
        <w:rPr>
          <w:rFonts w:cstheme="minorHAnsi"/>
          <w:sz w:val="24"/>
          <w:szCs w:val="24"/>
        </w:rPr>
        <w:t xml:space="preserve"> </w:t>
      </w:r>
      <w:r w:rsidR="00B63303">
        <w:rPr>
          <w:rFonts w:cstheme="minorHAnsi"/>
          <w:sz w:val="24"/>
          <w:szCs w:val="24"/>
        </w:rPr>
        <w:t xml:space="preserve">ustawy </w:t>
      </w:r>
      <w:r w:rsidR="00624A3D">
        <w:rPr>
          <w:rFonts w:cstheme="minorHAnsi"/>
          <w:sz w:val="24"/>
          <w:szCs w:val="24"/>
        </w:rPr>
        <w:br/>
      </w:r>
      <w:r w:rsidR="00B63303">
        <w:rPr>
          <w:rFonts w:cstheme="minorHAnsi"/>
          <w:sz w:val="24"/>
          <w:szCs w:val="24"/>
        </w:rPr>
        <w:t>o działalności pożytku publicznego i o wolontariacie na 2024</w:t>
      </w:r>
      <w:r w:rsidR="00B63303" w:rsidRPr="007A4290">
        <w:rPr>
          <w:rFonts w:cstheme="minorHAnsi"/>
          <w:sz w:val="24"/>
          <w:szCs w:val="24"/>
        </w:rPr>
        <w:t xml:space="preserve"> rok</w:t>
      </w:r>
      <w:r w:rsidR="00EF662E">
        <w:rPr>
          <w:rFonts w:cstheme="minorHAnsi"/>
          <w:sz w:val="24"/>
          <w:szCs w:val="24"/>
        </w:rPr>
        <w:t>.</w:t>
      </w:r>
    </w:p>
    <w:p w:rsidR="00B63303" w:rsidRDefault="00B63303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B63303" w:rsidRDefault="00B63303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Kolejny temat posiedzenia dotyczył zasad korzystania przez organizacje pozarządowe </w:t>
      </w:r>
      <w:r w:rsidR="00624A3D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z zasobów mienia komunalnego na preferencyjnych warunkach. Podstawą dy</w:t>
      </w:r>
      <w:r w:rsidR="00751B57">
        <w:rPr>
          <w:rFonts w:cstheme="minorHAnsi"/>
          <w:sz w:val="24"/>
          <w:szCs w:val="24"/>
        </w:rPr>
        <w:t>skusji było Zarządzenie Nr 600/18 Prezydenta Miasta Białegostoku z dnia 21 maja 2018 r. w sprawie trybu wyłaniania najemców, dzierżawców i biorących w użyczenie nieruchomości stanowiących zasób Miasta Białystok, a konkretnie</w:t>
      </w:r>
      <w:r w:rsidR="00751B57" w:rsidRPr="00751B57">
        <w:rPr>
          <w:rFonts w:cstheme="minorHAnsi"/>
          <w:sz w:val="24"/>
          <w:szCs w:val="24"/>
        </w:rPr>
        <w:t xml:space="preserve"> </w:t>
      </w:r>
      <w:r w:rsidR="00751B57">
        <w:rPr>
          <w:rFonts w:cstheme="minorHAnsi"/>
          <w:sz w:val="24"/>
          <w:szCs w:val="24"/>
        </w:rPr>
        <w:t xml:space="preserve">Rozdział III </w:t>
      </w:r>
      <w:r w:rsidR="00743D73">
        <w:rPr>
          <w:rFonts w:cstheme="minorHAnsi"/>
          <w:sz w:val="24"/>
          <w:szCs w:val="24"/>
        </w:rPr>
        <w:t xml:space="preserve">Zarządzenia - </w:t>
      </w:r>
      <w:r w:rsidR="00751B57">
        <w:rPr>
          <w:rFonts w:cstheme="minorHAnsi"/>
          <w:sz w:val="24"/>
          <w:szCs w:val="24"/>
        </w:rPr>
        <w:t xml:space="preserve">Zasady udostępniania gminnych lokali w trybie bezprzetargowym na cele określone w § 10 ust. 2 pkt 11 uchwały </w:t>
      </w:r>
      <w:r w:rsidR="00AF32A3">
        <w:rPr>
          <w:rFonts w:cstheme="minorHAnsi"/>
          <w:sz w:val="24"/>
          <w:szCs w:val="24"/>
        </w:rPr>
        <w:br/>
      </w:r>
      <w:r w:rsidR="00751B57">
        <w:rPr>
          <w:rFonts w:cstheme="minorHAnsi"/>
          <w:sz w:val="24"/>
          <w:szCs w:val="24"/>
        </w:rPr>
        <w:t xml:space="preserve">Nr XXXIV/377/12 Rady Miasta Białystok z dnia 5 listopada 2012 roku w sprawie określenia zasad nabywania, zbywania i obciążania nieruchomości oraz ich wydzierżawiania lub wynajmowania na czas oznaczony dłuższy niż trzy lata lub na czas nieoznaczony (Dz. Urz. Woj. </w:t>
      </w:r>
      <w:proofErr w:type="spellStart"/>
      <w:r w:rsidR="00751B57">
        <w:rPr>
          <w:rFonts w:cstheme="minorHAnsi"/>
          <w:sz w:val="24"/>
          <w:szCs w:val="24"/>
        </w:rPr>
        <w:t>Podl</w:t>
      </w:r>
      <w:proofErr w:type="spellEnd"/>
      <w:r w:rsidR="00751B57">
        <w:rPr>
          <w:rFonts w:cstheme="minorHAnsi"/>
          <w:sz w:val="24"/>
          <w:szCs w:val="24"/>
        </w:rPr>
        <w:t>. z 2018  poz. 1636).</w:t>
      </w:r>
      <w:r w:rsidR="003362AF">
        <w:rPr>
          <w:rFonts w:cstheme="minorHAnsi"/>
          <w:sz w:val="24"/>
          <w:szCs w:val="24"/>
        </w:rPr>
        <w:t xml:space="preserve"> Omówione zagadnienia dotyczyły następujących kwestii:</w:t>
      </w:r>
    </w:p>
    <w:p w:rsidR="00AF32A3" w:rsidRDefault="003362AF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czy organizacje </w:t>
      </w:r>
      <w:r w:rsidR="00CE7531">
        <w:rPr>
          <w:rFonts w:cstheme="minorHAnsi"/>
          <w:sz w:val="24"/>
          <w:szCs w:val="24"/>
        </w:rPr>
        <w:t>pozarządowe, które powstały w cza</w:t>
      </w:r>
      <w:r>
        <w:rPr>
          <w:rFonts w:cstheme="minorHAnsi"/>
          <w:sz w:val="24"/>
          <w:szCs w:val="24"/>
        </w:rPr>
        <w:t xml:space="preserve">sie krótszym niż dwa lata przed datą rozpatrywania wniosku o udostępnienie lokalu w trybie bezprzetargowym powinny mieć specjalną ścieżkę dostępu do lokali miejskich, </w:t>
      </w:r>
      <w:r w:rsidR="00743D73">
        <w:rPr>
          <w:rFonts w:cstheme="minorHAnsi"/>
          <w:sz w:val="24"/>
          <w:szCs w:val="24"/>
        </w:rPr>
        <w:t>ze względu na fakt, że</w:t>
      </w:r>
      <w:r>
        <w:rPr>
          <w:rFonts w:cstheme="minorHAnsi"/>
          <w:sz w:val="24"/>
          <w:szCs w:val="24"/>
        </w:rPr>
        <w:t xml:space="preserve"> </w:t>
      </w:r>
      <w:r w:rsidR="00CE7531">
        <w:rPr>
          <w:rFonts w:cstheme="minorHAnsi"/>
          <w:sz w:val="24"/>
          <w:szCs w:val="24"/>
        </w:rPr>
        <w:t xml:space="preserve">Karta oceny merytorycznej wniosku organizacji pozarządowej o udostepnienie lokalu przez Miast Białystok w trybie bezprzetargowym zawiera kryterium: oddziaływanie na Miasto projektów zrealizowanych </w:t>
      </w:r>
      <w:r w:rsidR="00624A3D">
        <w:rPr>
          <w:rFonts w:cstheme="minorHAnsi"/>
          <w:sz w:val="24"/>
          <w:szCs w:val="24"/>
        </w:rPr>
        <w:br/>
      </w:r>
    </w:p>
    <w:p w:rsidR="00AF32A3" w:rsidRDefault="00AF32A3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F32A3" w:rsidRDefault="00AF32A3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F32A3" w:rsidRDefault="00AF32A3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F32A3" w:rsidRDefault="00AF32A3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362AF" w:rsidRDefault="00CE7531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ciągu 2 lat (0-4 punkty) </w:t>
      </w:r>
      <w:r w:rsidR="00743D73">
        <w:rPr>
          <w:rFonts w:cstheme="minorHAnsi"/>
          <w:sz w:val="24"/>
          <w:szCs w:val="24"/>
        </w:rPr>
        <w:t>oraz: o</w:t>
      </w:r>
      <w:r>
        <w:rPr>
          <w:rFonts w:cstheme="minorHAnsi"/>
          <w:sz w:val="24"/>
          <w:szCs w:val="24"/>
        </w:rPr>
        <w:t>ddziaływanie zrealizowanych projektów na wizerunek Miasta na zewnątrz (0-2 punkty),</w:t>
      </w:r>
    </w:p>
    <w:p w:rsidR="00624A3D" w:rsidRDefault="003362AF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w jaki sposób weryfikować umowę z organizacją, która w sprawozdaniu rocznym wykaże, </w:t>
      </w:r>
      <w:r w:rsidR="00624A3D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 xml:space="preserve">że znacząco mniej korzysta z lokalu niż to przedstawiono we Wniosku o udostępnienie lokalu, </w:t>
      </w:r>
    </w:p>
    <w:p w:rsidR="00CE7531" w:rsidRDefault="003362AF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którego o</w:t>
      </w:r>
      <w:r w:rsidR="00743D73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 xml:space="preserve">była się ocena merytoryczna i została podjęta decyzja </w:t>
      </w:r>
      <w:r w:rsidR="00AF32A3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o udostępnieniu lokalu w trybie bezprzetargowym</w:t>
      </w:r>
      <w:r w:rsidR="00CE7531">
        <w:rPr>
          <w:rFonts w:cstheme="minorHAnsi"/>
          <w:sz w:val="24"/>
          <w:szCs w:val="24"/>
        </w:rPr>
        <w:t>,</w:t>
      </w:r>
    </w:p>
    <w:p w:rsidR="003362AF" w:rsidRDefault="00CE7531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w jaki sposób uwzględnić zaangażowanie organizacji pozarządowej w remont udostępnionego lokalu</w:t>
      </w:r>
      <w:r w:rsidR="003362AF">
        <w:rPr>
          <w:rFonts w:cstheme="minorHAnsi"/>
          <w:sz w:val="24"/>
          <w:szCs w:val="24"/>
        </w:rPr>
        <w:t>.</w:t>
      </w:r>
    </w:p>
    <w:p w:rsidR="00CE7531" w:rsidRDefault="00CE7531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E7531" w:rsidRDefault="00CE7531" w:rsidP="00E6264C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Nie podjęto ostatecznych rekomendacji</w:t>
      </w:r>
      <w:r w:rsidR="00743D73">
        <w:rPr>
          <w:rFonts w:cstheme="minorHAnsi"/>
          <w:sz w:val="24"/>
          <w:szCs w:val="24"/>
        </w:rPr>
        <w:t xml:space="preserve"> co do wymienionych kwestii</w:t>
      </w:r>
      <w:r>
        <w:rPr>
          <w:rFonts w:cstheme="minorHAnsi"/>
          <w:sz w:val="24"/>
          <w:szCs w:val="24"/>
        </w:rPr>
        <w:t>. Uzgodniono kontynuację dyskusji na następnym posiedzeniu, którego t</w:t>
      </w:r>
      <w:r>
        <w:rPr>
          <w:rFonts w:ascii="Calibri" w:eastAsia="Calibri" w:hAnsi="Calibri" w:cs="Calibri"/>
          <w:sz w:val="24"/>
          <w:szCs w:val="24"/>
        </w:rPr>
        <w:t xml:space="preserve">ermin został ustalony na dzień </w:t>
      </w:r>
      <w:r w:rsidR="00743D73"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>16 listopada br. na godz. 13.00 w siedzibie Centrum Aktywności Społecznej.</w:t>
      </w:r>
    </w:p>
    <w:p w:rsidR="00EF662E" w:rsidRDefault="00EF662E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E6264C" w:rsidRPr="00E55C94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2546C9">
        <w:rPr>
          <w:rFonts w:ascii="Calibri" w:eastAsia="Calibri" w:hAnsi="Calibri" w:cs="Calibri"/>
          <w:sz w:val="24"/>
          <w:szCs w:val="24"/>
        </w:rPr>
        <w:t>Członkowie Rady nie zgłosili wniosk</w:t>
      </w:r>
      <w:r w:rsidR="00743D73">
        <w:rPr>
          <w:rFonts w:ascii="Calibri" w:eastAsia="Calibri" w:hAnsi="Calibri" w:cs="Calibri"/>
          <w:sz w:val="24"/>
          <w:szCs w:val="24"/>
        </w:rPr>
        <w:t xml:space="preserve">ów i spraw różnych do omówienia, w związku z czym </w:t>
      </w:r>
      <w:r w:rsidR="00AB421D">
        <w:rPr>
          <w:rFonts w:ascii="Calibri" w:eastAsia="Calibri" w:hAnsi="Calibri" w:cs="Calibri"/>
          <w:sz w:val="24"/>
          <w:szCs w:val="24"/>
        </w:rPr>
        <w:t>Współprzewodniczące podziękowały</w:t>
      </w:r>
      <w:r w:rsidRPr="00E55C94">
        <w:rPr>
          <w:rFonts w:ascii="Calibri" w:eastAsia="Calibri" w:hAnsi="Calibri" w:cs="Calibri"/>
          <w:sz w:val="24"/>
          <w:szCs w:val="24"/>
        </w:rPr>
        <w:t xml:space="preserve"> członkom</w:t>
      </w:r>
      <w:r>
        <w:rPr>
          <w:rFonts w:ascii="Calibri" w:eastAsia="Calibri" w:hAnsi="Calibri" w:cs="Calibri"/>
          <w:sz w:val="24"/>
          <w:szCs w:val="24"/>
        </w:rPr>
        <w:t xml:space="preserve"> Rad</w:t>
      </w:r>
      <w:r w:rsidR="00AB421D">
        <w:rPr>
          <w:rFonts w:ascii="Calibri" w:eastAsia="Calibri" w:hAnsi="Calibri" w:cs="Calibri"/>
          <w:sz w:val="24"/>
          <w:szCs w:val="24"/>
        </w:rPr>
        <w:t>y</w:t>
      </w:r>
      <w:r w:rsidRPr="00E55C94">
        <w:rPr>
          <w:rFonts w:ascii="Calibri" w:eastAsia="Calibri" w:hAnsi="Calibri" w:cs="Calibri"/>
          <w:sz w:val="24"/>
          <w:szCs w:val="24"/>
        </w:rPr>
        <w:t xml:space="preserve"> za udział w </w:t>
      </w:r>
      <w:r w:rsidR="00743D73">
        <w:rPr>
          <w:rFonts w:ascii="Calibri" w:eastAsia="Calibri" w:hAnsi="Calibri" w:cs="Calibri"/>
          <w:sz w:val="24"/>
          <w:szCs w:val="24"/>
        </w:rPr>
        <w:t>posiedzeniu</w:t>
      </w:r>
      <w:r w:rsidR="00AB421D">
        <w:rPr>
          <w:rFonts w:ascii="Calibri" w:eastAsia="Calibri" w:hAnsi="Calibri" w:cs="Calibri"/>
          <w:sz w:val="24"/>
          <w:szCs w:val="24"/>
        </w:rPr>
        <w:t xml:space="preserve"> i zakończyły</w:t>
      </w:r>
      <w:r w:rsidRPr="00E55C94">
        <w:rPr>
          <w:rFonts w:ascii="Calibri" w:eastAsia="Calibri" w:hAnsi="Calibri" w:cs="Calibri"/>
          <w:sz w:val="24"/>
          <w:szCs w:val="24"/>
        </w:rPr>
        <w:t xml:space="preserve"> </w:t>
      </w:r>
      <w:r w:rsidR="00743D73">
        <w:rPr>
          <w:rFonts w:ascii="Calibri" w:eastAsia="Calibri" w:hAnsi="Calibri" w:cs="Calibri"/>
          <w:sz w:val="24"/>
          <w:szCs w:val="24"/>
        </w:rPr>
        <w:t>obrady</w:t>
      </w:r>
      <w:r w:rsidRPr="00E55C94">
        <w:rPr>
          <w:rFonts w:ascii="Calibri" w:eastAsia="Calibri" w:hAnsi="Calibri" w:cs="Calibri"/>
          <w:sz w:val="24"/>
          <w:szCs w:val="24"/>
        </w:rPr>
        <w:t>.</w:t>
      </w:r>
    </w:p>
    <w:p w:rsidR="00E6264C" w:rsidRPr="002546C9" w:rsidRDefault="00E6264C" w:rsidP="00E6264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E6264C" w:rsidRDefault="00E6264C" w:rsidP="00E6264C">
      <w:pPr>
        <w:spacing w:after="0" w:line="240" w:lineRule="auto"/>
        <w:rPr>
          <w:rFonts w:cstheme="minorHAnsi"/>
          <w:sz w:val="24"/>
          <w:szCs w:val="24"/>
        </w:rPr>
      </w:pPr>
    </w:p>
    <w:p w:rsidR="00E6264C" w:rsidRDefault="00E6264C" w:rsidP="00E6264C">
      <w:pPr>
        <w:spacing w:after="0" w:line="240" w:lineRule="auto"/>
        <w:rPr>
          <w:rFonts w:cstheme="minorHAnsi"/>
          <w:sz w:val="24"/>
          <w:szCs w:val="24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  <w:r w:rsidRPr="002546C9">
        <w:rPr>
          <w:rFonts w:ascii="Calibri" w:eastAsia="Calibri" w:hAnsi="Calibri" w:cs="Calibri"/>
        </w:rPr>
        <w:t xml:space="preserve">Protokołowała: </w:t>
      </w:r>
    </w:p>
    <w:p w:rsidR="00E6264C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Default="00E6264C" w:rsidP="00E6264C">
      <w:pPr>
        <w:spacing w:after="0" w:line="240" w:lineRule="auto"/>
        <w:rPr>
          <w:rFonts w:ascii="Calibri" w:eastAsia="Calibri" w:hAnsi="Calibri" w:cs="Calibri"/>
        </w:rPr>
      </w:pPr>
      <w:r w:rsidRPr="002546C9">
        <w:rPr>
          <w:rFonts w:ascii="Calibri" w:eastAsia="Calibri" w:hAnsi="Calibri" w:cs="Calibri"/>
        </w:rPr>
        <w:t xml:space="preserve">Anna Małgorzata </w:t>
      </w:r>
      <w:r>
        <w:rPr>
          <w:rFonts w:ascii="Calibri" w:eastAsia="Calibri" w:hAnsi="Calibri" w:cs="Calibri"/>
        </w:rPr>
        <w:t>Pawłowska</w:t>
      </w:r>
      <w:r w:rsidRPr="002546C9">
        <w:rPr>
          <w:rFonts w:ascii="Calibri" w:eastAsia="Calibri" w:hAnsi="Calibri" w:cs="Calibri"/>
        </w:rPr>
        <w:t xml:space="preserve"> </w:t>
      </w:r>
    </w:p>
    <w:p w:rsidR="00E6264C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  <w:r w:rsidRPr="002546C9">
        <w:rPr>
          <w:rFonts w:ascii="Calibri" w:eastAsia="Calibri" w:hAnsi="Calibri" w:cs="Calibri"/>
        </w:rPr>
        <w:t>Współprzewodnicząca BRDPP</w:t>
      </w: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  <w:r w:rsidRPr="002546C9">
        <w:rPr>
          <w:rFonts w:ascii="Calibri" w:eastAsia="Calibri" w:hAnsi="Calibri" w:cs="Calibri"/>
        </w:rPr>
        <w:t xml:space="preserve">Podpisała: </w:t>
      </w:r>
    </w:p>
    <w:p w:rsidR="00E6264C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Default="00E6264C" w:rsidP="00E6264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Karolina Poczykowska</w:t>
      </w:r>
    </w:p>
    <w:p w:rsidR="00E6264C" w:rsidRDefault="00E6264C" w:rsidP="00E6264C">
      <w:pPr>
        <w:spacing w:after="0" w:line="240" w:lineRule="auto"/>
        <w:rPr>
          <w:rFonts w:ascii="Calibri" w:eastAsia="Calibri" w:hAnsi="Calibri" w:cs="Calibri"/>
        </w:rPr>
      </w:pP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</w:rPr>
      </w:pPr>
      <w:r w:rsidRPr="002546C9">
        <w:rPr>
          <w:rFonts w:ascii="Calibri" w:eastAsia="Calibri" w:hAnsi="Calibri" w:cs="Calibri"/>
        </w:rPr>
        <w:t>Współprzewodnicząca BRDPP</w:t>
      </w:r>
    </w:p>
    <w:p w:rsidR="00E6264C" w:rsidRPr="002546C9" w:rsidRDefault="00E6264C" w:rsidP="00E6264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:rsidR="00E6264C" w:rsidRDefault="00E6264C" w:rsidP="00E6264C"/>
    <w:p w:rsidR="00E6264C" w:rsidRPr="00865450" w:rsidRDefault="00E6264C" w:rsidP="00910776">
      <w:pPr>
        <w:spacing w:after="0" w:line="240" w:lineRule="auto"/>
        <w:rPr>
          <w:rFonts w:ascii="Calibri" w:eastAsia="Calibri" w:hAnsi="Calibri" w:cs="Calibri"/>
        </w:rPr>
      </w:pPr>
    </w:p>
    <w:sectPr w:rsidR="00E6264C" w:rsidRPr="0086545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296" w:rsidRDefault="00C01296" w:rsidP="00C01296">
      <w:pPr>
        <w:spacing w:after="0" w:line="240" w:lineRule="auto"/>
      </w:pPr>
      <w:r>
        <w:separator/>
      </w:r>
    </w:p>
  </w:endnote>
  <w:endnote w:type="continuationSeparator" w:id="0">
    <w:p w:rsidR="00C01296" w:rsidRDefault="00C01296" w:rsidP="00C0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296" w:rsidRDefault="00C01296" w:rsidP="00C01296">
      <w:pPr>
        <w:spacing w:after="0" w:line="240" w:lineRule="auto"/>
      </w:pPr>
      <w:r>
        <w:separator/>
      </w:r>
    </w:p>
  </w:footnote>
  <w:footnote w:type="continuationSeparator" w:id="0">
    <w:p w:rsidR="00C01296" w:rsidRDefault="00C01296" w:rsidP="00C01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296" w:rsidRPr="00C01296" w:rsidRDefault="00C01296" w:rsidP="00C01296">
    <w:pPr>
      <w:pStyle w:val="Nagwek"/>
      <w:tabs>
        <w:tab w:val="clear" w:pos="4536"/>
      </w:tabs>
    </w:pPr>
    <w:r>
      <w:rPr>
        <w:b/>
        <w:noProof/>
        <w:lang w:eastAsia="pl-PL"/>
      </w:rPr>
      <w:t xml:space="preserve">  </w:t>
    </w:r>
    <w:r w:rsidRPr="00987C7C">
      <w:rPr>
        <w:b/>
        <w:noProof/>
        <w:lang w:eastAsia="pl-PL"/>
      </w:rPr>
      <w:drawing>
        <wp:inline distT="0" distB="0" distL="0" distR="0" wp14:anchorId="24D86EDF" wp14:editId="1E222D5E">
          <wp:extent cx="1243407" cy="565515"/>
          <wp:effectExtent l="0" t="0" r="0" b="6350"/>
          <wp:docPr id="1" name="Obraz 1" descr="\\umd\pliki\CAS\MATERIAŁY GRAFICZNE\# LOGO różne\BRDPP\BRD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umd\pliki\CAS\MATERIAŁY GRAFICZNE\# LOGO różne\BRDPP\BRDP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336" cy="585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01296">
      <w:rPr>
        <w:b/>
        <w:noProof/>
        <w:lang w:eastAsia="pl-PL"/>
      </w:rPr>
      <w:t xml:space="preserve"> </w:t>
    </w:r>
    <w:r>
      <w:rPr>
        <w:b/>
        <w:noProof/>
        <w:lang w:eastAsia="pl-PL"/>
      </w:rPr>
      <w:tab/>
    </w:r>
    <w:r w:rsidRPr="00C01296">
      <w:rPr>
        <w:b/>
        <w:noProof/>
        <w:lang w:eastAsia="pl-PL"/>
      </w:rPr>
      <w:drawing>
        <wp:inline distT="0" distB="0" distL="0" distR="0" wp14:anchorId="501AB9DD" wp14:editId="2C593EE2">
          <wp:extent cx="1113359" cy="723099"/>
          <wp:effectExtent l="0" t="0" r="0" b="1270"/>
          <wp:docPr id="2" name="Obraz 2" descr="\\umd\pliki\CAS\MATERIAŁY GRAFICZNE\# LOGO różne\#Miasto Białystok\Bialystok_logo_2020\#polski\Bialystok_logo_2020_PL_CMYK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umd\pliki\CAS\MATERIAŁY GRAFICZNE\# LOGO różne\#Miasto Białystok\Bialystok_logo_2020\#polski\Bialystok_logo_2020_PL_CMYK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928" cy="72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A3B1E"/>
    <w:multiLevelType w:val="hybridMultilevel"/>
    <w:tmpl w:val="96B2A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C4640"/>
    <w:multiLevelType w:val="hybridMultilevel"/>
    <w:tmpl w:val="B3A66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01AD8"/>
    <w:multiLevelType w:val="hybridMultilevel"/>
    <w:tmpl w:val="B1023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C3A5C"/>
    <w:multiLevelType w:val="hybridMultilevel"/>
    <w:tmpl w:val="BF4E8D8C"/>
    <w:lvl w:ilvl="0" w:tplc="982420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B7E617E">
      <w:start w:val="1"/>
      <w:numFmt w:val="decimal"/>
      <w:lvlText w:val="%2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22600"/>
    <w:multiLevelType w:val="hybridMultilevel"/>
    <w:tmpl w:val="E3FCB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86671"/>
    <w:multiLevelType w:val="hybridMultilevel"/>
    <w:tmpl w:val="7994C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C08A3"/>
    <w:multiLevelType w:val="hybridMultilevel"/>
    <w:tmpl w:val="66843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E7175"/>
    <w:multiLevelType w:val="hybridMultilevel"/>
    <w:tmpl w:val="DBC0F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02B52"/>
    <w:multiLevelType w:val="hybridMultilevel"/>
    <w:tmpl w:val="4FB2D5C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91667DE"/>
    <w:multiLevelType w:val="hybridMultilevel"/>
    <w:tmpl w:val="E6281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41D69"/>
    <w:multiLevelType w:val="hybridMultilevel"/>
    <w:tmpl w:val="01E2B8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4078EA"/>
    <w:multiLevelType w:val="hybridMultilevel"/>
    <w:tmpl w:val="E3FCB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D5AB2"/>
    <w:multiLevelType w:val="hybridMultilevel"/>
    <w:tmpl w:val="6450E11A"/>
    <w:lvl w:ilvl="0" w:tplc="E3247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740B91"/>
    <w:multiLevelType w:val="hybridMultilevel"/>
    <w:tmpl w:val="632857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4F3505"/>
    <w:multiLevelType w:val="hybridMultilevel"/>
    <w:tmpl w:val="14009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6531C"/>
    <w:multiLevelType w:val="hybridMultilevel"/>
    <w:tmpl w:val="10A27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81B55"/>
    <w:multiLevelType w:val="hybridMultilevel"/>
    <w:tmpl w:val="10A27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23352"/>
    <w:multiLevelType w:val="hybridMultilevel"/>
    <w:tmpl w:val="2190F86A"/>
    <w:lvl w:ilvl="0" w:tplc="5BCE5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87D11"/>
    <w:multiLevelType w:val="hybridMultilevel"/>
    <w:tmpl w:val="A2261D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E94D9C"/>
    <w:multiLevelType w:val="multilevel"/>
    <w:tmpl w:val="D6DEAE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0" w15:restartNumberingAfterBreak="0">
    <w:nsid w:val="55B30E81"/>
    <w:multiLevelType w:val="hybridMultilevel"/>
    <w:tmpl w:val="497EF8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2A5AE3"/>
    <w:multiLevelType w:val="hybridMultilevel"/>
    <w:tmpl w:val="E6281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C5498"/>
    <w:multiLevelType w:val="hybridMultilevel"/>
    <w:tmpl w:val="FF40C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536A9F"/>
    <w:multiLevelType w:val="multilevel"/>
    <w:tmpl w:val="78723FA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4" w15:restartNumberingAfterBreak="0">
    <w:nsid w:val="621C1055"/>
    <w:multiLevelType w:val="hybridMultilevel"/>
    <w:tmpl w:val="8DB02C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294C"/>
    <w:multiLevelType w:val="hybridMultilevel"/>
    <w:tmpl w:val="E3FCB6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720FF"/>
    <w:multiLevelType w:val="hybridMultilevel"/>
    <w:tmpl w:val="FCC482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4530B7F"/>
    <w:multiLevelType w:val="hybridMultilevel"/>
    <w:tmpl w:val="6CF45A2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AE80CA2"/>
    <w:multiLevelType w:val="hybridMultilevel"/>
    <w:tmpl w:val="F3767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BC45BF"/>
    <w:multiLevelType w:val="hybridMultilevel"/>
    <w:tmpl w:val="328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14620D"/>
    <w:multiLevelType w:val="hybridMultilevel"/>
    <w:tmpl w:val="B25875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226AB"/>
    <w:multiLevelType w:val="hybridMultilevel"/>
    <w:tmpl w:val="B1023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875465"/>
    <w:multiLevelType w:val="hybridMultilevel"/>
    <w:tmpl w:val="B10230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9018D3"/>
    <w:multiLevelType w:val="hybridMultilevel"/>
    <w:tmpl w:val="10A27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27"/>
  </w:num>
  <w:num w:numId="4">
    <w:abstractNumId w:val="33"/>
  </w:num>
  <w:num w:numId="5">
    <w:abstractNumId w:val="5"/>
  </w:num>
  <w:num w:numId="6">
    <w:abstractNumId w:val="8"/>
  </w:num>
  <w:num w:numId="7">
    <w:abstractNumId w:val="18"/>
  </w:num>
  <w:num w:numId="8">
    <w:abstractNumId w:val="13"/>
  </w:num>
  <w:num w:numId="9">
    <w:abstractNumId w:val="29"/>
  </w:num>
  <w:num w:numId="10">
    <w:abstractNumId w:val="30"/>
  </w:num>
  <w:num w:numId="11">
    <w:abstractNumId w:val="22"/>
  </w:num>
  <w:num w:numId="12">
    <w:abstractNumId w:val="1"/>
  </w:num>
  <w:num w:numId="13">
    <w:abstractNumId w:val="23"/>
  </w:num>
  <w:num w:numId="14">
    <w:abstractNumId w:val="3"/>
  </w:num>
  <w:num w:numId="15">
    <w:abstractNumId w:val="24"/>
  </w:num>
  <w:num w:numId="16">
    <w:abstractNumId w:val="19"/>
  </w:num>
  <w:num w:numId="17">
    <w:abstractNumId w:val="4"/>
  </w:num>
  <w:num w:numId="18">
    <w:abstractNumId w:val="11"/>
  </w:num>
  <w:num w:numId="19">
    <w:abstractNumId w:val="14"/>
  </w:num>
  <w:num w:numId="20">
    <w:abstractNumId w:val="12"/>
  </w:num>
  <w:num w:numId="21">
    <w:abstractNumId w:val="26"/>
  </w:num>
  <w:num w:numId="22">
    <w:abstractNumId w:val="10"/>
  </w:num>
  <w:num w:numId="23">
    <w:abstractNumId w:val="21"/>
  </w:num>
  <w:num w:numId="24">
    <w:abstractNumId w:val="7"/>
  </w:num>
  <w:num w:numId="25">
    <w:abstractNumId w:val="16"/>
  </w:num>
  <w:num w:numId="26">
    <w:abstractNumId w:val="15"/>
  </w:num>
  <w:num w:numId="27">
    <w:abstractNumId w:val="9"/>
  </w:num>
  <w:num w:numId="28">
    <w:abstractNumId w:val="31"/>
  </w:num>
  <w:num w:numId="29">
    <w:abstractNumId w:val="20"/>
  </w:num>
  <w:num w:numId="30">
    <w:abstractNumId w:val="28"/>
  </w:num>
  <w:num w:numId="31">
    <w:abstractNumId w:val="6"/>
  </w:num>
  <w:num w:numId="32">
    <w:abstractNumId w:val="0"/>
  </w:num>
  <w:num w:numId="33">
    <w:abstractNumId w:val="2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AE"/>
    <w:rsid w:val="000041FC"/>
    <w:rsid w:val="000159AF"/>
    <w:rsid w:val="00024078"/>
    <w:rsid w:val="0002559D"/>
    <w:rsid w:val="0004022E"/>
    <w:rsid w:val="00047A79"/>
    <w:rsid w:val="0005300E"/>
    <w:rsid w:val="000E2ED8"/>
    <w:rsid w:val="000E7079"/>
    <w:rsid w:val="000F72E4"/>
    <w:rsid w:val="001033D2"/>
    <w:rsid w:val="00107948"/>
    <w:rsid w:val="00111EAE"/>
    <w:rsid w:val="00114D37"/>
    <w:rsid w:val="00164EB3"/>
    <w:rsid w:val="001825FE"/>
    <w:rsid w:val="001A4276"/>
    <w:rsid w:val="001B253D"/>
    <w:rsid w:val="001B3E1D"/>
    <w:rsid w:val="00220F0B"/>
    <w:rsid w:val="00232079"/>
    <w:rsid w:val="002361A4"/>
    <w:rsid w:val="0028588E"/>
    <w:rsid w:val="002A6680"/>
    <w:rsid w:val="002A6733"/>
    <w:rsid w:val="002B296C"/>
    <w:rsid w:val="002C0E01"/>
    <w:rsid w:val="002C78D4"/>
    <w:rsid w:val="002D1BFE"/>
    <w:rsid w:val="002D435A"/>
    <w:rsid w:val="003032B7"/>
    <w:rsid w:val="00320D37"/>
    <w:rsid w:val="003362AF"/>
    <w:rsid w:val="00362FBC"/>
    <w:rsid w:val="00371F4E"/>
    <w:rsid w:val="0037333F"/>
    <w:rsid w:val="003916E4"/>
    <w:rsid w:val="003E3BBF"/>
    <w:rsid w:val="003E7ADB"/>
    <w:rsid w:val="003F4158"/>
    <w:rsid w:val="00404277"/>
    <w:rsid w:val="004456FB"/>
    <w:rsid w:val="00465454"/>
    <w:rsid w:val="0047406C"/>
    <w:rsid w:val="004A257C"/>
    <w:rsid w:val="00500008"/>
    <w:rsid w:val="00501CC2"/>
    <w:rsid w:val="00530651"/>
    <w:rsid w:val="00531433"/>
    <w:rsid w:val="00541855"/>
    <w:rsid w:val="00597B36"/>
    <w:rsid w:val="005A0781"/>
    <w:rsid w:val="005B061C"/>
    <w:rsid w:val="005B4CAE"/>
    <w:rsid w:val="005B6D6A"/>
    <w:rsid w:val="00615043"/>
    <w:rsid w:val="00624A3D"/>
    <w:rsid w:val="00633A49"/>
    <w:rsid w:val="00652BCF"/>
    <w:rsid w:val="0065562F"/>
    <w:rsid w:val="006557AC"/>
    <w:rsid w:val="00684550"/>
    <w:rsid w:val="006859A0"/>
    <w:rsid w:val="00691151"/>
    <w:rsid w:val="006969A7"/>
    <w:rsid w:val="006E35C5"/>
    <w:rsid w:val="006E5A17"/>
    <w:rsid w:val="007244A9"/>
    <w:rsid w:val="00743D73"/>
    <w:rsid w:val="00747810"/>
    <w:rsid w:val="00751B57"/>
    <w:rsid w:val="00763D4C"/>
    <w:rsid w:val="0077505A"/>
    <w:rsid w:val="007849F6"/>
    <w:rsid w:val="007A4290"/>
    <w:rsid w:val="007A7EB7"/>
    <w:rsid w:val="007E7C83"/>
    <w:rsid w:val="007F0D62"/>
    <w:rsid w:val="00842CFC"/>
    <w:rsid w:val="00865450"/>
    <w:rsid w:val="00867AC8"/>
    <w:rsid w:val="00875653"/>
    <w:rsid w:val="00880400"/>
    <w:rsid w:val="00893A23"/>
    <w:rsid w:val="008955DE"/>
    <w:rsid w:val="008C0F93"/>
    <w:rsid w:val="008D46B6"/>
    <w:rsid w:val="008F196B"/>
    <w:rsid w:val="00910776"/>
    <w:rsid w:val="0092607F"/>
    <w:rsid w:val="009313E4"/>
    <w:rsid w:val="009676D7"/>
    <w:rsid w:val="00975A2A"/>
    <w:rsid w:val="00987C7C"/>
    <w:rsid w:val="00994BB7"/>
    <w:rsid w:val="009F03BB"/>
    <w:rsid w:val="009F2333"/>
    <w:rsid w:val="009F6119"/>
    <w:rsid w:val="00A66033"/>
    <w:rsid w:val="00A87F75"/>
    <w:rsid w:val="00A91382"/>
    <w:rsid w:val="00AB421D"/>
    <w:rsid w:val="00AC5AFB"/>
    <w:rsid w:val="00AC722A"/>
    <w:rsid w:val="00AF22D1"/>
    <w:rsid w:val="00AF32A3"/>
    <w:rsid w:val="00AF7295"/>
    <w:rsid w:val="00B0312E"/>
    <w:rsid w:val="00B63303"/>
    <w:rsid w:val="00B7421C"/>
    <w:rsid w:val="00B87C1E"/>
    <w:rsid w:val="00BB4289"/>
    <w:rsid w:val="00BB557B"/>
    <w:rsid w:val="00C01296"/>
    <w:rsid w:val="00C17213"/>
    <w:rsid w:val="00C17CCF"/>
    <w:rsid w:val="00C2241C"/>
    <w:rsid w:val="00C3426B"/>
    <w:rsid w:val="00C85DB6"/>
    <w:rsid w:val="00CC7E32"/>
    <w:rsid w:val="00CE23F3"/>
    <w:rsid w:val="00CE5F95"/>
    <w:rsid w:val="00CE7531"/>
    <w:rsid w:val="00D008FD"/>
    <w:rsid w:val="00D246ED"/>
    <w:rsid w:val="00D258BC"/>
    <w:rsid w:val="00DA0259"/>
    <w:rsid w:val="00DA24E7"/>
    <w:rsid w:val="00DA4793"/>
    <w:rsid w:val="00DB4084"/>
    <w:rsid w:val="00E042C8"/>
    <w:rsid w:val="00E065ED"/>
    <w:rsid w:val="00E14A20"/>
    <w:rsid w:val="00E57917"/>
    <w:rsid w:val="00E6264C"/>
    <w:rsid w:val="00E72FE2"/>
    <w:rsid w:val="00EF662E"/>
    <w:rsid w:val="00F0604B"/>
    <w:rsid w:val="00F07AEF"/>
    <w:rsid w:val="00F15718"/>
    <w:rsid w:val="00F23F1F"/>
    <w:rsid w:val="00F25300"/>
    <w:rsid w:val="00F561BD"/>
    <w:rsid w:val="00F720B8"/>
    <w:rsid w:val="00F93623"/>
    <w:rsid w:val="00FD4F8E"/>
    <w:rsid w:val="00FF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5:chartTrackingRefBased/>
  <w15:docId w15:val="{14D62833-D4F3-4935-96E6-F89909FD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66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1E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2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01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1296"/>
  </w:style>
  <w:style w:type="paragraph" w:styleId="Stopka">
    <w:name w:val="footer"/>
    <w:basedOn w:val="Normalny"/>
    <w:link w:val="StopkaZnak"/>
    <w:uiPriority w:val="99"/>
    <w:unhideWhenUsed/>
    <w:rsid w:val="00C01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1296"/>
  </w:style>
  <w:style w:type="table" w:styleId="Tabela-Siatka">
    <w:name w:val="Table Grid"/>
    <w:basedOn w:val="Standardowy"/>
    <w:uiPriority w:val="39"/>
    <w:rsid w:val="00E57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semiHidden/>
    <w:rsid w:val="0005300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5300E"/>
    <w:rPr>
      <w:rFonts w:ascii="Arial" w:eastAsia="Times New Roman" w:hAnsi="Arial" w:cs="Arial"/>
      <w:b/>
      <w:bCs/>
      <w:sz w:val="20"/>
      <w:szCs w:val="20"/>
      <w:shd w:val="clear" w:color="auto" w:fill="FFFFFF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5300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5300E"/>
    <w:rPr>
      <w:rFonts w:ascii="Arial" w:eastAsia="Times New Roman" w:hAnsi="Arial" w:cs="Arial"/>
      <w:b/>
      <w:bCs/>
      <w:sz w:val="24"/>
      <w:szCs w:val="20"/>
      <w:shd w:val="clear" w:color="auto" w:fill="FFFFF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B7B87-2F0B-4804-8746-32DFE18C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2023-11-02T09:55:00Z</cp:lastPrinted>
  <dcterms:created xsi:type="dcterms:W3CDTF">2023-11-03T10:25:00Z</dcterms:created>
  <dcterms:modified xsi:type="dcterms:W3CDTF">2023-11-03T10:25:00Z</dcterms:modified>
</cp:coreProperties>
</file>