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0"/>
        <w:gridCol w:w="2757"/>
        <w:gridCol w:w="3686"/>
        <w:gridCol w:w="5103"/>
        <w:gridCol w:w="1984"/>
      </w:tblGrid>
      <w:tr w:rsidR="008E0347" w:rsidRPr="009224E2" w:rsidTr="00D33DC8">
        <w:trPr>
          <w:trHeight w:val="835"/>
        </w:trPr>
        <w:tc>
          <w:tcPr>
            <w:tcW w:w="14170" w:type="dxa"/>
            <w:gridSpan w:val="5"/>
            <w:shd w:val="clear" w:color="auto" w:fill="BDD6EE" w:themeFill="accent1" w:themeFillTint="66"/>
            <w:vAlign w:val="center"/>
            <w:hideMark/>
          </w:tcPr>
          <w:p w:rsidR="008E0347" w:rsidRPr="009224E2" w:rsidRDefault="008E0347" w:rsidP="008E034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224E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PROJEKTY OGÓLNOMIEJSKIE ZAKWALIFIKOWANE DO GŁOSOWANIA</w:t>
            </w:r>
          </w:p>
          <w:p w:rsidR="008E0347" w:rsidRPr="009224E2" w:rsidRDefault="008E0347" w:rsidP="008E034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224E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W RAMACH BUDŻETU OBYWATELSKIEGO 2024</w:t>
            </w:r>
          </w:p>
        </w:tc>
      </w:tr>
      <w:tr w:rsidR="008E0347" w:rsidRPr="009224E2" w:rsidTr="00D33DC8">
        <w:trPr>
          <w:trHeight w:val="570"/>
        </w:trPr>
        <w:tc>
          <w:tcPr>
            <w:tcW w:w="640" w:type="dxa"/>
            <w:shd w:val="clear" w:color="auto" w:fill="BDD6EE" w:themeFill="accent1" w:themeFillTint="66"/>
            <w:vAlign w:val="center"/>
            <w:hideMark/>
          </w:tcPr>
          <w:p w:rsidR="008E0347" w:rsidRPr="009224E2" w:rsidRDefault="008E0347" w:rsidP="008E034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224E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ID</w:t>
            </w:r>
          </w:p>
        </w:tc>
        <w:tc>
          <w:tcPr>
            <w:tcW w:w="2757" w:type="dxa"/>
            <w:shd w:val="clear" w:color="auto" w:fill="BDD6EE" w:themeFill="accent1" w:themeFillTint="66"/>
            <w:vAlign w:val="center"/>
            <w:hideMark/>
          </w:tcPr>
          <w:p w:rsidR="008E0347" w:rsidRPr="009224E2" w:rsidRDefault="008E0347" w:rsidP="008E034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224E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Tytuł projektu</w:t>
            </w:r>
          </w:p>
        </w:tc>
        <w:tc>
          <w:tcPr>
            <w:tcW w:w="3686" w:type="dxa"/>
            <w:shd w:val="clear" w:color="auto" w:fill="BDD6EE" w:themeFill="accent1" w:themeFillTint="66"/>
            <w:vAlign w:val="center"/>
            <w:hideMark/>
          </w:tcPr>
          <w:p w:rsidR="008E0347" w:rsidRPr="009224E2" w:rsidRDefault="008E0347" w:rsidP="008E034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224E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Lokalizacja</w:t>
            </w:r>
          </w:p>
        </w:tc>
        <w:tc>
          <w:tcPr>
            <w:tcW w:w="5103" w:type="dxa"/>
            <w:shd w:val="clear" w:color="auto" w:fill="BDD6EE" w:themeFill="accent1" w:themeFillTint="66"/>
            <w:vAlign w:val="center"/>
            <w:hideMark/>
          </w:tcPr>
          <w:p w:rsidR="008E0347" w:rsidRPr="009224E2" w:rsidRDefault="008E0347" w:rsidP="008E034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224E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Opis</w:t>
            </w:r>
          </w:p>
        </w:tc>
        <w:tc>
          <w:tcPr>
            <w:tcW w:w="1984" w:type="dxa"/>
            <w:shd w:val="clear" w:color="auto" w:fill="BDD6EE" w:themeFill="accent1" w:themeFillTint="66"/>
            <w:vAlign w:val="center"/>
            <w:hideMark/>
          </w:tcPr>
          <w:p w:rsidR="008E0347" w:rsidRPr="009224E2" w:rsidRDefault="008E0347" w:rsidP="008E034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224E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 Szacunkowy koszt (zł) </w:t>
            </w:r>
          </w:p>
        </w:tc>
      </w:tr>
      <w:tr w:rsidR="008E0347" w:rsidRPr="009224E2" w:rsidTr="00225086">
        <w:trPr>
          <w:trHeight w:val="962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01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Pole do gry w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discgolf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– Pietrasze 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ul. B. Krzywoustego/ Wł.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Raginisa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Projekt zakłada budowę pola do gry w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discgolf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: zaprojektowanie ustawienia i instalację koszy, rozbiegów oraz tabliczek informacyjnych.  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   150 000,00 </w:t>
            </w:r>
          </w:p>
        </w:tc>
      </w:tr>
      <w:tr w:rsidR="008E0347" w:rsidRPr="009224E2" w:rsidTr="00764AD5">
        <w:trPr>
          <w:trHeight w:val="976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02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Park Zielony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Białostoczek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Wzdłuż Al. 1000-lecia Państwa Polskiego, między ul. Sokólską i Radzymińską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Projekt zakłada utworzenie parku miejskiego dla mieszkańców wraz z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nasadzeniami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, oświetleniem i elementami małej architektury.  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1 980 000,00 </w:t>
            </w:r>
          </w:p>
        </w:tc>
      </w:tr>
      <w:tr w:rsidR="008E0347" w:rsidRPr="009224E2" w:rsidTr="00D33DC8">
        <w:trPr>
          <w:trHeight w:val="900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03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Kosz treningowy do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puttowania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–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Discgolf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– Dojlidy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ul. Plażowa, Ośrodek Sportów Wodnych "Dojlidy"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Projekt zakłada instalację kosza do treningu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puttowania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, dla graczy w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discgolfa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. 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    10 000,00 </w:t>
            </w:r>
          </w:p>
        </w:tc>
      </w:tr>
      <w:tr w:rsidR="008E0347" w:rsidRPr="009224E2" w:rsidTr="00764AD5">
        <w:trPr>
          <w:trHeight w:val="1189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04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Lodowisko czynne cały rok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Lodowisko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BOSiR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>, ul. 11-go Listopada 28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Projekt zakłada dostosowanie istniejącego obiektu tak, aby mógł pełnić rolę całorocznego lodowiska: zakup maszyny do pielęgnacji lodu, szaf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skrytkowych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, wymianę nagłośnienia, instalację fotowoltaiczną. 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2 140 000,00 </w:t>
            </w:r>
          </w:p>
        </w:tc>
      </w:tr>
      <w:tr w:rsidR="008E0347" w:rsidRPr="009224E2" w:rsidTr="00225086">
        <w:trPr>
          <w:trHeight w:val="918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05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224E2">
              <w:rPr>
                <w:rFonts w:eastAsia="Times New Roman" w:cstheme="minorHAnsi"/>
                <w:lang w:eastAsia="pl-PL"/>
              </w:rPr>
              <w:t>Wsparcie rodzin z dziećmi z niepełnosprawnościami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224E2">
              <w:rPr>
                <w:rFonts w:eastAsia="Times New Roman" w:cstheme="minorHAnsi"/>
                <w:lang w:eastAsia="pl-PL"/>
              </w:rPr>
              <w:t>lokal organizacji pożytku publicznego realizującej zadanie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Projekt zakłada organizację spotkań tematycznych ze specjalistami dla rodzin z niepełnosprawnymi dziećmi. 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   100 000,00 </w:t>
            </w:r>
          </w:p>
        </w:tc>
      </w:tr>
      <w:tr w:rsidR="008E0347" w:rsidRPr="009224E2" w:rsidTr="00C05816">
        <w:trPr>
          <w:trHeight w:val="1127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06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Wielofunkcyjne boisko do gry w siatkówkę i koszykówkę –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Pieczurki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ul. Gen. N. Sulika, obok istniejącego boiska piłkarskiego.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Projekt zakłada budowę boiska wielofunkcyjnego z nawierzchni poliuretanowej, wyposażenie do gry w siatkówkę i koszykówkę,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piłkochwyty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>, oświetlenie i monitoring.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1 300 000,00 </w:t>
            </w:r>
          </w:p>
        </w:tc>
      </w:tr>
      <w:tr w:rsidR="008E0347" w:rsidRPr="009224E2" w:rsidTr="00C05816">
        <w:trPr>
          <w:trHeight w:val="1519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07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Modernizacja Targowiska Miejskiego w Białymstoku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Targowisko Miejskie, ul. Kawaleryjska 19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Projekt zakłada modernizację istniejącego targowiska poprzez wybudowanie całorocznego obiektu wyposażonego w zadaszone stanowiska handlowe z wyznaczonymi strefami do handlu produktami rolno-spożywczymi. 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2 855 000,00 </w:t>
            </w:r>
          </w:p>
        </w:tc>
      </w:tr>
      <w:tr w:rsidR="008E0347" w:rsidRPr="009224E2" w:rsidTr="00C05816">
        <w:trPr>
          <w:trHeight w:val="988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lastRenderedPageBreak/>
              <w:t>M 08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Ścieżka wzdłuż rzeki Białej 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Teren na rz. Białą, os. Dziesięciny I, od kładki za boiskiem MOSP wzdłuż garaży.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Projekt zakłada budowę utwardzonej ścieżki żwirowej oraz instalację ławek i śmietników wzdłuż koryta rzeki Białej. 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   455 000,00 </w:t>
            </w:r>
          </w:p>
        </w:tc>
      </w:tr>
      <w:tr w:rsidR="008E0347" w:rsidRPr="009224E2" w:rsidTr="00C05816">
        <w:trPr>
          <w:trHeight w:val="1683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09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Białostocki Rajd Żołnierzy Niezłomnych – młodzieżowy rajd rowerowy z historią i pamięcią w tle 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4867ED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Start: Pomnik Danuty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S</w:t>
            </w:r>
            <w:r w:rsidR="008E0347" w:rsidRPr="009224E2">
              <w:rPr>
                <w:rFonts w:eastAsia="Times New Roman" w:cstheme="minorHAnsi"/>
                <w:color w:val="000000"/>
                <w:lang w:eastAsia="pl-PL"/>
              </w:rPr>
              <w:t>iedzikówny</w:t>
            </w:r>
            <w:proofErr w:type="spellEnd"/>
            <w:r w:rsidR="008E0347" w:rsidRPr="009224E2">
              <w:rPr>
                <w:rFonts w:eastAsia="Times New Roman" w:cstheme="minorHAnsi"/>
                <w:color w:val="000000"/>
                <w:lang w:eastAsia="pl-PL"/>
              </w:rPr>
              <w:t xml:space="preserve"> "Inki", meta: Pomnik Żołnierzy Armii Krajowej przy ul. Kilińskiego 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Projekt zakłada organizację rajdu rowerowego, w czasie którego uczestnikom przybliżona zostanie historia żołnierzy polskiego podziemia niepodległościowego. Trasa o długości ok. 10 km prowadzić będzie przez tereny związane z wydarzeniami historycznymi. 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      8 740,00 </w:t>
            </w:r>
          </w:p>
        </w:tc>
      </w:tr>
      <w:tr w:rsidR="008E0347" w:rsidRPr="009224E2" w:rsidTr="00C05816">
        <w:trPr>
          <w:trHeight w:val="828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10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Białostocki program In Vitro 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Miasto Białystok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Projekt zakłada realizację programu in vitro i objęcie dofinansowaniem zapłodnienia około 11 par starających się o dziecko. 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    99 000,00 </w:t>
            </w:r>
          </w:p>
        </w:tc>
      </w:tr>
      <w:tr w:rsidR="008E0347" w:rsidRPr="009224E2" w:rsidTr="00225086">
        <w:trPr>
          <w:trHeight w:val="1275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11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Bezpiecznie rowerem przez Wiadukt Dąbrowskiego w Białymstoku 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ul. J.H. Dąbrowskiego  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Projekt zakłada wkomponowanie w Wiadukt Dąbrowskiego drogi rowerowej bądź ciągu pieszo-rowerowego połączonego z siecią istniejącej infrastruktury.  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3 000 000,00 </w:t>
            </w:r>
          </w:p>
        </w:tc>
      </w:tr>
      <w:tr w:rsidR="008E0347" w:rsidRPr="009224E2" w:rsidTr="00225086">
        <w:trPr>
          <w:trHeight w:val="1161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12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Rondo Jagiellonii z flagą Jagiellonii 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Rondo Jagiel</w:t>
            </w:r>
            <w:r w:rsidR="00C05816">
              <w:rPr>
                <w:rFonts w:eastAsia="Times New Roman" w:cstheme="minorHAnsi"/>
                <w:color w:val="000000"/>
                <w:lang w:eastAsia="pl-PL"/>
              </w:rPr>
              <w:t xml:space="preserve">lonii (Al. Jana Pawła II/ Al. </w:t>
            </w:r>
            <w:r w:rsidRPr="009224E2">
              <w:rPr>
                <w:rFonts w:eastAsia="Times New Roman" w:cstheme="minorHAnsi"/>
                <w:color w:val="000000"/>
                <w:lang w:eastAsia="pl-PL"/>
              </w:rPr>
              <w:t>Niepodległości/ Narodowych Sił Zbrojnych)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Projekt zakłada ustawienie na Rondzie Jagiellonii masztu flagowego wraz z flagą Klubu Jagiellonia Białystok oraz podświetleniem umiejscowionym na każdym z krańców ronda.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   104 000,00 </w:t>
            </w:r>
          </w:p>
        </w:tc>
      </w:tr>
      <w:tr w:rsidR="008E0347" w:rsidRPr="009224E2" w:rsidTr="00225086">
        <w:trPr>
          <w:trHeight w:val="1268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13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Wspólne aktywności źródłem odporności 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Centrum Sport</w:t>
            </w:r>
            <w:r w:rsidR="00C05816">
              <w:rPr>
                <w:rFonts w:eastAsia="Times New Roman" w:cstheme="minorHAnsi"/>
                <w:color w:val="000000"/>
                <w:lang w:eastAsia="pl-PL"/>
              </w:rPr>
              <w:t xml:space="preserve">ów Miejskich przy ul. Węglowej, </w:t>
            </w:r>
            <w:r w:rsidRPr="009224E2">
              <w:rPr>
                <w:rFonts w:eastAsia="Times New Roman" w:cstheme="minorHAnsi"/>
                <w:color w:val="000000"/>
                <w:lang w:eastAsia="pl-PL"/>
              </w:rPr>
              <w:t>siłow</w:t>
            </w:r>
            <w:r w:rsidR="00C05816">
              <w:rPr>
                <w:rFonts w:eastAsia="Times New Roman" w:cstheme="minorHAnsi"/>
                <w:color w:val="000000"/>
                <w:lang w:eastAsia="pl-PL"/>
              </w:rPr>
              <w:t xml:space="preserve">nia pod chmurką w Parku Planty, </w:t>
            </w: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Antoniuk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Street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Workout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przy ul. Wierzbowej 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Projekt zakłada przeprowadzenie przez profesjonalnych instruktorów całorocznych zajęć rekreacyjno-sportowych z wykorzystaniem miejskich siłowni pod chmurką i placów zabaw. 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   100 000,00 </w:t>
            </w:r>
          </w:p>
        </w:tc>
      </w:tr>
      <w:tr w:rsidR="008E0347" w:rsidRPr="009224E2" w:rsidTr="00225086">
        <w:trPr>
          <w:trHeight w:val="1126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14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Spotkania Seniorów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Pomieszczenia Centrum Aktywności Społecznej przy ul. Św. Rocha 3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Projekt zakłada organizację całorocznych warsztatów dla seniorów o zróżnicowanej tematyce, w tym zajęć tanecznych oraz powstanie Punktu Informacji Seniora i miejsca spotkań czyli Kawiarenki Seniora.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   108 000,00 </w:t>
            </w:r>
          </w:p>
        </w:tc>
      </w:tr>
      <w:tr w:rsidR="008E0347" w:rsidRPr="009224E2" w:rsidTr="00D33DC8">
        <w:trPr>
          <w:trHeight w:val="932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15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Niech Białystok się zieleni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Nieopodal zbiornika retencyjnego przy Trasie Niepodległości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Projekt polega na przekształceniu niezagospodarowanych terenów w miejski las.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2 995 000,00 </w:t>
            </w:r>
          </w:p>
        </w:tc>
      </w:tr>
      <w:tr w:rsidR="008E0347" w:rsidRPr="009224E2" w:rsidTr="00D33DC8">
        <w:trPr>
          <w:trHeight w:val="835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lastRenderedPageBreak/>
              <w:t>M 16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Wyznaczenie miejsc sprzedaży staroci przez seniorów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Targowisko Miejskie przy  ul. Kawaleryjskiej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Projekt zakłada wyznaczenie stanowisk sprzedażowych dla seniorów.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    10 000,00 </w:t>
            </w:r>
          </w:p>
        </w:tc>
      </w:tr>
      <w:tr w:rsidR="008E0347" w:rsidRPr="009224E2" w:rsidTr="00225086">
        <w:trPr>
          <w:trHeight w:val="1734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17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Większa mobilność, lepsze życie – samochód do transportu osób z niepełnosprawnościami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Miasto Białystok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Projekt zakłada zakup 9-osobowego samochodu przystosowanego do transportu dzieci i osób z niepełnosprawnościami. Samochód będzie wyposażony w windę i wykorzystywany do regularnego przewozu osób niemających możliwości poruszania się zbiorową komunikacją miejską.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224E2">
              <w:rPr>
                <w:rFonts w:eastAsia="Times New Roman" w:cstheme="minorHAnsi"/>
                <w:lang w:eastAsia="pl-PL"/>
              </w:rPr>
              <w:t xml:space="preserve">             465 000,00 </w:t>
            </w:r>
          </w:p>
        </w:tc>
      </w:tr>
      <w:tr w:rsidR="008E0347" w:rsidRPr="009224E2" w:rsidTr="00225086">
        <w:trPr>
          <w:trHeight w:val="852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18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Zielony zakątek przy Klubie "Senior+" w Białymstoku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Klub Senior+ (Miejski Ośrodek Pomocy w Białymstoku, ul. Biała 13/33)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Projekt zakłada modernizację i renowację ogrodu oraz parkingu przy Klubie "Senior+" w Białymstoku. 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1 400 000,00 </w:t>
            </w:r>
          </w:p>
        </w:tc>
      </w:tr>
      <w:tr w:rsidR="008E0347" w:rsidRPr="009224E2" w:rsidTr="00225086">
        <w:trPr>
          <w:trHeight w:val="978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19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Kosz treningowy do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puttowania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-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Discgolf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- Skorupy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Teren za istniejącym boiskiem przy ul. Wołyńskiej 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Projekt zakłada opracowanie dokumentacji, zakup i montaż kosza do gry w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discgolfa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>, tablicy z regulaminem oraz oznaczenie stacji i odległości na ziemi.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    15 000,00 </w:t>
            </w:r>
          </w:p>
        </w:tc>
      </w:tr>
      <w:tr w:rsidR="008E0347" w:rsidRPr="009224E2" w:rsidTr="00225086">
        <w:trPr>
          <w:trHeight w:val="1076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20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Pomogę, bo mogę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Miasto Białystok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Projekt zakłada zakup 2 fantomów szkoleniowych, defibrylatora AED oraz zestawu szkoleniowego do nauki pierwszej pomocy.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    12 000,00 </w:t>
            </w:r>
          </w:p>
        </w:tc>
      </w:tr>
      <w:tr w:rsidR="008E0347" w:rsidRPr="009224E2" w:rsidTr="00225086">
        <w:trPr>
          <w:trHeight w:val="2969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21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SWAP Market i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Garage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Sale na Targowisku Miejskim przy ul. Kawaleryjskiej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Targowisko Miejskie, ul. Kawaleryjska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Projekt zakłada budowę zadaszonej wiaty ze stołami oraz instalacją fotowoltaiczną wraz z zagospodarowaniem terenu: wykonanie nawierzchni z kostki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polbruk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>, kilku miejsc parkingowych, pasa zieleni, nasadzenia drzew, krzewów, pnączy po obu stronach wiaty, ustawienie stojaków rowerowych, ławek, wyposażenie wiaty w monitoring, przenośne wieszaki i garderoby. Miejsce będzie umożliwiało organizację wydarzeń np. wymiany ubrań, jarmark staroci, warsztaty zero waste, wystawy młodych mieszkańców.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1 800 000,00 </w:t>
            </w:r>
          </w:p>
        </w:tc>
      </w:tr>
      <w:tr w:rsidR="008E0347" w:rsidRPr="009224E2" w:rsidTr="00225086">
        <w:trPr>
          <w:trHeight w:val="984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22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Festyn rodzinny "Rozpocznij lato z targowiskiem miejskim na Kawaleryjskiej"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Targowisko Miejskie, ul. Kawaleryjska 19, 15-325 Białystok 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Projekt zakłada organizację festynu rodzinnego skierowanego do mieszkańców Białegostoku w celu aktywizacji lokalnego środowiska i integracji. 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    43 410,00 </w:t>
            </w:r>
          </w:p>
        </w:tc>
      </w:tr>
      <w:tr w:rsidR="008E0347" w:rsidRPr="009224E2" w:rsidTr="00225086">
        <w:trPr>
          <w:trHeight w:val="2118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lastRenderedPageBreak/>
              <w:t>M 23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"W mroku jest tyle światła" – festiwal integracyjny 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Rynek Kościuszki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Projekt zakłada organizację festiwalu integracyjnego z udziałem osób niewidomych i słabowidzących, którego finałem będzie koncert w centrum miasta. Projekt przewiduje powołanie sztabu organizacyjnego złożonego z osób związanych ze środowiskiem osób niewidomych, muzyków i twórców oraz powołanie jury konkursowego. 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    98 500,00 </w:t>
            </w:r>
          </w:p>
        </w:tc>
      </w:tr>
      <w:tr w:rsidR="008E0347" w:rsidRPr="009224E2" w:rsidTr="00764AD5">
        <w:trPr>
          <w:trHeight w:val="1114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24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Sportowe Dojlidy – modernizacja boiska do piłki nożnej plażowej i siatkówki plażowej 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Ośrodek Sportów Wodnych "Dojlidy", ul. Plażowa 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Projekt zakłada modernizację boiska do piłki nożnej plażowej i siatkówki plażowej, usunięcie zużytego namiotu i zastąpienie go budynkiem lub wiatą. 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1 550 000,00 </w:t>
            </w:r>
          </w:p>
        </w:tc>
      </w:tr>
      <w:tr w:rsidR="008E0347" w:rsidRPr="009224E2" w:rsidTr="00764AD5">
        <w:trPr>
          <w:trHeight w:val="1271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25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Budowa drogi i parkingu za "Bocianim Gniazdem"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ul. Zwycięstwa na odcinku od zakładu pogrzebowego do ul. J. Klimkiewiczowej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Projekt zakłada budowę nawierzchni fragmentu ulicy o dł. ok. 210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mb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>. wraz z wykonaniem chodnika, miejsc parkingowych, przebudową kolidującego uzbrojenia technicznego, kanalizacji deszczowej, oświetlenia.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3 000 000,00 </w:t>
            </w:r>
          </w:p>
        </w:tc>
      </w:tr>
      <w:tr w:rsidR="008E0347" w:rsidRPr="009224E2" w:rsidTr="00764AD5">
        <w:trPr>
          <w:trHeight w:val="978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26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Budowa ekranów akustycznych przy Torze "Wschodzący Białystok"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Tor "Wschodzący Białystok"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Projekt zakłada budowę ekranów akustycznych redukujących hałas z Toru "Wschodzący Białystok".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1 000 000,00 </w:t>
            </w:r>
          </w:p>
        </w:tc>
      </w:tr>
      <w:tr w:rsidR="008E0347" w:rsidRPr="009224E2" w:rsidTr="00764AD5">
        <w:trPr>
          <w:trHeight w:val="1126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27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Społecznictwo jest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cool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- piknik promujący aktywność społeczną mieszkańców Białegostoku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Park Planty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Projekt zakłada organizację pikniku promującego ideę aktywizacji społecznej. 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    53 500,00 </w:t>
            </w:r>
          </w:p>
        </w:tc>
      </w:tr>
      <w:tr w:rsidR="008E0347" w:rsidRPr="009224E2" w:rsidTr="00764AD5">
        <w:trPr>
          <w:trHeight w:val="838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28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Białostocki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skatepark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dla początkujących 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ul. Aleja Niepodległości/ ul. Armii Krajowej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Projekt zakłada budowę betonowego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skateparku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przystosowanego dla początkujących użytkowników. 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3 000 000,00 </w:t>
            </w:r>
          </w:p>
        </w:tc>
      </w:tr>
      <w:tr w:rsidR="008E0347" w:rsidRPr="009224E2" w:rsidTr="00225086">
        <w:trPr>
          <w:trHeight w:val="1835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29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Program bezpłatnego wsparcia psychologicznego dla dzieci i młodzieży z Białegostoku</w:t>
            </w:r>
          </w:p>
        </w:tc>
        <w:tc>
          <w:tcPr>
            <w:tcW w:w="3686" w:type="dxa"/>
            <w:shd w:val="clear" w:color="000000" w:fill="FFFFFF"/>
            <w:hideMark/>
          </w:tcPr>
          <w:p w:rsidR="009D12F0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Miasto Białystok</w:t>
            </w:r>
          </w:p>
          <w:p w:rsidR="008E0347" w:rsidRPr="009D12F0" w:rsidRDefault="008E0347" w:rsidP="009D12F0">
            <w:pPr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Projekt zakłada utworzenie Centrum Darmowych Porad Psychologicznych zapewniającego dzieciom i młodzieży dostęp do różnych form wsparcia edukacyjnego, wzmacniającego zdrowie psychiczne i poczucie bezpieczeństwa. W ramach projektu przewidziano m.in. prowadzenie szkoleń i warsztatów.   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   100 000,00 </w:t>
            </w:r>
          </w:p>
        </w:tc>
      </w:tr>
      <w:tr w:rsidR="008E0347" w:rsidRPr="009224E2" w:rsidTr="00225086">
        <w:trPr>
          <w:trHeight w:val="1265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lastRenderedPageBreak/>
              <w:t>M 30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Koncert plenerowy – muzyczny Białystok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Park Planty, ul. Akademicka 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Projekt zakłada organizację otwartego koncertu plenerowego z udziałem artystów reprezentujących różne gatunki muzyczne: hip-hop,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etno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,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folk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>, muzyka elektroniczna.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    59 000,00 </w:t>
            </w:r>
          </w:p>
        </w:tc>
      </w:tr>
      <w:tr w:rsidR="008E0347" w:rsidRPr="009224E2" w:rsidTr="00764AD5">
        <w:trPr>
          <w:trHeight w:val="4091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31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WidziMy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się w bezpiecznym mieście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1. ulica Lipowa 30 skrzyżowanie z ulicą Przejazd, działka nr 1507/5 obręb Śródmieście.</w:t>
            </w:r>
            <w:r w:rsidRPr="009224E2">
              <w:rPr>
                <w:rFonts w:eastAsia="Times New Roman" w:cstheme="minorHAnsi"/>
                <w:color w:val="000000"/>
                <w:lang w:eastAsia="pl-PL"/>
              </w:rPr>
              <w:br/>
              <w:t>2. ulica Lipowa 31 skrzyżowanie z ulicą Grochową, działka nr 1507/5 obręb Śródmieście.</w:t>
            </w:r>
            <w:r w:rsidRPr="009224E2">
              <w:rPr>
                <w:rFonts w:eastAsia="Times New Roman" w:cstheme="minorHAnsi"/>
                <w:color w:val="000000"/>
                <w:lang w:eastAsia="pl-PL"/>
              </w:rPr>
              <w:br/>
              <w:t xml:space="preserve">3. ulica Lipowa 10 skrzyżowanie z ulicą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Icchoka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Malmeda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>, działka nr 1633/2 obręb Śródmieście.</w:t>
            </w:r>
            <w:r w:rsidRPr="009224E2">
              <w:rPr>
                <w:rFonts w:eastAsia="Times New Roman" w:cstheme="minorHAnsi"/>
                <w:color w:val="000000"/>
                <w:lang w:eastAsia="pl-PL"/>
              </w:rPr>
              <w:br/>
              <w:t xml:space="preserve">4. ulica dr. Ireny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Białówny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9/1 na wysokości skweru im. Pawła Bogdana Adamowicza, działka nr 1386 obręb Śródmieście</w:t>
            </w:r>
            <w:r w:rsidRPr="009224E2">
              <w:rPr>
                <w:rFonts w:eastAsia="Times New Roman" w:cstheme="minorHAnsi"/>
                <w:color w:val="000000"/>
                <w:lang w:eastAsia="pl-PL"/>
              </w:rPr>
              <w:br/>
              <w:t xml:space="preserve">5. ulica Klepacka 4, działka nr 942/4 obręb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Starosielce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Płd.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Projekt zakłada montaż kamer monitoringu w pięciu punktach. Każdy punkt będzie wyposażony w jedną kamerę obrotową HD oraz jedną kamerę wieloprzetwornikową wysokiej rozdzielczości. Jednocześnie zostanie zamontowana ściana wizyjna w pomieszczeniu Centrum Monitoringu Wizyjnego Miasta oraz zakupiony komputer wraz z oprogramowaniem dedykowanym obsłudze stanowiska operatora monitoringu.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   445 000,00 </w:t>
            </w:r>
          </w:p>
        </w:tc>
      </w:tr>
      <w:tr w:rsidR="008E0347" w:rsidRPr="009224E2" w:rsidTr="00225086">
        <w:trPr>
          <w:trHeight w:val="985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32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Droga dojazdowa od ul</w:t>
            </w:r>
            <w:r w:rsidR="009D12F0">
              <w:rPr>
                <w:rFonts w:eastAsia="Times New Roman" w:cstheme="minorHAnsi"/>
                <w:color w:val="000000"/>
                <w:lang w:eastAsia="pl-PL"/>
              </w:rPr>
              <w:t>. Jadwigi Klimkiewiczowej do Al</w:t>
            </w: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. Solidarności 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Droga dojazdowa od ul. Jadwigi Klimkiewiczowej do Al. Solidarności 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Projekt zakłada budowę drogi asfaltowej  o </w:t>
            </w:r>
            <w:r w:rsidR="003C1697">
              <w:rPr>
                <w:rFonts w:eastAsia="Times New Roman" w:cstheme="minorHAnsi"/>
                <w:color w:val="000000"/>
                <w:lang w:eastAsia="pl-PL"/>
              </w:rPr>
              <w:t>długości ok 150</w:t>
            </w: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m na odcinku od ul. J. Klimkiewiczowej do Al. Solidarności.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1 809 500,00 </w:t>
            </w:r>
          </w:p>
        </w:tc>
      </w:tr>
      <w:tr w:rsidR="008E0347" w:rsidRPr="009224E2" w:rsidTr="00225086">
        <w:trPr>
          <w:trHeight w:val="1276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33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Wyrównanie szans pacjentów onkologicznych poprzez zakup urządzeń chroniących włosy 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Miasto Białystok - oddziały podające chemię 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Projekt zakłada zakup 10 specjalistycznych urządzeń, które umożliwi</w:t>
            </w:r>
            <w:bookmarkStart w:id="0" w:name="_GoBack"/>
            <w:bookmarkEnd w:id="0"/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ą pacjentom onkologicznym poddawanym chemioterapii zapobiegać lub ograniczyć utratę włosów. 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2 000 000,00 </w:t>
            </w:r>
          </w:p>
        </w:tc>
      </w:tr>
      <w:tr w:rsidR="008E0347" w:rsidRPr="009224E2" w:rsidTr="00225086">
        <w:trPr>
          <w:trHeight w:val="1952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34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Smart monitoring – bezpieczna przestrzeń miejska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Miasto Białystok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W ramach projektu zostanie zakupiony specjalny samochód, wyposażony w profesjonalny sprzęt przeznaczony do monitorowania przestrzeni miejskiej. Pojazd będzie wykorzystany do nadzoru takich miejsc jak: nielegalne wysypiska śmieci, pustostany, cmentarze, parki, zgromadzenia publiczne i imprezy masowe.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   498 000,00 </w:t>
            </w:r>
          </w:p>
        </w:tc>
      </w:tr>
      <w:tr w:rsidR="008E0347" w:rsidRPr="009224E2" w:rsidTr="00225086">
        <w:trPr>
          <w:trHeight w:val="1129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lastRenderedPageBreak/>
              <w:t>M 35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Park Przedsiębiorców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Teren przy ul. Merkurego 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Projekt zakłada stworzenie ścieżki edukacyjnej w formie kładki na palach na terenie zalesionym, a także stworzenie niewielkiej strefy </w:t>
            </w:r>
            <w:proofErr w:type="spellStart"/>
            <w:r w:rsidRPr="009224E2">
              <w:rPr>
                <w:rFonts w:eastAsia="Times New Roman" w:cstheme="minorHAnsi"/>
                <w:color w:val="000000"/>
                <w:lang w:eastAsia="pl-PL"/>
              </w:rPr>
              <w:t>rekreaacyjno</w:t>
            </w:r>
            <w:proofErr w:type="spellEnd"/>
            <w:r w:rsidRPr="009224E2">
              <w:rPr>
                <w:rFonts w:eastAsia="Times New Roman" w:cstheme="minorHAnsi"/>
                <w:color w:val="000000"/>
                <w:lang w:eastAsia="pl-PL"/>
              </w:rPr>
              <w:t>-wypoczynkowej.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2 540 000,00 </w:t>
            </w:r>
          </w:p>
        </w:tc>
      </w:tr>
      <w:tr w:rsidR="008E0347" w:rsidRPr="009224E2" w:rsidTr="00225086">
        <w:trPr>
          <w:trHeight w:val="1827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36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Akademia golfa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ul. Dolna 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Projekt zakłada budowę obiektu golfowego jako bazy do nauki gry oraz rekreacyjnego spędzania czasu, a także organizacji szkoleń, turniejów itp. Obiekt będzie składał się ze: strzelnicy golfowej, strefy treningowej dla początkujących, strefy treningowej z naturalną trawą, pola golfowego z min. sześcioma dołkami.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2 710 000,00 </w:t>
            </w:r>
          </w:p>
        </w:tc>
      </w:tr>
      <w:tr w:rsidR="008E0347" w:rsidRPr="009224E2" w:rsidTr="00764AD5">
        <w:trPr>
          <w:trHeight w:val="988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37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Budowa oświetlenia skweru "Wygoda" przy ul. Pułkowej i Sosabowskiego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ul. Pułkowa i ul. gen. S. Sosabowskiego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Projekt zakłada modernizację i odtworzenie alejek spacerowych, budowę oświetlenia skweru, zamontowanie ławek </w:t>
            </w:r>
            <w:r w:rsidR="00225086">
              <w:rPr>
                <w:rFonts w:eastAsia="Times New Roman" w:cstheme="minorHAnsi"/>
                <w:color w:val="000000"/>
                <w:lang w:eastAsia="pl-PL"/>
              </w:rPr>
              <w:t>parkowych oraz koszy na odpady.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1 300 000,00 </w:t>
            </w:r>
          </w:p>
        </w:tc>
      </w:tr>
      <w:tr w:rsidR="008E0347" w:rsidRPr="009224E2" w:rsidTr="00764AD5">
        <w:trPr>
          <w:trHeight w:val="985"/>
        </w:trPr>
        <w:tc>
          <w:tcPr>
            <w:tcW w:w="640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M 38</w:t>
            </w:r>
          </w:p>
        </w:tc>
        <w:tc>
          <w:tcPr>
            <w:tcW w:w="2757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>Pomoc psychologiczna  dla uczniów szkół średnich "Ogarnij swoje emocje"</w:t>
            </w:r>
          </w:p>
        </w:tc>
        <w:tc>
          <w:tcPr>
            <w:tcW w:w="3686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224E2">
              <w:rPr>
                <w:rFonts w:eastAsia="Times New Roman" w:cstheme="minorHAnsi"/>
                <w:lang w:eastAsia="pl-PL"/>
              </w:rPr>
              <w:t>lokal organizacji pożytku publicznego realizującej zadanie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Projekt zakłada umożliwienie uczniom szybkiego skorzystania z pomocy psychologicznej, psychiatrycznej i psychoterapii.   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0347" w:rsidRPr="009224E2" w:rsidRDefault="008E0347" w:rsidP="008E034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224E2">
              <w:rPr>
                <w:rFonts w:eastAsia="Times New Roman" w:cstheme="minorHAnsi"/>
                <w:color w:val="000000"/>
                <w:lang w:eastAsia="pl-PL"/>
              </w:rPr>
              <w:t xml:space="preserve">             100 000,00 </w:t>
            </w:r>
          </w:p>
        </w:tc>
      </w:tr>
    </w:tbl>
    <w:p w:rsidR="00CD1618" w:rsidRDefault="00CD1618"/>
    <w:sectPr w:rsidR="00CD1618" w:rsidSect="00D33DC8">
      <w:footerReference w:type="default" r:id="rId6"/>
      <w:pgSz w:w="16838" w:h="11906" w:orient="landscape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1C2D" w:rsidRDefault="00AB1C2D" w:rsidP="00AB1C2D">
      <w:pPr>
        <w:spacing w:after="0" w:line="240" w:lineRule="auto"/>
      </w:pPr>
      <w:r>
        <w:separator/>
      </w:r>
    </w:p>
  </w:endnote>
  <w:endnote w:type="continuationSeparator" w:id="0">
    <w:p w:rsidR="00AB1C2D" w:rsidRDefault="00AB1C2D" w:rsidP="00AB1C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98455026"/>
      <w:docPartObj>
        <w:docPartGallery w:val="Page Numbers (Bottom of Page)"/>
        <w:docPartUnique/>
      </w:docPartObj>
    </w:sdtPr>
    <w:sdtEndPr/>
    <w:sdtContent>
      <w:p w:rsidR="00AB1C2D" w:rsidRDefault="00AB1C2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1697">
          <w:rPr>
            <w:noProof/>
          </w:rPr>
          <w:t>4</w:t>
        </w:r>
        <w:r>
          <w:fldChar w:fldCharType="end"/>
        </w:r>
      </w:p>
    </w:sdtContent>
  </w:sdt>
  <w:p w:rsidR="00AB1C2D" w:rsidRDefault="00AB1C2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1C2D" w:rsidRDefault="00AB1C2D" w:rsidP="00AB1C2D">
      <w:pPr>
        <w:spacing w:after="0" w:line="240" w:lineRule="auto"/>
      </w:pPr>
      <w:r>
        <w:separator/>
      </w:r>
    </w:p>
  </w:footnote>
  <w:footnote w:type="continuationSeparator" w:id="0">
    <w:p w:rsidR="00AB1C2D" w:rsidRDefault="00AB1C2D" w:rsidP="00AB1C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347"/>
    <w:rsid w:val="00225086"/>
    <w:rsid w:val="00244032"/>
    <w:rsid w:val="003C1697"/>
    <w:rsid w:val="004867ED"/>
    <w:rsid w:val="00651545"/>
    <w:rsid w:val="006A2975"/>
    <w:rsid w:val="00764AD5"/>
    <w:rsid w:val="008C0FE9"/>
    <w:rsid w:val="008E0347"/>
    <w:rsid w:val="008E588A"/>
    <w:rsid w:val="009224E2"/>
    <w:rsid w:val="009D12F0"/>
    <w:rsid w:val="00AB1C2D"/>
    <w:rsid w:val="00C05816"/>
    <w:rsid w:val="00CD1618"/>
    <w:rsid w:val="00D33DC8"/>
    <w:rsid w:val="00DF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E42A0"/>
  <w15:chartTrackingRefBased/>
  <w15:docId w15:val="{A0FAC7FC-9035-46D5-98B8-ABC3A3905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B1C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1C2D"/>
  </w:style>
  <w:style w:type="paragraph" w:styleId="Stopka">
    <w:name w:val="footer"/>
    <w:basedOn w:val="Normalny"/>
    <w:link w:val="StopkaZnak"/>
    <w:uiPriority w:val="99"/>
    <w:unhideWhenUsed/>
    <w:rsid w:val="00AB1C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1C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6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6</Pages>
  <Words>1740</Words>
  <Characters>10441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12</cp:revision>
  <dcterms:created xsi:type="dcterms:W3CDTF">2023-07-31T10:30:00Z</dcterms:created>
  <dcterms:modified xsi:type="dcterms:W3CDTF">2023-09-12T05:51:00Z</dcterms:modified>
</cp:coreProperties>
</file>