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523864226"/>
        <w:docPartObj>
          <w:docPartGallery w:val="Cover Pages"/>
          <w:docPartUnique/>
        </w:docPartObj>
      </w:sdtPr>
      <w:sdtEndPr/>
      <w:sdtContent>
        <w:p w14:paraId="6F80A30D" w14:textId="77777777" w:rsidR="002E5D18" w:rsidRDefault="00D94694" w:rsidP="00CF11CC">
          <w:pPr>
            <w:jc w:val="left"/>
          </w:pPr>
          <w:r>
            <w:rPr>
              <w:noProof/>
              <w:lang w:eastAsia="pl-PL"/>
            </w:rPr>
            <w:drawing>
              <wp:anchor distT="0" distB="0" distL="114300" distR="114300" simplePos="0" relativeHeight="251667456" behindDoc="0" locked="0" layoutInCell="1" allowOverlap="1" wp14:anchorId="2FA72119" wp14:editId="5E33960F">
                <wp:simplePos x="0" y="0"/>
                <wp:positionH relativeFrom="page">
                  <wp:align>left</wp:align>
                </wp:positionH>
                <wp:positionV relativeFrom="page">
                  <wp:align>top</wp:align>
                </wp:positionV>
                <wp:extent cx="7558175" cy="10686852"/>
                <wp:effectExtent l="0" t="0" r="5080" b="635"/>
                <wp:wrapSquare wrapText="bothSides"/>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58175" cy="10686852"/>
                        </a:xfrm>
                        <a:prstGeom prst="rect">
                          <a:avLst/>
                        </a:prstGeom>
                        <a:noFill/>
                      </pic:spPr>
                    </pic:pic>
                  </a:graphicData>
                </a:graphic>
                <wp14:sizeRelH relativeFrom="margin">
                  <wp14:pctWidth>0</wp14:pctWidth>
                </wp14:sizeRelH>
                <wp14:sizeRelV relativeFrom="margin">
                  <wp14:pctHeight>0</wp14:pctHeight>
                </wp14:sizeRelV>
              </wp:anchor>
            </w:drawing>
          </w:r>
        </w:p>
        <w:p w14:paraId="34FC2222" w14:textId="77777777" w:rsidR="002E5D18" w:rsidRDefault="002E5D18" w:rsidP="00CF11CC">
          <w:pPr>
            <w:jc w:val="left"/>
            <w:sectPr w:rsidR="002E5D18" w:rsidSect="002E5D18">
              <w:headerReference w:type="default" r:id="rId12"/>
              <w:footerReference w:type="default" r:id="rId13"/>
              <w:headerReference w:type="first" r:id="rId14"/>
              <w:footerReference w:type="first" r:id="rId15"/>
              <w:pgSz w:w="11906" w:h="16838"/>
              <w:pgMar w:top="720" w:right="720" w:bottom="720" w:left="720" w:header="709" w:footer="709" w:gutter="0"/>
              <w:pgNumType w:start="0"/>
              <w:cols w:space="708"/>
              <w:titlePg/>
              <w:docGrid w:linePitch="360"/>
            </w:sectPr>
          </w:pPr>
        </w:p>
        <w:p w14:paraId="47B6484B" w14:textId="77777777" w:rsidR="002E5D18" w:rsidRDefault="002E5D18" w:rsidP="00CF11CC">
          <w:pPr>
            <w:spacing w:after="0"/>
            <w:jc w:val="left"/>
          </w:pPr>
          <w:r>
            <w:rPr>
              <w:noProof/>
              <w:color w:val="5AA2AE" w:themeColor="accent5"/>
              <w:lang w:eastAsia="pl-PL"/>
            </w:rPr>
            <w:lastRenderedPageBreak/>
            <mc:AlternateContent>
              <mc:Choice Requires="wps">
                <w:drawing>
                  <wp:anchor distT="0" distB="0" distL="114300" distR="114300" simplePos="0" relativeHeight="251666432" behindDoc="0" locked="0" layoutInCell="1" allowOverlap="1" wp14:anchorId="5091909C" wp14:editId="7B658064">
                    <wp:simplePos x="0" y="0"/>
                    <wp:positionH relativeFrom="column">
                      <wp:posOffset>4616450</wp:posOffset>
                    </wp:positionH>
                    <wp:positionV relativeFrom="paragraph">
                      <wp:posOffset>8338820</wp:posOffset>
                    </wp:positionV>
                    <wp:extent cx="1287780" cy="281940"/>
                    <wp:effectExtent l="0" t="0" r="0" b="3810"/>
                    <wp:wrapNone/>
                    <wp:docPr id="451" name="Pole tekstowe 451"/>
                    <wp:cNvGraphicFramePr/>
                    <a:graphic xmlns:a="http://schemas.openxmlformats.org/drawingml/2006/main">
                      <a:graphicData uri="http://schemas.microsoft.com/office/word/2010/wordprocessingShape">
                        <wps:wsp>
                          <wps:cNvSpPr txBox="1"/>
                          <wps:spPr>
                            <a:xfrm>
                              <a:off x="0" y="0"/>
                              <a:ext cx="1287780" cy="281940"/>
                            </a:xfrm>
                            <a:prstGeom prst="rect">
                              <a:avLst/>
                            </a:prstGeom>
                            <a:noFill/>
                            <a:ln w="6350">
                              <a:noFill/>
                            </a:ln>
                          </wps:spPr>
                          <wps:txbx>
                            <w:txbxContent>
                              <w:p w14:paraId="657CB98E" w14:textId="77777777" w:rsidR="00B023F3" w:rsidRPr="00EC097E" w:rsidRDefault="00B023F3" w:rsidP="002E5D18">
                                <w:pPr>
                                  <w:jc w:val="left"/>
                                  <w:rPr>
                                    <w:rFonts w:asciiTheme="majorHAnsi" w:hAnsiTheme="majorHAnsi" w:cstheme="majorHAnsi"/>
                                    <w:color w:val="FFFFFF" w:themeColor="background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1909C" id="_x0000_t202" coordsize="21600,21600" o:spt="202" path="m,l,21600r21600,l21600,xe">
                    <v:stroke joinstyle="miter"/>
                    <v:path gradientshapeok="t" o:connecttype="rect"/>
                  </v:shapetype>
                  <v:shape id="Pole tekstowe 451" o:spid="_x0000_s1026" type="#_x0000_t202" style="position:absolute;left:0;text-align:left;margin-left:363.5pt;margin-top:656.6pt;width:101.4pt;height:2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" filled="f" stroked="f" strokeweight=".5pt">
                    <v:textbox>
                      <w:txbxContent>
                        <w:p w14:paraId="657CB98E" w14:textId="77777777" w:rsidR="00B023F3" w:rsidRPr="00EC097E" w:rsidRDefault="00B023F3" w:rsidP="002E5D18">
                          <w:pPr>
                            <w:jc w:val="left"/>
                            <w:rPr>
                              <w:rFonts w:asciiTheme="majorHAnsi" w:hAnsiTheme="majorHAnsi" w:cstheme="majorHAnsi"/>
                              <w:color w:val="FFFFFF" w:themeColor="background1"/>
                              <w:sz w:val="24"/>
                              <w:szCs w:val="24"/>
                            </w:rPr>
                          </w:pPr>
                        </w:p>
                      </w:txbxContent>
                    </v:textbox>
                  </v:shape>
                </w:pict>
              </mc:Fallback>
            </mc:AlternateContent>
          </w:r>
        </w:p>
      </w:sdtContent>
    </w:sdt>
    <w:p w14:paraId="37004C33" w14:textId="77777777" w:rsidR="00592CC0" w:rsidRDefault="00592CC0" w:rsidP="00CF11CC">
      <w:pPr>
        <w:pStyle w:val="Zawartotabeli"/>
        <w:rPr>
          <w:noProof/>
          <w:lang w:eastAsia="pl-PL"/>
        </w:rPr>
      </w:pPr>
    </w:p>
    <w:p w14:paraId="21780A09" w14:textId="77777777" w:rsidR="002E5D18" w:rsidRDefault="002E5D18" w:rsidP="00CF11CC">
      <w:pPr>
        <w:pStyle w:val="Zawartotabeli"/>
        <w:ind w:firstLine="2552"/>
      </w:pPr>
      <w:r>
        <w:rPr>
          <w:noProof/>
          <w:lang w:val="pl-PL" w:eastAsia="pl-PL"/>
        </w:rPr>
        <w:drawing>
          <wp:inline distT="0" distB="0" distL="0" distR="0" wp14:anchorId="7FFB86B8" wp14:editId="6F6C2D90">
            <wp:extent cx="2514600" cy="1634073"/>
            <wp:effectExtent l="0" t="0" r="0" b="444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3844" cy="1640080"/>
                    </a:xfrm>
                    <a:prstGeom prst="rect">
                      <a:avLst/>
                    </a:prstGeom>
                    <a:noFill/>
                  </pic:spPr>
                </pic:pic>
              </a:graphicData>
            </a:graphic>
          </wp:inline>
        </w:drawing>
      </w:r>
    </w:p>
    <w:p w14:paraId="1525B604" w14:textId="77777777" w:rsidR="002E5D18" w:rsidRDefault="002E5D18" w:rsidP="00CF11CC">
      <w:pPr>
        <w:pStyle w:val="Zawartotabeli"/>
      </w:pPr>
    </w:p>
    <w:p w14:paraId="62C47A83" w14:textId="77777777" w:rsidR="002E5D18" w:rsidRDefault="002E5D18" w:rsidP="00CF11CC">
      <w:pPr>
        <w:pStyle w:val="Zawartotabeli"/>
      </w:pPr>
    </w:p>
    <w:p w14:paraId="269CE33C" w14:textId="77777777" w:rsidR="002E5D18" w:rsidRDefault="00C61D71" w:rsidP="00CF11CC">
      <w:pPr>
        <w:pStyle w:val="Zawartotabeli"/>
      </w:pPr>
      <w:r>
        <w:rPr>
          <w:noProof/>
          <w:lang w:val="pl-PL" w:eastAsia="pl-PL"/>
        </w:rPr>
        <w:drawing>
          <wp:anchor distT="0" distB="0" distL="114300" distR="114300" simplePos="0" relativeHeight="251662336" behindDoc="0" locked="0" layoutInCell="1" allowOverlap="1" wp14:anchorId="241CDCBC" wp14:editId="024CCFAC">
            <wp:simplePos x="0" y="0"/>
            <wp:positionH relativeFrom="margin">
              <wp:posOffset>236220</wp:posOffset>
            </wp:positionH>
            <wp:positionV relativeFrom="margin">
              <wp:posOffset>2847340</wp:posOffset>
            </wp:positionV>
            <wp:extent cx="1924050" cy="664210"/>
            <wp:effectExtent l="0" t="0" r="0" b="2540"/>
            <wp:wrapSquare wrapText="bothSides"/>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4050" cy="664210"/>
                    </a:xfrm>
                    <a:prstGeom prst="rect">
                      <a:avLst/>
                    </a:prstGeom>
                    <a:noFill/>
                  </pic:spPr>
                </pic:pic>
              </a:graphicData>
            </a:graphic>
            <wp14:sizeRelH relativeFrom="margin">
              <wp14:pctWidth>0</wp14:pctWidth>
            </wp14:sizeRelH>
            <wp14:sizeRelV relativeFrom="margin">
              <wp14:pctHeight>0</wp14:pctHeight>
            </wp14:sizeRelV>
          </wp:anchor>
        </w:drawing>
      </w:r>
      <w:r w:rsidR="001A1706">
        <w:rPr>
          <w:noProof/>
          <w:lang w:val="pl-PL" w:eastAsia="pl-PL"/>
        </w:rPr>
        <w:drawing>
          <wp:anchor distT="0" distB="0" distL="114300" distR="114300" simplePos="0" relativeHeight="251663360" behindDoc="0" locked="0" layoutInCell="1" allowOverlap="1" wp14:anchorId="57C7B5E0" wp14:editId="23993BA7">
            <wp:simplePos x="0" y="0"/>
            <wp:positionH relativeFrom="margin">
              <wp:posOffset>3024505</wp:posOffset>
            </wp:positionH>
            <wp:positionV relativeFrom="margin">
              <wp:posOffset>2834005</wp:posOffset>
            </wp:positionV>
            <wp:extent cx="1714500" cy="660400"/>
            <wp:effectExtent l="0" t="0" r="0" b="6350"/>
            <wp:wrapSquare wrapText="bothSides"/>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0" cy="660400"/>
                    </a:xfrm>
                    <a:prstGeom prst="rect">
                      <a:avLst/>
                    </a:prstGeom>
                    <a:noFill/>
                  </pic:spPr>
                </pic:pic>
              </a:graphicData>
            </a:graphic>
            <wp14:sizeRelH relativeFrom="margin">
              <wp14:pctWidth>0</wp14:pctWidth>
            </wp14:sizeRelH>
            <wp14:sizeRelV relativeFrom="margin">
              <wp14:pctHeight>0</wp14:pctHeight>
            </wp14:sizeRelV>
          </wp:anchor>
        </w:drawing>
      </w:r>
    </w:p>
    <w:p w14:paraId="6BC640FF" w14:textId="77777777" w:rsidR="002E5D18" w:rsidRDefault="002E5D18" w:rsidP="00CF11CC">
      <w:pPr>
        <w:pStyle w:val="Zawartotabeli"/>
      </w:pPr>
    </w:p>
    <w:p w14:paraId="2FB86C6D" w14:textId="77777777" w:rsidR="00863B10" w:rsidRDefault="00863B10" w:rsidP="00CF11CC">
      <w:pPr>
        <w:jc w:val="left"/>
        <w:rPr>
          <w:rFonts w:asciiTheme="minorHAnsi" w:hAnsiTheme="minorHAnsi" w:cstheme="minorHAnsi"/>
          <w:color w:val="4A66AC" w:themeColor="accent1"/>
        </w:rPr>
      </w:pPr>
    </w:p>
    <w:p w14:paraId="512459C1" w14:textId="77777777" w:rsidR="00D234EA" w:rsidRPr="00FA1A24" w:rsidRDefault="00D234EA" w:rsidP="00CF11CC">
      <w:pPr>
        <w:jc w:val="left"/>
        <w:rPr>
          <w:rFonts w:asciiTheme="minorHAnsi" w:hAnsiTheme="minorHAnsi" w:cstheme="minorHAnsi"/>
          <w:color w:val="4A66AC" w:themeColor="accent1"/>
        </w:rPr>
      </w:pPr>
    </w:p>
    <w:p w14:paraId="7A9417E1" w14:textId="77777777" w:rsidR="00D234EA" w:rsidRDefault="00D234EA" w:rsidP="00CF11CC">
      <w:pPr>
        <w:ind w:left="1068" w:hanging="708"/>
        <w:jc w:val="left"/>
      </w:pPr>
    </w:p>
    <w:p w14:paraId="1E64F99E" w14:textId="77777777" w:rsidR="00D234EA" w:rsidRDefault="001A1706" w:rsidP="00CF11CC">
      <w:pPr>
        <w:ind w:left="1068" w:hanging="708"/>
        <w:jc w:val="left"/>
      </w:pPr>
      <w:r>
        <w:rPr>
          <w:noProof/>
          <w:lang w:eastAsia="pl-PL"/>
        </w:rPr>
        <mc:AlternateContent>
          <mc:Choice Requires="wps">
            <w:drawing>
              <wp:anchor distT="0" distB="0" distL="114300" distR="114300" simplePos="0" relativeHeight="251658239" behindDoc="0" locked="0" layoutInCell="1" allowOverlap="1" wp14:anchorId="48924804" wp14:editId="2EE18CD5">
                <wp:simplePos x="0" y="0"/>
                <wp:positionH relativeFrom="page">
                  <wp:posOffset>-76200</wp:posOffset>
                </wp:positionH>
                <wp:positionV relativeFrom="paragraph">
                  <wp:posOffset>217624</wp:posOffset>
                </wp:positionV>
                <wp:extent cx="7642225" cy="5366657"/>
                <wp:effectExtent l="0" t="0" r="0" b="5715"/>
                <wp:wrapNone/>
                <wp:docPr id="59" name="Prostokąt 59"/>
                <wp:cNvGraphicFramePr/>
                <a:graphic xmlns:a="http://schemas.openxmlformats.org/drawingml/2006/main">
                  <a:graphicData uri="http://schemas.microsoft.com/office/word/2010/wordprocessingShape">
                    <wps:wsp>
                      <wps:cNvSpPr/>
                      <wps:spPr>
                        <a:xfrm>
                          <a:off x="0" y="0"/>
                          <a:ext cx="7642225" cy="5366657"/>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12C9E8" w14:textId="77777777" w:rsidR="00B023F3" w:rsidRDefault="00B023F3" w:rsidP="001A1706">
                            <w:pPr>
                              <w:jc w:val="center"/>
                            </w:pPr>
                          </w:p>
                          <w:p w14:paraId="06D8BD59" w14:textId="77777777" w:rsidR="00B023F3" w:rsidRDefault="00B023F3" w:rsidP="001A1706">
                            <w:pPr>
                              <w:jc w:val="center"/>
                            </w:pPr>
                          </w:p>
                          <w:p w14:paraId="43E4C0AB" w14:textId="77777777" w:rsidR="00B023F3" w:rsidRDefault="00B023F3" w:rsidP="001A1706">
                            <w:pPr>
                              <w:jc w:val="center"/>
                            </w:pPr>
                          </w:p>
                          <w:p w14:paraId="39C048F2" w14:textId="77777777" w:rsidR="00B023F3" w:rsidRDefault="00B023F3" w:rsidP="001A1706">
                            <w:pPr>
                              <w:jc w:val="center"/>
                            </w:pPr>
                          </w:p>
                          <w:p w14:paraId="20BB4A2D" w14:textId="77777777" w:rsidR="00B023F3" w:rsidRDefault="00B023F3" w:rsidP="001A1706">
                            <w:pPr>
                              <w:jc w:val="center"/>
                            </w:pPr>
                          </w:p>
                          <w:p w14:paraId="4C196728" w14:textId="77777777" w:rsidR="00B023F3" w:rsidRDefault="00B023F3" w:rsidP="001A1706">
                            <w:pPr>
                              <w:jc w:val="center"/>
                            </w:pPr>
                          </w:p>
                          <w:p w14:paraId="059735F6" w14:textId="77777777" w:rsidR="00B023F3" w:rsidRDefault="00B023F3" w:rsidP="001A17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24804" id="Prostokąt 59" o:spid="_x0000_s1027" style="position:absolute;left:0;text-align:left;margin-left:-6pt;margin-top:17.15pt;width:601.75pt;height:422.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" fillcolor="#374c80 [2404]" stroked="f" strokeweight="1pt">
                <v:textbox>
                  <w:txbxContent>
                    <w:p w14:paraId="5712C9E8" w14:textId="77777777" w:rsidR="00B023F3" w:rsidRDefault="00B023F3" w:rsidP="001A1706">
                      <w:pPr>
                        <w:jc w:val="center"/>
                      </w:pPr>
                    </w:p>
                    <w:p w14:paraId="06D8BD59" w14:textId="77777777" w:rsidR="00B023F3" w:rsidRDefault="00B023F3" w:rsidP="001A1706">
                      <w:pPr>
                        <w:jc w:val="center"/>
                      </w:pPr>
                    </w:p>
                    <w:p w14:paraId="43E4C0AB" w14:textId="77777777" w:rsidR="00B023F3" w:rsidRDefault="00B023F3" w:rsidP="001A1706">
                      <w:pPr>
                        <w:jc w:val="center"/>
                      </w:pPr>
                    </w:p>
                    <w:p w14:paraId="39C048F2" w14:textId="77777777" w:rsidR="00B023F3" w:rsidRDefault="00B023F3" w:rsidP="001A1706">
                      <w:pPr>
                        <w:jc w:val="center"/>
                      </w:pPr>
                    </w:p>
                    <w:p w14:paraId="20BB4A2D" w14:textId="77777777" w:rsidR="00B023F3" w:rsidRDefault="00B023F3" w:rsidP="001A1706">
                      <w:pPr>
                        <w:jc w:val="center"/>
                      </w:pPr>
                    </w:p>
                    <w:p w14:paraId="4C196728" w14:textId="77777777" w:rsidR="00B023F3" w:rsidRDefault="00B023F3" w:rsidP="001A1706">
                      <w:pPr>
                        <w:jc w:val="center"/>
                      </w:pPr>
                    </w:p>
                    <w:p w14:paraId="059735F6" w14:textId="77777777" w:rsidR="00B023F3" w:rsidRDefault="00B023F3" w:rsidP="001A1706">
                      <w:pPr>
                        <w:jc w:val="center"/>
                      </w:pPr>
                    </w:p>
                  </w:txbxContent>
                </v:textbox>
                <w10:wrap anchorx="page"/>
              </v:rect>
            </w:pict>
          </mc:Fallback>
        </mc:AlternateContent>
      </w:r>
    </w:p>
    <w:p w14:paraId="22C8E503" w14:textId="77777777" w:rsidR="00D234EA" w:rsidRDefault="00D234EA" w:rsidP="00CF11CC">
      <w:pPr>
        <w:ind w:left="1068" w:hanging="708"/>
        <w:jc w:val="left"/>
      </w:pPr>
    </w:p>
    <w:p w14:paraId="100669ED" w14:textId="77777777" w:rsidR="00D234EA" w:rsidRDefault="00D234EA" w:rsidP="00CF11CC">
      <w:pPr>
        <w:ind w:left="1068" w:hanging="708"/>
        <w:jc w:val="left"/>
      </w:pPr>
    </w:p>
    <w:p w14:paraId="611A67A9" w14:textId="77777777" w:rsidR="00D234EA" w:rsidRDefault="001A1706" w:rsidP="00CF11CC">
      <w:pPr>
        <w:ind w:left="1068" w:hanging="708"/>
        <w:jc w:val="left"/>
      </w:pPr>
      <w:r>
        <w:rPr>
          <w:noProof/>
          <w:lang w:eastAsia="pl-PL"/>
        </w:rPr>
        <mc:AlternateContent>
          <mc:Choice Requires="wps">
            <w:drawing>
              <wp:anchor distT="0" distB="0" distL="114300" distR="114300" simplePos="0" relativeHeight="251664384" behindDoc="0" locked="0" layoutInCell="1" allowOverlap="1" wp14:anchorId="1DE496E1" wp14:editId="395E457D">
                <wp:simplePos x="0" y="0"/>
                <wp:positionH relativeFrom="margin">
                  <wp:align>right</wp:align>
                </wp:positionH>
                <wp:positionV relativeFrom="paragraph">
                  <wp:posOffset>268605</wp:posOffset>
                </wp:positionV>
                <wp:extent cx="5814060" cy="3636010"/>
                <wp:effectExtent l="0" t="0" r="0" b="2540"/>
                <wp:wrapNone/>
                <wp:docPr id="63" name="Pole tekstowe 63"/>
                <wp:cNvGraphicFramePr/>
                <a:graphic xmlns:a="http://schemas.openxmlformats.org/drawingml/2006/main">
                  <a:graphicData uri="http://schemas.microsoft.com/office/word/2010/wordprocessingShape">
                    <wps:wsp>
                      <wps:cNvSpPr txBox="1"/>
                      <wps:spPr>
                        <a:xfrm>
                          <a:off x="0" y="0"/>
                          <a:ext cx="5814060" cy="3636010"/>
                        </a:xfrm>
                        <a:prstGeom prst="rect">
                          <a:avLst/>
                        </a:prstGeom>
                        <a:noFill/>
                        <a:ln w="6350">
                          <a:noFill/>
                        </a:ln>
                      </wps:spPr>
                      <wps:txbx>
                        <w:txbxContent>
                          <w:p w14:paraId="69FA8B08" w14:textId="57C2CCD3" w:rsidR="00B023F3" w:rsidRDefault="00B023F3" w:rsidP="00C61D71">
                            <w:pPr>
                              <w:rPr>
                                <w:color w:val="FFFFFF" w:themeColor="background1"/>
                                <w:sz w:val="24"/>
                              </w:rPr>
                            </w:pPr>
                            <w:r w:rsidRPr="00D94694">
                              <w:rPr>
                                <w:color w:val="FFFFFF" w:themeColor="background1"/>
                                <w:sz w:val="24"/>
                              </w:rPr>
                              <w:t>Gminny Program Rewitalizacji miasta Białegostoku na lata 2024-203</w:t>
                            </w:r>
                            <w:r>
                              <w:rPr>
                                <w:color w:val="FFFFFF" w:themeColor="background1"/>
                                <w:sz w:val="24"/>
                              </w:rPr>
                              <w:t>4</w:t>
                            </w:r>
                            <w:r w:rsidRPr="00D94694">
                              <w:rPr>
                                <w:color w:val="FFFFFF" w:themeColor="background1"/>
                                <w:sz w:val="24"/>
                              </w:rPr>
                              <w:t xml:space="preserve"> opracował zespół autorski Centrum Doradztwa Rewitalizacyjnego Instytutu Rozwoju Miast </w:t>
                            </w:r>
                            <w:r w:rsidRPr="00D94694">
                              <w:rPr>
                                <w:color w:val="FFFFFF" w:themeColor="background1"/>
                                <w:sz w:val="24"/>
                              </w:rPr>
                              <w:br/>
                              <w:t>i Regionów w składzie:</w:t>
                            </w:r>
                          </w:p>
                          <w:p w14:paraId="4BB4B029"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Michał Cichocki</w:t>
                            </w:r>
                          </w:p>
                          <w:p w14:paraId="6DD6F134"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Violetta Drabik-</w:t>
                            </w:r>
                            <w:proofErr w:type="spellStart"/>
                            <w:r w:rsidRPr="009014B3">
                              <w:rPr>
                                <w:color w:val="FFFFFF" w:themeColor="background1"/>
                                <w:sz w:val="24"/>
                              </w:rPr>
                              <w:t>Franiewska</w:t>
                            </w:r>
                            <w:proofErr w:type="spellEnd"/>
                          </w:p>
                          <w:p w14:paraId="69F04FB3"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Emilia Grotowska</w:t>
                            </w:r>
                          </w:p>
                          <w:p w14:paraId="432E70F3"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 xml:space="preserve">Barbara </w:t>
                            </w:r>
                            <w:proofErr w:type="spellStart"/>
                            <w:r w:rsidRPr="009014B3">
                              <w:rPr>
                                <w:color w:val="FFFFFF" w:themeColor="background1"/>
                                <w:sz w:val="24"/>
                              </w:rPr>
                              <w:t>Samorek</w:t>
                            </w:r>
                            <w:proofErr w:type="spellEnd"/>
                          </w:p>
                          <w:p w14:paraId="67AFFBD5"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Katarzyna Spadło</w:t>
                            </w:r>
                          </w:p>
                          <w:p w14:paraId="655D073F"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 xml:space="preserve">Paweł </w:t>
                            </w:r>
                            <w:proofErr w:type="spellStart"/>
                            <w:r w:rsidRPr="009014B3">
                              <w:rPr>
                                <w:color w:val="FFFFFF" w:themeColor="background1"/>
                                <w:sz w:val="24"/>
                              </w:rPr>
                              <w:t>Sudra</w:t>
                            </w:r>
                            <w:proofErr w:type="spellEnd"/>
                          </w:p>
                          <w:p w14:paraId="3CEBF92B"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Edyta Tomczyk</w:t>
                            </w:r>
                          </w:p>
                          <w:p w14:paraId="43C2B512" w14:textId="77777777" w:rsidR="00B023F3" w:rsidRPr="00C61D71" w:rsidRDefault="00B023F3" w:rsidP="00C61D71">
                            <w:pPr>
                              <w:rPr>
                                <w:color w:val="0E57C4" w:themeColor="background2" w:themeShade="8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496E1" id="Pole tekstowe 63" o:spid="_x0000_s1028" type="#_x0000_t202" style="position:absolute;left:0;text-align:left;margin-left:406.6pt;margin-top:21.15pt;width:457.8pt;height:286.3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" filled="f" stroked="f" strokeweight=".5pt">
                <v:textbox>
                  <w:txbxContent>
                    <w:p w14:paraId="69FA8B08" w14:textId="57C2CCD3" w:rsidR="00B023F3" w:rsidRDefault="00B023F3" w:rsidP="00C61D71">
                      <w:pPr>
                        <w:rPr>
                          <w:color w:val="FFFFFF" w:themeColor="background1"/>
                          <w:sz w:val="24"/>
                        </w:rPr>
                      </w:pPr>
                      <w:r w:rsidRPr="00D94694">
                        <w:rPr>
                          <w:color w:val="FFFFFF" w:themeColor="background1"/>
                          <w:sz w:val="24"/>
                        </w:rPr>
                        <w:t>Gminny Program Rewitalizacji miasta Białegostoku na lata 2024-203</w:t>
                      </w:r>
                      <w:r>
                        <w:rPr>
                          <w:color w:val="FFFFFF" w:themeColor="background1"/>
                          <w:sz w:val="24"/>
                        </w:rPr>
                        <w:t>4</w:t>
                      </w:r>
                      <w:r w:rsidRPr="00D94694">
                        <w:rPr>
                          <w:color w:val="FFFFFF" w:themeColor="background1"/>
                          <w:sz w:val="24"/>
                        </w:rPr>
                        <w:t xml:space="preserve"> opracował zespół autorski Centrum Doradztwa Rewitalizacyjnego Instytutu Rozwoju Miast </w:t>
                      </w:r>
                      <w:r w:rsidRPr="00D94694">
                        <w:rPr>
                          <w:color w:val="FFFFFF" w:themeColor="background1"/>
                          <w:sz w:val="24"/>
                        </w:rPr>
                        <w:br/>
                        <w:t>i Regionów w składzie:</w:t>
                      </w:r>
                    </w:p>
                    <w:p w14:paraId="4BB4B029"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Michał Cichocki</w:t>
                      </w:r>
                    </w:p>
                    <w:p w14:paraId="6DD6F134"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Violetta Drabik-</w:t>
                      </w:r>
                      <w:proofErr w:type="spellStart"/>
                      <w:r w:rsidRPr="009014B3">
                        <w:rPr>
                          <w:color w:val="FFFFFF" w:themeColor="background1"/>
                          <w:sz w:val="24"/>
                        </w:rPr>
                        <w:t>Franiewska</w:t>
                      </w:r>
                      <w:proofErr w:type="spellEnd"/>
                    </w:p>
                    <w:p w14:paraId="69F04FB3"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Emilia Grotowska</w:t>
                      </w:r>
                    </w:p>
                    <w:p w14:paraId="432E70F3"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 xml:space="preserve">Barbara </w:t>
                      </w:r>
                      <w:proofErr w:type="spellStart"/>
                      <w:r w:rsidRPr="009014B3">
                        <w:rPr>
                          <w:color w:val="FFFFFF" w:themeColor="background1"/>
                          <w:sz w:val="24"/>
                        </w:rPr>
                        <w:t>Samorek</w:t>
                      </w:r>
                      <w:proofErr w:type="spellEnd"/>
                    </w:p>
                    <w:p w14:paraId="67AFFBD5"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Katarzyna Spadło</w:t>
                      </w:r>
                    </w:p>
                    <w:p w14:paraId="655D073F"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 xml:space="preserve">Paweł </w:t>
                      </w:r>
                      <w:proofErr w:type="spellStart"/>
                      <w:r w:rsidRPr="009014B3">
                        <w:rPr>
                          <w:color w:val="FFFFFF" w:themeColor="background1"/>
                          <w:sz w:val="24"/>
                        </w:rPr>
                        <w:t>Sudra</w:t>
                      </w:r>
                      <w:proofErr w:type="spellEnd"/>
                    </w:p>
                    <w:p w14:paraId="3CEBF92B" w14:textId="77777777" w:rsidR="00B023F3" w:rsidRPr="009014B3" w:rsidRDefault="00B023F3" w:rsidP="0023079D">
                      <w:pPr>
                        <w:pStyle w:val="Akapitzlist"/>
                        <w:numPr>
                          <w:ilvl w:val="0"/>
                          <w:numId w:val="234"/>
                        </w:numPr>
                        <w:rPr>
                          <w:color w:val="FFFFFF" w:themeColor="background1"/>
                          <w:sz w:val="24"/>
                        </w:rPr>
                      </w:pPr>
                      <w:r w:rsidRPr="009014B3">
                        <w:rPr>
                          <w:color w:val="FFFFFF" w:themeColor="background1"/>
                          <w:sz w:val="24"/>
                        </w:rPr>
                        <w:t>Edyta Tomczyk</w:t>
                      </w:r>
                    </w:p>
                    <w:p w14:paraId="43C2B512" w14:textId="77777777" w:rsidR="00B023F3" w:rsidRPr="00C61D71" w:rsidRDefault="00B023F3" w:rsidP="00C61D71">
                      <w:pPr>
                        <w:rPr>
                          <w:color w:val="0E57C4" w:themeColor="background2" w:themeShade="80"/>
                          <w:sz w:val="24"/>
                        </w:rPr>
                      </w:pPr>
                    </w:p>
                  </w:txbxContent>
                </v:textbox>
                <w10:wrap anchorx="margin"/>
              </v:shape>
            </w:pict>
          </mc:Fallback>
        </mc:AlternateContent>
      </w:r>
    </w:p>
    <w:p w14:paraId="4D07B1EF" w14:textId="77777777" w:rsidR="00D234EA" w:rsidRDefault="00D234EA" w:rsidP="00CF11CC">
      <w:pPr>
        <w:ind w:left="1068" w:hanging="708"/>
        <w:jc w:val="left"/>
      </w:pPr>
    </w:p>
    <w:p w14:paraId="3B41FB1C" w14:textId="77777777" w:rsidR="00D234EA" w:rsidRDefault="00D234EA" w:rsidP="00CF11CC">
      <w:pPr>
        <w:ind w:left="1068" w:hanging="708"/>
        <w:jc w:val="left"/>
      </w:pPr>
    </w:p>
    <w:p w14:paraId="6D4B407A" w14:textId="77777777" w:rsidR="00D234EA" w:rsidRDefault="00D234EA" w:rsidP="00CF11CC">
      <w:pPr>
        <w:ind w:left="1068" w:hanging="708"/>
        <w:jc w:val="left"/>
      </w:pPr>
    </w:p>
    <w:p w14:paraId="7AF58A51" w14:textId="77777777" w:rsidR="00D234EA" w:rsidRDefault="00D234EA" w:rsidP="00CF11CC">
      <w:pPr>
        <w:ind w:left="1068" w:hanging="708"/>
        <w:jc w:val="left"/>
      </w:pPr>
    </w:p>
    <w:p w14:paraId="38C84B53" w14:textId="77777777" w:rsidR="00D234EA" w:rsidRDefault="00D234EA" w:rsidP="00CF11CC">
      <w:pPr>
        <w:ind w:left="1068" w:hanging="708"/>
        <w:jc w:val="left"/>
      </w:pPr>
    </w:p>
    <w:p w14:paraId="76FE7967" w14:textId="77777777" w:rsidR="00D234EA" w:rsidRDefault="00D234EA" w:rsidP="00CF11CC">
      <w:pPr>
        <w:ind w:left="1068" w:hanging="708"/>
        <w:jc w:val="left"/>
      </w:pPr>
    </w:p>
    <w:p w14:paraId="1B8464D9" w14:textId="77777777" w:rsidR="00D234EA" w:rsidRDefault="00D234EA" w:rsidP="00CF11CC">
      <w:pPr>
        <w:jc w:val="left"/>
      </w:pPr>
    </w:p>
    <w:p w14:paraId="411D9932" w14:textId="77777777" w:rsidR="00100E18" w:rsidRDefault="00100E18" w:rsidP="00CF11CC">
      <w:pPr>
        <w:jc w:val="left"/>
      </w:pPr>
    </w:p>
    <w:p w14:paraId="278AEE21" w14:textId="77777777" w:rsidR="001A1706" w:rsidRDefault="001A1706" w:rsidP="00CF11CC">
      <w:pPr>
        <w:jc w:val="left"/>
      </w:pPr>
    </w:p>
    <w:p w14:paraId="17DE2F19" w14:textId="77777777" w:rsidR="001A1706" w:rsidRDefault="001A1706" w:rsidP="00CF11CC">
      <w:pPr>
        <w:jc w:val="left"/>
      </w:pPr>
    </w:p>
    <w:p w14:paraId="41C19405" w14:textId="77777777" w:rsidR="001A1706" w:rsidRDefault="001A1706" w:rsidP="00CF11CC">
      <w:pPr>
        <w:jc w:val="left"/>
      </w:pPr>
    </w:p>
    <w:p w14:paraId="3A5857A9" w14:textId="77777777" w:rsidR="001A1706" w:rsidRDefault="001A1706" w:rsidP="00CF11CC">
      <w:pPr>
        <w:jc w:val="left"/>
      </w:pPr>
    </w:p>
    <w:p w14:paraId="6A27D20C" w14:textId="77777777" w:rsidR="001A1706" w:rsidRDefault="001A1706" w:rsidP="00CF11CC">
      <w:pPr>
        <w:jc w:val="left"/>
      </w:pPr>
    </w:p>
    <w:bookmarkStart w:id="0" w:name="_Hlk146708204" w:displacedByCustomXml="next"/>
    <w:sdt>
      <w:sdtPr>
        <w:rPr>
          <w:rFonts w:ascii="Calibri" w:eastAsiaTheme="minorHAnsi" w:hAnsi="Calibri" w:cstheme="minorBidi"/>
          <w:b w:val="0"/>
          <w:color w:val="262626" w:themeColor="text1" w:themeTint="D9"/>
          <w:sz w:val="22"/>
          <w:szCs w:val="22"/>
          <w:lang w:eastAsia="en-US"/>
        </w:rPr>
        <w:id w:val="760793642"/>
        <w:docPartObj>
          <w:docPartGallery w:val="Table of Contents"/>
          <w:docPartUnique/>
        </w:docPartObj>
      </w:sdtPr>
      <w:sdtEndPr>
        <w:rPr>
          <w:bCs/>
        </w:rPr>
      </w:sdtEndPr>
      <w:sdtContent>
        <w:p w14:paraId="14B20688" w14:textId="77777777" w:rsidR="00E64A24" w:rsidRDefault="00E64A24" w:rsidP="00CF11CC">
          <w:pPr>
            <w:pStyle w:val="Nagwekspisutreci"/>
          </w:pPr>
          <w:r>
            <w:t>Spis treści</w:t>
          </w:r>
        </w:p>
        <w:p w14:paraId="7DB564EF" w14:textId="151896EF" w:rsidR="001751A7" w:rsidRDefault="00E64A24" w:rsidP="00CF11CC">
          <w:pPr>
            <w:pStyle w:val="Spistreci1"/>
            <w:jc w:val="left"/>
            <w:rPr>
              <w:rFonts w:asciiTheme="minorHAnsi" w:eastAsiaTheme="minorEastAsia" w:hAnsiTheme="minorHAnsi"/>
              <w:noProof/>
              <w:color w:val="auto"/>
              <w:kern w:val="2"/>
              <w:lang w:eastAsia="pl-PL"/>
              <w14:ligatures w14:val="standardContextual"/>
            </w:rPr>
          </w:pPr>
          <w:r>
            <w:fldChar w:fldCharType="begin"/>
          </w:r>
          <w:r>
            <w:instrText xml:space="preserve"> TOC \o "1-3" \h \z \u </w:instrText>
          </w:r>
          <w:r>
            <w:fldChar w:fldCharType="separate"/>
          </w:r>
          <w:hyperlink w:anchor="_Toc153888876" w:history="1">
            <w:r w:rsidR="00361224" w:rsidRPr="0006189C">
              <w:rPr>
                <w:rStyle w:val="Hipercze"/>
                <w:noProof/>
              </w:rPr>
              <w:t>1.</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WSTĘP I ZAŁOŻENIA GMINNEGO PROGRAMU REWITALIZACJI MIASTA BIAŁEGOSTOKU</w:t>
            </w:r>
            <w:r w:rsidR="00361224">
              <w:rPr>
                <w:noProof/>
                <w:webHidden/>
              </w:rPr>
              <w:tab/>
            </w:r>
            <w:r w:rsidR="001751A7">
              <w:rPr>
                <w:noProof/>
                <w:webHidden/>
              </w:rPr>
              <w:fldChar w:fldCharType="begin"/>
            </w:r>
            <w:r w:rsidR="001751A7">
              <w:rPr>
                <w:noProof/>
                <w:webHidden/>
              </w:rPr>
              <w:instrText xml:space="preserve"> PAGEREF _Toc153888876 \h </w:instrText>
            </w:r>
            <w:r w:rsidR="001751A7">
              <w:rPr>
                <w:noProof/>
                <w:webHidden/>
              </w:rPr>
            </w:r>
            <w:r w:rsidR="001751A7">
              <w:rPr>
                <w:noProof/>
                <w:webHidden/>
              </w:rPr>
              <w:fldChar w:fldCharType="separate"/>
            </w:r>
            <w:r w:rsidR="009F399A">
              <w:rPr>
                <w:noProof/>
                <w:webHidden/>
              </w:rPr>
              <w:t>4</w:t>
            </w:r>
            <w:r w:rsidR="001751A7">
              <w:rPr>
                <w:noProof/>
                <w:webHidden/>
              </w:rPr>
              <w:fldChar w:fldCharType="end"/>
            </w:r>
          </w:hyperlink>
        </w:p>
        <w:p w14:paraId="32EE1DD6" w14:textId="16977A35"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877" w:history="1">
            <w:r w:rsidR="00361224" w:rsidRPr="0006189C">
              <w:rPr>
                <w:rStyle w:val="Hipercze"/>
                <w:noProof/>
              </w:rPr>
              <w:t>2.</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PODOBSZARY REWITALIZACJI I ICH DIAGNOZA</w:t>
            </w:r>
            <w:r w:rsidR="00361224">
              <w:rPr>
                <w:noProof/>
                <w:webHidden/>
              </w:rPr>
              <w:tab/>
            </w:r>
            <w:r w:rsidR="001751A7">
              <w:rPr>
                <w:noProof/>
                <w:webHidden/>
              </w:rPr>
              <w:fldChar w:fldCharType="begin"/>
            </w:r>
            <w:r w:rsidR="001751A7">
              <w:rPr>
                <w:noProof/>
                <w:webHidden/>
              </w:rPr>
              <w:instrText xml:space="preserve"> PAGEREF _Toc153888877 \h </w:instrText>
            </w:r>
            <w:r w:rsidR="001751A7">
              <w:rPr>
                <w:noProof/>
                <w:webHidden/>
              </w:rPr>
            </w:r>
            <w:r w:rsidR="001751A7">
              <w:rPr>
                <w:noProof/>
                <w:webHidden/>
              </w:rPr>
              <w:fldChar w:fldCharType="separate"/>
            </w:r>
            <w:r w:rsidR="009F399A">
              <w:rPr>
                <w:noProof/>
                <w:webHidden/>
              </w:rPr>
              <w:t>9</w:t>
            </w:r>
            <w:r w:rsidR="001751A7">
              <w:rPr>
                <w:noProof/>
                <w:webHidden/>
              </w:rPr>
              <w:fldChar w:fldCharType="end"/>
            </w:r>
          </w:hyperlink>
        </w:p>
        <w:p w14:paraId="73FB5BB4" w14:textId="1D540F54"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878" w:history="1">
            <w:r w:rsidR="00361224" w:rsidRPr="0006189C">
              <w:rPr>
                <w:rStyle w:val="Hipercze"/>
                <w:noProof/>
              </w:rPr>
              <w:t>2.1.</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SZCZEGÓŁOWA DIAGNOZA PODOBSZARÓW REWITALIZACJI</w:t>
            </w:r>
            <w:r w:rsidR="00361224">
              <w:rPr>
                <w:noProof/>
                <w:webHidden/>
              </w:rPr>
              <w:tab/>
            </w:r>
            <w:r w:rsidR="001751A7">
              <w:rPr>
                <w:noProof/>
                <w:webHidden/>
              </w:rPr>
              <w:fldChar w:fldCharType="begin"/>
            </w:r>
            <w:r w:rsidR="001751A7">
              <w:rPr>
                <w:noProof/>
                <w:webHidden/>
              </w:rPr>
              <w:instrText xml:space="preserve"> PAGEREF _Toc153888878 \h </w:instrText>
            </w:r>
            <w:r w:rsidR="001751A7">
              <w:rPr>
                <w:noProof/>
                <w:webHidden/>
              </w:rPr>
            </w:r>
            <w:r w:rsidR="001751A7">
              <w:rPr>
                <w:noProof/>
                <w:webHidden/>
              </w:rPr>
              <w:fldChar w:fldCharType="separate"/>
            </w:r>
            <w:r w:rsidR="009F399A">
              <w:rPr>
                <w:noProof/>
                <w:webHidden/>
              </w:rPr>
              <w:t>9</w:t>
            </w:r>
            <w:r w:rsidR="001751A7">
              <w:rPr>
                <w:noProof/>
                <w:webHidden/>
              </w:rPr>
              <w:fldChar w:fldCharType="end"/>
            </w:r>
          </w:hyperlink>
        </w:p>
        <w:p w14:paraId="0CF9F4BE" w14:textId="7C64E145" w:rsidR="001751A7" w:rsidRDefault="00CF11CC" w:rsidP="00CF11CC">
          <w:pPr>
            <w:pStyle w:val="Spistreci3"/>
            <w:tabs>
              <w:tab w:val="right" w:leader="dot" w:pos="9062"/>
            </w:tabs>
            <w:jc w:val="left"/>
            <w:rPr>
              <w:rFonts w:asciiTheme="minorHAnsi" w:eastAsiaTheme="minorEastAsia" w:hAnsiTheme="minorHAnsi"/>
              <w:noProof/>
              <w:color w:val="auto"/>
              <w:kern w:val="2"/>
              <w:lang w:eastAsia="pl-PL"/>
              <w14:ligatures w14:val="standardContextual"/>
            </w:rPr>
          </w:pPr>
          <w:hyperlink w:anchor="_Toc153888879" w:history="1">
            <w:r w:rsidR="00361224" w:rsidRPr="0006189C">
              <w:rPr>
                <w:rStyle w:val="Hipercze"/>
                <w:noProof/>
              </w:rPr>
              <w:t>OGÓLNA CHARAKTERYSTYKA OBSZARU REWITALIZACJI</w:t>
            </w:r>
            <w:r w:rsidR="00361224">
              <w:rPr>
                <w:noProof/>
                <w:webHidden/>
              </w:rPr>
              <w:tab/>
            </w:r>
            <w:r w:rsidR="001751A7">
              <w:rPr>
                <w:noProof/>
                <w:webHidden/>
              </w:rPr>
              <w:fldChar w:fldCharType="begin"/>
            </w:r>
            <w:r w:rsidR="001751A7">
              <w:rPr>
                <w:noProof/>
                <w:webHidden/>
              </w:rPr>
              <w:instrText xml:space="preserve"> PAGEREF _Toc153888879 \h </w:instrText>
            </w:r>
            <w:r w:rsidR="001751A7">
              <w:rPr>
                <w:noProof/>
                <w:webHidden/>
              </w:rPr>
            </w:r>
            <w:r w:rsidR="001751A7">
              <w:rPr>
                <w:noProof/>
                <w:webHidden/>
              </w:rPr>
              <w:fldChar w:fldCharType="separate"/>
            </w:r>
            <w:r w:rsidR="009F399A">
              <w:rPr>
                <w:noProof/>
                <w:webHidden/>
              </w:rPr>
              <w:t>9</w:t>
            </w:r>
            <w:r w:rsidR="001751A7">
              <w:rPr>
                <w:noProof/>
                <w:webHidden/>
              </w:rPr>
              <w:fldChar w:fldCharType="end"/>
            </w:r>
          </w:hyperlink>
        </w:p>
        <w:p w14:paraId="6C2EC34F" w14:textId="6AB41081" w:rsidR="001751A7" w:rsidRDefault="00CF11CC" w:rsidP="00CF11CC">
          <w:pPr>
            <w:pStyle w:val="Spistreci3"/>
            <w:tabs>
              <w:tab w:val="right" w:leader="dot" w:pos="9062"/>
            </w:tabs>
            <w:jc w:val="left"/>
            <w:rPr>
              <w:rFonts w:asciiTheme="minorHAnsi" w:eastAsiaTheme="minorEastAsia" w:hAnsiTheme="minorHAnsi"/>
              <w:noProof/>
              <w:color w:val="auto"/>
              <w:kern w:val="2"/>
              <w:lang w:eastAsia="pl-PL"/>
              <w14:ligatures w14:val="standardContextual"/>
            </w:rPr>
          </w:pPr>
          <w:hyperlink w:anchor="_Toc153888880" w:history="1">
            <w:r w:rsidR="00361224" w:rsidRPr="0006189C">
              <w:rPr>
                <w:rStyle w:val="Hipercze"/>
                <w:noProof/>
              </w:rPr>
              <w:t>PODOBSZAR CENTRUM I DOJLIDY</w:t>
            </w:r>
            <w:r w:rsidR="00361224">
              <w:rPr>
                <w:noProof/>
                <w:webHidden/>
              </w:rPr>
              <w:tab/>
            </w:r>
            <w:r w:rsidR="001751A7">
              <w:rPr>
                <w:noProof/>
                <w:webHidden/>
              </w:rPr>
              <w:fldChar w:fldCharType="begin"/>
            </w:r>
            <w:r w:rsidR="001751A7">
              <w:rPr>
                <w:noProof/>
                <w:webHidden/>
              </w:rPr>
              <w:instrText xml:space="preserve"> PAGEREF _Toc153888880 \h </w:instrText>
            </w:r>
            <w:r w:rsidR="001751A7">
              <w:rPr>
                <w:noProof/>
                <w:webHidden/>
              </w:rPr>
            </w:r>
            <w:r w:rsidR="001751A7">
              <w:rPr>
                <w:noProof/>
                <w:webHidden/>
              </w:rPr>
              <w:fldChar w:fldCharType="separate"/>
            </w:r>
            <w:r w:rsidR="009F399A">
              <w:rPr>
                <w:noProof/>
                <w:webHidden/>
              </w:rPr>
              <w:t>13</w:t>
            </w:r>
            <w:r w:rsidR="001751A7">
              <w:rPr>
                <w:noProof/>
                <w:webHidden/>
              </w:rPr>
              <w:fldChar w:fldCharType="end"/>
            </w:r>
          </w:hyperlink>
        </w:p>
        <w:p w14:paraId="5907A6EF" w14:textId="68917ADF" w:rsidR="001751A7" w:rsidRDefault="00CF11CC" w:rsidP="00CF11CC">
          <w:pPr>
            <w:pStyle w:val="Spistreci3"/>
            <w:tabs>
              <w:tab w:val="right" w:leader="dot" w:pos="9062"/>
            </w:tabs>
            <w:jc w:val="left"/>
            <w:rPr>
              <w:rFonts w:asciiTheme="minorHAnsi" w:eastAsiaTheme="minorEastAsia" w:hAnsiTheme="minorHAnsi"/>
              <w:noProof/>
              <w:color w:val="auto"/>
              <w:kern w:val="2"/>
              <w:lang w:eastAsia="pl-PL"/>
              <w14:ligatures w14:val="standardContextual"/>
            </w:rPr>
          </w:pPr>
          <w:hyperlink w:anchor="_Toc153888881" w:history="1">
            <w:r w:rsidR="00361224" w:rsidRPr="0006189C">
              <w:rPr>
                <w:rStyle w:val="Hipercze"/>
                <w:noProof/>
              </w:rPr>
              <w:t>PODOBSZAR STAROSIELCE</w:t>
            </w:r>
            <w:r w:rsidR="00361224">
              <w:rPr>
                <w:noProof/>
                <w:webHidden/>
              </w:rPr>
              <w:tab/>
            </w:r>
            <w:r w:rsidR="001751A7">
              <w:rPr>
                <w:noProof/>
                <w:webHidden/>
              </w:rPr>
              <w:fldChar w:fldCharType="begin"/>
            </w:r>
            <w:r w:rsidR="001751A7">
              <w:rPr>
                <w:noProof/>
                <w:webHidden/>
              </w:rPr>
              <w:instrText xml:space="preserve"> PAGEREF _Toc153888881 \h </w:instrText>
            </w:r>
            <w:r w:rsidR="001751A7">
              <w:rPr>
                <w:noProof/>
                <w:webHidden/>
              </w:rPr>
            </w:r>
            <w:r w:rsidR="001751A7">
              <w:rPr>
                <w:noProof/>
                <w:webHidden/>
              </w:rPr>
              <w:fldChar w:fldCharType="separate"/>
            </w:r>
            <w:r w:rsidR="009F399A">
              <w:rPr>
                <w:noProof/>
                <w:webHidden/>
              </w:rPr>
              <w:t>42</w:t>
            </w:r>
            <w:r w:rsidR="001751A7">
              <w:rPr>
                <w:noProof/>
                <w:webHidden/>
              </w:rPr>
              <w:fldChar w:fldCharType="end"/>
            </w:r>
          </w:hyperlink>
        </w:p>
        <w:p w14:paraId="159BF4C5" w14:textId="65FF1A13"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882" w:history="1">
            <w:r w:rsidR="00361224" w:rsidRPr="0006189C">
              <w:rPr>
                <w:rStyle w:val="Hipercze"/>
                <w:noProof/>
              </w:rPr>
              <w:t>2.2.</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SYNTEZA DIAGNOZY SZCZEGÓŁOWEJ PODOBSZARÓW REWITALIZACJI</w:t>
            </w:r>
            <w:r w:rsidR="00361224">
              <w:rPr>
                <w:noProof/>
                <w:webHidden/>
              </w:rPr>
              <w:tab/>
            </w:r>
            <w:r w:rsidR="001751A7">
              <w:rPr>
                <w:noProof/>
                <w:webHidden/>
              </w:rPr>
              <w:fldChar w:fldCharType="begin"/>
            </w:r>
            <w:r w:rsidR="001751A7">
              <w:rPr>
                <w:noProof/>
                <w:webHidden/>
              </w:rPr>
              <w:instrText xml:space="preserve"> PAGEREF _Toc153888882 \h </w:instrText>
            </w:r>
            <w:r w:rsidR="001751A7">
              <w:rPr>
                <w:noProof/>
                <w:webHidden/>
              </w:rPr>
            </w:r>
            <w:r w:rsidR="001751A7">
              <w:rPr>
                <w:noProof/>
                <w:webHidden/>
              </w:rPr>
              <w:fldChar w:fldCharType="separate"/>
            </w:r>
            <w:r w:rsidR="009F399A">
              <w:rPr>
                <w:noProof/>
                <w:webHidden/>
              </w:rPr>
              <w:t>60</w:t>
            </w:r>
            <w:r w:rsidR="001751A7">
              <w:rPr>
                <w:noProof/>
                <w:webHidden/>
              </w:rPr>
              <w:fldChar w:fldCharType="end"/>
            </w:r>
          </w:hyperlink>
        </w:p>
        <w:p w14:paraId="1B09EA28" w14:textId="16C07372"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883" w:history="1">
            <w:r w:rsidR="00361224" w:rsidRPr="0006189C">
              <w:rPr>
                <w:rStyle w:val="Hipercze"/>
                <w:noProof/>
              </w:rPr>
              <w:t>3.</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INTEGRALNOŚĆ SYSTEMU WIZJI, CELÓW I KIERUNKÓW DZIAŁAŃ</w:t>
            </w:r>
            <w:r w:rsidR="00361224">
              <w:rPr>
                <w:noProof/>
                <w:webHidden/>
              </w:rPr>
              <w:tab/>
            </w:r>
            <w:r w:rsidR="001751A7">
              <w:rPr>
                <w:noProof/>
                <w:webHidden/>
              </w:rPr>
              <w:fldChar w:fldCharType="begin"/>
            </w:r>
            <w:r w:rsidR="001751A7">
              <w:rPr>
                <w:noProof/>
                <w:webHidden/>
              </w:rPr>
              <w:instrText xml:space="preserve"> PAGEREF _Toc153888883 \h </w:instrText>
            </w:r>
            <w:r w:rsidR="001751A7">
              <w:rPr>
                <w:noProof/>
                <w:webHidden/>
              </w:rPr>
            </w:r>
            <w:r w:rsidR="001751A7">
              <w:rPr>
                <w:noProof/>
                <w:webHidden/>
              </w:rPr>
              <w:fldChar w:fldCharType="separate"/>
            </w:r>
            <w:r w:rsidR="009F399A">
              <w:rPr>
                <w:noProof/>
                <w:webHidden/>
              </w:rPr>
              <w:t>66</w:t>
            </w:r>
            <w:r w:rsidR="001751A7">
              <w:rPr>
                <w:noProof/>
                <w:webHidden/>
              </w:rPr>
              <w:fldChar w:fldCharType="end"/>
            </w:r>
          </w:hyperlink>
        </w:p>
        <w:p w14:paraId="6668CA09" w14:textId="2363A4F4"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884" w:history="1">
            <w:r w:rsidR="00361224" w:rsidRPr="0006189C">
              <w:rPr>
                <w:rStyle w:val="Hipercze"/>
                <w:noProof/>
              </w:rPr>
              <w:t>3.1.</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USPÓJNIONA WIZJA OBSZARU REWITALIZACJI BIAŁEGOSTOKU</w:t>
            </w:r>
            <w:r w:rsidR="00361224">
              <w:rPr>
                <w:noProof/>
                <w:webHidden/>
              </w:rPr>
              <w:tab/>
            </w:r>
            <w:r w:rsidR="001751A7">
              <w:rPr>
                <w:noProof/>
                <w:webHidden/>
              </w:rPr>
              <w:fldChar w:fldCharType="begin"/>
            </w:r>
            <w:r w:rsidR="001751A7">
              <w:rPr>
                <w:noProof/>
                <w:webHidden/>
              </w:rPr>
              <w:instrText xml:space="preserve"> PAGEREF _Toc153888884 \h </w:instrText>
            </w:r>
            <w:r w:rsidR="001751A7">
              <w:rPr>
                <w:noProof/>
                <w:webHidden/>
              </w:rPr>
            </w:r>
            <w:r w:rsidR="001751A7">
              <w:rPr>
                <w:noProof/>
                <w:webHidden/>
              </w:rPr>
              <w:fldChar w:fldCharType="separate"/>
            </w:r>
            <w:r w:rsidR="009F399A">
              <w:rPr>
                <w:noProof/>
                <w:webHidden/>
              </w:rPr>
              <w:t>66</w:t>
            </w:r>
            <w:r w:rsidR="001751A7">
              <w:rPr>
                <w:noProof/>
                <w:webHidden/>
              </w:rPr>
              <w:fldChar w:fldCharType="end"/>
            </w:r>
          </w:hyperlink>
        </w:p>
        <w:p w14:paraId="5D1B9C60" w14:textId="05191DA3"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885" w:history="1">
            <w:r w:rsidR="00361224" w:rsidRPr="0006189C">
              <w:rPr>
                <w:rStyle w:val="Hipercze"/>
                <w:noProof/>
              </w:rPr>
              <w:t>3.2.</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INTEGRACJA WIZJI, CELÓW, KIERUNKÓW DZIAŁAŃ I PRZEDSIĘWZIĘĆ</w:t>
            </w:r>
            <w:r w:rsidR="00361224">
              <w:rPr>
                <w:noProof/>
                <w:webHidden/>
              </w:rPr>
              <w:tab/>
            </w:r>
            <w:r w:rsidR="001751A7">
              <w:rPr>
                <w:noProof/>
                <w:webHidden/>
              </w:rPr>
              <w:fldChar w:fldCharType="begin"/>
            </w:r>
            <w:r w:rsidR="001751A7">
              <w:rPr>
                <w:noProof/>
                <w:webHidden/>
              </w:rPr>
              <w:instrText xml:space="preserve"> PAGEREF _Toc153888885 \h </w:instrText>
            </w:r>
            <w:r w:rsidR="001751A7">
              <w:rPr>
                <w:noProof/>
                <w:webHidden/>
              </w:rPr>
            </w:r>
            <w:r w:rsidR="001751A7">
              <w:rPr>
                <w:noProof/>
                <w:webHidden/>
              </w:rPr>
              <w:fldChar w:fldCharType="separate"/>
            </w:r>
            <w:r w:rsidR="009F399A">
              <w:rPr>
                <w:noProof/>
                <w:webHidden/>
              </w:rPr>
              <w:t>68</w:t>
            </w:r>
            <w:r w:rsidR="001751A7">
              <w:rPr>
                <w:noProof/>
                <w:webHidden/>
              </w:rPr>
              <w:fldChar w:fldCharType="end"/>
            </w:r>
          </w:hyperlink>
        </w:p>
        <w:p w14:paraId="074AF84E" w14:textId="2A61E782"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886" w:history="1">
            <w:r w:rsidR="00361224" w:rsidRPr="0006189C">
              <w:rPr>
                <w:rStyle w:val="Hipercze"/>
                <w:noProof/>
              </w:rPr>
              <w:t>4.</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PRZEDSIĘWZIĘCIA REWITALIZACYJNE</w:t>
            </w:r>
            <w:r w:rsidR="00361224">
              <w:rPr>
                <w:noProof/>
                <w:webHidden/>
              </w:rPr>
              <w:tab/>
            </w:r>
            <w:r w:rsidR="001751A7">
              <w:rPr>
                <w:noProof/>
                <w:webHidden/>
              </w:rPr>
              <w:fldChar w:fldCharType="begin"/>
            </w:r>
            <w:r w:rsidR="001751A7">
              <w:rPr>
                <w:noProof/>
                <w:webHidden/>
              </w:rPr>
              <w:instrText xml:space="preserve"> PAGEREF _Toc153888886 \h </w:instrText>
            </w:r>
            <w:r w:rsidR="001751A7">
              <w:rPr>
                <w:noProof/>
                <w:webHidden/>
              </w:rPr>
            </w:r>
            <w:r w:rsidR="001751A7">
              <w:rPr>
                <w:noProof/>
                <w:webHidden/>
              </w:rPr>
              <w:fldChar w:fldCharType="separate"/>
            </w:r>
            <w:r w:rsidR="009F399A">
              <w:rPr>
                <w:noProof/>
                <w:webHidden/>
              </w:rPr>
              <w:t>74</w:t>
            </w:r>
            <w:r w:rsidR="001751A7">
              <w:rPr>
                <w:noProof/>
                <w:webHidden/>
              </w:rPr>
              <w:fldChar w:fldCharType="end"/>
            </w:r>
          </w:hyperlink>
        </w:p>
        <w:p w14:paraId="62246B40" w14:textId="24FBD5B8"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887" w:history="1">
            <w:r w:rsidR="00361224" w:rsidRPr="0006189C">
              <w:rPr>
                <w:rStyle w:val="Hipercze"/>
                <w:noProof/>
              </w:rPr>
              <w:t>4.1. PLANOWANE PODSTAWOWE PRZEDSIĘWZIĘCIA REWITALIZACYJNE</w:t>
            </w:r>
            <w:r w:rsidR="00361224">
              <w:rPr>
                <w:noProof/>
                <w:webHidden/>
              </w:rPr>
              <w:tab/>
            </w:r>
            <w:r w:rsidR="001751A7">
              <w:rPr>
                <w:noProof/>
                <w:webHidden/>
              </w:rPr>
              <w:fldChar w:fldCharType="begin"/>
            </w:r>
            <w:r w:rsidR="001751A7">
              <w:rPr>
                <w:noProof/>
                <w:webHidden/>
              </w:rPr>
              <w:instrText xml:space="preserve"> PAGEREF _Toc153888887 \h </w:instrText>
            </w:r>
            <w:r w:rsidR="001751A7">
              <w:rPr>
                <w:noProof/>
                <w:webHidden/>
              </w:rPr>
            </w:r>
            <w:r w:rsidR="001751A7">
              <w:rPr>
                <w:noProof/>
                <w:webHidden/>
              </w:rPr>
              <w:fldChar w:fldCharType="separate"/>
            </w:r>
            <w:r w:rsidR="009F399A">
              <w:rPr>
                <w:noProof/>
                <w:webHidden/>
              </w:rPr>
              <w:t>74</w:t>
            </w:r>
            <w:r w:rsidR="001751A7">
              <w:rPr>
                <w:noProof/>
                <w:webHidden/>
              </w:rPr>
              <w:fldChar w:fldCharType="end"/>
            </w:r>
          </w:hyperlink>
        </w:p>
        <w:p w14:paraId="171426F7" w14:textId="565E6C56"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891" w:history="1">
            <w:r w:rsidR="00361224" w:rsidRPr="0006189C">
              <w:rPr>
                <w:rStyle w:val="Hipercze"/>
                <w:noProof/>
              </w:rPr>
              <w:t>4.2.</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CHARAKTERYSTYKA POZOSTAŁYCH DOPUSZCZALNYCH PRZEDSIĘWZIĘĆ REWITALIZACYJNYCH</w:t>
            </w:r>
            <w:r w:rsidR="00361224">
              <w:rPr>
                <w:noProof/>
                <w:webHidden/>
              </w:rPr>
              <w:tab/>
              <w:t>………………………………………………………………………………………………………………………………………….</w:t>
            </w:r>
            <w:r w:rsidR="001751A7">
              <w:rPr>
                <w:noProof/>
                <w:webHidden/>
              </w:rPr>
              <w:fldChar w:fldCharType="begin"/>
            </w:r>
            <w:r w:rsidR="001751A7">
              <w:rPr>
                <w:noProof/>
                <w:webHidden/>
              </w:rPr>
              <w:instrText xml:space="preserve"> PAGEREF _Toc153888891 \h </w:instrText>
            </w:r>
            <w:r w:rsidR="001751A7">
              <w:rPr>
                <w:noProof/>
                <w:webHidden/>
              </w:rPr>
            </w:r>
            <w:r w:rsidR="001751A7">
              <w:rPr>
                <w:noProof/>
                <w:webHidden/>
              </w:rPr>
              <w:fldChar w:fldCharType="separate"/>
            </w:r>
            <w:r w:rsidR="009F399A">
              <w:rPr>
                <w:noProof/>
                <w:webHidden/>
              </w:rPr>
              <w:t>133</w:t>
            </w:r>
            <w:r w:rsidR="001751A7">
              <w:rPr>
                <w:noProof/>
                <w:webHidden/>
              </w:rPr>
              <w:fldChar w:fldCharType="end"/>
            </w:r>
          </w:hyperlink>
        </w:p>
        <w:p w14:paraId="7B27923E" w14:textId="60FFD929"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892" w:history="1">
            <w:r w:rsidR="00361224" w:rsidRPr="0006189C">
              <w:rPr>
                <w:rStyle w:val="Hipercze"/>
                <w:noProof/>
              </w:rPr>
              <w:t>5. SZACUNKOWE RAMY FINANSOWE GMINNEGO PROGRAMU REWITALIZACJI MIASTA BIAŁEGOSTOKU</w:t>
            </w:r>
            <w:r w:rsidR="00361224">
              <w:rPr>
                <w:noProof/>
                <w:webHidden/>
              </w:rPr>
              <w:tab/>
              <w:t>……………………………………………………………………………………………………………………………………………</w:t>
            </w:r>
            <w:r w:rsidR="001751A7">
              <w:rPr>
                <w:noProof/>
                <w:webHidden/>
              </w:rPr>
              <w:fldChar w:fldCharType="begin"/>
            </w:r>
            <w:r w:rsidR="001751A7">
              <w:rPr>
                <w:noProof/>
                <w:webHidden/>
              </w:rPr>
              <w:instrText xml:space="preserve"> PAGEREF _Toc153888892 \h </w:instrText>
            </w:r>
            <w:r w:rsidR="001751A7">
              <w:rPr>
                <w:noProof/>
                <w:webHidden/>
              </w:rPr>
            </w:r>
            <w:r w:rsidR="001751A7">
              <w:rPr>
                <w:noProof/>
                <w:webHidden/>
              </w:rPr>
              <w:fldChar w:fldCharType="separate"/>
            </w:r>
            <w:r w:rsidR="009F399A">
              <w:rPr>
                <w:noProof/>
                <w:webHidden/>
              </w:rPr>
              <w:t>144</w:t>
            </w:r>
            <w:r w:rsidR="001751A7">
              <w:rPr>
                <w:noProof/>
                <w:webHidden/>
              </w:rPr>
              <w:fldChar w:fldCharType="end"/>
            </w:r>
          </w:hyperlink>
        </w:p>
        <w:p w14:paraId="38223D6D" w14:textId="36639EC3"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893" w:history="1">
            <w:r w:rsidR="00361224" w:rsidRPr="0006189C">
              <w:rPr>
                <w:rStyle w:val="Hipercze"/>
                <w:noProof/>
              </w:rPr>
              <w:t>6. MECHANIZMY SŁUŻĄCE INTEGROWANIU DZIAŁAŃ ORAZ PRZEDSIĘWZIĘĆ REWITALIZACYJNYCH</w:t>
            </w:r>
            <w:r w:rsidR="00361224">
              <w:rPr>
                <w:noProof/>
                <w:webHidden/>
              </w:rPr>
              <w:tab/>
            </w:r>
            <w:r w:rsidR="001751A7">
              <w:rPr>
                <w:noProof/>
                <w:webHidden/>
              </w:rPr>
              <w:fldChar w:fldCharType="begin"/>
            </w:r>
            <w:r w:rsidR="001751A7">
              <w:rPr>
                <w:noProof/>
                <w:webHidden/>
              </w:rPr>
              <w:instrText xml:space="preserve"> PAGEREF _Toc153888893 \h </w:instrText>
            </w:r>
            <w:r w:rsidR="001751A7">
              <w:rPr>
                <w:noProof/>
                <w:webHidden/>
              </w:rPr>
            </w:r>
            <w:r w:rsidR="001751A7">
              <w:rPr>
                <w:noProof/>
                <w:webHidden/>
              </w:rPr>
              <w:fldChar w:fldCharType="separate"/>
            </w:r>
            <w:r w:rsidR="009F399A">
              <w:rPr>
                <w:noProof/>
                <w:webHidden/>
              </w:rPr>
              <w:t>146</w:t>
            </w:r>
            <w:r w:rsidR="001751A7">
              <w:rPr>
                <w:noProof/>
                <w:webHidden/>
              </w:rPr>
              <w:fldChar w:fldCharType="end"/>
            </w:r>
          </w:hyperlink>
        </w:p>
        <w:p w14:paraId="149B3D77" w14:textId="59014801"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894" w:history="1">
            <w:r w:rsidR="00361224" w:rsidRPr="0006189C">
              <w:rPr>
                <w:rStyle w:val="Hipercze"/>
                <w:noProof/>
              </w:rPr>
              <w:t>7.</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OPIS SPOSOBU ZAPEWNIENIA UDZIAŁU INTERESARIUSZY  W PROCESIE REWITALIZACJI, W TYM W RAMACH KOMITETU REWITALIZACJI</w:t>
            </w:r>
            <w:r w:rsidR="00361224">
              <w:rPr>
                <w:noProof/>
                <w:webHidden/>
              </w:rPr>
              <w:tab/>
            </w:r>
            <w:r w:rsidR="001751A7">
              <w:rPr>
                <w:noProof/>
                <w:webHidden/>
              </w:rPr>
              <w:fldChar w:fldCharType="begin"/>
            </w:r>
            <w:r w:rsidR="001751A7">
              <w:rPr>
                <w:noProof/>
                <w:webHidden/>
              </w:rPr>
              <w:instrText xml:space="preserve"> PAGEREF _Toc153888894 \h </w:instrText>
            </w:r>
            <w:r w:rsidR="001751A7">
              <w:rPr>
                <w:noProof/>
                <w:webHidden/>
              </w:rPr>
            </w:r>
            <w:r w:rsidR="001751A7">
              <w:rPr>
                <w:noProof/>
                <w:webHidden/>
              </w:rPr>
              <w:fldChar w:fldCharType="separate"/>
            </w:r>
            <w:r w:rsidR="009F399A">
              <w:rPr>
                <w:noProof/>
                <w:webHidden/>
              </w:rPr>
              <w:t>162</w:t>
            </w:r>
            <w:r w:rsidR="001751A7">
              <w:rPr>
                <w:noProof/>
                <w:webHidden/>
              </w:rPr>
              <w:fldChar w:fldCharType="end"/>
            </w:r>
          </w:hyperlink>
        </w:p>
        <w:p w14:paraId="2291C0EB" w14:textId="6A44958F"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895" w:history="1">
            <w:r w:rsidR="00361224" w:rsidRPr="0006189C">
              <w:rPr>
                <w:rStyle w:val="Hipercze"/>
                <w:noProof/>
              </w:rPr>
              <w:t>7.1.</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IDENTYFIKACJA INTERESARIUSZY PROCESU REWITALIZACJI</w:t>
            </w:r>
            <w:r w:rsidR="00361224">
              <w:rPr>
                <w:noProof/>
                <w:webHidden/>
              </w:rPr>
              <w:tab/>
            </w:r>
            <w:r w:rsidR="001751A7">
              <w:rPr>
                <w:noProof/>
                <w:webHidden/>
              </w:rPr>
              <w:fldChar w:fldCharType="begin"/>
            </w:r>
            <w:r w:rsidR="001751A7">
              <w:rPr>
                <w:noProof/>
                <w:webHidden/>
              </w:rPr>
              <w:instrText xml:space="preserve"> PAGEREF _Toc153888895 \h </w:instrText>
            </w:r>
            <w:r w:rsidR="001751A7">
              <w:rPr>
                <w:noProof/>
                <w:webHidden/>
              </w:rPr>
            </w:r>
            <w:r w:rsidR="001751A7">
              <w:rPr>
                <w:noProof/>
                <w:webHidden/>
              </w:rPr>
              <w:fldChar w:fldCharType="separate"/>
            </w:r>
            <w:r w:rsidR="009F399A">
              <w:rPr>
                <w:noProof/>
                <w:webHidden/>
              </w:rPr>
              <w:t>162</w:t>
            </w:r>
            <w:r w:rsidR="001751A7">
              <w:rPr>
                <w:noProof/>
                <w:webHidden/>
              </w:rPr>
              <w:fldChar w:fldCharType="end"/>
            </w:r>
          </w:hyperlink>
        </w:p>
        <w:p w14:paraId="4CA2C42C" w14:textId="4D0AFC23"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896" w:history="1">
            <w:r w:rsidR="00361224" w:rsidRPr="0006189C">
              <w:rPr>
                <w:rStyle w:val="Hipercze"/>
                <w:noProof/>
              </w:rPr>
              <w:t>7.2. PARTYCYPACJA SPOŁECZNA NA RÓŻNYCH ETAPACH PRZYGOTOWANIA PROGRAMU</w:t>
            </w:r>
            <w:r w:rsidR="00361224">
              <w:rPr>
                <w:noProof/>
                <w:webHidden/>
              </w:rPr>
              <w:tab/>
            </w:r>
            <w:r w:rsidR="001751A7">
              <w:rPr>
                <w:noProof/>
                <w:webHidden/>
              </w:rPr>
              <w:fldChar w:fldCharType="begin"/>
            </w:r>
            <w:r w:rsidR="001751A7">
              <w:rPr>
                <w:noProof/>
                <w:webHidden/>
              </w:rPr>
              <w:instrText xml:space="preserve"> PAGEREF _Toc153888896 \h </w:instrText>
            </w:r>
            <w:r w:rsidR="001751A7">
              <w:rPr>
                <w:noProof/>
                <w:webHidden/>
              </w:rPr>
            </w:r>
            <w:r w:rsidR="001751A7">
              <w:rPr>
                <w:noProof/>
                <w:webHidden/>
              </w:rPr>
              <w:fldChar w:fldCharType="separate"/>
            </w:r>
            <w:r w:rsidR="009F399A">
              <w:rPr>
                <w:noProof/>
                <w:webHidden/>
              </w:rPr>
              <w:t>165</w:t>
            </w:r>
            <w:r w:rsidR="001751A7">
              <w:rPr>
                <w:noProof/>
                <w:webHidden/>
              </w:rPr>
              <w:fldChar w:fldCharType="end"/>
            </w:r>
          </w:hyperlink>
        </w:p>
        <w:p w14:paraId="1B4CACCB" w14:textId="3DD9AE4B"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897" w:history="1">
            <w:r w:rsidR="00361224" w:rsidRPr="0006189C">
              <w:rPr>
                <w:rStyle w:val="Hipercze"/>
                <w:noProof/>
              </w:rPr>
              <w:t>7.3. PARTYCYPACJA SPOŁECZNA NA ETAPIE WDRAŻANIA I OCENY REALIZACJI PROGRAMU, W TYM W RAMACH KOMITETU REWITALIZACJI</w:t>
            </w:r>
            <w:r w:rsidR="00361224">
              <w:rPr>
                <w:noProof/>
                <w:webHidden/>
              </w:rPr>
              <w:tab/>
            </w:r>
            <w:r w:rsidR="001751A7">
              <w:rPr>
                <w:noProof/>
                <w:webHidden/>
              </w:rPr>
              <w:fldChar w:fldCharType="begin"/>
            </w:r>
            <w:r w:rsidR="001751A7">
              <w:rPr>
                <w:noProof/>
                <w:webHidden/>
              </w:rPr>
              <w:instrText xml:space="preserve"> PAGEREF _Toc153888897 \h </w:instrText>
            </w:r>
            <w:r w:rsidR="001751A7">
              <w:rPr>
                <w:noProof/>
                <w:webHidden/>
              </w:rPr>
            </w:r>
            <w:r w:rsidR="001751A7">
              <w:rPr>
                <w:noProof/>
                <w:webHidden/>
              </w:rPr>
              <w:fldChar w:fldCharType="separate"/>
            </w:r>
            <w:r w:rsidR="009F399A">
              <w:rPr>
                <w:noProof/>
                <w:webHidden/>
              </w:rPr>
              <w:t>169</w:t>
            </w:r>
            <w:r w:rsidR="001751A7">
              <w:rPr>
                <w:noProof/>
                <w:webHidden/>
              </w:rPr>
              <w:fldChar w:fldCharType="end"/>
            </w:r>
          </w:hyperlink>
        </w:p>
        <w:p w14:paraId="678DB54B" w14:textId="1CB9E0C1"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898" w:history="1">
            <w:r w:rsidR="00361224" w:rsidRPr="0006189C">
              <w:rPr>
                <w:rStyle w:val="Hipercze"/>
                <w:noProof/>
              </w:rPr>
              <w:t>7.4.</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OPIS WŁĄCZENIA PARTNERÓW SPOŁECZNO-GOSPODARCZYCH ZGODNIE Z ART. 36 USTAWY WDROŻENIOWEJ</w:t>
            </w:r>
            <w:r w:rsidR="00361224">
              <w:rPr>
                <w:noProof/>
                <w:webHidden/>
              </w:rPr>
              <w:tab/>
            </w:r>
            <w:r w:rsidR="001751A7">
              <w:rPr>
                <w:noProof/>
                <w:webHidden/>
              </w:rPr>
              <w:fldChar w:fldCharType="begin"/>
            </w:r>
            <w:r w:rsidR="001751A7">
              <w:rPr>
                <w:noProof/>
                <w:webHidden/>
              </w:rPr>
              <w:instrText xml:space="preserve"> PAGEREF _Toc153888898 \h </w:instrText>
            </w:r>
            <w:r w:rsidR="001751A7">
              <w:rPr>
                <w:noProof/>
                <w:webHidden/>
              </w:rPr>
            </w:r>
            <w:r w:rsidR="001751A7">
              <w:rPr>
                <w:noProof/>
                <w:webHidden/>
              </w:rPr>
              <w:fldChar w:fldCharType="separate"/>
            </w:r>
            <w:r w:rsidR="009F399A">
              <w:rPr>
                <w:noProof/>
                <w:webHidden/>
              </w:rPr>
              <w:t>171</w:t>
            </w:r>
            <w:r w:rsidR="001751A7">
              <w:rPr>
                <w:noProof/>
                <w:webHidden/>
              </w:rPr>
              <w:fldChar w:fldCharType="end"/>
            </w:r>
          </w:hyperlink>
        </w:p>
        <w:p w14:paraId="4270FE60" w14:textId="11497D38"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899" w:history="1">
            <w:r w:rsidR="00361224" w:rsidRPr="0006189C">
              <w:rPr>
                <w:rStyle w:val="Hipercze"/>
                <w:noProof/>
              </w:rPr>
              <w:t>8.</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ZARZĄDZANIE GMINNYM PROGRAMEM REWITALIZACJI MIASTA BIAŁEGOSTOKU</w:t>
            </w:r>
            <w:r w:rsidR="00361224">
              <w:rPr>
                <w:noProof/>
                <w:webHidden/>
              </w:rPr>
              <w:tab/>
            </w:r>
            <w:r w:rsidR="001751A7">
              <w:rPr>
                <w:noProof/>
                <w:webHidden/>
              </w:rPr>
              <w:fldChar w:fldCharType="begin"/>
            </w:r>
            <w:r w:rsidR="001751A7">
              <w:rPr>
                <w:noProof/>
                <w:webHidden/>
              </w:rPr>
              <w:instrText xml:space="preserve"> PAGEREF _Toc153888899 \h </w:instrText>
            </w:r>
            <w:r w:rsidR="001751A7">
              <w:rPr>
                <w:noProof/>
                <w:webHidden/>
              </w:rPr>
            </w:r>
            <w:r w:rsidR="001751A7">
              <w:rPr>
                <w:noProof/>
                <w:webHidden/>
              </w:rPr>
              <w:fldChar w:fldCharType="separate"/>
            </w:r>
            <w:r w:rsidR="009F399A">
              <w:rPr>
                <w:noProof/>
                <w:webHidden/>
              </w:rPr>
              <w:t>174</w:t>
            </w:r>
            <w:r w:rsidR="001751A7">
              <w:rPr>
                <w:noProof/>
                <w:webHidden/>
              </w:rPr>
              <w:fldChar w:fldCharType="end"/>
            </w:r>
          </w:hyperlink>
        </w:p>
        <w:p w14:paraId="03DB7395" w14:textId="290B17AC"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00" w:history="1">
            <w:r w:rsidR="00361224" w:rsidRPr="0006189C">
              <w:rPr>
                <w:rStyle w:val="Hipercze"/>
                <w:noProof/>
              </w:rPr>
              <w:t>8.1.</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OPIS STRUKTURY ZARZĄDZANIA GMINNYM PROGRAM</w:t>
            </w:r>
            <w:r w:rsidR="00EB2163">
              <w:rPr>
                <w:rStyle w:val="Hipercze"/>
                <w:noProof/>
              </w:rPr>
              <w:t>EM</w:t>
            </w:r>
            <w:r w:rsidR="00361224" w:rsidRPr="0006189C">
              <w:rPr>
                <w:rStyle w:val="Hipercze"/>
                <w:noProof/>
              </w:rPr>
              <w:t xml:space="preserve"> REWITALIZACJI </w:t>
            </w:r>
            <w:r w:rsidR="00361224">
              <w:rPr>
                <w:noProof/>
                <w:webHidden/>
              </w:rPr>
              <w:tab/>
            </w:r>
            <w:r w:rsidR="001751A7">
              <w:rPr>
                <w:noProof/>
                <w:webHidden/>
              </w:rPr>
              <w:fldChar w:fldCharType="begin"/>
            </w:r>
            <w:r w:rsidR="001751A7">
              <w:rPr>
                <w:noProof/>
                <w:webHidden/>
              </w:rPr>
              <w:instrText xml:space="preserve"> PAGEREF _Toc153888900 \h </w:instrText>
            </w:r>
            <w:r w:rsidR="001751A7">
              <w:rPr>
                <w:noProof/>
                <w:webHidden/>
              </w:rPr>
            </w:r>
            <w:r w:rsidR="001751A7">
              <w:rPr>
                <w:noProof/>
                <w:webHidden/>
              </w:rPr>
              <w:fldChar w:fldCharType="separate"/>
            </w:r>
            <w:r w:rsidR="009F399A">
              <w:rPr>
                <w:noProof/>
                <w:webHidden/>
              </w:rPr>
              <w:t>174</w:t>
            </w:r>
            <w:r w:rsidR="001751A7">
              <w:rPr>
                <w:noProof/>
                <w:webHidden/>
              </w:rPr>
              <w:fldChar w:fldCharType="end"/>
            </w:r>
          </w:hyperlink>
        </w:p>
        <w:p w14:paraId="14EDD247" w14:textId="42F99A35"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01" w:history="1">
            <w:r w:rsidR="00361224" w:rsidRPr="0006189C">
              <w:rPr>
                <w:rStyle w:val="Hipercze"/>
                <w:noProof/>
              </w:rPr>
              <w:t>8.2. RAMOWY HARMONOGRAM DZIAŁAŃ GMINNEGO PROGRAMU REWITALIZACJI</w:t>
            </w:r>
            <w:r w:rsidR="00361224">
              <w:rPr>
                <w:noProof/>
                <w:webHidden/>
              </w:rPr>
              <w:tab/>
            </w:r>
            <w:r w:rsidR="001751A7">
              <w:rPr>
                <w:noProof/>
                <w:webHidden/>
              </w:rPr>
              <w:fldChar w:fldCharType="begin"/>
            </w:r>
            <w:r w:rsidR="001751A7">
              <w:rPr>
                <w:noProof/>
                <w:webHidden/>
              </w:rPr>
              <w:instrText xml:space="preserve"> PAGEREF _Toc153888901 \h </w:instrText>
            </w:r>
            <w:r w:rsidR="001751A7">
              <w:rPr>
                <w:noProof/>
                <w:webHidden/>
              </w:rPr>
            </w:r>
            <w:r w:rsidR="001751A7">
              <w:rPr>
                <w:noProof/>
                <w:webHidden/>
              </w:rPr>
              <w:fldChar w:fldCharType="separate"/>
            </w:r>
            <w:r w:rsidR="009F399A">
              <w:rPr>
                <w:noProof/>
                <w:webHidden/>
              </w:rPr>
              <w:t>178</w:t>
            </w:r>
            <w:r w:rsidR="001751A7">
              <w:rPr>
                <w:noProof/>
                <w:webHidden/>
              </w:rPr>
              <w:fldChar w:fldCharType="end"/>
            </w:r>
          </w:hyperlink>
        </w:p>
        <w:p w14:paraId="02A8BBA6" w14:textId="4C82BB56"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902" w:history="1">
            <w:r w:rsidR="00361224" w:rsidRPr="0006189C">
              <w:rPr>
                <w:rStyle w:val="Hipercze"/>
                <w:noProof/>
              </w:rPr>
              <w:t>9. SYSTEM MONITOROWANIA I OCENY GMINNEGO PROGRAMU REWITALIZACJI MIASTA BIAŁEGOSTOKU</w:t>
            </w:r>
            <w:r w:rsidR="00361224">
              <w:rPr>
                <w:noProof/>
                <w:webHidden/>
              </w:rPr>
              <w:tab/>
            </w:r>
            <w:r w:rsidR="001751A7">
              <w:rPr>
                <w:noProof/>
                <w:webHidden/>
              </w:rPr>
              <w:fldChar w:fldCharType="begin"/>
            </w:r>
            <w:r w:rsidR="001751A7">
              <w:rPr>
                <w:noProof/>
                <w:webHidden/>
              </w:rPr>
              <w:instrText xml:space="preserve"> PAGEREF _Toc153888902 \h </w:instrText>
            </w:r>
            <w:r w:rsidR="001751A7">
              <w:rPr>
                <w:noProof/>
                <w:webHidden/>
              </w:rPr>
            </w:r>
            <w:r w:rsidR="001751A7">
              <w:rPr>
                <w:noProof/>
                <w:webHidden/>
              </w:rPr>
              <w:fldChar w:fldCharType="separate"/>
            </w:r>
            <w:r w:rsidR="009F399A">
              <w:rPr>
                <w:noProof/>
                <w:webHidden/>
              </w:rPr>
              <w:t>179</w:t>
            </w:r>
            <w:r w:rsidR="001751A7">
              <w:rPr>
                <w:noProof/>
                <w:webHidden/>
              </w:rPr>
              <w:fldChar w:fldCharType="end"/>
            </w:r>
          </w:hyperlink>
        </w:p>
        <w:p w14:paraId="1E337838" w14:textId="6136F2C8"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03" w:history="1">
            <w:r w:rsidR="00361224" w:rsidRPr="0006189C">
              <w:rPr>
                <w:rStyle w:val="Hipercze"/>
                <w:noProof/>
              </w:rPr>
              <w:t>9.1. METODYKA MONITOROWANIA I OCENY GPRB</w:t>
            </w:r>
            <w:r w:rsidR="00361224">
              <w:rPr>
                <w:noProof/>
                <w:webHidden/>
              </w:rPr>
              <w:tab/>
            </w:r>
            <w:r w:rsidR="001751A7">
              <w:rPr>
                <w:noProof/>
                <w:webHidden/>
              </w:rPr>
              <w:fldChar w:fldCharType="begin"/>
            </w:r>
            <w:r w:rsidR="001751A7">
              <w:rPr>
                <w:noProof/>
                <w:webHidden/>
              </w:rPr>
              <w:instrText xml:space="preserve"> PAGEREF _Toc153888903 \h </w:instrText>
            </w:r>
            <w:r w:rsidR="001751A7">
              <w:rPr>
                <w:noProof/>
                <w:webHidden/>
              </w:rPr>
            </w:r>
            <w:r w:rsidR="001751A7">
              <w:rPr>
                <w:noProof/>
                <w:webHidden/>
              </w:rPr>
              <w:fldChar w:fldCharType="separate"/>
            </w:r>
            <w:r w:rsidR="009F399A">
              <w:rPr>
                <w:noProof/>
                <w:webHidden/>
              </w:rPr>
              <w:t>179</w:t>
            </w:r>
            <w:r w:rsidR="001751A7">
              <w:rPr>
                <w:noProof/>
                <w:webHidden/>
              </w:rPr>
              <w:fldChar w:fldCharType="end"/>
            </w:r>
          </w:hyperlink>
        </w:p>
        <w:p w14:paraId="3797B691" w14:textId="4ADE40D2"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04" w:history="1">
            <w:r w:rsidR="00361224" w:rsidRPr="0006189C">
              <w:rPr>
                <w:rStyle w:val="Hipercze"/>
                <w:noProof/>
              </w:rPr>
              <w:t>9.2.</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MONITOROWANIE POSTĘPU W REALIZACJI PRZEDSIĘWZIĘĆ REWITALIZACYJNYCH</w:t>
            </w:r>
            <w:r w:rsidR="00361224">
              <w:rPr>
                <w:noProof/>
                <w:webHidden/>
              </w:rPr>
              <w:tab/>
            </w:r>
            <w:r w:rsidR="001751A7">
              <w:rPr>
                <w:noProof/>
                <w:webHidden/>
              </w:rPr>
              <w:fldChar w:fldCharType="begin"/>
            </w:r>
            <w:r w:rsidR="001751A7">
              <w:rPr>
                <w:noProof/>
                <w:webHidden/>
              </w:rPr>
              <w:instrText xml:space="preserve"> PAGEREF _Toc153888904 \h </w:instrText>
            </w:r>
            <w:r w:rsidR="001751A7">
              <w:rPr>
                <w:noProof/>
                <w:webHidden/>
              </w:rPr>
            </w:r>
            <w:r w:rsidR="001751A7">
              <w:rPr>
                <w:noProof/>
                <w:webHidden/>
              </w:rPr>
              <w:fldChar w:fldCharType="separate"/>
            </w:r>
            <w:r w:rsidR="009F399A">
              <w:rPr>
                <w:noProof/>
                <w:webHidden/>
              </w:rPr>
              <w:t>180</w:t>
            </w:r>
            <w:r w:rsidR="001751A7">
              <w:rPr>
                <w:noProof/>
                <w:webHidden/>
              </w:rPr>
              <w:fldChar w:fldCharType="end"/>
            </w:r>
          </w:hyperlink>
          <w:bookmarkStart w:id="1" w:name="_GoBack"/>
          <w:bookmarkEnd w:id="1"/>
        </w:p>
        <w:p w14:paraId="5243A853" w14:textId="2D9EBC13"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05" w:history="1">
            <w:r w:rsidR="00361224" w:rsidRPr="0006189C">
              <w:rPr>
                <w:rStyle w:val="Hipercze"/>
                <w:noProof/>
              </w:rPr>
              <w:t>9.3.</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OCENA STOPNIA REALIZACJI CELÓW GPRB Z UŻYCIEM INFORMACJI O STANIE OBSZARU REWITALIZACJI</w:t>
            </w:r>
            <w:r w:rsidR="00361224">
              <w:rPr>
                <w:noProof/>
                <w:webHidden/>
              </w:rPr>
              <w:tab/>
            </w:r>
            <w:r w:rsidR="001751A7">
              <w:rPr>
                <w:noProof/>
                <w:webHidden/>
              </w:rPr>
              <w:fldChar w:fldCharType="begin"/>
            </w:r>
            <w:r w:rsidR="001751A7">
              <w:rPr>
                <w:noProof/>
                <w:webHidden/>
              </w:rPr>
              <w:instrText xml:space="preserve"> PAGEREF _Toc153888905 \h </w:instrText>
            </w:r>
            <w:r w:rsidR="001751A7">
              <w:rPr>
                <w:noProof/>
                <w:webHidden/>
              </w:rPr>
            </w:r>
            <w:r w:rsidR="001751A7">
              <w:rPr>
                <w:noProof/>
                <w:webHidden/>
              </w:rPr>
              <w:fldChar w:fldCharType="separate"/>
            </w:r>
            <w:r w:rsidR="009F399A">
              <w:rPr>
                <w:noProof/>
                <w:webHidden/>
              </w:rPr>
              <w:t>183</w:t>
            </w:r>
            <w:r w:rsidR="001751A7">
              <w:rPr>
                <w:noProof/>
                <w:webHidden/>
              </w:rPr>
              <w:fldChar w:fldCharType="end"/>
            </w:r>
          </w:hyperlink>
        </w:p>
        <w:p w14:paraId="089D5538" w14:textId="072479D3"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06" w:history="1">
            <w:r w:rsidR="00361224" w:rsidRPr="0006189C">
              <w:rPr>
                <w:rStyle w:val="Hipercze"/>
                <w:noProof/>
              </w:rPr>
              <w:t>9.4.</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OCENA AKTUALNOŚCI GMINNEGO PROGRAMU REWITALIZACJI MIASTA BIAŁEGOSTOKU NA LATA 2024-2034</w:t>
            </w:r>
            <w:r w:rsidR="00361224">
              <w:rPr>
                <w:noProof/>
                <w:webHidden/>
              </w:rPr>
              <w:tab/>
            </w:r>
            <w:r w:rsidR="001751A7">
              <w:rPr>
                <w:noProof/>
                <w:webHidden/>
              </w:rPr>
              <w:fldChar w:fldCharType="begin"/>
            </w:r>
            <w:r w:rsidR="001751A7">
              <w:rPr>
                <w:noProof/>
                <w:webHidden/>
              </w:rPr>
              <w:instrText xml:space="preserve"> PAGEREF _Toc153888906 \h </w:instrText>
            </w:r>
            <w:r w:rsidR="001751A7">
              <w:rPr>
                <w:noProof/>
                <w:webHidden/>
              </w:rPr>
            </w:r>
            <w:r w:rsidR="001751A7">
              <w:rPr>
                <w:noProof/>
                <w:webHidden/>
              </w:rPr>
              <w:fldChar w:fldCharType="separate"/>
            </w:r>
            <w:r w:rsidR="009F399A">
              <w:rPr>
                <w:noProof/>
                <w:webHidden/>
              </w:rPr>
              <w:t>186</w:t>
            </w:r>
            <w:r w:rsidR="001751A7">
              <w:rPr>
                <w:noProof/>
                <w:webHidden/>
              </w:rPr>
              <w:fldChar w:fldCharType="end"/>
            </w:r>
          </w:hyperlink>
        </w:p>
        <w:p w14:paraId="16DAE963" w14:textId="5F2A04D4"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907" w:history="1">
            <w:r w:rsidR="00361224" w:rsidRPr="0006189C">
              <w:rPr>
                <w:rStyle w:val="Hipercze"/>
                <w:noProof/>
              </w:rPr>
              <w:t>10. POWIĄZANIA GMINNEGO PROGRAMU REWITALIZACJI MIASTA BIAŁEGOSTOKU Z DOKUMENTAMI STRATEGICZNYMI GMINY</w:t>
            </w:r>
            <w:r w:rsidR="00361224">
              <w:rPr>
                <w:noProof/>
                <w:webHidden/>
              </w:rPr>
              <w:tab/>
            </w:r>
            <w:r w:rsidR="001751A7">
              <w:rPr>
                <w:noProof/>
                <w:webHidden/>
              </w:rPr>
              <w:fldChar w:fldCharType="begin"/>
            </w:r>
            <w:r w:rsidR="001751A7">
              <w:rPr>
                <w:noProof/>
                <w:webHidden/>
              </w:rPr>
              <w:instrText xml:space="preserve"> PAGEREF _Toc153888907 \h </w:instrText>
            </w:r>
            <w:r w:rsidR="001751A7">
              <w:rPr>
                <w:noProof/>
                <w:webHidden/>
              </w:rPr>
            </w:r>
            <w:r w:rsidR="001751A7">
              <w:rPr>
                <w:noProof/>
                <w:webHidden/>
              </w:rPr>
              <w:fldChar w:fldCharType="separate"/>
            </w:r>
            <w:r w:rsidR="009F399A">
              <w:rPr>
                <w:noProof/>
                <w:webHidden/>
              </w:rPr>
              <w:t>186</w:t>
            </w:r>
            <w:r w:rsidR="001751A7">
              <w:rPr>
                <w:noProof/>
                <w:webHidden/>
              </w:rPr>
              <w:fldChar w:fldCharType="end"/>
            </w:r>
          </w:hyperlink>
        </w:p>
        <w:p w14:paraId="67383C9A" w14:textId="578536A7"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08" w:history="1">
            <w:r w:rsidR="00361224" w:rsidRPr="0006189C">
              <w:rPr>
                <w:rStyle w:val="Hipercze"/>
                <w:noProof/>
              </w:rPr>
              <w:t>10.1. POWIĄZANIA ZE STRATEGIĄ ROZWOJU MIASTA BIAŁEGOSTOKU DO 203O ROKU</w:t>
            </w:r>
            <w:r w:rsidR="00361224">
              <w:rPr>
                <w:noProof/>
                <w:webHidden/>
              </w:rPr>
              <w:tab/>
            </w:r>
            <w:r w:rsidR="001751A7">
              <w:rPr>
                <w:noProof/>
                <w:webHidden/>
              </w:rPr>
              <w:fldChar w:fldCharType="begin"/>
            </w:r>
            <w:r w:rsidR="001751A7">
              <w:rPr>
                <w:noProof/>
                <w:webHidden/>
              </w:rPr>
              <w:instrText xml:space="preserve"> PAGEREF _Toc153888908 \h </w:instrText>
            </w:r>
            <w:r w:rsidR="001751A7">
              <w:rPr>
                <w:noProof/>
                <w:webHidden/>
              </w:rPr>
            </w:r>
            <w:r w:rsidR="001751A7">
              <w:rPr>
                <w:noProof/>
                <w:webHidden/>
              </w:rPr>
              <w:fldChar w:fldCharType="separate"/>
            </w:r>
            <w:r w:rsidR="009F399A">
              <w:rPr>
                <w:noProof/>
                <w:webHidden/>
              </w:rPr>
              <w:t>186</w:t>
            </w:r>
            <w:r w:rsidR="001751A7">
              <w:rPr>
                <w:noProof/>
                <w:webHidden/>
              </w:rPr>
              <w:fldChar w:fldCharType="end"/>
            </w:r>
          </w:hyperlink>
        </w:p>
        <w:p w14:paraId="7379BE47" w14:textId="755DE771"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09" w:history="1">
            <w:r w:rsidR="00361224" w:rsidRPr="0006189C">
              <w:rPr>
                <w:rStyle w:val="Hipercze"/>
                <w:noProof/>
              </w:rPr>
              <w:t>10.2. POWIĄZANIA Z MIEJSKĄ STRATEGIĄ ROZWIĄZYWANIA PROBLEMÓW SPOŁECZNYCH MIASTA BIAŁEGOSTOKU NA LATA 2021-2030</w:t>
            </w:r>
            <w:r w:rsidR="00361224">
              <w:rPr>
                <w:noProof/>
                <w:webHidden/>
              </w:rPr>
              <w:tab/>
            </w:r>
            <w:r w:rsidR="001751A7">
              <w:rPr>
                <w:noProof/>
                <w:webHidden/>
              </w:rPr>
              <w:fldChar w:fldCharType="begin"/>
            </w:r>
            <w:r w:rsidR="001751A7">
              <w:rPr>
                <w:noProof/>
                <w:webHidden/>
              </w:rPr>
              <w:instrText xml:space="preserve"> PAGEREF _Toc153888909 \h </w:instrText>
            </w:r>
            <w:r w:rsidR="001751A7">
              <w:rPr>
                <w:noProof/>
                <w:webHidden/>
              </w:rPr>
            </w:r>
            <w:r w:rsidR="001751A7">
              <w:rPr>
                <w:noProof/>
                <w:webHidden/>
              </w:rPr>
              <w:fldChar w:fldCharType="separate"/>
            </w:r>
            <w:r w:rsidR="009F399A">
              <w:rPr>
                <w:noProof/>
                <w:webHidden/>
              </w:rPr>
              <w:t>189</w:t>
            </w:r>
            <w:r w:rsidR="001751A7">
              <w:rPr>
                <w:noProof/>
                <w:webHidden/>
              </w:rPr>
              <w:fldChar w:fldCharType="end"/>
            </w:r>
          </w:hyperlink>
        </w:p>
        <w:p w14:paraId="20859DEF" w14:textId="391A8858"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10" w:history="1">
            <w:r w:rsidR="00361224" w:rsidRPr="0006189C">
              <w:rPr>
                <w:rStyle w:val="Hipercze"/>
                <w:noProof/>
              </w:rPr>
              <w:t>10.3.</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POWIĄZANIA ZE STUDIUM UWARUNKOWAŃ I KIERUNKÓW ZAGOSPODAROWANIA PRZESTRZENNEGO MIASTA BIAŁEGOSTOKU</w:t>
            </w:r>
            <w:r w:rsidR="00361224">
              <w:rPr>
                <w:noProof/>
                <w:webHidden/>
              </w:rPr>
              <w:tab/>
            </w:r>
            <w:r w:rsidR="001751A7">
              <w:rPr>
                <w:noProof/>
                <w:webHidden/>
              </w:rPr>
              <w:fldChar w:fldCharType="begin"/>
            </w:r>
            <w:r w:rsidR="001751A7">
              <w:rPr>
                <w:noProof/>
                <w:webHidden/>
              </w:rPr>
              <w:instrText xml:space="preserve"> PAGEREF _Toc153888910 \h </w:instrText>
            </w:r>
            <w:r w:rsidR="001751A7">
              <w:rPr>
                <w:noProof/>
                <w:webHidden/>
              </w:rPr>
            </w:r>
            <w:r w:rsidR="001751A7">
              <w:rPr>
                <w:noProof/>
                <w:webHidden/>
              </w:rPr>
              <w:fldChar w:fldCharType="separate"/>
            </w:r>
            <w:r w:rsidR="009F399A">
              <w:rPr>
                <w:noProof/>
                <w:webHidden/>
              </w:rPr>
              <w:t>191</w:t>
            </w:r>
            <w:r w:rsidR="001751A7">
              <w:rPr>
                <w:noProof/>
                <w:webHidden/>
              </w:rPr>
              <w:fldChar w:fldCharType="end"/>
            </w:r>
          </w:hyperlink>
        </w:p>
        <w:p w14:paraId="4108A248" w14:textId="3508C5D0"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11" w:history="1">
            <w:r w:rsidR="00361224" w:rsidRPr="0006189C">
              <w:rPr>
                <w:rStyle w:val="Hipercze"/>
                <w:noProof/>
              </w:rPr>
              <w:t>10.4.</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POWIĄZANIA Z PLANEM ADAPTACJI MIASTA BIAŁYSTOK DO ZMIAN KLIMATU DO ROKU 2030</w:t>
            </w:r>
            <w:r w:rsidR="00361224">
              <w:rPr>
                <w:noProof/>
                <w:webHidden/>
              </w:rPr>
              <w:tab/>
              <w:t>………………………………………………………………………………………………………………………………………….</w:t>
            </w:r>
            <w:r w:rsidR="001751A7">
              <w:rPr>
                <w:noProof/>
                <w:webHidden/>
              </w:rPr>
              <w:fldChar w:fldCharType="begin"/>
            </w:r>
            <w:r w:rsidR="001751A7">
              <w:rPr>
                <w:noProof/>
                <w:webHidden/>
              </w:rPr>
              <w:instrText xml:space="preserve"> PAGEREF _Toc153888911 \h </w:instrText>
            </w:r>
            <w:r w:rsidR="001751A7">
              <w:rPr>
                <w:noProof/>
                <w:webHidden/>
              </w:rPr>
            </w:r>
            <w:r w:rsidR="001751A7">
              <w:rPr>
                <w:noProof/>
                <w:webHidden/>
              </w:rPr>
              <w:fldChar w:fldCharType="separate"/>
            </w:r>
            <w:r w:rsidR="009F399A">
              <w:rPr>
                <w:noProof/>
                <w:webHidden/>
              </w:rPr>
              <w:t>193</w:t>
            </w:r>
            <w:r w:rsidR="001751A7">
              <w:rPr>
                <w:noProof/>
                <w:webHidden/>
              </w:rPr>
              <w:fldChar w:fldCharType="end"/>
            </w:r>
          </w:hyperlink>
        </w:p>
        <w:p w14:paraId="03467070" w14:textId="18DE799B"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12" w:history="1">
            <w:r w:rsidR="00361224" w:rsidRPr="0006189C">
              <w:rPr>
                <w:rStyle w:val="Hipercze"/>
                <w:noProof/>
              </w:rPr>
              <w:t>10.5. POWIĄZANIA Z GMINNYM PROGRAMEM OPIEKI NAD ZABYTKAMI MIASTA BIAŁEGOSTOKU NA LATA 2022-2025</w:t>
            </w:r>
            <w:r w:rsidR="00361224">
              <w:rPr>
                <w:noProof/>
                <w:webHidden/>
              </w:rPr>
              <w:tab/>
            </w:r>
            <w:r w:rsidR="001751A7">
              <w:rPr>
                <w:noProof/>
                <w:webHidden/>
              </w:rPr>
              <w:fldChar w:fldCharType="begin"/>
            </w:r>
            <w:r w:rsidR="001751A7">
              <w:rPr>
                <w:noProof/>
                <w:webHidden/>
              </w:rPr>
              <w:instrText xml:space="preserve"> PAGEREF _Toc153888912 \h </w:instrText>
            </w:r>
            <w:r w:rsidR="001751A7">
              <w:rPr>
                <w:noProof/>
                <w:webHidden/>
              </w:rPr>
            </w:r>
            <w:r w:rsidR="001751A7">
              <w:rPr>
                <w:noProof/>
                <w:webHidden/>
              </w:rPr>
              <w:fldChar w:fldCharType="separate"/>
            </w:r>
            <w:r w:rsidR="009F399A">
              <w:rPr>
                <w:noProof/>
                <w:webHidden/>
              </w:rPr>
              <w:t>195</w:t>
            </w:r>
            <w:r w:rsidR="001751A7">
              <w:rPr>
                <w:noProof/>
                <w:webHidden/>
              </w:rPr>
              <w:fldChar w:fldCharType="end"/>
            </w:r>
          </w:hyperlink>
        </w:p>
        <w:p w14:paraId="405428B8" w14:textId="59766A0B"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913" w:history="1">
            <w:r w:rsidR="00361224" w:rsidRPr="0006189C">
              <w:rPr>
                <w:rStyle w:val="Hipercze"/>
                <w:noProof/>
              </w:rPr>
              <w:t>11.</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OKREŚLENIE NIEZBĘDNYCH ZMIAN W UCHWAŁACH DOTYCZĄCYCH ZASOBU MIESZKANIOWEGO</w:t>
            </w:r>
            <w:r w:rsidR="00361224">
              <w:rPr>
                <w:noProof/>
                <w:webHidden/>
              </w:rPr>
              <w:tab/>
            </w:r>
            <w:r w:rsidR="001751A7">
              <w:rPr>
                <w:noProof/>
                <w:webHidden/>
              </w:rPr>
              <w:fldChar w:fldCharType="begin"/>
            </w:r>
            <w:r w:rsidR="001751A7">
              <w:rPr>
                <w:noProof/>
                <w:webHidden/>
              </w:rPr>
              <w:instrText xml:space="preserve"> PAGEREF _Toc153888913 \h </w:instrText>
            </w:r>
            <w:r w:rsidR="001751A7">
              <w:rPr>
                <w:noProof/>
                <w:webHidden/>
              </w:rPr>
            </w:r>
            <w:r w:rsidR="001751A7">
              <w:rPr>
                <w:noProof/>
                <w:webHidden/>
              </w:rPr>
              <w:fldChar w:fldCharType="separate"/>
            </w:r>
            <w:r w:rsidR="009F399A">
              <w:rPr>
                <w:noProof/>
                <w:webHidden/>
              </w:rPr>
              <w:t>196</w:t>
            </w:r>
            <w:r w:rsidR="001751A7">
              <w:rPr>
                <w:noProof/>
                <w:webHidden/>
              </w:rPr>
              <w:fldChar w:fldCharType="end"/>
            </w:r>
          </w:hyperlink>
        </w:p>
        <w:p w14:paraId="77AADEE1" w14:textId="591E428A"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914" w:history="1">
            <w:r w:rsidR="00361224" w:rsidRPr="0006189C">
              <w:rPr>
                <w:rStyle w:val="Hipercze"/>
                <w:noProof/>
              </w:rPr>
              <w:t>12.</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OKREŚLENIE NIEZBĘDNYCH ZMIAN W UCHWALE DOTYCZĄCEJ KOMITETU REWITALIZACJI</w:t>
            </w:r>
            <w:r w:rsidR="00361224">
              <w:rPr>
                <w:noProof/>
                <w:webHidden/>
              </w:rPr>
              <w:tab/>
            </w:r>
            <w:r w:rsidR="001751A7">
              <w:rPr>
                <w:noProof/>
                <w:webHidden/>
              </w:rPr>
              <w:fldChar w:fldCharType="begin"/>
            </w:r>
            <w:r w:rsidR="001751A7">
              <w:rPr>
                <w:noProof/>
                <w:webHidden/>
              </w:rPr>
              <w:instrText xml:space="preserve"> PAGEREF _Toc153888914 \h </w:instrText>
            </w:r>
            <w:r w:rsidR="001751A7">
              <w:rPr>
                <w:noProof/>
                <w:webHidden/>
              </w:rPr>
            </w:r>
            <w:r w:rsidR="001751A7">
              <w:rPr>
                <w:noProof/>
                <w:webHidden/>
              </w:rPr>
              <w:fldChar w:fldCharType="separate"/>
            </w:r>
            <w:r w:rsidR="009F399A">
              <w:rPr>
                <w:noProof/>
                <w:webHidden/>
              </w:rPr>
              <w:t>198</w:t>
            </w:r>
            <w:r w:rsidR="001751A7">
              <w:rPr>
                <w:noProof/>
                <w:webHidden/>
              </w:rPr>
              <w:fldChar w:fldCharType="end"/>
            </w:r>
          </w:hyperlink>
        </w:p>
        <w:p w14:paraId="71354BE1" w14:textId="7EE5D39E"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915" w:history="1">
            <w:r w:rsidR="00361224" w:rsidRPr="0006189C">
              <w:rPr>
                <w:rStyle w:val="Hipercze"/>
                <w:noProof/>
              </w:rPr>
              <w:t>13.</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SPECJALNA STREFA REWITALIZACJI</w:t>
            </w:r>
            <w:r w:rsidR="00361224">
              <w:rPr>
                <w:noProof/>
                <w:webHidden/>
              </w:rPr>
              <w:tab/>
            </w:r>
            <w:r w:rsidR="001751A7">
              <w:rPr>
                <w:noProof/>
                <w:webHidden/>
              </w:rPr>
              <w:fldChar w:fldCharType="begin"/>
            </w:r>
            <w:r w:rsidR="001751A7">
              <w:rPr>
                <w:noProof/>
                <w:webHidden/>
              </w:rPr>
              <w:instrText xml:space="preserve"> PAGEREF _Toc153888915 \h </w:instrText>
            </w:r>
            <w:r w:rsidR="001751A7">
              <w:rPr>
                <w:noProof/>
                <w:webHidden/>
              </w:rPr>
            </w:r>
            <w:r w:rsidR="001751A7">
              <w:rPr>
                <w:noProof/>
                <w:webHidden/>
              </w:rPr>
              <w:fldChar w:fldCharType="separate"/>
            </w:r>
            <w:r w:rsidR="009F399A">
              <w:rPr>
                <w:noProof/>
                <w:webHidden/>
              </w:rPr>
              <w:t>198</w:t>
            </w:r>
            <w:r w:rsidR="001751A7">
              <w:rPr>
                <w:noProof/>
                <w:webHidden/>
              </w:rPr>
              <w:fldChar w:fldCharType="end"/>
            </w:r>
          </w:hyperlink>
        </w:p>
        <w:p w14:paraId="24ACF78B" w14:textId="22170F75"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916" w:history="1">
            <w:r w:rsidR="00361224" w:rsidRPr="0006189C">
              <w:rPr>
                <w:rStyle w:val="Hipercze"/>
                <w:noProof/>
              </w:rPr>
              <w:t>14.</w:t>
            </w:r>
            <w:r w:rsidR="00361224">
              <w:rPr>
                <w:rFonts w:asciiTheme="minorHAnsi" w:eastAsiaTheme="minorEastAsia" w:hAnsiTheme="minorHAnsi"/>
                <w:noProof/>
                <w:color w:val="auto"/>
                <w:kern w:val="2"/>
                <w:lang w:eastAsia="pl-PL"/>
                <w14:ligatures w14:val="standardContextual"/>
              </w:rPr>
              <w:tab/>
            </w:r>
            <w:r w:rsidR="00361224" w:rsidRPr="0006189C">
              <w:rPr>
                <w:rStyle w:val="Hipercze"/>
                <w:noProof/>
              </w:rPr>
              <w:t>SPOSÓB REALIZACJI GMINNEGO PROGRAMU REWITALIZACJI MIASTA BIAŁEGOSTOKU W ZAKRESIE PLANOWANIA  I ZAGOSPODAROWANIA PRZESTRZENNEGO</w:t>
            </w:r>
            <w:r w:rsidR="00361224">
              <w:rPr>
                <w:noProof/>
                <w:webHidden/>
              </w:rPr>
              <w:tab/>
            </w:r>
            <w:r w:rsidR="001751A7">
              <w:rPr>
                <w:noProof/>
                <w:webHidden/>
              </w:rPr>
              <w:fldChar w:fldCharType="begin"/>
            </w:r>
            <w:r w:rsidR="001751A7">
              <w:rPr>
                <w:noProof/>
                <w:webHidden/>
              </w:rPr>
              <w:instrText xml:space="preserve"> PAGEREF _Toc153888916 \h </w:instrText>
            </w:r>
            <w:r w:rsidR="001751A7">
              <w:rPr>
                <w:noProof/>
                <w:webHidden/>
              </w:rPr>
            </w:r>
            <w:r w:rsidR="001751A7">
              <w:rPr>
                <w:noProof/>
                <w:webHidden/>
              </w:rPr>
              <w:fldChar w:fldCharType="separate"/>
            </w:r>
            <w:r w:rsidR="009F399A">
              <w:rPr>
                <w:noProof/>
                <w:webHidden/>
              </w:rPr>
              <w:t>199</w:t>
            </w:r>
            <w:r w:rsidR="001751A7">
              <w:rPr>
                <w:noProof/>
                <w:webHidden/>
              </w:rPr>
              <w:fldChar w:fldCharType="end"/>
            </w:r>
          </w:hyperlink>
        </w:p>
        <w:p w14:paraId="1AA14C44" w14:textId="7034214A"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17" w:history="1">
            <w:r w:rsidR="00361224" w:rsidRPr="0006189C">
              <w:rPr>
                <w:rStyle w:val="Hipercze"/>
                <w:noProof/>
              </w:rPr>
              <w:t>14.1. ZAKRES NIEZBĘDNYCH ZMIAN W STUDIUM UWARUNKOWAŃ I KIERUNKÓW ZAGOSPODAROWANIA PRZESTRZENNEGO</w:t>
            </w:r>
            <w:r w:rsidR="00361224">
              <w:rPr>
                <w:noProof/>
                <w:webHidden/>
              </w:rPr>
              <w:tab/>
            </w:r>
            <w:r w:rsidR="001751A7">
              <w:rPr>
                <w:noProof/>
                <w:webHidden/>
              </w:rPr>
              <w:fldChar w:fldCharType="begin"/>
            </w:r>
            <w:r w:rsidR="001751A7">
              <w:rPr>
                <w:noProof/>
                <w:webHidden/>
              </w:rPr>
              <w:instrText xml:space="preserve"> PAGEREF _Toc153888917 \h </w:instrText>
            </w:r>
            <w:r w:rsidR="001751A7">
              <w:rPr>
                <w:noProof/>
                <w:webHidden/>
              </w:rPr>
            </w:r>
            <w:r w:rsidR="001751A7">
              <w:rPr>
                <w:noProof/>
                <w:webHidden/>
              </w:rPr>
              <w:fldChar w:fldCharType="separate"/>
            </w:r>
            <w:r w:rsidR="009F399A">
              <w:rPr>
                <w:noProof/>
                <w:webHidden/>
              </w:rPr>
              <w:t>199</w:t>
            </w:r>
            <w:r w:rsidR="001751A7">
              <w:rPr>
                <w:noProof/>
                <w:webHidden/>
              </w:rPr>
              <w:fldChar w:fldCharType="end"/>
            </w:r>
          </w:hyperlink>
        </w:p>
        <w:p w14:paraId="38F78C18" w14:textId="3757E644"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18" w:history="1">
            <w:r w:rsidR="00361224" w:rsidRPr="0006189C">
              <w:rPr>
                <w:rStyle w:val="Hipercze"/>
                <w:noProof/>
              </w:rPr>
              <w:t>14.2. ZAKRES MIEJSCOWYCH PLANÓW ZAGOSPODAROWANIA PRZESTRZENNEGO KONIECZNYCH DO UCHWALENIA ALBO ZMIANY</w:t>
            </w:r>
            <w:r w:rsidR="00361224">
              <w:rPr>
                <w:noProof/>
                <w:webHidden/>
              </w:rPr>
              <w:tab/>
            </w:r>
            <w:r w:rsidR="001751A7">
              <w:rPr>
                <w:noProof/>
                <w:webHidden/>
              </w:rPr>
              <w:fldChar w:fldCharType="begin"/>
            </w:r>
            <w:r w:rsidR="001751A7">
              <w:rPr>
                <w:noProof/>
                <w:webHidden/>
              </w:rPr>
              <w:instrText xml:space="preserve"> PAGEREF _Toc153888918 \h </w:instrText>
            </w:r>
            <w:r w:rsidR="001751A7">
              <w:rPr>
                <w:noProof/>
                <w:webHidden/>
              </w:rPr>
            </w:r>
            <w:r w:rsidR="001751A7">
              <w:rPr>
                <w:noProof/>
                <w:webHidden/>
              </w:rPr>
              <w:fldChar w:fldCharType="separate"/>
            </w:r>
            <w:r w:rsidR="009F399A">
              <w:rPr>
                <w:noProof/>
                <w:webHidden/>
              </w:rPr>
              <w:t>200</w:t>
            </w:r>
            <w:r w:rsidR="001751A7">
              <w:rPr>
                <w:noProof/>
                <w:webHidden/>
              </w:rPr>
              <w:fldChar w:fldCharType="end"/>
            </w:r>
          </w:hyperlink>
        </w:p>
        <w:p w14:paraId="0BC641D3" w14:textId="4D4A26A5" w:rsidR="001751A7" w:rsidRDefault="00CF11CC" w:rsidP="00CF11CC">
          <w:pPr>
            <w:pStyle w:val="Spistreci2"/>
            <w:jc w:val="left"/>
            <w:rPr>
              <w:rFonts w:asciiTheme="minorHAnsi" w:eastAsiaTheme="minorEastAsia" w:hAnsiTheme="minorHAnsi"/>
              <w:noProof/>
              <w:color w:val="auto"/>
              <w:kern w:val="2"/>
              <w:lang w:eastAsia="pl-PL"/>
              <w14:ligatures w14:val="standardContextual"/>
            </w:rPr>
          </w:pPr>
          <w:hyperlink w:anchor="_Toc153888919" w:history="1">
            <w:r w:rsidR="00361224" w:rsidRPr="0006189C">
              <w:rPr>
                <w:rStyle w:val="Hipercze"/>
                <w:noProof/>
              </w:rPr>
              <w:t>14.3. MIEJSCOWY PLAN REWITALIZACJI</w:t>
            </w:r>
            <w:r w:rsidR="00361224">
              <w:rPr>
                <w:noProof/>
                <w:webHidden/>
              </w:rPr>
              <w:tab/>
            </w:r>
            <w:r w:rsidR="001751A7">
              <w:rPr>
                <w:noProof/>
                <w:webHidden/>
              </w:rPr>
              <w:fldChar w:fldCharType="begin"/>
            </w:r>
            <w:r w:rsidR="001751A7">
              <w:rPr>
                <w:noProof/>
                <w:webHidden/>
              </w:rPr>
              <w:instrText xml:space="preserve"> PAGEREF _Toc153888919 \h </w:instrText>
            </w:r>
            <w:r w:rsidR="001751A7">
              <w:rPr>
                <w:noProof/>
                <w:webHidden/>
              </w:rPr>
            </w:r>
            <w:r w:rsidR="001751A7">
              <w:rPr>
                <w:noProof/>
                <w:webHidden/>
              </w:rPr>
              <w:fldChar w:fldCharType="separate"/>
            </w:r>
            <w:r w:rsidR="009F399A">
              <w:rPr>
                <w:noProof/>
                <w:webHidden/>
              </w:rPr>
              <w:t>206</w:t>
            </w:r>
            <w:r w:rsidR="001751A7">
              <w:rPr>
                <w:noProof/>
                <w:webHidden/>
              </w:rPr>
              <w:fldChar w:fldCharType="end"/>
            </w:r>
          </w:hyperlink>
        </w:p>
        <w:p w14:paraId="4FD7EB9B" w14:textId="566CBED9"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920" w:history="1">
            <w:r w:rsidR="00361224" w:rsidRPr="0006189C">
              <w:rPr>
                <w:rStyle w:val="Hipercze"/>
                <w:noProof/>
              </w:rPr>
              <w:t>ZAŁĄCZNIKI</w:t>
            </w:r>
            <w:r w:rsidR="00361224">
              <w:rPr>
                <w:noProof/>
                <w:webHidden/>
              </w:rPr>
              <w:tab/>
            </w:r>
            <w:r w:rsidR="001751A7">
              <w:rPr>
                <w:noProof/>
                <w:webHidden/>
              </w:rPr>
              <w:fldChar w:fldCharType="begin"/>
            </w:r>
            <w:r w:rsidR="001751A7">
              <w:rPr>
                <w:noProof/>
                <w:webHidden/>
              </w:rPr>
              <w:instrText xml:space="preserve"> PAGEREF _Toc153888920 \h </w:instrText>
            </w:r>
            <w:r w:rsidR="001751A7">
              <w:rPr>
                <w:noProof/>
                <w:webHidden/>
              </w:rPr>
            </w:r>
            <w:r w:rsidR="001751A7">
              <w:rPr>
                <w:noProof/>
                <w:webHidden/>
              </w:rPr>
              <w:fldChar w:fldCharType="separate"/>
            </w:r>
            <w:r w:rsidR="009F399A">
              <w:rPr>
                <w:noProof/>
                <w:webHidden/>
              </w:rPr>
              <w:t>207</w:t>
            </w:r>
            <w:r w:rsidR="001751A7">
              <w:rPr>
                <w:noProof/>
                <w:webHidden/>
              </w:rPr>
              <w:fldChar w:fldCharType="end"/>
            </w:r>
          </w:hyperlink>
        </w:p>
        <w:p w14:paraId="29767CBD" w14:textId="1E5673FA"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921" w:history="1">
            <w:r w:rsidR="00361224" w:rsidRPr="0006189C">
              <w:rPr>
                <w:rStyle w:val="Hipercze"/>
                <w:noProof/>
              </w:rPr>
              <w:t>SPIS TABEL</w:t>
            </w:r>
            <w:r w:rsidR="00361224">
              <w:rPr>
                <w:noProof/>
                <w:webHidden/>
              </w:rPr>
              <w:tab/>
            </w:r>
            <w:r w:rsidR="001751A7">
              <w:rPr>
                <w:noProof/>
                <w:webHidden/>
              </w:rPr>
              <w:fldChar w:fldCharType="begin"/>
            </w:r>
            <w:r w:rsidR="001751A7">
              <w:rPr>
                <w:noProof/>
                <w:webHidden/>
              </w:rPr>
              <w:instrText xml:space="preserve"> PAGEREF _Toc153888921 \h </w:instrText>
            </w:r>
            <w:r w:rsidR="001751A7">
              <w:rPr>
                <w:noProof/>
                <w:webHidden/>
              </w:rPr>
            </w:r>
            <w:r w:rsidR="001751A7">
              <w:rPr>
                <w:noProof/>
                <w:webHidden/>
              </w:rPr>
              <w:fldChar w:fldCharType="separate"/>
            </w:r>
            <w:r w:rsidR="009F399A">
              <w:rPr>
                <w:noProof/>
                <w:webHidden/>
              </w:rPr>
              <w:t>207</w:t>
            </w:r>
            <w:r w:rsidR="001751A7">
              <w:rPr>
                <w:noProof/>
                <w:webHidden/>
              </w:rPr>
              <w:fldChar w:fldCharType="end"/>
            </w:r>
          </w:hyperlink>
        </w:p>
        <w:p w14:paraId="419C39EC" w14:textId="5FC228E0"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922" w:history="1">
            <w:r w:rsidR="00361224" w:rsidRPr="0006189C">
              <w:rPr>
                <w:rStyle w:val="Hipercze"/>
                <w:noProof/>
              </w:rPr>
              <w:t>SPIS RYSUNKÓW</w:t>
            </w:r>
            <w:r w:rsidR="00361224">
              <w:rPr>
                <w:noProof/>
                <w:webHidden/>
              </w:rPr>
              <w:tab/>
            </w:r>
            <w:r w:rsidR="001751A7">
              <w:rPr>
                <w:noProof/>
                <w:webHidden/>
              </w:rPr>
              <w:fldChar w:fldCharType="begin"/>
            </w:r>
            <w:r w:rsidR="001751A7">
              <w:rPr>
                <w:noProof/>
                <w:webHidden/>
              </w:rPr>
              <w:instrText xml:space="preserve"> PAGEREF _Toc153888922 \h </w:instrText>
            </w:r>
            <w:r w:rsidR="001751A7">
              <w:rPr>
                <w:noProof/>
                <w:webHidden/>
              </w:rPr>
            </w:r>
            <w:r w:rsidR="001751A7">
              <w:rPr>
                <w:noProof/>
                <w:webHidden/>
              </w:rPr>
              <w:fldChar w:fldCharType="separate"/>
            </w:r>
            <w:r w:rsidR="009F399A">
              <w:rPr>
                <w:noProof/>
                <w:webHidden/>
              </w:rPr>
              <w:t>208</w:t>
            </w:r>
            <w:r w:rsidR="001751A7">
              <w:rPr>
                <w:noProof/>
                <w:webHidden/>
              </w:rPr>
              <w:fldChar w:fldCharType="end"/>
            </w:r>
          </w:hyperlink>
        </w:p>
        <w:p w14:paraId="2166F5B8" w14:textId="407F379D" w:rsidR="001751A7" w:rsidRDefault="00CF11CC" w:rsidP="00CF11CC">
          <w:pPr>
            <w:pStyle w:val="Spistreci1"/>
            <w:jc w:val="left"/>
            <w:rPr>
              <w:rFonts w:asciiTheme="minorHAnsi" w:eastAsiaTheme="minorEastAsia" w:hAnsiTheme="minorHAnsi"/>
              <w:noProof/>
              <w:color w:val="auto"/>
              <w:kern w:val="2"/>
              <w:lang w:eastAsia="pl-PL"/>
              <w14:ligatures w14:val="standardContextual"/>
            </w:rPr>
          </w:pPr>
          <w:hyperlink w:anchor="_Toc153888923" w:history="1">
            <w:r w:rsidR="00361224" w:rsidRPr="0006189C">
              <w:rPr>
                <w:rStyle w:val="Hipercze"/>
                <w:noProof/>
              </w:rPr>
              <w:t>SPIS FOTOGRAFII</w:t>
            </w:r>
            <w:r w:rsidR="00361224">
              <w:rPr>
                <w:noProof/>
                <w:webHidden/>
              </w:rPr>
              <w:tab/>
            </w:r>
            <w:r w:rsidR="001751A7">
              <w:rPr>
                <w:noProof/>
                <w:webHidden/>
              </w:rPr>
              <w:fldChar w:fldCharType="begin"/>
            </w:r>
            <w:r w:rsidR="001751A7">
              <w:rPr>
                <w:noProof/>
                <w:webHidden/>
              </w:rPr>
              <w:instrText xml:space="preserve"> PAGEREF _Toc153888923 \h </w:instrText>
            </w:r>
            <w:r w:rsidR="001751A7">
              <w:rPr>
                <w:noProof/>
                <w:webHidden/>
              </w:rPr>
            </w:r>
            <w:r w:rsidR="001751A7">
              <w:rPr>
                <w:noProof/>
                <w:webHidden/>
              </w:rPr>
              <w:fldChar w:fldCharType="separate"/>
            </w:r>
            <w:r w:rsidR="009F399A">
              <w:rPr>
                <w:noProof/>
                <w:webHidden/>
              </w:rPr>
              <w:t>209</w:t>
            </w:r>
            <w:r w:rsidR="001751A7">
              <w:rPr>
                <w:noProof/>
                <w:webHidden/>
              </w:rPr>
              <w:fldChar w:fldCharType="end"/>
            </w:r>
          </w:hyperlink>
        </w:p>
        <w:p w14:paraId="6C31C9CE" w14:textId="05ED454D" w:rsidR="001A1706" w:rsidRDefault="00E64A24" w:rsidP="00CF11CC">
          <w:pPr>
            <w:tabs>
              <w:tab w:val="center" w:pos="4536"/>
            </w:tabs>
            <w:jc w:val="left"/>
            <w:rPr>
              <w:b/>
              <w:bCs/>
            </w:rPr>
          </w:pPr>
          <w:r>
            <w:rPr>
              <w:b/>
              <w:bCs/>
            </w:rPr>
            <w:fldChar w:fldCharType="end"/>
          </w:r>
          <w:r w:rsidR="00745DA1">
            <w:rPr>
              <w:b/>
              <w:bCs/>
            </w:rPr>
            <w:tab/>
          </w:r>
        </w:p>
        <w:p w14:paraId="4D17C8C4" w14:textId="77777777" w:rsidR="00100E18" w:rsidRDefault="00CF11CC" w:rsidP="00CF11CC">
          <w:pPr>
            <w:tabs>
              <w:tab w:val="center" w:pos="4536"/>
            </w:tabs>
            <w:jc w:val="left"/>
          </w:pPr>
        </w:p>
      </w:sdtContent>
    </w:sdt>
    <w:bookmarkEnd w:id="0" w:displacedByCustomXml="prev"/>
    <w:p w14:paraId="52E188E2" w14:textId="77777777" w:rsidR="00361224" w:rsidRDefault="00361224" w:rsidP="00CF11CC">
      <w:pPr>
        <w:pStyle w:val="Nagwek1"/>
        <w:numPr>
          <w:ilvl w:val="0"/>
          <w:numId w:val="1"/>
        </w:numPr>
        <w:ind w:left="567" w:hanging="567"/>
        <w:jc w:val="left"/>
      </w:pPr>
      <w:bookmarkStart w:id="2" w:name="_Toc153888876"/>
      <w:r>
        <w:br w:type="page"/>
      </w:r>
    </w:p>
    <w:p w14:paraId="247DD475" w14:textId="01B73CCF" w:rsidR="00100E18" w:rsidRPr="00946AF7" w:rsidRDefault="00100E18" w:rsidP="00CF11CC">
      <w:pPr>
        <w:pStyle w:val="Nagwek1"/>
        <w:numPr>
          <w:ilvl w:val="0"/>
          <w:numId w:val="235"/>
        </w:numPr>
        <w:ind w:left="567" w:hanging="567"/>
        <w:jc w:val="left"/>
      </w:pPr>
      <w:r w:rsidRPr="00946AF7">
        <w:lastRenderedPageBreak/>
        <w:t xml:space="preserve">WSTĘP I ZAŁOŻENIA </w:t>
      </w:r>
      <w:bookmarkStart w:id="3" w:name="_Hlk146286106"/>
      <w:r w:rsidRPr="00946AF7">
        <w:t>G</w:t>
      </w:r>
      <w:r w:rsidR="006C380B" w:rsidRPr="00946AF7">
        <w:t>MINNEGO PROGRAMU REWITALIZACJI</w:t>
      </w:r>
      <w:r w:rsidRPr="00946AF7">
        <w:t xml:space="preserve"> </w:t>
      </w:r>
      <w:r w:rsidR="009C16F1" w:rsidRPr="00946AF7">
        <w:t xml:space="preserve">MIASTA </w:t>
      </w:r>
      <w:r w:rsidR="0092062F" w:rsidRPr="00946AF7">
        <w:t>BIAŁ</w:t>
      </w:r>
      <w:r w:rsidR="000D42E1">
        <w:t>EGOSTOKU</w:t>
      </w:r>
      <w:bookmarkEnd w:id="2"/>
    </w:p>
    <w:bookmarkEnd w:id="3"/>
    <w:p w14:paraId="0A4C4A66" w14:textId="4FCFA9CB" w:rsidR="00675373" w:rsidRDefault="00675373" w:rsidP="00CF11CC">
      <w:pPr>
        <w:jc w:val="left"/>
      </w:pPr>
      <w:r>
        <w:t xml:space="preserve">Z definicji rewitalizacji, ujętej w art. 2 ust. 1 </w:t>
      </w:r>
      <w:bookmarkStart w:id="4" w:name="_Hlk153894610"/>
      <w:r>
        <w:t>ustawy z dnia 9 października 2015 r. o rewitalizacji</w:t>
      </w:r>
      <w:bookmarkEnd w:id="4"/>
      <w:r w:rsidR="00A45664">
        <w:rPr>
          <w:rStyle w:val="Odwoanieprzypisudolnego"/>
        </w:rPr>
        <w:footnoteReference w:id="1"/>
      </w:r>
      <w:r>
        <w:t xml:space="preserve">  wynika, że obejmuje ona proces wyprowadzania ze stanu kryzysowego obszarów zdegradowanych poprzez działania całościowe</w:t>
      </w:r>
      <w:r w:rsidR="00B520F2">
        <w:t xml:space="preserve">, tj. </w:t>
      </w:r>
      <w:r w:rsidR="002E1684">
        <w:t xml:space="preserve">przedsięwzięcia </w:t>
      </w:r>
      <w:r>
        <w:t>powiązane wzajemnie</w:t>
      </w:r>
      <w:r w:rsidR="002E1684">
        <w:t>,</w:t>
      </w:r>
      <w:r>
        <w:t xml:space="preserve"> obejmujące kwestie społeczne, gospodarcze, przestrzenno-funkcjonalne, techniczne lub środowiskowe, </w:t>
      </w:r>
      <w:r w:rsidR="002E1684">
        <w:t xml:space="preserve">skoncentrowane terytorialnie oraz </w:t>
      </w:r>
      <w:r>
        <w:t xml:space="preserve">integrujące </w:t>
      </w:r>
      <w:r w:rsidR="002E1684">
        <w:t xml:space="preserve">lokalną społeczność, gospodarkę i </w:t>
      </w:r>
      <w:r>
        <w:t>przestrze</w:t>
      </w:r>
      <w:r w:rsidR="002E1684">
        <w:t xml:space="preserve">ń, </w:t>
      </w:r>
      <w:r>
        <w:t>prowadzone w sposób zaplanowany z</w:t>
      </w:r>
      <w:r w:rsidR="00E619CB">
        <w:t> </w:t>
      </w:r>
      <w:r>
        <w:t>udziałem gminnego programu rewitalizacji</w:t>
      </w:r>
      <w:r w:rsidR="00ED6AD5">
        <w:t xml:space="preserve"> (GPR).</w:t>
      </w:r>
    </w:p>
    <w:p w14:paraId="2BCEDFE1" w14:textId="77777777" w:rsidR="002E1684" w:rsidRDefault="002E1684" w:rsidP="00CF11CC">
      <w:pPr>
        <w:jc w:val="left"/>
      </w:pPr>
      <w:bookmarkStart w:id="6" w:name="_Hlk152845653"/>
      <w:r>
        <w:t xml:space="preserve">Miasto </w:t>
      </w:r>
      <w:r w:rsidR="00570785">
        <w:t>Białystok</w:t>
      </w:r>
      <w:r>
        <w:t xml:space="preserve"> uruchomiło proces rewitalizacji w 20</w:t>
      </w:r>
      <w:r w:rsidR="00F63850">
        <w:t>10</w:t>
      </w:r>
      <w:r>
        <w:t xml:space="preserve"> r., w oparciu o </w:t>
      </w:r>
      <w:r w:rsidRPr="000F22BB">
        <w:t xml:space="preserve">Lokalny Program Rewitalizacji </w:t>
      </w:r>
      <w:r w:rsidR="00B53D1C">
        <w:t>Białegostoku na lata 2010-2015</w:t>
      </w:r>
      <w:r w:rsidR="00B53D1C">
        <w:rPr>
          <w:rStyle w:val="Odwoanieprzypisudolnego"/>
        </w:rPr>
        <w:footnoteReference w:id="2"/>
      </w:r>
      <w:r>
        <w:t xml:space="preserve">, który umożliwił </w:t>
      </w:r>
      <w:r w:rsidR="00B53D1C">
        <w:t xml:space="preserve">zainicjowanie </w:t>
      </w:r>
      <w:r>
        <w:t>pierwszych działań naprawczych na terenie uznanym za zdegradowany</w:t>
      </w:r>
      <w:bookmarkEnd w:id="6"/>
      <w:r>
        <w:t xml:space="preserve">. </w:t>
      </w:r>
    </w:p>
    <w:p w14:paraId="3A6F96C0" w14:textId="6A20E3C8" w:rsidR="00A0053A" w:rsidRDefault="00675373" w:rsidP="00CF11CC">
      <w:pPr>
        <w:jc w:val="left"/>
      </w:pPr>
      <w:r>
        <w:t xml:space="preserve">Kolejny plan odnowy i ożywienia </w:t>
      </w:r>
      <w:r w:rsidR="00B520F2">
        <w:t xml:space="preserve">miejskich obszarów zdegradowanych pn. </w:t>
      </w:r>
      <w:r w:rsidR="00545BA8">
        <w:t>„</w:t>
      </w:r>
      <w:r w:rsidR="00B53D1C" w:rsidRPr="00B53D1C">
        <w:t>Program rewitalizacji miasta Białegostoku na lata 2017-2023</w:t>
      </w:r>
      <w:r w:rsidR="00545BA8">
        <w:t>”</w:t>
      </w:r>
      <w:r>
        <w:t xml:space="preserve"> </w:t>
      </w:r>
      <w:r w:rsidR="0013744D">
        <w:t xml:space="preserve">(PR </w:t>
      </w:r>
      <w:bookmarkStart w:id="7" w:name="_Hlk152076627"/>
      <w:r w:rsidR="00396E4C">
        <w:t>2017-</w:t>
      </w:r>
      <w:r w:rsidR="0013744D">
        <w:t>202</w:t>
      </w:r>
      <w:r w:rsidR="00B53D1C">
        <w:t>3</w:t>
      </w:r>
      <w:bookmarkEnd w:id="7"/>
      <w:r w:rsidR="0013744D">
        <w:t xml:space="preserve">) </w:t>
      </w:r>
      <w:r>
        <w:t>przyjęt</w:t>
      </w:r>
      <w:r w:rsidR="00E63150">
        <w:t>o</w:t>
      </w:r>
      <w:r>
        <w:t xml:space="preserve"> uchwałą Rady M</w:t>
      </w:r>
      <w:r w:rsidR="00A0053A">
        <w:t>iasta</w:t>
      </w:r>
      <w:r w:rsidR="001D6F40">
        <w:t xml:space="preserve"> Białystok</w:t>
      </w:r>
      <w:r>
        <w:t xml:space="preserve"> w</w:t>
      </w:r>
      <w:r w:rsidR="00E619CB">
        <w:t> </w:t>
      </w:r>
      <w:r w:rsidR="00A0053A">
        <w:t xml:space="preserve">kwietniu </w:t>
      </w:r>
      <w:r>
        <w:t>201</w:t>
      </w:r>
      <w:r w:rsidR="00A0053A">
        <w:t>7</w:t>
      </w:r>
      <w:r>
        <w:t xml:space="preserve"> r.</w:t>
      </w:r>
      <w:r w:rsidR="00A0053A">
        <w:rPr>
          <w:rStyle w:val="Odwoanieprzypisudolnego"/>
        </w:rPr>
        <w:footnoteReference w:id="3"/>
      </w:r>
      <w:r>
        <w:t xml:space="preserve"> </w:t>
      </w:r>
      <w:r w:rsidR="008A5168">
        <w:t>Dokument</w:t>
      </w:r>
      <w:r>
        <w:t xml:space="preserve"> </w:t>
      </w:r>
      <w:r w:rsidR="00A0053A">
        <w:t xml:space="preserve">został </w:t>
      </w:r>
      <w:r w:rsidR="004C0777">
        <w:t>zaktualizowany</w:t>
      </w:r>
      <w:r w:rsidR="00A0053A">
        <w:t xml:space="preserve"> uchwałą </w:t>
      </w:r>
      <w:r w:rsidR="00907569">
        <w:t xml:space="preserve">Nr </w:t>
      </w:r>
      <w:r w:rsidR="004C0777" w:rsidRPr="004C0777">
        <w:t>XLIX/750/18</w:t>
      </w:r>
      <w:r w:rsidR="004C0777">
        <w:t xml:space="preserve"> </w:t>
      </w:r>
      <w:r w:rsidR="00907569" w:rsidRPr="00A0053A">
        <w:t xml:space="preserve">Rady Miasta </w:t>
      </w:r>
      <w:r w:rsidR="00907569">
        <w:t xml:space="preserve">Białystok </w:t>
      </w:r>
      <w:r w:rsidR="00A0053A">
        <w:t>z</w:t>
      </w:r>
      <w:r w:rsidR="00E619CB">
        <w:t> </w:t>
      </w:r>
      <w:r w:rsidR="00A0053A">
        <w:t>dnia 2</w:t>
      </w:r>
      <w:r w:rsidR="004C0777">
        <w:t>3 kwietnia</w:t>
      </w:r>
      <w:r w:rsidR="00A0053A">
        <w:t xml:space="preserve"> 201</w:t>
      </w:r>
      <w:r w:rsidR="004C0777">
        <w:t>8</w:t>
      </w:r>
      <w:r w:rsidR="00A0053A">
        <w:t xml:space="preserve"> r. </w:t>
      </w:r>
      <w:r w:rsidR="00907569">
        <w:t xml:space="preserve">zmieniającą uchwałę </w:t>
      </w:r>
      <w:r w:rsidR="00A0053A">
        <w:t>w</w:t>
      </w:r>
      <w:r w:rsidR="00783EF3">
        <w:t> </w:t>
      </w:r>
      <w:r w:rsidR="00A0053A">
        <w:t xml:space="preserve">sprawie </w:t>
      </w:r>
      <w:r w:rsidR="004C0777" w:rsidRPr="004C0777">
        <w:t>Programu rewitalizacji miasta Białegostoku na lata 2017-2023</w:t>
      </w:r>
      <w:r w:rsidR="00A0053A">
        <w:t>.</w:t>
      </w:r>
      <w:r w:rsidR="00A0053A" w:rsidRPr="00A0053A">
        <w:t xml:space="preserve"> </w:t>
      </w:r>
      <w:r w:rsidR="00A0053A">
        <w:t>PR</w:t>
      </w:r>
      <w:r w:rsidR="004C0777" w:rsidRPr="004C0777">
        <w:t xml:space="preserve"> </w:t>
      </w:r>
      <w:r w:rsidR="00396E4C">
        <w:t>2017-</w:t>
      </w:r>
      <w:r w:rsidR="004C0777" w:rsidRPr="004C0777">
        <w:t>2023</w:t>
      </w:r>
      <w:r w:rsidR="00A0053A" w:rsidRPr="00A0053A">
        <w:t xml:space="preserve"> opracowan</w:t>
      </w:r>
      <w:r w:rsidR="00E63150">
        <w:t>o</w:t>
      </w:r>
      <w:r w:rsidR="00A0053A" w:rsidRPr="00A0053A">
        <w:t xml:space="preserve"> dla </w:t>
      </w:r>
      <w:r w:rsidR="000B2295">
        <w:t xml:space="preserve">fragmentu miasta, </w:t>
      </w:r>
      <w:r w:rsidR="00A0053A" w:rsidRPr="00A0053A">
        <w:t>wyznaczonego na podstawie kryteriów społecznych, gospodarczych</w:t>
      </w:r>
      <w:r w:rsidR="009001B9">
        <w:t>,</w:t>
      </w:r>
      <w:r w:rsidR="00781F48">
        <w:t xml:space="preserve"> </w:t>
      </w:r>
      <w:r w:rsidR="002F3D99">
        <w:t>technicznyc</w:t>
      </w:r>
      <w:r w:rsidR="00B824A4">
        <w:t xml:space="preserve">h </w:t>
      </w:r>
      <w:r w:rsidR="00781F48">
        <w:t>i</w:t>
      </w:r>
      <w:r w:rsidR="00A0053A" w:rsidRPr="00A0053A">
        <w:t xml:space="preserve"> przestrzenno-funkcjonalnych</w:t>
      </w:r>
      <w:r w:rsidR="00A0053A">
        <w:t>.</w:t>
      </w:r>
      <w:r w:rsidR="000B2295" w:rsidRPr="000B2295">
        <w:t xml:space="preserve"> </w:t>
      </w:r>
      <w:r w:rsidR="000B2295">
        <w:t>O</w:t>
      </w:r>
      <w:r w:rsidR="000B2295" w:rsidRPr="000B2295">
        <w:t>bszar zdegradowany</w:t>
      </w:r>
      <w:r w:rsidR="000B2295">
        <w:t xml:space="preserve"> obejmował zasięgiem</w:t>
      </w:r>
      <w:r w:rsidR="00B75214" w:rsidRPr="00B75214">
        <w:t xml:space="preserve"> </w:t>
      </w:r>
      <w:r w:rsidR="00B75214">
        <w:t xml:space="preserve">osiedla: </w:t>
      </w:r>
      <w:r w:rsidR="00B75214" w:rsidRPr="00B75214">
        <w:t xml:space="preserve">Centrum, Sienkiewicza, Przydworcowe, Antoniuk, Skorupy, Bema, </w:t>
      </w:r>
      <w:proofErr w:type="spellStart"/>
      <w:r w:rsidR="00B75214" w:rsidRPr="00B75214">
        <w:t>Starosielce</w:t>
      </w:r>
      <w:proofErr w:type="spellEnd"/>
      <w:r w:rsidR="00B75214" w:rsidRPr="00B75214">
        <w:t xml:space="preserve">, </w:t>
      </w:r>
      <w:proofErr w:type="spellStart"/>
      <w:r w:rsidR="00B75214" w:rsidRPr="00B75214">
        <w:t>Dzięsięciny</w:t>
      </w:r>
      <w:proofErr w:type="spellEnd"/>
      <w:r w:rsidR="00B75214" w:rsidRPr="00B75214">
        <w:t xml:space="preserve"> I oraz zurbanizowaną część osiedla Dojlidy</w:t>
      </w:r>
      <w:r w:rsidR="008A5168">
        <w:t>,</w:t>
      </w:r>
      <w:r w:rsidR="00EF399D">
        <w:t xml:space="preserve"> o całkowitej powierzchni </w:t>
      </w:r>
      <w:r w:rsidR="00B75214" w:rsidRPr="00020207">
        <w:t>19</w:t>
      </w:r>
      <w:r w:rsidR="00EF399D" w:rsidRPr="00020207">
        <w:t>,</w:t>
      </w:r>
      <w:r w:rsidR="00B75214" w:rsidRPr="00020207">
        <w:t>8</w:t>
      </w:r>
      <w:r w:rsidR="00EF399D" w:rsidRPr="00020207">
        <w:t xml:space="preserve"> </w:t>
      </w:r>
      <w:r w:rsidR="00B75214" w:rsidRPr="00020207">
        <w:t>km</w:t>
      </w:r>
      <w:r w:rsidR="00B75214" w:rsidRPr="00020207">
        <w:rPr>
          <w:vertAlign w:val="superscript"/>
        </w:rPr>
        <w:t>2</w:t>
      </w:r>
      <w:r w:rsidR="00EF399D" w:rsidRPr="00020207">
        <w:t>,</w:t>
      </w:r>
      <w:r w:rsidR="00EF399D" w:rsidRPr="00EF399D">
        <w:t xml:space="preserve"> co stanowi</w:t>
      </w:r>
      <w:r w:rsidR="008A5168">
        <w:t>ło</w:t>
      </w:r>
      <w:r w:rsidR="00EF399D" w:rsidRPr="00EF399D">
        <w:t xml:space="preserve"> </w:t>
      </w:r>
      <w:r w:rsidR="00B75214" w:rsidRPr="00B75214">
        <w:t>19,4</w:t>
      </w:r>
      <w:r w:rsidR="00EF399D" w:rsidRPr="00EF399D">
        <w:t>% powierzchni</w:t>
      </w:r>
      <w:r w:rsidR="00EF399D">
        <w:t xml:space="preserve"> </w:t>
      </w:r>
      <w:r w:rsidR="00B75214">
        <w:t>miasta</w:t>
      </w:r>
      <w:r w:rsidR="000B2295">
        <w:t>.</w:t>
      </w:r>
      <w:r w:rsidR="000B2295" w:rsidRPr="000B2295">
        <w:t xml:space="preserve"> </w:t>
      </w:r>
      <w:r w:rsidR="00EF399D">
        <w:t>B</w:t>
      </w:r>
      <w:r w:rsidR="000B2295" w:rsidRPr="000B2295">
        <w:t xml:space="preserve">ył zamieszkiwany przez </w:t>
      </w:r>
      <w:r w:rsidR="00B75214" w:rsidRPr="00020207">
        <w:t xml:space="preserve">81 209 </w:t>
      </w:r>
      <w:r w:rsidR="002E1684" w:rsidRPr="00020207">
        <w:t>os</w:t>
      </w:r>
      <w:r w:rsidR="00B75214" w:rsidRPr="00020207">
        <w:t>ó</w:t>
      </w:r>
      <w:r w:rsidR="002E1684" w:rsidRPr="00020207">
        <w:t>b</w:t>
      </w:r>
      <w:r w:rsidR="000B2295" w:rsidRPr="00B75214">
        <w:rPr>
          <w:color w:val="auto"/>
        </w:rPr>
        <w:t xml:space="preserve">. </w:t>
      </w:r>
      <w:r w:rsidR="00EF399D">
        <w:t>Dotyczył terenu</w:t>
      </w:r>
      <w:r w:rsidR="000B2295" w:rsidRPr="000B2295">
        <w:t>, na którym zidentyfikowano stan kryzysowy polegający m.in. na koncentracji negatywnych zjawisk społecznych</w:t>
      </w:r>
      <w:r w:rsidR="00B75214">
        <w:t xml:space="preserve"> </w:t>
      </w:r>
      <w:r w:rsidR="000B2295" w:rsidRPr="000B2295">
        <w:t>(w</w:t>
      </w:r>
      <w:r w:rsidR="00783EF3">
        <w:t> </w:t>
      </w:r>
      <w:r w:rsidR="000B2295" w:rsidRPr="000B2295">
        <w:t xml:space="preserve">szczególności bezrobocia, ubóstwa, przestępczości, niskiego poziomu edukacji), współwystępujących z negatywnymi zjawiskami w sferze gospodarczej (np. duża liczba bezrobotnych, niewystarczający stopień przedsiębiorczości), </w:t>
      </w:r>
      <w:r w:rsidR="00CF48AA">
        <w:t>a także</w:t>
      </w:r>
      <w:r w:rsidR="000B2295" w:rsidRPr="000B2295">
        <w:t xml:space="preserve"> technicznej (np. degradacja stanu technicznego obiektów budowlanych, w</w:t>
      </w:r>
      <w:r w:rsidR="00783EF3">
        <w:t> </w:t>
      </w:r>
      <w:r w:rsidR="000B2295" w:rsidRPr="000B2295">
        <w:t>tym o przeznaczeniu mieszkaniowym).</w:t>
      </w:r>
      <w:r w:rsidR="004C0777" w:rsidRPr="004C0777">
        <w:t xml:space="preserve"> </w:t>
      </w:r>
    </w:p>
    <w:p w14:paraId="65F71FAF" w14:textId="77777777" w:rsidR="00CF48AA" w:rsidRDefault="000B2295" w:rsidP="00CF11CC">
      <w:pPr>
        <w:jc w:val="left"/>
      </w:pPr>
      <w:r w:rsidRPr="000B2295">
        <w:t>Obszar rewitalizacji</w:t>
      </w:r>
      <w:r w:rsidR="00962A53">
        <w:t>,</w:t>
      </w:r>
      <w:r w:rsidRPr="000B2295">
        <w:t xml:space="preserve"> </w:t>
      </w:r>
      <w:r w:rsidR="00EF399D">
        <w:t>według PR</w:t>
      </w:r>
      <w:r w:rsidR="0013744D">
        <w:t xml:space="preserve"> </w:t>
      </w:r>
      <w:r w:rsidR="00396E4C">
        <w:t>2017-</w:t>
      </w:r>
      <w:r w:rsidR="0013744D">
        <w:t>20</w:t>
      </w:r>
      <w:r w:rsidR="00CF48AA">
        <w:t>23</w:t>
      </w:r>
      <w:r w:rsidR="00781F48">
        <w:t>,</w:t>
      </w:r>
      <w:r w:rsidR="00EF399D">
        <w:t xml:space="preserve"> </w:t>
      </w:r>
      <w:r w:rsidRPr="000B2295">
        <w:t>stanowi</w:t>
      </w:r>
      <w:r w:rsidR="00EF399D">
        <w:t>ł</w:t>
      </w:r>
      <w:r w:rsidRPr="000B2295">
        <w:t xml:space="preserve"> </w:t>
      </w:r>
      <w:r w:rsidR="00962A53">
        <w:t>fragment miasta</w:t>
      </w:r>
      <w:r w:rsidRPr="000B2295">
        <w:t xml:space="preserve"> obejmujący część obszaru zdegradowanego, cechującego się̨ szczególną koncentracją negatywnych zjawisk, na którym z uwagi na istotne znaczenie dla rozwoju lokalnego, zamierz</w:t>
      </w:r>
      <w:r w:rsidR="00781F48">
        <w:t>ano</w:t>
      </w:r>
      <w:r w:rsidRPr="000B2295">
        <w:t xml:space="preserve"> prowadzić </w:t>
      </w:r>
      <w:r w:rsidR="00020207">
        <w:t xml:space="preserve">skoordynowane działania </w:t>
      </w:r>
      <w:r w:rsidRPr="000B2295">
        <w:t>rewitalizac</w:t>
      </w:r>
      <w:r w:rsidR="00020207">
        <w:t>yjne</w:t>
      </w:r>
      <w:r w:rsidRPr="000B2295">
        <w:t>.</w:t>
      </w:r>
      <w:r w:rsidR="00AD067E">
        <w:t xml:space="preserve"> Dotyczył terenów o</w:t>
      </w:r>
      <w:r w:rsidR="00783EF3">
        <w:t> </w:t>
      </w:r>
      <w:r w:rsidR="00AD067E">
        <w:t xml:space="preserve">zintensyfikowanej zabudowie w </w:t>
      </w:r>
      <w:r w:rsidR="00CF48AA">
        <w:t>centralnej, zachodniej oraz wschodniej części miasta, zgodnie z powyższym wykazem</w:t>
      </w:r>
      <w:r w:rsidR="00020207">
        <w:t xml:space="preserve"> osiedli</w:t>
      </w:r>
      <w:r w:rsidR="00CF48AA">
        <w:t>.</w:t>
      </w:r>
      <w:r w:rsidR="00CF48AA" w:rsidRPr="00CF48AA">
        <w:t xml:space="preserve"> </w:t>
      </w:r>
      <w:r w:rsidR="00CF48AA">
        <w:t>Cel nadrzędny programu został sformułowany jako: „Zintegrowane społeczeństwo mające możliwości rozwoju społeczno-gospodarczego na odpowiednio przygotowanej do tego infrastrukturze”. Celowi nadrzędnemu podporządkowano trzy cele strategiczne</w:t>
      </w:r>
      <w:r w:rsidR="00020207">
        <w:t>:</w:t>
      </w:r>
    </w:p>
    <w:p w14:paraId="548777E8" w14:textId="77777777" w:rsidR="00CF48AA" w:rsidRDefault="00CF48AA" w:rsidP="00CF11CC">
      <w:pPr>
        <w:pStyle w:val="Akapitzlist"/>
        <w:numPr>
          <w:ilvl w:val="0"/>
          <w:numId w:val="18"/>
        </w:numPr>
        <w:jc w:val="left"/>
      </w:pPr>
      <w:r w:rsidRPr="00CF48AA">
        <w:t>Wysoki stopień spójności społecznej i spełnienia potrzeb mieszkańców obszaru rewitalizacji</w:t>
      </w:r>
      <w:r>
        <w:t>,</w:t>
      </w:r>
    </w:p>
    <w:p w14:paraId="6C0FD85E" w14:textId="77777777" w:rsidR="00CF48AA" w:rsidRDefault="00CF48AA" w:rsidP="00CF11CC">
      <w:pPr>
        <w:pStyle w:val="Akapitzlist"/>
        <w:numPr>
          <w:ilvl w:val="0"/>
          <w:numId w:val="18"/>
        </w:numPr>
        <w:jc w:val="left"/>
      </w:pPr>
      <w:r w:rsidRPr="00CF48AA">
        <w:t>Zaktywizowane zawodowo społeczeństwo i rozwinięty pod względem gospodarczym obszar rewitalizacji</w:t>
      </w:r>
      <w:r>
        <w:t>,</w:t>
      </w:r>
    </w:p>
    <w:p w14:paraId="36EC8D3A" w14:textId="03F89FC4" w:rsidR="00CF48AA" w:rsidRDefault="0045361D" w:rsidP="00CF11CC">
      <w:pPr>
        <w:pStyle w:val="Akapitzlist"/>
        <w:numPr>
          <w:ilvl w:val="0"/>
          <w:numId w:val="18"/>
        </w:numPr>
        <w:jc w:val="left"/>
      </w:pPr>
      <w:r>
        <w:t>Zapewnienie</w:t>
      </w:r>
      <w:r w:rsidRPr="00CF48AA">
        <w:t xml:space="preserve"> </w:t>
      </w:r>
      <w:r w:rsidR="00CF48AA" w:rsidRPr="00CF48AA">
        <w:t>wysokiej jakości warunk</w:t>
      </w:r>
      <w:r w:rsidR="00020207">
        <w:t>ów</w:t>
      </w:r>
      <w:r w:rsidR="00CF48AA" w:rsidRPr="00CF48AA">
        <w:t xml:space="preserve"> życia mieszkańców</w:t>
      </w:r>
      <w:r w:rsidR="00CF48AA">
        <w:t>.</w:t>
      </w:r>
    </w:p>
    <w:p w14:paraId="2BF2C64F" w14:textId="77777777" w:rsidR="000D589C" w:rsidRDefault="000D589C" w:rsidP="00CF11CC">
      <w:pPr>
        <w:jc w:val="left"/>
      </w:pPr>
      <w:r>
        <w:t>W</w:t>
      </w:r>
      <w:r w:rsidRPr="000D589C">
        <w:t xml:space="preserve"> ramach </w:t>
      </w:r>
      <w:r>
        <w:t xml:space="preserve">celów strategicznych PR </w:t>
      </w:r>
      <w:r w:rsidR="00396E4C">
        <w:t>2017-</w:t>
      </w:r>
      <w:r>
        <w:t xml:space="preserve">2023 </w:t>
      </w:r>
      <w:r w:rsidRPr="000D589C">
        <w:t>określono kierunki działań:</w:t>
      </w:r>
      <w:r w:rsidR="00CF48AA">
        <w:t xml:space="preserve"> </w:t>
      </w:r>
    </w:p>
    <w:p w14:paraId="1BAE8F2E" w14:textId="77777777" w:rsidR="000D589C" w:rsidRDefault="000D589C" w:rsidP="00CF11CC">
      <w:pPr>
        <w:pStyle w:val="Akapitzlist"/>
        <w:numPr>
          <w:ilvl w:val="1"/>
          <w:numId w:val="19"/>
        </w:numPr>
        <w:ind w:left="709" w:hanging="283"/>
        <w:jc w:val="left"/>
      </w:pPr>
      <w:r>
        <w:lastRenderedPageBreak/>
        <w:t>Silne więzi społeczne i wysokie poczucie tożsamości lokalnej mieszkańców miasta (1.1),</w:t>
      </w:r>
    </w:p>
    <w:p w14:paraId="12B7A052" w14:textId="77777777" w:rsidR="000D589C" w:rsidRDefault="000D589C" w:rsidP="00CF11CC">
      <w:pPr>
        <w:pStyle w:val="Akapitzlist"/>
        <w:numPr>
          <w:ilvl w:val="1"/>
          <w:numId w:val="19"/>
        </w:numPr>
        <w:ind w:left="709" w:hanging="283"/>
        <w:jc w:val="left"/>
      </w:pPr>
      <w:r>
        <w:t>Skuteczne przeciwdziałanie wykluczeniu społecznemu wśród mieszkańców (1.2),</w:t>
      </w:r>
    </w:p>
    <w:p w14:paraId="298E1DA4" w14:textId="77777777" w:rsidR="000D589C" w:rsidRDefault="000D589C" w:rsidP="00CF11CC">
      <w:pPr>
        <w:pStyle w:val="Akapitzlist"/>
        <w:numPr>
          <w:ilvl w:val="1"/>
          <w:numId w:val="19"/>
        </w:numPr>
        <w:ind w:left="709" w:hanging="283"/>
        <w:jc w:val="left"/>
      </w:pPr>
      <w:r>
        <w:t>Zwiększona dostępność do usług społecznych dla mieszkańców (1.3),</w:t>
      </w:r>
    </w:p>
    <w:p w14:paraId="4C13EABA" w14:textId="77777777" w:rsidR="000D589C" w:rsidRDefault="000D589C" w:rsidP="00CF11CC">
      <w:pPr>
        <w:pStyle w:val="Akapitzlist"/>
        <w:numPr>
          <w:ilvl w:val="1"/>
          <w:numId w:val="19"/>
        </w:numPr>
        <w:ind w:left="709" w:hanging="283"/>
        <w:jc w:val="left"/>
      </w:pPr>
      <w:r>
        <w:t>Wysoka jakość i dostępność opieki nad dziećmi oraz oświaty i edukacji (1.4),</w:t>
      </w:r>
    </w:p>
    <w:p w14:paraId="3320CCB8" w14:textId="77777777" w:rsidR="000D589C" w:rsidRDefault="000D589C" w:rsidP="00CF11CC">
      <w:pPr>
        <w:pStyle w:val="Akapitzlist"/>
        <w:numPr>
          <w:ilvl w:val="1"/>
          <w:numId w:val="19"/>
        </w:numPr>
        <w:ind w:left="709" w:hanging="283"/>
        <w:jc w:val="left"/>
      </w:pPr>
      <w:r>
        <w:t>Poprawa poziomu i poczucia bezpieczeństwa w mieści</w:t>
      </w:r>
      <w:r w:rsidR="00020207">
        <w:t>e</w:t>
      </w:r>
      <w:r>
        <w:t xml:space="preserve"> (1.5),</w:t>
      </w:r>
    </w:p>
    <w:p w14:paraId="0C5A7EF2" w14:textId="77777777" w:rsidR="000D589C" w:rsidRDefault="000D589C" w:rsidP="00CF11CC">
      <w:pPr>
        <w:pStyle w:val="Akapitzlist"/>
        <w:numPr>
          <w:ilvl w:val="1"/>
          <w:numId w:val="19"/>
        </w:numPr>
        <w:ind w:left="709" w:hanging="284"/>
        <w:jc w:val="left"/>
      </w:pPr>
      <w:r>
        <w:t>Wzrost aktywności zawodowej i przedsiębiorczości mieszkańców (2.1),</w:t>
      </w:r>
    </w:p>
    <w:p w14:paraId="06C4C410" w14:textId="77777777" w:rsidR="000D589C" w:rsidRDefault="000D589C" w:rsidP="00CF11CC">
      <w:pPr>
        <w:pStyle w:val="Akapitzlist"/>
        <w:numPr>
          <w:ilvl w:val="1"/>
          <w:numId w:val="19"/>
        </w:numPr>
        <w:ind w:left="709" w:hanging="284"/>
        <w:jc w:val="left"/>
      </w:pPr>
      <w:r>
        <w:t>Wysoki poziom dostępności do usług dla mieszkańców (2.2),</w:t>
      </w:r>
    </w:p>
    <w:p w14:paraId="45A24B7D" w14:textId="77777777" w:rsidR="000D589C" w:rsidRDefault="000D589C" w:rsidP="00CF11CC">
      <w:pPr>
        <w:pStyle w:val="Akapitzlist"/>
        <w:numPr>
          <w:ilvl w:val="1"/>
          <w:numId w:val="19"/>
        </w:numPr>
        <w:ind w:left="709" w:hanging="284"/>
        <w:jc w:val="left"/>
      </w:pPr>
      <w:r>
        <w:t>Wzrost poziomu atrakcyjności gospodarczej obszarów (2.3),</w:t>
      </w:r>
    </w:p>
    <w:p w14:paraId="7E36E4A8" w14:textId="77777777" w:rsidR="000D589C" w:rsidRDefault="000D589C" w:rsidP="00CF11CC">
      <w:pPr>
        <w:pStyle w:val="Akapitzlist"/>
        <w:numPr>
          <w:ilvl w:val="1"/>
          <w:numId w:val="19"/>
        </w:numPr>
        <w:ind w:left="709" w:hanging="284"/>
        <w:jc w:val="left"/>
      </w:pPr>
      <w:r>
        <w:t>Infrastruktura społeczna dostosowana do potrzeb mieszkańców oraz działających organizacji pozarządowych (3.1),</w:t>
      </w:r>
    </w:p>
    <w:p w14:paraId="1AEEF09A" w14:textId="77777777" w:rsidR="000D589C" w:rsidRDefault="000D589C" w:rsidP="00CF11CC">
      <w:pPr>
        <w:pStyle w:val="Akapitzlist"/>
        <w:numPr>
          <w:ilvl w:val="1"/>
          <w:numId w:val="19"/>
        </w:numPr>
        <w:ind w:left="709" w:hanging="283"/>
        <w:jc w:val="left"/>
      </w:pPr>
      <w:r>
        <w:t>Poprawa dostępności komunikacyjnej zdegradowanych obszarów miasta (3.2),</w:t>
      </w:r>
    </w:p>
    <w:p w14:paraId="5B910941" w14:textId="77777777" w:rsidR="000D589C" w:rsidRDefault="000D589C" w:rsidP="00CF11CC">
      <w:pPr>
        <w:pStyle w:val="Akapitzlist"/>
        <w:numPr>
          <w:ilvl w:val="1"/>
          <w:numId w:val="19"/>
        </w:numPr>
        <w:ind w:left="709" w:hanging="283"/>
        <w:jc w:val="left"/>
      </w:pPr>
      <w:r>
        <w:t>Atrakcyjna przestrzeń publiczna służąca wszystkim aktorom miasta (3.3),</w:t>
      </w:r>
    </w:p>
    <w:p w14:paraId="661CDD20" w14:textId="77777777" w:rsidR="000D589C" w:rsidRDefault="000D589C" w:rsidP="00CF11CC">
      <w:pPr>
        <w:pStyle w:val="Akapitzlist"/>
        <w:numPr>
          <w:ilvl w:val="1"/>
          <w:numId w:val="19"/>
        </w:numPr>
        <w:ind w:left="709" w:hanging="284"/>
        <w:jc w:val="left"/>
      </w:pPr>
      <w:r>
        <w:t>Poprawa warunków mieszkaniowych (3.4),</w:t>
      </w:r>
    </w:p>
    <w:p w14:paraId="7C5BFEA5" w14:textId="77777777" w:rsidR="000D589C" w:rsidRDefault="000D589C" w:rsidP="00CF11CC">
      <w:pPr>
        <w:pStyle w:val="Akapitzlist"/>
        <w:numPr>
          <w:ilvl w:val="1"/>
          <w:numId w:val="19"/>
        </w:numPr>
        <w:ind w:left="709" w:hanging="283"/>
        <w:jc w:val="left"/>
      </w:pPr>
      <w:r>
        <w:t>Wysoki poziom środowiskowych walorów życia mieszkańców (3.5).</w:t>
      </w:r>
    </w:p>
    <w:p w14:paraId="704500F7" w14:textId="4C7AC5A7" w:rsidR="000D589C" w:rsidRDefault="00020207" w:rsidP="00CF11CC">
      <w:pPr>
        <w:jc w:val="left"/>
      </w:pPr>
      <w:r>
        <w:t>I</w:t>
      </w:r>
      <w:r w:rsidR="000D589C">
        <w:t xml:space="preserve">ntegralną część PR </w:t>
      </w:r>
      <w:r w:rsidR="00396E4C">
        <w:t>2017-</w:t>
      </w:r>
      <w:r w:rsidR="000D589C">
        <w:t xml:space="preserve">2023 </w:t>
      </w:r>
      <w:r w:rsidRPr="00020207">
        <w:t xml:space="preserve">stanowiły </w:t>
      </w:r>
      <w:r>
        <w:t>z</w:t>
      </w:r>
      <w:r w:rsidRPr="00020207">
        <w:t xml:space="preserve">aplanowane podstawowe </w:t>
      </w:r>
      <w:bookmarkStart w:id="8" w:name="_Hlk152158191"/>
      <w:r w:rsidRPr="00020207">
        <w:t>przedsięwzięcia</w:t>
      </w:r>
      <w:bookmarkEnd w:id="8"/>
      <w:r w:rsidRPr="00020207">
        <w:t xml:space="preserve"> rewitalizacyjne</w:t>
      </w:r>
      <w:r>
        <w:t xml:space="preserve">, </w:t>
      </w:r>
      <w:r w:rsidR="000D589C">
        <w:t>obejm</w:t>
      </w:r>
      <w:r>
        <w:t>ujące</w:t>
      </w:r>
      <w:r w:rsidR="000D589C">
        <w:t xml:space="preserve"> </w:t>
      </w:r>
      <w:r w:rsidR="006F3374">
        <w:t xml:space="preserve">43 </w:t>
      </w:r>
      <w:r w:rsidR="003A067A">
        <w:t>projekty</w:t>
      </w:r>
      <w:r w:rsidR="000D589C">
        <w:t>, bez których realizacja celów programu</w:t>
      </w:r>
      <w:r>
        <w:t>,</w:t>
      </w:r>
      <w:r w:rsidR="000D589C">
        <w:t xml:space="preserve"> </w:t>
      </w:r>
      <w:r>
        <w:t xml:space="preserve">koncentrująca się na </w:t>
      </w:r>
      <w:r w:rsidR="000D589C">
        <w:t>rozwiązani</w:t>
      </w:r>
      <w:r>
        <w:t>u</w:t>
      </w:r>
      <w:r w:rsidR="000D589C">
        <w:t xml:space="preserve"> zdiagnozowanych problemów, nie byłaby możliwa. Dokument zakładał również </w:t>
      </w:r>
      <w:r w:rsidR="004D3A7D">
        <w:t xml:space="preserve">implementację </w:t>
      </w:r>
      <w:r w:rsidR="00ED625E">
        <w:t>13</w:t>
      </w:r>
      <w:r w:rsidR="00E619CB">
        <w:t> </w:t>
      </w:r>
      <w:r w:rsidR="000D589C">
        <w:t>pr</w:t>
      </w:r>
      <w:r w:rsidR="003A067A">
        <w:t>ojektów</w:t>
      </w:r>
      <w:r w:rsidR="000D589C">
        <w:t xml:space="preserve"> uzupełniających. Projekty</w:t>
      </w:r>
      <w:r>
        <w:t xml:space="preserve"> </w:t>
      </w:r>
      <w:r w:rsidR="004D3A7D">
        <w:t xml:space="preserve">obu typów </w:t>
      </w:r>
      <w:r w:rsidR="000D589C">
        <w:t xml:space="preserve">zostały zgłoszone przez jednostki miejskie oraz przez partnerów społeczno-gospodarczych. </w:t>
      </w:r>
    </w:p>
    <w:p w14:paraId="15B2CD78" w14:textId="61DD0829" w:rsidR="00B520F2" w:rsidRDefault="0050000C" w:rsidP="00CF11CC">
      <w:pPr>
        <w:jc w:val="left"/>
      </w:pPr>
      <w:r>
        <w:t xml:space="preserve">Pomimo wdrażania przedsięwzięć rewitalizacyjnych, niektóre części miasta doświadczały </w:t>
      </w:r>
      <w:r w:rsidR="00806777">
        <w:t xml:space="preserve">mniejszych </w:t>
      </w:r>
      <w:r>
        <w:t>przemian</w:t>
      </w:r>
      <w:r w:rsidR="00806777">
        <w:t xml:space="preserve"> niż zakładane</w:t>
      </w:r>
      <w:r>
        <w:t>, a z</w:t>
      </w:r>
      <w:r w:rsidR="004D3A7D">
        <w:t>identyfikowan</w:t>
      </w:r>
      <w:r>
        <w:t xml:space="preserve">e problemy nie uległy widocznej poprawie. Dodatkowo niekorzystne uwarunkowania zewnętrzne, związane m.in. ze zmianami czynników makroekonomicznych lub epidemią COVID-19, wpłynęły na ograniczenie pozytywnych efektów zachodzących zmian. </w:t>
      </w:r>
      <w:r w:rsidR="0002114E" w:rsidRPr="0002114E">
        <w:t xml:space="preserve">Z zaplanowanych </w:t>
      </w:r>
      <w:r w:rsidR="004D3A7D">
        <w:t xml:space="preserve">łącznie </w:t>
      </w:r>
      <w:r w:rsidR="000628F2">
        <w:t>56</w:t>
      </w:r>
      <w:r w:rsidR="00B520F2">
        <w:t xml:space="preserve"> </w:t>
      </w:r>
      <w:r w:rsidR="000628F2">
        <w:t>projektów</w:t>
      </w:r>
      <w:r w:rsidR="0002114E" w:rsidRPr="0002114E">
        <w:t xml:space="preserve"> została zrealizowana niewielka część projektów, co implikuje </w:t>
      </w:r>
      <w:r w:rsidR="00B520F2">
        <w:t>konieczność</w:t>
      </w:r>
      <w:r w:rsidR="0002114E" w:rsidRPr="0002114E">
        <w:t xml:space="preserve"> kontynuowania procesu rewitalizacji („W sytuacji niepełnej realizacji celów zawartych w </w:t>
      </w:r>
      <w:r w:rsidR="004D3A7D">
        <w:t>programie rewitalizacji</w:t>
      </w:r>
      <w:r w:rsidR="0002114E" w:rsidRPr="0002114E">
        <w:t xml:space="preserve"> należy zabezpieczyć kontynuowanie polityki rewitalizacyjnej w kolejnych latach, w oparciu o </w:t>
      </w:r>
      <w:r w:rsidR="004D3A7D">
        <w:t>GPR</w:t>
      </w:r>
      <w:r w:rsidR="0002114E" w:rsidRPr="0002114E">
        <w:t>”)</w:t>
      </w:r>
      <w:r w:rsidR="0002114E" w:rsidRPr="0002114E">
        <w:rPr>
          <w:vertAlign w:val="superscript"/>
        </w:rPr>
        <w:footnoteReference w:id="4"/>
      </w:r>
      <w:r w:rsidR="0002114E" w:rsidRPr="0002114E">
        <w:t>.</w:t>
      </w:r>
      <w:r w:rsidR="0002114E">
        <w:t xml:space="preserve"> </w:t>
      </w:r>
    </w:p>
    <w:p w14:paraId="4AF94A34" w14:textId="6B440E7B" w:rsidR="0050000C" w:rsidRDefault="0002114E" w:rsidP="00CF11CC">
      <w:pPr>
        <w:jc w:val="left"/>
      </w:pPr>
      <w:r>
        <w:t>Niniejsze s</w:t>
      </w:r>
      <w:r w:rsidR="0050000C">
        <w:t xml:space="preserve">tanowiło punkt wyjścia dla zaprogramowania interwencji rewitalizacyjnej </w:t>
      </w:r>
      <w:r w:rsidR="00CF48AA">
        <w:t xml:space="preserve">Białegostoku </w:t>
      </w:r>
      <w:r w:rsidR="0050000C">
        <w:t>na kolejne lata. Poprzedni</w:t>
      </w:r>
      <w:r w:rsidR="00B520F2">
        <w:t xml:space="preserve"> </w:t>
      </w:r>
      <w:r w:rsidRPr="0002114E">
        <w:t>Program rewitalizacji miasta Białegostoku na lata 2017-2023</w:t>
      </w:r>
      <w:r w:rsidR="0050000C">
        <w:t xml:space="preserve">, opracowany na podstawie </w:t>
      </w:r>
      <w:bookmarkStart w:id="9" w:name="_Hlk153894783"/>
      <w:r w:rsidR="0050000C">
        <w:t>ustawy z 8 marca 1990 r. o samorządzie gminnym</w:t>
      </w:r>
      <w:bookmarkEnd w:id="9"/>
      <w:r w:rsidR="00C96D06">
        <w:rPr>
          <w:rStyle w:val="Odwoanieprzypisudolnego"/>
        </w:rPr>
        <w:footnoteReference w:id="5"/>
      </w:r>
      <w:r w:rsidR="00CF3835">
        <w:t xml:space="preserve"> </w:t>
      </w:r>
      <w:r w:rsidR="0050000C">
        <w:t xml:space="preserve">stracił ważność. </w:t>
      </w:r>
      <w:r w:rsidR="0050000C" w:rsidRPr="00292EAA">
        <w:t>W związku z</w:t>
      </w:r>
      <w:r w:rsidR="00E619CB">
        <w:t> </w:t>
      </w:r>
      <w:r w:rsidR="0050000C" w:rsidRPr="00292EAA">
        <w:t>wygaśnięciem okresu przejściowego dla pozaustawowych programów rewitalizacji z</w:t>
      </w:r>
      <w:r w:rsidR="00783EF3">
        <w:t> </w:t>
      </w:r>
      <w:r w:rsidR="0050000C" w:rsidRPr="00292EAA">
        <w:t xml:space="preserve">końcem 2023 r., kontynuowanie procesu rewitalizacji od dnia 1 stycznia 2024 r. jest możliwe jedynie w procedurze ustawy o rewitalizacji (art. 52 ust. 1). Z tego powodu Miasto </w:t>
      </w:r>
      <w:r>
        <w:t>Białystok</w:t>
      </w:r>
      <w:r w:rsidR="0050000C" w:rsidRPr="00292EAA">
        <w:t xml:space="preserve"> zainicjowało opracowanie gminnego programu rewitalizacji w perspektywie do 203</w:t>
      </w:r>
      <w:r>
        <w:t>4</w:t>
      </w:r>
      <w:r w:rsidR="0050000C" w:rsidRPr="00292EAA">
        <w:t xml:space="preserve"> r</w:t>
      </w:r>
      <w:r w:rsidR="0050000C">
        <w:t>.</w:t>
      </w:r>
      <w:r w:rsidR="0050000C" w:rsidRPr="00292EAA">
        <w:t xml:space="preserve">, w myśl uchwały </w:t>
      </w:r>
      <w:r w:rsidR="00343537">
        <w:t>N</w:t>
      </w:r>
      <w:r w:rsidR="00343537" w:rsidRPr="00292EAA">
        <w:t>r</w:t>
      </w:r>
      <w:r w:rsidR="00343537">
        <w:t> </w:t>
      </w:r>
      <w:r w:rsidRPr="0002114E">
        <w:t>LXXV/1038/23</w:t>
      </w:r>
      <w:r>
        <w:t xml:space="preserve"> </w:t>
      </w:r>
      <w:r w:rsidR="0050000C" w:rsidRPr="00292EAA">
        <w:t>Rady Miasta</w:t>
      </w:r>
      <w:r w:rsidR="00320EF2">
        <w:t xml:space="preserve"> Białystok</w:t>
      </w:r>
      <w:r w:rsidR="0050000C" w:rsidRPr="00292EAA">
        <w:t xml:space="preserve"> z dnia </w:t>
      </w:r>
      <w:r>
        <w:t>23 października</w:t>
      </w:r>
      <w:r w:rsidR="0050000C" w:rsidRPr="00292EAA">
        <w:t xml:space="preserve"> 2023 r. w sprawie przystąpienia do sporządzenia </w:t>
      </w:r>
      <w:r w:rsidRPr="0002114E">
        <w:t>Gminnego Programu Rewitalizacji miasta Białegostoku na lata 2024-2034</w:t>
      </w:r>
      <w:r w:rsidR="0050000C">
        <w:rPr>
          <w:rStyle w:val="Odwoanieprzypisudolnego"/>
        </w:rPr>
        <w:footnoteReference w:id="6"/>
      </w:r>
      <w:r w:rsidR="0050000C">
        <w:t>.</w:t>
      </w:r>
    </w:p>
    <w:p w14:paraId="58A09B69" w14:textId="632F6C07" w:rsidR="0050000C" w:rsidRDefault="0050000C" w:rsidP="00CF11CC">
      <w:pPr>
        <w:jc w:val="left"/>
      </w:pPr>
      <w:r w:rsidRPr="00545BA8">
        <w:rPr>
          <w:color w:val="auto"/>
        </w:rPr>
        <w:t xml:space="preserve">W ramach pierwszego </w:t>
      </w:r>
      <w:r>
        <w:t xml:space="preserve">etapu procedury opracowania </w:t>
      </w:r>
      <w:r w:rsidRPr="00846925">
        <w:rPr>
          <w:color w:val="auto"/>
        </w:rPr>
        <w:t xml:space="preserve">GPR </w:t>
      </w:r>
      <w:r w:rsidRPr="00846925">
        <w:rPr>
          <w:rStyle w:val="Wyrnienieintensywne"/>
          <w:color w:val="auto"/>
        </w:rPr>
        <w:t>wyznaczono, zgodnie z kryteriami art.</w:t>
      </w:r>
      <w:r w:rsidR="00E02889">
        <w:rPr>
          <w:rStyle w:val="Wyrnienieintensywne"/>
          <w:color w:val="auto"/>
        </w:rPr>
        <w:t> </w:t>
      </w:r>
      <w:r w:rsidRPr="00846925">
        <w:rPr>
          <w:rStyle w:val="Wyrnienieintensywne"/>
          <w:color w:val="auto"/>
        </w:rPr>
        <w:t>9</w:t>
      </w:r>
      <w:r w:rsidR="00E02889">
        <w:rPr>
          <w:rStyle w:val="Wyrnienieintensywne"/>
          <w:color w:val="auto"/>
        </w:rPr>
        <w:t> </w:t>
      </w:r>
      <w:r w:rsidRPr="00846925">
        <w:rPr>
          <w:rStyle w:val="Wyrnienieintensywne"/>
          <w:color w:val="auto"/>
        </w:rPr>
        <w:t xml:space="preserve">ustawy o rewitalizacji, obszar zdegradowany i obszar rewitalizacji, który zajmuje </w:t>
      </w:r>
      <w:r w:rsidR="00545BA8" w:rsidRPr="00846925">
        <w:rPr>
          <w:rStyle w:val="Wyrnienieintensywne"/>
          <w:color w:val="auto"/>
        </w:rPr>
        <w:t>10,5</w:t>
      </w:r>
      <w:r w:rsidRPr="00846925">
        <w:rPr>
          <w:rStyle w:val="Wyrnienieintensywne"/>
          <w:color w:val="auto"/>
        </w:rPr>
        <w:t xml:space="preserve">% </w:t>
      </w:r>
      <w:r w:rsidRPr="00846925">
        <w:rPr>
          <w:rStyle w:val="Wyrnienieintensywne"/>
          <w:color w:val="auto"/>
        </w:rPr>
        <w:lastRenderedPageBreak/>
        <w:t>powierzchni miasta (</w:t>
      </w:r>
      <w:r w:rsidR="00545BA8" w:rsidRPr="00846925">
        <w:rPr>
          <w:rStyle w:val="Wyrnienieintensywne"/>
          <w:color w:val="auto"/>
        </w:rPr>
        <w:t>1071,5</w:t>
      </w:r>
      <w:r w:rsidRPr="00846925">
        <w:rPr>
          <w:rStyle w:val="Wyrnienieintensywne"/>
          <w:color w:val="auto"/>
        </w:rPr>
        <w:t xml:space="preserve"> ha) oraz jest zamieszkiwany przez </w:t>
      </w:r>
      <w:r w:rsidR="00545BA8" w:rsidRPr="00846925">
        <w:rPr>
          <w:rStyle w:val="Wyrnienieintensywne"/>
          <w:color w:val="auto"/>
        </w:rPr>
        <w:t>12,8</w:t>
      </w:r>
      <w:r w:rsidRPr="00846925">
        <w:rPr>
          <w:rStyle w:val="Wyrnienieintensywne"/>
          <w:color w:val="auto"/>
        </w:rPr>
        <w:t>% ogólnej populacji miasta (</w:t>
      </w:r>
      <w:r w:rsidR="00545BA8" w:rsidRPr="00846925">
        <w:rPr>
          <w:rStyle w:val="Wyrnienieintensywne"/>
          <w:color w:val="auto"/>
        </w:rPr>
        <w:t xml:space="preserve">34 989 </w:t>
      </w:r>
      <w:r w:rsidRPr="00846925">
        <w:rPr>
          <w:rStyle w:val="Wyrnienieintensywne"/>
          <w:color w:val="auto"/>
        </w:rPr>
        <w:t>osób)</w:t>
      </w:r>
      <w:r w:rsidRPr="00846925">
        <w:rPr>
          <w:rStyle w:val="Odwoanieprzypisudolnego"/>
          <w:color w:val="auto"/>
        </w:rPr>
        <w:footnoteReference w:id="7"/>
      </w:r>
      <w:r w:rsidRPr="00846925">
        <w:rPr>
          <w:color w:val="auto"/>
        </w:rPr>
        <w:t xml:space="preserve">. </w:t>
      </w:r>
    </w:p>
    <w:p w14:paraId="2476E1EA" w14:textId="109B2618" w:rsidR="0050000C" w:rsidRDefault="0050000C" w:rsidP="00CF11CC">
      <w:pPr>
        <w:jc w:val="left"/>
      </w:pPr>
      <w:r>
        <w:t xml:space="preserve">Dla tego terenu przygotowano Gminny Program Rewitalizacji </w:t>
      </w:r>
      <w:r w:rsidR="00320EF2">
        <w:t>m</w:t>
      </w:r>
      <w:r>
        <w:t xml:space="preserve">iasta </w:t>
      </w:r>
      <w:r w:rsidR="00320EF2">
        <w:t xml:space="preserve">Białegostoku </w:t>
      </w:r>
      <w:r>
        <w:t>na lata 2024-203</w:t>
      </w:r>
      <w:r w:rsidR="00545BA8">
        <w:t>4</w:t>
      </w:r>
      <w:r>
        <w:t xml:space="preserve"> (GPR Miasta </w:t>
      </w:r>
      <w:r w:rsidR="00545BA8">
        <w:t>Białystok</w:t>
      </w:r>
      <w:r w:rsidR="0013744D">
        <w:t xml:space="preserve">, </w:t>
      </w:r>
      <w:r w:rsidR="00545BA8" w:rsidRPr="00545BA8">
        <w:t xml:space="preserve">GPR </w:t>
      </w:r>
      <w:r w:rsidR="00545BA8">
        <w:t xml:space="preserve">Białegostoku, </w:t>
      </w:r>
      <w:r w:rsidR="0013744D">
        <w:t>GPR</w:t>
      </w:r>
      <w:r w:rsidR="00545BA8">
        <w:t>B</w:t>
      </w:r>
      <w:r>
        <w:t xml:space="preserve">), zgodnie z wymogami ustawy o rewitalizacji, łącząc wiedzę ekspercką o procesie z wiedzą mieszkańców </w:t>
      </w:r>
      <w:r w:rsidR="00545BA8">
        <w:t>Białegostoku</w:t>
      </w:r>
      <w:r>
        <w:t xml:space="preserve"> o obszarze rewitalizacji. Model partycypacyjny</w:t>
      </w:r>
      <w:r w:rsidR="004D3A7D">
        <w:t xml:space="preserve"> </w:t>
      </w:r>
      <w:r>
        <w:t>w</w:t>
      </w:r>
      <w:r w:rsidR="00783EF3">
        <w:t> </w:t>
      </w:r>
      <w:r>
        <w:t xml:space="preserve">tworzeniu programu polegał na zabezpieczeniu informacji o potrzebach rewitalizacyjnych mieszkańców </w:t>
      </w:r>
      <w:r w:rsidR="00AC3D19">
        <w:t>obszaru rewitalizacji</w:t>
      </w:r>
      <w:r>
        <w:t xml:space="preserve"> i ujęciu ich w formie propozycji przedsięwzięć w GPR. Do programu zgłoszono zarówno przedsięwzięcia stanowiące kontynuację dotychczasowych działań (</w:t>
      </w:r>
      <w:r w:rsidR="00545BA8">
        <w:t>realizowanych na podstawie poprzedniego programu rewitalizacji</w:t>
      </w:r>
      <w:r>
        <w:t>), jak i nowe projekty dotyczące zagospodarowania terenów przestrzeni publicznych, mające zwiększyć efektywność i</w:t>
      </w:r>
      <w:r w:rsidR="00C54FBD">
        <w:t> </w:t>
      </w:r>
      <w:r>
        <w:t xml:space="preserve">synergię procesu rewitalizacji. </w:t>
      </w:r>
    </w:p>
    <w:p w14:paraId="7FC58E84" w14:textId="77777777" w:rsidR="00545BA8" w:rsidRDefault="0050000C" w:rsidP="00CF11CC">
      <w:pPr>
        <w:jc w:val="left"/>
      </w:pPr>
      <w:r>
        <w:t>GPR</w:t>
      </w:r>
      <w:r w:rsidR="00545BA8">
        <w:t>B</w:t>
      </w:r>
      <w:r>
        <w:t xml:space="preserve"> spełnia wymogi uspołecznienia wynikające z rozdz. 2 ustawy o rewitalizacji – procedury konsultacyjne prowadzono na każdym etapie prac, zgodnie z zasadami określonymi w art. 6 ww. ustawy.</w:t>
      </w:r>
      <w:r w:rsidR="00545BA8">
        <w:t xml:space="preserve"> </w:t>
      </w:r>
    </w:p>
    <w:p w14:paraId="58F96D37" w14:textId="77777777" w:rsidR="00675373" w:rsidRDefault="00675373" w:rsidP="00CF11CC">
      <w:pPr>
        <w:jc w:val="left"/>
      </w:pPr>
      <w:r w:rsidRPr="00AD067E">
        <w:t xml:space="preserve">Proces rewitalizacji </w:t>
      </w:r>
      <w:r w:rsidR="00545BA8">
        <w:t>Białegostoku</w:t>
      </w:r>
      <w:r w:rsidR="002E1684">
        <w:t xml:space="preserve"> składa się nie tylko z realizacji przedsięwzięć rewitalizacyjnych, ale </w:t>
      </w:r>
      <w:r w:rsidRPr="00AD067E">
        <w:t xml:space="preserve">wspierany </w:t>
      </w:r>
      <w:r w:rsidR="0050000C">
        <w:t xml:space="preserve">jest </w:t>
      </w:r>
      <w:r w:rsidR="00092881">
        <w:t xml:space="preserve">również różnymi </w:t>
      </w:r>
      <w:r w:rsidR="00A45664">
        <w:t>polityk</w:t>
      </w:r>
      <w:r w:rsidR="00092881">
        <w:t>ami miejskimi, które wzmacniają jego efekty. To podejście zostało wykorzystane w procesie opracowania</w:t>
      </w:r>
      <w:r w:rsidR="00545BA8">
        <w:t xml:space="preserve"> dokumentu.</w:t>
      </w:r>
      <w:r w:rsidR="00036074">
        <w:t xml:space="preserve"> </w:t>
      </w:r>
      <w:r w:rsidR="00E37622">
        <w:t xml:space="preserve">Jednocześnie </w:t>
      </w:r>
      <w:r>
        <w:t>GPR</w:t>
      </w:r>
      <w:r w:rsidR="00545BA8">
        <w:t>B</w:t>
      </w:r>
      <w:r>
        <w:t xml:space="preserve"> wpisuje się w wymogi sformułowane względem strategii terytorialnych, o</w:t>
      </w:r>
      <w:r w:rsidR="00504E62">
        <w:t> </w:t>
      </w:r>
      <w:r>
        <w:t>których mowa w art. 29 ust. 1 rozporządzenia ogólnego dla polityki spójności na lata 2021-2027</w:t>
      </w:r>
      <w:r w:rsidR="00A45664">
        <w:rPr>
          <w:rStyle w:val="Odwoanieprzypisudolnego"/>
        </w:rPr>
        <w:footnoteReference w:id="8"/>
      </w:r>
      <w:r>
        <w:t xml:space="preserve"> oraz art. 36 ust. 8 ustawy z dnia 28 kwietnia 2022 r. o zasadach realizacji zadań finansowanych ze środków europejskich w perspektywie finansowej 2021-2027</w:t>
      </w:r>
      <w:r w:rsidR="00A45664">
        <w:rPr>
          <w:rStyle w:val="Odwoanieprzypisudolnego"/>
        </w:rPr>
        <w:footnoteReference w:id="9"/>
      </w:r>
      <w:r>
        <w:t xml:space="preserve"> (tzw. ustawa wdrożeniowa).</w:t>
      </w:r>
    </w:p>
    <w:p w14:paraId="73DFBC35" w14:textId="7AC59919" w:rsidR="00675373" w:rsidRDefault="00675373" w:rsidP="00CF11CC">
      <w:pPr>
        <w:jc w:val="left"/>
      </w:pPr>
      <w:r>
        <w:t>Spełnienie przez GPR</w:t>
      </w:r>
      <w:r w:rsidR="002007EE">
        <w:t xml:space="preserve">B </w:t>
      </w:r>
      <w:r>
        <w:t>wymogów uwarunkowań polityki spójności UE umożliwia ubieganie się o</w:t>
      </w:r>
      <w:r w:rsidR="00504E62">
        <w:t> </w:t>
      </w:r>
      <w:r>
        <w:t>dofina</w:t>
      </w:r>
      <w:r w:rsidR="00B520F2">
        <w:t>n</w:t>
      </w:r>
      <w:r>
        <w:t>sowanie</w:t>
      </w:r>
      <w:r w:rsidR="002007EE">
        <w:t xml:space="preserve"> </w:t>
      </w:r>
      <w:r>
        <w:t>na realizację przedsięwzięć rewitalizacyjnych ze środków europejskich</w:t>
      </w:r>
      <w:r w:rsidR="002007EE">
        <w:t xml:space="preserve"> </w:t>
      </w:r>
      <w:r>
        <w:t>w</w:t>
      </w:r>
      <w:r w:rsidR="00504E62">
        <w:t> </w:t>
      </w:r>
      <w:r>
        <w:t>perspektywie finansowej 2021-2027. Zapisy GPR</w:t>
      </w:r>
      <w:r w:rsidR="002007EE">
        <w:t>B</w:t>
      </w:r>
      <w:r>
        <w:t xml:space="preserve"> uwzględniają także wymogi wynikające z </w:t>
      </w:r>
      <w:r w:rsidR="00320EF2">
        <w:t>„</w:t>
      </w:r>
      <w:r w:rsidRPr="00504E62">
        <w:rPr>
          <w:iCs/>
        </w:rPr>
        <w:t>Zasad realizacji instrumentów terytorialnych w Polsce w perspektywie finansowej UE na lata 2021-2027</w:t>
      </w:r>
      <w:r w:rsidR="00320EF2">
        <w:rPr>
          <w:iCs/>
        </w:rPr>
        <w:t>”</w:t>
      </w:r>
      <w:r w:rsidR="00320EF2">
        <w:rPr>
          <w:rStyle w:val="Odwoanieprzypisudolnego"/>
          <w:iCs/>
        </w:rPr>
        <w:footnoteReference w:id="10"/>
      </w:r>
      <w:r w:rsidRPr="00504E62">
        <w:rPr>
          <w:iCs/>
        </w:rPr>
        <w:t>,</w:t>
      </w:r>
      <w:r>
        <w:t xml:space="preserve"> które formułują specyficzne cechy programów rewitalizacji, konieczne do wypracowania w nowych dokumentach. </w:t>
      </w:r>
    </w:p>
    <w:p w14:paraId="767E4B49" w14:textId="5CED97A6" w:rsidR="00545BA8" w:rsidRDefault="00675373" w:rsidP="00CF11CC">
      <w:pPr>
        <w:jc w:val="left"/>
      </w:pPr>
      <w:r>
        <w:t>Struktura GPR</w:t>
      </w:r>
      <w:r w:rsidR="002007EE">
        <w:t>B</w:t>
      </w:r>
      <w:r>
        <w:t xml:space="preserve"> zawiera w sobie zarówno elementy obligatoryjne wynikające z art. 15 ust. 1 ustawy o</w:t>
      </w:r>
      <w:r w:rsidR="00504E62">
        <w:t> </w:t>
      </w:r>
      <w:r>
        <w:t>rewitalizacji, jak i zagadnienia wymagane od strategii I</w:t>
      </w:r>
      <w:r w:rsidR="00116241">
        <w:t xml:space="preserve">nnych </w:t>
      </w:r>
      <w:r>
        <w:t>I</w:t>
      </w:r>
      <w:r w:rsidR="00116241">
        <w:t xml:space="preserve">nstrumentów </w:t>
      </w:r>
      <w:r>
        <w:t>T</w:t>
      </w:r>
      <w:r w:rsidR="00116241">
        <w:t>erytorialnych (IIT)</w:t>
      </w:r>
      <w:r>
        <w:t>, o</w:t>
      </w:r>
      <w:r w:rsidR="00C54FBD">
        <w:t> </w:t>
      </w:r>
      <w:r>
        <w:t>których mowa w art. 36 ust. 8 ustawy wdrożeniowej. Poniżej dokonano zestawienia kluczowych elementów dokumentu GPR</w:t>
      </w:r>
      <w:r w:rsidR="002007EE">
        <w:t>B</w:t>
      </w:r>
      <w:r>
        <w:t>, udowadniając spełnienie wymogów i ustawy o rewitalizacji, i</w:t>
      </w:r>
      <w:r w:rsidR="00C54FBD">
        <w:t> </w:t>
      </w:r>
      <w:r>
        <w:t>przewidzianych dla strategii IIT.</w:t>
      </w:r>
    </w:p>
    <w:p w14:paraId="21DF9F69" w14:textId="262AE5E3" w:rsidR="00B520F2" w:rsidRDefault="00B520F2" w:rsidP="00CF11CC">
      <w:pPr>
        <w:jc w:val="left"/>
      </w:pPr>
    </w:p>
    <w:p w14:paraId="56C1FCB8" w14:textId="77777777" w:rsidR="00B520F2" w:rsidRDefault="00B520F2" w:rsidP="00CF11CC">
      <w:pPr>
        <w:jc w:val="left"/>
      </w:pPr>
    </w:p>
    <w:p w14:paraId="7A712B29" w14:textId="77777777" w:rsidR="00E02889" w:rsidRDefault="00E02889" w:rsidP="00CF11CC">
      <w:pPr>
        <w:pStyle w:val="Tabelaryciny"/>
        <w:jc w:val="left"/>
      </w:pPr>
    </w:p>
    <w:p w14:paraId="661B1E43" w14:textId="5FFFA1B7" w:rsidR="009B6A9F" w:rsidRDefault="009B6A9F" w:rsidP="00CF11CC">
      <w:pPr>
        <w:pStyle w:val="Tabelaryciny"/>
        <w:jc w:val="left"/>
      </w:pPr>
      <w:bookmarkStart w:id="11" w:name="_Toc153978037"/>
      <w:r>
        <w:lastRenderedPageBreak/>
        <w:t xml:space="preserve">Tab. </w:t>
      </w:r>
      <w:fldSimple w:instr=" SEQ Tab. \* ARABIC ">
        <w:r w:rsidR="009F399A">
          <w:rPr>
            <w:noProof/>
          </w:rPr>
          <w:t>1</w:t>
        </w:r>
      </w:fldSimple>
      <w:r>
        <w:t>.</w:t>
      </w:r>
      <w:r w:rsidRPr="009B6A9F">
        <w:t xml:space="preserve"> Elementy struktury GPR</w:t>
      </w:r>
      <w:r w:rsidR="006A6428">
        <w:t>B</w:t>
      </w:r>
      <w:r w:rsidRPr="009B6A9F">
        <w:t xml:space="preserve"> na lata 2024-203</w:t>
      </w:r>
      <w:r w:rsidR="006A6428">
        <w:t>4</w:t>
      </w:r>
      <w:r w:rsidRPr="009B6A9F">
        <w:t xml:space="preserve"> na tle wymogów ustawy wdrożeniowej dla strategii IIT</w:t>
      </w:r>
      <w:bookmarkEnd w:id="11"/>
    </w:p>
    <w:tbl>
      <w:tblPr>
        <w:tblW w:w="0" w:type="auto"/>
        <w:tblBorders>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3020"/>
        <w:gridCol w:w="3021"/>
        <w:gridCol w:w="3021"/>
      </w:tblGrid>
      <w:tr w:rsidR="00A45664" w:rsidRPr="00292EAA" w14:paraId="168E4F3E" w14:textId="77777777" w:rsidTr="00E741DA">
        <w:tc>
          <w:tcPr>
            <w:tcW w:w="3020" w:type="dxa"/>
            <w:shd w:val="clear" w:color="auto" w:fill="F2F2F2" w:themeFill="background1" w:themeFillShade="F2"/>
            <w:vAlign w:val="center"/>
          </w:tcPr>
          <w:p w14:paraId="3964DC2A" w14:textId="77777777" w:rsidR="00A45664" w:rsidRPr="00B52566" w:rsidRDefault="00A45664" w:rsidP="00CF11CC">
            <w:pPr>
              <w:jc w:val="left"/>
              <w:rPr>
                <w:color w:val="4A66AC" w:themeColor="accent1"/>
                <w:sz w:val="20"/>
                <w:szCs w:val="20"/>
              </w:rPr>
            </w:pPr>
            <w:r w:rsidRPr="00B52566">
              <w:rPr>
                <w:color w:val="4A66AC" w:themeColor="accent1"/>
                <w:sz w:val="20"/>
                <w:szCs w:val="20"/>
              </w:rPr>
              <w:t>Wymogi dla strategii IIT wynikające z art. 36 ust. 8 ustawy wdrożeniowej</w:t>
            </w:r>
          </w:p>
        </w:tc>
        <w:tc>
          <w:tcPr>
            <w:tcW w:w="3021" w:type="dxa"/>
            <w:shd w:val="clear" w:color="auto" w:fill="F2F2F2" w:themeFill="background1" w:themeFillShade="F2"/>
            <w:vAlign w:val="center"/>
          </w:tcPr>
          <w:p w14:paraId="6D5EF958" w14:textId="77777777" w:rsidR="00A45664" w:rsidRPr="00B52566" w:rsidRDefault="00A45664" w:rsidP="00CF11CC">
            <w:pPr>
              <w:jc w:val="left"/>
              <w:rPr>
                <w:color w:val="4A66AC" w:themeColor="accent1"/>
                <w:sz w:val="20"/>
                <w:szCs w:val="20"/>
              </w:rPr>
            </w:pPr>
            <w:r w:rsidRPr="00B52566">
              <w:rPr>
                <w:color w:val="4A66AC" w:themeColor="accent1"/>
                <w:sz w:val="20"/>
                <w:szCs w:val="20"/>
              </w:rPr>
              <w:t>Odpowiadające elementy GPR</w:t>
            </w:r>
            <w:r w:rsidR="006A6428" w:rsidRPr="00B52566">
              <w:rPr>
                <w:color w:val="4A66AC" w:themeColor="accent1"/>
                <w:sz w:val="20"/>
                <w:szCs w:val="20"/>
              </w:rPr>
              <w:t>B</w:t>
            </w:r>
            <w:r w:rsidRPr="00B52566">
              <w:rPr>
                <w:color w:val="4A66AC" w:themeColor="accent1"/>
                <w:sz w:val="20"/>
                <w:szCs w:val="20"/>
              </w:rPr>
              <w:t xml:space="preserve"> na lata 2024-203</w:t>
            </w:r>
            <w:r w:rsidR="006A6428" w:rsidRPr="00B52566">
              <w:rPr>
                <w:color w:val="4A66AC" w:themeColor="accent1"/>
                <w:sz w:val="20"/>
                <w:szCs w:val="20"/>
              </w:rPr>
              <w:t>4</w:t>
            </w:r>
            <w:r w:rsidRPr="00B52566">
              <w:rPr>
                <w:color w:val="4A66AC" w:themeColor="accent1"/>
                <w:sz w:val="20"/>
                <w:szCs w:val="20"/>
              </w:rPr>
              <w:t xml:space="preserve"> wynikające z art. 15 ust. 1 ustawy o rewitalizacji</w:t>
            </w:r>
          </w:p>
        </w:tc>
        <w:tc>
          <w:tcPr>
            <w:tcW w:w="3021" w:type="dxa"/>
            <w:shd w:val="clear" w:color="auto" w:fill="F2F2F2" w:themeFill="background1" w:themeFillShade="F2"/>
            <w:vAlign w:val="center"/>
          </w:tcPr>
          <w:p w14:paraId="6F9086BF" w14:textId="77777777" w:rsidR="00A45664" w:rsidRPr="00B52566" w:rsidRDefault="00A45664" w:rsidP="00CF11CC">
            <w:pPr>
              <w:jc w:val="left"/>
              <w:rPr>
                <w:color w:val="4A66AC" w:themeColor="accent1"/>
                <w:sz w:val="20"/>
                <w:szCs w:val="20"/>
              </w:rPr>
            </w:pPr>
            <w:r w:rsidRPr="00B52566">
              <w:rPr>
                <w:color w:val="4A66AC" w:themeColor="accent1"/>
                <w:sz w:val="20"/>
                <w:szCs w:val="20"/>
              </w:rPr>
              <w:t>Cechy GPR</w:t>
            </w:r>
            <w:r w:rsidR="006A6428" w:rsidRPr="00B52566">
              <w:rPr>
                <w:color w:val="4A66AC" w:themeColor="accent1"/>
                <w:sz w:val="20"/>
                <w:szCs w:val="20"/>
              </w:rPr>
              <w:t>B</w:t>
            </w:r>
            <w:r w:rsidRPr="00B52566">
              <w:rPr>
                <w:color w:val="4A66AC" w:themeColor="accent1"/>
                <w:sz w:val="20"/>
                <w:szCs w:val="20"/>
              </w:rPr>
              <w:t xml:space="preserve"> wynikające z </w:t>
            </w:r>
            <w:r w:rsidRPr="00B52566">
              <w:rPr>
                <w:i/>
                <w:color w:val="4A66AC" w:themeColor="accent1"/>
                <w:sz w:val="20"/>
                <w:szCs w:val="20"/>
              </w:rPr>
              <w:t>Zasad realizacji instrumentów</w:t>
            </w:r>
            <w:r w:rsidR="006A6428" w:rsidRPr="00B52566">
              <w:rPr>
                <w:i/>
                <w:color w:val="4A66AC" w:themeColor="accent1"/>
                <w:sz w:val="20"/>
                <w:szCs w:val="20"/>
              </w:rPr>
              <w:t xml:space="preserve"> </w:t>
            </w:r>
            <w:r w:rsidRPr="00B52566">
              <w:rPr>
                <w:i/>
                <w:color w:val="4A66AC" w:themeColor="accent1"/>
                <w:sz w:val="20"/>
                <w:szCs w:val="20"/>
              </w:rPr>
              <w:t xml:space="preserve">terytorialnych w Polsce </w:t>
            </w:r>
            <w:r w:rsidR="006A6428" w:rsidRPr="00B52566">
              <w:rPr>
                <w:i/>
                <w:color w:val="4A66AC" w:themeColor="accent1"/>
                <w:sz w:val="20"/>
                <w:szCs w:val="20"/>
              </w:rPr>
              <w:br/>
            </w:r>
            <w:r w:rsidRPr="00B52566">
              <w:rPr>
                <w:i/>
                <w:color w:val="4A66AC" w:themeColor="accent1"/>
                <w:sz w:val="20"/>
                <w:szCs w:val="20"/>
              </w:rPr>
              <w:t>w perspektywie finansowej UE na lata 2021-2027</w:t>
            </w:r>
          </w:p>
        </w:tc>
      </w:tr>
      <w:tr w:rsidR="00723876" w:rsidRPr="00292EAA" w14:paraId="4B0F9A92" w14:textId="77777777" w:rsidTr="00E741DA">
        <w:trPr>
          <w:trHeight w:val="638"/>
        </w:trPr>
        <w:tc>
          <w:tcPr>
            <w:tcW w:w="3020" w:type="dxa"/>
            <w:vMerge w:val="restart"/>
          </w:tcPr>
          <w:p w14:paraId="6C82A8C1" w14:textId="77777777" w:rsidR="00723876" w:rsidRPr="00292EAA" w:rsidRDefault="00723876" w:rsidP="00CF11CC">
            <w:pPr>
              <w:jc w:val="left"/>
              <w:rPr>
                <w:sz w:val="20"/>
                <w:szCs w:val="20"/>
              </w:rPr>
            </w:pPr>
            <w:r w:rsidRPr="00292EAA">
              <w:rPr>
                <w:sz w:val="20"/>
                <w:szCs w:val="20"/>
              </w:rPr>
              <w:t xml:space="preserve">Synteza diagnozy obszaru realizacji IIT wraz z analizą problemów, potrzeb </w:t>
            </w:r>
            <w:r>
              <w:rPr>
                <w:sz w:val="20"/>
                <w:szCs w:val="20"/>
              </w:rPr>
              <w:br/>
            </w:r>
            <w:r w:rsidRPr="00292EAA">
              <w:rPr>
                <w:sz w:val="20"/>
                <w:szCs w:val="20"/>
              </w:rPr>
              <w:t xml:space="preserve">i potencjałów rozwojowych, </w:t>
            </w:r>
            <w:r>
              <w:rPr>
                <w:sz w:val="20"/>
                <w:szCs w:val="20"/>
              </w:rPr>
              <w:br/>
            </w:r>
            <w:r w:rsidRPr="00292EAA">
              <w:rPr>
                <w:sz w:val="20"/>
                <w:szCs w:val="20"/>
              </w:rPr>
              <w:t xml:space="preserve">w tym wzajemnych powiązań gospodarczych, społecznych </w:t>
            </w:r>
            <w:r>
              <w:rPr>
                <w:sz w:val="20"/>
                <w:szCs w:val="20"/>
              </w:rPr>
              <w:br/>
            </w:r>
            <w:r w:rsidRPr="00292EAA">
              <w:rPr>
                <w:sz w:val="20"/>
                <w:szCs w:val="20"/>
              </w:rPr>
              <w:t>i środowiskowych</w:t>
            </w:r>
          </w:p>
          <w:p w14:paraId="6B90ECE5" w14:textId="77777777" w:rsidR="00723876" w:rsidRPr="00292EAA" w:rsidRDefault="00723876" w:rsidP="00CF11CC">
            <w:pPr>
              <w:jc w:val="left"/>
              <w:rPr>
                <w:sz w:val="20"/>
                <w:szCs w:val="20"/>
              </w:rPr>
            </w:pPr>
          </w:p>
        </w:tc>
        <w:tc>
          <w:tcPr>
            <w:tcW w:w="3021" w:type="dxa"/>
            <w:shd w:val="clear" w:color="auto" w:fill="auto"/>
          </w:tcPr>
          <w:p w14:paraId="31DD05E7" w14:textId="77777777" w:rsidR="00723876" w:rsidRPr="00B52566" w:rsidRDefault="00723876" w:rsidP="00CF11CC">
            <w:pPr>
              <w:jc w:val="left"/>
              <w:rPr>
                <w:color w:val="4A66AC" w:themeColor="accent1"/>
                <w:sz w:val="20"/>
                <w:szCs w:val="20"/>
              </w:rPr>
            </w:pPr>
            <w:r w:rsidRPr="00B52566">
              <w:rPr>
                <w:color w:val="4A66AC" w:themeColor="accent1"/>
                <w:sz w:val="20"/>
                <w:szCs w:val="20"/>
              </w:rPr>
              <w:t xml:space="preserve">Rozdz. 2. Podobszary rewitalizacji i ich diagnoza </w:t>
            </w:r>
          </w:p>
        </w:tc>
        <w:tc>
          <w:tcPr>
            <w:tcW w:w="3021" w:type="dxa"/>
            <w:vMerge w:val="restart"/>
          </w:tcPr>
          <w:p w14:paraId="07383A60" w14:textId="77777777" w:rsidR="00723876" w:rsidRPr="00292EAA" w:rsidRDefault="00723876" w:rsidP="00CF11CC">
            <w:pPr>
              <w:numPr>
                <w:ilvl w:val="0"/>
                <w:numId w:val="14"/>
              </w:numPr>
              <w:ind w:left="372" w:hanging="284"/>
              <w:jc w:val="left"/>
              <w:rPr>
                <w:bCs/>
                <w:sz w:val="20"/>
                <w:szCs w:val="20"/>
              </w:rPr>
            </w:pPr>
            <w:r w:rsidRPr="00292EAA">
              <w:rPr>
                <w:bCs/>
                <w:sz w:val="20"/>
                <w:szCs w:val="20"/>
              </w:rPr>
              <w:t xml:space="preserve">kompleksowość </w:t>
            </w:r>
          </w:p>
          <w:p w14:paraId="132424FB" w14:textId="77777777" w:rsidR="00723876" w:rsidRPr="00292EAA" w:rsidRDefault="00723876" w:rsidP="00CF11CC">
            <w:pPr>
              <w:numPr>
                <w:ilvl w:val="0"/>
                <w:numId w:val="14"/>
              </w:numPr>
              <w:ind w:left="372" w:hanging="284"/>
              <w:jc w:val="left"/>
              <w:rPr>
                <w:bCs/>
                <w:sz w:val="20"/>
                <w:szCs w:val="20"/>
              </w:rPr>
            </w:pPr>
            <w:r w:rsidRPr="00292EAA">
              <w:rPr>
                <w:bCs/>
                <w:sz w:val="20"/>
                <w:szCs w:val="20"/>
              </w:rPr>
              <w:t>podejście zintegrowane</w:t>
            </w:r>
          </w:p>
          <w:p w14:paraId="6CAB7C2F" w14:textId="77777777" w:rsidR="00723876" w:rsidRPr="00292EAA" w:rsidRDefault="00723876" w:rsidP="00CF11CC">
            <w:pPr>
              <w:numPr>
                <w:ilvl w:val="0"/>
                <w:numId w:val="14"/>
              </w:numPr>
              <w:ind w:left="372" w:hanging="284"/>
              <w:jc w:val="left"/>
              <w:rPr>
                <w:bCs/>
                <w:sz w:val="20"/>
                <w:szCs w:val="20"/>
              </w:rPr>
            </w:pPr>
            <w:r w:rsidRPr="00292EAA">
              <w:rPr>
                <w:bCs/>
                <w:sz w:val="20"/>
                <w:szCs w:val="20"/>
              </w:rPr>
              <w:t>koncentracja</w:t>
            </w:r>
          </w:p>
          <w:p w14:paraId="09C81076" w14:textId="77777777" w:rsidR="00723876" w:rsidRPr="00292EAA" w:rsidRDefault="00723876" w:rsidP="00CF11CC">
            <w:pPr>
              <w:ind w:left="372" w:hanging="284"/>
              <w:jc w:val="left"/>
              <w:rPr>
                <w:sz w:val="20"/>
                <w:szCs w:val="20"/>
              </w:rPr>
            </w:pPr>
          </w:p>
          <w:p w14:paraId="5B2C3C3B" w14:textId="77777777" w:rsidR="00723876" w:rsidRPr="00292EAA" w:rsidRDefault="00723876" w:rsidP="00CF11CC">
            <w:pPr>
              <w:ind w:left="372" w:hanging="284"/>
              <w:jc w:val="left"/>
              <w:rPr>
                <w:sz w:val="20"/>
                <w:szCs w:val="20"/>
              </w:rPr>
            </w:pPr>
          </w:p>
        </w:tc>
      </w:tr>
      <w:tr w:rsidR="00A45664" w:rsidRPr="00292EAA" w14:paraId="1EC9B033" w14:textId="77777777" w:rsidTr="00E741DA">
        <w:tc>
          <w:tcPr>
            <w:tcW w:w="3020" w:type="dxa"/>
            <w:vMerge/>
          </w:tcPr>
          <w:p w14:paraId="30A9A589" w14:textId="77777777" w:rsidR="00A45664" w:rsidRPr="00292EAA" w:rsidRDefault="00A45664" w:rsidP="00CF11CC">
            <w:pPr>
              <w:jc w:val="left"/>
              <w:rPr>
                <w:sz w:val="20"/>
                <w:szCs w:val="20"/>
              </w:rPr>
            </w:pPr>
          </w:p>
        </w:tc>
        <w:tc>
          <w:tcPr>
            <w:tcW w:w="3021" w:type="dxa"/>
            <w:shd w:val="clear" w:color="auto" w:fill="auto"/>
          </w:tcPr>
          <w:p w14:paraId="77405215" w14:textId="77777777" w:rsidR="00A45664" w:rsidRPr="00B52566" w:rsidRDefault="00A45664" w:rsidP="00CF11CC">
            <w:pPr>
              <w:jc w:val="left"/>
              <w:rPr>
                <w:color w:val="4A66AC" w:themeColor="accent1"/>
                <w:sz w:val="20"/>
                <w:szCs w:val="20"/>
              </w:rPr>
            </w:pPr>
            <w:r w:rsidRPr="00B52566">
              <w:rPr>
                <w:color w:val="4A66AC" w:themeColor="accent1"/>
                <w:sz w:val="20"/>
                <w:szCs w:val="20"/>
              </w:rPr>
              <w:t>Rozdz. 2.</w:t>
            </w:r>
            <w:r w:rsidR="00723876" w:rsidRPr="00B52566">
              <w:rPr>
                <w:color w:val="4A66AC" w:themeColor="accent1"/>
                <w:sz w:val="20"/>
                <w:szCs w:val="20"/>
              </w:rPr>
              <w:t>1</w:t>
            </w:r>
            <w:r w:rsidRPr="00B52566">
              <w:rPr>
                <w:color w:val="4A66AC" w:themeColor="accent1"/>
                <w:sz w:val="20"/>
                <w:szCs w:val="20"/>
              </w:rPr>
              <w:t xml:space="preserve">. Szczegółowa diagnoza </w:t>
            </w:r>
            <w:r w:rsidR="006A6428" w:rsidRPr="00B52566">
              <w:rPr>
                <w:color w:val="4A66AC" w:themeColor="accent1"/>
                <w:sz w:val="20"/>
                <w:szCs w:val="20"/>
              </w:rPr>
              <w:t>pod</w:t>
            </w:r>
            <w:r w:rsidR="00952E08" w:rsidRPr="00B52566">
              <w:rPr>
                <w:color w:val="4A66AC" w:themeColor="accent1"/>
                <w:sz w:val="20"/>
                <w:szCs w:val="20"/>
              </w:rPr>
              <w:t>obszar</w:t>
            </w:r>
            <w:r w:rsidR="006A6428" w:rsidRPr="00B52566">
              <w:rPr>
                <w:color w:val="4A66AC" w:themeColor="accent1"/>
                <w:sz w:val="20"/>
                <w:szCs w:val="20"/>
              </w:rPr>
              <w:t>ów</w:t>
            </w:r>
            <w:r w:rsidRPr="00B52566">
              <w:rPr>
                <w:color w:val="4A66AC" w:themeColor="accent1"/>
                <w:sz w:val="20"/>
                <w:szCs w:val="20"/>
              </w:rPr>
              <w:t xml:space="preserve"> rewitalizacji</w:t>
            </w:r>
          </w:p>
        </w:tc>
        <w:tc>
          <w:tcPr>
            <w:tcW w:w="3021" w:type="dxa"/>
            <w:vMerge/>
          </w:tcPr>
          <w:p w14:paraId="7999DD3F" w14:textId="77777777" w:rsidR="00A45664" w:rsidRPr="00586781" w:rsidRDefault="00A45664" w:rsidP="00CF11CC">
            <w:pPr>
              <w:pStyle w:val="Akapitzlist"/>
              <w:numPr>
                <w:ilvl w:val="0"/>
                <w:numId w:val="14"/>
              </w:numPr>
              <w:ind w:left="372" w:hanging="284"/>
              <w:jc w:val="left"/>
              <w:rPr>
                <w:sz w:val="20"/>
                <w:szCs w:val="20"/>
              </w:rPr>
            </w:pPr>
          </w:p>
        </w:tc>
      </w:tr>
      <w:tr w:rsidR="00A45664" w:rsidRPr="00292EAA" w14:paraId="7BA1BFF8" w14:textId="77777777" w:rsidTr="00E741DA">
        <w:tc>
          <w:tcPr>
            <w:tcW w:w="3020" w:type="dxa"/>
            <w:vMerge/>
          </w:tcPr>
          <w:p w14:paraId="3A79672D" w14:textId="77777777" w:rsidR="00A45664" w:rsidRPr="00292EAA" w:rsidRDefault="00A45664" w:rsidP="00CF11CC">
            <w:pPr>
              <w:jc w:val="left"/>
              <w:rPr>
                <w:sz w:val="20"/>
                <w:szCs w:val="20"/>
              </w:rPr>
            </w:pPr>
          </w:p>
        </w:tc>
        <w:tc>
          <w:tcPr>
            <w:tcW w:w="3021" w:type="dxa"/>
            <w:shd w:val="clear" w:color="auto" w:fill="auto"/>
          </w:tcPr>
          <w:p w14:paraId="5E77EA3C" w14:textId="77777777" w:rsidR="00A45664" w:rsidRPr="00B52566" w:rsidRDefault="00A45664" w:rsidP="00CF11CC">
            <w:pPr>
              <w:jc w:val="left"/>
              <w:rPr>
                <w:color w:val="4A66AC" w:themeColor="accent1"/>
                <w:sz w:val="20"/>
                <w:szCs w:val="20"/>
              </w:rPr>
            </w:pPr>
            <w:r w:rsidRPr="00B52566">
              <w:rPr>
                <w:color w:val="4A66AC" w:themeColor="accent1"/>
                <w:sz w:val="20"/>
                <w:szCs w:val="20"/>
              </w:rPr>
              <w:t>Rozdz. 2.</w:t>
            </w:r>
            <w:r w:rsidR="00723876" w:rsidRPr="00B52566">
              <w:rPr>
                <w:color w:val="4A66AC" w:themeColor="accent1"/>
                <w:sz w:val="20"/>
                <w:szCs w:val="20"/>
              </w:rPr>
              <w:t>2</w:t>
            </w:r>
            <w:r w:rsidR="00586781" w:rsidRPr="00B52566">
              <w:rPr>
                <w:color w:val="4A66AC" w:themeColor="accent1"/>
                <w:sz w:val="20"/>
                <w:szCs w:val="20"/>
              </w:rPr>
              <w:t>.</w:t>
            </w:r>
            <w:r w:rsidRPr="00B52566">
              <w:rPr>
                <w:color w:val="4A66AC" w:themeColor="accent1"/>
                <w:sz w:val="20"/>
                <w:szCs w:val="20"/>
              </w:rPr>
              <w:t xml:space="preserve"> Synteza </w:t>
            </w:r>
            <w:r w:rsidR="006A6428" w:rsidRPr="00B52566">
              <w:rPr>
                <w:color w:val="4A66AC" w:themeColor="accent1"/>
                <w:sz w:val="20"/>
                <w:szCs w:val="20"/>
              </w:rPr>
              <w:t xml:space="preserve">szczegółowej </w:t>
            </w:r>
            <w:r w:rsidRPr="00B52566">
              <w:rPr>
                <w:color w:val="4A66AC" w:themeColor="accent1"/>
                <w:sz w:val="20"/>
                <w:szCs w:val="20"/>
              </w:rPr>
              <w:t xml:space="preserve">diagnozy </w:t>
            </w:r>
            <w:r w:rsidR="006A6428" w:rsidRPr="00B52566">
              <w:rPr>
                <w:color w:val="4A66AC" w:themeColor="accent1"/>
                <w:sz w:val="20"/>
                <w:szCs w:val="20"/>
              </w:rPr>
              <w:t>pod</w:t>
            </w:r>
            <w:r w:rsidRPr="00B52566">
              <w:rPr>
                <w:color w:val="4A66AC" w:themeColor="accent1"/>
                <w:sz w:val="20"/>
                <w:szCs w:val="20"/>
              </w:rPr>
              <w:t>obszar</w:t>
            </w:r>
            <w:r w:rsidR="006A6428" w:rsidRPr="00B52566">
              <w:rPr>
                <w:color w:val="4A66AC" w:themeColor="accent1"/>
                <w:sz w:val="20"/>
                <w:szCs w:val="20"/>
              </w:rPr>
              <w:t>ów</w:t>
            </w:r>
            <w:r w:rsidRPr="00B52566">
              <w:rPr>
                <w:color w:val="4A66AC" w:themeColor="accent1"/>
                <w:sz w:val="20"/>
                <w:szCs w:val="20"/>
              </w:rPr>
              <w:t xml:space="preserve"> rewitalizacji</w:t>
            </w:r>
          </w:p>
        </w:tc>
        <w:tc>
          <w:tcPr>
            <w:tcW w:w="3021" w:type="dxa"/>
            <w:vMerge/>
          </w:tcPr>
          <w:p w14:paraId="3961E52D" w14:textId="77777777" w:rsidR="00A45664" w:rsidRPr="00586781" w:rsidRDefault="00A45664" w:rsidP="00CF11CC">
            <w:pPr>
              <w:pStyle w:val="Akapitzlist"/>
              <w:numPr>
                <w:ilvl w:val="0"/>
                <w:numId w:val="14"/>
              </w:numPr>
              <w:ind w:left="372" w:hanging="284"/>
              <w:jc w:val="left"/>
              <w:rPr>
                <w:sz w:val="20"/>
                <w:szCs w:val="20"/>
              </w:rPr>
            </w:pPr>
          </w:p>
        </w:tc>
      </w:tr>
      <w:tr w:rsidR="00A45664" w:rsidRPr="00292EAA" w14:paraId="38AD22A2" w14:textId="77777777" w:rsidTr="00E741DA">
        <w:tc>
          <w:tcPr>
            <w:tcW w:w="3020" w:type="dxa"/>
            <w:vMerge w:val="restart"/>
          </w:tcPr>
          <w:p w14:paraId="074E7805" w14:textId="77777777" w:rsidR="00A45664" w:rsidRPr="00292EAA" w:rsidRDefault="00A45664" w:rsidP="00CF11CC">
            <w:pPr>
              <w:jc w:val="left"/>
              <w:rPr>
                <w:sz w:val="20"/>
                <w:szCs w:val="20"/>
              </w:rPr>
            </w:pPr>
            <w:r w:rsidRPr="00292EAA">
              <w:rPr>
                <w:sz w:val="20"/>
                <w:szCs w:val="20"/>
              </w:rPr>
              <w:t>Cele, jakie mają być zrealizowane w ramach IIT, ze wskazaniem wykorzystanego podejścia zintegrowanego, oczekiwanych wskaźników rezultatu i produktu powiązanych z realizacją właściwego programu</w:t>
            </w:r>
          </w:p>
        </w:tc>
        <w:tc>
          <w:tcPr>
            <w:tcW w:w="3021" w:type="dxa"/>
            <w:shd w:val="clear" w:color="auto" w:fill="auto"/>
          </w:tcPr>
          <w:p w14:paraId="685F1315" w14:textId="77777777" w:rsidR="00A45664" w:rsidRPr="00B52566" w:rsidRDefault="00A45664" w:rsidP="00CF11CC">
            <w:pPr>
              <w:jc w:val="left"/>
              <w:rPr>
                <w:color w:val="4A66AC" w:themeColor="accent1"/>
                <w:sz w:val="20"/>
                <w:szCs w:val="20"/>
              </w:rPr>
            </w:pPr>
            <w:r w:rsidRPr="00B52566">
              <w:rPr>
                <w:color w:val="4A66AC" w:themeColor="accent1"/>
                <w:sz w:val="20"/>
                <w:szCs w:val="20"/>
              </w:rPr>
              <w:t>Rozdz. 3. Integralność systemu wizji, celów i kierunków działań</w:t>
            </w:r>
          </w:p>
        </w:tc>
        <w:tc>
          <w:tcPr>
            <w:tcW w:w="3021" w:type="dxa"/>
            <w:vMerge w:val="restart"/>
          </w:tcPr>
          <w:p w14:paraId="226C0078" w14:textId="77777777" w:rsidR="00A45664" w:rsidRPr="00292EAA" w:rsidRDefault="00A45664" w:rsidP="00CF11CC">
            <w:pPr>
              <w:numPr>
                <w:ilvl w:val="0"/>
                <w:numId w:val="14"/>
              </w:numPr>
              <w:ind w:left="372" w:hanging="284"/>
              <w:jc w:val="left"/>
              <w:rPr>
                <w:sz w:val="20"/>
                <w:szCs w:val="20"/>
              </w:rPr>
            </w:pPr>
            <w:r w:rsidRPr="00292EAA">
              <w:rPr>
                <w:bCs/>
                <w:sz w:val="20"/>
                <w:szCs w:val="20"/>
              </w:rPr>
              <w:t xml:space="preserve">kompleksowość </w:t>
            </w:r>
          </w:p>
          <w:p w14:paraId="245ACE64" w14:textId="77777777" w:rsidR="00A45664" w:rsidRPr="00292EAA" w:rsidRDefault="00A45664" w:rsidP="00CF11CC">
            <w:pPr>
              <w:numPr>
                <w:ilvl w:val="0"/>
                <w:numId w:val="14"/>
              </w:numPr>
              <w:ind w:left="372" w:hanging="284"/>
              <w:jc w:val="left"/>
              <w:rPr>
                <w:sz w:val="20"/>
                <w:szCs w:val="20"/>
              </w:rPr>
            </w:pPr>
            <w:r w:rsidRPr="00292EAA">
              <w:rPr>
                <w:bCs/>
                <w:sz w:val="20"/>
                <w:szCs w:val="20"/>
              </w:rPr>
              <w:t>podejście zintegrowane</w:t>
            </w:r>
          </w:p>
          <w:p w14:paraId="4AACA127" w14:textId="77777777" w:rsidR="00A45664" w:rsidRPr="00292EAA" w:rsidRDefault="00A45664" w:rsidP="00CF11CC">
            <w:pPr>
              <w:numPr>
                <w:ilvl w:val="0"/>
                <w:numId w:val="14"/>
              </w:numPr>
              <w:ind w:left="372" w:hanging="284"/>
              <w:jc w:val="left"/>
              <w:rPr>
                <w:sz w:val="20"/>
                <w:szCs w:val="20"/>
              </w:rPr>
            </w:pPr>
            <w:r w:rsidRPr="00292EAA">
              <w:rPr>
                <w:bCs/>
                <w:sz w:val="20"/>
                <w:szCs w:val="20"/>
              </w:rPr>
              <w:t>koncentracja</w:t>
            </w:r>
          </w:p>
          <w:p w14:paraId="5BAF324D" w14:textId="77777777" w:rsidR="00A45664" w:rsidRPr="00292EAA" w:rsidRDefault="00A45664" w:rsidP="00CF11CC">
            <w:pPr>
              <w:numPr>
                <w:ilvl w:val="0"/>
                <w:numId w:val="14"/>
              </w:numPr>
              <w:ind w:left="372" w:hanging="284"/>
              <w:jc w:val="left"/>
              <w:rPr>
                <w:sz w:val="20"/>
                <w:szCs w:val="20"/>
              </w:rPr>
            </w:pPr>
            <w:r w:rsidRPr="00292EAA">
              <w:rPr>
                <w:sz w:val="20"/>
                <w:szCs w:val="20"/>
              </w:rPr>
              <w:t>zasady komplementarności przedsięwzięć rewitalizacyjnych</w:t>
            </w:r>
          </w:p>
          <w:p w14:paraId="6B29ABB5" w14:textId="77777777" w:rsidR="00A45664" w:rsidRPr="00292EAA" w:rsidRDefault="00A45664" w:rsidP="00CF11CC">
            <w:pPr>
              <w:ind w:left="372" w:hanging="284"/>
              <w:jc w:val="left"/>
              <w:rPr>
                <w:sz w:val="20"/>
                <w:szCs w:val="20"/>
              </w:rPr>
            </w:pPr>
          </w:p>
        </w:tc>
      </w:tr>
      <w:tr w:rsidR="00A45664" w:rsidRPr="00292EAA" w14:paraId="25079671" w14:textId="77777777" w:rsidTr="00E741DA">
        <w:tc>
          <w:tcPr>
            <w:tcW w:w="3020" w:type="dxa"/>
            <w:vMerge/>
          </w:tcPr>
          <w:p w14:paraId="65167FA2" w14:textId="77777777" w:rsidR="00A45664" w:rsidRPr="00292EAA" w:rsidRDefault="00A45664" w:rsidP="00CF11CC">
            <w:pPr>
              <w:jc w:val="left"/>
              <w:rPr>
                <w:sz w:val="20"/>
                <w:szCs w:val="20"/>
              </w:rPr>
            </w:pPr>
          </w:p>
        </w:tc>
        <w:tc>
          <w:tcPr>
            <w:tcW w:w="3021" w:type="dxa"/>
            <w:shd w:val="clear" w:color="auto" w:fill="auto"/>
          </w:tcPr>
          <w:p w14:paraId="2B2B6170" w14:textId="77777777" w:rsidR="00A45664" w:rsidRPr="00B52566" w:rsidRDefault="00A45664" w:rsidP="00CF11CC">
            <w:pPr>
              <w:jc w:val="left"/>
              <w:rPr>
                <w:color w:val="4A66AC" w:themeColor="accent1"/>
                <w:sz w:val="20"/>
                <w:szCs w:val="20"/>
              </w:rPr>
            </w:pPr>
            <w:r w:rsidRPr="00AE18EF">
              <w:rPr>
                <w:color w:val="4A66AC" w:themeColor="accent1"/>
                <w:sz w:val="20"/>
                <w:szCs w:val="20"/>
              </w:rPr>
              <w:t xml:space="preserve">Rozdz. 3.2.  Integracja wizji, celów, kierunków działań </w:t>
            </w:r>
            <w:r w:rsidR="0082355A" w:rsidRPr="00AE18EF">
              <w:rPr>
                <w:color w:val="4A66AC" w:themeColor="accent1"/>
                <w:sz w:val="20"/>
                <w:szCs w:val="20"/>
              </w:rPr>
              <w:br/>
            </w:r>
            <w:r w:rsidRPr="00AE18EF">
              <w:rPr>
                <w:color w:val="4A66AC" w:themeColor="accent1"/>
                <w:sz w:val="20"/>
                <w:szCs w:val="20"/>
              </w:rPr>
              <w:t>i przedsięwzięć</w:t>
            </w:r>
            <w:r w:rsidRPr="00B52566">
              <w:rPr>
                <w:color w:val="4A66AC" w:themeColor="accent1"/>
                <w:sz w:val="20"/>
                <w:szCs w:val="20"/>
              </w:rPr>
              <w:tab/>
            </w:r>
          </w:p>
        </w:tc>
        <w:tc>
          <w:tcPr>
            <w:tcW w:w="3021" w:type="dxa"/>
            <w:vMerge/>
          </w:tcPr>
          <w:p w14:paraId="3A45DBA2" w14:textId="77777777" w:rsidR="00A45664" w:rsidRPr="00292EAA" w:rsidRDefault="00A45664" w:rsidP="00CF11CC">
            <w:pPr>
              <w:numPr>
                <w:ilvl w:val="0"/>
                <w:numId w:val="14"/>
              </w:numPr>
              <w:ind w:left="372" w:hanging="284"/>
              <w:jc w:val="left"/>
              <w:rPr>
                <w:bCs/>
                <w:sz w:val="20"/>
                <w:szCs w:val="20"/>
              </w:rPr>
            </w:pPr>
          </w:p>
        </w:tc>
      </w:tr>
      <w:tr w:rsidR="00A45664" w:rsidRPr="00292EAA" w14:paraId="202F71ED" w14:textId="77777777" w:rsidTr="00E741DA">
        <w:tc>
          <w:tcPr>
            <w:tcW w:w="3020" w:type="dxa"/>
            <w:vMerge/>
          </w:tcPr>
          <w:p w14:paraId="2F23368F" w14:textId="77777777" w:rsidR="00A45664" w:rsidRPr="00292EAA" w:rsidRDefault="00A45664" w:rsidP="00CF11CC">
            <w:pPr>
              <w:jc w:val="left"/>
              <w:rPr>
                <w:sz w:val="20"/>
                <w:szCs w:val="20"/>
              </w:rPr>
            </w:pPr>
          </w:p>
        </w:tc>
        <w:tc>
          <w:tcPr>
            <w:tcW w:w="3021" w:type="dxa"/>
            <w:shd w:val="clear" w:color="auto" w:fill="auto"/>
          </w:tcPr>
          <w:p w14:paraId="74F0C6B1" w14:textId="77777777" w:rsidR="00A45664" w:rsidRPr="00B52566" w:rsidRDefault="00A45664" w:rsidP="00CF11CC">
            <w:pPr>
              <w:jc w:val="left"/>
              <w:rPr>
                <w:color w:val="4A66AC" w:themeColor="accent1"/>
                <w:sz w:val="20"/>
                <w:szCs w:val="20"/>
              </w:rPr>
            </w:pPr>
            <w:r w:rsidRPr="00B52566">
              <w:rPr>
                <w:color w:val="4A66AC" w:themeColor="accent1"/>
                <w:sz w:val="20"/>
                <w:szCs w:val="20"/>
              </w:rPr>
              <w:t xml:space="preserve">Rozdz. 4. Przedsięwzięcia rewitalizacyjne </w:t>
            </w:r>
          </w:p>
        </w:tc>
        <w:tc>
          <w:tcPr>
            <w:tcW w:w="3021" w:type="dxa"/>
            <w:vMerge/>
          </w:tcPr>
          <w:p w14:paraId="54035DB9" w14:textId="77777777" w:rsidR="00A45664" w:rsidRPr="00292EAA" w:rsidRDefault="00A45664" w:rsidP="00CF11CC">
            <w:pPr>
              <w:numPr>
                <w:ilvl w:val="0"/>
                <w:numId w:val="14"/>
              </w:numPr>
              <w:ind w:left="372" w:hanging="284"/>
              <w:jc w:val="left"/>
              <w:rPr>
                <w:sz w:val="20"/>
                <w:szCs w:val="20"/>
              </w:rPr>
            </w:pPr>
          </w:p>
        </w:tc>
      </w:tr>
      <w:tr w:rsidR="00A45664" w:rsidRPr="00292EAA" w14:paraId="2BFCF03E" w14:textId="77777777" w:rsidTr="00E741DA">
        <w:tc>
          <w:tcPr>
            <w:tcW w:w="3020" w:type="dxa"/>
            <w:vMerge/>
          </w:tcPr>
          <w:p w14:paraId="57326444" w14:textId="77777777" w:rsidR="00A45664" w:rsidRPr="00292EAA" w:rsidRDefault="00A45664" w:rsidP="00CF11CC">
            <w:pPr>
              <w:jc w:val="left"/>
              <w:rPr>
                <w:sz w:val="20"/>
                <w:szCs w:val="20"/>
              </w:rPr>
            </w:pPr>
          </w:p>
        </w:tc>
        <w:tc>
          <w:tcPr>
            <w:tcW w:w="3021" w:type="dxa"/>
            <w:shd w:val="clear" w:color="auto" w:fill="auto"/>
          </w:tcPr>
          <w:p w14:paraId="433D765F" w14:textId="77777777" w:rsidR="00A45664" w:rsidRPr="00B52566" w:rsidRDefault="00A45664" w:rsidP="00CF11CC">
            <w:pPr>
              <w:jc w:val="left"/>
              <w:rPr>
                <w:color w:val="4A66AC" w:themeColor="accent1"/>
                <w:sz w:val="20"/>
                <w:szCs w:val="20"/>
              </w:rPr>
            </w:pPr>
            <w:r w:rsidRPr="00B52566">
              <w:rPr>
                <w:color w:val="4A66AC" w:themeColor="accent1"/>
                <w:sz w:val="20"/>
                <w:szCs w:val="20"/>
              </w:rPr>
              <w:t xml:space="preserve">Rozdz. 9. System monitorowania </w:t>
            </w:r>
            <w:r w:rsidRPr="00B52566">
              <w:rPr>
                <w:color w:val="4A66AC" w:themeColor="accent1"/>
                <w:sz w:val="20"/>
                <w:szCs w:val="20"/>
              </w:rPr>
              <w:br/>
              <w:t>i oceny G</w:t>
            </w:r>
            <w:r w:rsidR="004E42AA">
              <w:rPr>
                <w:color w:val="4A66AC" w:themeColor="accent1"/>
                <w:sz w:val="20"/>
                <w:szCs w:val="20"/>
              </w:rPr>
              <w:t>minnego Programu Rewitalizacji Miasta Białegostoku</w:t>
            </w:r>
          </w:p>
        </w:tc>
        <w:tc>
          <w:tcPr>
            <w:tcW w:w="3021" w:type="dxa"/>
            <w:vMerge/>
          </w:tcPr>
          <w:p w14:paraId="27F2E30B" w14:textId="77777777" w:rsidR="00A45664" w:rsidRPr="00292EAA" w:rsidRDefault="00A45664" w:rsidP="00CF11CC">
            <w:pPr>
              <w:numPr>
                <w:ilvl w:val="0"/>
                <w:numId w:val="14"/>
              </w:numPr>
              <w:ind w:left="372" w:hanging="284"/>
              <w:jc w:val="left"/>
              <w:rPr>
                <w:sz w:val="20"/>
                <w:szCs w:val="20"/>
              </w:rPr>
            </w:pPr>
          </w:p>
        </w:tc>
      </w:tr>
      <w:tr w:rsidR="00A45664" w:rsidRPr="00292EAA" w14:paraId="4A910E5C" w14:textId="77777777" w:rsidTr="00E741DA">
        <w:tc>
          <w:tcPr>
            <w:tcW w:w="3020" w:type="dxa"/>
            <w:vMerge w:val="restart"/>
          </w:tcPr>
          <w:p w14:paraId="21994CCC" w14:textId="71A3D499" w:rsidR="00A45664" w:rsidRPr="00292EAA" w:rsidRDefault="00320EF2" w:rsidP="00CF11CC">
            <w:pPr>
              <w:jc w:val="left"/>
              <w:rPr>
                <w:sz w:val="20"/>
                <w:szCs w:val="20"/>
              </w:rPr>
            </w:pPr>
            <w:r w:rsidRPr="00292EAA">
              <w:rPr>
                <w:sz w:val="20"/>
                <w:szCs w:val="20"/>
              </w:rPr>
              <w:t>List</w:t>
            </w:r>
            <w:r>
              <w:rPr>
                <w:sz w:val="20"/>
                <w:szCs w:val="20"/>
              </w:rPr>
              <w:t>a</w:t>
            </w:r>
            <w:r w:rsidRPr="00292EAA">
              <w:rPr>
                <w:sz w:val="20"/>
                <w:szCs w:val="20"/>
              </w:rPr>
              <w:t xml:space="preserve"> </w:t>
            </w:r>
            <w:r w:rsidR="00A45664" w:rsidRPr="00292EAA">
              <w:rPr>
                <w:sz w:val="20"/>
                <w:szCs w:val="20"/>
              </w:rPr>
              <w:t>projektów realizujących cele wraz z informacją na temat sposobu ich wskazania oraz powiązania z innymi projektami</w:t>
            </w:r>
          </w:p>
        </w:tc>
        <w:tc>
          <w:tcPr>
            <w:tcW w:w="3021" w:type="dxa"/>
            <w:shd w:val="clear" w:color="auto" w:fill="auto"/>
          </w:tcPr>
          <w:p w14:paraId="1123F286" w14:textId="77777777" w:rsidR="00A45664" w:rsidRPr="00B52566" w:rsidRDefault="00A45664" w:rsidP="00CF11CC">
            <w:pPr>
              <w:jc w:val="left"/>
              <w:rPr>
                <w:color w:val="4A66AC" w:themeColor="accent1"/>
                <w:sz w:val="20"/>
                <w:szCs w:val="20"/>
              </w:rPr>
            </w:pPr>
            <w:r w:rsidRPr="00B52566">
              <w:rPr>
                <w:color w:val="4A66AC" w:themeColor="accent1"/>
                <w:sz w:val="20"/>
                <w:szCs w:val="20"/>
              </w:rPr>
              <w:t>Rozdz. 4. Przedsięwzięcia rewitalizacyjne</w:t>
            </w:r>
          </w:p>
          <w:p w14:paraId="2B1BABF0" w14:textId="77777777" w:rsidR="00A45664" w:rsidRPr="00B52566" w:rsidRDefault="00A45664" w:rsidP="00CF11CC">
            <w:pPr>
              <w:jc w:val="left"/>
              <w:rPr>
                <w:color w:val="4A66AC" w:themeColor="accent1"/>
                <w:sz w:val="20"/>
                <w:szCs w:val="20"/>
              </w:rPr>
            </w:pPr>
            <w:r w:rsidRPr="00B52566">
              <w:rPr>
                <w:color w:val="4A66AC" w:themeColor="accent1"/>
                <w:sz w:val="20"/>
                <w:szCs w:val="20"/>
              </w:rPr>
              <w:t>Rozdz. 4.1. Planowane podstawowe przedsięwzięcia rewitalizacyjne</w:t>
            </w:r>
          </w:p>
          <w:p w14:paraId="5F9FE4EF" w14:textId="77777777" w:rsidR="00A45664" w:rsidRPr="00B52566" w:rsidRDefault="00A45664" w:rsidP="00CF11CC">
            <w:pPr>
              <w:jc w:val="left"/>
              <w:rPr>
                <w:color w:val="4A66AC" w:themeColor="accent1"/>
                <w:sz w:val="20"/>
                <w:szCs w:val="20"/>
              </w:rPr>
            </w:pPr>
            <w:r w:rsidRPr="00B52566">
              <w:rPr>
                <w:color w:val="4A66AC" w:themeColor="accent1"/>
                <w:sz w:val="20"/>
                <w:szCs w:val="20"/>
              </w:rPr>
              <w:t>Rozdz. 4.2. Charakterystyka pozostałych dopuszczalnych przedsięwzięć rewitalizacyjnych</w:t>
            </w:r>
          </w:p>
        </w:tc>
        <w:tc>
          <w:tcPr>
            <w:tcW w:w="3021" w:type="dxa"/>
            <w:vMerge w:val="restart"/>
          </w:tcPr>
          <w:p w14:paraId="141EA15C" w14:textId="77777777" w:rsidR="00A45664" w:rsidRPr="00292EAA" w:rsidRDefault="00A45664" w:rsidP="00CF11CC">
            <w:pPr>
              <w:numPr>
                <w:ilvl w:val="0"/>
                <w:numId w:val="14"/>
              </w:numPr>
              <w:ind w:left="372" w:hanging="284"/>
              <w:jc w:val="left"/>
              <w:rPr>
                <w:sz w:val="20"/>
                <w:szCs w:val="20"/>
              </w:rPr>
            </w:pPr>
            <w:r w:rsidRPr="00292EAA">
              <w:rPr>
                <w:bCs/>
                <w:sz w:val="20"/>
                <w:szCs w:val="20"/>
              </w:rPr>
              <w:t xml:space="preserve">kompleksowość </w:t>
            </w:r>
          </w:p>
          <w:p w14:paraId="7620F58C" w14:textId="77777777" w:rsidR="00A45664" w:rsidRPr="00292EAA" w:rsidRDefault="00A45664" w:rsidP="00CF11CC">
            <w:pPr>
              <w:numPr>
                <w:ilvl w:val="0"/>
                <w:numId w:val="14"/>
              </w:numPr>
              <w:ind w:left="372" w:hanging="284"/>
              <w:jc w:val="left"/>
              <w:rPr>
                <w:sz w:val="20"/>
                <w:szCs w:val="20"/>
              </w:rPr>
            </w:pPr>
            <w:r w:rsidRPr="00292EAA">
              <w:rPr>
                <w:bCs/>
                <w:sz w:val="20"/>
                <w:szCs w:val="20"/>
              </w:rPr>
              <w:t>podejście zintegrowane</w:t>
            </w:r>
          </w:p>
          <w:p w14:paraId="697905BA" w14:textId="77777777" w:rsidR="00A45664" w:rsidRPr="00292EAA" w:rsidRDefault="00A45664" w:rsidP="00CF11CC">
            <w:pPr>
              <w:numPr>
                <w:ilvl w:val="0"/>
                <w:numId w:val="14"/>
              </w:numPr>
              <w:ind w:left="372" w:hanging="284"/>
              <w:jc w:val="left"/>
              <w:rPr>
                <w:sz w:val="20"/>
                <w:szCs w:val="20"/>
              </w:rPr>
            </w:pPr>
            <w:r w:rsidRPr="00292EAA">
              <w:rPr>
                <w:bCs/>
                <w:sz w:val="20"/>
                <w:szCs w:val="20"/>
              </w:rPr>
              <w:t>koncentracja</w:t>
            </w:r>
          </w:p>
          <w:p w14:paraId="62DD92CD" w14:textId="77777777" w:rsidR="00A45664" w:rsidRPr="00292EAA" w:rsidRDefault="00A45664" w:rsidP="00CF11CC">
            <w:pPr>
              <w:numPr>
                <w:ilvl w:val="0"/>
                <w:numId w:val="14"/>
              </w:numPr>
              <w:ind w:left="372" w:hanging="284"/>
              <w:jc w:val="left"/>
              <w:rPr>
                <w:sz w:val="20"/>
                <w:szCs w:val="20"/>
              </w:rPr>
            </w:pPr>
            <w:r w:rsidRPr="00292EAA">
              <w:rPr>
                <w:bCs/>
                <w:sz w:val="20"/>
                <w:szCs w:val="20"/>
              </w:rPr>
              <w:t>zasady komplementarności przedsięwzięć rewitalizacyjnych</w:t>
            </w:r>
          </w:p>
          <w:p w14:paraId="6955A154" w14:textId="77777777" w:rsidR="00A45664" w:rsidRPr="00292EAA" w:rsidRDefault="00A45664" w:rsidP="00CF11CC">
            <w:pPr>
              <w:ind w:left="372" w:hanging="284"/>
              <w:jc w:val="left"/>
              <w:rPr>
                <w:sz w:val="20"/>
                <w:szCs w:val="20"/>
              </w:rPr>
            </w:pPr>
          </w:p>
          <w:p w14:paraId="151B1213" w14:textId="77777777" w:rsidR="00A45664" w:rsidRPr="00292EAA" w:rsidRDefault="00A45664" w:rsidP="00CF11CC">
            <w:pPr>
              <w:ind w:left="372" w:hanging="284"/>
              <w:jc w:val="left"/>
              <w:rPr>
                <w:sz w:val="20"/>
                <w:szCs w:val="20"/>
              </w:rPr>
            </w:pPr>
          </w:p>
        </w:tc>
      </w:tr>
      <w:tr w:rsidR="00A45664" w:rsidRPr="00292EAA" w14:paraId="302E967C" w14:textId="77777777" w:rsidTr="00E741DA">
        <w:tc>
          <w:tcPr>
            <w:tcW w:w="3020" w:type="dxa"/>
            <w:vMerge/>
          </w:tcPr>
          <w:p w14:paraId="39E0C6C0" w14:textId="77777777" w:rsidR="00A45664" w:rsidRPr="00292EAA" w:rsidRDefault="00A45664" w:rsidP="00CF11CC">
            <w:pPr>
              <w:jc w:val="left"/>
              <w:rPr>
                <w:sz w:val="20"/>
                <w:szCs w:val="20"/>
              </w:rPr>
            </w:pPr>
          </w:p>
        </w:tc>
        <w:tc>
          <w:tcPr>
            <w:tcW w:w="3021" w:type="dxa"/>
            <w:shd w:val="clear" w:color="auto" w:fill="auto"/>
          </w:tcPr>
          <w:p w14:paraId="7F3579BB" w14:textId="77777777" w:rsidR="00A45664" w:rsidRPr="00B52566" w:rsidRDefault="00A45664" w:rsidP="00CF11CC">
            <w:pPr>
              <w:jc w:val="left"/>
              <w:rPr>
                <w:color w:val="4A66AC" w:themeColor="accent1"/>
                <w:sz w:val="20"/>
                <w:szCs w:val="20"/>
              </w:rPr>
            </w:pPr>
            <w:r w:rsidRPr="00B52566">
              <w:rPr>
                <w:color w:val="4A66AC" w:themeColor="accent1"/>
                <w:sz w:val="20"/>
                <w:szCs w:val="20"/>
              </w:rPr>
              <w:t>Rozdz. 6. Mechanizmy służące integrowaniu działań oraz przedsięwzięć rewitalizacyjnych</w:t>
            </w:r>
          </w:p>
        </w:tc>
        <w:tc>
          <w:tcPr>
            <w:tcW w:w="3021" w:type="dxa"/>
            <w:vMerge/>
          </w:tcPr>
          <w:p w14:paraId="418BEDCD" w14:textId="77777777" w:rsidR="00A45664" w:rsidRPr="00292EAA" w:rsidRDefault="00A45664" w:rsidP="00CF11CC">
            <w:pPr>
              <w:numPr>
                <w:ilvl w:val="0"/>
                <w:numId w:val="14"/>
              </w:numPr>
              <w:ind w:left="372" w:hanging="284"/>
              <w:jc w:val="left"/>
              <w:rPr>
                <w:sz w:val="20"/>
                <w:szCs w:val="20"/>
              </w:rPr>
            </w:pPr>
          </w:p>
        </w:tc>
      </w:tr>
      <w:tr w:rsidR="00A45664" w:rsidRPr="00292EAA" w14:paraId="5FB2A613" w14:textId="77777777" w:rsidTr="00E741DA">
        <w:tc>
          <w:tcPr>
            <w:tcW w:w="3020" w:type="dxa"/>
            <w:vMerge w:val="restart"/>
          </w:tcPr>
          <w:p w14:paraId="064FD1B1" w14:textId="77777777" w:rsidR="00A45664" w:rsidRPr="00292EAA" w:rsidRDefault="00A45664" w:rsidP="00CF11CC">
            <w:pPr>
              <w:jc w:val="left"/>
              <w:rPr>
                <w:sz w:val="20"/>
                <w:szCs w:val="20"/>
              </w:rPr>
            </w:pPr>
            <w:r w:rsidRPr="00292EAA">
              <w:rPr>
                <w:sz w:val="20"/>
                <w:szCs w:val="20"/>
              </w:rPr>
              <w:t xml:space="preserve">Opis procesu zaangażowania partnerów społeczno-gospodarczych oraz właściwych podmiotów reprezentujących społeczeństwo obywatelskie, </w:t>
            </w:r>
            <w:r w:rsidRPr="00292EAA">
              <w:rPr>
                <w:sz w:val="20"/>
                <w:szCs w:val="20"/>
              </w:rPr>
              <w:lastRenderedPageBreak/>
              <w:t xml:space="preserve">podmiotów działających na rzecz ochrony środowiska oraz podmiotów odpowiedzialnych </w:t>
            </w:r>
            <w:r w:rsidR="00AD49DD">
              <w:rPr>
                <w:sz w:val="20"/>
                <w:szCs w:val="20"/>
              </w:rPr>
              <w:br/>
            </w:r>
            <w:r w:rsidRPr="00292EAA">
              <w:rPr>
                <w:sz w:val="20"/>
                <w:szCs w:val="20"/>
              </w:rPr>
              <w:t>za promowanie włączenia społecznego, praw</w:t>
            </w:r>
            <w:r w:rsidR="00D263D9">
              <w:rPr>
                <w:sz w:val="20"/>
                <w:szCs w:val="20"/>
              </w:rPr>
              <w:t xml:space="preserve"> </w:t>
            </w:r>
            <w:r w:rsidRPr="00292EAA">
              <w:rPr>
                <w:sz w:val="20"/>
                <w:szCs w:val="20"/>
              </w:rPr>
              <w:t>podstawowych, praw osób niepełnosprawnych, równości płci i niedyskryminacji w pracach nad przygotowaniem i wdrażaniem strategii IIT</w:t>
            </w:r>
          </w:p>
        </w:tc>
        <w:tc>
          <w:tcPr>
            <w:tcW w:w="3021" w:type="dxa"/>
            <w:shd w:val="clear" w:color="auto" w:fill="auto"/>
          </w:tcPr>
          <w:p w14:paraId="3F2C2115" w14:textId="77777777" w:rsidR="00A45664" w:rsidRPr="00B52566" w:rsidRDefault="00A45664" w:rsidP="00CF11CC">
            <w:pPr>
              <w:jc w:val="left"/>
              <w:rPr>
                <w:color w:val="4A66AC" w:themeColor="accent1"/>
                <w:sz w:val="20"/>
                <w:szCs w:val="20"/>
              </w:rPr>
            </w:pPr>
            <w:r w:rsidRPr="00B52566">
              <w:rPr>
                <w:color w:val="4A66AC" w:themeColor="accent1"/>
                <w:sz w:val="20"/>
                <w:szCs w:val="20"/>
              </w:rPr>
              <w:lastRenderedPageBreak/>
              <w:t xml:space="preserve">Rozdz. 7. </w:t>
            </w:r>
            <w:r w:rsidR="006A6428" w:rsidRPr="00B52566">
              <w:rPr>
                <w:color w:val="4A66AC" w:themeColor="accent1"/>
                <w:sz w:val="20"/>
                <w:szCs w:val="20"/>
              </w:rPr>
              <w:t>Opis sposobu zapewnienia udziału interesariuszy w procesie rewitalizacji, w tym w ramach Komitetu Rewitalizacji</w:t>
            </w:r>
          </w:p>
        </w:tc>
        <w:tc>
          <w:tcPr>
            <w:tcW w:w="3021" w:type="dxa"/>
            <w:vMerge w:val="restart"/>
          </w:tcPr>
          <w:p w14:paraId="1AFDFBCC" w14:textId="77777777" w:rsidR="00A45664" w:rsidRPr="00292EAA" w:rsidRDefault="00A45664" w:rsidP="00CF11CC">
            <w:pPr>
              <w:numPr>
                <w:ilvl w:val="0"/>
                <w:numId w:val="14"/>
              </w:numPr>
              <w:ind w:left="372" w:hanging="284"/>
              <w:jc w:val="left"/>
              <w:rPr>
                <w:sz w:val="20"/>
                <w:szCs w:val="20"/>
              </w:rPr>
            </w:pPr>
            <w:r w:rsidRPr="00292EAA">
              <w:rPr>
                <w:bCs/>
                <w:sz w:val="20"/>
                <w:szCs w:val="20"/>
              </w:rPr>
              <w:t>podejście zintegrowane</w:t>
            </w:r>
          </w:p>
          <w:p w14:paraId="1CB17A6F" w14:textId="77777777" w:rsidR="00A45664" w:rsidRPr="00586781" w:rsidRDefault="00A45664" w:rsidP="00CF11CC">
            <w:pPr>
              <w:pStyle w:val="Akapitzlist"/>
              <w:ind w:left="372"/>
              <w:jc w:val="left"/>
              <w:rPr>
                <w:sz w:val="20"/>
                <w:szCs w:val="20"/>
              </w:rPr>
            </w:pPr>
          </w:p>
        </w:tc>
      </w:tr>
      <w:tr w:rsidR="00A45664" w:rsidRPr="00292EAA" w14:paraId="225F6E94" w14:textId="77777777" w:rsidTr="00E741DA">
        <w:tc>
          <w:tcPr>
            <w:tcW w:w="3020" w:type="dxa"/>
            <w:vMerge/>
          </w:tcPr>
          <w:p w14:paraId="639A181E" w14:textId="77777777" w:rsidR="00A45664" w:rsidRPr="00292EAA" w:rsidRDefault="00A45664" w:rsidP="00CF11CC">
            <w:pPr>
              <w:jc w:val="left"/>
              <w:rPr>
                <w:sz w:val="20"/>
                <w:szCs w:val="20"/>
              </w:rPr>
            </w:pPr>
          </w:p>
        </w:tc>
        <w:tc>
          <w:tcPr>
            <w:tcW w:w="3021" w:type="dxa"/>
            <w:shd w:val="clear" w:color="auto" w:fill="auto"/>
          </w:tcPr>
          <w:p w14:paraId="299C2259" w14:textId="77777777" w:rsidR="00A45664" w:rsidRPr="00B52566" w:rsidRDefault="00A45664" w:rsidP="00CF11CC">
            <w:pPr>
              <w:jc w:val="left"/>
              <w:rPr>
                <w:color w:val="4A66AC" w:themeColor="accent1"/>
                <w:sz w:val="20"/>
                <w:szCs w:val="20"/>
              </w:rPr>
            </w:pPr>
            <w:r w:rsidRPr="00B52566">
              <w:rPr>
                <w:color w:val="4A66AC" w:themeColor="accent1"/>
                <w:sz w:val="20"/>
                <w:szCs w:val="20"/>
              </w:rPr>
              <w:t xml:space="preserve">Rozdz. 8. Zarządzanie </w:t>
            </w:r>
            <w:r w:rsidR="00D263D9" w:rsidRPr="00B52566">
              <w:rPr>
                <w:color w:val="4A66AC" w:themeColor="accent1"/>
                <w:sz w:val="20"/>
                <w:szCs w:val="20"/>
              </w:rPr>
              <w:t>GPR</w:t>
            </w:r>
            <w:r w:rsidR="006A6428" w:rsidRPr="00B52566">
              <w:rPr>
                <w:color w:val="4A66AC" w:themeColor="accent1"/>
                <w:sz w:val="20"/>
                <w:szCs w:val="20"/>
              </w:rPr>
              <w:t>B</w:t>
            </w:r>
          </w:p>
        </w:tc>
        <w:tc>
          <w:tcPr>
            <w:tcW w:w="3021" w:type="dxa"/>
            <w:vMerge/>
          </w:tcPr>
          <w:p w14:paraId="65DE75F0" w14:textId="77777777" w:rsidR="00A45664" w:rsidRPr="00292EAA" w:rsidRDefault="00A45664" w:rsidP="00CF11CC">
            <w:pPr>
              <w:jc w:val="left"/>
              <w:rPr>
                <w:sz w:val="20"/>
                <w:szCs w:val="20"/>
              </w:rPr>
            </w:pPr>
          </w:p>
        </w:tc>
      </w:tr>
      <w:tr w:rsidR="00A45664" w:rsidRPr="00292EAA" w14:paraId="53E79F00" w14:textId="77777777" w:rsidTr="00E741DA">
        <w:tc>
          <w:tcPr>
            <w:tcW w:w="3020" w:type="dxa"/>
            <w:vMerge/>
          </w:tcPr>
          <w:p w14:paraId="4221D6F1" w14:textId="77777777" w:rsidR="00A45664" w:rsidRPr="00292EAA" w:rsidRDefault="00A45664" w:rsidP="00CF11CC">
            <w:pPr>
              <w:jc w:val="left"/>
              <w:rPr>
                <w:sz w:val="20"/>
                <w:szCs w:val="20"/>
              </w:rPr>
            </w:pPr>
          </w:p>
        </w:tc>
        <w:tc>
          <w:tcPr>
            <w:tcW w:w="3021" w:type="dxa"/>
            <w:shd w:val="clear" w:color="auto" w:fill="auto"/>
          </w:tcPr>
          <w:p w14:paraId="273FB7B7" w14:textId="208B6D40" w:rsidR="00A45664" w:rsidRPr="00B52566" w:rsidRDefault="00A45664" w:rsidP="00CF11CC">
            <w:pPr>
              <w:jc w:val="left"/>
              <w:rPr>
                <w:color w:val="4A66AC" w:themeColor="accent1"/>
                <w:sz w:val="20"/>
                <w:szCs w:val="20"/>
              </w:rPr>
            </w:pPr>
            <w:r w:rsidRPr="00B52566">
              <w:rPr>
                <w:color w:val="4A66AC" w:themeColor="accent1"/>
                <w:sz w:val="20"/>
                <w:szCs w:val="20"/>
              </w:rPr>
              <w:t xml:space="preserve">Rozdz. 9. System monitorowania </w:t>
            </w:r>
            <w:r w:rsidR="00AD49DD" w:rsidRPr="00B52566">
              <w:rPr>
                <w:color w:val="4A66AC" w:themeColor="accent1"/>
                <w:sz w:val="20"/>
                <w:szCs w:val="20"/>
              </w:rPr>
              <w:br/>
            </w:r>
            <w:r w:rsidRPr="00B52566">
              <w:rPr>
                <w:color w:val="4A66AC" w:themeColor="accent1"/>
                <w:sz w:val="20"/>
                <w:szCs w:val="20"/>
              </w:rPr>
              <w:t xml:space="preserve">i oceny </w:t>
            </w:r>
            <w:r w:rsidR="004E42AA" w:rsidRPr="004E42AA">
              <w:rPr>
                <w:color w:val="4A66AC" w:themeColor="accent1"/>
                <w:sz w:val="20"/>
                <w:szCs w:val="20"/>
              </w:rPr>
              <w:t>Gminn</w:t>
            </w:r>
            <w:r w:rsidR="004E42AA">
              <w:rPr>
                <w:color w:val="4A66AC" w:themeColor="accent1"/>
                <w:sz w:val="20"/>
                <w:szCs w:val="20"/>
              </w:rPr>
              <w:t>ego</w:t>
            </w:r>
            <w:r w:rsidR="004E42AA" w:rsidRPr="004E42AA">
              <w:rPr>
                <w:color w:val="4A66AC" w:themeColor="accent1"/>
                <w:sz w:val="20"/>
                <w:szCs w:val="20"/>
              </w:rPr>
              <w:t xml:space="preserve"> Program</w:t>
            </w:r>
            <w:r w:rsidR="004E42AA">
              <w:rPr>
                <w:color w:val="4A66AC" w:themeColor="accent1"/>
                <w:sz w:val="20"/>
                <w:szCs w:val="20"/>
              </w:rPr>
              <w:t xml:space="preserve">u </w:t>
            </w:r>
            <w:r w:rsidR="004E42AA" w:rsidRPr="004E42AA">
              <w:rPr>
                <w:color w:val="4A66AC" w:themeColor="accent1"/>
                <w:sz w:val="20"/>
                <w:szCs w:val="20"/>
              </w:rPr>
              <w:t xml:space="preserve">Rewitalizacji </w:t>
            </w:r>
            <w:r w:rsidR="00040FFC">
              <w:rPr>
                <w:color w:val="4A66AC" w:themeColor="accent1"/>
                <w:sz w:val="20"/>
                <w:szCs w:val="20"/>
              </w:rPr>
              <w:t>m</w:t>
            </w:r>
            <w:r w:rsidR="00040FFC" w:rsidRPr="004E42AA">
              <w:rPr>
                <w:color w:val="4A66AC" w:themeColor="accent1"/>
                <w:sz w:val="20"/>
                <w:szCs w:val="20"/>
              </w:rPr>
              <w:t xml:space="preserve">iasta </w:t>
            </w:r>
            <w:r w:rsidR="004E42AA" w:rsidRPr="004E42AA">
              <w:rPr>
                <w:color w:val="4A66AC" w:themeColor="accent1"/>
                <w:sz w:val="20"/>
                <w:szCs w:val="20"/>
              </w:rPr>
              <w:t>Białegostoku</w:t>
            </w:r>
          </w:p>
        </w:tc>
        <w:tc>
          <w:tcPr>
            <w:tcW w:w="3021" w:type="dxa"/>
            <w:vMerge/>
          </w:tcPr>
          <w:p w14:paraId="5277AAFD" w14:textId="77777777" w:rsidR="00A45664" w:rsidRPr="00292EAA" w:rsidRDefault="00A45664" w:rsidP="00CF11CC">
            <w:pPr>
              <w:jc w:val="left"/>
              <w:rPr>
                <w:sz w:val="20"/>
                <w:szCs w:val="20"/>
              </w:rPr>
            </w:pPr>
          </w:p>
        </w:tc>
      </w:tr>
      <w:tr w:rsidR="00A45664" w:rsidRPr="00292EAA" w14:paraId="18EA038B" w14:textId="77777777" w:rsidTr="00E741DA">
        <w:tc>
          <w:tcPr>
            <w:tcW w:w="3020" w:type="dxa"/>
            <w:vMerge/>
          </w:tcPr>
          <w:p w14:paraId="77CB9CD6" w14:textId="77777777" w:rsidR="00A45664" w:rsidRPr="00292EAA" w:rsidRDefault="00A45664" w:rsidP="00CF11CC">
            <w:pPr>
              <w:jc w:val="left"/>
              <w:rPr>
                <w:sz w:val="20"/>
                <w:szCs w:val="20"/>
              </w:rPr>
            </w:pPr>
          </w:p>
        </w:tc>
        <w:tc>
          <w:tcPr>
            <w:tcW w:w="3021" w:type="dxa"/>
            <w:shd w:val="clear" w:color="auto" w:fill="auto"/>
          </w:tcPr>
          <w:p w14:paraId="594CB5C7" w14:textId="77777777" w:rsidR="00A45664" w:rsidRPr="00B52566" w:rsidRDefault="00A45664" w:rsidP="00CF11CC">
            <w:pPr>
              <w:jc w:val="left"/>
              <w:rPr>
                <w:color w:val="4A66AC" w:themeColor="accent1"/>
                <w:sz w:val="20"/>
                <w:szCs w:val="20"/>
              </w:rPr>
            </w:pPr>
            <w:r w:rsidRPr="00B52566">
              <w:rPr>
                <w:color w:val="4A66AC" w:themeColor="accent1"/>
                <w:sz w:val="20"/>
                <w:szCs w:val="20"/>
              </w:rPr>
              <w:t xml:space="preserve">Rozdz. 12. </w:t>
            </w:r>
            <w:r w:rsidR="009E5AC3" w:rsidRPr="009E5AC3">
              <w:rPr>
                <w:color w:val="4A66AC" w:themeColor="accent1"/>
                <w:sz w:val="20"/>
                <w:szCs w:val="20"/>
              </w:rPr>
              <w:t xml:space="preserve">Określenie niezbędnych zmian w uchwale dotyczącej Komitetu Rewitalizacji       </w:t>
            </w:r>
          </w:p>
        </w:tc>
        <w:tc>
          <w:tcPr>
            <w:tcW w:w="3021" w:type="dxa"/>
            <w:vMerge/>
          </w:tcPr>
          <w:p w14:paraId="6EE66CD4" w14:textId="77777777" w:rsidR="00A45664" w:rsidRPr="00292EAA" w:rsidRDefault="00A45664" w:rsidP="00CF11CC">
            <w:pPr>
              <w:jc w:val="left"/>
              <w:rPr>
                <w:sz w:val="20"/>
                <w:szCs w:val="20"/>
              </w:rPr>
            </w:pPr>
          </w:p>
        </w:tc>
      </w:tr>
    </w:tbl>
    <w:p w14:paraId="6496AF28" w14:textId="6EE87753" w:rsidR="00100E18" w:rsidRDefault="00053D4C" w:rsidP="00CF11CC">
      <w:pPr>
        <w:pStyle w:val="Przpis"/>
        <w:jc w:val="left"/>
      </w:pPr>
      <w:r>
        <w:t>Ź</w:t>
      </w:r>
      <w:r w:rsidR="00675373">
        <w:t>ródło: opracowanie własne</w:t>
      </w:r>
    </w:p>
    <w:p w14:paraId="03CA6C33" w14:textId="77777777" w:rsidR="0009618A" w:rsidRDefault="0009618A" w:rsidP="00CF11CC">
      <w:pPr>
        <w:pStyle w:val="Przpis"/>
        <w:jc w:val="left"/>
      </w:pPr>
    </w:p>
    <w:p w14:paraId="07A58BC4" w14:textId="77777777" w:rsidR="0009618A" w:rsidRDefault="0009618A" w:rsidP="00CF11CC">
      <w:pPr>
        <w:pStyle w:val="Przpis"/>
        <w:jc w:val="left"/>
      </w:pPr>
    </w:p>
    <w:p w14:paraId="74EF8A42" w14:textId="77777777" w:rsidR="0009618A" w:rsidRDefault="0009618A" w:rsidP="00CF11CC">
      <w:pPr>
        <w:pStyle w:val="Przpis"/>
        <w:jc w:val="left"/>
      </w:pPr>
    </w:p>
    <w:p w14:paraId="2497FEB0" w14:textId="77777777" w:rsidR="0009618A" w:rsidRDefault="0009618A" w:rsidP="00CF11CC">
      <w:pPr>
        <w:pStyle w:val="Przpis"/>
        <w:jc w:val="left"/>
      </w:pPr>
    </w:p>
    <w:p w14:paraId="76127163" w14:textId="77777777" w:rsidR="0009618A" w:rsidRDefault="0009618A" w:rsidP="00CF11CC">
      <w:pPr>
        <w:pStyle w:val="Przpis"/>
        <w:jc w:val="left"/>
      </w:pPr>
    </w:p>
    <w:p w14:paraId="3C94DFCC" w14:textId="77777777" w:rsidR="0009618A" w:rsidRDefault="0009618A" w:rsidP="00CF11CC">
      <w:pPr>
        <w:pStyle w:val="Przpis"/>
        <w:jc w:val="left"/>
      </w:pPr>
    </w:p>
    <w:p w14:paraId="365A6043" w14:textId="77777777" w:rsidR="0009618A" w:rsidRDefault="0009618A" w:rsidP="00CF11CC">
      <w:pPr>
        <w:pStyle w:val="Przpis"/>
        <w:jc w:val="left"/>
      </w:pPr>
    </w:p>
    <w:p w14:paraId="442BCB4C" w14:textId="77777777" w:rsidR="0009618A" w:rsidRDefault="0009618A" w:rsidP="00CF11CC">
      <w:pPr>
        <w:pStyle w:val="Przpis"/>
        <w:jc w:val="left"/>
      </w:pPr>
    </w:p>
    <w:p w14:paraId="5F22FE18" w14:textId="77777777" w:rsidR="0009618A" w:rsidRDefault="0009618A" w:rsidP="00CF11CC">
      <w:pPr>
        <w:pStyle w:val="Przpis"/>
        <w:jc w:val="left"/>
      </w:pPr>
    </w:p>
    <w:p w14:paraId="5C7AD69A" w14:textId="77777777" w:rsidR="0009618A" w:rsidRDefault="0009618A" w:rsidP="00CF11CC">
      <w:pPr>
        <w:pStyle w:val="Przpis"/>
        <w:jc w:val="left"/>
      </w:pPr>
    </w:p>
    <w:p w14:paraId="6F87C3C2" w14:textId="77777777" w:rsidR="0009618A" w:rsidRDefault="0009618A" w:rsidP="00CF11CC">
      <w:pPr>
        <w:pStyle w:val="Przpis"/>
        <w:jc w:val="left"/>
      </w:pPr>
    </w:p>
    <w:p w14:paraId="466DE64F" w14:textId="77777777" w:rsidR="0009618A" w:rsidRDefault="0009618A" w:rsidP="00CF11CC">
      <w:pPr>
        <w:pStyle w:val="Przpis"/>
        <w:jc w:val="left"/>
      </w:pPr>
    </w:p>
    <w:p w14:paraId="01292FDB" w14:textId="77777777" w:rsidR="0009618A" w:rsidRDefault="0009618A" w:rsidP="00CF11CC">
      <w:pPr>
        <w:pStyle w:val="Przpis"/>
        <w:jc w:val="left"/>
      </w:pPr>
    </w:p>
    <w:p w14:paraId="241D9F28" w14:textId="77777777" w:rsidR="0009618A" w:rsidRDefault="0009618A" w:rsidP="00CF11CC">
      <w:pPr>
        <w:pStyle w:val="Przpis"/>
        <w:jc w:val="left"/>
      </w:pPr>
    </w:p>
    <w:p w14:paraId="1F6F76A9" w14:textId="77777777" w:rsidR="0009618A" w:rsidRDefault="0009618A" w:rsidP="00CF11CC">
      <w:pPr>
        <w:pStyle w:val="Przpis"/>
        <w:jc w:val="left"/>
      </w:pPr>
    </w:p>
    <w:p w14:paraId="1227E80F" w14:textId="77777777" w:rsidR="0009618A" w:rsidRDefault="0009618A" w:rsidP="00CF11CC">
      <w:pPr>
        <w:pStyle w:val="Przpis"/>
        <w:jc w:val="left"/>
      </w:pPr>
    </w:p>
    <w:p w14:paraId="1FFE3B31" w14:textId="77777777" w:rsidR="006A6428" w:rsidRDefault="006A6428" w:rsidP="00CF11CC">
      <w:pPr>
        <w:pStyle w:val="Przpis"/>
        <w:jc w:val="left"/>
      </w:pPr>
    </w:p>
    <w:p w14:paraId="77317750" w14:textId="77777777" w:rsidR="006A6428" w:rsidRDefault="006A6428" w:rsidP="00CF11CC">
      <w:pPr>
        <w:pStyle w:val="Przpis"/>
        <w:jc w:val="left"/>
      </w:pPr>
    </w:p>
    <w:p w14:paraId="3FBB3C93" w14:textId="77777777" w:rsidR="006A6428" w:rsidRDefault="006A6428" w:rsidP="00CF11CC">
      <w:pPr>
        <w:pStyle w:val="Przpis"/>
        <w:jc w:val="left"/>
      </w:pPr>
    </w:p>
    <w:p w14:paraId="0D0FA30E" w14:textId="77777777" w:rsidR="006A6428" w:rsidRDefault="006A6428" w:rsidP="00CF11CC">
      <w:pPr>
        <w:pStyle w:val="Przpis"/>
        <w:jc w:val="left"/>
      </w:pPr>
    </w:p>
    <w:p w14:paraId="2BEF06C9" w14:textId="77777777" w:rsidR="006A6428" w:rsidRDefault="006A6428" w:rsidP="00CF11CC">
      <w:pPr>
        <w:pStyle w:val="Przpis"/>
        <w:jc w:val="left"/>
      </w:pPr>
    </w:p>
    <w:p w14:paraId="0BE4176D" w14:textId="77777777" w:rsidR="006A6428" w:rsidRDefault="006A6428" w:rsidP="00CF11CC">
      <w:pPr>
        <w:pStyle w:val="Przpis"/>
        <w:jc w:val="left"/>
      </w:pPr>
    </w:p>
    <w:p w14:paraId="4863723C" w14:textId="77777777" w:rsidR="006A6428" w:rsidRDefault="006A6428" w:rsidP="00CF11CC">
      <w:pPr>
        <w:pStyle w:val="Przpis"/>
        <w:jc w:val="left"/>
      </w:pPr>
    </w:p>
    <w:p w14:paraId="2A224622" w14:textId="77777777" w:rsidR="006A6428" w:rsidRDefault="006A6428" w:rsidP="00CF11CC">
      <w:pPr>
        <w:pStyle w:val="Przpis"/>
        <w:jc w:val="left"/>
      </w:pPr>
    </w:p>
    <w:p w14:paraId="7FE95420" w14:textId="77777777" w:rsidR="006A6428" w:rsidRDefault="006A6428" w:rsidP="00CF11CC">
      <w:pPr>
        <w:pStyle w:val="Przpis"/>
        <w:jc w:val="left"/>
      </w:pPr>
    </w:p>
    <w:p w14:paraId="354D3E4C" w14:textId="77777777" w:rsidR="006A6428" w:rsidRDefault="006A6428" w:rsidP="00CF11CC">
      <w:pPr>
        <w:pStyle w:val="Przpis"/>
        <w:jc w:val="left"/>
      </w:pPr>
    </w:p>
    <w:p w14:paraId="6F5BA806" w14:textId="77777777" w:rsidR="006A6428" w:rsidRDefault="006A6428" w:rsidP="00CF11CC">
      <w:pPr>
        <w:pStyle w:val="Przpis"/>
        <w:jc w:val="left"/>
      </w:pPr>
    </w:p>
    <w:p w14:paraId="2A49D3C9" w14:textId="77777777" w:rsidR="006A6428" w:rsidRDefault="006A6428" w:rsidP="00CF11CC">
      <w:pPr>
        <w:pStyle w:val="Przpis"/>
        <w:jc w:val="left"/>
      </w:pPr>
    </w:p>
    <w:p w14:paraId="6D4E852F" w14:textId="77777777" w:rsidR="006A6428" w:rsidRDefault="006A6428" w:rsidP="00CF11CC">
      <w:pPr>
        <w:pStyle w:val="Przpis"/>
        <w:jc w:val="left"/>
      </w:pPr>
    </w:p>
    <w:p w14:paraId="78583AA1" w14:textId="77777777" w:rsidR="006A6428" w:rsidRDefault="006A6428" w:rsidP="00CF11CC">
      <w:pPr>
        <w:pStyle w:val="Przpis"/>
        <w:jc w:val="left"/>
      </w:pPr>
    </w:p>
    <w:p w14:paraId="6BCE3BAE" w14:textId="77777777" w:rsidR="006A6428" w:rsidRDefault="006A6428" w:rsidP="00CF11CC">
      <w:pPr>
        <w:pStyle w:val="Przpis"/>
        <w:jc w:val="left"/>
      </w:pPr>
    </w:p>
    <w:p w14:paraId="61D47287" w14:textId="77777777" w:rsidR="006A6428" w:rsidRDefault="006A6428" w:rsidP="00CF11CC">
      <w:pPr>
        <w:pStyle w:val="Przpis"/>
        <w:jc w:val="left"/>
      </w:pPr>
    </w:p>
    <w:p w14:paraId="2E3A89AC" w14:textId="77777777" w:rsidR="00152759" w:rsidRDefault="00152759" w:rsidP="00CF11CC">
      <w:pPr>
        <w:pStyle w:val="Przpis"/>
        <w:jc w:val="left"/>
      </w:pPr>
    </w:p>
    <w:p w14:paraId="16C06327" w14:textId="77777777" w:rsidR="00152759" w:rsidRDefault="00152759" w:rsidP="00CF11CC">
      <w:pPr>
        <w:pStyle w:val="Przpis"/>
        <w:jc w:val="left"/>
      </w:pPr>
    </w:p>
    <w:p w14:paraId="6DA89692" w14:textId="77777777" w:rsidR="00152759" w:rsidRDefault="00152759" w:rsidP="00CF11CC">
      <w:pPr>
        <w:pStyle w:val="Przpis"/>
        <w:jc w:val="left"/>
      </w:pPr>
    </w:p>
    <w:p w14:paraId="77A56336" w14:textId="77777777" w:rsidR="0009618A" w:rsidRDefault="0009618A" w:rsidP="00CF11CC">
      <w:pPr>
        <w:pStyle w:val="Przpis"/>
        <w:jc w:val="left"/>
      </w:pPr>
    </w:p>
    <w:p w14:paraId="1EDBF858" w14:textId="77777777" w:rsidR="00723876" w:rsidRDefault="00723876" w:rsidP="00CF11CC">
      <w:pPr>
        <w:pStyle w:val="Przpis"/>
        <w:jc w:val="left"/>
      </w:pPr>
    </w:p>
    <w:p w14:paraId="77D306D5" w14:textId="77777777" w:rsidR="00723876" w:rsidRDefault="00723876" w:rsidP="00CF11CC">
      <w:pPr>
        <w:pStyle w:val="Przpis"/>
        <w:jc w:val="left"/>
      </w:pPr>
    </w:p>
    <w:p w14:paraId="75BA026D" w14:textId="77777777" w:rsidR="00723876" w:rsidRDefault="00723876" w:rsidP="00CF11CC">
      <w:pPr>
        <w:pStyle w:val="Przpis"/>
        <w:jc w:val="left"/>
      </w:pPr>
    </w:p>
    <w:p w14:paraId="7BFC02E9" w14:textId="77777777" w:rsidR="00723876" w:rsidRPr="00100E18" w:rsidRDefault="00723876" w:rsidP="00CF11CC">
      <w:pPr>
        <w:pStyle w:val="Przpis"/>
        <w:jc w:val="left"/>
      </w:pPr>
    </w:p>
    <w:p w14:paraId="0E089378" w14:textId="77777777" w:rsidR="00100E18" w:rsidRPr="00100E18" w:rsidRDefault="00DD171C" w:rsidP="00CF11CC">
      <w:pPr>
        <w:pStyle w:val="Nagwek1"/>
        <w:numPr>
          <w:ilvl w:val="0"/>
          <w:numId w:val="235"/>
        </w:numPr>
        <w:ind w:left="567" w:hanging="567"/>
        <w:jc w:val="left"/>
      </w:pPr>
      <w:bookmarkStart w:id="12" w:name="_Toc153888877"/>
      <w:r w:rsidRPr="00DD171C">
        <w:lastRenderedPageBreak/>
        <w:t>PODOBSZARY REWITALIZACJI I ICH DIAGNOZA</w:t>
      </w:r>
      <w:bookmarkEnd w:id="12"/>
      <w:r w:rsidR="00100E18">
        <w:tab/>
      </w:r>
    </w:p>
    <w:p w14:paraId="7A0E0894" w14:textId="63A8BF1A" w:rsidR="00C434E4" w:rsidRDefault="00152759" w:rsidP="00CF11CC">
      <w:pPr>
        <w:pStyle w:val="Nagwek2"/>
        <w:numPr>
          <w:ilvl w:val="1"/>
          <w:numId w:val="236"/>
        </w:numPr>
        <w:ind w:left="709"/>
        <w:jc w:val="left"/>
      </w:pPr>
      <w:bookmarkStart w:id="13" w:name="_Toc153888878"/>
      <w:r>
        <w:t>SZCZEGÓŁOWA DIAGNOZA PODOBSZARÓW REWITALIZACJI</w:t>
      </w:r>
      <w:bookmarkEnd w:id="13"/>
      <w:r>
        <w:t xml:space="preserve"> </w:t>
      </w:r>
    </w:p>
    <w:p w14:paraId="076C197E" w14:textId="77777777" w:rsidR="00C434E4" w:rsidRDefault="00C434E4" w:rsidP="00CF11CC">
      <w:pPr>
        <w:pStyle w:val="Nagwek3"/>
        <w:jc w:val="left"/>
      </w:pPr>
      <w:bookmarkStart w:id="14" w:name="_Toc153888879"/>
      <w:r>
        <w:t xml:space="preserve">OGÓLNA </w:t>
      </w:r>
      <w:r w:rsidRPr="00C434E4">
        <w:t>CHARAKTERYSTYKA OBSZARU REWITALIZACJI</w:t>
      </w:r>
      <w:bookmarkEnd w:id="14"/>
    </w:p>
    <w:p w14:paraId="591AB6D6" w14:textId="013F98BC" w:rsidR="00C434E4" w:rsidRPr="005D518C" w:rsidRDefault="00C434E4" w:rsidP="00CF11CC">
      <w:pPr>
        <w:jc w:val="left"/>
        <w:rPr>
          <w:rFonts w:cs="Calibri"/>
        </w:rPr>
      </w:pPr>
      <w:r w:rsidRPr="005D518C">
        <w:rPr>
          <w:rFonts w:cs="Calibri"/>
        </w:rPr>
        <w:t>Obszar zdegradowany i obszar rewitalizacji w Białymstoku został wyznaczon</w:t>
      </w:r>
      <w:r w:rsidR="004358B6">
        <w:rPr>
          <w:rFonts w:cs="Calibri"/>
        </w:rPr>
        <w:t>y</w:t>
      </w:r>
      <w:r w:rsidRPr="005D518C">
        <w:rPr>
          <w:rFonts w:cs="Calibri"/>
        </w:rPr>
        <w:t xml:space="preserve"> w wyniku badania opisanego w </w:t>
      </w:r>
      <w:r w:rsidR="004358B6">
        <w:rPr>
          <w:rFonts w:cs="Calibri"/>
        </w:rPr>
        <w:t>„</w:t>
      </w:r>
      <w:r w:rsidRPr="005D518C">
        <w:rPr>
          <w:rFonts w:cs="Calibri"/>
        </w:rPr>
        <w:t xml:space="preserve">Diagnozie służącej wyznaczeniu obszaru zdegradowanego i </w:t>
      </w:r>
      <w:r w:rsidR="00040FFC">
        <w:rPr>
          <w:rFonts w:cs="Calibri"/>
        </w:rPr>
        <w:t xml:space="preserve">obszaru rewitalizacji </w:t>
      </w:r>
      <w:r w:rsidRPr="005D518C">
        <w:rPr>
          <w:rFonts w:cs="Calibri"/>
        </w:rPr>
        <w:t>miasta Białegostoku</w:t>
      </w:r>
      <w:r w:rsidR="004358B6">
        <w:rPr>
          <w:rFonts w:cs="Calibri"/>
        </w:rPr>
        <w:t>”,</w:t>
      </w:r>
      <w:r w:rsidRPr="005D518C">
        <w:rPr>
          <w:rFonts w:cs="Calibri"/>
        </w:rPr>
        <w:t xml:space="preserve"> a następnie przyjęty uchwał</w:t>
      </w:r>
      <w:r w:rsidR="004358B6">
        <w:rPr>
          <w:rFonts w:cs="Calibri"/>
        </w:rPr>
        <w:t>ą</w:t>
      </w:r>
      <w:r w:rsidRPr="005D518C">
        <w:rPr>
          <w:rFonts w:cs="Calibri"/>
        </w:rPr>
        <w:t xml:space="preserve"> nr LXXIV/1019/23 Rady Miasta Biał</w:t>
      </w:r>
      <w:r w:rsidR="00BB28FE">
        <w:rPr>
          <w:rFonts w:cs="Calibri"/>
        </w:rPr>
        <w:t>ystok</w:t>
      </w:r>
      <w:r w:rsidRPr="005D518C">
        <w:rPr>
          <w:rFonts w:cs="Calibri"/>
        </w:rPr>
        <w:t xml:space="preserve"> z dnia 18 września 2023 r. w sprawie wyznaczenia obszaru zdegradowanego i obszaru rewitalizacji </w:t>
      </w:r>
      <w:r w:rsidR="00040FFC">
        <w:rPr>
          <w:rFonts w:cs="Calibri"/>
        </w:rPr>
        <w:t>miasta Białegostoku</w:t>
      </w:r>
      <w:r w:rsidRPr="005D518C">
        <w:rPr>
          <w:rFonts w:cs="Calibri"/>
        </w:rPr>
        <w:t>. Badanie objęło analizę wszystkich zagadnień kryzysowych wymienionych w ustawie o</w:t>
      </w:r>
      <w:r w:rsidR="00C54FBD">
        <w:rPr>
          <w:rFonts w:cs="Calibri"/>
        </w:rPr>
        <w:t> </w:t>
      </w:r>
      <w:r w:rsidRPr="005D518C">
        <w:rPr>
          <w:rFonts w:cs="Calibri"/>
        </w:rPr>
        <w:t>rewitalizacji (art. 9 ust 1) – wykorzystano łącznie 45 mierzalnych i weryfikowalnych wskaźników, z</w:t>
      </w:r>
      <w:r w:rsidR="00C54FBD">
        <w:rPr>
          <w:rFonts w:cs="Calibri"/>
        </w:rPr>
        <w:t> </w:t>
      </w:r>
      <w:r w:rsidRPr="005D518C">
        <w:rPr>
          <w:rFonts w:cs="Calibri"/>
        </w:rPr>
        <w:t>czego 22 odnosiło się do sfery społecznej, 6 do sfery gospodarczej, 4 – sfery środowiskowej, 8 – sfery przestrzenno-funkcjonalnej i 5 do sfery technicznej.</w:t>
      </w:r>
    </w:p>
    <w:p w14:paraId="70E51531" w14:textId="4F15217A" w:rsidR="00C434E4" w:rsidRPr="005D518C" w:rsidRDefault="00C434E4" w:rsidP="00CF11CC">
      <w:pPr>
        <w:jc w:val="left"/>
        <w:rPr>
          <w:rFonts w:cs="Calibri"/>
        </w:rPr>
      </w:pPr>
      <w:r w:rsidRPr="005D518C">
        <w:rPr>
          <w:rFonts w:cs="Calibri"/>
        </w:rPr>
        <w:t>Obszar rewitalizacji, pokrywający się w obszarem zdegradowanym, obejmuje 2 podobszary: Centrum i</w:t>
      </w:r>
      <w:r w:rsidR="00396E4C">
        <w:rPr>
          <w:rFonts w:cs="Calibri"/>
        </w:rPr>
        <w:t> </w:t>
      </w:r>
      <w:r w:rsidRPr="005D518C">
        <w:rPr>
          <w:rFonts w:cs="Calibri"/>
        </w:rPr>
        <w:t xml:space="preserve">Dojlidy oraz </w:t>
      </w:r>
      <w:proofErr w:type="spellStart"/>
      <w:r w:rsidRPr="005D518C">
        <w:rPr>
          <w:rFonts w:cs="Calibri"/>
        </w:rPr>
        <w:t>Starosielce</w:t>
      </w:r>
      <w:proofErr w:type="spellEnd"/>
      <w:r w:rsidRPr="005D518C">
        <w:rPr>
          <w:rFonts w:cs="Calibri"/>
        </w:rPr>
        <w:t>. Pierwszy z podobszarów zajmuje 858 ha (8,4% powierzchni miasta) i</w:t>
      </w:r>
      <w:r w:rsidR="00396E4C">
        <w:rPr>
          <w:rFonts w:cs="Calibri"/>
        </w:rPr>
        <w:t> </w:t>
      </w:r>
      <w:r w:rsidRPr="005D518C">
        <w:rPr>
          <w:rFonts w:cs="Calibri"/>
        </w:rPr>
        <w:t>zamieszkany jest przez 28 452 osoby (10,4% ogółu mieszkańców). W jego skład wchodzą osiedla, w których mieszka: 7154 osób (osiedle Przydworcowe), 11 262 osób (Centrum), 6563 osób (Sienkiewicza) i 3473 osób (Dojlidy). Centrum i Dojlid</w:t>
      </w:r>
      <w:r w:rsidR="00040FFC">
        <w:rPr>
          <w:rFonts w:cs="Calibri"/>
        </w:rPr>
        <w:t>y</w:t>
      </w:r>
      <w:r w:rsidRPr="005D518C">
        <w:rPr>
          <w:rFonts w:cs="Calibri"/>
        </w:rPr>
        <w:t xml:space="preserve"> leżą w centralnej części Białegostoku, rozciągając się wzdłuż doliny rzeki Białej w kierunku południowo-wschodnim. </w:t>
      </w:r>
    </w:p>
    <w:p w14:paraId="1F6AF6C2" w14:textId="77777777" w:rsidR="00C434E4" w:rsidRPr="005D518C" w:rsidRDefault="00C434E4" w:rsidP="00CF11CC">
      <w:pPr>
        <w:jc w:val="left"/>
        <w:rPr>
          <w:rFonts w:cs="Calibri"/>
        </w:rPr>
      </w:pPr>
      <w:r w:rsidRPr="005D518C">
        <w:rPr>
          <w:rFonts w:cs="Calibri"/>
        </w:rPr>
        <w:t xml:space="preserve">Drugi podobszar, </w:t>
      </w:r>
      <w:proofErr w:type="spellStart"/>
      <w:r w:rsidRPr="005D518C">
        <w:rPr>
          <w:rFonts w:cs="Calibri"/>
        </w:rPr>
        <w:t>Starosielce</w:t>
      </w:r>
      <w:proofErr w:type="spellEnd"/>
      <w:r w:rsidRPr="005D518C">
        <w:rPr>
          <w:rFonts w:cs="Calibri"/>
        </w:rPr>
        <w:t xml:space="preserve">, obejmuje powierzchnię 214 ha (2,1% powierzchni miasta) i zamieszkany jest przez 6537 osób (2,4% ogółu mieszkańców). </w:t>
      </w:r>
      <w:proofErr w:type="spellStart"/>
      <w:r w:rsidRPr="005D518C">
        <w:rPr>
          <w:rFonts w:cs="Calibri"/>
        </w:rPr>
        <w:t>Starosielce</w:t>
      </w:r>
      <w:proofErr w:type="spellEnd"/>
      <w:r w:rsidRPr="005D518C">
        <w:rPr>
          <w:rFonts w:cs="Calibri"/>
        </w:rPr>
        <w:t xml:space="preserve"> leżą w zachodniej części miasta, tuż przy jego granicy z gminą Choroszcz.</w:t>
      </w:r>
    </w:p>
    <w:p w14:paraId="658930FD" w14:textId="783F6AC9" w:rsidR="00C434E4" w:rsidRPr="005D518C" w:rsidRDefault="00C434E4" w:rsidP="00CF11CC">
      <w:pPr>
        <w:jc w:val="left"/>
        <w:rPr>
          <w:rFonts w:cs="Calibri"/>
        </w:rPr>
      </w:pPr>
      <w:r w:rsidRPr="005D518C">
        <w:rPr>
          <w:rFonts w:cs="Calibri"/>
        </w:rPr>
        <w:t>Łączna powierzchnia obszaru rewitalizacji wynosi 107</w:t>
      </w:r>
      <w:r w:rsidR="00AE08EF">
        <w:rPr>
          <w:rFonts w:cs="Calibri"/>
        </w:rPr>
        <w:t>1,5</w:t>
      </w:r>
      <w:r w:rsidRPr="005D518C">
        <w:rPr>
          <w:rFonts w:cs="Calibri"/>
        </w:rPr>
        <w:t xml:space="preserve"> ha (10,5% powierzchni miasta) i zamieszkana jest przez 34 98</w:t>
      </w:r>
      <w:r w:rsidR="00C85527">
        <w:rPr>
          <w:rFonts w:cs="Calibri"/>
        </w:rPr>
        <w:t>9</w:t>
      </w:r>
      <w:r w:rsidRPr="005D518C">
        <w:rPr>
          <w:rFonts w:cs="Calibri"/>
        </w:rPr>
        <w:t xml:space="preserve"> osób (12,8% populacji miasta). Położenie obszaru rewitalizacji prezentuje</w:t>
      </w:r>
      <w:r w:rsidR="00396E4C">
        <w:rPr>
          <w:rFonts w:cs="Calibri"/>
        </w:rPr>
        <w:t xml:space="preserve"> rysunek poniżej</w:t>
      </w:r>
      <w:r w:rsidRPr="005D518C">
        <w:rPr>
          <w:rFonts w:cs="Calibri"/>
        </w:rPr>
        <w:t>.</w:t>
      </w:r>
    </w:p>
    <w:p w14:paraId="5B2942CF" w14:textId="77777777" w:rsidR="00152759" w:rsidRDefault="00C434E4" w:rsidP="00CF11CC">
      <w:pPr>
        <w:keepNext/>
        <w:jc w:val="left"/>
      </w:pPr>
      <w:r>
        <w:rPr>
          <w:noProof/>
          <w:lang w:eastAsia="pl-PL"/>
        </w:rPr>
        <w:lastRenderedPageBreak/>
        <w:drawing>
          <wp:inline distT="0" distB="0" distL="0" distR="0" wp14:anchorId="083064EF" wp14:editId="439CE5B6">
            <wp:extent cx="5761355" cy="417639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1355" cy="4176395"/>
                    </a:xfrm>
                    <a:prstGeom prst="rect">
                      <a:avLst/>
                    </a:prstGeom>
                    <a:noFill/>
                  </pic:spPr>
                </pic:pic>
              </a:graphicData>
            </a:graphic>
          </wp:inline>
        </w:drawing>
      </w:r>
    </w:p>
    <w:p w14:paraId="58F4E46D" w14:textId="14629504" w:rsidR="00C434E4" w:rsidRDefault="00152759" w:rsidP="00CF11CC">
      <w:pPr>
        <w:pStyle w:val="Tabelaryciny"/>
        <w:jc w:val="left"/>
      </w:pPr>
      <w:bookmarkStart w:id="15" w:name="_Toc153978071"/>
      <w:r>
        <w:t xml:space="preserve">Rys. </w:t>
      </w:r>
      <w:fldSimple w:instr=" SEQ Rys. \* ARABIC ">
        <w:r w:rsidR="009F399A">
          <w:rPr>
            <w:noProof/>
          </w:rPr>
          <w:t>1</w:t>
        </w:r>
      </w:fldSimple>
      <w:r>
        <w:t xml:space="preserve">. </w:t>
      </w:r>
      <w:r w:rsidR="00C434E4">
        <w:t>Granice obszaru rewitalizacji w Białymstoku</w:t>
      </w:r>
      <w:bookmarkEnd w:id="15"/>
    </w:p>
    <w:p w14:paraId="45EC12A6" w14:textId="2DB409CB" w:rsidR="00152759" w:rsidRDefault="00C434E4" w:rsidP="00CF11CC">
      <w:pPr>
        <w:pStyle w:val="Przpis"/>
        <w:jc w:val="left"/>
      </w:pPr>
      <w:r>
        <w:t>Źródło: opracowanie własne</w:t>
      </w:r>
    </w:p>
    <w:p w14:paraId="0C94371C" w14:textId="77777777" w:rsidR="00152759" w:rsidRPr="00152759" w:rsidRDefault="00152759" w:rsidP="00CF11CC">
      <w:pPr>
        <w:jc w:val="left"/>
      </w:pPr>
      <w:r w:rsidRPr="00152759">
        <w:t>Obszar rewitalizacji charakteryzuje się szczególną koncentracją negatywnych zjawisk w sferze społecznej, a także zjawiskami kryzysowymi w sferach pozaspołecznych – gospodarczej, środowiskowej, przestrzenno-funkcjonalnej i technicznej. Rewitalizacja obu podobszarów wpisuje się w realizowaną strategię rozwojową miasta Białystok. Wizja rozwoju zakłada wykorzystanie istniejących potencjałów tych terenów, które z biegiem lat ulegają stopniowej degradacji, co przekłada się na pogorszenie jakości życia mieszkańców. Znaczna część wskazanego obszaru rewitalizacji została poddana procesowi odnowy realizowanemu na podstawie Programu rewitalizacji miasta Białegostoku na lata 2017-2023 (PR 2017-2023). Jak wskazują wyniki Diagnozy służącej wyznaczeniu obszaru zdegradowanego i obszaru rewitalizacji miasta Białegostoku, zarówno Centrum i Dojlidy, jak i</w:t>
      </w:r>
      <w:r w:rsidR="00396E4C">
        <w:t> </w:t>
      </w:r>
      <w:proofErr w:type="spellStart"/>
      <w:r w:rsidRPr="00152759">
        <w:t>Starosielce</w:t>
      </w:r>
      <w:proofErr w:type="spellEnd"/>
      <w:r w:rsidRPr="00152759">
        <w:t xml:space="preserve"> nadal charakteryzują się wyższym w stosunku do pozostałych części miasta stanem kryzysowym. Zasięg dotychczasowego obszaru rewitalizacji został zmniejszony prawie 2-krotnie pod względem powierzchni i ponad 2-krotnie pod względem liczby mieszkańców. Efektywność procesu rewitalizacji wymaga bowiem koncentracji działań, co również potwierdza dotychczasowe doświadczanie Białegostoku na tym polu. W ramach poprzedniego procesu rewitalizacji, prowadzonego na podstawie PR 2017-2023 nie udało się zrealizować wszystkich zakładanych projektów. Obecny program będzie koncentrował się na kontynuacji działań prowadzących do poprawy jakości życia mieszkańców tych podobszarów. Działania te mają przełożenie na rozwój lokalny terenów kryzysowych, a także rozwój całego miasta.</w:t>
      </w:r>
    </w:p>
    <w:p w14:paraId="2D12E79E" w14:textId="77777777" w:rsidR="00152759" w:rsidRPr="00152759" w:rsidRDefault="00152759" w:rsidP="00CF11CC">
      <w:pPr>
        <w:jc w:val="left"/>
      </w:pPr>
      <w:r w:rsidRPr="00152759">
        <w:rPr>
          <w:noProof/>
          <w:lang w:eastAsia="pl-PL"/>
        </w:rPr>
        <w:lastRenderedPageBreak/>
        <w:drawing>
          <wp:inline distT="0" distB="0" distL="0" distR="0" wp14:anchorId="75255C7E" wp14:editId="79D70896">
            <wp:extent cx="5478780" cy="7128598"/>
            <wp:effectExtent l="0" t="0" r="7620" b="0"/>
            <wp:docPr id="695603263" name="Obraz 2" descr="Obraz zawierający mapa, tekst, diagram, atla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03263" name="Obraz 2" descr="Obraz zawierający mapa, tekst, diagram, atlas&#10;&#10;Opis wygenerowany automatycznie"/>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a:stretch/>
                  </pic:blipFill>
                  <pic:spPr bwMode="auto">
                    <a:xfrm>
                      <a:off x="0" y="0"/>
                      <a:ext cx="5483600" cy="7134869"/>
                    </a:xfrm>
                    <a:prstGeom prst="rect">
                      <a:avLst/>
                    </a:prstGeom>
                    <a:noFill/>
                    <a:ln>
                      <a:noFill/>
                    </a:ln>
                    <a:extLst>
                      <a:ext uri="{53640926-AAD7-44D8-BBD7-CCE9431645EC}">
                        <a14:shadowObscured xmlns:a14="http://schemas.microsoft.com/office/drawing/2010/main"/>
                      </a:ext>
                    </a:extLst>
                  </pic:spPr>
                </pic:pic>
              </a:graphicData>
            </a:graphic>
          </wp:inline>
        </w:drawing>
      </w:r>
    </w:p>
    <w:p w14:paraId="494C65F3" w14:textId="5B23F212" w:rsidR="00152759" w:rsidRPr="00152759" w:rsidRDefault="00152759" w:rsidP="00CF11CC">
      <w:pPr>
        <w:pStyle w:val="Tabelaryciny"/>
        <w:jc w:val="left"/>
      </w:pPr>
      <w:bookmarkStart w:id="16" w:name="_Toc153978072"/>
      <w:r w:rsidRPr="00152759">
        <w:t xml:space="preserve">Rys. </w:t>
      </w:r>
      <w:fldSimple w:instr=" SEQ Rys. \* ARABIC ">
        <w:r w:rsidR="009F399A">
          <w:rPr>
            <w:noProof/>
          </w:rPr>
          <w:t>2</w:t>
        </w:r>
      </w:fldSimple>
      <w:r w:rsidRPr="00152759">
        <w:t>. Porównanie zasięgu obszaru rewitalizacji w obowiązującym PR 2017-2023 z aktualnym obszarem rewitalizacji</w:t>
      </w:r>
      <w:bookmarkEnd w:id="16"/>
    </w:p>
    <w:p w14:paraId="12EFF50B" w14:textId="6EAA7018" w:rsidR="00152759" w:rsidRPr="00152759" w:rsidRDefault="00152759" w:rsidP="00CF11CC">
      <w:pPr>
        <w:pStyle w:val="Przpis"/>
        <w:jc w:val="left"/>
      </w:pPr>
      <w:bookmarkStart w:id="17" w:name="_Toc115172748"/>
      <w:r w:rsidRPr="00152759">
        <w:t>Źródło: opracowanie własne</w:t>
      </w:r>
      <w:bookmarkEnd w:id="17"/>
    </w:p>
    <w:p w14:paraId="1A9871B4" w14:textId="77777777" w:rsidR="00152759" w:rsidRPr="00152759" w:rsidRDefault="00152759" w:rsidP="00CF11CC">
      <w:pPr>
        <w:jc w:val="left"/>
      </w:pPr>
      <w:r w:rsidRPr="00152759">
        <w:t xml:space="preserve">Obszar rewitalizacji składa się z 2 podobszarów: Centrum i Dojlidy oraz </w:t>
      </w:r>
      <w:proofErr w:type="spellStart"/>
      <w:r w:rsidRPr="00152759">
        <w:t>Starosielce</w:t>
      </w:r>
      <w:proofErr w:type="spellEnd"/>
      <w:r w:rsidRPr="00152759">
        <w:t xml:space="preserve">. </w:t>
      </w:r>
    </w:p>
    <w:p w14:paraId="654EBD89" w14:textId="10FE5A6B" w:rsidR="00152759" w:rsidRPr="00152759" w:rsidRDefault="00152759" w:rsidP="00CF11CC">
      <w:pPr>
        <w:jc w:val="left"/>
      </w:pPr>
      <w:r w:rsidRPr="00152759">
        <w:t xml:space="preserve">W przypadku Centrum i Dojlid – północno-zachodnia i północna granica podobszaru biegnie między ul. Poleską a torami kolejowymi; wschodnią granicę podobszaru wyznacza przebieg ul. Henryka Sienkiewicza, ul. Warszawskiej, ul. Pałacowej, ul. Jana Klemensa Branickiego, ul. </w:t>
      </w:r>
      <w:proofErr w:type="spellStart"/>
      <w:r w:rsidRPr="00152759">
        <w:t>Nowowarszawskiej</w:t>
      </w:r>
      <w:proofErr w:type="spellEnd"/>
      <w:r w:rsidRPr="00152759">
        <w:t xml:space="preserve">, oraz ul. </w:t>
      </w:r>
      <w:proofErr w:type="spellStart"/>
      <w:r w:rsidRPr="00152759">
        <w:t>Dojnowskiej</w:t>
      </w:r>
      <w:proofErr w:type="spellEnd"/>
      <w:r w:rsidRPr="00152759">
        <w:t xml:space="preserve">; dalej granica podobszaru pokrywa się z granicą miasta; z kolei południowa </w:t>
      </w:r>
      <w:r w:rsidRPr="00152759">
        <w:lastRenderedPageBreak/>
        <w:t xml:space="preserve">granica poprowadzona jest od granicy miasta przez działki ewidencyjne </w:t>
      </w:r>
      <w:r w:rsidR="000A0D06">
        <w:t>l</w:t>
      </w:r>
      <w:r w:rsidRPr="00152759">
        <w:t xml:space="preserve">asu </w:t>
      </w:r>
      <w:r w:rsidR="000A0D06">
        <w:t>k</w:t>
      </w:r>
      <w:r w:rsidRPr="00152759">
        <w:t xml:space="preserve">omunalnego (wokół Stawów Dojlidzkich), a następnie ul. Ordynacką, ul. </w:t>
      </w:r>
      <w:r w:rsidR="00396E4C">
        <w:t>k</w:t>
      </w:r>
      <w:r w:rsidRPr="00152759">
        <w:t xml:space="preserve">s. Stanisława </w:t>
      </w:r>
      <w:proofErr w:type="spellStart"/>
      <w:r w:rsidRPr="00152759">
        <w:t>Suchowolca</w:t>
      </w:r>
      <w:proofErr w:type="spellEnd"/>
      <w:r w:rsidRPr="00152759">
        <w:t xml:space="preserve">, ul. Bukszpanową, granicami działek ewidencyjnych do ul. Świętego Proroka Eliasza oraz ul. Franciszka Karpińskiego; południowo-zachodnią i zachodnią granicę podobszaru wyznaczają ul. Adama Mickiewicza, ul. Konstantego Ciołkowskiego, granice działek w dolinie rzeki Białej (teren Bulwarów), ul. Elektryczna, granica działki </w:t>
      </w:r>
      <w:r w:rsidR="00C05D60">
        <w:t>P</w:t>
      </w:r>
      <w:r w:rsidRPr="00152759">
        <w:t xml:space="preserve">arku Planty, ul. Akademicka, ul. Legionowa, ul. Mazowiecka oraz ul. Mikołaja Kopernika. </w:t>
      </w:r>
      <w:bookmarkStart w:id="18" w:name="_Hlk135917666"/>
    </w:p>
    <w:bookmarkEnd w:id="18"/>
    <w:p w14:paraId="18CA24FC" w14:textId="0D450306" w:rsidR="00152759" w:rsidRPr="00152759" w:rsidRDefault="00152759" w:rsidP="00CF11CC">
      <w:pPr>
        <w:jc w:val="left"/>
      </w:pPr>
      <w:r w:rsidRPr="00152759">
        <w:t>W skład podobszaru Centrum i Dojlidy weszły osiedla Sienkiewicza, Centrum, Przydworcowe (z</w:t>
      </w:r>
      <w:r w:rsidR="00E02889">
        <w:t> </w:t>
      </w:r>
      <w:r w:rsidRPr="00152759">
        <w:t>wyłączeniem torów kolejowych) oraz północno-wschodnia część osiedla Dojlidy. Łącznik między Centrum i Dojlidami stanowią niezamieszkane tereny w dolinie rzeki Białej. Obszar pełni zróżnicowane funkcje w zależności od osiedla wchodzącego w jego skład, jednak pod względem przestrzennym wyróżnić należy wewnętrzny podział podobszaru na Centrum oraz Dojlidy jako części o różnej specyfice.</w:t>
      </w:r>
    </w:p>
    <w:p w14:paraId="1DF9A6D3" w14:textId="69120B75" w:rsidR="00152759" w:rsidRPr="00152759" w:rsidRDefault="00152759" w:rsidP="00CF11CC">
      <w:pPr>
        <w:jc w:val="left"/>
      </w:pPr>
      <w:r w:rsidRPr="00152759">
        <w:t>Centrum jest terenem o charakterystyce typowej dla śródmiejskich części miasta. Występuje tu duże zróżnicowanie funkcjonalne zabudowy, co jest typowe dla obszarów centralnych. Gęstej zabudowie wielorodzinnej towarzyszą liczne placówki usługowe, w szczególności administracyjne, a także instytucje kultury i inne instytucje publiczne jak szkoły, ośrodki zdrowia itp. Jest to również obszar o największej liczbie obiektów zabytkowych w skali miasta.</w:t>
      </w:r>
    </w:p>
    <w:p w14:paraId="0D81A6E0" w14:textId="0D4764D2" w:rsidR="00152759" w:rsidRPr="00152759" w:rsidRDefault="00152759" w:rsidP="00CF11CC">
      <w:pPr>
        <w:jc w:val="left"/>
      </w:pPr>
      <w:r w:rsidRPr="00152759">
        <w:t>Centrum stanowi tym samym obszar przyciągający mieszkańców z całego miasta, przyjezdnych z</w:t>
      </w:r>
      <w:r w:rsidR="00E02889">
        <w:t> </w:t>
      </w:r>
      <w:r w:rsidRPr="00152759">
        <w:t xml:space="preserve">regionu, a także turystów. Przeważającym typem funkcji mieszkaniowej jest zabudowa wielorodzinna – kwartałowa w osiedlu Centrum oraz wielkopłytowa na osiedlu Przydworcowym i Sienkiewicza. Zabudowa jednorodzinna występuje praktycznie wyłącznie w południowej części osiedla Przydworcowego. </w:t>
      </w:r>
    </w:p>
    <w:p w14:paraId="41EB9805" w14:textId="48875C35" w:rsidR="00152759" w:rsidRPr="00152759" w:rsidRDefault="00152759" w:rsidP="00CF11CC">
      <w:pPr>
        <w:jc w:val="left"/>
      </w:pPr>
      <w:r w:rsidRPr="00152759">
        <w:t xml:space="preserve">Osiedle Dojlidy pełni kilka funkcji, w tym istotnych dla funkcjonowania miasta. Pod względem funkcji mieszkaniowej dominuje zabudowa jednorodzinna. Wzdłuż ul. </w:t>
      </w:r>
      <w:r w:rsidR="00346C5A">
        <w:t xml:space="preserve">J. </w:t>
      </w:r>
      <w:r w:rsidRPr="00152759">
        <w:t>Kuronia występują obiekty o charakterze przemysłowo-składowym. W tej części podobszaru znajdują też ważne obiekty infrastruktury społecznej, tj. Sąd Rejonowy, Uniwersytecki Szpital Kliniczny, Delegatura ABW w</w:t>
      </w:r>
      <w:r w:rsidR="00E02889">
        <w:t> </w:t>
      </w:r>
      <w:r w:rsidRPr="00152759">
        <w:t xml:space="preserve">Białymstoku. Funkcjonuje tu również kilka szkół m.in. Zespół Szkół Rolniczych. Na obrzeżach osiedla Dojlidy usytuowanych jest kilka ogrodów działkowych. W porównaniu do Centrum w Dojlidach znajduje się mniej obiektów zabytkowych – są one głównie usytuowane wzdłuż ul. ks. </w:t>
      </w:r>
      <w:r w:rsidR="00040FFC">
        <w:t xml:space="preserve">St. </w:t>
      </w:r>
      <w:proofErr w:type="spellStart"/>
      <w:r w:rsidRPr="00152759">
        <w:t>Suchowolca</w:t>
      </w:r>
      <w:proofErr w:type="spellEnd"/>
      <w:r w:rsidRPr="00152759">
        <w:t>, w</w:t>
      </w:r>
      <w:r w:rsidR="00396E4C">
        <w:t> </w:t>
      </w:r>
      <w:r w:rsidRPr="00152759">
        <w:t xml:space="preserve">okolicy pałacu </w:t>
      </w:r>
      <w:proofErr w:type="spellStart"/>
      <w:r w:rsidRPr="00152759">
        <w:t>Hasbacha</w:t>
      </w:r>
      <w:proofErr w:type="spellEnd"/>
      <w:r w:rsidRPr="00152759">
        <w:t xml:space="preserve"> i parku Lubomirskich z pałacem. </w:t>
      </w:r>
    </w:p>
    <w:p w14:paraId="0633DDF3" w14:textId="77777777" w:rsidR="00152759" w:rsidRPr="00152759" w:rsidRDefault="00152759" w:rsidP="00CF11CC">
      <w:pPr>
        <w:jc w:val="left"/>
      </w:pPr>
      <w:r w:rsidRPr="00152759">
        <w:t>Obie części opisywanego podobszaru rewitalizacji łączy dolina rzeki Białej. Teren ten w większości stanowią niezagospodarowane tereny otwarte, biegnące równolegle do ul. Branickiego.</w:t>
      </w:r>
    </w:p>
    <w:p w14:paraId="0ED6567F" w14:textId="7E8BC169" w:rsidR="00152759" w:rsidRPr="00152759" w:rsidRDefault="00152759" w:rsidP="00CF11CC">
      <w:pPr>
        <w:jc w:val="left"/>
      </w:pPr>
      <w:bookmarkStart w:id="19" w:name="_Hlk151643202"/>
      <w:r w:rsidRPr="00152759">
        <w:t xml:space="preserve">Z kolei, w przypadku podobszaru </w:t>
      </w:r>
      <w:proofErr w:type="spellStart"/>
      <w:r w:rsidRPr="00152759">
        <w:t>Starosielce</w:t>
      </w:r>
      <w:proofErr w:type="spellEnd"/>
      <w:r w:rsidRPr="00152759">
        <w:t xml:space="preserve"> – jego północna granica biegnie wzdłuż ul. ks.</w:t>
      </w:r>
      <w:r w:rsidR="00E02889">
        <w:t> </w:t>
      </w:r>
      <w:r w:rsidR="00040FFC">
        <w:t>J.</w:t>
      </w:r>
      <w:r w:rsidR="00E02889">
        <w:t> </w:t>
      </w:r>
      <w:r w:rsidRPr="00152759">
        <w:t>Popiełuszki; wschodnią granicę wyznacza przebieg torów kolejowych; natomiast południowa i</w:t>
      </w:r>
      <w:r w:rsidR="00E02889">
        <w:t> </w:t>
      </w:r>
      <w:r w:rsidRPr="00152759">
        <w:t>zachodnia granica podobszaru pokrywa się z granicą miasta.</w:t>
      </w:r>
    </w:p>
    <w:bookmarkEnd w:id="19"/>
    <w:p w14:paraId="4FC107D9" w14:textId="77777777" w:rsidR="00152759" w:rsidRPr="00152759" w:rsidRDefault="00152759" w:rsidP="00CF11CC">
      <w:pPr>
        <w:jc w:val="left"/>
      </w:pPr>
      <w:proofErr w:type="spellStart"/>
      <w:r w:rsidRPr="00152759">
        <w:t>Starosielce</w:t>
      </w:r>
      <w:proofErr w:type="spellEnd"/>
      <w:r w:rsidRPr="00152759">
        <w:t xml:space="preserve"> stanowią przykład typowego obszaru o charakterystyce przedmieść. Zdecydowanie dominuje tu zabudowa mieszkaniowa jednorodzinna, większe skupiska budynków wielorodzinnych, które wchodzą w skład podobszaru, występują w okolicy ul. Klepackiej. Tereny wzdłuż torów kolejowych wykorzystywane są na cele przemysłowo-składowe. Na obszarze brak większych obiektów pełniących funkcję usługową.</w:t>
      </w:r>
    </w:p>
    <w:p w14:paraId="3B56F523" w14:textId="1B1AD96E" w:rsidR="00C434E4" w:rsidRPr="00C434E4" w:rsidRDefault="00152759" w:rsidP="00CF11CC">
      <w:pPr>
        <w:jc w:val="left"/>
      </w:pPr>
      <w:r w:rsidRPr="00152759">
        <w:lastRenderedPageBreak/>
        <w:t>Przedstawiona w tym rozdziale diagnoza szczegółowa wyznaczonego obszaru rewitalizacji została opracowana z wykorzystaniem danych ilościowych i jakościowych, a także spaceru badawczego</w:t>
      </w:r>
      <w:r w:rsidR="00964CE9">
        <w:t>.</w:t>
      </w:r>
    </w:p>
    <w:p w14:paraId="1207095F" w14:textId="77777777" w:rsidR="0085774C" w:rsidRDefault="00152759" w:rsidP="00CF11CC">
      <w:pPr>
        <w:pStyle w:val="Nagwek3"/>
        <w:jc w:val="left"/>
      </w:pPr>
      <w:bookmarkStart w:id="20" w:name="_Toc153888880"/>
      <w:r w:rsidRPr="00152759">
        <w:t>PODOBSZAR CENTRUM I DOJLIDY</w:t>
      </w:r>
      <w:bookmarkEnd w:id="20"/>
    </w:p>
    <w:p w14:paraId="32FF4A31" w14:textId="77777777" w:rsidR="0085774C" w:rsidRPr="0085774C" w:rsidRDefault="00152759" w:rsidP="00CF11CC">
      <w:pPr>
        <w:pStyle w:val="Nagwek4"/>
        <w:jc w:val="left"/>
      </w:pPr>
      <w:r w:rsidRPr="00152759">
        <w:t>Sfera społeczna</w:t>
      </w:r>
    </w:p>
    <w:p w14:paraId="06CE1AFD" w14:textId="77777777" w:rsidR="00152759" w:rsidRPr="00152759" w:rsidRDefault="00152759" w:rsidP="00CF11CC">
      <w:pPr>
        <w:jc w:val="left"/>
        <w:rPr>
          <w:rStyle w:val="Odwoaniedelikatne"/>
        </w:rPr>
      </w:pPr>
      <w:r w:rsidRPr="00152759">
        <w:rPr>
          <w:rStyle w:val="Odwoaniedelikatne"/>
        </w:rPr>
        <w:t>PROBLEMY W SFERZE SPOŁECZNEJ</w:t>
      </w:r>
    </w:p>
    <w:p w14:paraId="2BEDFF94" w14:textId="3D6B4288" w:rsidR="00152759" w:rsidRPr="00152759" w:rsidRDefault="00152759" w:rsidP="00CF11CC">
      <w:pPr>
        <w:jc w:val="left"/>
      </w:pPr>
      <w:r w:rsidRPr="00152759">
        <w:t>Podobszar rewitalizacji Centrum i Dojlidy cechuje duże natężenie problemów społecznych, które negatywnie wyróżniają go na tle miasta tak pod kątem liczby, jak i skali problemów. O stanie kryzysowym w tej sferze świadczy to, że z 22 badanych podczas diagnozy delimitacyjnych zjawisk, w przypadku przeważającej większości z nich podobszar osiągnął wyniki gorsze od przeciętnych w</w:t>
      </w:r>
      <w:r w:rsidR="00396E4C">
        <w:t> </w:t>
      </w:r>
      <w:r w:rsidRPr="00152759">
        <w:t>mieście. Na osiedlu Centrum stało się tak przy 19 wskaźnikach, osiedlu Sienkiewicza przy 15</w:t>
      </w:r>
      <w:r w:rsidR="00E02889">
        <w:t> </w:t>
      </w:r>
      <w:r w:rsidRPr="00152759">
        <w:t>wskaźnik</w:t>
      </w:r>
      <w:r w:rsidR="00346C5A">
        <w:t>ach</w:t>
      </w:r>
      <w:r w:rsidRPr="00152759">
        <w:t>, a na osiedlach Dojlidy i Przydworcow</w:t>
      </w:r>
      <w:r w:rsidR="00B00CF3">
        <w:t>ym</w:t>
      </w:r>
      <w:r w:rsidRPr="00152759">
        <w:t xml:space="preserve"> – przy 14.</w:t>
      </w:r>
    </w:p>
    <w:p w14:paraId="647295EC" w14:textId="6A3F6CE9" w:rsidR="00152759" w:rsidRPr="00152759" w:rsidRDefault="00152759" w:rsidP="00CF11CC">
      <w:pPr>
        <w:jc w:val="left"/>
      </w:pPr>
      <w:r w:rsidRPr="00152759">
        <w:t xml:space="preserve">Na plan pierwszy wysuwają się problemy demograficzne, z którymi wiąże się zjawisko starzejącego się społeczeństwa. Większość podobszaru należy do tych części Białegostoku, w których mieszka dużo osób starszych, w tym wieku powyżej 75 roku życia – zgodnie z podziałem wprowadzonym przez WHO jest to tzw. późna starość. Poniżej średniej wartości wskaźnika określającego udział osób w wieku powyżej 75 lat na 1000 </w:t>
      </w:r>
      <w:r w:rsidR="005429F8">
        <w:t>mieszkańców</w:t>
      </w:r>
      <w:r w:rsidRPr="00152759">
        <w:t xml:space="preserve">, który w 2021 r. wyniósł 80,90, </w:t>
      </w:r>
      <w:r w:rsidR="00040FFC" w:rsidRPr="00152759">
        <w:t>upla</w:t>
      </w:r>
      <w:r w:rsidR="00040FFC">
        <w:t>s</w:t>
      </w:r>
      <w:r w:rsidR="00040FFC" w:rsidRPr="00152759">
        <w:t xml:space="preserve">owało </w:t>
      </w:r>
      <w:r w:rsidRPr="00152759">
        <w:t>się tylko osiedle Dojlidy, gdzie wartość wskaźnika wyniosła 74,29. Ponad średnią znalazły się pozostałe osiedla: Centrum (119,2) i</w:t>
      </w:r>
      <w:r w:rsidR="00396E4C">
        <w:t> </w:t>
      </w:r>
      <w:r w:rsidRPr="00152759">
        <w:t xml:space="preserve">Przydworcowe (124,27) oraz Sienkiewicza, które wyróżniało się dużą populacją seniorów – 145,51. O dużej liczbie mieszkańców w podeszłym wieku świadczy też liczba wydanych kart seniora. W porównaniu do średniej dla miasta wynoszącej 58,91 (wydanych kart na 1000 </w:t>
      </w:r>
      <w:r w:rsidR="005429F8">
        <w:t>mieszkańców</w:t>
      </w:r>
      <w:r w:rsidRPr="00152759">
        <w:t>) poszczególne osiedla wchodzące w skład podobszaru mieściły się w zakresie od 60,75 na Dojlidach do 75,12 na Sienkiewicza. Duża liczba seniorów mieszkających na podobszarze rodzi różne potrzeby w</w:t>
      </w:r>
      <w:r w:rsidR="005429F8">
        <w:t> </w:t>
      </w:r>
      <w:r w:rsidRPr="00152759">
        <w:t>zakresie szeroko rozumianej dostępności związanej z zapotrzebowaniem na usługi związane z</w:t>
      </w:r>
      <w:r w:rsidR="005429F8">
        <w:t> </w:t>
      </w:r>
      <w:r w:rsidRPr="00152759">
        <w:t>ochroną zdrowia, ale też bliskością usług i placówek handlowych. Oznacza również konieczność dostosowania budynków użyteczności publicznej dla osób ze specjalnymi potrzebami, jak i przestrzeni publicznej, by umożliwić łatwiejsze przemieszczanie się. W kontekście rosnącej liczby osób starszych wyzwaniem staje się zjawisko alienacji społecznej, samotności, co przekłada się na potrzeby aktywizacyjne. Skupienie się na kwestiach jakości życia osób starszych jest istotne nie tylko z</w:t>
      </w:r>
      <w:r w:rsidR="005429F8">
        <w:t> </w:t>
      </w:r>
      <w:r w:rsidRPr="00152759">
        <w:t>perspektywy dzisiejszych potrzeb, ale i</w:t>
      </w:r>
      <w:r w:rsidR="00E02889">
        <w:t> </w:t>
      </w:r>
      <w:r w:rsidRPr="00152759">
        <w:t>przyszłych, co wiąże się z faktem, że udział seniorów będzie w kolejnych latach rosnąć. Zauważalny wzrost zostanie z pewnością odnotowany w grupie starszych seniorów, tj. powyżej 75 roku życia, których samodzielność może ulegać gwałtownemu pogorszeniu.</w:t>
      </w:r>
    </w:p>
    <w:p w14:paraId="1AEE71AD" w14:textId="40DE2498" w:rsidR="00152759" w:rsidRPr="00152759" w:rsidRDefault="00152759" w:rsidP="00CF11CC">
      <w:pPr>
        <w:jc w:val="left"/>
      </w:pPr>
      <w:r w:rsidRPr="00152759">
        <w:t>Na podstawie przeprowadzonej analizy można stwierdzić, że na podobszarze widoczna jest koncentracja osób słabiej radzących sobie pod względem ekonomicznym i społecznym. Osoby te znalazły się w trudnej sytuacji z różnych przyczyn, w tym z powodu ogólnej niezaradności życiowej, bierności zawodowej, trudnej sytuacji osobistej (głównie z powodu przewlekłych chorób i</w:t>
      </w:r>
      <w:r w:rsidR="00396E4C">
        <w:t> </w:t>
      </w:r>
      <w:r w:rsidRPr="00152759">
        <w:t xml:space="preserve">niepełnosprawności, przemocy domowej, alkoholizmu). Najbardziej drastycznym zjawiskiem jest zła sytuacja materialna relatywnie sporej części mieszkańców. Objawia się ona wysokim i często długotrwałym bezrobociem i uzależnieniem sytuacji bytowej od środków z pomocy społecznej. Stanowi ona przyczynę marginalizacji i wykluczenia społecznego osób, które nie mogą w pełni i na równie z innymi funkcjonować w społeczeństwie. Trudność </w:t>
      </w:r>
      <w:r w:rsidR="00B00CF3">
        <w:t xml:space="preserve">w </w:t>
      </w:r>
      <w:r w:rsidRPr="00152759">
        <w:t>pokonaniu kryzysu potęguje dodatkowo współwystępowanie różnych problemów dotykających osoby w jednej rodzinie. Problemy te podlegają dodatkowo dziedziczeniu, wzmacniając spiralę kryzysu, z wydostania się której niezbędna bywa pomoc z zewnątrz.</w:t>
      </w:r>
    </w:p>
    <w:p w14:paraId="488BC5C0" w14:textId="2E0BAF2D" w:rsidR="00152759" w:rsidRPr="00152759" w:rsidRDefault="00152759" w:rsidP="00CF11CC">
      <w:pPr>
        <w:jc w:val="left"/>
      </w:pPr>
      <w:r w:rsidRPr="00152759">
        <w:lastRenderedPageBreak/>
        <w:t>W porównaniu do reszty Białegostoku na podobszarze Centrum i Dojlidy mieszka najwięcej osób korzystających z zasiłków pomocy społecznej. Świadczą o tym wysokie wartości wskaźników użytych do zbadania tego zjawiska, które w zdecydowanej większości przekraczały średnią dla miasta. Na koniec 2021 r. osób korzystających z pomocy społecznej było 1465 (17% wszystkich beneficjentów w</w:t>
      </w:r>
      <w:r w:rsidR="00E02889">
        <w:t> </w:t>
      </w:r>
      <w:r w:rsidRPr="00152759">
        <w:t>mieście), co stanowi również około 5% wszystkich mieszkańców podobszaru. Trzeba zauważyć, że podobszar cechuje spore zróżnicowanie przestrzenne co do rodzaju i wielkości zjawisk problemowych. Zauważalnie najgorszą sytuacją charakteryzuje się osiedle Dojlidy, dla którego, przy 3-krotnie mniejszej populacji, wielkość udzielanej pomocy społecznej pod względem liczbowym jest tylko nieznacznie niższa od osiedla Centrum. Świadczy to dobitnie o skali opisywanego problemu.</w:t>
      </w:r>
    </w:p>
    <w:p w14:paraId="352E30AA" w14:textId="77777777" w:rsidR="00152759" w:rsidRPr="00152759" w:rsidRDefault="00152759" w:rsidP="00CF11CC">
      <w:pPr>
        <w:jc w:val="left"/>
      </w:pPr>
      <w:r w:rsidRPr="00152759">
        <w:t xml:space="preserve">Osoby będące w trudnej sytuacji życiowej często korzystają w różnych zasiłków, a także jednocześnie z kilku form wsparcia. Najwięcej świadczeń pomocowych pobierają z powodu ubóstwa (954), niepełnosprawności (553) i długotrwałej choroby (502), rzadziej z tytułu bezradności w sprawach opiekuńczo-wychowawczych (188) i dożywiania (158). Świadczenia z powodu alkoholizmu udzielono 57 osobom, a przemocy w rodzinie 21 osobom, przy czym ostatnie ze zjawisk nie występowało na osiedlach Przydworcowym i Sienkiewicza. </w:t>
      </w:r>
    </w:p>
    <w:p w14:paraId="480DC266" w14:textId="7C711D74" w:rsidR="00152759" w:rsidRPr="00152759" w:rsidRDefault="00152759" w:rsidP="00CF11CC">
      <w:pPr>
        <w:jc w:val="left"/>
      </w:pPr>
      <w:r w:rsidRPr="00152759">
        <w:t>Warto zauważyć, że liczba mieszkańców podobszaru stanowi 10,4% ogółu mieszkańców miasta, natomiast beneficjenci pomocy społecznej to ponad 15% mieszkańców podobszaru. Świadczy to o</w:t>
      </w:r>
      <w:r w:rsidR="00E02889">
        <w:t> </w:t>
      </w:r>
      <w:r w:rsidRPr="00152759">
        <w:t>szczególnej kumulacji problemów związanych z szeroko rozumianym wykluczeniem społecznym na podobszarze. Szczególnie niekorzystnie rysuje się kwestia ubóstwa i alkoholizmu – ponad 19% wszystkich zasiłków wydawanych w tym zakresie w mieście przypada na Centrum i Dojlidy. Najgorzej wypada kwestia świadczeń z powodu przemocy w rodzinie – stanowią one ponad 21% wszystkich zasiłków tego typu. Szczegółowe dane porównujące sytuację w mieście do sytuacji na podobszarze rewitalizacji prezentuje tabela poniżej.</w:t>
      </w:r>
    </w:p>
    <w:p w14:paraId="7BBBD238" w14:textId="77777777" w:rsidR="00DB5139" w:rsidRDefault="00DB5139" w:rsidP="00CF11CC">
      <w:pPr>
        <w:pStyle w:val="Tabelaryciny"/>
        <w:jc w:val="left"/>
      </w:pPr>
    </w:p>
    <w:p w14:paraId="4940FD68" w14:textId="77777777" w:rsidR="00DB5139" w:rsidRDefault="00DB5139" w:rsidP="00CF11CC">
      <w:pPr>
        <w:pStyle w:val="Tabelaryciny"/>
        <w:jc w:val="left"/>
      </w:pPr>
    </w:p>
    <w:p w14:paraId="4445E5B7" w14:textId="77777777" w:rsidR="00DB5139" w:rsidRDefault="00DB5139" w:rsidP="00CF11CC">
      <w:pPr>
        <w:pStyle w:val="Tabelaryciny"/>
        <w:jc w:val="left"/>
      </w:pPr>
    </w:p>
    <w:p w14:paraId="2E365FA4" w14:textId="77777777" w:rsidR="00DB5139" w:rsidRDefault="00DB5139" w:rsidP="00CF11CC">
      <w:pPr>
        <w:pStyle w:val="Tabelaryciny"/>
        <w:jc w:val="left"/>
      </w:pPr>
    </w:p>
    <w:p w14:paraId="0D6686F1" w14:textId="77777777" w:rsidR="00DB5139" w:rsidRDefault="00DB5139" w:rsidP="00CF11CC">
      <w:pPr>
        <w:pStyle w:val="Tabelaryciny"/>
        <w:jc w:val="left"/>
      </w:pPr>
    </w:p>
    <w:p w14:paraId="2B8E4D67" w14:textId="77777777" w:rsidR="00DB5139" w:rsidRDefault="00DB5139" w:rsidP="00CF11CC">
      <w:pPr>
        <w:pStyle w:val="Tabelaryciny"/>
        <w:jc w:val="left"/>
      </w:pPr>
    </w:p>
    <w:p w14:paraId="73720489" w14:textId="77777777" w:rsidR="00DB5139" w:rsidRDefault="00DB5139" w:rsidP="00CF11CC">
      <w:pPr>
        <w:pStyle w:val="Tabelaryciny"/>
        <w:jc w:val="left"/>
      </w:pPr>
    </w:p>
    <w:p w14:paraId="35E6F747" w14:textId="77777777" w:rsidR="00DB5139" w:rsidRDefault="00DB5139" w:rsidP="00CF11CC">
      <w:pPr>
        <w:pStyle w:val="Tabelaryciny"/>
        <w:jc w:val="left"/>
      </w:pPr>
    </w:p>
    <w:p w14:paraId="33BB300C" w14:textId="77777777" w:rsidR="00DB5139" w:rsidRDefault="00DB5139" w:rsidP="00CF11CC">
      <w:pPr>
        <w:pStyle w:val="Tabelaryciny"/>
        <w:jc w:val="left"/>
      </w:pPr>
    </w:p>
    <w:p w14:paraId="312AEA1C" w14:textId="77777777" w:rsidR="00DB5139" w:rsidRDefault="00DB5139" w:rsidP="00CF11CC">
      <w:pPr>
        <w:pStyle w:val="Tabelaryciny"/>
        <w:jc w:val="left"/>
      </w:pPr>
    </w:p>
    <w:p w14:paraId="3DD68BF8" w14:textId="77777777" w:rsidR="00DB5139" w:rsidRDefault="00DB5139" w:rsidP="00CF11CC">
      <w:pPr>
        <w:pStyle w:val="Tabelaryciny"/>
        <w:jc w:val="left"/>
      </w:pPr>
    </w:p>
    <w:p w14:paraId="562EBABF" w14:textId="77777777" w:rsidR="00DB5139" w:rsidRDefault="00DB5139" w:rsidP="00CF11CC">
      <w:pPr>
        <w:pStyle w:val="Tabelaryciny"/>
        <w:jc w:val="left"/>
      </w:pPr>
    </w:p>
    <w:p w14:paraId="1911AC15" w14:textId="77777777" w:rsidR="00DB5139" w:rsidRDefault="00DB5139" w:rsidP="00CF11CC">
      <w:pPr>
        <w:pStyle w:val="Tabelaryciny"/>
        <w:jc w:val="left"/>
      </w:pPr>
    </w:p>
    <w:p w14:paraId="52217003" w14:textId="77777777" w:rsidR="00DB5139" w:rsidRDefault="00DB5139" w:rsidP="00CF11CC">
      <w:pPr>
        <w:pStyle w:val="Tabelaryciny"/>
        <w:jc w:val="left"/>
      </w:pPr>
    </w:p>
    <w:p w14:paraId="22BBA8C2" w14:textId="2E4EBCAB" w:rsidR="00A53B37" w:rsidRDefault="00A53B37" w:rsidP="00CF11CC">
      <w:pPr>
        <w:pStyle w:val="Tabelaryciny"/>
        <w:jc w:val="left"/>
      </w:pPr>
      <w:r>
        <w:br w:type="page"/>
      </w:r>
    </w:p>
    <w:p w14:paraId="52E79852" w14:textId="15B58719" w:rsidR="00713807" w:rsidRPr="00713807" w:rsidRDefault="00713807" w:rsidP="00CF11CC">
      <w:pPr>
        <w:pStyle w:val="Tabelaryciny"/>
        <w:jc w:val="left"/>
      </w:pPr>
      <w:bookmarkStart w:id="21" w:name="_Toc153978038"/>
      <w:r w:rsidRPr="00713807">
        <w:lastRenderedPageBreak/>
        <w:t xml:space="preserve">Tab. </w:t>
      </w:r>
      <w:fldSimple w:instr=" SEQ Tab. \* ARABIC ">
        <w:r w:rsidR="009F399A">
          <w:rPr>
            <w:noProof/>
          </w:rPr>
          <w:t>2</w:t>
        </w:r>
      </w:fldSimple>
      <w:r w:rsidRPr="00713807">
        <w:t>. Przyczyny korzystania z pomocy społecznej przez mieszkańców Białegostoku i mieszkańców podobszaru rewitalizacji Centrum i Dojlidy w 2022 r.</w:t>
      </w:r>
      <w:bookmarkEnd w:id="21"/>
    </w:p>
    <w:tbl>
      <w:tblPr>
        <w:tblStyle w:val="Tabela-Siatka"/>
        <w:tblW w:w="5000" w:type="pct"/>
        <w:tblBorders>
          <w:top w:val="none" w:sz="0" w:space="0" w:color="auto"/>
          <w:left w:val="none" w:sz="0" w:space="0" w:color="auto"/>
          <w:bottom w:val="none" w:sz="0" w:space="0" w:color="auto"/>
          <w:right w:val="none" w:sz="0" w:space="0" w:color="auto"/>
          <w:insideH w:val="single" w:sz="4" w:space="0" w:color="7EB1E6" w:themeColor="accent3" w:themeTint="99"/>
          <w:insideV w:val="single" w:sz="4" w:space="0" w:color="7EB1E6" w:themeColor="accent3" w:themeTint="99"/>
        </w:tblBorders>
        <w:tblLayout w:type="fixed"/>
        <w:tblLook w:val="04A0" w:firstRow="1" w:lastRow="0" w:firstColumn="1" w:lastColumn="0" w:noHBand="0" w:noVBand="1"/>
      </w:tblPr>
      <w:tblGrid>
        <w:gridCol w:w="1988"/>
        <w:gridCol w:w="1138"/>
        <w:gridCol w:w="991"/>
        <w:gridCol w:w="991"/>
        <w:gridCol w:w="991"/>
        <w:gridCol w:w="991"/>
        <w:gridCol w:w="991"/>
        <w:gridCol w:w="991"/>
      </w:tblGrid>
      <w:tr w:rsidR="00920C36" w:rsidRPr="00713807" w14:paraId="0CE17FB3" w14:textId="77777777" w:rsidTr="00920C36">
        <w:trPr>
          <w:cantSplit/>
          <w:trHeight w:val="2121"/>
        </w:trPr>
        <w:tc>
          <w:tcPr>
            <w:tcW w:w="1096" w:type="pct"/>
            <w:shd w:val="clear" w:color="auto" w:fill="F2F2F2" w:themeFill="background1" w:themeFillShade="F2"/>
            <w:vAlign w:val="center"/>
          </w:tcPr>
          <w:p w14:paraId="19CB76C1" w14:textId="77777777" w:rsidR="00713807" w:rsidRPr="00713807" w:rsidRDefault="00713807" w:rsidP="00CF11CC">
            <w:pPr>
              <w:spacing w:before="0" w:after="0"/>
              <w:jc w:val="left"/>
              <w:rPr>
                <w:bCs/>
                <w:color w:val="4A66AC" w:themeColor="accent1"/>
                <w:sz w:val="20"/>
                <w:szCs w:val="20"/>
              </w:rPr>
            </w:pPr>
            <w:r w:rsidRPr="00713807">
              <w:rPr>
                <w:bCs/>
                <w:color w:val="4A66AC" w:themeColor="accent1"/>
                <w:sz w:val="20"/>
                <w:szCs w:val="20"/>
              </w:rPr>
              <w:t>Przyczyna korzystania ze wsparcia MOPR</w:t>
            </w:r>
          </w:p>
        </w:tc>
        <w:tc>
          <w:tcPr>
            <w:tcW w:w="627" w:type="pct"/>
            <w:shd w:val="clear" w:color="auto" w:fill="F2F2F2" w:themeFill="background1" w:themeFillShade="F2"/>
            <w:textDirection w:val="btLr"/>
          </w:tcPr>
          <w:p w14:paraId="2D979258" w14:textId="77777777" w:rsidR="00713807" w:rsidRPr="00713807" w:rsidRDefault="00713807" w:rsidP="00CF11CC">
            <w:pPr>
              <w:spacing w:before="0" w:after="0" w:line="240" w:lineRule="auto"/>
              <w:ind w:left="113" w:right="113"/>
              <w:jc w:val="left"/>
              <w:rPr>
                <w:bCs/>
                <w:color w:val="4A66AC" w:themeColor="accent1"/>
                <w:sz w:val="20"/>
                <w:szCs w:val="20"/>
              </w:rPr>
            </w:pPr>
            <w:r w:rsidRPr="00713807">
              <w:rPr>
                <w:bCs/>
                <w:color w:val="4A66AC" w:themeColor="accent1"/>
                <w:sz w:val="20"/>
                <w:szCs w:val="20"/>
              </w:rPr>
              <w:t xml:space="preserve">Liczba zasiłków pobieranych </w:t>
            </w:r>
            <w:r>
              <w:rPr>
                <w:bCs/>
                <w:color w:val="4A66AC" w:themeColor="accent1"/>
                <w:sz w:val="20"/>
                <w:szCs w:val="20"/>
              </w:rPr>
              <w:br/>
            </w:r>
            <w:r w:rsidRPr="00713807">
              <w:rPr>
                <w:bCs/>
                <w:color w:val="4A66AC" w:themeColor="accent1"/>
                <w:sz w:val="20"/>
                <w:szCs w:val="20"/>
              </w:rPr>
              <w:t>w Białymstoku</w:t>
            </w:r>
          </w:p>
        </w:tc>
        <w:tc>
          <w:tcPr>
            <w:tcW w:w="546" w:type="pct"/>
            <w:shd w:val="clear" w:color="auto" w:fill="F2F2F2" w:themeFill="background1" w:themeFillShade="F2"/>
            <w:textDirection w:val="btLr"/>
          </w:tcPr>
          <w:p w14:paraId="2AD617B5" w14:textId="77777777" w:rsidR="00713807" w:rsidRPr="00713807" w:rsidRDefault="00713807" w:rsidP="00CF11CC">
            <w:pPr>
              <w:spacing w:before="0" w:after="0" w:line="240" w:lineRule="auto"/>
              <w:ind w:left="113" w:right="113"/>
              <w:jc w:val="left"/>
              <w:rPr>
                <w:bCs/>
                <w:color w:val="4A66AC" w:themeColor="accent1"/>
                <w:sz w:val="20"/>
                <w:szCs w:val="20"/>
              </w:rPr>
            </w:pPr>
            <w:r w:rsidRPr="00713807">
              <w:rPr>
                <w:bCs/>
                <w:color w:val="4A66AC" w:themeColor="accent1"/>
                <w:sz w:val="20"/>
                <w:szCs w:val="20"/>
              </w:rPr>
              <w:t>Liczba zasiłków pobieranych na osiedlu Przydworcowe</w:t>
            </w:r>
          </w:p>
        </w:tc>
        <w:tc>
          <w:tcPr>
            <w:tcW w:w="546" w:type="pct"/>
            <w:shd w:val="clear" w:color="auto" w:fill="F2F2F2" w:themeFill="background1" w:themeFillShade="F2"/>
            <w:textDirection w:val="btLr"/>
          </w:tcPr>
          <w:p w14:paraId="72583725" w14:textId="77777777" w:rsidR="00713807" w:rsidRPr="00713807" w:rsidRDefault="00713807" w:rsidP="00CF11CC">
            <w:pPr>
              <w:spacing w:before="0" w:after="0" w:line="240" w:lineRule="auto"/>
              <w:ind w:left="113" w:right="113"/>
              <w:jc w:val="left"/>
              <w:rPr>
                <w:bCs/>
                <w:color w:val="4A66AC" w:themeColor="accent1"/>
                <w:sz w:val="20"/>
                <w:szCs w:val="20"/>
              </w:rPr>
            </w:pPr>
            <w:r w:rsidRPr="00713807">
              <w:rPr>
                <w:bCs/>
                <w:color w:val="4A66AC" w:themeColor="accent1"/>
                <w:sz w:val="20"/>
                <w:szCs w:val="20"/>
              </w:rPr>
              <w:t>Liczba zasiłków pobieranych na osiedlu Centrum</w:t>
            </w:r>
          </w:p>
        </w:tc>
        <w:tc>
          <w:tcPr>
            <w:tcW w:w="546" w:type="pct"/>
            <w:shd w:val="clear" w:color="auto" w:fill="F2F2F2" w:themeFill="background1" w:themeFillShade="F2"/>
            <w:textDirection w:val="btLr"/>
          </w:tcPr>
          <w:p w14:paraId="3D486FB7" w14:textId="77777777" w:rsidR="00713807" w:rsidRPr="00713807" w:rsidRDefault="00713807" w:rsidP="00CF11CC">
            <w:pPr>
              <w:spacing w:before="0" w:after="0" w:line="240" w:lineRule="auto"/>
              <w:ind w:left="113" w:right="113"/>
              <w:jc w:val="left"/>
              <w:rPr>
                <w:bCs/>
                <w:color w:val="4A66AC" w:themeColor="accent1"/>
                <w:sz w:val="20"/>
                <w:szCs w:val="20"/>
              </w:rPr>
            </w:pPr>
            <w:r w:rsidRPr="00713807">
              <w:rPr>
                <w:bCs/>
                <w:color w:val="4A66AC" w:themeColor="accent1"/>
                <w:sz w:val="20"/>
                <w:szCs w:val="20"/>
              </w:rPr>
              <w:t>Liczba zasiłków pobieranych na osiedlu Sienkiewicza</w:t>
            </w:r>
          </w:p>
        </w:tc>
        <w:tc>
          <w:tcPr>
            <w:tcW w:w="546" w:type="pct"/>
            <w:shd w:val="clear" w:color="auto" w:fill="F2F2F2" w:themeFill="background1" w:themeFillShade="F2"/>
            <w:textDirection w:val="btLr"/>
          </w:tcPr>
          <w:p w14:paraId="1EF2A144" w14:textId="77777777" w:rsidR="00713807" w:rsidRPr="00713807" w:rsidRDefault="00713807" w:rsidP="00CF11CC">
            <w:pPr>
              <w:spacing w:before="0" w:after="0" w:line="240" w:lineRule="auto"/>
              <w:ind w:left="113" w:right="113"/>
              <w:jc w:val="left"/>
              <w:rPr>
                <w:bCs/>
                <w:color w:val="4A66AC" w:themeColor="accent1"/>
                <w:sz w:val="20"/>
                <w:szCs w:val="20"/>
              </w:rPr>
            </w:pPr>
            <w:r w:rsidRPr="00713807">
              <w:rPr>
                <w:bCs/>
                <w:color w:val="4A66AC" w:themeColor="accent1"/>
                <w:sz w:val="20"/>
                <w:szCs w:val="20"/>
              </w:rPr>
              <w:t>Liczba zasiłków pobieranych na osiedlu Dojlidy</w:t>
            </w:r>
          </w:p>
        </w:tc>
        <w:tc>
          <w:tcPr>
            <w:tcW w:w="546" w:type="pct"/>
            <w:shd w:val="clear" w:color="auto" w:fill="F2F2F2" w:themeFill="background1" w:themeFillShade="F2"/>
            <w:textDirection w:val="btLr"/>
          </w:tcPr>
          <w:p w14:paraId="5D2162C0" w14:textId="77777777" w:rsidR="00713807" w:rsidRPr="00713807" w:rsidRDefault="00713807" w:rsidP="00CF11CC">
            <w:pPr>
              <w:spacing w:before="0" w:after="0" w:line="240" w:lineRule="auto"/>
              <w:ind w:left="113" w:right="113"/>
              <w:jc w:val="left"/>
              <w:rPr>
                <w:bCs/>
                <w:color w:val="4A66AC" w:themeColor="accent1"/>
                <w:sz w:val="20"/>
                <w:szCs w:val="20"/>
              </w:rPr>
            </w:pPr>
            <w:r w:rsidRPr="00713807">
              <w:rPr>
                <w:bCs/>
                <w:color w:val="4A66AC" w:themeColor="accent1"/>
                <w:sz w:val="20"/>
                <w:szCs w:val="20"/>
              </w:rPr>
              <w:t>Liczba zasiłków pobieranych na podobszarze</w:t>
            </w:r>
          </w:p>
        </w:tc>
        <w:tc>
          <w:tcPr>
            <w:tcW w:w="546" w:type="pct"/>
            <w:shd w:val="clear" w:color="auto" w:fill="F2F2F2" w:themeFill="background1" w:themeFillShade="F2"/>
            <w:textDirection w:val="btLr"/>
          </w:tcPr>
          <w:p w14:paraId="64D650AA" w14:textId="77777777" w:rsidR="00713807" w:rsidRPr="00713807" w:rsidRDefault="00713807" w:rsidP="00CF11CC">
            <w:pPr>
              <w:spacing w:before="0" w:after="0" w:line="240" w:lineRule="auto"/>
              <w:ind w:left="113" w:right="113"/>
              <w:jc w:val="left"/>
              <w:rPr>
                <w:bCs/>
                <w:color w:val="4A66AC" w:themeColor="accent1"/>
                <w:sz w:val="20"/>
                <w:szCs w:val="20"/>
              </w:rPr>
            </w:pPr>
            <w:r w:rsidRPr="00713807">
              <w:rPr>
                <w:bCs/>
                <w:color w:val="4A66AC" w:themeColor="accent1"/>
                <w:sz w:val="20"/>
                <w:szCs w:val="20"/>
              </w:rPr>
              <w:t xml:space="preserve">Udział % podobszaru </w:t>
            </w:r>
            <w:r w:rsidR="00AE6795">
              <w:rPr>
                <w:bCs/>
                <w:color w:val="4A66AC" w:themeColor="accent1"/>
                <w:sz w:val="20"/>
                <w:szCs w:val="20"/>
              </w:rPr>
              <w:br/>
            </w:r>
            <w:r w:rsidRPr="00713807">
              <w:rPr>
                <w:bCs/>
                <w:color w:val="4A66AC" w:themeColor="accent1"/>
                <w:sz w:val="20"/>
                <w:szCs w:val="20"/>
              </w:rPr>
              <w:t>w ogólnej liczbie</w:t>
            </w:r>
          </w:p>
        </w:tc>
      </w:tr>
      <w:tr w:rsidR="00920C36" w:rsidRPr="00713807" w14:paraId="15139E7B" w14:textId="77777777" w:rsidTr="00920C36">
        <w:tc>
          <w:tcPr>
            <w:tcW w:w="1096" w:type="pct"/>
            <w:shd w:val="clear" w:color="auto" w:fill="F2F2F2" w:themeFill="background1" w:themeFillShade="F2"/>
            <w:vAlign w:val="center"/>
          </w:tcPr>
          <w:p w14:paraId="04AEC0E6" w14:textId="77777777" w:rsidR="00713807" w:rsidRPr="00B52566" w:rsidRDefault="00713807" w:rsidP="00CF11CC">
            <w:pPr>
              <w:jc w:val="left"/>
              <w:rPr>
                <w:color w:val="4A66AC" w:themeColor="accent1"/>
                <w:sz w:val="20"/>
                <w:szCs w:val="20"/>
              </w:rPr>
            </w:pPr>
            <w:r w:rsidRPr="00B52566">
              <w:rPr>
                <w:color w:val="4A66AC" w:themeColor="accent1"/>
                <w:sz w:val="20"/>
                <w:szCs w:val="20"/>
              </w:rPr>
              <w:t>Długotrwała choroba</w:t>
            </w:r>
          </w:p>
        </w:tc>
        <w:tc>
          <w:tcPr>
            <w:tcW w:w="627" w:type="pct"/>
            <w:vAlign w:val="center"/>
          </w:tcPr>
          <w:p w14:paraId="3F2AE171"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3264</w:t>
            </w:r>
          </w:p>
        </w:tc>
        <w:tc>
          <w:tcPr>
            <w:tcW w:w="546" w:type="pct"/>
            <w:vAlign w:val="center"/>
          </w:tcPr>
          <w:p w14:paraId="6B177421"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76</w:t>
            </w:r>
          </w:p>
        </w:tc>
        <w:tc>
          <w:tcPr>
            <w:tcW w:w="546" w:type="pct"/>
            <w:vAlign w:val="center"/>
          </w:tcPr>
          <w:p w14:paraId="7DCF0C26"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223</w:t>
            </w:r>
          </w:p>
        </w:tc>
        <w:tc>
          <w:tcPr>
            <w:tcW w:w="546" w:type="pct"/>
            <w:vAlign w:val="center"/>
          </w:tcPr>
          <w:p w14:paraId="0B11F8E1"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83</w:t>
            </w:r>
          </w:p>
        </w:tc>
        <w:tc>
          <w:tcPr>
            <w:tcW w:w="546" w:type="pct"/>
            <w:vAlign w:val="center"/>
          </w:tcPr>
          <w:p w14:paraId="4B8598F1"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120</w:t>
            </w:r>
          </w:p>
        </w:tc>
        <w:tc>
          <w:tcPr>
            <w:tcW w:w="546" w:type="pct"/>
            <w:vAlign w:val="center"/>
          </w:tcPr>
          <w:p w14:paraId="5F494125"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502</w:t>
            </w:r>
          </w:p>
        </w:tc>
        <w:tc>
          <w:tcPr>
            <w:tcW w:w="546" w:type="pct"/>
            <w:vAlign w:val="center"/>
          </w:tcPr>
          <w:p w14:paraId="1855225A"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15,4%</w:t>
            </w:r>
          </w:p>
        </w:tc>
      </w:tr>
      <w:tr w:rsidR="00920C36" w:rsidRPr="00713807" w14:paraId="10D84F0E" w14:textId="77777777" w:rsidTr="00920C36">
        <w:tc>
          <w:tcPr>
            <w:tcW w:w="1096" w:type="pct"/>
            <w:shd w:val="clear" w:color="auto" w:fill="F2F2F2" w:themeFill="background1" w:themeFillShade="F2"/>
            <w:vAlign w:val="center"/>
          </w:tcPr>
          <w:p w14:paraId="2CB3889C" w14:textId="77777777" w:rsidR="00713807" w:rsidRPr="00B52566" w:rsidRDefault="00713807" w:rsidP="00CF11CC">
            <w:pPr>
              <w:jc w:val="left"/>
              <w:rPr>
                <w:color w:val="4A66AC" w:themeColor="accent1"/>
                <w:sz w:val="20"/>
                <w:szCs w:val="20"/>
              </w:rPr>
            </w:pPr>
            <w:r w:rsidRPr="00B52566">
              <w:rPr>
                <w:color w:val="4A66AC" w:themeColor="accent1"/>
                <w:sz w:val="20"/>
                <w:szCs w:val="20"/>
              </w:rPr>
              <w:t>Niepełnosprawność</w:t>
            </w:r>
          </w:p>
        </w:tc>
        <w:tc>
          <w:tcPr>
            <w:tcW w:w="627" w:type="pct"/>
            <w:vAlign w:val="center"/>
          </w:tcPr>
          <w:p w14:paraId="7E8C9DC9"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3284</w:t>
            </w:r>
          </w:p>
        </w:tc>
        <w:tc>
          <w:tcPr>
            <w:tcW w:w="546" w:type="pct"/>
            <w:vAlign w:val="center"/>
          </w:tcPr>
          <w:p w14:paraId="738E3568"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88</w:t>
            </w:r>
          </w:p>
        </w:tc>
        <w:tc>
          <w:tcPr>
            <w:tcW w:w="546" w:type="pct"/>
            <w:vAlign w:val="center"/>
          </w:tcPr>
          <w:p w14:paraId="31A3CDB2"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252</w:t>
            </w:r>
          </w:p>
        </w:tc>
        <w:tc>
          <w:tcPr>
            <w:tcW w:w="546" w:type="pct"/>
            <w:vAlign w:val="center"/>
          </w:tcPr>
          <w:p w14:paraId="7416E354"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79</w:t>
            </w:r>
          </w:p>
        </w:tc>
        <w:tc>
          <w:tcPr>
            <w:tcW w:w="546" w:type="pct"/>
            <w:vAlign w:val="center"/>
          </w:tcPr>
          <w:p w14:paraId="2D1BFA2A"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134</w:t>
            </w:r>
          </w:p>
        </w:tc>
        <w:tc>
          <w:tcPr>
            <w:tcW w:w="546" w:type="pct"/>
            <w:vAlign w:val="center"/>
          </w:tcPr>
          <w:p w14:paraId="2558DF6C"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553</w:t>
            </w:r>
          </w:p>
        </w:tc>
        <w:tc>
          <w:tcPr>
            <w:tcW w:w="546" w:type="pct"/>
            <w:vAlign w:val="center"/>
          </w:tcPr>
          <w:p w14:paraId="5D7FF49F"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16,8%</w:t>
            </w:r>
          </w:p>
        </w:tc>
      </w:tr>
      <w:tr w:rsidR="00920C36" w:rsidRPr="00713807" w14:paraId="0A4D0B32" w14:textId="77777777" w:rsidTr="00920C36">
        <w:tc>
          <w:tcPr>
            <w:tcW w:w="1096" w:type="pct"/>
            <w:shd w:val="clear" w:color="auto" w:fill="F2F2F2" w:themeFill="background1" w:themeFillShade="F2"/>
            <w:vAlign w:val="center"/>
          </w:tcPr>
          <w:p w14:paraId="555D9703" w14:textId="77777777" w:rsidR="00713807" w:rsidRPr="00B52566" w:rsidRDefault="00713807" w:rsidP="00CF11CC">
            <w:pPr>
              <w:jc w:val="left"/>
              <w:rPr>
                <w:color w:val="4A66AC" w:themeColor="accent1"/>
                <w:sz w:val="20"/>
                <w:szCs w:val="20"/>
              </w:rPr>
            </w:pPr>
            <w:r w:rsidRPr="00B52566">
              <w:rPr>
                <w:color w:val="4A66AC" w:themeColor="accent1"/>
                <w:sz w:val="20"/>
                <w:szCs w:val="20"/>
              </w:rPr>
              <w:t>Ubóstwo</w:t>
            </w:r>
          </w:p>
        </w:tc>
        <w:tc>
          <w:tcPr>
            <w:tcW w:w="627" w:type="pct"/>
            <w:vAlign w:val="center"/>
          </w:tcPr>
          <w:p w14:paraId="02774082"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4967</w:t>
            </w:r>
          </w:p>
        </w:tc>
        <w:tc>
          <w:tcPr>
            <w:tcW w:w="546" w:type="pct"/>
            <w:vAlign w:val="center"/>
          </w:tcPr>
          <w:p w14:paraId="33F27CB7"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172</w:t>
            </w:r>
          </w:p>
        </w:tc>
        <w:tc>
          <w:tcPr>
            <w:tcW w:w="546" w:type="pct"/>
            <w:vAlign w:val="center"/>
          </w:tcPr>
          <w:p w14:paraId="78A748E1"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340</w:t>
            </w:r>
          </w:p>
        </w:tc>
        <w:tc>
          <w:tcPr>
            <w:tcW w:w="546" w:type="pct"/>
            <w:vAlign w:val="center"/>
          </w:tcPr>
          <w:p w14:paraId="44A3CCC2"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158</w:t>
            </w:r>
          </w:p>
        </w:tc>
        <w:tc>
          <w:tcPr>
            <w:tcW w:w="546" w:type="pct"/>
            <w:vAlign w:val="center"/>
          </w:tcPr>
          <w:p w14:paraId="5AF31367"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284</w:t>
            </w:r>
          </w:p>
        </w:tc>
        <w:tc>
          <w:tcPr>
            <w:tcW w:w="546" w:type="pct"/>
            <w:vAlign w:val="center"/>
          </w:tcPr>
          <w:p w14:paraId="3A3C49F5"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954</w:t>
            </w:r>
          </w:p>
        </w:tc>
        <w:tc>
          <w:tcPr>
            <w:tcW w:w="546" w:type="pct"/>
            <w:vAlign w:val="center"/>
          </w:tcPr>
          <w:p w14:paraId="35EE194A"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19,2%</w:t>
            </w:r>
          </w:p>
        </w:tc>
      </w:tr>
      <w:tr w:rsidR="00920C36" w:rsidRPr="00713807" w14:paraId="420D1A7F" w14:textId="77777777" w:rsidTr="00920C36">
        <w:tc>
          <w:tcPr>
            <w:tcW w:w="1096" w:type="pct"/>
            <w:shd w:val="clear" w:color="auto" w:fill="F2F2F2" w:themeFill="background1" w:themeFillShade="F2"/>
            <w:vAlign w:val="center"/>
          </w:tcPr>
          <w:p w14:paraId="48B33270" w14:textId="77777777" w:rsidR="00713807" w:rsidRPr="00B52566" w:rsidRDefault="00713807" w:rsidP="00CF11CC">
            <w:pPr>
              <w:jc w:val="left"/>
              <w:rPr>
                <w:color w:val="4A66AC" w:themeColor="accent1"/>
                <w:sz w:val="20"/>
                <w:szCs w:val="20"/>
              </w:rPr>
            </w:pPr>
            <w:r w:rsidRPr="00B52566">
              <w:rPr>
                <w:color w:val="4A66AC" w:themeColor="accent1"/>
                <w:sz w:val="20"/>
                <w:szCs w:val="20"/>
              </w:rPr>
              <w:t xml:space="preserve">Bezradność </w:t>
            </w:r>
            <w:r w:rsidRPr="00B52566">
              <w:rPr>
                <w:color w:val="4A66AC" w:themeColor="accent1"/>
                <w:sz w:val="20"/>
                <w:szCs w:val="20"/>
              </w:rPr>
              <w:br/>
              <w:t>w sprawach opiekuńczo-wychowawczych</w:t>
            </w:r>
          </w:p>
        </w:tc>
        <w:tc>
          <w:tcPr>
            <w:tcW w:w="627" w:type="pct"/>
            <w:vAlign w:val="center"/>
          </w:tcPr>
          <w:p w14:paraId="1DA2D226"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1205</w:t>
            </w:r>
          </w:p>
        </w:tc>
        <w:tc>
          <w:tcPr>
            <w:tcW w:w="546" w:type="pct"/>
            <w:vAlign w:val="center"/>
          </w:tcPr>
          <w:p w14:paraId="0A64BF05"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31</w:t>
            </w:r>
          </w:p>
        </w:tc>
        <w:tc>
          <w:tcPr>
            <w:tcW w:w="546" w:type="pct"/>
            <w:vAlign w:val="center"/>
          </w:tcPr>
          <w:p w14:paraId="5600D3AB"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71</w:t>
            </w:r>
          </w:p>
        </w:tc>
        <w:tc>
          <w:tcPr>
            <w:tcW w:w="546" w:type="pct"/>
            <w:vAlign w:val="center"/>
          </w:tcPr>
          <w:p w14:paraId="78C53171"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22</w:t>
            </w:r>
          </w:p>
        </w:tc>
        <w:tc>
          <w:tcPr>
            <w:tcW w:w="546" w:type="pct"/>
            <w:vAlign w:val="center"/>
          </w:tcPr>
          <w:p w14:paraId="4006B296"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64</w:t>
            </w:r>
          </w:p>
        </w:tc>
        <w:tc>
          <w:tcPr>
            <w:tcW w:w="546" w:type="pct"/>
            <w:vAlign w:val="center"/>
          </w:tcPr>
          <w:p w14:paraId="5BFE0C1E"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188</w:t>
            </w:r>
          </w:p>
        </w:tc>
        <w:tc>
          <w:tcPr>
            <w:tcW w:w="546" w:type="pct"/>
            <w:vAlign w:val="center"/>
          </w:tcPr>
          <w:p w14:paraId="3C23BCC1"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15,6%</w:t>
            </w:r>
          </w:p>
        </w:tc>
      </w:tr>
      <w:tr w:rsidR="00920C36" w:rsidRPr="00713807" w14:paraId="3CF87F50" w14:textId="77777777" w:rsidTr="00920C36">
        <w:tc>
          <w:tcPr>
            <w:tcW w:w="1096" w:type="pct"/>
            <w:shd w:val="clear" w:color="auto" w:fill="F2F2F2" w:themeFill="background1" w:themeFillShade="F2"/>
            <w:vAlign w:val="center"/>
          </w:tcPr>
          <w:p w14:paraId="0BBE4093" w14:textId="77777777" w:rsidR="00713807" w:rsidRPr="00B52566" w:rsidRDefault="00713807" w:rsidP="00CF11CC">
            <w:pPr>
              <w:jc w:val="left"/>
              <w:rPr>
                <w:color w:val="4A66AC" w:themeColor="accent1"/>
                <w:sz w:val="20"/>
                <w:szCs w:val="20"/>
              </w:rPr>
            </w:pPr>
            <w:r w:rsidRPr="00B52566">
              <w:rPr>
                <w:color w:val="4A66AC" w:themeColor="accent1"/>
                <w:sz w:val="20"/>
                <w:szCs w:val="20"/>
              </w:rPr>
              <w:t xml:space="preserve">Osoby do 18 r.ż. korzystające </w:t>
            </w:r>
            <w:r w:rsidRPr="00B52566">
              <w:rPr>
                <w:color w:val="4A66AC" w:themeColor="accent1"/>
                <w:sz w:val="20"/>
                <w:szCs w:val="20"/>
              </w:rPr>
              <w:br/>
              <w:t>z dożywiania</w:t>
            </w:r>
          </w:p>
        </w:tc>
        <w:tc>
          <w:tcPr>
            <w:tcW w:w="627" w:type="pct"/>
            <w:vAlign w:val="center"/>
          </w:tcPr>
          <w:p w14:paraId="1CBFF0FD"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952</w:t>
            </w:r>
          </w:p>
        </w:tc>
        <w:tc>
          <w:tcPr>
            <w:tcW w:w="546" w:type="pct"/>
            <w:vAlign w:val="center"/>
          </w:tcPr>
          <w:p w14:paraId="0A8CEC7C"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34</w:t>
            </w:r>
          </w:p>
        </w:tc>
        <w:tc>
          <w:tcPr>
            <w:tcW w:w="546" w:type="pct"/>
            <w:vAlign w:val="center"/>
          </w:tcPr>
          <w:p w14:paraId="5B590AF7"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61</w:t>
            </w:r>
          </w:p>
        </w:tc>
        <w:tc>
          <w:tcPr>
            <w:tcW w:w="546" w:type="pct"/>
            <w:vAlign w:val="center"/>
          </w:tcPr>
          <w:p w14:paraId="02068F3C"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27</w:t>
            </w:r>
          </w:p>
        </w:tc>
        <w:tc>
          <w:tcPr>
            <w:tcW w:w="546" w:type="pct"/>
            <w:vAlign w:val="center"/>
          </w:tcPr>
          <w:p w14:paraId="50B19AAE"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36</w:t>
            </w:r>
          </w:p>
        </w:tc>
        <w:tc>
          <w:tcPr>
            <w:tcW w:w="546" w:type="pct"/>
            <w:vAlign w:val="center"/>
          </w:tcPr>
          <w:p w14:paraId="4887F3A8"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158</w:t>
            </w:r>
          </w:p>
        </w:tc>
        <w:tc>
          <w:tcPr>
            <w:tcW w:w="546" w:type="pct"/>
            <w:vAlign w:val="center"/>
          </w:tcPr>
          <w:p w14:paraId="229B5AD6"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16,6%</w:t>
            </w:r>
          </w:p>
        </w:tc>
      </w:tr>
      <w:tr w:rsidR="00920C36" w:rsidRPr="00713807" w14:paraId="264EF5AE" w14:textId="77777777" w:rsidTr="00DB5139">
        <w:trPr>
          <w:trHeight w:val="185"/>
        </w:trPr>
        <w:tc>
          <w:tcPr>
            <w:tcW w:w="1096" w:type="pct"/>
            <w:shd w:val="clear" w:color="auto" w:fill="F2F2F2" w:themeFill="background1" w:themeFillShade="F2"/>
            <w:vAlign w:val="center"/>
          </w:tcPr>
          <w:p w14:paraId="2438E30D" w14:textId="77777777" w:rsidR="00713807" w:rsidRPr="00B52566" w:rsidRDefault="00713807" w:rsidP="00CF11CC">
            <w:pPr>
              <w:jc w:val="left"/>
              <w:rPr>
                <w:color w:val="4A66AC" w:themeColor="accent1"/>
                <w:sz w:val="20"/>
                <w:szCs w:val="20"/>
              </w:rPr>
            </w:pPr>
            <w:r w:rsidRPr="00B52566">
              <w:rPr>
                <w:color w:val="4A66AC" w:themeColor="accent1"/>
                <w:sz w:val="20"/>
                <w:szCs w:val="20"/>
              </w:rPr>
              <w:t>Alkoholizm</w:t>
            </w:r>
          </w:p>
        </w:tc>
        <w:tc>
          <w:tcPr>
            <w:tcW w:w="627" w:type="pct"/>
            <w:vAlign w:val="center"/>
          </w:tcPr>
          <w:p w14:paraId="356B2C09"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291</w:t>
            </w:r>
          </w:p>
        </w:tc>
        <w:tc>
          <w:tcPr>
            <w:tcW w:w="546" w:type="pct"/>
            <w:vAlign w:val="center"/>
          </w:tcPr>
          <w:p w14:paraId="6B852597"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11</w:t>
            </w:r>
          </w:p>
        </w:tc>
        <w:tc>
          <w:tcPr>
            <w:tcW w:w="546" w:type="pct"/>
            <w:vAlign w:val="center"/>
          </w:tcPr>
          <w:p w14:paraId="6E000744"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12</w:t>
            </w:r>
          </w:p>
        </w:tc>
        <w:tc>
          <w:tcPr>
            <w:tcW w:w="546" w:type="pct"/>
            <w:vAlign w:val="center"/>
          </w:tcPr>
          <w:p w14:paraId="1223ADD2"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14</w:t>
            </w:r>
          </w:p>
        </w:tc>
        <w:tc>
          <w:tcPr>
            <w:tcW w:w="546" w:type="pct"/>
            <w:vAlign w:val="center"/>
          </w:tcPr>
          <w:p w14:paraId="7DD01D56"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20</w:t>
            </w:r>
          </w:p>
        </w:tc>
        <w:tc>
          <w:tcPr>
            <w:tcW w:w="546" w:type="pct"/>
            <w:vAlign w:val="center"/>
          </w:tcPr>
          <w:p w14:paraId="34027A75"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57</w:t>
            </w:r>
          </w:p>
        </w:tc>
        <w:tc>
          <w:tcPr>
            <w:tcW w:w="546" w:type="pct"/>
            <w:vAlign w:val="center"/>
          </w:tcPr>
          <w:p w14:paraId="5E20AB0D"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19,6%</w:t>
            </w:r>
          </w:p>
        </w:tc>
      </w:tr>
      <w:tr w:rsidR="00920C36" w:rsidRPr="00713807" w14:paraId="029DAE2C" w14:textId="77777777" w:rsidTr="00920C36">
        <w:tc>
          <w:tcPr>
            <w:tcW w:w="1096" w:type="pct"/>
            <w:shd w:val="clear" w:color="auto" w:fill="F2F2F2" w:themeFill="background1" w:themeFillShade="F2"/>
            <w:vAlign w:val="center"/>
          </w:tcPr>
          <w:p w14:paraId="3E33D387" w14:textId="77777777" w:rsidR="00713807" w:rsidRPr="00B52566" w:rsidRDefault="00713807" w:rsidP="00CF11CC">
            <w:pPr>
              <w:jc w:val="left"/>
              <w:rPr>
                <w:color w:val="4A66AC" w:themeColor="accent1"/>
                <w:sz w:val="20"/>
                <w:szCs w:val="20"/>
              </w:rPr>
            </w:pPr>
            <w:r w:rsidRPr="00B52566">
              <w:rPr>
                <w:color w:val="4A66AC" w:themeColor="accent1"/>
                <w:sz w:val="20"/>
                <w:szCs w:val="20"/>
              </w:rPr>
              <w:t>Przemoc w rodzinie</w:t>
            </w:r>
          </w:p>
        </w:tc>
        <w:tc>
          <w:tcPr>
            <w:tcW w:w="627" w:type="pct"/>
            <w:vAlign w:val="center"/>
          </w:tcPr>
          <w:p w14:paraId="6546A82D"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98</w:t>
            </w:r>
          </w:p>
        </w:tc>
        <w:tc>
          <w:tcPr>
            <w:tcW w:w="546" w:type="pct"/>
            <w:vAlign w:val="center"/>
          </w:tcPr>
          <w:p w14:paraId="62AEA0C9"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0</w:t>
            </w:r>
          </w:p>
        </w:tc>
        <w:tc>
          <w:tcPr>
            <w:tcW w:w="546" w:type="pct"/>
            <w:vAlign w:val="center"/>
          </w:tcPr>
          <w:p w14:paraId="605B2213"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13</w:t>
            </w:r>
          </w:p>
        </w:tc>
        <w:tc>
          <w:tcPr>
            <w:tcW w:w="546" w:type="pct"/>
            <w:vAlign w:val="center"/>
          </w:tcPr>
          <w:p w14:paraId="233711B0"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0</w:t>
            </w:r>
          </w:p>
        </w:tc>
        <w:tc>
          <w:tcPr>
            <w:tcW w:w="546" w:type="pct"/>
            <w:vAlign w:val="center"/>
          </w:tcPr>
          <w:p w14:paraId="12AE5E2A"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8</w:t>
            </w:r>
          </w:p>
        </w:tc>
        <w:tc>
          <w:tcPr>
            <w:tcW w:w="546" w:type="pct"/>
            <w:vAlign w:val="center"/>
          </w:tcPr>
          <w:p w14:paraId="465F20D6"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21</w:t>
            </w:r>
          </w:p>
        </w:tc>
        <w:tc>
          <w:tcPr>
            <w:tcW w:w="546" w:type="pct"/>
            <w:vAlign w:val="center"/>
          </w:tcPr>
          <w:p w14:paraId="4A7B98B1" w14:textId="77777777" w:rsidR="00713807" w:rsidRPr="00713807" w:rsidRDefault="00713807" w:rsidP="00CF11CC">
            <w:pPr>
              <w:jc w:val="left"/>
              <w:rPr>
                <w:color w:val="072B62" w:themeColor="background2" w:themeShade="40"/>
                <w:sz w:val="20"/>
                <w:szCs w:val="20"/>
              </w:rPr>
            </w:pPr>
            <w:r w:rsidRPr="00713807">
              <w:rPr>
                <w:color w:val="072B62" w:themeColor="background2" w:themeShade="40"/>
                <w:sz w:val="20"/>
                <w:szCs w:val="20"/>
              </w:rPr>
              <w:t>21,4%</w:t>
            </w:r>
          </w:p>
        </w:tc>
      </w:tr>
    </w:tbl>
    <w:p w14:paraId="762F88BA" w14:textId="214BA94B" w:rsidR="00713807" w:rsidRPr="00713807" w:rsidRDefault="00713807" w:rsidP="00CF11CC">
      <w:pPr>
        <w:pStyle w:val="Przpis"/>
        <w:jc w:val="left"/>
      </w:pPr>
      <w:r w:rsidRPr="00713807">
        <w:t>Źródło: opracowanie własne na podstawie danych z Miejskiego Ośrodka Pomocy Rodzinie w Białymstoku</w:t>
      </w:r>
    </w:p>
    <w:p w14:paraId="189D3100" w14:textId="77777777" w:rsidR="00713807" w:rsidRPr="00713807" w:rsidRDefault="00713807" w:rsidP="00CF11CC">
      <w:pPr>
        <w:jc w:val="left"/>
      </w:pPr>
      <w:r w:rsidRPr="00713807">
        <w:t>Obszarem wymagającym szczególnej uwagi jest osiedle Dojlidy. Analizowane na etapie diagnozy delimitacyjnej wskaźniki odnoszące się do problemów społecznych wskazują na znaczące uzależnienie od pomocy społecznej – szczególnie duża liczba mieszkańców korzysta z zasiłków z powodu ubóstwa, alkoholizmu i przemocy domowej. Pomimo relatywnie małej liczby mieszkańców osiedle to negatywnie wyróżnia się na tle innych leżących na podobszarze. Skala niekorzystnych zjawisk świadczy o dużym stanie kryzysowym i skomplikowanej sytuacji życiowej części mieszkańców osiedla. Pozostałe osiedla charakteryzują się mniejszą skalą problemów, jednakże osiągnięte w trakcie badania wartości wskaźników zauważalnie plasują się powyżej średniej dla miasta. Pod względem wartości bezwzględnych duża liczba osób korzystających z zasiłków mieszka na osiedlu Centrum, co wiąże się z relatywnie dużą liczbą tutejszej ludności względem pozostałych osiedli.</w:t>
      </w:r>
    </w:p>
    <w:p w14:paraId="616D86EB" w14:textId="77777777" w:rsidR="00713807" w:rsidRPr="00713807" w:rsidRDefault="00713807" w:rsidP="00CF11CC">
      <w:pPr>
        <w:jc w:val="left"/>
      </w:pPr>
      <w:r w:rsidRPr="00713807">
        <w:t xml:space="preserve">Sytuacja materialna mieszkańców, będących najemcami lokali komunalnych położonych na podobszarze rewitalizacji, jest dość zróżnicowana w zależności od osiedla. Łączna kwota zaległości czynszowych wynosi prawie 700 tys. zł, przy czym zjawisko zadłużenia występuje głównie na osiedlu Centrum (niespełna 310 tys. zł) i osiedlu Dojlidy (niecałe 360 tys. zł). </w:t>
      </w:r>
    </w:p>
    <w:p w14:paraId="41DDCEDF" w14:textId="6112A0E6" w:rsidR="00713807" w:rsidRPr="00713807" w:rsidRDefault="00713807" w:rsidP="00CF11CC">
      <w:pPr>
        <w:jc w:val="left"/>
      </w:pPr>
      <w:r w:rsidRPr="00713807">
        <w:t>Jedną z głównych przyczyn złej sytuacji finansowej jest utrata pracy i trudności w znalezieniu kolejnej, przy czym trzeba zaznaczyć, że sytuacja na rynku pracy w Białymstoku jest obecnie dobra i stabilna, a</w:t>
      </w:r>
      <w:r w:rsidR="00396E4C">
        <w:t> </w:t>
      </w:r>
      <w:r w:rsidRPr="00713807">
        <w:t xml:space="preserve">bezrobocie niskie. Na tle miasta negatywnie wyróżnia się jednak centralna część Białegostoku. Wszystkie osiedla wchodzące w skład podobszaru charakteryzują się podwyższonym udziałem osób </w:t>
      </w:r>
      <w:r w:rsidRPr="00713807">
        <w:lastRenderedPageBreak/>
        <w:t xml:space="preserve">bezrobotnych w stosunku do średniej. W ujęciu całościowym w 2022 r. liczba bezrobotnych na 1000 </w:t>
      </w:r>
      <w:r w:rsidR="005429F8">
        <w:t>mieszkańców</w:t>
      </w:r>
      <w:r w:rsidRPr="00713807">
        <w:t xml:space="preserve"> wynosiła 40,91, wyraźnie więcej niż średnia dla miasta (29,63). Szczególnie niekorzystnie na tle Białegostoku wypada osiedle Dojlidy, gdzie udział bezrobotnych jest najwyższy i wynosi 67,66. </w:t>
      </w:r>
    </w:p>
    <w:p w14:paraId="75561142" w14:textId="77777777" w:rsidR="00713807" w:rsidRPr="00713807" w:rsidRDefault="00713807" w:rsidP="00CF11CC">
      <w:pPr>
        <w:jc w:val="left"/>
      </w:pPr>
      <w:r w:rsidRPr="00713807">
        <w:t xml:space="preserve">Osoby bez pracy zamieszkujące podobszar Centrum i Dojlidy to około 24,5% wszystkich bezrobotnych w Białymstoku. W bardzo zbliżony sposób kształtowało się długotrwałe bezrobocie, które także w największym stopniu wystąpiło w centralnej części miasta, szczególnie na osiedlu Dojlidy. Warto zauważyć, że udział osób długotrwale pozostających bez pracy stanowi też wysoki udział w ogóle bezrobotnych. Jednocześnie udział długotrwale bezrobotnych na podobszarze rewitalizacji to ok. 15% wszystkich osób pozostających bez pracy w mieście. </w:t>
      </w:r>
    </w:p>
    <w:p w14:paraId="01E0FF6D" w14:textId="77777777" w:rsidR="00713807" w:rsidRPr="00713807" w:rsidRDefault="00713807" w:rsidP="00CF11CC">
      <w:pPr>
        <w:jc w:val="left"/>
      </w:pPr>
      <w:r w:rsidRPr="00713807">
        <w:t>Skala zjawiska świadczy niezbicie o trudnościach lub braku motywacji do szukania pracy, choć kwestia bezrobocia w Białymstoku, w tym i na podobszarze rewitalizacji, jest złożona i trudna do oceny. Na podstawie wywiadów z pracownikami merytorycznymi urzędu miasta można stwierdzić, że dotyczy ono m.in. osób, które radzą sobie życiowo, wybierając pracę w szarej strefie. Świadczyłoby to nie tyle o trudnościach w związanych ze znalezieniem zatrudnienia, ile o unikaniu obowiązku podatkowego. Z</w:t>
      </w:r>
      <w:r w:rsidR="00396E4C">
        <w:t> </w:t>
      </w:r>
      <w:r w:rsidRPr="00713807">
        <w:t>kolei, faktyczne bezrobocie, szczególnie długotrwałe, prowadzi do wielu negatywnych zjawisk społecznych – oprócz ubóstwa także do bierności życiowej, braku poczucia kontroli nad własnym życiem, obniżeniem nastroju, stanów lękowych i depresyjnych, uzależnień i przemocy domowej. Szczegółowe dane porównujące sytuację w mieście do sytuacji na podobszarze rewitalizacji prezentuje tabela poniżej.</w:t>
      </w:r>
    </w:p>
    <w:p w14:paraId="2FB3A22F" w14:textId="3059630E" w:rsidR="00713807" w:rsidRPr="00713807" w:rsidRDefault="00713807" w:rsidP="00CF11CC">
      <w:pPr>
        <w:pStyle w:val="Tabelaryciny"/>
        <w:jc w:val="left"/>
      </w:pPr>
      <w:bookmarkStart w:id="22" w:name="_Toc153978039"/>
      <w:r w:rsidRPr="00713807">
        <w:t xml:space="preserve">Tab. </w:t>
      </w:r>
      <w:fldSimple w:instr=" SEQ Tab. \* ARABIC ">
        <w:r w:rsidR="009F399A">
          <w:rPr>
            <w:noProof/>
          </w:rPr>
          <w:t>3</w:t>
        </w:r>
      </w:fldSimple>
      <w:r w:rsidRPr="00713807">
        <w:t>. Bezrobocie na podobszarze rewitalizacji Centrum i Dojlidy na koniec 2021 r.</w:t>
      </w:r>
      <w:bookmarkEnd w:id="22"/>
    </w:p>
    <w:tbl>
      <w:tblPr>
        <w:tblStyle w:val="Tabela-Siatka"/>
        <w:tblW w:w="0" w:type="auto"/>
        <w:tblBorders>
          <w:top w:val="none" w:sz="0" w:space="0" w:color="auto"/>
          <w:left w:val="none" w:sz="0" w:space="0" w:color="auto"/>
          <w:bottom w:val="none" w:sz="0" w:space="0" w:color="auto"/>
          <w:right w:val="none" w:sz="0" w:space="0" w:color="auto"/>
          <w:insideH w:val="single" w:sz="4" w:space="0" w:color="7EB1E6" w:themeColor="accent3" w:themeTint="99"/>
          <w:insideV w:val="single" w:sz="4" w:space="0" w:color="7EB1E6" w:themeColor="accent3" w:themeTint="99"/>
        </w:tblBorders>
        <w:tblLayout w:type="fixed"/>
        <w:tblLook w:val="04A0" w:firstRow="1" w:lastRow="0" w:firstColumn="1" w:lastColumn="0" w:noHBand="0" w:noVBand="1"/>
      </w:tblPr>
      <w:tblGrid>
        <w:gridCol w:w="1560"/>
        <w:gridCol w:w="1134"/>
        <w:gridCol w:w="1080"/>
        <w:gridCol w:w="1046"/>
        <w:gridCol w:w="1089"/>
        <w:gridCol w:w="1037"/>
        <w:gridCol w:w="992"/>
        <w:gridCol w:w="993"/>
      </w:tblGrid>
      <w:tr w:rsidR="00AE6795" w:rsidRPr="00AE6795" w14:paraId="5B8C9297" w14:textId="77777777" w:rsidTr="00AE6795">
        <w:trPr>
          <w:cantSplit/>
          <w:trHeight w:val="1816"/>
        </w:trPr>
        <w:tc>
          <w:tcPr>
            <w:tcW w:w="1560" w:type="dxa"/>
            <w:shd w:val="clear" w:color="auto" w:fill="F2F2F2" w:themeFill="background1" w:themeFillShade="F2"/>
            <w:vAlign w:val="center"/>
          </w:tcPr>
          <w:p w14:paraId="1961B7A6" w14:textId="77777777" w:rsidR="00920C36" w:rsidRPr="00AE6795" w:rsidRDefault="00920C36" w:rsidP="00CF11CC">
            <w:pPr>
              <w:spacing w:before="0" w:after="0" w:line="240" w:lineRule="auto"/>
              <w:jc w:val="left"/>
              <w:rPr>
                <w:bCs/>
                <w:color w:val="4A66AC" w:themeColor="accent1"/>
                <w:sz w:val="20"/>
              </w:rPr>
            </w:pPr>
            <w:r w:rsidRPr="00AE6795">
              <w:rPr>
                <w:bCs/>
                <w:color w:val="4A66AC" w:themeColor="accent1"/>
                <w:sz w:val="20"/>
              </w:rPr>
              <w:t>Rodzaj zjawiska</w:t>
            </w:r>
          </w:p>
        </w:tc>
        <w:tc>
          <w:tcPr>
            <w:tcW w:w="1134" w:type="dxa"/>
            <w:shd w:val="clear" w:color="auto" w:fill="F2F2F2" w:themeFill="background1" w:themeFillShade="F2"/>
            <w:textDirection w:val="btLr"/>
            <w:vAlign w:val="center"/>
          </w:tcPr>
          <w:p w14:paraId="54CF2C3A" w14:textId="77777777" w:rsidR="00920C36" w:rsidRPr="00AE6795" w:rsidRDefault="00920C36" w:rsidP="00CF11CC">
            <w:pPr>
              <w:spacing w:before="0" w:after="0" w:line="240" w:lineRule="auto"/>
              <w:ind w:left="113" w:right="113"/>
              <w:jc w:val="left"/>
              <w:rPr>
                <w:bCs/>
                <w:color w:val="4A66AC" w:themeColor="accent1"/>
                <w:sz w:val="20"/>
              </w:rPr>
            </w:pPr>
            <w:r w:rsidRPr="00AE6795">
              <w:rPr>
                <w:bCs/>
                <w:color w:val="4A66AC" w:themeColor="accent1"/>
                <w:sz w:val="20"/>
              </w:rPr>
              <w:t xml:space="preserve">Liczba osób bez pracy </w:t>
            </w:r>
            <w:r w:rsidR="00AE6795">
              <w:rPr>
                <w:bCs/>
                <w:color w:val="4A66AC" w:themeColor="accent1"/>
                <w:sz w:val="20"/>
              </w:rPr>
              <w:br/>
            </w:r>
            <w:r w:rsidRPr="00AE6795">
              <w:rPr>
                <w:bCs/>
                <w:color w:val="4A66AC" w:themeColor="accent1"/>
                <w:sz w:val="20"/>
              </w:rPr>
              <w:t>w Białymstoku</w:t>
            </w:r>
          </w:p>
        </w:tc>
        <w:tc>
          <w:tcPr>
            <w:tcW w:w="1080" w:type="dxa"/>
            <w:shd w:val="clear" w:color="auto" w:fill="F2F2F2" w:themeFill="background1" w:themeFillShade="F2"/>
            <w:textDirection w:val="btLr"/>
          </w:tcPr>
          <w:p w14:paraId="2AE08D81" w14:textId="77777777" w:rsidR="00920C36" w:rsidRPr="00AE6795" w:rsidRDefault="00920C36" w:rsidP="00CF11CC">
            <w:pPr>
              <w:spacing w:before="0" w:after="0" w:line="240" w:lineRule="auto"/>
              <w:ind w:left="113" w:right="113"/>
              <w:jc w:val="left"/>
              <w:rPr>
                <w:bCs/>
                <w:color w:val="4A66AC" w:themeColor="accent1"/>
                <w:sz w:val="20"/>
              </w:rPr>
            </w:pPr>
            <w:r w:rsidRPr="00AE6795">
              <w:rPr>
                <w:bCs/>
                <w:color w:val="4A66AC" w:themeColor="accent1"/>
                <w:sz w:val="20"/>
              </w:rPr>
              <w:t>Liczba osób bez pracy na osiedlu Przydworcowe</w:t>
            </w:r>
          </w:p>
        </w:tc>
        <w:tc>
          <w:tcPr>
            <w:tcW w:w="1046" w:type="dxa"/>
            <w:shd w:val="clear" w:color="auto" w:fill="F2F2F2" w:themeFill="background1" w:themeFillShade="F2"/>
            <w:textDirection w:val="btLr"/>
          </w:tcPr>
          <w:p w14:paraId="03A15EF1" w14:textId="77777777" w:rsidR="00920C36" w:rsidRPr="00AE6795" w:rsidRDefault="00920C36" w:rsidP="00CF11CC">
            <w:pPr>
              <w:spacing w:before="0" w:after="0" w:line="240" w:lineRule="auto"/>
              <w:ind w:left="113" w:right="113"/>
              <w:jc w:val="left"/>
              <w:rPr>
                <w:bCs/>
                <w:color w:val="4A66AC" w:themeColor="accent1"/>
                <w:sz w:val="20"/>
              </w:rPr>
            </w:pPr>
            <w:r w:rsidRPr="00AE6795">
              <w:rPr>
                <w:bCs/>
                <w:color w:val="4A66AC" w:themeColor="accent1"/>
                <w:sz w:val="20"/>
              </w:rPr>
              <w:t>Liczba osób bez pracy na osiedlu Centrum</w:t>
            </w:r>
          </w:p>
        </w:tc>
        <w:tc>
          <w:tcPr>
            <w:tcW w:w="1089" w:type="dxa"/>
            <w:shd w:val="clear" w:color="auto" w:fill="F2F2F2" w:themeFill="background1" w:themeFillShade="F2"/>
            <w:textDirection w:val="btLr"/>
          </w:tcPr>
          <w:p w14:paraId="60C3E531" w14:textId="77777777" w:rsidR="00920C36" w:rsidRPr="00AE6795" w:rsidRDefault="00920C36" w:rsidP="00CF11CC">
            <w:pPr>
              <w:spacing w:before="0" w:after="0" w:line="240" w:lineRule="auto"/>
              <w:ind w:left="113" w:right="113"/>
              <w:jc w:val="left"/>
              <w:rPr>
                <w:bCs/>
                <w:color w:val="4A66AC" w:themeColor="accent1"/>
                <w:sz w:val="20"/>
              </w:rPr>
            </w:pPr>
            <w:r w:rsidRPr="00AE6795">
              <w:rPr>
                <w:bCs/>
                <w:color w:val="4A66AC" w:themeColor="accent1"/>
                <w:sz w:val="20"/>
              </w:rPr>
              <w:t>Liczba osób bez pracy na osiedlu Sienkiewicza</w:t>
            </w:r>
          </w:p>
        </w:tc>
        <w:tc>
          <w:tcPr>
            <w:tcW w:w="1037" w:type="dxa"/>
            <w:shd w:val="clear" w:color="auto" w:fill="F2F2F2" w:themeFill="background1" w:themeFillShade="F2"/>
            <w:textDirection w:val="btLr"/>
          </w:tcPr>
          <w:p w14:paraId="563C77FE" w14:textId="77777777" w:rsidR="00920C36" w:rsidRPr="00AE6795" w:rsidRDefault="00920C36" w:rsidP="00CF11CC">
            <w:pPr>
              <w:spacing w:before="0" w:after="0" w:line="240" w:lineRule="auto"/>
              <w:ind w:left="113" w:right="113"/>
              <w:jc w:val="left"/>
              <w:rPr>
                <w:bCs/>
                <w:color w:val="4A66AC" w:themeColor="accent1"/>
                <w:sz w:val="20"/>
              </w:rPr>
            </w:pPr>
            <w:r w:rsidRPr="00AE6795">
              <w:rPr>
                <w:bCs/>
                <w:color w:val="4A66AC" w:themeColor="accent1"/>
                <w:sz w:val="20"/>
              </w:rPr>
              <w:t>Liczba osób bez pracy na osiedlu Dojlidy</w:t>
            </w:r>
          </w:p>
        </w:tc>
        <w:tc>
          <w:tcPr>
            <w:tcW w:w="992" w:type="dxa"/>
            <w:shd w:val="clear" w:color="auto" w:fill="F2F2F2" w:themeFill="background1" w:themeFillShade="F2"/>
            <w:textDirection w:val="btLr"/>
          </w:tcPr>
          <w:p w14:paraId="68D43A64" w14:textId="77777777" w:rsidR="00920C36" w:rsidRPr="00AE6795" w:rsidRDefault="00920C36" w:rsidP="00CF11CC">
            <w:pPr>
              <w:spacing w:before="0" w:after="0" w:line="240" w:lineRule="auto"/>
              <w:ind w:left="113" w:right="113"/>
              <w:jc w:val="left"/>
              <w:rPr>
                <w:bCs/>
                <w:color w:val="4A66AC" w:themeColor="accent1"/>
                <w:sz w:val="20"/>
              </w:rPr>
            </w:pPr>
            <w:r w:rsidRPr="00AE6795">
              <w:rPr>
                <w:bCs/>
                <w:color w:val="4A66AC" w:themeColor="accent1"/>
                <w:sz w:val="20"/>
              </w:rPr>
              <w:t>Liczba osób bez pracy na podobszarze</w:t>
            </w:r>
          </w:p>
        </w:tc>
        <w:tc>
          <w:tcPr>
            <w:tcW w:w="993" w:type="dxa"/>
            <w:shd w:val="clear" w:color="auto" w:fill="F2F2F2" w:themeFill="background1" w:themeFillShade="F2"/>
            <w:textDirection w:val="btLr"/>
          </w:tcPr>
          <w:p w14:paraId="30D0F67B" w14:textId="77777777" w:rsidR="00920C36" w:rsidRPr="00AE6795" w:rsidRDefault="00920C36" w:rsidP="00CF11CC">
            <w:pPr>
              <w:spacing w:before="0" w:after="0" w:line="240" w:lineRule="auto"/>
              <w:ind w:left="113" w:right="113"/>
              <w:jc w:val="left"/>
              <w:rPr>
                <w:bCs/>
                <w:color w:val="4A66AC" w:themeColor="accent1"/>
                <w:sz w:val="20"/>
              </w:rPr>
            </w:pPr>
            <w:r w:rsidRPr="00AE6795">
              <w:rPr>
                <w:bCs/>
                <w:color w:val="4A66AC" w:themeColor="accent1"/>
                <w:sz w:val="20"/>
              </w:rPr>
              <w:t xml:space="preserve">Udział % podobszaru </w:t>
            </w:r>
            <w:r w:rsidR="00AE6795">
              <w:rPr>
                <w:bCs/>
                <w:color w:val="4A66AC" w:themeColor="accent1"/>
                <w:sz w:val="20"/>
              </w:rPr>
              <w:br/>
            </w:r>
            <w:r w:rsidRPr="00AE6795">
              <w:rPr>
                <w:bCs/>
                <w:color w:val="4A66AC" w:themeColor="accent1"/>
                <w:sz w:val="20"/>
              </w:rPr>
              <w:t>w ogólnej liczbie</w:t>
            </w:r>
          </w:p>
        </w:tc>
      </w:tr>
      <w:tr w:rsidR="00AE6795" w:rsidRPr="00AE6795" w14:paraId="048ABDBA" w14:textId="77777777" w:rsidTr="00AE6795">
        <w:tc>
          <w:tcPr>
            <w:tcW w:w="1560" w:type="dxa"/>
            <w:shd w:val="clear" w:color="auto" w:fill="F2F2F2" w:themeFill="background1" w:themeFillShade="F2"/>
            <w:vAlign w:val="center"/>
          </w:tcPr>
          <w:p w14:paraId="3AE096C1" w14:textId="77777777" w:rsidR="00920C36" w:rsidRPr="00B52566" w:rsidRDefault="00920C36" w:rsidP="00CF11CC">
            <w:pPr>
              <w:spacing w:line="240" w:lineRule="auto"/>
              <w:jc w:val="left"/>
              <w:rPr>
                <w:color w:val="4A66AC" w:themeColor="accent1"/>
                <w:sz w:val="20"/>
              </w:rPr>
            </w:pPr>
            <w:r w:rsidRPr="00B52566">
              <w:rPr>
                <w:color w:val="4A66AC" w:themeColor="accent1"/>
                <w:sz w:val="20"/>
              </w:rPr>
              <w:t>Bezrobotni ogółem</w:t>
            </w:r>
          </w:p>
        </w:tc>
        <w:tc>
          <w:tcPr>
            <w:tcW w:w="1134" w:type="dxa"/>
            <w:vAlign w:val="center"/>
          </w:tcPr>
          <w:p w14:paraId="5504332B"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8125</w:t>
            </w:r>
          </w:p>
        </w:tc>
        <w:tc>
          <w:tcPr>
            <w:tcW w:w="1080" w:type="dxa"/>
            <w:vAlign w:val="center"/>
          </w:tcPr>
          <w:p w14:paraId="1D2BD649"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242</w:t>
            </w:r>
          </w:p>
        </w:tc>
        <w:tc>
          <w:tcPr>
            <w:tcW w:w="1046" w:type="dxa"/>
            <w:vAlign w:val="center"/>
          </w:tcPr>
          <w:p w14:paraId="35C863F2"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461</w:t>
            </w:r>
          </w:p>
        </w:tc>
        <w:tc>
          <w:tcPr>
            <w:tcW w:w="1089" w:type="dxa"/>
            <w:vAlign w:val="center"/>
          </w:tcPr>
          <w:p w14:paraId="63AF01F2"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226</w:t>
            </w:r>
          </w:p>
        </w:tc>
        <w:tc>
          <w:tcPr>
            <w:tcW w:w="1037" w:type="dxa"/>
            <w:vAlign w:val="center"/>
          </w:tcPr>
          <w:p w14:paraId="4BEA823F"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242</w:t>
            </w:r>
          </w:p>
        </w:tc>
        <w:tc>
          <w:tcPr>
            <w:tcW w:w="992" w:type="dxa"/>
            <w:vAlign w:val="center"/>
          </w:tcPr>
          <w:p w14:paraId="7E9382D9"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1995</w:t>
            </w:r>
          </w:p>
        </w:tc>
        <w:tc>
          <w:tcPr>
            <w:tcW w:w="993" w:type="dxa"/>
            <w:vAlign w:val="center"/>
          </w:tcPr>
          <w:p w14:paraId="7C0FC879"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24,55%</w:t>
            </w:r>
          </w:p>
        </w:tc>
      </w:tr>
      <w:tr w:rsidR="00AE6795" w:rsidRPr="00AE6795" w14:paraId="5DAAF47B" w14:textId="77777777" w:rsidTr="00AE6795">
        <w:tc>
          <w:tcPr>
            <w:tcW w:w="1560" w:type="dxa"/>
            <w:shd w:val="clear" w:color="auto" w:fill="F2F2F2" w:themeFill="background1" w:themeFillShade="F2"/>
            <w:vAlign w:val="center"/>
          </w:tcPr>
          <w:p w14:paraId="599D2E1C" w14:textId="77777777" w:rsidR="00920C36" w:rsidRPr="00B52566" w:rsidRDefault="00920C36" w:rsidP="00CF11CC">
            <w:pPr>
              <w:spacing w:line="240" w:lineRule="auto"/>
              <w:jc w:val="left"/>
              <w:rPr>
                <w:color w:val="4A66AC" w:themeColor="accent1"/>
                <w:sz w:val="20"/>
              </w:rPr>
            </w:pPr>
            <w:r w:rsidRPr="00B52566">
              <w:rPr>
                <w:color w:val="4A66AC" w:themeColor="accent1"/>
                <w:sz w:val="20"/>
              </w:rPr>
              <w:t>Długotrwale bezrobotni</w:t>
            </w:r>
          </w:p>
        </w:tc>
        <w:tc>
          <w:tcPr>
            <w:tcW w:w="1134" w:type="dxa"/>
            <w:vAlign w:val="center"/>
          </w:tcPr>
          <w:p w14:paraId="7DFEC215"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5016</w:t>
            </w:r>
          </w:p>
        </w:tc>
        <w:tc>
          <w:tcPr>
            <w:tcW w:w="1080" w:type="dxa"/>
            <w:vAlign w:val="center"/>
          </w:tcPr>
          <w:p w14:paraId="31689EA2"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147</w:t>
            </w:r>
          </w:p>
        </w:tc>
        <w:tc>
          <w:tcPr>
            <w:tcW w:w="1046" w:type="dxa"/>
            <w:vAlign w:val="center"/>
          </w:tcPr>
          <w:p w14:paraId="159A8233"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300</w:t>
            </w:r>
          </w:p>
        </w:tc>
        <w:tc>
          <w:tcPr>
            <w:tcW w:w="1089" w:type="dxa"/>
            <w:vAlign w:val="center"/>
          </w:tcPr>
          <w:p w14:paraId="63818DBB"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142</w:t>
            </w:r>
          </w:p>
        </w:tc>
        <w:tc>
          <w:tcPr>
            <w:tcW w:w="1037" w:type="dxa"/>
            <w:vAlign w:val="center"/>
          </w:tcPr>
          <w:p w14:paraId="7C272967"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166</w:t>
            </w:r>
          </w:p>
        </w:tc>
        <w:tc>
          <w:tcPr>
            <w:tcW w:w="992" w:type="dxa"/>
            <w:vAlign w:val="center"/>
          </w:tcPr>
          <w:p w14:paraId="056C58E5"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755</w:t>
            </w:r>
          </w:p>
        </w:tc>
        <w:tc>
          <w:tcPr>
            <w:tcW w:w="993" w:type="dxa"/>
            <w:vAlign w:val="center"/>
          </w:tcPr>
          <w:p w14:paraId="289B0210" w14:textId="77777777" w:rsidR="00920C36" w:rsidRPr="00AE6795" w:rsidRDefault="00920C36" w:rsidP="00CF11CC">
            <w:pPr>
              <w:spacing w:line="240" w:lineRule="auto"/>
              <w:jc w:val="left"/>
              <w:rPr>
                <w:color w:val="072B62" w:themeColor="background2" w:themeShade="40"/>
                <w:sz w:val="20"/>
              </w:rPr>
            </w:pPr>
            <w:r w:rsidRPr="00AE6795">
              <w:rPr>
                <w:color w:val="072B62" w:themeColor="background2" w:themeShade="40"/>
                <w:sz w:val="20"/>
              </w:rPr>
              <w:t>15,05%</w:t>
            </w:r>
          </w:p>
        </w:tc>
      </w:tr>
    </w:tbl>
    <w:p w14:paraId="0271F644" w14:textId="22CCAE69" w:rsidR="00AE6795" w:rsidRPr="00AE6795" w:rsidRDefault="00AE6795" w:rsidP="00CF11CC">
      <w:pPr>
        <w:pStyle w:val="Przpis"/>
        <w:jc w:val="left"/>
      </w:pPr>
      <w:r w:rsidRPr="00AE6795">
        <w:t>Źródło: opracowanie własne na podstawie danych Powiatowego Urzędu Pracy w Białymstoku</w:t>
      </w:r>
    </w:p>
    <w:p w14:paraId="69015189" w14:textId="56148A67" w:rsidR="00AE6795" w:rsidRPr="00AE6795" w:rsidRDefault="00AE6795" w:rsidP="00CF11CC">
      <w:pPr>
        <w:jc w:val="left"/>
      </w:pPr>
      <w:r w:rsidRPr="00AE6795">
        <w:t xml:space="preserve">O tym, że po części bezrobocie, prowadzące do szeregu problemów psychicznych, jest na podobszarze rewitalizacji realne, świadczy wysoka liczba założonych niebieskich kart. Pod względem zidentyfikowanej przemocy domowej jest to jedna z najgorszych sytuacja w mieście – wartość wskaźnika użytego do zbadania tego zjawiska jest szczególnie wysoka na osiedlu Przydworcowym (5,17 na 1000 </w:t>
      </w:r>
      <w:r w:rsidR="005429F8">
        <w:t>mieszkańców</w:t>
      </w:r>
      <w:r w:rsidRPr="00AE6795">
        <w:t xml:space="preserve">) i Dojlidy (5,76) – przy średniej dla Białegostoku wynoszącej 4,11. Wyższy wskaźnik odnotowały tylko 2 inne osiedla w mieście, w tym drugi podobszar </w:t>
      </w:r>
      <w:proofErr w:type="spellStart"/>
      <w:r w:rsidRPr="00AE6795">
        <w:t>Starosielce</w:t>
      </w:r>
      <w:proofErr w:type="spellEnd"/>
      <w:r w:rsidRPr="00AE6795">
        <w:t>. Część negatywnych zjawisk jest nie w pełni zdiagnozowana, o czym m.in. świadczy wysoki udział niebieskich kart na osiedlu Przydworcowym a jednocześnie brak udzielanych tu zasiłków z tytułu przemocy w rodzinie.</w:t>
      </w:r>
    </w:p>
    <w:p w14:paraId="72A1F5DF" w14:textId="78623DBA" w:rsidR="00AE6795" w:rsidRPr="00AE6795" w:rsidRDefault="00AE6795" w:rsidP="00CF11CC">
      <w:pPr>
        <w:jc w:val="left"/>
      </w:pPr>
      <w:r w:rsidRPr="00AE6795">
        <w:t xml:space="preserve">Jednym z istotnych zadań polityki rewitalizacyjnej jest aktywizacja społeczna mieszkańców obszaru. Część społeczności podobszaru Centrum i Dojlidy charakteryzuje się wysoką na tle miasta </w:t>
      </w:r>
      <w:r w:rsidRPr="00AE6795">
        <w:lastRenderedPageBreak/>
        <w:t>aktywnością obywatelsk</w:t>
      </w:r>
      <w:r w:rsidR="00733F60">
        <w:t>ą</w:t>
      </w:r>
      <w:r w:rsidRPr="00AE6795">
        <w:t xml:space="preserve">. Świadczy o tym wysokie zaangażowanie w projekty zgłoszone do budżetu obywatelskiego. Wartość użytego do badania wskaźnika wyraźnie przewyższał średnią dla Białegostoku (0,87 na 1000 </w:t>
      </w:r>
      <w:r w:rsidR="005429F8">
        <w:t>mieszkańców</w:t>
      </w:r>
      <w:r w:rsidRPr="00AE6795">
        <w:t xml:space="preserve">). Dla wszystkich osiedli za wyjątkiem Sienkiewicza (0,76) wynosił między 1,40 a 2,49. Na całym podobszarze działają również prężnie liczne organizacje pozarządowe (NGO). Przy średniej dla miasta 5,06 na 1000 </w:t>
      </w:r>
      <w:r w:rsidR="002C611B">
        <w:t>mieszkańców</w:t>
      </w:r>
      <w:r w:rsidRPr="00AE6795">
        <w:t xml:space="preserve"> wskaźnik dla poszczególnych osiedli w 2021 r. wyniósł 7,55-8,08, a w przypadku Centrum aż 21,22 (był to drugi najwyższy wynik w</w:t>
      </w:r>
      <w:r w:rsidR="002C611B">
        <w:t> </w:t>
      </w:r>
      <w:r w:rsidRPr="00AE6795">
        <w:t>mieście). Wyniki świadczące o wysokiej aktywności obywatelskiej i społecznej części mieszkańców współwystępują z</w:t>
      </w:r>
      <w:r w:rsidR="00396E4C">
        <w:t> </w:t>
      </w:r>
      <w:r w:rsidRPr="00AE6795">
        <w:t>niekorzystnymi zjawiskami zdiagnozowanymi w pozostałych kwestiach społecznych. Może to oznaczać wysoką aktywność pewnej części społeczności niedotkniętej kryzysem, żyjącej w</w:t>
      </w:r>
      <w:r w:rsidR="002C611B">
        <w:t> </w:t>
      </w:r>
      <w:r w:rsidRPr="00AE6795">
        <w:t xml:space="preserve">bliskim sąsiedztwie </w:t>
      </w:r>
      <w:r w:rsidR="003F0DCA" w:rsidRPr="00AE6795">
        <w:t>nieaktyw</w:t>
      </w:r>
      <w:r w:rsidR="003F0DCA">
        <w:t>nych</w:t>
      </w:r>
      <w:r w:rsidR="003F0DCA" w:rsidRPr="00AE6795">
        <w:t xml:space="preserve"> </w:t>
      </w:r>
      <w:r w:rsidRPr="00AE6795">
        <w:t xml:space="preserve">społecznie osób zmarginalizowanych lub narażonych na wykluczenie społeczne. </w:t>
      </w:r>
    </w:p>
    <w:p w14:paraId="4A625B94" w14:textId="02B7F203" w:rsidR="00AE6795" w:rsidRPr="00AE6795" w:rsidRDefault="00AE6795" w:rsidP="00CF11CC">
      <w:pPr>
        <w:jc w:val="left"/>
      </w:pPr>
      <w:r w:rsidRPr="00AE6795">
        <w:t>Pod względem poziomu edukacji, który w dużej mierze wpływa na poziom kapitału społecznego, podobszar rewitalizacji wypada stosunkowo niekorzystnie na tle miasta. Osiedle Przydworcowe, Centrum i Sienkiewicza charakteryzują się dużą liczbą uczniów z problemami wychowawczymi. Na tle średniej wartości wskaźnika dla miasta, wynoszącej 2,21, na wymienionych osiedlach liczba uczniów z</w:t>
      </w:r>
      <w:r w:rsidR="00396E4C">
        <w:t> </w:t>
      </w:r>
      <w:r w:rsidRPr="00AE6795">
        <w:t xml:space="preserve">problemami wychowawczymi wyniosła w roku szkolnym 2021/2022 odpowiednio 2,38, 3,64 i 6,09 uczniów na 1000 </w:t>
      </w:r>
      <w:r w:rsidR="005429F8">
        <w:t>mieszkańców</w:t>
      </w:r>
      <w:r w:rsidRPr="00AE6795">
        <w:t xml:space="preserve">. Wynik osiedla Sienkiewicza był jednym z najgorszych w Białymstoku. Relatywnie dobrze w tym aspekcie wypada natomiast osiedle Dojlidy, gdzie wskaźnik był tylko nieznacznie poniżej średniej (2,02). </w:t>
      </w:r>
    </w:p>
    <w:p w14:paraId="3A602870" w14:textId="5A52C1DD" w:rsidR="00AE6795" w:rsidRPr="00AE6795" w:rsidRDefault="00AE6795" w:rsidP="00CF11CC">
      <w:pPr>
        <w:jc w:val="left"/>
      </w:pPr>
      <w:r w:rsidRPr="00AE6795">
        <w:t xml:space="preserve">Lepiej wypada podobszar, jeśli chodzi o problemy edukacyjne przebadane za pomocą wskaźnika odnoszącego się do liczby uczniów, którzy nie otrzymali promocji do kolejnej klasy. W roku szkolnym 2021/2022 na osiedlach Sienkiewicza i Dojlidy wszyscy uczniowie otrzymali promocję. Na tle miasta, dla którego wartość wskaźnika wyniósł 0,25 (na 1000 </w:t>
      </w:r>
      <w:r w:rsidR="005429F8">
        <w:t>mieszkańców</w:t>
      </w:r>
      <w:r w:rsidRPr="00AE6795">
        <w:t>), lepiej wypadło to zjawisko na osiedlu Centrum (0,18) – przy czym warto dodać, że niezależnie od wyniku obecność uczniów z</w:t>
      </w:r>
      <w:r w:rsidR="005429F8">
        <w:t> </w:t>
      </w:r>
      <w:r w:rsidRPr="00AE6795">
        <w:t xml:space="preserve">problemami edukacyjnymi jest zawsze niekorzystna i wymaga działań naprawczych. W gorszej sytuacji znajduje się osiedle Przydworcowe, gdzie wskaźnik wyniósł 0,28. </w:t>
      </w:r>
    </w:p>
    <w:p w14:paraId="15FC2B34" w14:textId="113C7C67" w:rsidR="00AE6795" w:rsidRPr="00AE6795" w:rsidRDefault="00AE6795" w:rsidP="00CF11CC">
      <w:pPr>
        <w:jc w:val="left"/>
      </w:pPr>
      <w:r w:rsidRPr="00AE6795">
        <w:t xml:space="preserve">Listę problemów społecznych zdiagnozowanych na podobszarze rewitalizacji zamyka kwestia bezpieczeństwa mierzona liczbą przestępstw, wykroczeń przeciwko obyczajności publicznej i wykroczeń przeciwko porządkowi oraz spokojowi publicznemu. Średnia liczba przestępstw w 2021 r. w Białymstoku wyniosła 5,27 na 1000 </w:t>
      </w:r>
      <w:r w:rsidR="005429F8">
        <w:t>mieszkańców</w:t>
      </w:r>
      <w:r w:rsidRPr="00AE6795">
        <w:t>. Spośród osiedli wchodzących w skład podobszaru tylko osiedle Sienkiewicza znalazło się nieznacznie poniżej tego progu (5,18). Pozostałe osiedla charakteryzowały się dużą skalą przestępności na tle miasta: osiedle Dojlidy, gdzie wartość wskaźnika wyniosła 6,33, Przydworcowe – 8,95 osiedle Centrum – 13,85 (co jest trzecim najgorszym wynikiem w</w:t>
      </w:r>
      <w:r w:rsidR="005429F8">
        <w:t> </w:t>
      </w:r>
      <w:r w:rsidRPr="00AE6795">
        <w:t xml:space="preserve">mieście). W tym miejscu warto podkreślić, że wartości bezwzględne wskazują, że najwyższa liczba przestępstw jest popełniana na osiedlu Centrum – w badanym roku odnotowano tu łącznie 156 przestępstw. Wysokiej przestępczości w centralnej części Białegostoku należy upatrywać m.in. w charakterze funkcjonalnym obszaru śródmiejskiej. Liczne obiekty usług publicznych, komercyjnych i innych obiektów o znaczeniu ponadlokalnym, w tym również regionalnym, przyciągają osoby spoza obszaru, mogące łamać prawo. Dlatego poprawa bezpieczeństwa w Centrum jest istotnym zadaniem dla polepszenia jakość życia nie tylko lokalnych mieszkańców, ale również wszystkich białostocczan. </w:t>
      </w:r>
    </w:p>
    <w:p w14:paraId="06122D8E" w14:textId="690A11AE" w:rsidR="00AE6795" w:rsidRPr="00AE6795" w:rsidRDefault="00AE6795" w:rsidP="00CF11CC">
      <w:pPr>
        <w:jc w:val="left"/>
      </w:pPr>
      <w:r w:rsidRPr="00AE6795">
        <w:t xml:space="preserve">Podobszar wykazuje także zróżnicowanie, jeśli chodzi o odnotowywane tu wykroczenia przeciwko obyczajności publicznej. Na tle miasta (0,97 liczba wykroczeń tego rodzaju na 1000 </w:t>
      </w:r>
      <w:r w:rsidR="005429F8">
        <w:t>mieszkańców</w:t>
      </w:r>
      <w:r w:rsidRPr="00AE6795">
        <w:t xml:space="preserve">) korzystnie wypada osiedle Dojlidy, gdzie wartość wskaźnika w 2021 r. osiągnęła 0,58, </w:t>
      </w:r>
      <w:r w:rsidR="00733F60">
        <w:t>o</w:t>
      </w:r>
      <w:r w:rsidR="00733F60" w:rsidRPr="00AE6795">
        <w:t xml:space="preserve">koło </w:t>
      </w:r>
      <w:r w:rsidRPr="00AE6795">
        <w:t xml:space="preserve">3-krotnie </w:t>
      </w:r>
      <w:r w:rsidRPr="00AE6795">
        <w:lastRenderedPageBreak/>
        <w:t xml:space="preserve">więcej niż przeciętna wykroczeń </w:t>
      </w:r>
      <w:r w:rsidR="00733F60" w:rsidRPr="00AE6795">
        <w:t>odnotowan</w:t>
      </w:r>
      <w:r w:rsidR="00733F60">
        <w:t>a</w:t>
      </w:r>
      <w:r w:rsidR="00733F60" w:rsidRPr="00AE6795">
        <w:t xml:space="preserve"> </w:t>
      </w:r>
      <w:r w:rsidRPr="00AE6795">
        <w:t xml:space="preserve">na osiedlu Przydworcowym (2,94) i Sienkiewicza (3,05). Natomiast najgorsza w mieście sytuacja występuje na osiedlu Centrum, gdzie wskaźnik ten osiągał wartość 7,01. </w:t>
      </w:r>
    </w:p>
    <w:p w14:paraId="026A54E4" w14:textId="0EF11F9F" w:rsidR="00AE6795" w:rsidRPr="00AE6795" w:rsidRDefault="00AE6795" w:rsidP="00CF11CC">
      <w:pPr>
        <w:jc w:val="left"/>
      </w:pPr>
      <w:r w:rsidRPr="00AE6795">
        <w:t xml:space="preserve">Nieco lepiej wygląda sytuacja pod względem wykroczeń przeciwko porządkowi i spokojowi publicznemu. Na osiedlu Dojlidy nie odnotowano tego typu zdarzeń, a osiedle Przydworcowe uplasowało się nieznacznie poniżej średniej dla Białegostoku (0,28 wykroczeń na 1000 </w:t>
      </w:r>
      <w:r w:rsidR="005429F8">
        <w:t>mieszkańców</w:t>
      </w:r>
      <w:r w:rsidRPr="00AE6795">
        <w:t xml:space="preserve"> wobec średniej 0,34). Niestety zdecydowanie niebezpiecznymi pod tym względem osiedlami okazały się Sienkiewicza i Centrum, gdzie wartość wskaźnika wyniosła odpowiednio 1,68 i 3,02, czyli prawie 5-krotnie i 9-krotnie więcej niż </w:t>
      </w:r>
      <w:r w:rsidR="00733F60" w:rsidRPr="00AE6795">
        <w:t>przeciętn</w:t>
      </w:r>
      <w:r w:rsidR="00733F60">
        <w:t>a</w:t>
      </w:r>
      <w:r w:rsidR="00733F60" w:rsidRPr="00AE6795">
        <w:t xml:space="preserve"> </w:t>
      </w:r>
      <w:r w:rsidRPr="00AE6795">
        <w:t>w mieście. Rysuje to dość klarowny obraz szczególnego nagromadzenia konfliktów z prawem w części podobszaru – osiedlu Centrum. Ten fragment Białegostoku stanowi istotny obszar dla rozwoju zarówno lokalnego i ponadlokalnego, a w przeciwieństwie do wielu innych opisywanych zagadnień kryzysowych przestępczość oddziałuje również bezpośrednio na osoby odwiedzające ten fragment miasta.</w:t>
      </w:r>
    </w:p>
    <w:p w14:paraId="44475A10" w14:textId="77777777" w:rsidR="00AE6795" w:rsidRPr="00AE6795" w:rsidRDefault="00AE6795" w:rsidP="00CF11CC">
      <w:pPr>
        <w:jc w:val="left"/>
        <w:rPr>
          <w:rStyle w:val="Odwoaniedelikatne"/>
        </w:rPr>
      </w:pPr>
      <w:r w:rsidRPr="00AE6795">
        <w:rPr>
          <w:rStyle w:val="Odwoaniedelikatne"/>
        </w:rPr>
        <w:t>POTENCJAŁY W SFERZE SPOŁECZNEJ</w:t>
      </w:r>
    </w:p>
    <w:p w14:paraId="0056EA3D" w14:textId="77777777" w:rsidR="00AE6795" w:rsidRPr="00AE6795" w:rsidRDefault="00AE6795" w:rsidP="00CF11CC">
      <w:pPr>
        <w:jc w:val="left"/>
      </w:pPr>
      <w:r w:rsidRPr="00AE6795">
        <w:t>Choć podobszar Centrum i Dojlidy charakteryzuje się kumulacją i często dużym natężeniem problemów społecznych, równocześnie posiada liczne potencjały związane z tą sferą, na których można się oprzeć przy planowaniu interwencji rewitalizacyjnej.</w:t>
      </w:r>
    </w:p>
    <w:p w14:paraId="2164E926" w14:textId="77777777" w:rsidR="00AE6795" w:rsidRPr="00AE6795" w:rsidRDefault="00AE6795" w:rsidP="00CF11CC">
      <w:pPr>
        <w:jc w:val="left"/>
      </w:pPr>
      <w:r w:rsidRPr="00AE6795">
        <w:t>Największym potencjałem są aktywni mieszkańcy, którzy spędzają czas w przestrzeniach publicznych i</w:t>
      </w:r>
      <w:r w:rsidR="00396E4C">
        <w:t> </w:t>
      </w:r>
      <w:r w:rsidRPr="00AE6795">
        <w:t>półpublicznych, czując silny związek z tym miejscem. Oni, a także inni interesariusze, którzy działają na terenie Centrum i Dojlid, prowadzą tu działania o charakterze społecznym, korzystają z tutejszej bogatej oferty kulturalnej i identyfikują się z ważnymi licznie tu występującymi miejscami. Podobszar w pozytywny sposób wyróżnia się bowiem na tle miasta pod względem aktywności obywatelskiej i społecznej. Świadczy to o przywiązaniu części lokalnej społeczności do miejsca zamieszkania, z którym jest silnie związana i z którym się utożsamia. Stanowią oni duży potencjał, warty wykorzystania w</w:t>
      </w:r>
      <w:r w:rsidR="00396E4C">
        <w:t> </w:t>
      </w:r>
      <w:r w:rsidRPr="00AE6795">
        <w:t>procesie rewitalizacji, który może pomóc w budowie silnej lokalnej wspólnoty współodpowiedzialnej za siebie i otaczającą przestrzeń. Szczególnie wysoką aktywnością charakteryzują się organizacje pozarządowe – na podobszarze działa ich ponad 260, co stanowi 25% wszystkich NGO zarejestrowanych w Białymstoku. W kontekście planowanej interwencji, skupionej na poprawie życia mieszkańców obszaru rewitalizacji, niezbędna jest lepsza koordynacja działań i zaangażowanie podmiotów w systemowe interwencje skoncentrowane na zdiagnozowanych problemach. Dotyczy to zarówno aktywizacji osób starszych, jak również dzieci i młodzieży borykających się z trudnościami edukacyjnymi i wychowawczymi. Działalność organizacji powinna z jednej strony przeciwdziałać wykluczeniu społecznemu, a z drugiej mieć charakter aktywizacyjny.</w:t>
      </w:r>
    </w:p>
    <w:p w14:paraId="3751191E" w14:textId="5FBE0ED9" w:rsidR="00AE6795" w:rsidRPr="00AE6795" w:rsidRDefault="00AE6795" w:rsidP="00CF11CC">
      <w:pPr>
        <w:jc w:val="left"/>
      </w:pPr>
      <w:r w:rsidRPr="00AE6795">
        <w:t>Do fundacji aktywnych na podobszarze rewitalizacji należy zaliczyć</w:t>
      </w:r>
      <w:r w:rsidR="00A8366C">
        <w:t xml:space="preserve"> m.in.</w:t>
      </w:r>
      <w:r w:rsidRPr="00AE6795">
        <w:rPr>
          <w:vertAlign w:val="superscript"/>
        </w:rPr>
        <w:footnoteReference w:id="11"/>
      </w:r>
      <w:r w:rsidRPr="00AE6795">
        <w:t>:</w:t>
      </w:r>
    </w:p>
    <w:p w14:paraId="3D3D729C" w14:textId="77777777" w:rsidR="00AE6795" w:rsidRPr="00AE6795" w:rsidRDefault="00AE6795" w:rsidP="00CF11CC">
      <w:pPr>
        <w:numPr>
          <w:ilvl w:val="0"/>
          <w:numId w:val="28"/>
        </w:numPr>
        <w:ind w:left="714" w:hanging="357"/>
        <w:contextualSpacing/>
        <w:jc w:val="left"/>
        <w:rPr>
          <w:b/>
        </w:rPr>
      </w:pPr>
      <w:r w:rsidRPr="00AE6795">
        <w:rPr>
          <w:b/>
        </w:rPr>
        <w:t>Fundację Aktywizacji – Oddział w Białymstoku z siedzibą przy ul. Legionowej 28,</w:t>
      </w:r>
    </w:p>
    <w:p w14:paraId="796294EC" w14:textId="77777777" w:rsidR="00AE6795" w:rsidRPr="00AE6795" w:rsidRDefault="00AE6795" w:rsidP="00CF11CC">
      <w:pPr>
        <w:numPr>
          <w:ilvl w:val="0"/>
          <w:numId w:val="28"/>
        </w:numPr>
        <w:ind w:left="714" w:hanging="357"/>
        <w:contextualSpacing/>
        <w:jc w:val="left"/>
        <w:rPr>
          <w:b/>
        </w:rPr>
      </w:pPr>
      <w:r w:rsidRPr="00AE6795">
        <w:rPr>
          <w:b/>
        </w:rPr>
        <w:t xml:space="preserve">Fundację Aktywnej Rehabilitacji </w:t>
      </w:r>
      <w:bookmarkStart w:id="23" w:name="_Hlk150248909"/>
      <w:r w:rsidRPr="00AE6795">
        <w:rPr>
          <w:b/>
        </w:rPr>
        <w:t>z siedzibą przy ul. Legionowej 28,</w:t>
      </w:r>
    </w:p>
    <w:bookmarkEnd w:id="23"/>
    <w:p w14:paraId="55F82229" w14:textId="77777777" w:rsidR="00AE6795" w:rsidRPr="00AE6795" w:rsidRDefault="00AE6795" w:rsidP="00CF11CC">
      <w:pPr>
        <w:numPr>
          <w:ilvl w:val="0"/>
          <w:numId w:val="28"/>
        </w:numPr>
        <w:ind w:left="714" w:hanging="357"/>
        <w:contextualSpacing/>
        <w:jc w:val="left"/>
        <w:rPr>
          <w:b/>
        </w:rPr>
      </w:pPr>
      <w:r w:rsidRPr="00AE6795">
        <w:rPr>
          <w:b/>
        </w:rPr>
        <w:t>Fundację Inicjatyw Na Rzecz Osób Niepełnosprawnych Impuls</w:t>
      </w:r>
      <w:r w:rsidRPr="00AE6795">
        <w:t xml:space="preserve"> </w:t>
      </w:r>
      <w:r w:rsidRPr="00AE6795">
        <w:rPr>
          <w:b/>
        </w:rPr>
        <w:t>z siedzibą przy ul. Legionowej 28,</w:t>
      </w:r>
    </w:p>
    <w:p w14:paraId="2B43659F" w14:textId="77777777" w:rsidR="00AE6795" w:rsidRPr="00AE6795" w:rsidRDefault="00AE6795" w:rsidP="00CF11CC">
      <w:pPr>
        <w:numPr>
          <w:ilvl w:val="0"/>
          <w:numId w:val="28"/>
        </w:numPr>
        <w:ind w:left="714" w:hanging="357"/>
        <w:contextualSpacing/>
        <w:jc w:val="left"/>
        <w:rPr>
          <w:b/>
        </w:rPr>
      </w:pPr>
      <w:r w:rsidRPr="00AE6795">
        <w:rPr>
          <w:b/>
        </w:rPr>
        <w:t xml:space="preserve">Fundację „Szansa Dla Niewidomych” – Biuro Regionalne w Białymstoku z siedzibą przy </w:t>
      </w:r>
      <w:r w:rsidR="00576289">
        <w:rPr>
          <w:b/>
        </w:rPr>
        <w:br/>
      </w:r>
      <w:r w:rsidRPr="00AE6795">
        <w:rPr>
          <w:b/>
        </w:rPr>
        <w:t>ul. Legionowej 14/16,</w:t>
      </w:r>
    </w:p>
    <w:p w14:paraId="539E5FB9" w14:textId="77777777" w:rsidR="00AE6795" w:rsidRPr="00AE6795" w:rsidRDefault="00AE6795" w:rsidP="00CF11CC">
      <w:pPr>
        <w:numPr>
          <w:ilvl w:val="0"/>
          <w:numId w:val="28"/>
        </w:numPr>
        <w:ind w:left="714" w:hanging="357"/>
        <w:contextualSpacing/>
        <w:jc w:val="left"/>
        <w:rPr>
          <w:b/>
        </w:rPr>
      </w:pPr>
      <w:r w:rsidRPr="00AE6795">
        <w:rPr>
          <w:b/>
        </w:rPr>
        <w:t>Fundację Wspierania Rodziny i Społeczeństwa „Iskra” z siedzibą przy ul. Jurowieckiej 21,</w:t>
      </w:r>
    </w:p>
    <w:p w14:paraId="7DCB29AC" w14:textId="77777777" w:rsidR="00AE6795" w:rsidRPr="00AE6795" w:rsidRDefault="00AE6795" w:rsidP="00CF11CC">
      <w:pPr>
        <w:numPr>
          <w:ilvl w:val="0"/>
          <w:numId w:val="28"/>
        </w:numPr>
        <w:ind w:left="714" w:hanging="357"/>
        <w:contextualSpacing/>
        <w:jc w:val="left"/>
        <w:rPr>
          <w:b/>
        </w:rPr>
      </w:pPr>
      <w:r w:rsidRPr="00AE6795">
        <w:rPr>
          <w:b/>
        </w:rPr>
        <w:lastRenderedPageBreak/>
        <w:t xml:space="preserve">Fundację „Dialog” </w:t>
      </w:r>
      <w:bookmarkStart w:id="24" w:name="_Hlk150248812"/>
      <w:r w:rsidRPr="00AE6795">
        <w:rPr>
          <w:b/>
        </w:rPr>
        <w:t xml:space="preserve">z siedzibą przy ul. </w:t>
      </w:r>
      <w:bookmarkEnd w:id="24"/>
      <w:r w:rsidRPr="00AE6795">
        <w:rPr>
          <w:b/>
        </w:rPr>
        <w:t>ks. Abramowicza 1,</w:t>
      </w:r>
    </w:p>
    <w:p w14:paraId="149417A7" w14:textId="7C527084" w:rsidR="00AE6795" w:rsidRDefault="00AE6795" w:rsidP="00CF11CC">
      <w:pPr>
        <w:numPr>
          <w:ilvl w:val="0"/>
          <w:numId w:val="28"/>
        </w:numPr>
        <w:ind w:left="714" w:hanging="357"/>
        <w:contextualSpacing/>
        <w:jc w:val="left"/>
      </w:pPr>
      <w:r w:rsidRPr="00AE6795">
        <w:t>Fundację Laboratorium Badań i Działań Społecznych „</w:t>
      </w:r>
      <w:proofErr w:type="spellStart"/>
      <w:r w:rsidRPr="00AE6795">
        <w:t>SocLab</w:t>
      </w:r>
      <w:proofErr w:type="spellEnd"/>
      <w:r w:rsidRPr="00AE6795">
        <w:t xml:space="preserve">” z siedzibą przy </w:t>
      </w:r>
      <w:r w:rsidR="00576289">
        <w:br/>
      </w:r>
      <w:r w:rsidRPr="00AE6795">
        <w:t>ul. Zwierzynieckiej 17,</w:t>
      </w:r>
    </w:p>
    <w:p w14:paraId="0F75AF13" w14:textId="77777777" w:rsidR="00E02889" w:rsidRPr="00E02889" w:rsidRDefault="00E02889" w:rsidP="00CF11CC">
      <w:pPr>
        <w:numPr>
          <w:ilvl w:val="0"/>
          <w:numId w:val="28"/>
        </w:numPr>
        <w:ind w:left="714" w:hanging="357"/>
        <w:contextualSpacing/>
        <w:jc w:val="left"/>
        <w:rPr>
          <w:rFonts w:eastAsia="Times New Roman" w:cs="Times New Roman"/>
        </w:rPr>
      </w:pPr>
      <w:r w:rsidRPr="00E02889">
        <w:rPr>
          <w:rFonts w:eastAsia="Times New Roman" w:cs="Times New Roman"/>
        </w:rPr>
        <w:t>Fundację POLZA z siedzibą przy ul. Branickiego 7,</w:t>
      </w:r>
    </w:p>
    <w:p w14:paraId="30CA1C62" w14:textId="77777777" w:rsidR="00E02889" w:rsidRPr="00E02889" w:rsidRDefault="00E02889" w:rsidP="00CF11CC">
      <w:pPr>
        <w:numPr>
          <w:ilvl w:val="0"/>
          <w:numId w:val="28"/>
        </w:numPr>
        <w:ind w:left="714" w:hanging="357"/>
        <w:contextualSpacing/>
        <w:jc w:val="left"/>
        <w:rPr>
          <w:rFonts w:eastAsia="Times New Roman" w:cs="Times New Roman"/>
        </w:rPr>
      </w:pPr>
      <w:r w:rsidRPr="00E02889">
        <w:rPr>
          <w:rFonts w:eastAsia="Times New Roman" w:cs="Times New Roman"/>
        </w:rPr>
        <w:t xml:space="preserve">Fundację </w:t>
      </w:r>
      <w:proofErr w:type="spellStart"/>
      <w:r w:rsidRPr="00E02889">
        <w:rPr>
          <w:rFonts w:eastAsia="Times New Roman" w:cs="Times New Roman"/>
        </w:rPr>
        <w:t>Spe</w:t>
      </w:r>
      <w:proofErr w:type="spellEnd"/>
      <w:r w:rsidRPr="00E02889">
        <w:rPr>
          <w:rFonts w:eastAsia="Times New Roman" w:cs="Times New Roman"/>
        </w:rPr>
        <w:t xml:space="preserve"> </w:t>
      </w:r>
      <w:proofErr w:type="spellStart"/>
      <w:r w:rsidRPr="00E02889">
        <w:rPr>
          <w:rFonts w:eastAsia="Times New Roman" w:cs="Times New Roman"/>
        </w:rPr>
        <w:t>Salvi</w:t>
      </w:r>
      <w:proofErr w:type="spellEnd"/>
      <w:r w:rsidRPr="00E02889">
        <w:rPr>
          <w:rFonts w:eastAsia="Times New Roman" w:cs="Times New Roman"/>
        </w:rPr>
        <w:t xml:space="preserve"> z siedzibą przy ul. Warszawskiej 50,</w:t>
      </w:r>
    </w:p>
    <w:p w14:paraId="54AFA315" w14:textId="0F1BF93B" w:rsidR="00E02889" w:rsidRPr="00E02889" w:rsidRDefault="00E02889" w:rsidP="00CF11CC">
      <w:pPr>
        <w:numPr>
          <w:ilvl w:val="0"/>
          <w:numId w:val="28"/>
        </w:numPr>
        <w:ind w:left="714" w:hanging="357"/>
        <w:contextualSpacing/>
        <w:jc w:val="left"/>
        <w:rPr>
          <w:rFonts w:eastAsia="Times New Roman" w:cs="Times New Roman"/>
        </w:rPr>
      </w:pPr>
      <w:r w:rsidRPr="00E02889">
        <w:rPr>
          <w:rFonts w:eastAsia="Times New Roman" w:cs="Times New Roman"/>
        </w:rPr>
        <w:t xml:space="preserve">Fundację Białystok Biega z siedzibą przy ul. </w:t>
      </w:r>
      <w:r>
        <w:rPr>
          <w:rFonts w:eastAsia="Times New Roman" w:cs="Times New Roman"/>
        </w:rPr>
        <w:t>Zwierzynieckiej 10 lok. 2</w:t>
      </w:r>
      <w:r w:rsidRPr="00E02889">
        <w:rPr>
          <w:rFonts w:eastAsia="Times New Roman" w:cs="Times New Roman"/>
        </w:rPr>
        <w:t>,</w:t>
      </w:r>
    </w:p>
    <w:p w14:paraId="71104168" w14:textId="77777777" w:rsidR="00E02889" w:rsidRPr="00E02889" w:rsidRDefault="00E02889" w:rsidP="00CF11CC">
      <w:pPr>
        <w:numPr>
          <w:ilvl w:val="0"/>
          <w:numId w:val="28"/>
        </w:numPr>
        <w:ind w:left="714" w:hanging="357"/>
        <w:contextualSpacing/>
        <w:jc w:val="left"/>
        <w:rPr>
          <w:rFonts w:eastAsia="Times New Roman" w:cs="Times New Roman"/>
        </w:rPr>
      </w:pPr>
      <w:r w:rsidRPr="00E02889">
        <w:rPr>
          <w:rFonts w:eastAsia="Times New Roman" w:cs="Times New Roman"/>
        </w:rPr>
        <w:t xml:space="preserve">Fundację DOM z siedzibą przy ul. Upalnej 1 lok. 76, </w:t>
      </w:r>
    </w:p>
    <w:p w14:paraId="17AA1863" w14:textId="35893DF5" w:rsidR="00E02889" w:rsidRPr="00E02889" w:rsidRDefault="00E02889" w:rsidP="00CF11CC">
      <w:pPr>
        <w:numPr>
          <w:ilvl w:val="0"/>
          <w:numId w:val="28"/>
        </w:numPr>
        <w:ind w:left="714" w:hanging="357"/>
        <w:contextualSpacing/>
        <w:jc w:val="left"/>
        <w:rPr>
          <w:rFonts w:eastAsia="Times New Roman" w:cs="Times New Roman"/>
        </w:rPr>
      </w:pPr>
      <w:r w:rsidRPr="00E02889">
        <w:rPr>
          <w:rFonts w:eastAsia="Times New Roman" w:cs="Times New Roman"/>
        </w:rPr>
        <w:t>Fundację Sąsiedzi z siedzibą przy ul.</w:t>
      </w:r>
      <w:r>
        <w:rPr>
          <w:rFonts w:eastAsia="Times New Roman" w:cs="Times New Roman"/>
        </w:rPr>
        <w:t xml:space="preserve"> </w:t>
      </w:r>
      <w:r w:rsidRPr="00E02889">
        <w:rPr>
          <w:rFonts w:eastAsia="Times New Roman" w:cs="Times New Roman"/>
        </w:rPr>
        <w:t>Curie</w:t>
      </w:r>
      <w:r>
        <w:rPr>
          <w:rFonts w:eastAsia="Times New Roman" w:cs="Times New Roman"/>
        </w:rPr>
        <w:t>-</w:t>
      </w:r>
      <w:r w:rsidRPr="00E02889">
        <w:rPr>
          <w:rFonts w:eastAsia="Times New Roman" w:cs="Times New Roman"/>
        </w:rPr>
        <w:t>Skłodowskiej 2 lok. 118,</w:t>
      </w:r>
    </w:p>
    <w:p w14:paraId="7556E816" w14:textId="77777777" w:rsidR="00AE6795" w:rsidRPr="00AE6795" w:rsidRDefault="00AE6795" w:rsidP="00CF11CC">
      <w:pPr>
        <w:numPr>
          <w:ilvl w:val="0"/>
          <w:numId w:val="28"/>
        </w:numPr>
        <w:ind w:left="714" w:hanging="357"/>
        <w:contextualSpacing/>
        <w:jc w:val="left"/>
      </w:pPr>
      <w:r w:rsidRPr="00AE6795">
        <w:t>Fundację „Centrum Inicjatyw na rzecz Społeczeństwa – FCIS” z siedzibą przy ul. Elektrycznej 8,</w:t>
      </w:r>
    </w:p>
    <w:p w14:paraId="3B0333FC" w14:textId="77777777" w:rsidR="00B52566" w:rsidRPr="00AE6795" w:rsidRDefault="00AE6795" w:rsidP="00CF11CC">
      <w:pPr>
        <w:numPr>
          <w:ilvl w:val="0"/>
          <w:numId w:val="28"/>
        </w:numPr>
        <w:ind w:left="714" w:hanging="357"/>
        <w:jc w:val="left"/>
      </w:pPr>
      <w:r w:rsidRPr="00AE6795">
        <w:t xml:space="preserve">Podlaską Fundację Rozwoju Regionalnego z siedzibą przy ul. </w:t>
      </w:r>
      <w:proofErr w:type="spellStart"/>
      <w:r w:rsidRPr="00AE6795">
        <w:t>Starobojarska</w:t>
      </w:r>
      <w:proofErr w:type="spellEnd"/>
      <w:r w:rsidRPr="00AE6795">
        <w:t xml:space="preserve"> 15.</w:t>
      </w:r>
    </w:p>
    <w:p w14:paraId="04EE1D1F" w14:textId="29DC9D87" w:rsidR="00AE6795" w:rsidRPr="00AE6795" w:rsidRDefault="00AE6795" w:rsidP="00CF11CC">
      <w:pPr>
        <w:jc w:val="left"/>
      </w:pPr>
      <w:r w:rsidRPr="00AE6795">
        <w:t>Ponadto w mieście funkcjonują liczne stowarzyszenia, które swoją działalność kierują do wszystkich mieszkańców Białegostoku, w tym mieszkańców podobszaru</w:t>
      </w:r>
      <w:r w:rsidR="00A8366C">
        <w:t xml:space="preserve"> m.in.</w:t>
      </w:r>
      <w:r w:rsidRPr="00AE6795">
        <w:rPr>
          <w:vertAlign w:val="superscript"/>
        </w:rPr>
        <w:footnoteReference w:id="12"/>
      </w:r>
      <w:r w:rsidRPr="00AE6795">
        <w:t>:</w:t>
      </w:r>
    </w:p>
    <w:p w14:paraId="5CEFE5DD" w14:textId="77777777" w:rsidR="00AE6795" w:rsidRPr="00AE6795" w:rsidRDefault="00AE6795" w:rsidP="00CF11CC">
      <w:pPr>
        <w:numPr>
          <w:ilvl w:val="0"/>
          <w:numId w:val="27"/>
        </w:numPr>
        <w:ind w:left="714" w:hanging="357"/>
        <w:contextualSpacing/>
        <w:jc w:val="left"/>
        <w:rPr>
          <w:b/>
        </w:rPr>
      </w:pPr>
      <w:r w:rsidRPr="00AE6795">
        <w:rPr>
          <w:b/>
        </w:rPr>
        <w:t>Stowarzyszenie „Podlascy Seniorzy”</w:t>
      </w:r>
      <w:r w:rsidRPr="00AE6795">
        <w:t xml:space="preserve"> </w:t>
      </w:r>
      <w:r w:rsidRPr="00AE6795">
        <w:rPr>
          <w:b/>
        </w:rPr>
        <w:t>z siedzibą przy ul. św. Rocha 10,</w:t>
      </w:r>
    </w:p>
    <w:p w14:paraId="7A523DBA" w14:textId="3F34FF16" w:rsidR="00AE6795" w:rsidRPr="00AE6795" w:rsidRDefault="00AE6795" w:rsidP="00CF11CC">
      <w:pPr>
        <w:numPr>
          <w:ilvl w:val="0"/>
          <w:numId w:val="27"/>
        </w:numPr>
        <w:ind w:left="714" w:hanging="357"/>
        <w:contextualSpacing/>
        <w:jc w:val="left"/>
        <w:rPr>
          <w:b/>
        </w:rPr>
      </w:pPr>
      <w:r w:rsidRPr="00AE6795">
        <w:rPr>
          <w:b/>
        </w:rPr>
        <w:t>Stowarzyszenie „Pogotowie Kulturalno-Społeczne”</w:t>
      </w:r>
      <w:r w:rsidRPr="00AE6795">
        <w:t xml:space="preserve"> </w:t>
      </w:r>
      <w:r w:rsidRPr="00AE6795">
        <w:rPr>
          <w:b/>
        </w:rPr>
        <w:t xml:space="preserve">z siedzibą przy ul. </w:t>
      </w:r>
      <w:r w:rsidR="006F043A" w:rsidRPr="006F043A">
        <w:rPr>
          <w:b/>
        </w:rPr>
        <w:t xml:space="preserve">Słonimskiej </w:t>
      </w:r>
      <w:r w:rsidRPr="00AE6795">
        <w:rPr>
          <w:b/>
        </w:rPr>
        <w:t>2</w:t>
      </w:r>
      <w:r w:rsidR="006F043A">
        <w:rPr>
          <w:b/>
        </w:rPr>
        <w:t>4</w:t>
      </w:r>
      <w:r w:rsidRPr="00AE6795">
        <w:rPr>
          <w:b/>
        </w:rPr>
        <w:t>,</w:t>
      </w:r>
    </w:p>
    <w:p w14:paraId="4D373701" w14:textId="77777777" w:rsidR="00AE6795" w:rsidRPr="00AE6795" w:rsidRDefault="00AE6795" w:rsidP="00CF11CC">
      <w:pPr>
        <w:numPr>
          <w:ilvl w:val="0"/>
          <w:numId w:val="27"/>
        </w:numPr>
        <w:ind w:left="714" w:hanging="357"/>
        <w:contextualSpacing/>
        <w:jc w:val="left"/>
        <w:rPr>
          <w:b/>
        </w:rPr>
      </w:pPr>
      <w:r w:rsidRPr="00AE6795">
        <w:rPr>
          <w:b/>
        </w:rPr>
        <w:t>Droga. Stowarzyszenie Pomocy Rodzinie</w:t>
      </w:r>
      <w:r w:rsidRPr="00AE6795">
        <w:t xml:space="preserve"> </w:t>
      </w:r>
      <w:r w:rsidRPr="00AE6795">
        <w:rPr>
          <w:b/>
        </w:rPr>
        <w:t>z siedzibą przy ul.</w:t>
      </w:r>
      <w:r w:rsidRPr="00AE6795">
        <w:t xml:space="preserve"> </w:t>
      </w:r>
      <w:r w:rsidRPr="00AE6795">
        <w:rPr>
          <w:b/>
        </w:rPr>
        <w:t xml:space="preserve">Proletariackiej 21, </w:t>
      </w:r>
    </w:p>
    <w:p w14:paraId="5A4610DB" w14:textId="77777777" w:rsidR="00AE6795" w:rsidRPr="00AE6795" w:rsidRDefault="00AE6795" w:rsidP="00CF11CC">
      <w:pPr>
        <w:numPr>
          <w:ilvl w:val="0"/>
          <w:numId w:val="27"/>
        </w:numPr>
        <w:ind w:left="714" w:hanging="357"/>
        <w:contextualSpacing/>
        <w:jc w:val="left"/>
        <w:rPr>
          <w:b/>
        </w:rPr>
      </w:pPr>
      <w:r w:rsidRPr="00AE6795">
        <w:rPr>
          <w:b/>
        </w:rPr>
        <w:t>Stowarzyszenie „Ku Dobrej Nadziei”</w:t>
      </w:r>
      <w:r w:rsidRPr="00AE6795">
        <w:t xml:space="preserve"> z </w:t>
      </w:r>
      <w:r w:rsidRPr="00AE6795">
        <w:rPr>
          <w:b/>
        </w:rPr>
        <w:t>siedzibą przy ul. Grunwaldzkiej 76,</w:t>
      </w:r>
    </w:p>
    <w:p w14:paraId="579B71CA" w14:textId="4B8C38E2" w:rsidR="00AE6795" w:rsidRPr="00AE6795" w:rsidRDefault="00AE6795" w:rsidP="00CF11CC">
      <w:pPr>
        <w:numPr>
          <w:ilvl w:val="0"/>
          <w:numId w:val="27"/>
        </w:numPr>
        <w:ind w:left="714" w:hanging="357"/>
        <w:contextualSpacing/>
        <w:jc w:val="left"/>
      </w:pPr>
      <w:r w:rsidRPr="00AE6795">
        <w:t>Stowarzyszenie Edukacji Kulturalnej „Widok” z siedzibą przy ul.</w:t>
      </w:r>
      <w:r w:rsidR="006F043A">
        <w:t xml:space="preserve"> </w:t>
      </w:r>
      <w:r w:rsidR="006F043A" w:rsidRPr="006F043A">
        <w:t>Jana Kochanowskiego 7</w:t>
      </w:r>
      <w:r w:rsidRPr="00AE6795">
        <w:t>,</w:t>
      </w:r>
    </w:p>
    <w:p w14:paraId="01693C1C" w14:textId="77777777" w:rsidR="00AE6795" w:rsidRPr="00AE6795" w:rsidRDefault="00AE6795" w:rsidP="00CF11CC">
      <w:pPr>
        <w:numPr>
          <w:ilvl w:val="0"/>
          <w:numId w:val="27"/>
        </w:numPr>
        <w:ind w:left="714" w:hanging="357"/>
        <w:contextualSpacing/>
        <w:jc w:val="left"/>
      </w:pPr>
      <w:r w:rsidRPr="00AE6795">
        <w:t>Stowarzyszenie „Kreatywne Podlasie” z siedzibą przy ul. Pułkowej 5A,</w:t>
      </w:r>
    </w:p>
    <w:p w14:paraId="04E50B74" w14:textId="4BBFD1BE" w:rsidR="00AE6795" w:rsidRDefault="00AE6795" w:rsidP="00CF11CC">
      <w:pPr>
        <w:numPr>
          <w:ilvl w:val="0"/>
          <w:numId w:val="27"/>
        </w:numPr>
        <w:ind w:left="714" w:hanging="357"/>
        <w:contextualSpacing/>
        <w:jc w:val="left"/>
      </w:pPr>
      <w:r w:rsidRPr="00AE6795">
        <w:t>Stowarzyszenie na rzecz Kultury i Dialogu 9/12 z siedzibą przy ul. Towarow</w:t>
      </w:r>
      <w:r w:rsidR="00E02889">
        <w:t>ej</w:t>
      </w:r>
      <w:r w:rsidRPr="00AE6795">
        <w:t xml:space="preserve"> 6,</w:t>
      </w:r>
    </w:p>
    <w:p w14:paraId="01D1716E" w14:textId="77777777" w:rsidR="00E02889" w:rsidRPr="00E02889" w:rsidRDefault="00E02889" w:rsidP="00CF11CC">
      <w:pPr>
        <w:numPr>
          <w:ilvl w:val="0"/>
          <w:numId w:val="27"/>
        </w:numPr>
        <w:contextualSpacing/>
        <w:jc w:val="left"/>
        <w:rPr>
          <w:rFonts w:eastAsia="Times New Roman" w:cs="Times New Roman"/>
        </w:rPr>
      </w:pPr>
      <w:r w:rsidRPr="00E02889">
        <w:rPr>
          <w:rFonts w:eastAsia="Times New Roman" w:cs="Times New Roman"/>
        </w:rPr>
        <w:t xml:space="preserve">Polskie Stowarzyszenie Pedagogów i Animatorów </w:t>
      </w:r>
      <w:proofErr w:type="spellStart"/>
      <w:r w:rsidRPr="00E02889">
        <w:rPr>
          <w:rFonts w:eastAsia="Times New Roman" w:cs="Times New Roman"/>
        </w:rPr>
        <w:t>Klanza</w:t>
      </w:r>
      <w:proofErr w:type="spellEnd"/>
      <w:r w:rsidRPr="00E02889">
        <w:rPr>
          <w:rFonts w:eastAsia="Times New Roman" w:cs="Times New Roman"/>
        </w:rPr>
        <w:t xml:space="preserve"> Oddział Białostocki z siedzibą przy ul. Witosa 15,</w:t>
      </w:r>
    </w:p>
    <w:p w14:paraId="5AF927AE" w14:textId="77777777" w:rsidR="00E02889" w:rsidRPr="00E02889" w:rsidRDefault="00E02889" w:rsidP="00CF11CC">
      <w:pPr>
        <w:numPr>
          <w:ilvl w:val="0"/>
          <w:numId w:val="27"/>
        </w:numPr>
        <w:contextualSpacing/>
        <w:jc w:val="left"/>
        <w:rPr>
          <w:rFonts w:eastAsia="Times New Roman" w:cs="Times New Roman"/>
        </w:rPr>
      </w:pPr>
      <w:r w:rsidRPr="00E02889">
        <w:rPr>
          <w:rFonts w:eastAsia="Times New Roman" w:cs="Times New Roman"/>
        </w:rPr>
        <w:t>Akademia Plus 50 z siedziba przy ul. Upalnej 22 lok. 3,</w:t>
      </w:r>
    </w:p>
    <w:p w14:paraId="23742A30" w14:textId="4016106F" w:rsidR="00E02889" w:rsidRPr="00E02889" w:rsidRDefault="00E02889" w:rsidP="00CF11CC">
      <w:pPr>
        <w:numPr>
          <w:ilvl w:val="0"/>
          <w:numId w:val="27"/>
        </w:numPr>
        <w:contextualSpacing/>
        <w:jc w:val="left"/>
        <w:rPr>
          <w:rFonts w:eastAsia="Times New Roman" w:cs="Times New Roman"/>
        </w:rPr>
      </w:pPr>
      <w:r w:rsidRPr="00E02889">
        <w:rPr>
          <w:rFonts w:eastAsia="Times New Roman" w:cs="Times New Roman"/>
        </w:rPr>
        <w:t>Stowarzyszenie 100</w:t>
      </w:r>
      <w:r>
        <w:rPr>
          <w:rFonts w:eastAsia="Times New Roman" w:cs="Times New Roman"/>
        </w:rPr>
        <w:t>-</w:t>
      </w:r>
      <w:r w:rsidRPr="00E02889">
        <w:rPr>
          <w:rFonts w:eastAsia="Times New Roman" w:cs="Times New Roman"/>
        </w:rPr>
        <w:t xml:space="preserve">lecie Kobiet, </w:t>
      </w:r>
    </w:p>
    <w:p w14:paraId="3A83341A" w14:textId="77777777" w:rsidR="00E02889" w:rsidRPr="00E02889" w:rsidRDefault="00E02889" w:rsidP="00CF11CC">
      <w:pPr>
        <w:numPr>
          <w:ilvl w:val="0"/>
          <w:numId w:val="27"/>
        </w:numPr>
        <w:contextualSpacing/>
        <w:jc w:val="left"/>
        <w:rPr>
          <w:rFonts w:eastAsia="Times New Roman" w:cs="Times New Roman"/>
        </w:rPr>
      </w:pPr>
      <w:r w:rsidRPr="00E02889">
        <w:rPr>
          <w:rFonts w:eastAsia="Times New Roman" w:cs="Times New Roman"/>
        </w:rPr>
        <w:t xml:space="preserve">Stowarzyszenie </w:t>
      </w:r>
      <w:proofErr w:type="spellStart"/>
      <w:r w:rsidRPr="00E02889">
        <w:rPr>
          <w:rFonts w:eastAsia="Times New Roman" w:cs="Times New Roman"/>
        </w:rPr>
        <w:t>MIGiem</w:t>
      </w:r>
      <w:proofErr w:type="spellEnd"/>
      <w:r w:rsidRPr="00E02889">
        <w:rPr>
          <w:rFonts w:eastAsia="Times New Roman" w:cs="Times New Roman"/>
        </w:rPr>
        <w:t xml:space="preserve">, </w:t>
      </w:r>
    </w:p>
    <w:p w14:paraId="567299EB" w14:textId="77777777" w:rsidR="00E02889" w:rsidRPr="00E02889" w:rsidRDefault="00E02889" w:rsidP="00CF11CC">
      <w:pPr>
        <w:numPr>
          <w:ilvl w:val="0"/>
          <w:numId w:val="27"/>
        </w:numPr>
        <w:contextualSpacing/>
        <w:jc w:val="left"/>
        <w:rPr>
          <w:rFonts w:eastAsia="Times New Roman" w:cs="Times New Roman"/>
        </w:rPr>
      </w:pPr>
      <w:r w:rsidRPr="00E02889">
        <w:rPr>
          <w:rFonts w:eastAsia="Times New Roman" w:cs="Times New Roman"/>
        </w:rPr>
        <w:t xml:space="preserve">Stowarzyszenie Szukamy Polski, </w:t>
      </w:r>
    </w:p>
    <w:p w14:paraId="0587A95C" w14:textId="0B71C4E9" w:rsidR="00E02889" w:rsidRPr="00E02889" w:rsidRDefault="00E02889" w:rsidP="00CF11CC">
      <w:pPr>
        <w:numPr>
          <w:ilvl w:val="0"/>
          <w:numId w:val="27"/>
        </w:numPr>
        <w:contextualSpacing/>
        <w:jc w:val="left"/>
        <w:rPr>
          <w:rFonts w:eastAsia="Times New Roman" w:cs="Times New Roman"/>
        </w:rPr>
      </w:pPr>
      <w:r w:rsidRPr="00E02889">
        <w:rPr>
          <w:rFonts w:eastAsia="Times New Roman" w:cs="Times New Roman"/>
        </w:rPr>
        <w:t xml:space="preserve">Stowarzyszenie Edukacji i Dialogu </w:t>
      </w:r>
      <w:r>
        <w:rPr>
          <w:rFonts w:eastAsia="Times New Roman" w:cs="Times New Roman"/>
        </w:rPr>
        <w:t>„</w:t>
      </w:r>
      <w:proofErr w:type="spellStart"/>
      <w:r w:rsidRPr="00E02889">
        <w:rPr>
          <w:rFonts w:eastAsia="Times New Roman" w:cs="Times New Roman"/>
        </w:rPr>
        <w:t>Fontis</w:t>
      </w:r>
      <w:proofErr w:type="spellEnd"/>
      <w:r w:rsidRPr="00E02889">
        <w:rPr>
          <w:rFonts w:eastAsia="Times New Roman" w:cs="Times New Roman"/>
        </w:rPr>
        <w:t xml:space="preserve"> et Futura</w:t>
      </w:r>
      <w:r>
        <w:rPr>
          <w:rFonts w:eastAsia="Times New Roman" w:cs="Times New Roman"/>
        </w:rPr>
        <w:t>”</w:t>
      </w:r>
      <w:r w:rsidRPr="00E02889">
        <w:rPr>
          <w:rFonts w:eastAsia="Times New Roman" w:cs="Times New Roman"/>
        </w:rPr>
        <w:t>,</w:t>
      </w:r>
    </w:p>
    <w:p w14:paraId="0A0CC187" w14:textId="77777777" w:rsidR="00E02889" w:rsidRDefault="00E02889" w:rsidP="00CF11CC">
      <w:pPr>
        <w:numPr>
          <w:ilvl w:val="0"/>
          <w:numId w:val="27"/>
        </w:numPr>
        <w:spacing w:before="0"/>
        <w:ind w:left="714" w:hanging="357"/>
        <w:contextualSpacing/>
        <w:jc w:val="left"/>
      </w:pPr>
      <w:r w:rsidRPr="00E02889">
        <w:rPr>
          <w:rFonts w:eastAsia="Times New Roman" w:cs="Times New Roman"/>
        </w:rPr>
        <w:t>Towarzystwo Wspierania Inicjatyw Społecznych ALPI</w:t>
      </w:r>
      <w:r>
        <w:rPr>
          <w:rFonts w:eastAsia="Times New Roman" w:cs="Times New Roman"/>
        </w:rPr>
        <w:t>.</w:t>
      </w:r>
    </w:p>
    <w:p w14:paraId="784F56B5" w14:textId="77777777" w:rsidR="00E02889" w:rsidRDefault="00E02889" w:rsidP="00CF11CC">
      <w:pPr>
        <w:spacing w:before="0"/>
        <w:ind w:left="357"/>
        <w:contextualSpacing/>
        <w:jc w:val="left"/>
      </w:pPr>
    </w:p>
    <w:p w14:paraId="12867EAD" w14:textId="743D8CCC" w:rsidR="00AE6795" w:rsidRPr="00AE6795" w:rsidRDefault="00AE6795" w:rsidP="00CF11CC">
      <w:pPr>
        <w:spacing w:before="0"/>
        <w:ind w:left="357"/>
        <w:contextualSpacing/>
        <w:jc w:val="left"/>
      </w:pPr>
      <w:r w:rsidRPr="00AE6795">
        <w:t>Innymi organizacjami należącymi do trzeciego sektora, prowadzącymi działalność na rzecz społeczności lokalnej Białegostoku, w tym zamieszkującej podobszar rewitalizacji, są m.in.</w:t>
      </w:r>
      <w:r w:rsidRPr="00AE6795">
        <w:rPr>
          <w:vertAlign w:val="superscript"/>
        </w:rPr>
        <w:footnoteReference w:id="13"/>
      </w:r>
      <w:r w:rsidRPr="00AE6795">
        <w:t>:</w:t>
      </w:r>
    </w:p>
    <w:p w14:paraId="4CB67336" w14:textId="77777777" w:rsidR="00AE6795" w:rsidRPr="00AE6795" w:rsidRDefault="00AE6795" w:rsidP="00CF11CC">
      <w:pPr>
        <w:numPr>
          <w:ilvl w:val="0"/>
          <w:numId w:val="26"/>
        </w:numPr>
        <w:ind w:left="714" w:hanging="357"/>
        <w:contextualSpacing/>
        <w:jc w:val="left"/>
        <w:rPr>
          <w:b/>
        </w:rPr>
      </w:pPr>
      <w:r w:rsidRPr="00AE6795">
        <w:rPr>
          <w:b/>
        </w:rPr>
        <w:t>Polski Związek Emerytów Rencistów i Inwalidów – Oddział Okręgowy z siedzibą przy ul. Proletariackiej 11,</w:t>
      </w:r>
    </w:p>
    <w:p w14:paraId="0E6EB995" w14:textId="77777777" w:rsidR="00AE6795" w:rsidRPr="00AE6795" w:rsidRDefault="00AE6795" w:rsidP="00CF11CC">
      <w:pPr>
        <w:numPr>
          <w:ilvl w:val="0"/>
          <w:numId w:val="26"/>
        </w:numPr>
        <w:ind w:left="714" w:hanging="357"/>
        <w:contextualSpacing/>
        <w:jc w:val="left"/>
        <w:rPr>
          <w:b/>
        </w:rPr>
      </w:pPr>
      <w:r w:rsidRPr="00AE6795">
        <w:rPr>
          <w:b/>
        </w:rPr>
        <w:t>Polski Związek Niewidomych – Okręg Podlaski</w:t>
      </w:r>
      <w:r w:rsidRPr="00AE6795">
        <w:t xml:space="preserve"> </w:t>
      </w:r>
      <w:r w:rsidRPr="00AE6795">
        <w:rPr>
          <w:b/>
        </w:rPr>
        <w:t>z siedzibą przy</w:t>
      </w:r>
      <w:r w:rsidRPr="00AE6795">
        <w:t xml:space="preserve"> </w:t>
      </w:r>
      <w:r w:rsidRPr="00AE6795">
        <w:rPr>
          <w:b/>
        </w:rPr>
        <w:t>ul. Białej 13,</w:t>
      </w:r>
    </w:p>
    <w:p w14:paraId="48D2503C" w14:textId="77777777" w:rsidR="00AE6795" w:rsidRPr="00AE6795" w:rsidRDefault="00AE6795" w:rsidP="00CF11CC">
      <w:pPr>
        <w:numPr>
          <w:ilvl w:val="0"/>
          <w:numId w:val="26"/>
        </w:numPr>
        <w:ind w:left="714" w:hanging="357"/>
        <w:contextualSpacing/>
        <w:jc w:val="left"/>
        <w:rPr>
          <w:b/>
        </w:rPr>
      </w:pPr>
      <w:r w:rsidRPr="00AE6795">
        <w:rPr>
          <w:b/>
        </w:rPr>
        <w:t>Klub Sportowy „</w:t>
      </w:r>
      <w:proofErr w:type="spellStart"/>
      <w:r w:rsidRPr="00AE6795">
        <w:rPr>
          <w:b/>
        </w:rPr>
        <w:t>Cristal</w:t>
      </w:r>
      <w:proofErr w:type="spellEnd"/>
      <w:r w:rsidRPr="00AE6795">
        <w:rPr>
          <w:b/>
        </w:rPr>
        <w:t xml:space="preserve"> Białystok” z siedzibą przy ul. Lipowej 3,</w:t>
      </w:r>
    </w:p>
    <w:p w14:paraId="475CF619" w14:textId="77777777" w:rsidR="00AE6795" w:rsidRPr="00AE6795" w:rsidRDefault="00AE6795" w:rsidP="00CF11CC">
      <w:pPr>
        <w:numPr>
          <w:ilvl w:val="0"/>
          <w:numId w:val="26"/>
        </w:numPr>
        <w:ind w:left="714" w:hanging="357"/>
        <w:contextualSpacing/>
        <w:jc w:val="left"/>
        <w:rPr>
          <w:b/>
        </w:rPr>
      </w:pPr>
      <w:r w:rsidRPr="00AE6795">
        <w:rPr>
          <w:b/>
        </w:rPr>
        <w:t>Klub Sportowy „Podlasie” z siedzibą przy ul. Włókienniczej 4,</w:t>
      </w:r>
    </w:p>
    <w:p w14:paraId="197C97C1" w14:textId="77777777" w:rsidR="00AE6795" w:rsidRPr="00AE6795" w:rsidRDefault="00AE6795" w:rsidP="00CF11CC">
      <w:pPr>
        <w:numPr>
          <w:ilvl w:val="0"/>
          <w:numId w:val="26"/>
        </w:numPr>
        <w:ind w:left="714" w:hanging="357"/>
        <w:contextualSpacing/>
        <w:jc w:val="left"/>
        <w:rPr>
          <w:b/>
        </w:rPr>
      </w:pPr>
      <w:r w:rsidRPr="00AE6795">
        <w:rPr>
          <w:b/>
        </w:rPr>
        <w:t>Podlaski Oddział Wojewódzki Polskiego Towarzystwa Społeczno-Sportowego „Sprawni – Razem”</w:t>
      </w:r>
      <w:r w:rsidRPr="00AE6795">
        <w:t xml:space="preserve"> </w:t>
      </w:r>
      <w:bookmarkStart w:id="25" w:name="_Hlk150254919"/>
      <w:r w:rsidRPr="00AE6795">
        <w:rPr>
          <w:b/>
        </w:rPr>
        <w:t>z siedzibą przy ul. Lipowej 41D</w:t>
      </w:r>
      <w:bookmarkEnd w:id="25"/>
      <w:r w:rsidRPr="00AE6795">
        <w:rPr>
          <w:b/>
        </w:rPr>
        <w:t>,</w:t>
      </w:r>
    </w:p>
    <w:p w14:paraId="266DF4FA" w14:textId="77777777" w:rsidR="00AE6795" w:rsidRPr="00AE6795" w:rsidRDefault="00AE6795" w:rsidP="00CF11CC">
      <w:pPr>
        <w:numPr>
          <w:ilvl w:val="0"/>
          <w:numId w:val="26"/>
        </w:numPr>
        <w:ind w:left="714" w:hanging="357"/>
        <w:contextualSpacing/>
        <w:jc w:val="left"/>
        <w:rPr>
          <w:b/>
        </w:rPr>
      </w:pPr>
      <w:r w:rsidRPr="00AE6795">
        <w:rPr>
          <w:b/>
        </w:rPr>
        <w:t xml:space="preserve">Uniwersytet Trzeciego Wieku w Białymstoku z siedzibę przy ul. </w:t>
      </w:r>
      <w:bookmarkStart w:id="26" w:name="_Hlk150255223"/>
      <w:r w:rsidRPr="00AE6795">
        <w:rPr>
          <w:b/>
        </w:rPr>
        <w:t>Zamenhofa 15,</w:t>
      </w:r>
    </w:p>
    <w:p w14:paraId="635BD8EF" w14:textId="77777777" w:rsidR="00AE6795" w:rsidRPr="00AE6795" w:rsidRDefault="00AE6795" w:rsidP="00CF11CC">
      <w:pPr>
        <w:numPr>
          <w:ilvl w:val="0"/>
          <w:numId w:val="26"/>
        </w:numPr>
        <w:ind w:left="714" w:hanging="357"/>
        <w:contextualSpacing/>
        <w:jc w:val="left"/>
        <w:rPr>
          <w:b/>
        </w:rPr>
      </w:pPr>
      <w:r w:rsidRPr="00AE6795">
        <w:rPr>
          <w:b/>
        </w:rPr>
        <w:t>Związek Harcerstwa Polskiego Białystok Hufiec im. Moniuszki z siedzibą przy ul.</w:t>
      </w:r>
      <w:r w:rsidRPr="00AE6795">
        <w:t xml:space="preserve"> </w:t>
      </w:r>
      <w:r w:rsidRPr="00AE6795">
        <w:rPr>
          <w:b/>
        </w:rPr>
        <w:t>Sienkiewicza 22,</w:t>
      </w:r>
    </w:p>
    <w:bookmarkEnd w:id="26"/>
    <w:p w14:paraId="559E38EA" w14:textId="77777777" w:rsidR="00AE6795" w:rsidRPr="00AE6795" w:rsidRDefault="00AE6795" w:rsidP="00CF11CC">
      <w:pPr>
        <w:numPr>
          <w:ilvl w:val="0"/>
          <w:numId w:val="26"/>
        </w:numPr>
        <w:ind w:left="714" w:hanging="357"/>
        <w:contextualSpacing/>
        <w:jc w:val="left"/>
      </w:pPr>
      <w:r w:rsidRPr="00AE6795">
        <w:t>Polski Czerwony Krzyż Podlaski – Zarząd Okręgowy z siedzibą przy ul. Warszawskiej 29,</w:t>
      </w:r>
    </w:p>
    <w:p w14:paraId="31FA5F05" w14:textId="77777777" w:rsidR="00AE6795" w:rsidRPr="00AE6795" w:rsidRDefault="00AE6795" w:rsidP="00CF11CC">
      <w:pPr>
        <w:numPr>
          <w:ilvl w:val="0"/>
          <w:numId w:val="26"/>
        </w:numPr>
        <w:ind w:left="714" w:hanging="357"/>
        <w:contextualSpacing/>
        <w:jc w:val="left"/>
      </w:pPr>
      <w:r w:rsidRPr="00AE6795">
        <w:lastRenderedPageBreak/>
        <w:t>Caritas Archidiecezji Białostockiej z siedzibą przy ul. Warszawskiej 32,</w:t>
      </w:r>
    </w:p>
    <w:p w14:paraId="6D1C1FE0" w14:textId="60EF965F" w:rsidR="00AE6795" w:rsidRPr="00AE6795" w:rsidRDefault="00AE6795" w:rsidP="00CF11CC">
      <w:pPr>
        <w:numPr>
          <w:ilvl w:val="0"/>
          <w:numId w:val="26"/>
        </w:numPr>
        <w:ind w:left="714" w:hanging="357"/>
        <w:contextualSpacing/>
        <w:jc w:val="left"/>
      </w:pPr>
      <w:r w:rsidRPr="00AE6795">
        <w:t xml:space="preserve">Forum Inicjatyw Rozwojowych z siedzibą przy ul. </w:t>
      </w:r>
      <w:r w:rsidR="00E02889">
        <w:t>Lipowej 18 lok. 18</w:t>
      </w:r>
      <w:r w:rsidRPr="00AE6795">
        <w:t>,</w:t>
      </w:r>
    </w:p>
    <w:p w14:paraId="381CC28F" w14:textId="77777777" w:rsidR="00AE6795" w:rsidRPr="00AE6795" w:rsidRDefault="00AE6795" w:rsidP="00CF11CC">
      <w:pPr>
        <w:numPr>
          <w:ilvl w:val="0"/>
          <w:numId w:val="26"/>
        </w:numPr>
        <w:ind w:left="714" w:hanging="357"/>
        <w:contextualSpacing/>
        <w:jc w:val="left"/>
      </w:pPr>
      <w:r w:rsidRPr="00AE6795">
        <w:t xml:space="preserve">Klub Amazonki w Białymstoku </w:t>
      </w:r>
      <w:bookmarkStart w:id="27" w:name="_Hlk150253834"/>
      <w:r w:rsidRPr="00AE6795">
        <w:t xml:space="preserve">z siedzibą przy ul. </w:t>
      </w:r>
      <w:bookmarkEnd w:id="27"/>
      <w:r w:rsidRPr="00AE6795">
        <w:t>Ogrodowej 12,</w:t>
      </w:r>
    </w:p>
    <w:p w14:paraId="12D50CA1" w14:textId="3CF7CB18" w:rsidR="00AE6795" w:rsidRPr="00AE6795" w:rsidRDefault="00AE6795" w:rsidP="00CF11CC">
      <w:pPr>
        <w:numPr>
          <w:ilvl w:val="0"/>
          <w:numId w:val="26"/>
        </w:numPr>
        <w:ind w:left="714" w:hanging="357"/>
        <w:contextualSpacing/>
        <w:jc w:val="left"/>
      </w:pPr>
      <w:r w:rsidRPr="00AE6795">
        <w:t xml:space="preserve">Ośrodek Wspierania Organizacji Pozarządowych z siedzibą przy ul. </w:t>
      </w:r>
      <w:r w:rsidR="00E02889">
        <w:t>Bukowskiego 1 lok. 40</w:t>
      </w:r>
      <w:r w:rsidRPr="00AE6795">
        <w:t>,</w:t>
      </w:r>
    </w:p>
    <w:p w14:paraId="78514E04" w14:textId="450A4C48" w:rsidR="00AE6795" w:rsidRDefault="00AE6795" w:rsidP="00CF11CC">
      <w:pPr>
        <w:numPr>
          <w:ilvl w:val="0"/>
          <w:numId w:val="26"/>
        </w:numPr>
        <w:ind w:left="714" w:hanging="357"/>
        <w:contextualSpacing/>
        <w:jc w:val="left"/>
      </w:pPr>
      <w:r w:rsidRPr="00AE6795">
        <w:t>Polskie Towarzystwo Turystyczno-Krajoznawcze – Regionalny Oddział w Białymstoku z siedzibą przy ul. Sienkiewicza 53,</w:t>
      </w:r>
    </w:p>
    <w:p w14:paraId="622AF280" w14:textId="5BAB3B90" w:rsidR="00AE6795" w:rsidRPr="00E02889" w:rsidRDefault="00E02889" w:rsidP="00CF11CC">
      <w:pPr>
        <w:numPr>
          <w:ilvl w:val="0"/>
          <w:numId w:val="26"/>
        </w:numPr>
        <w:jc w:val="left"/>
        <w:rPr>
          <w:rFonts w:eastAsia="Times New Roman" w:cs="Times New Roman"/>
          <w:strike/>
        </w:rPr>
      </w:pPr>
      <w:r w:rsidRPr="00E02889">
        <w:rPr>
          <w:rFonts w:eastAsia="Times New Roman" w:cs="Times New Roman"/>
        </w:rPr>
        <w:t xml:space="preserve">Prawosławny Ośrodek Miłosierdzia </w:t>
      </w:r>
      <w:r>
        <w:rPr>
          <w:rFonts w:eastAsia="Times New Roman" w:cs="Times New Roman"/>
        </w:rPr>
        <w:t>„</w:t>
      </w:r>
      <w:proofErr w:type="spellStart"/>
      <w:r w:rsidRPr="00E02889">
        <w:rPr>
          <w:rFonts w:eastAsia="Times New Roman" w:cs="Times New Roman"/>
        </w:rPr>
        <w:t>Eleo</w:t>
      </w:r>
      <w:r>
        <w:rPr>
          <w:rFonts w:eastAsia="Times New Roman" w:cs="Times New Roman"/>
        </w:rPr>
        <w:t>s</w:t>
      </w:r>
      <w:proofErr w:type="spellEnd"/>
      <w:r>
        <w:rPr>
          <w:rFonts w:eastAsia="Times New Roman" w:cs="Times New Roman"/>
        </w:rPr>
        <w:t>” z siedzibą przy ul. św. Mikołaja 5</w:t>
      </w:r>
      <w:r w:rsidR="00AE6795" w:rsidRPr="00AE6795">
        <w:t>.</w:t>
      </w:r>
    </w:p>
    <w:p w14:paraId="24A60CDE" w14:textId="7CFEAAEA" w:rsidR="00AE6795" w:rsidRPr="00AE6795" w:rsidRDefault="00AE6795" w:rsidP="00CF11CC">
      <w:pPr>
        <w:jc w:val="left"/>
      </w:pPr>
      <w:r w:rsidRPr="00AE6795">
        <w:t>W kontekście zdiagnozowanych problemów związanych z wykluczeniem społecznym części mieszkańców podobszaru równie istotnym potencjałem są zlokalizowane tu instytucje publiczne związane z pomocą społeczną i wsparciem rodzin. Najważniejszą placówką zajmującą się pomocą społeczną w Białymstoku jest Miejski Ośrodek Pomocy Rodzinie</w:t>
      </w:r>
      <w:r w:rsidR="006C1810">
        <w:t xml:space="preserve"> w Białymstoku</w:t>
      </w:r>
      <w:r w:rsidRPr="00AE6795">
        <w:t xml:space="preserve">, którego główna siedziba mieści się przy ul. </w:t>
      </w:r>
      <w:proofErr w:type="spellStart"/>
      <w:r w:rsidRPr="00AE6795">
        <w:t>Malmeda</w:t>
      </w:r>
      <w:proofErr w:type="spellEnd"/>
      <w:r w:rsidRPr="00AE6795">
        <w:t xml:space="preserve"> 8, w graniach podobszaru. Białostocki MOPR jest prężną instytucją z licznymi komórkami organizacyjnymi, która oprócz standardowej działalności angażuje się w różne aktywności mające na celu zmniejszenie wykluczenia społecznego, m.in. poprzez pomoc osobom znajdujących się w trudnej sytuacji życiowej, w szczególności z powodu doświadczania przemocy, uzależnienia oraz współuzależnienia. W ramach struktur MOPR powołano Klub „Senior+” – miejsce wsparcia i samopomocy przeznaczone dla mieszkańców w wieku starszym, nieaktywnych zawodowo, zagrożonych marginalizacją lub wykluczeniem społecznym, w dużej mierze ze względu na wiek. Pozostałe interwencje MOPR mieszczą się w katalogu wsparcia rodzin w sprawach opiekuńczo-wychowawczych, asyście rodzinnej, pomocy kombatantom, świadczeniach niepieniężnych i pieniężnych oraz pomocy osobom </w:t>
      </w:r>
      <w:r w:rsidR="006C1810">
        <w:t>w kryzysie bezdomności</w:t>
      </w:r>
      <w:r w:rsidRPr="00AE6795">
        <w:t xml:space="preserve"> w zaspokajaniu niezbędnych potrzeb oraz w wyjściu z kryzysu bezdomności. Ośrodek realizuje również wiele projektów i programów o</w:t>
      </w:r>
      <w:r w:rsidR="006C1810">
        <w:t> </w:t>
      </w:r>
      <w:r w:rsidRPr="00AE6795">
        <w:t>charakterze społecznym, w tym m.in.:</w:t>
      </w:r>
    </w:p>
    <w:p w14:paraId="11485780" w14:textId="77777777" w:rsidR="00AE6795" w:rsidRPr="00AE6795" w:rsidRDefault="00AE6795" w:rsidP="00CF11CC">
      <w:pPr>
        <w:numPr>
          <w:ilvl w:val="0"/>
          <w:numId w:val="25"/>
        </w:numPr>
        <w:spacing w:after="0"/>
        <w:jc w:val="left"/>
      </w:pPr>
      <w:r w:rsidRPr="00AE6795">
        <w:t xml:space="preserve"> „Wsparcie Seniorów Miasta Białegostoku” (edycja 2023),</w:t>
      </w:r>
    </w:p>
    <w:p w14:paraId="1F517B7B" w14:textId="77777777" w:rsidR="00AE6795" w:rsidRPr="00AE6795" w:rsidRDefault="00AE6795" w:rsidP="00CF11CC">
      <w:pPr>
        <w:numPr>
          <w:ilvl w:val="0"/>
          <w:numId w:val="25"/>
        </w:numPr>
        <w:ind w:left="958" w:hanging="357"/>
        <w:contextualSpacing/>
        <w:jc w:val="left"/>
      </w:pPr>
      <w:r w:rsidRPr="00AE6795">
        <w:t>„Czyste powietrze”,</w:t>
      </w:r>
    </w:p>
    <w:p w14:paraId="13FAD715" w14:textId="77777777" w:rsidR="00AE6795" w:rsidRPr="00AE6795" w:rsidRDefault="00AE6795" w:rsidP="00CF11CC">
      <w:pPr>
        <w:numPr>
          <w:ilvl w:val="0"/>
          <w:numId w:val="25"/>
        </w:numPr>
        <w:ind w:left="958" w:hanging="357"/>
        <w:contextualSpacing/>
        <w:jc w:val="left"/>
      </w:pPr>
      <w:r w:rsidRPr="00AE6795">
        <w:t>„Fundusze Europejskie na Pomoc Żywnościową 2021-2027”,</w:t>
      </w:r>
    </w:p>
    <w:p w14:paraId="1919F95A" w14:textId="77777777" w:rsidR="00AE6795" w:rsidRPr="00AE6795" w:rsidRDefault="00AE6795" w:rsidP="00CF11CC">
      <w:pPr>
        <w:numPr>
          <w:ilvl w:val="0"/>
          <w:numId w:val="25"/>
        </w:numPr>
        <w:ind w:left="958" w:hanging="357"/>
        <w:contextualSpacing/>
        <w:jc w:val="left"/>
      </w:pPr>
      <w:r w:rsidRPr="00AE6795">
        <w:t>„Korpus Wsparcia Seniorów” (edycje 2022-2023),</w:t>
      </w:r>
    </w:p>
    <w:p w14:paraId="147FB86E" w14:textId="77777777" w:rsidR="00AE6795" w:rsidRPr="00AE6795" w:rsidRDefault="00AE6795" w:rsidP="00CF11CC">
      <w:pPr>
        <w:numPr>
          <w:ilvl w:val="0"/>
          <w:numId w:val="25"/>
        </w:numPr>
        <w:ind w:left="958" w:hanging="357"/>
        <w:contextualSpacing/>
        <w:jc w:val="left"/>
      </w:pPr>
      <w:r w:rsidRPr="00AE6795">
        <w:t xml:space="preserve">„Opieka </w:t>
      </w:r>
      <w:proofErr w:type="spellStart"/>
      <w:r w:rsidRPr="00AE6795">
        <w:t>wytchnieniowa</w:t>
      </w:r>
      <w:proofErr w:type="spellEnd"/>
      <w:r w:rsidRPr="00AE6795">
        <w:t>” (edycje 2022-2023),</w:t>
      </w:r>
    </w:p>
    <w:p w14:paraId="02D3196C" w14:textId="77777777" w:rsidR="00AE6795" w:rsidRPr="00AE6795" w:rsidRDefault="00AE6795" w:rsidP="00CF11CC">
      <w:pPr>
        <w:numPr>
          <w:ilvl w:val="0"/>
          <w:numId w:val="25"/>
        </w:numPr>
        <w:ind w:left="958" w:hanging="357"/>
        <w:contextualSpacing/>
        <w:jc w:val="left"/>
      </w:pPr>
      <w:r w:rsidRPr="00AE6795">
        <w:t>„Asystent Rodziny” (edycje 2020-2022),</w:t>
      </w:r>
    </w:p>
    <w:p w14:paraId="77830651" w14:textId="77777777" w:rsidR="00AE6795" w:rsidRPr="00AE6795" w:rsidRDefault="00AE6795" w:rsidP="00CF11CC">
      <w:pPr>
        <w:numPr>
          <w:ilvl w:val="0"/>
          <w:numId w:val="25"/>
        </w:numPr>
        <w:ind w:left="958" w:hanging="357"/>
        <w:contextualSpacing/>
        <w:jc w:val="left"/>
      </w:pPr>
      <w:r w:rsidRPr="00AE6795">
        <w:t>„Dostępny samorząd – granty”,</w:t>
      </w:r>
    </w:p>
    <w:p w14:paraId="78965992" w14:textId="77777777" w:rsidR="00AE6795" w:rsidRPr="00AE6795" w:rsidRDefault="00AE6795" w:rsidP="00CF11CC">
      <w:pPr>
        <w:numPr>
          <w:ilvl w:val="0"/>
          <w:numId w:val="25"/>
        </w:numPr>
        <w:ind w:left="958" w:hanging="357"/>
        <w:contextualSpacing/>
        <w:jc w:val="left"/>
      </w:pPr>
      <w:r w:rsidRPr="00AE6795">
        <w:t>„Wspieranie Jednostek Samorządu Terytorialnego w Tworzeniu Systemu Przeciwdziałania Przemocy w Rodzinie”,</w:t>
      </w:r>
    </w:p>
    <w:p w14:paraId="3AF72875" w14:textId="77777777" w:rsidR="00AE6795" w:rsidRPr="00AE6795" w:rsidRDefault="00AE6795" w:rsidP="00CF11CC">
      <w:pPr>
        <w:numPr>
          <w:ilvl w:val="0"/>
          <w:numId w:val="25"/>
        </w:numPr>
        <w:ind w:left="958" w:hanging="357"/>
        <w:contextualSpacing/>
        <w:jc w:val="left"/>
      </w:pPr>
      <w:r w:rsidRPr="00AE6795">
        <w:t>„Program Wspierania Rodziny i Rozwoju Pieczy Zastępczej dla Miasta Białegostoku na lata 2021-2023”,</w:t>
      </w:r>
    </w:p>
    <w:p w14:paraId="36D7D211" w14:textId="77777777" w:rsidR="00AE6795" w:rsidRPr="00AE6795" w:rsidRDefault="00AE6795" w:rsidP="00CF11CC">
      <w:pPr>
        <w:numPr>
          <w:ilvl w:val="0"/>
          <w:numId w:val="25"/>
        </w:numPr>
        <w:ind w:left="958" w:hanging="357"/>
        <w:contextualSpacing/>
        <w:jc w:val="left"/>
      </w:pPr>
      <w:r w:rsidRPr="00AE6795">
        <w:t>„Wspieraj Seniora” (edycje 2020-2021),</w:t>
      </w:r>
    </w:p>
    <w:p w14:paraId="10A2AD8C" w14:textId="77777777" w:rsidR="00AE6795" w:rsidRPr="00AE6795" w:rsidRDefault="00AE6795" w:rsidP="00CF11CC">
      <w:pPr>
        <w:numPr>
          <w:ilvl w:val="0"/>
          <w:numId w:val="25"/>
        </w:numPr>
        <w:ind w:left="958" w:hanging="357"/>
        <w:contextualSpacing/>
        <w:jc w:val="left"/>
      </w:pPr>
      <w:r w:rsidRPr="00AE6795">
        <w:t>„Posiłek w szkole i w domu” (edycja 2019-2023),</w:t>
      </w:r>
    </w:p>
    <w:p w14:paraId="4BE87F64" w14:textId="77777777" w:rsidR="00AE6795" w:rsidRPr="00AE6795" w:rsidRDefault="00AE6795" w:rsidP="00CF11CC">
      <w:pPr>
        <w:numPr>
          <w:ilvl w:val="0"/>
          <w:numId w:val="25"/>
        </w:numPr>
        <w:ind w:left="958" w:hanging="357"/>
        <w:contextualSpacing/>
        <w:jc w:val="left"/>
      </w:pPr>
      <w:r w:rsidRPr="00AE6795">
        <w:t>programy osłonowe zmniejszające wydatki poniesione przez mieszkańców miasta na leki oraz z tytułu opłat za gospodarowanie odpadami komunalnymi,</w:t>
      </w:r>
    </w:p>
    <w:p w14:paraId="316C0DA0" w14:textId="77777777" w:rsidR="00AE6795" w:rsidRPr="00AE6795" w:rsidRDefault="00AE6795" w:rsidP="00CF11CC">
      <w:pPr>
        <w:numPr>
          <w:ilvl w:val="0"/>
          <w:numId w:val="25"/>
        </w:numPr>
        <w:jc w:val="left"/>
      </w:pPr>
      <w:r w:rsidRPr="00AE6795">
        <w:t>programy korekcyjno-edukacyjne oraz psychologiczno-terapeutyczne dla osób stosujących przemoc w rodzinie.</w:t>
      </w:r>
    </w:p>
    <w:p w14:paraId="195374FD" w14:textId="77777777" w:rsidR="00AE6795" w:rsidRPr="00AE6795" w:rsidRDefault="00AE6795" w:rsidP="00CF11CC">
      <w:pPr>
        <w:jc w:val="left"/>
      </w:pPr>
      <w:r w:rsidRPr="00AE6795">
        <w:t xml:space="preserve">Ważną jednostką MOPR w Białymstoku, usytuowaną w granicach podobszaru, jest Ośrodek Interwencji Kryzysowej z siedzibą przy ul. Włókienniczej 7. Placówka została powołana w celu podejmowania specjalistycznych działań interwencyjnych w sytuacji nagłego lub przewlekłego kryzysu. Celem interwencji kryzysowej jest przywrócenie równowagi psychicznej i umiejętności </w:t>
      </w:r>
      <w:r w:rsidRPr="00AE6795">
        <w:lastRenderedPageBreak/>
        <w:t>samodzielnego radzenia sobie, a dzięki temu zapobieganie przejściu reakcji kryzysowej w stan chronicznej niewydolności psychospołecznej. Z pomocy ośrodka mogą korzystać wszyscy mieszkańcy Białegostoku – w tym zamieszkujący Centrum i Dojlidy – którzy borykają się z trudnościami (np. z przemocą domową, kryzysem małżeńskim, konfliktem rodzinnym, problemami wychowawczymi, utratą bliskich, żałobą, wypadkiem, katastrofą, klęską żywiołową, zagrożeniem samobójstwa, bezradnością, długotrwałą chorobą).</w:t>
      </w:r>
    </w:p>
    <w:p w14:paraId="31BBDACA" w14:textId="6CA7819E" w:rsidR="00AE6795" w:rsidRPr="00AE6795" w:rsidRDefault="00AE6795" w:rsidP="00CF11CC">
      <w:pPr>
        <w:jc w:val="left"/>
      </w:pPr>
      <w:r w:rsidRPr="00AE6795">
        <w:t xml:space="preserve">Do potencjałów podobszaru trzeba też </w:t>
      </w:r>
      <w:r w:rsidRPr="006F043A">
        <w:t xml:space="preserve">zaliczyć instytucje kultury mające tu swoją siedzibę. </w:t>
      </w:r>
      <w:r w:rsidR="00451A49" w:rsidRPr="006F043A">
        <w:t xml:space="preserve">Za bardzo istotną instytucję kultury położoną na podobszarze należy uznać Białostocki Teatr Lalek. </w:t>
      </w:r>
      <w:r w:rsidR="006F043A" w:rsidRPr="006F043A">
        <w:t>F</w:t>
      </w:r>
      <w:r w:rsidR="00451A49" w:rsidRPr="006F043A">
        <w:t xml:space="preserve">unkcjonujący od 1953 r. prowadzi działalność wyspecjalizowaną w produkcji przedstawień głównie dla dzieci, ale też dorosłych oraz spektakli poszukujących i eksperymentalnych, realizowanych we współpracy z lalkarzami z miejscowej Akademii Teatralnej. Teatr posiada 3 sceny, a oprócz przedstawień oferuje też wystawy, koncerty, projekty edukacyjne, organizuje też dwa międzynarodowe festiwale lalkarskie (Festiwal Szkół Lalkarskich „Lalka-Nie-Lalka” </w:t>
      </w:r>
      <w:r w:rsidR="006C1810">
        <w:t xml:space="preserve">– </w:t>
      </w:r>
      <w:r w:rsidR="00451A49" w:rsidRPr="006F043A">
        <w:t>nurt profesjonalny oraz Festiwal Teatrów Lalek dla Dorosłych „Metamorfozy Lalek”) oraz oferuje do zwiedzania Piwnicę Lalek, w której prezentowane są lalki, maski, kostiumy i elementy scenografii z kilkudziesięcioletniej działalności BTL.</w:t>
      </w:r>
      <w:r w:rsidR="00451A49" w:rsidRPr="006F043A">
        <w:rPr>
          <w:rFonts w:cs="Calibri"/>
          <w:color w:val="auto"/>
        </w:rPr>
        <w:t xml:space="preserve"> </w:t>
      </w:r>
    </w:p>
    <w:p w14:paraId="0EC538CC" w14:textId="77777777" w:rsidR="00AE6795" w:rsidRPr="00AE6795" w:rsidRDefault="00AE6795" w:rsidP="00CF11CC">
      <w:pPr>
        <w:jc w:val="left"/>
      </w:pPr>
      <w:r w:rsidRPr="00AE6795">
        <w:t>Kulturalnym instytucjami na mapie miasta, przyciągającymi mieszkańców z Centrum i Dojlid są także położone w obrębie podobszaru:</w:t>
      </w:r>
    </w:p>
    <w:p w14:paraId="3F20B38A" w14:textId="77777777" w:rsidR="00AE6795" w:rsidRPr="00AE6795" w:rsidRDefault="00AE6795" w:rsidP="00CF11CC">
      <w:pPr>
        <w:numPr>
          <w:ilvl w:val="0"/>
          <w:numId w:val="24"/>
        </w:numPr>
        <w:spacing w:after="0"/>
        <w:jc w:val="left"/>
      </w:pPr>
      <w:r w:rsidRPr="00AE6795">
        <w:t xml:space="preserve">Opera i Filharmonia Podlaska Europejskie Centrum Sztuki z siedzibą przy ul. Odeskiej 1, </w:t>
      </w:r>
    </w:p>
    <w:p w14:paraId="64948F45" w14:textId="77777777" w:rsidR="00AE6795" w:rsidRPr="00AE6795" w:rsidRDefault="00AE6795" w:rsidP="00CF11CC">
      <w:pPr>
        <w:numPr>
          <w:ilvl w:val="0"/>
          <w:numId w:val="24"/>
        </w:numPr>
        <w:ind w:left="714" w:hanging="357"/>
        <w:contextualSpacing/>
        <w:jc w:val="left"/>
      </w:pPr>
      <w:r w:rsidRPr="00AE6795">
        <w:t xml:space="preserve">Teatr Dramatyczny z siedzibą przy ul. Elektrycznej 12, </w:t>
      </w:r>
    </w:p>
    <w:p w14:paraId="3249379D" w14:textId="71247DEE" w:rsidR="00AE6795" w:rsidRPr="00AE6795" w:rsidRDefault="00451A49" w:rsidP="00CF11CC">
      <w:pPr>
        <w:numPr>
          <w:ilvl w:val="0"/>
          <w:numId w:val="24"/>
        </w:numPr>
        <w:ind w:left="714" w:hanging="357"/>
        <w:contextualSpacing/>
        <w:jc w:val="left"/>
      </w:pPr>
      <w:r>
        <w:t>Muzeum Podlaskie w Białymstoku z siedzibą przy Rynku Kościuszki 10</w:t>
      </w:r>
      <w:r w:rsidR="00AE6795" w:rsidRPr="00AE6795">
        <w:t>,</w:t>
      </w:r>
    </w:p>
    <w:p w14:paraId="3DE74AF1" w14:textId="77777777" w:rsidR="00AE6795" w:rsidRPr="00AE6795" w:rsidRDefault="00AE6795" w:rsidP="00CF11CC">
      <w:pPr>
        <w:numPr>
          <w:ilvl w:val="0"/>
          <w:numId w:val="24"/>
        </w:numPr>
        <w:ind w:left="714" w:hanging="357"/>
        <w:contextualSpacing/>
        <w:jc w:val="left"/>
      </w:pPr>
      <w:r w:rsidRPr="00AE6795">
        <w:t xml:space="preserve">Muzeum Wojska z siedzibą przy ul. Kilińskiego 7, </w:t>
      </w:r>
    </w:p>
    <w:p w14:paraId="6D32CF46" w14:textId="77777777" w:rsidR="00AE6795" w:rsidRPr="00AE6795" w:rsidRDefault="00AE6795" w:rsidP="00CF11CC">
      <w:pPr>
        <w:numPr>
          <w:ilvl w:val="0"/>
          <w:numId w:val="24"/>
        </w:numPr>
        <w:ind w:left="714" w:hanging="357"/>
        <w:contextualSpacing/>
        <w:jc w:val="left"/>
      </w:pPr>
      <w:r w:rsidRPr="00AE6795">
        <w:t>Dom Kultury „Śródmieście” z siedzibą przy ul. Kilińskiego 13,</w:t>
      </w:r>
    </w:p>
    <w:p w14:paraId="51469475" w14:textId="690B55F6" w:rsidR="00AE6795" w:rsidRPr="00AE6795" w:rsidRDefault="00AE6795" w:rsidP="00CF11CC">
      <w:pPr>
        <w:numPr>
          <w:ilvl w:val="0"/>
          <w:numId w:val="24"/>
        </w:numPr>
        <w:ind w:left="714" w:hanging="357"/>
        <w:contextualSpacing/>
        <w:jc w:val="left"/>
      </w:pPr>
      <w:r w:rsidRPr="00AE6795">
        <w:t xml:space="preserve">Galeria im. </w:t>
      </w:r>
      <w:proofErr w:type="spellStart"/>
      <w:r w:rsidRPr="00AE6795">
        <w:t>Sleńdzińskich</w:t>
      </w:r>
      <w:proofErr w:type="spellEnd"/>
      <w:r w:rsidRPr="00AE6795">
        <w:t xml:space="preserve"> z </w:t>
      </w:r>
      <w:r w:rsidR="00451A49">
        <w:t xml:space="preserve">siedzibami </w:t>
      </w:r>
      <w:r w:rsidRPr="00AE6795">
        <w:t>przy ul. Waryńskiego</w:t>
      </w:r>
      <w:r w:rsidR="006C1810">
        <w:t xml:space="preserve"> </w:t>
      </w:r>
      <w:r w:rsidRPr="00AE6795">
        <w:t>24A, Ryn</w:t>
      </w:r>
      <w:r w:rsidR="002567C1">
        <w:t>ku</w:t>
      </w:r>
      <w:r w:rsidRPr="00AE6795">
        <w:t xml:space="preserve"> Kościuszki 4, ul.</w:t>
      </w:r>
      <w:r w:rsidR="003B4A84">
        <w:t> </w:t>
      </w:r>
      <w:r w:rsidRPr="00AE6795">
        <w:t>Legionowej 2 i ul. Wiktorii 5,</w:t>
      </w:r>
    </w:p>
    <w:p w14:paraId="1BBA393A" w14:textId="14D189E9" w:rsidR="00AE6795" w:rsidRPr="00AE6795" w:rsidRDefault="00AE6795" w:rsidP="00CF11CC">
      <w:pPr>
        <w:numPr>
          <w:ilvl w:val="0"/>
          <w:numId w:val="24"/>
        </w:numPr>
        <w:ind w:left="714" w:hanging="357"/>
        <w:contextualSpacing/>
        <w:jc w:val="left"/>
      </w:pPr>
      <w:r w:rsidRPr="00AE6795">
        <w:t>Galeria Arsenał (miejska galeria sztuki współczesnej) z siedzibą przy ul. Mickiewicza 2</w:t>
      </w:r>
      <w:r w:rsidR="00451A49">
        <w:t xml:space="preserve"> i</w:t>
      </w:r>
      <w:r w:rsidR="005429F8">
        <w:t> </w:t>
      </w:r>
      <w:r w:rsidR="00451A49">
        <w:t>ul.</w:t>
      </w:r>
      <w:r w:rsidR="005429F8">
        <w:t> </w:t>
      </w:r>
      <w:r w:rsidR="00451A49">
        <w:t>Elektrycznej 13</w:t>
      </w:r>
      <w:r w:rsidRPr="00AE6795">
        <w:t>,</w:t>
      </w:r>
    </w:p>
    <w:p w14:paraId="52322F0D" w14:textId="77777777" w:rsidR="00AE6795" w:rsidRPr="00AE6795" w:rsidRDefault="00AE6795" w:rsidP="00CF11CC">
      <w:pPr>
        <w:numPr>
          <w:ilvl w:val="0"/>
          <w:numId w:val="24"/>
        </w:numPr>
        <w:ind w:left="714" w:hanging="357"/>
        <w:contextualSpacing/>
        <w:jc w:val="left"/>
      </w:pPr>
      <w:r w:rsidRPr="00AE6795">
        <w:t>Muzeum Historii Medycyny i Farmacji Uniwersytetu Medycznego z siedzibą przy ul. Kilińskiego 1,</w:t>
      </w:r>
    </w:p>
    <w:p w14:paraId="6A43DC6A" w14:textId="77777777" w:rsidR="00AE6795" w:rsidRPr="00AE6795" w:rsidRDefault="00AE6795" w:rsidP="00CF11CC">
      <w:pPr>
        <w:numPr>
          <w:ilvl w:val="0"/>
          <w:numId w:val="24"/>
        </w:numPr>
        <w:ind w:left="714" w:hanging="357"/>
        <w:contextualSpacing/>
        <w:jc w:val="left"/>
      </w:pPr>
      <w:r w:rsidRPr="00AE6795">
        <w:t>Podlaski Instytut Kultury z siedzibą przy ul. św. Rocha 14,</w:t>
      </w:r>
    </w:p>
    <w:p w14:paraId="486BAE6A" w14:textId="63BB9761" w:rsidR="00AE6795" w:rsidRDefault="00AE6795" w:rsidP="00CF11CC">
      <w:pPr>
        <w:numPr>
          <w:ilvl w:val="0"/>
          <w:numId w:val="24"/>
        </w:numPr>
        <w:jc w:val="left"/>
      </w:pPr>
      <w:r w:rsidRPr="00AE6795">
        <w:t>Młodzieżowy Dom Kultury z siedzibą przy ul. Żabiej 5</w:t>
      </w:r>
      <w:r w:rsidR="00451A49">
        <w:t>,</w:t>
      </w:r>
    </w:p>
    <w:p w14:paraId="37B822DD" w14:textId="59BD8444" w:rsidR="00451A49" w:rsidRPr="00AE6795" w:rsidRDefault="00451A49" w:rsidP="00CF11CC">
      <w:pPr>
        <w:numPr>
          <w:ilvl w:val="0"/>
          <w:numId w:val="24"/>
        </w:numPr>
        <w:jc w:val="left"/>
      </w:pPr>
      <w:r>
        <w:t>Białostocki Ośrodek Kultury z siedzibami przy ul. Legionowej 5 i ul. Warszawskiej 19.</w:t>
      </w:r>
    </w:p>
    <w:p w14:paraId="660F0587" w14:textId="77777777" w:rsidR="00AE6795" w:rsidRPr="00AE6795" w:rsidRDefault="00AE6795" w:rsidP="00CF11CC">
      <w:pPr>
        <w:jc w:val="left"/>
      </w:pPr>
      <w:r w:rsidRPr="00AE6795">
        <w:t>Ofertę edukacyjną podobszaru Centrum i Dojlidy, która potencjalnie może służyć zarówno jako baza infrastrukturalna (sale, sprzęt, boiska sportowe), jak i kadra, tworzą placówki:</w:t>
      </w:r>
    </w:p>
    <w:p w14:paraId="6953F0E5" w14:textId="343945FF" w:rsidR="00AE6795" w:rsidRPr="00AE6795" w:rsidRDefault="00AE6795" w:rsidP="00CF11CC">
      <w:pPr>
        <w:numPr>
          <w:ilvl w:val="0"/>
          <w:numId w:val="23"/>
        </w:numPr>
        <w:ind w:left="714" w:hanging="357"/>
        <w:contextualSpacing/>
        <w:jc w:val="left"/>
      </w:pPr>
      <w:r w:rsidRPr="00AE6795">
        <w:t xml:space="preserve">przedszkola, m.in. Przedszkole Samorządowe nr 10 z siedzibą przy </w:t>
      </w:r>
      <w:r w:rsidR="00FB2137">
        <w:t>Alei Józefa</w:t>
      </w:r>
      <w:r w:rsidRPr="00AE6795">
        <w:t xml:space="preserve"> Piłsudskiego 34 oraz Przedszkole Samorządowe nr 51 „Przyjazne” z siedzibą przy ul. Bohaterów Monte Cassino 17,</w:t>
      </w:r>
    </w:p>
    <w:p w14:paraId="544D6DC3" w14:textId="18890A21" w:rsidR="00AE6795" w:rsidRPr="00AE6795" w:rsidRDefault="00AE6795" w:rsidP="00CF11CC">
      <w:pPr>
        <w:numPr>
          <w:ilvl w:val="0"/>
          <w:numId w:val="23"/>
        </w:numPr>
        <w:ind w:left="714" w:hanging="357"/>
        <w:contextualSpacing/>
        <w:jc w:val="left"/>
      </w:pPr>
      <w:r w:rsidRPr="00AE6795">
        <w:t xml:space="preserve">szkoły podstawowe, m.in. Szkoła Podstawowa nr 4 </w:t>
      </w:r>
      <w:r w:rsidR="001411A5">
        <w:t xml:space="preserve">im. Sybiraków </w:t>
      </w:r>
      <w:r w:rsidRPr="00AE6795">
        <w:t xml:space="preserve">z siedzibą przy ul. Częstochowskiej 6, Niepubliczna Szkoła Podstawowa z siedzibą przy ul. Waryńskiego 30, Szkoła Podstawowa nr 11 z Oddziałami Integracyjnymi </w:t>
      </w:r>
      <w:r w:rsidR="001411A5">
        <w:t xml:space="preserve">im. Kornela Makuszyńskiego </w:t>
      </w:r>
      <w:r w:rsidRPr="00AE6795">
        <w:t xml:space="preserve">z siedzibą przy ul. Poleskiej 27 oraz Szkoła Podstawowa nr 2 </w:t>
      </w:r>
      <w:r w:rsidR="001411A5">
        <w:t xml:space="preserve">im. Ks. Jana Twardowskiego </w:t>
      </w:r>
      <w:r w:rsidRPr="00AE6795">
        <w:t>z</w:t>
      </w:r>
      <w:r w:rsidR="00396E4C">
        <w:t> </w:t>
      </w:r>
      <w:r w:rsidRPr="00AE6795">
        <w:t xml:space="preserve">siedzibą przy ul. Bohaterów Monte Cassino 25, </w:t>
      </w:r>
    </w:p>
    <w:p w14:paraId="3978B33F" w14:textId="4A0D2278" w:rsidR="00AE6795" w:rsidRPr="00AE6795" w:rsidRDefault="00AE6795" w:rsidP="00CF11CC">
      <w:pPr>
        <w:numPr>
          <w:ilvl w:val="0"/>
          <w:numId w:val="23"/>
        </w:numPr>
        <w:ind w:left="714" w:hanging="357"/>
        <w:contextualSpacing/>
        <w:jc w:val="left"/>
      </w:pPr>
      <w:r w:rsidRPr="00AE6795">
        <w:lastRenderedPageBreak/>
        <w:t xml:space="preserve">szkoły </w:t>
      </w:r>
      <w:r w:rsidR="001411A5">
        <w:t>ponadpodstawowe</w:t>
      </w:r>
      <w:r w:rsidRPr="00AE6795">
        <w:t xml:space="preserve">, m.in.: I Liceum Ogólnokształcące </w:t>
      </w:r>
      <w:r w:rsidR="001411A5">
        <w:t xml:space="preserve">im. Adama Mickiewicza </w:t>
      </w:r>
      <w:r w:rsidRPr="00AE6795">
        <w:t xml:space="preserve">z siedzibą przy ul. Brukowej, Zespół Szkół Technicznych i Ogólnokształcących z Oddziałami Integracyjnymi </w:t>
      </w:r>
      <w:r w:rsidR="001411A5">
        <w:t xml:space="preserve">im. Stanisława Staszica </w:t>
      </w:r>
      <w:r w:rsidRPr="00AE6795">
        <w:t xml:space="preserve">z siedzibą przy ul. Sienkiewicza 57, I Liceum Ogólnokształcące Centrum Naukowo-Biznesowego z siedzibą przy ul. Ciepłej 40, VI Liceum Ogólnokształcące im. Króla Zygmunta Augusta z siedzibą przy ul. Warszawskiej 8, Zespół Szkół Technicznych </w:t>
      </w:r>
      <w:r w:rsidR="001411A5">
        <w:t xml:space="preserve">im. Gen. </w:t>
      </w:r>
      <w:r w:rsidR="00855EA5">
        <w:t>Władysława</w:t>
      </w:r>
      <w:r w:rsidR="001411A5">
        <w:t xml:space="preserve"> Andersa </w:t>
      </w:r>
      <w:r w:rsidRPr="00AE6795">
        <w:t xml:space="preserve">z siedzibą przy ul. Stołecznej 21, X Liceum Ogólnokształcące </w:t>
      </w:r>
      <w:r w:rsidR="001411A5">
        <w:t xml:space="preserve">im. Wisławy Szymborskiej </w:t>
      </w:r>
      <w:r w:rsidRPr="00AE6795">
        <w:t>z</w:t>
      </w:r>
      <w:r w:rsidR="00396E4C">
        <w:t> </w:t>
      </w:r>
      <w:r w:rsidRPr="00AE6795">
        <w:t xml:space="preserve">siedzibą przy ul. Stołecznej 6, II Społeczne Liceum Ogólnokształcące z siedzibą przy ul. Mickiewicza 95 oraz Zespół Szkół Rolniczych z siedzibą przy ul. ks. </w:t>
      </w:r>
      <w:proofErr w:type="spellStart"/>
      <w:r w:rsidRPr="00AE6795">
        <w:t>Suchowolca</w:t>
      </w:r>
      <w:proofErr w:type="spellEnd"/>
      <w:r w:rsidRPr="00AE6795">
        <w:t xml:space="preserve"> 26, </w:t>
      </w:r>
    </w:p>
    <w:p w14:paraId="668156D2" w14:textId="77777777" w:rsidR="00AE6795" w:rsidRPr="00AE6795" w:rsidRDefault="00AE6795" w:rsidP="00CF11CC">
      <w:pPr>
        <w:numPr>
          <w:ilvl w:val="0"/>
          <w:numId w:val="23"/>
        </w:numPr>
        <w:ind w:left="714" w:hanging="357"/>
        <w:contextualSpacing/>
        <w:jc w:val="left"/>
      </w:pPr>
      <w:r w:rsidRPr="00AE6795">
        <w:t>publiczne uczelnie wyższe, m.in.: kampus Uniwersytetu Medycznego, wydziały Uniwersytetu w Białymstoku, siedziba Akademii Teatralnej im. Zelwerowicza – Filii w Białymstoku oraz wydziały Politechniki Białostockiej,</w:t>
      </w:r>
    </w:p>
    <w:p w14:paraId="0AEC9574" w14:textId="52AB36A0" w:rsidR="00AE6795" w:rsidRPr="00AE6795" w:rsidRDefault="00AE6795" w:rsidP="00CF11CC">
      <w:pPr>
        <w:numPr>
          <w:ilvl w:val="0"/>
          <w:numId w:val="23"/>
        </w:numPr>
        <w:ind w:left="714" w:hanging="357"/>
        <w:jc w:val="left"/>
      </w:pPr>
      <w:r w:rsidRPr="00AE6795">
        <w:t>inne, w szczególności Poradnia Psychologiczno-Pedagogiczna nr 1 z siedzibą przy ul.</w:t>
      </w:r>
      <w:r w:rsidR="006C1810">
        <w:t> </w:t>
      </w:r>
      <w:r w:rsidRPr="00AE6795">
        <w:t>Piotrkowskiej 2, Ośrodek Kształcenia Zawodowego – ZDZ Białystok z siedzibą przy ul.</w:t>
      </w:r>
      <w:r w:rsidR="006C1810">
        <w:t> </w:t>
      </w:r>
      <w:r w:rsidRPr="00AE6795">
        <w:t xml:space="preserve">Sienkiewicza 77 oraz </w:t>
      </w:r>
      <w:r w:rsidR="001411A5">
        <w:t>Białostockie Centrum Edukacji</w:t>
      </w:r>
      <w:r w:rsidR="00855EA5">
        <w:t xml:space="preserve"> </w:t>
      </w:r>
      <w:r w:rsidRPr="00AE6795">
        <w:t>z siedzibą przy ul. Ciepłej 32.</w:t>
      </w:r>
    </w:p>
    <w:p w14:paraId="312E2A7B" w14:textId="77777777" w:rsidR="00AE6795" w:rsidRPr="00AE6795" w:rsidRDefault="00AE6795" w:rsidP="00CF11CC">
      <w:pPr>
        <w:jc w:val="left"/>
      </w:pPr>
      <w:r w:rsidRPr="00AE6795">
        <w:t>Duża liczba obiektów użyteczności publicznej, skumulowana w śródmiejskiej części miasta, zaspokaja różnorodne potrzeby mieszkańców. W Centrum i Dojlidy są to m.in.:</w:t>
      </w:r>
    </w:p>
    <w:p w14:paraId="1EC312A5" w14:textId="096A6768" w:rsidR="00AE6795" w:rsidRPr="004E42AA" w:rsidRDefault="00451A49" w:rsidP="00CF11CC">
      <w:pPr>
        <w:numPr>
          <w:ilvl w:val="0"/>
          <w:numId w:val="22"/>
        </w:numPr>
        <w:ind w:left="714" w:hanging="357"/>
        <w:contextualSpacing/>
        <w:jc w:val="left"/>
      </w:pPr>
      <w:r>
        <w:t xml:space="preserve">Podlaski Urząd Wojewódzki z siedzibą przy ul. A. Mickiewicz 3, </w:t>
      </w:r>
      <w:r w:rsidR="00AE6795" w:rsidRPr="004E42AA">
        <w:t>Starostwo Powiatowe z siedzibą przy ul. Borsuczej 2,</w:t>
      </w:r>
    </w:p>
    <w:p w14:paraId="3CAEFBD7" w14:textId="77777777" w:rsidR="00AE6795" w:rsidRPr="004E42AA" w:rsidRDefault="00AE6795" w:rsidP="00CF11CC">
      <w:pPr>
        <w:numPr>
          <w:ilvl w:val="0"/>
          <w:numId w:val="22"/>
        </w:numPr>
        <w:ind w:left="714" w:hanging="357"/>
        <w:contextualSpacing/>
        <w:jc w:val="left"/>
      </w:pPr>
      <w:r w:rsidRPr="004E42AA">
        <w:t xml:space="preserve">Urząd Marszałkowski z siedzibą przy ul. Poleskiej 89, </w:t>
      </w:r>
    </w:p>
    <w:p w14:paraId="20002DEA" w14:textId="77777777" w:rsidR="00AE6795" w:rsidRPr="004E42AA" w:rsidRDefault="00AE6795" w:rsidP="00CF11CC">
      <w:pPr>
        <w:numPr>
          <w:ilvl w:val="0"/>
          <w:numId w:val="22"/>
        </w:numPr>
        <w:ind w:left="714" w:hanging="357"/>
        <w:contextualSpacing/>
        <w:jc w:val="left"/>
      </w:pPr>
      <w:r w:rsidRPr="004E42AA">
        <w:t>Komenda Wojewódzka Policji z siedzibą przy ul. Sienkiewicza 65,</w:t>
      </w:r>
    </w:p>
    <w:p w14:paraId="41EE366F" w14:textId="77777777" w:rsidR="00AE6795" w:rsidRPr="004E42AA" w:rsidRDefault="00AE6795" w:rsidP="00CF11CC">
      <w:pPr>
        <w:numPr>
          <w:ilvl w:val="0"/>
          <w:numId w:val="22"/>
        </w:numPr>
        <w:ind w:left="714" w:hanging="357"/>
        <w:contextualSpacing/>
        <w:jc w:val="left"/>
      </w:pPr>
      <w:r w:rsidRPr="004E42AA">
        <w:t xml:space="preserve">I Komisariat Policji w Białymstoku z siedzibą przy ul. Waryńskiego 8, </w:t>
      </w:r>
    </w:p>
    <w:p w14:paraId="6AAB24A7" w14:textId="77777777" w:rsidR="00AE6795" w:rsidRPr="004E42AA" w:rsidRDefault="00AE6795" w:rsidP="00CF11CC">
      <w:pPr>
        <w:numPr>
          <w:ilvl w:val="0"/>
          <w:numId w:val="22"/>
        </w:numPr>
        <w:ind w:left="714" w:hanging="357"/>
        <w:contextualSpacing/>
        <w:jc w:val="left"/>
      </w:pPr>
      <w:r w:rsidRPr="004E42AA">
        <w:t>Komenda Miejska Policji z siedzibą przy ul. gen. Bema 4,</w:t>
      </w:r>
    </w:p>
    <w:p w14:paraId="42A9FCD3" w14:textId="77777777" w:rsidR="00AE6795" w:rsidRPr="004E42AA" w:rsidRDefault="00AE6795" w:rsidP="00CF11CC">
      <w:pPr>
        <w:numPr>
          <w:ilvl w:val="0"/>
          <w:numId w:val="22"/>
        </w:numPr>
        <w:ind w:left="714" w:hanging="357"/>
        <w:contextualSpacing/>
        <w:jc w:val="left"/>
      </w:pPr>
      <w:r w:rsidRPr="004E42AA">
        <w:t>Prokuratura Regionalna w Białymstoku z siedzibą przy ul. Włókienniczej 32 i ul. Sienkiewicza 69,</w:t>
      </w:r>
    </w:p>
    <w:p w14:paraId="0E55028C" w14:textId="77777777" w:rsidR="00AE6795" w:rsidRPr="004E42AA" w:rsidRDefault="00AE6795" w:rsidP="00CF11CC">
      <w:pPr>
        <w:numPr>
          <w:ilvl w:val="0"/>
          <w:numId w:val="22"/>
        </w:numPr>
        <w:ind w:left="714" w:hanging="357"/>
        <w:contextualSpacing/>
        <w:jc w:val="left"/>
      </w:pPr>
      <w:r w:rsidRPr="004E42AA">
        <w:t xml:space="preserve">Dzienny Dom Pomocy Społecznej z siedzibą przy ul. Nowogródzkiej 5/1, </w:t>
      </w:r>
    </w:p>
    <w:p w14:paraId="6E4F6ACE" w14:textId="77777777" w:rsidR="00AE6795" w:rsidRPr="004E42AA" w:rsidRDefault="00AE6795" w:rsidP="00CF11CC">
      <w:pPr>
        <w:numPr>
          <w:ilvl w:val="0"/>
          <w:numId w:val="22"/>
        </w:numPr>
        <w:ind w:left="714" w:hanging="357"/>
        <w:contextualSpacing/>
        <w:jc w:val="left"/>
      </w:pPr>
      <w:r w:rsidRPr="004E42AA">
        <w:t xml:space="preserve">Samodzielny Publiczny Zakład Opieki Zdrowotnej MSWiA </w:t>
      </w:r>
      <w:bookmarkStart w:id="28" w:name="_Hlk150346520"/>
      <w:r w:rsidRPr="004E42AA">
        <w:t>z siedzibą przy ul.</w:t>
      </w:r>
      <w:bookmarkEnd w:id="28"/>
      <w:r w:rsidRPr="004E42AA">
        <w:t xml:space="preserve"> Fabrycznej 27, </w:t>
      </w:r>
    </w:p>
    <w:p w14:paraId="77C158A5" w14:textId="77777777" w:rsidR="00AE6795" w:rsidRPr="004E42AA" w:rsidRDefault="00AE6795" w:rsidP="00CF11CC">
      <w:pPr>
        <w:numPr>
          <w:ilvl w:val="0"/>
          <w:numId w:val="22"/>
        </w:numPr>
        <w:ind w:left="714" w:hanging="357"/>
        <w:contextualSpacing/>
        <w:jc w:val="left"/>
      </w:pPr>
      <w:r w:rsidRPr="004E42AA">
        <w:t>Samodzielny Szpital Miejski im. PCK z siedzibą przy ul. Sienkiewicza 79,</w:t>
      </w:r>
    </w:p>
    <w:p w14:paraId="4F729CDD" w14:textId="77777777" w:rsidR="00AE6795" w:rsidRPr="004E42AA" w:rsidRDefault="00AE6795" w:rsidP="00CF11CC">
      <w:pPr>
        <w:numPr>
          <w:ilvl w:val="0"/>
          <w:numId w:val="22"/>
        </w:numPr>
        <w:ind w:left="714" w:hanging="357"/>
        <w:contextualSpacing/>
        <w:jc w:val="left"/>
      </w:pPr>
      <w:r w:rsidRPr="004E42AA">
        <w:t xml:space="preserve">Uniwersytecki Szpital Kliniczny z siedzibą przy ul. Żurawiej 14, </w:t>
      </w:r>
    </w:p>
    <w:p w14:paraId="7AF8ABEA" w14:textId="77777777" w:rsidR="00AE6795" w:rsidRPr="004E42AA" w:rsidRDefault="00AE6795" w:rsidP="00CF11CC">
      <w:pPr>
        <w:numPr>
          <w:ilvl w:val="0"/>
          <w:numId w:val="22"/>
        </w:numPr>
        <w:ind w:left="714" w:hanging="357"/>
        <w:contextualSpacing/>
        <w:jc w:val="left"/>
      </w:pPr>
      <w:r w:rsidRPr="004E42AA">
        <w:t xml:space="preserve">Podlaski Urząd Skarbowy w Białymstoku z siedzibą przy ul. Młynowej 21A, </w:t>
      </w:r>
    </w:p>
    <w:p w14:paraId="30E823D9" w14:textId="77777777" w:rsidR="00AE6795" w:rsidRPr="004E42AA" w:rsidRDefault="00AE6795" w:rsidP="00CF11CC">
      <w:pPr>
        <w:numPr>
          <w:ilvl w:val="0"/>
          <w:numId w:val="22"/>
        </w:numPr>
        <w:ind w:left="714" w:hanging="357"/>
        <w:contextualSpacing/>
        <w:jc w:val="left"/>
      </w:pPr>
      <w:r w:rsidRPr="004E42AA">
        <w:t xml:space="preserve">Archiwum Państwowe w Białymstoku z siedzibą przy ul. Mickiewicza 101, </w:t>
      </w:r>
    </w:p>
    <w:p w14:paraId="54B40EC7" w14:textId="77777777" w:rsidR="00AE6795" w:rsidRPr="004E42AA" w:rsidRDefault="00AE6795" w:rsidP="00CF11CC">
      <w:pPr>
        <w:numPr>
          <w:ilvl w:val="0"/>
          <w:numId w:val="22"/>
        </w:numPr>
        <w:ind w:left="714" w:hanging="357"/>
        <w:contextualSpacing/>
        <w:jc w:val="left"/>
      </w:pPr>
      <w:r w:rsidRPr="004E42AA">
        <w:t xml:space="preserve">Sąd Rejonowy w Białymstoku z siedzibą przy ul. Mickiewicza 103, </w:t>
      </w:r>
    </w:p>
    <w:p w14:paraId="1AA7C50F" w14:textId="77777777" w:rsidR="00AE6795" w:rsidRPr="004E42AA" w:rsidRDefault="00AE6795" w:rsidP="00CF11CC">
      <w:pPr>
        <w:numPr>
          <w:ilvl w:val="0"/>
          <w:numId w:val="22"/>
        </w:numPr>
        <w:ind w:left="714" w:hanging="357"/>
        <w:contextualSpacing/>
        <w:jc w:val="left"/>
      </w:pPr>
      <w:r w:rsidRPr="004E42AA">
        <w:t>Białostocki Park Naukowo-Technologiczny z siedzibą przy ul. Żurawiej 71,</w:t>
      </w:r>
    </w:p>
    <w:p w14:paraId="313F7EFB" w14:textId="77777777" w:rsidR="00AE6795" w:rsidRPr="004E42AA" w:rsidRDefault="00AE6795" w:rsidP="00CF11CC">
      <w:pPr>
        <w:numPr>
          <w:ilvl w:val="0"/>
          <w:numId w:val="22"/>
        </w:numPr>
        <w:jc w:val="left"/>
      </w:pPr>
      <w:r w:rsidRPr="004E42AA">
        <w:t>urzędy pocztowe, przychodnie lekarskie, ośrodki zdrowia, apteki, banki i inne.</w:t>
      </w:r>
    </w:p>
    <w:p w14:paraId="6BF7354D" w14:textId="598390C8" w:rsidR="00AE6795" w:rsidRPr="00AE6795" w:rsidRDefault="00AE6795" w:rsidP="00CF11CC">
      <w:pPr>
        <w:jc w:val="left"/>
      </w:pPr>
      <w:r w:rsidRPr="00AE6795">
        <w:t xml:space="preserve">Inny ważny potencjał podobszaru wiąże się w jego rolą symboliczną związaną z cennym dziedzictwem materialnym i niematerialnym. W przypadku centralnie położonego podobszaru – jego historia przeplata się w dużym stopniu z bogatą historią miasta Białegostoku. Lokalne dziedzictwo materialne i niematerialne stanowi szczególnie ważny potencjał sfery społecznej, do którego można odwoływać się, planując działania aktywizujące lokalną społeczność. Interwencje wykorzystujące bogatą lokalną historię, postaci mieszkańców, tradycje czy zwyczaje pełnią w rewitalizacji ważną rolę – budują bowiem poczucie tożsamości i dumy z miejsca zamieszkania z powodu jego wyjątkowości, przywiązanie do miejsca i ludzi, co przekłada się na wzrost kapitału społecznego, większe zaangażowanie społeczne i obywatelskie, wzrost poczucia odpowiedzialności za sprawy lokalne. </w:t>
      </w:r>
    </w:p>
    <w:p w14:paraId="05C4CE2D" w14:textId="1F56E634" w:rsidR="00AE6795" w:rsidRPr="00AE6795" w:rsidRDefault="00AE6795" w:rsidP="00CF11CC">
      <w:pPr>
        <w:jc w:val="left"/>
      </w:pPr>
      <w:r w:rsidRPr="00AE6795">
        <w:lastRenderedPageBreak/>
        <w:t xml:space="preserve">Bezprecedensowy element dziedzictwa kulturowego podobszaru rewitalizacji o randze ponadregionalnej stanowią dwa zabytkowe kompleksy pałacowo-parkowe: pałac Branickich z zabytkowym parkiem oraz pałac Lubomirskich, także z towarzyszącym mu parkiem. Pałac Branickich jest jedną z najlepiej zachowanych rezydencji magnackich epoki saskiej na ziemiach dawnej Rzeczypospolitej w stylu późnobarokowym, określany mianem „Wersalu </w:t>
      </w:r>
      <w:r w:rsidR="00451A49" w:rsidRPr="00AE6795">
        <w:t>Podla</w:t>
      </w:r>
      <w:r w:rsidR="00451A49">
        <w:t>skiego</w:t>
      </w:r>
      <w:r w:rsidRPr="00AE6795">
        <w:t>”, „</w:t>
      </w:r>
      <w:r w:rsidR="00451A49">
        <w:t>Polskim Wersalem</w:t>
      </w:r>
      <w:r w:rsidRPr="00AE6795">
        <w:t>”, a także „</w:t>
      </w:r>
      <w:r w:rsidR="00451A49" w:rsidRPr="00AE6795">
        <w:t xml:space="preserve">Wersalem </w:t>
      </w:r>
      <w:r w:rsidRPr="00AE6795">
        <w:t>Polsk</w:t>
      </w:r>
      <w:r w:rsidR="006F043A">
        <w:t>i</w:t>
      </w:r>
      <w:r w:rsidRPr="00AE6795">
        <w:t xml:space="preserve">”. Początki pałacu sięgają XVI w. Murowany zamek w stylu gotycko-renesansowym został wzniesiony przez królewskiego architekta Hioba </w:t>
      </w:r>
      <w:proofErr w:type="spellStart"/>
      <w:r w:rsidRPr="00AE6795">
        <w:t>Bretfusa</w:t>
      </w:r>
      <w:proofErr w:type="spellEnd"/>
      <w:r w:rsidRPr="00AE6795">
        <w:t xml:space="preserve">, znanego z budowy Zamku Dolnego w Wilnie, dworu królewskiego w Knyszynie oraz modernizacji i rozbudowy Starego Zamku w Kamieńcu Podolskim czy zamku w Tykocinie. Kompletnie przebudowany w stylu późnobarokowym przez architektów: Tylmana z </w:t>
      </w:r>
      <w:proofErr w:type="spellStart"/>
      <w:r w:rsidRPr="00AE6795">
        <w:t>Gameren</w:t>
      </w:r>
      <w:proofErr w:type="spellEnd"/>
      <w:r w:rsidRPr="00AE6795">
        <w:t xml:space="preserve">, Jana Zygmunta </w:t>
      </w:r>
      <w:proofErr w:type="spellStart"/>
      <w:r w:rsidRPr="00AE6795">
        <w:t>Deybela</w:t>
      </w:r>
      <w:proofErr w:type="spellEnd"/>
      <w:r w:rsidRPr="00AE6795">
        <w:t xml:space="preserve"> i Jakuba Fontanę. Zniszczony w 1944 r., został odbudowany w latach 1946-1960. Kompleks pałacowo-</w:t>
      </w:r>
      <w:r w:rsidR="009034B3">
        <w:t>ogrodowy</w:t>
      </w:r>
      <w:r w:rsidR="009034B3" w:rsidRPr="00AE6795">
        <w:t xml:space="preserve"> </w:t>
      </w:r>
      <w:r w:rsidRPr="00AE6795">
        <w:t xml:space="preserve">jest zlokalizowany w obrębie ulic </w:t>
      </w:r>
      <w:r w:rsidR="009034B3">
        <w:t xml:space="preserve">Mickiewicza, </w:t>
      </w:r>
      <w:r w:rsidRPr="00AE6795">
        <w:t xml:space="preserve">Legionowej i Akademickiej, usytuowany na dwóch parterach (poziomach): górnym i dolnym. </w:t>
      </w:r>
      <w:bookmarkStart w:id="29" w:name="_Hlk153350232"/>
      <w:r w:rsidR="009034B3" w:rsidRPr="006F043A">
        <w:t>W części górnej znajdują się salon ogrodowy, boskiet i ogród chiński. Ogród dolny jest pozostałością wodnego założenia, w którym kluczową rolę pełniły kanał, wyspa i staw</w:t>
      </w:r>
      <w:bookmarkEnd w:id="29"/>
      <w:r w:rsidRPr="00AE6795">
        <w:t xml:space="preserve">, otoczony </w:t>
      </w:r>
      <w:r w:rsidR="009034B3">
        <w:t>alejami parkowymi</w:t>
      </w:r>
      <w:r w:rsidR="009034B3" w:rsidRPr="00AE6795">
        <w:t xml:space="preserve"> </w:t>
      </w:r>
      <w:r w:rsidRPr="00AE6795">
        <w:t xml:space="preserve">noszącymi nazwy bulwarów im. Kościałkowskiego. Barokowy </w:t>
      </w:r>
      <w:r w:rsidR="006C1330">
        <w:t>ogród</w:t>
      </w:r>
      <w:r w:rsidR="006C1330" w:rsidRPr="00AE6795">
        <w:t xml:space="preserve"> </w:t>
      </w:r>
      <w:r w:rsidRPr="00AE6795">
        <w:t>o</w:t>
      </w:r>
      <w:r w:rsidR="006C1810">
        <w:t> </w:t>
      </w:r>
      <w:r w:rsidRPr="00AE6795">
        <w:t>powierzchni około 9,7 ha stanowi integralną część terenów zielonych Białegostoku oraz pełni funkcję ważnego miejsca o charakterze rekreacyjno-wypoczynkowym. Pałac w znacznej części zaadaptowano na potrzeby Uniwersytetu Medycznego w Białymstoku – w szczególności Muzeum Historii Medycyny i Farmacji oraz Biblioteki Głównej.</w:t>
      </w:r>
    </w:p>
    <w:p w14:paraId="6A2649EB" w14:textId="77777777" w:rsidR="00AE6795" w:rsidRPr="00AE6795" w:rsidRDefault="00AE6795" w:rsidP="00CF11CC">
      <w:pPr>
        <w:jc w:val="left"/>
      </w:pPr>
      <w:r w:rsidRPr="00AE6795">
        <w:t xml:space="preserve">Drugą wyjątkową, zabytkową rezydencją położoną na terenie podobszaru, w dzielnicy Dojlidy, jest pałac </w:t>
      </w:r>
      <w:proofErr w:type="spellStart"/>
      <w:r w:rsidRPr="00AE6795">
        <w:t>Krusensternów</w:t>
      </w:r>
      <w:proofErr w:type="spellEnd"/>
      <w:r w:rsidRPr="00AE6795">
        <w:t xml:space="preserve"> (później </w:t>
      </w:r>
      <w:proofErr w:type="spellStart"/>
      <w:r w:rsidRPr="00AE6795">
        <w:t>Rüdigerów</w:t>
      </w:r>
      <w:proofErr w:type="spellEnd"/>
      <w:r w:rsidRPr="00AE6795">
        <w:t xml:space="preserve"> i Lubomirskich). Obiekt wraz otaczającym go parkiem został zbudowany przez barona Aleksandra </w:t>
      </w:r>
      <w:proofErr w:type="spellStart"/>
      <w:r w:rsidRPr="00AE6795">
        <w:t>Krusensterna</w:t>
      </w:r>
      <w:proofErr w:type="spellEnd"/>
      <w:r w:rsidRPr="00AE6795">
        <w:t xml:space="preserve"> w połowie XIX w. w stylu neoklasycystycznym. W czasie II wojny światowej był białostocką siedzibą </w:t>
      </w:r>
      <w:proofErr w:type="spellStart"/>
      <w:r w:rsidRPr="00AE6795">
        <w:t>gauleitera</w:t>
      </w:r>
      <w:proofErr w:type="spellEnd"/>
      <w:r w:rsidRPr="00AE6795">
        <w:t xml:space="preserve"> Prus Ericha Kocha. Uległ zniszczeniu w 1944 r. w wyniku pożaru, następnie został odbudowany w latach 1956-1957. Obecnie budynek stanowi własność prywatną. W bliskim sąsiedztwie posiadłości położony jest pałac </w:t>
      </w:r>
      <w:proofErr w:type="spellStart"/>
      <w:r w:rsidRPr="00AE6795">
        <w:t>Hasbacha</w:t>
      </w:r>
      <w:proofErr w:type="spellEnd"/>
      <w:r w:rsidRPr="00AE6795">
        <w:t xml:space="preserve"> – rezydencja białostockiego fabrykanta Ewalda </w:t>
      </w:r>
      <w:proofErr w:type="spellStart"/>
      <w:r w:rsidRPr="00AE6795">
        <w:t>Hasbacha</w:t>
      </w:r>
      <w:proofErr w:type="spellEnd"/>
      <w:r w:rsidRPr="00AE6795">
        <w:t xml:space="preserve">, będącego właścicielem pobliskiej tkalni, przebranżowionej po I wojnie światowej na fabrykę dykty. Rezydencja znajduje się w pobliżu skrzyżowania ulic ks. </w:t>
      </w:r>
      <w:proofErr w:type="spellStart"/>
      <w:r w:rsidRPr="00AE6795">
        <w:t>Suchowolca</w:t>
      </w:r>
      <w:proofErr w:type="spellEnd"/>
      <w:r w:rsidRPr="00AE6795">
        <w:t xml:space="preserve">, Dojlidy Fabryczne i Myśliwskiej. Została wzniesiona w latach 80. XIX w. przez Ewalda </w:t>
      </w:r>
      <w:proofErr w:type="spellStart"/>
      <w:r w:rsidRPr="00AE6795">
        <w:t>Hasbacha</w:t>
      </w:r>
      <w:proofErr w:type="spellEnd"/>
      <w:r w:rsidRPr="00AE6795">
        <w:t xml:space="preserve"> w stylu neorenesansu francuskiego, niderlandzkiego i toskańskiego. Obecnie w budynku znajduje się siedziba Wojewódzkiego Urzędu Ochrony Zabytków w Białymstoku. Pałac </w:t>
      </w:r>
      <w:proofErr w:type="spellStart"/>
      <w:r w:rsidRPr="00AE6795">
        <w:t>Hasbacha</w:t>
      </w:r>
      <w:proofErr w:type="spellEnd"/>
      <w:r w:rsidRPr="00AE6795">
        <w:t xml:space="preserve"> jest w zarządzie Podlaskiego Wojewódzkiego Konserwatora Zabytków.</w:t>
      </w:r>
    </w:p>
    <w:p w14:paraId="59EEB7B4" w14:textId="240A7E8F" w:rsidR="00AE6795" w:rsidRPr="00AE6795" w:rsidRDefault="00AE6795" w:rsidP="00CF11CC">
      <w:pPr>
        <w:jc w:val="left"/>
      </w:pPr>
      <w:r w:rsidRPr="00AE6795">
        <w:t xml:space="preserve">Cenny potencjał kulturowy stanowi też bogata historia związana z przenikaniem się wielu kultur, czego pozostałością jest dziś tkanka urbanistyczna wypełniona różnorodną architekturą. W XIX w. Białystok był prawdziwym tyglem narodowości, kultur i religii. Wielokulturowość i </w:t>
      </w:r>
      <w:proofErr w:type="spellStart"/>
      <w:r w:rsidRPr="00AE6795">
        <w:t>wieloreligijność</w:t>
      </w:r>
      <w:proofErr w:type="spellEnd"/>
      <w:r w:rsidRPr="00AE6795">
        <w:t xml:space="preserve"> to słowa klucze otwierające drzwi do historii miasta. Przez wieki mieszkali tu Polacy, Rosjanie, Białorusini, Niemcy, Żydzi, Tatarzy. Można było spotkać Ukraińców, Litwinów. Tu spotykały się różne kultury, religie, obyczaje, tworząc istną wieżę Babel. Kościoły katolickie sąsiadowały z cerkwiami i synagogami. Modlono się również w ewangelickich kirchach. II wojna światowa odmieniła charakter miasta. Zniknęły społeczności żydowska i niemiecka, wyjechała większość Rosjan. Pozostały jednak liczne świątynie różnych wyznań: rzymsko-katolickie, prawosławne, synagogi</w:t>
      </w:r>
      <w:r w:rsidR="006C1330">
        <w:t xml:space="preserve"> </w:t>
      </w:r>
      <w:r w:rsidRPr="00AE6795">
        <w:t>czy wspólnoty kościołów reformowanych. Wyjątkowymi miejscami o charakterze symbolicznym, noszącymi znamiona pozostałości historycznej różnorodności, są zlokalizowane na podobszarze:</w:t>
      </w:r>
    </w:p>
    <w:p w14:paraId="360A4D7B" w14:textId="77777777" w:rsidR="00AE6795" w:rsidRPr="00AE6795" w:rsidRDefault="00AE6795" w:rsidP="00CF11CC">
      <w:pPr>
        <w:numPr>
          <w:ilvl w:val="0"/>
          <w:numId w:val="21"/>
        </w:numPr>
        <w:ind w:left="714" w:hanging="357"/>
        <w:contextualSpacing/>
        <w:jc w:val="left"/>
      </w:pPr>
      <w:r w:rsidRPr="00AE6795">
        <w:t>Bazylika Mniejsza Wniebowzięcia NMP (ul. Kościelna 2),</w:t>
      </w:r>
    </w:p>
    <w:p w14:paraId="444B4066" w14:textId="77777777" w:rsidR="00AE6795" w:rsidRPr="00AE6795" w:rsidRDefault="00AE6795" w:rsidP="00CF11CC">
      <w:pPr>
        <w:numPr>
          <w:ilvl w:val="0"/>
          <w:numId w:val="21"/>
        </w:numPr>
        <w:ind w:left="714" w:hanging="357"/>
        <w:contextualSpacing/>
        <w:jc w:val="left"/>
      </w:pPr>
      <w:r w:rsidRPr="00AE6795">
        <w:t>Katedralna Cerkiew św. Mikołaja Cudotwórcy (ul. Lipowa 15),</w:t>
      </w:r>
    </w:p>
    <w:p w14:paraId="15F2654B" w14:textId="77777777" w:rsidR="00AE6795" w:rsidRPr="00AE6795" w:rsidRDefault="00AE6795" w:rsidP="00CF11CC">
      <w:pPr>
        <w:numPr>
          <w:ilvl w:val="0"/>
          <w:numId w:val="21"/>
        </w:numPr>
        <w:ind w:left="714" w:hanging="357"/>
        <w:contextualSpacing/>
        <w:jc w:val="left"/>
      </w:pPr>
      <w:r w:rsidRPr="00AE6795">
        <w:lastRenderedPageBreak/>
        <w:t xml:space="preserve">Bazylika Mniejsza św. Rocha (ul. ks. Abramowicza 1), </w:t>
      </w:r>
    </w:p>
    <w:p w14:paraId="0F24B8BA" w14:textId="77777777" w:rsidR="00AE6795" w:rsidRPr="00AE6795" w:rsidRDefault="00AE6795" w:rsidP="00CF11CC">
      <w:pPr>
        <w:numPr>
          <w:ilvl w:val="0"/>
          <w:numId w:val="21"/>
        </w:numPr>
        <w:ind w:left="714" w:hanging="357"/>
        <w:contextualSpacing/>
        <w:jc w:val="left"/>
      </w:pPr>
      <w:r w:rsidRPr="00AE6795">
        <w:t xml:space="preserve">Kościół Adwentystów Dnia Siódmego, zbór Białystok (ul. Jurowiecka 24), </w:t>
      </w:r>
    </w:p>
    <w:p w14:paraId="0ECF802E" w14:textId="77777777" w:rsidR="00AE6795" w:rsidRPr="00AE6795" w:rsidRDefault="00AE6795" w:rsidP="00CF11CC">
      <w:pPr>
        <w:numPr>
          <w:ilvl w:val="0"/>
          <w:numId w:val="21"/>
        </w:numPr>
        <w:ind w:left="714" w:hanging="357"/>
        <w:contextualSpacing/>
        <w:jc w:val="left"/>
      </w:pPr>
      <w:r w:rsidRPr="00AE6795">
        <w:t xml:space="preserve">Kościół Rzymskokatolicki pw. Świętej Rodziny (ul. Ogrodowa 2a), </w:t>
      </w:r>
    </w:p>
    <w:p w14:paraId="49751890" w14:textId="77777777" w:rsidR="00AE6795" w:rsidRPr="00AE6795" w:rsidRDefault="00AE6795" w:rsidP="00CF11CC">
      <w:pPr>
        <w:numPr>
          <w:ilvl w:val="0"/>
          <w:numId w:val="21"/>
        </w:numPr>
        <w:ind w:left="714" w:hanging="357"/>
        <w:contextualSpacing/>
        <w:jc w:val="left"/>
      </w:pPr>
      <w:r w:rsidRPr="00AE6795">
        <w:t>Cerkiew Prawosławnego Ordynariatu Wojska Polskiego (ul. Warszawska 16),</w:t>
      </w:r>
    </w:p>
    <w:p w14:paraId="2C3C1A77" w14:textId="544B05A9" w:rsidR="00AE6795" w:rsidRPr="00AE6795" w:rsidRDefault="006C1330" w:rsidP="00CF11CC">
      <w:pPr>
        <w:numPr>
          <w:ilvl w:val="0"/>
          <w:numId w:val="21"/>
        </w:numPr>
        <w:ind w:left="714" w:hanging="357"/>
        <w:contextualSpacing/>
        <w:jc w:val="left"/>
      </w:pPr>
      <w:r>
        <w:t>Cmentarz choleryczny (ul. Bema),</w:t>
      </w:r>
    </w:p>
    <w:p w14:paraId="18D00C04" w14:textId="77777777" w:rsidR="00AE6795" w:rsidRPr="00AE6795" w:rsidRDefault="00AE6795" w:rsidP="00CF11CC">
      <w:pPr>
        <w:numPr>
          <w:ilvl w:val="0"/>
          <w:numId w:val="21"/>
        </w:numPr>
        <w:ind w:left="714" w:hanging="357"/>
        <w:contextualSpacing/>
        <w:jc w:val="left"/>
      </w:pPr>
      <w:r w:rsidRPr="00AE6795">
        <w:t xml:space="preserve">Parafia Chrystusa Króla (ul. Ciołkowskiego 4), </w:t>
      </w:r>
    </w:p>
    <w:p w14:paraId="0069C58E" w14:textId="77777777" w:rsidR="00AE6795" w:rsidRPr="00AE6795" w:rsidRDefault="00AE6795" w:rsidP="00CF11CC">
      <w:pPr>
        <w:numPr>
          <w:ilvl w:val="0"/>
          <w:numId w:val="21"/>
        </w:numPr>
        <w:ind w:left="714" w:hanging="357"/>
        <w:contextualSpacing/>
        <w:jc w:val="left"/>
      </w:pPr>
      <w:r w:rsidRPr="00AE6795">
        <w:t xml:space="preserve">Kościół rzymsko-katolicki pw. Niepokalanego Serca Maryi (ul. ks. </w:t>
      </w:r>
      <w:proofErr w:type="spellStart"/>
      <w:r w:rsidRPr="00AE6795">
        <w:t>Suchowolca</w:t>
      </w:r>
      <w:proofErr w:type="spellEnd"/>
      <w:r w:rsidRPr="00AE6795">
        <w:t xml:space="preserve"> 27),</w:t>
      </w:r>
    </w:p>
    <w:p w14:paraId="74CC92BA" w14:textId="7F7CAFA7" w:rsidR="00AE6795" w:rsidRPr="00AE6795" w:rsidRDefault="00AE6795" w:rsidP="00CF11CC">
      <w:pPr>
        <w:numPr>
          <w:ilvl w:val="0"/>
          <w:numId w:val="21"/>
        </w:numPr>
        <w:ind w:left="714" w:hanging="357"/>
        <w:contextualSpacing/>
        <w:jc w:val="left"/>
      </w:pPr>
      <w:r w:rsidRPr="00AE6795">
        <w:t xml:space="preserve">Cerkiew pw. </w:t>
      </w:r>
      <w:r w:rsidR="00AD50A1">
        <w:t>ś</w:t>
      </w:r>
      <w:r w:rsidRPr="00AE6795">
        <w:t xml:space="preserve">w. Proroka Eliasza (ul. ks. </w:t>
      </w:r>
      <w:proofErr w:type="spellStart"/>
      <w:r w:rsidRPr="00AE6795">
        <w:t>Tomkowida</w:t>
      </w:r>
      <w:proofErr w:type="spellEnd"/>
      <w:r w:rsidRPr="00AE6795">
        <w:t xml:space="preserve"> 6), </w:t>
      </w:r>
    </w:p>
    <w:p w14:paraId="6725E7F9" w14:textId="77777777" w:rsidR="00AE6795" w:rsidRPr="00AE6795" w:rsidRDefault="00AE6795" w:rsidP="00CF11CC">
      <w:pPr>
        <w:numPr>
          <w:ilvl w:val="0"/>
          <w:numId w:val="21"/>
        </w:numPr>
        <w:jc w:val="left"/>
      </w:pPr>
      <w:r w:rsidRPr="00AE6795">
        <w:t xml:space="preserve">Cmentarz pw. św. Proroka Eliasza (ul. ks. </w:t>
      </w:r>
      <w:proofErr w:type="spellStart"/>
      <w:r w:rsidRPr="00AE6795">
        <w:t>Tomkowida</w:t>
      </w:r>
      <w:proofErr w:type="spellEnd"/>
      <w:r w:rsidRPr="00AE6795">
        <w:t>).</w:t>
      </w:r>
    </w:p>
    <w:p w14:paraId="3441342B" w14:textId="1F19EE68" w:rsidR="00AE6795" w:rsidRPr="00AE6795" w:rsidRDefault="00AE6795" w:rsidP="00CF11CC">
      <w:pPr>
        <w:jc w:val="left"/>
      </w:pPr>
      <w:r w:rsidRPr="00AE6795">
        <w:t>Innym walorem podobszaru, jak i szerzej miasta, jest zabudowa drewniana.  W Centrum i Dojlidach przetrwały ciekawe przykłady budynków drewnianych</w:t>
      </w:r>
      <w:r w:rsidR="00AD50A1">
        <w:t xml:space="preserve"> (Bojary, Skorupy i Dojlidy)</w:t>
      </w:r>
      <w:r w:rsidRPr="00AE6795">
        <w:t>. Drewno jako tani i</w:t>
      </w:r>
      <w:r w:rsidR="006C1810">
        <w:t> </w:t>
      </w:r>
      <w:r w:rsidRPr="00AE6795">
        <w:t>funkcjonalny budulec było bardzo rozpowszechnione. Do naszych czasów przetrwały przede wszystkim domy mieszkalne, często z bogatym detalem snycerskim. Najwięcej drewnianych budynków zachowało się na osiedlu Bojary, w bezpośrednim sąsiedztwie podobszaru. Część obiektów objęta jest ochroną konserwatorską, część dzięki zabiegom mieszkańców i instytucji jest restaurowana i otrzymuje „nowe życie”, wiele jednak z nich popada w ruinę. Drewniany Białystok to bardzo ważna część losu i</w:t>
      </w:r>
      <w:r w:rsidR="006C1810">
        <w:t> </w:t>
      </w:r>
      <w:r w:rsidRPr="00AE6795">
        <w:t>„ducha” tak podobszaru, jak i całego miasta.</w:t>
      </w:r>
    </w:p>
    <w:p w14:paraId="447B2100" w14:textId="40DBBFEE" w:rsidR="00AE6795" w:rsidRPr="00AE6795" w:rsidRDefault="00AE6795" w:rsidP="00CF11CC">
      <w:pPr>
        <w:jc w:val="left"/>
      </w:pPr>
      <w:r w:rsidRPr="00AE6795">
        <w:t>Dziedzictwo materialne i niematerialne podobszaru wiąże się też z rodem Branickich, m.in. z życiem i działalnością wojewody podlaskiego Stefana Mikołaja Branickiego, hetmana wielkiego koronnego Jana Klemensa Branickiego i jego żony Izabeli z Poniatowskich. W II połowie XVIII w. białostockie założenie pałacowo-ogrodowe zachwycało swoim rozmachem, a dzięki przekazowi ideowemu służyło podkreśleniu pochodzenia i cnót rodu. Oprócz zespołu pałacowo-</w:t>
      </w:r>
      <w:r w:rsidR="000B7FA3">
        <w:t xml:space="preserve">ogrodowego </w:t>
      </w:r>
      <w:r w:rsidRPr="00AE6795">
        <w:t>w Centrum przetrwało jeszcze kilka obiektów fundowanych przez Jana Klemensa Branickiego, a ich historia jest czytelna w przestrzeni miejskiej dzięki przywróconej pierwotnej kolorystyce budynków (elewacje w kolorze białym i bladożółtym).</w:t>
      </w:r>
    </w:p>
    <w:p w14:paraId="42ADCC80" w14:textId="77777777" w:rsidR="00AE6795" w:rsidRPr="00AE6795" w:rsidRDefault="00AE6795" w:rsidP="00CF11CC">
      <w:pPr>
        <w:jc w:val="left"/>
        <w:rPr>
          <w:rStyle w:val="Odwoaniedelikatne"/>
        </w:rPr>
      </w:pPr>
      <w:r w:rsidRPr="00AE6795">
        <w:rPr>
          <w:rStyle w:val="Odwoaniedelikatne"/>
        </w:rPr>
        <w:t>POTRZEBY W SFERZE SPOŁECZNEJ</w:t>
      </w:r>
    </w:p>
    <w:p w14:paraId="208B19A0" w14:textId="77777777" w:rsidR="00AE6795" w:rsidRPr="00AE6795" w:rsidRDefault="00AE6795" w:rsidP="00CF11CC">
      <w:pPr>
        <w:jc w:val="left"/>
      </w:pPr>
      <w:r w:rsidRPr="00AE6795">
        <w:t>Główne potrzeby podobszaru Centrum i Dojlidy w sferze społecznej wynikają bezpośrednio ze zdiagnozowanych problemów społecznych.</w:t>
      </w:r>
    </w:p>
    <w:p w14:paraId="1362E1C6" w14:textId="08192D1D" w:rsidR="00AE6795" w:rsidRPr="00AE6795" w:rsidRDefault="00AE6795" w:rsidP="00CF11CC">
      <w:pPr>
        <w:jc w:val="left"/>
      </w:pPr>
      <w:r w:rsidRPr="00AE6795">
        <w:t xml:space="preserve">Najważniejsze potrzeby rewitalizacyjne wiążą się z koniecznością prowadzenia szeroko zakrojonej, kompleksowej interwencji, której celem byłoby wzmocnienie grup narażonych na marginalizację i wykluczenie społeczne, prowadzące do podniesienia kapitału społecznego, a w konsekwencji do trwałej aktywizacji społecznej, zawodowej i obywatelskiej nieaktywnych mieszkańców. Oprócz działań o charakterze ogólnym, </w:t>
      </w:r>
      <w:r w:rsidR="00411A1B" w:rsidRPr="00AE6795">
        <w:t>skierowany</w:t>
      </w:r>
      <w:r w:rsidR="00411A1B">
        <w:t>ch</w:t>
      </w:r>
      <w:r w:rsidR="00411A1B" w:rsidRPr="00AE6795">
        <w:t xml:space="preserve"> </w:t>
      </w:r>
      <w:r w:rsidRPr="00AE6795">
        <w:t>do całej społeczności lokalnej, różnymi formami wsparcia należałoby objąć poszczególne grupy społeczne, w tym przede wszystkim seniorów. Przy prowadzeniu polityki rewitalizacji skierowanej do tej grupy ważne jest jednak dostosowanie rodzaju i zakresu wsparcia do przedziału wiekowego seniorów. W przypadku tzw. młodych seniorów (do 75 roku życia) ważne wydają się działania aktywizacyjne, w tym aktywizacja społeczna i zawodowa – osoby będące w dobrej formie psychofizycznej mogą aktywnie włączać się w różne zajęcia o charakterze kulturalno-społecznym, mogą też nadal chcieć pracować zawodowo. Osoby te chcą aktywnie brać udział w życiu kulturalnym miasta, spotykać się, utrzymywać dobrą kondycję fizyczną. Seniorzy w wieku powyżej 75 roku życia mają przeważnie inne potrzeby – ważne stają się potrzeby związane z szeroko rozumianą dostępnością, utrzymywaniem dobrej kondycji psychofizycznej, aby jak najdłużej móc samodzielnie funkcjonować.</w:t>
      </w:r>
    </w:p>
    <w:p w14:paraId="537C29D1" w14:textId="77777777" w:rsidR="00AE6795" w:rsidRPr="00AE6795" w:rsidRDefault="00AE6795" w:rsidP="00CF11CC">
      <w:pPr>
        <w:jc w:val="left"/>
      </w:pPr>
      <w:r w:rsidRPr="00AE6795">
        <w:lastRenderedPageBreak/>
        <w:t xml:space="preserve">Innymi grupami, które wymagają sprofilowanych działań, są dzieci i młodzież. Aktywizacja dzieci i młodzieży dzięki dopasowanej do potrzeb ofercie spędzania czasu wolnego i działaniom edukacyjnym jest ważna dla podniesienie ich kapitału społecznego. Jak pokazała diagnoza szczegółowa, część dzieci i młodzieży zamieszkującej podobszar wymaga wsparcia wychowawczego i edukacyjnego. </w:t>
      </w:r>
    </w:p>
    <w:p w14:paraId="5D5D1C4D" w14:textId="77777777" w:rsidR="00AE6795" w:rsidRPr="00AE6795" w:rsidRDefault="00AE6795" w:rsidP="00CF11CC">
      <w:pPr>
        <w:jc w:val="left"/>
      </w:pPr>
      <w:r w:rsidRPr="00AE6795">
        <w:t>Druga wiązka potrzeb wiąże się z koniecznością wsparcia grup szczególnie wrażliwych, narażonych na trwałe wykluczenie społeczne z powodu niepełnosprawności, długotrwałych chorób, bezradności i przemocy w rodzinie, trudności życiowych i osobistych. Diagnoza wykazała, że skala kryzysu w tym zakresie jest na tle miasta bardzo duża. Choć osoby narażone na wykluczenie społeczne, są objęte opieką MOPR i innych instytucji pomocowych, wydaje się ona jednak niewystarczająca w obliczu natężenia problemów. Stąd istnieje potrzeba prowadzenia działań skierowanych bezpośrednio do zagrożonych mieszkańców obszaru, najlepiej w ramach instytucji działających na tym terenie. Na podobszarze działają liczne organizacje pozarządowe mogące skupić się na działaniach pomocowych skierowanych do osób najbardziej wykluczonych. Jedną z istotnych potrzeb jest aktywizacja zawodowa osób długotrwale bezrobotnych, generująca często pozostałe problemy społeczne w rodzinach.</w:t>
      </w:r>
    </w:p>
    <w:p w14:paraId="5813ACF5" w14:textId="77777777" w:rsidR="00AE6795" w:rsidRPr="00AE6795" w:rsidRDefault="00AE6795" w:rsidP="00CF11CC">
      <w:pPr>
        <w:jc w:val="left"/>
      </w:pPr>
      <w:r w:rsidRPr="00AE6795">
        <w:t xml:space="preserve">Istotną potrzebą podobszaru, wpływającą również na jakość życia osób spoza obszaru jest bezpieczeństwo publiczne. Ujawniona skala konfliktów z prawem obejmująca różnorakie wykroczenia i przestępstwa wskazuje na niskie bezpieczeństwo Centrum i Dojlidy. Obszar pełni istotne funkcje ponadlokalne przyciągające osoby z innych dzielnic Białegostoku czy regionu. Stąd trudno stwierdzić, czy sprawcami są mieszkańcy podobszaru czy osoby go odwiedzające. Prawidłowy rozwój społeczny i gospodarczy podobszaru nie może odbywać się przy wysokiej przestępczości, dlatego poprawa bezpieczeństwa wpłynie korzystnie, podnosząc również przywiązanie mieszkańców do miejsca zamieszkania. </w:t>
      </w:r>
    </w:p>
    <w:p w14:paraId="05DF1DEE" w14:textId="77777777" w:rsidR="00AE6795" w:rsidRDefault="00AE6795" w:rsidP="00CF11CC">
      <w:pPr>
        <w:jc w:val="left"/>
      </w:pPr>
      <w:r w:rsidRPr="00AE6795">
        <w:t>Podsumowując, działania rewitalizacyjne powinny skupiać się na wzmocnieniu wsparcia skierowanego do grup narażonych na marginalizację i wykluczenie społeczne poprzez nowe innowacyjne działania, skierowane szczególnie do osób starszych i młodzieży. Wydaje się, że zdiagnozowane potrzeby rewitalizacyjne ze sfery społecznej można z powodzeniem rozwiązać z wykorzystaniem głównych potencjałów – działających na obszarze lub w jego sąsiedztwie organizacji pozarządowych oraz instytucji społecznych i kultury. Wyraźnej poprawy wymaga bezpieczeństwo publiczne obszaru, które może stanowić obecnie jeden z hamulców rozwojowych obszaru. Interwencja w sferze społecznej wymaga spójnych, systemowych działań opartych na partnerstwie między władzami lokalnymi, organizacjami pozarządowymi, instytucjami edukacyjnymi i mieszkańcami. Wdrażane przedsięwzięcia powinny uwzględniać różnorodność potrzeb i wspierać rozwój społeczności lokalnej Centrum i Dojlid i prowadzić do trwałej zmiany społecznej na podobszarze</w:t>
      </w:r>
      <w:r>
        <w:t>.</w:t>
      </w:r>
    </w:p>
    <w:p w14:paraId="5B8BEEA7" w14:textId="77777777" w:rsidR="00964E18" w:rsidRPr="00723876" w:rsidRDefault="00723876" w:rsidP="00CF11CC">
      <w:pPr>
        <w:pStyle w:val="Nagwek4"/>
        <w:jc w:val="left"/>
      </w:pPr>
      <w:r w:rsidRPr="00723876">
        <w:t>Strefa gospodarcza</w:t>
      </w:r>
    </w:p>
    <w:p w14:paraId="224F698A" w14:textId="77777777" w:rsidR="00723876" w:rsidRPr="00723876" w:rsidRDefault="00723876" w:rsidP="00CF11CC">
      <w:pPr>
        <w:jc w:val="left"/>
        <w:rPr>
          <w:rStyle w:val="Odwoaniedelikatne"/>
        </w:rPr>
      </w:pPr>
      <w:r w:rsidRPr="00723876">
        <w:rPr>
          <w:rStyle w:val="Odwoaniedelikatne"/>
        </w:rPr>
        <w:t>PROBLEMY W SFERZE GOSPODARCZEJ</w:t>
      </w:r>
    </w:p>
    <w:p w14:paraId="5B90AA0C" w14:textId="77777777" w:rsidR="00723876" w:rsidRPr="00723876" w:rsidRDefault="00723876" w:rsidP="00CF11CC">
      <w:pPr>
        <w:jc w:val="left"/>
      </w:pPr>
      <w:r w:rsidRPr="00723876">
        <w:t xml:space="preserve">Choć sytuacja gospodarcza Białegostoku, stolicy województwa, na tle regionu jest dobra, to stan lokalnej gospodarki na podobszarze świadczy o występowaniu pewnych problemów. </w:t>
      </w:r>
    </w:p>
    <w:p w14:paraId="57D8832C" w14:textId="561BD16B" w:rsidR="00723876" w:rsidRPr="00723876" w:rsidRDefault="00723876" w:rsidP="00CF11CC">
      <w:pPr>
        <w:jc w:val="left"/>
      </w:pPr>
      <w:r w:rsidRPr="00723876">
        <w:t xml:space="preserve">Badanie przeprowadzone na potrzeby diagnozy delimitacyjnej wykazało wysoką aktywność gospodarczą w Centrum i Dojlidach. O ile </w:t>
      </w:r>
      <w:r w:rsidR="00957D7B">
        <w:t xml:space="preserve">w </w:t>
      </w:r>
      <w:r w:rsidRPr="00723876">
        <w:t xml:space="preserve">2021 r. liczba podmiotów gospodarczych na 1000 mieszkańców wynosiła w mieście przeciętnie 73,87, o tyle na osiedlach Sienkiewicza i Dojlidy </w:t>
      </w:r>
      <w:r w:rsidRPr="00723876">
        <w:lastRenderedPageBreak/>
        <w:t xml:space="preserve">wyniosła odpowiednio 74,97 i 80,91. Jeszcze więcej podmiotów działało w tym czasie na osiedlach Przydworcowym (135,59) i Centrum (165,78), czy czym ostatnie z tych osiedli odnotowało najlepszy wynik w mieście. Zatem problemem sfery gospodarczej nie jest poziom aktywności gospodarczej, ale raczej duża rotacja podmiotów przedsiębiorstw na podobszarze. Tezę tę potwierdzają dwa kolejne zjawiska dotyczące zarejestrowanych i wyrejestrowanych tu podmiotów. Pod względem </w:t>
      </w:r>
      <w:proofErr w:type="spellStart"/>
      <w:r w:rsidRPr="00723876">
        <w:t>zarejestrowań</w:t>
      </w:r>
      <w:proofErr w:type="spellEnd"/>
      <w:r w:rsidRPr="00723876">
        <w:t xml:space="preserve"> wszystkie osiedla z podobszaru plasowały się powyżej średniej Białegostoku (8,67 na 1000 </w:t>
      </w:r>
      <w:r w:rsidR="005429F8">
        <w:t>mieszkańców</w:t>
      </w:r>
      <w:r w:rsidRPr="00723876">
        <w:t xml:space="preserve">), mieszcząc się w przedziale 9,75-19,89. Świadczy to jednoznacznie o dużej atrakcyjności Centrum i Dojlid jako miejsc prowadzenia działalności gospodarczej.  Natomiast wskaźnik wyrejestrowań w porównaniu ze średnią dla miasta wynoszącą 8,66 (na 1000 </w:t>
      </w:r>
      <w:r w:rsidR="005429F8">
        <w:t>mieszkańców</w:t>
      </w:r>
      <w:r w:rsidRPr="00723876">
        <w:t>) został przekroczony przez wszystkie osiedla (10,51-16,78), potwierdzając tezę o</w:t>
      </w:r>
      <w:r w:rsidR="005429F8">
        <w:t> </w:t>
      </w:r>
      <w:r w:rsidRPr="00723876">
        <w:t>pewnej niestabilności prowadzonych tu działalności gospodarcz</w:t>
      </w:r>
      <w:r w:rsidR="00B8357D">
        <w:t>ych</w:t>
      </w:r>
      <w:r w:rsidRPr="00723876">
        <w:t>. Słabość lokalnej gospodarki wywiera niekorzystny wpływ na stabilność dochodów i sytuację materialnej mieszkańców. Jedną z</w:t>
      </w:r>
      <w:r w:rsidR="005429F8">
        <w:t> </w:t>
      </w:r>
      <w:r w:rsidRPr="00723876">
        <w:t>przyczyn tak dużej rotacji może być wysoki czynsz za najem lokali, wskazywany przez mieszkańców w</w:t>
      </w:r>
      <w:r w:rsidR="005429F8">
        <w:t> </w:t>
      </w:r>
      <w:r w:rsidRPr="00723876">
        <w:t>badaniu ankietowym przeprowadzonym na etapie poprzedzającym opracowanie diagnozy delimitacyjnej.</w:t>
      </w:r>
    </w:p>
    <w:p w14:paraId="282D0FA5" w14:textId="789E116E" w:rsidR="00723876" w:rsidRPr="00723876" w:rsidRDefault="00723876" w:rsidP="00CF11CC">
      <w:pPr>
        <w:jc w:val="left"/>
      </w:pPr>
      <w:r w:rsidRPr="00723876">
        <w:t xml:space="preserve">Niestabilność lokalnych przedsiębiorstw szczególnie negatywnie odbija się na osobach z najniższym wykształceniem. Takich osób mieszka na obszarze więcej niż przeciętnie w mieście. O ile wskaźnik dotyczący osób bezrobotnych z najniższym wykształceniem na 1000 </w:t>
      </w:r>
      <w:r w:rsidR="005429F8">
        <w:t xml:space="preserve">mieszkańców </w:t>
      </w:r>
      <w:r w:rsidRPr="00723876">
        <w:t>wyniósł w 2021 r. w</w:t>
      </w:r>
      <w:r w:rsidR="005429F8">
        <w:t> </w:t>
      </w:r>
      <w:r w:rsidRPr="00723876">
        <w:t xml:space="preserve">Białymstoku 7,45, o tyle na osiedlu Centrum osiągnął wartość 12,52, czwartą najwyższą w mieście. Jeszcze gorzej pod tym względem wypadają pozostałe osiedla – Dojlidy (27,64 – drugi najgorszy wynik w mieście). Również udział osób z niskim wykształceniem w ogólnej liczbie bezrobotnych świadczy o stanie kryzysowym. Na osiedlach Przydworcowym i Sienkiewicza osoby te stanowiły 27% wszystkich bezrobotnych, w Centrum było to 31% oraz 41% na osiedlu </w:t>
      </w:r>
      <w:bookmarkStart w:id="30" w:name="_Hlk150423117"/>
      <w:r w:rsidRPr="00723876">
        <w:t>Dojlidy</w:t>
      </w:r>
      <w:bookmarkEnd w:id="30"/>
      <w:r w:rsidRPr="00723876">
        <w:t>. Średnim wynikiem dla Białegostoku było 25%. Osoby o najniższym wykształceniu pozbawione pracy mogą, z uwagi na trudności z jej znalezieniem oraz ogólnie niski poziom zasobów ekonomicznych, wpaść w spiralę zadłużenia skutkującą w dłuższym czasie wieloma poważnymi problemami i prowadzącą do wykluczenia społecznego.</w:t>
      </w:r>
    </w:p>
    <w:p w14:paraId="63BDEC8E" w14:textId="5BAC3A26" w:rsidR="00723876" w:rsidRPr="00723876" w:rsidRDefault="00723876" w:rsidP="00CF11CC">
      <w:pPr>
        <w:jc w:val="left"/>
      </w:pPr>
      <w:r w:rsidRPr="00723876">
        <w:t xml:space="preserve">Problemy ekonomiczne mogą również dotykać osób w wieku poprodukcyjnym. Osoby wchodzące w wiek senioralny nie są tak chętnie zatrudniane i często również posiadają wykształcenie, które z perspektywy dzisiejszego rynku pracy jest niekonkurencyjne. Jednocześnie duży udział tych osób oznacza mniejszą pulę aktywnej siły roboczej. Na etapie diagnozy delimitacyjnej zbadany został udział tych osób w poszczególnych osiedlach. W 2021 r. podobszar rewitalizacji był zamieszkiwany przez więcej osób w wieku poprodukcyjnym niż średnia dla Białegostoku wynosząca 235,57 na 1000 </w:t>
      </w:r>
      <w:r w:rsidR="005429F8">
        <w:t>mieszkańców</w:t>
      </w:r>
      <w:r w:rsidRPr="00723876">
        <w:t>. Na osiedlu Dojlidy wartość wskaźnika wyniosła 237,83, natomiast na osiedlu Przydworcowym – 273,27, w Centrum – 283,34, a na osiedlu Sienkiewicza – 323,33 (był to drugi najwyższy wynik w mieście).</w:t>
      </w:r>
    </w:p>
    <w:p w14:paraId="0828E599" w14:textId="77777777" w:rsidR="00723876" w:rsidRPr="00723876" w:rsidRDefault="00723876" w:rsidP="00CF11CC">
      <w:pPr>
        <w:jc w:val="left"/>
      </w:pPr>
      <w:r w:rsidRPr="00723876">
        <w:t>Rodzajami działalności gospodarczej korelującymi z negatywnymi zjawiskami społecznymi: bezrobociem, ubóstwem, przestępczością, a także obniżającymi potencjał rozwojowy jednostki są sprzedaż alkoholu, udzielanie pożyczek poza systemem bankowym, lombardy, sprzedaż losów na loterię, gry hazardowe i zakłady bukmacherskie. Na części podobszaru funkcjonuje 12 z 53 tego typu działalności. Tym samym występuje nadreprezentacja niepożądanych firm, co dotyczy w szczególności osiedla Centrum i w nieznacznie mniejszym stopniu osiedla Przydworcowego. Na osiedlach Sienkiewicza i Dojlidy tego typu działalność nie jest prowadzona.</w:t>
      </w:r>
    </w:p>
    <w:p w14:paraId="23FCC22D" w14:textId="77777777" w:rsidR="00723876" w:rsidRPr="00723876" w:rsidRDefault="00723876" w:rsidP="00CF11CC">
      <w:pPr>
        <w:jc w:val="left"/>
        <w:rPr>
          <w:rStyle w:val="Odwoaniedelikatne"/>
        </w:rPr>
      </w:pPr>
      <w:r w:rsidRPr="00723876">
        <w:rPr>
          <w:rStyle w:val="Odwoaniedelikatne"/>
        </w:rPr>
        <w:t>POTENCJAŁY W SFERZE GOSPODARCZEJ</w:t>
      </w:r>
    </w:p>
    <w:p w14:paraId="2963A2E9" w14:textId="2AF2CA21" w:rsidR="00723876" w:rsidRPr="00723876" w:rsidRDefault="00723876" w:rsidP="00CF11CC">
      <w:pPr>
        <w:jc w:val="left"/>
      </w:pPr>
      <w:r w:rsidRPr="00723876">
        <w:lastRenderedPageBreak/>
        <w:t>Pomimo niestabilności lokalnej przedsiębiorczości na podobszarze ważnym, pozytywnym wyróżnikiem jest atrakcyjna lokalizacja obszaru dla osób chcących prowadzić działalność gospodarczą. Dane liczbowe odnoszące się do aktywnych i nowo powstających podmiotów gospodarczych dobitnie potwierdzają tę tezę. W przypadku zamykania firm, szybko otwierane są kolejne. Położenie w centralnej części miasta, na osiedlach Przydworcowym, Centrum i Sienkiewicza sklepy czy punkty gastronomiczne czy usługowe przyciągają klientów z całego Białegostoku, jak i spoza miasta, w tym turystów. Spacer badawczy wskazywał na występowanie jedynie pojedynczych wolnych lokali. Lokale w najpopularniejszych miejscach, np. przy Rynku Kościuszki, są tłumnie odwiedzane przez klientów. W przypadku osiedla Dojlidy istotne znacznie gospodarcze mają duże zakłady pracy o charakterze przemysłowym i magazynowym jak Kompania Piwowarska S.A. Browar Dojlidy. Dodatkowo osiedle posiada rezerwę terenową pod rozwój zakładów pracy czy mieszkalnictwa. Rozwój oferty kulturalnej i bazy hotelowej może przyczynić się do dodatkowego rozwoju gospodarczego podobszaru.</w:t>
      </w:r>
    </w:p>
    <w:p w14:paraId="793008B9" w14:textId="77777777" w:rsidR="00723876" w:rsidRPr="00723876" w:rsidRDefault="00723876" w:rsidP="00CF11CC">
      <w:pPr>
        <w:jc w:val="left"/>
      </w:pPr>
      <w:r w:rsidRPr="00723876">
        <w:t>Miasto cechuje się dużym potencjałem turystycznym, który bezpośrednio dotyczy podobszaru Centrum i Dojlidy. Największą atrakcją Białegostoku, usytuowaną w śródmieściu, jest pałac Branickich z parkiem. Teren w sąsiedztwie zabytkowej rezydencji, funkcjonalnie z nim powiązany, stanowi ważne zaplecze rozwojowe miasta. Innymi atrakcjami podobszaru są m.in. architektura drewniana, liczne świątynie różnych wyznań oraz zachowane ślady dziedzictwa żydowskiego i białoruskiego, bardziej szczegółowo ujęte w podrozdziale dotyczącym sfery społecznej Centrum i Dojlid.</w:t>
      </w:r>
    </w:p>
    <w:p w14:paraId="42CB9B1E" w14:textId="77777777" w:rsidR="00723876" w:rsidRPr="00723876" w:rsidRDefault="00723876" w:rsidP="00CF11CC">
      <w:pPr>
        <w:jc w:val="left"/>
        <w:rPr>
          <w:rStyle w:val="Odwoaniedelikatne"/>
        </w:rPr>
      </w:pPr>
      <w:r w:rsidRPr="00723876">
        <w:rPr>
          <w:rStyle w:val="Odwoaniedelikatne"/>
        </w:rPr>
        <w:t>POTRZEBY W SFERZE GOSPODARCZEJ</w:t>
      </w:r>
    </w:p>
    <w:p w14:paraId="180A95C2" w14:textId="1F9F075A" w:rsidR="00723876" w:rsidRPr="00723876" w:rsidRDefault="00723876" w:rsidP="00CF11CC">
      <w:pPr>
        <w:jc w:val="left"/>
      </w:pPr>
      <w:r w:rsidRPr="00723876">
        <w:t>Główne potrzeby podobszaru Centrum i Dojlidy w sferze gospodarczej wynikają bezpośrednio ze</w:t>
      </w:r>
      <w:r w:rsidR="007852E2">
        <w:t> </w:t>
      </w:r>
      <w:r w:rsidRPr="00723876">
        <w:t>zdiagnozowanych problemów w tej dziedzinie.</w:t>
      </w:r>
    </w:p>
    <w:p w14:paraId="691FEE5E" w14:textId="77777777" w:rsidR="00723876" w:rsidRPr="00723876" w:rsidRDefault="00723876" w:rsidP="00CF11CC">
      <w:pPr>
        <w:jc w:val="left"/>
      </w:pPr>
      <w:r w:rsidRPr="00723876">
        <w:t>Badanie terenowe potwierdziło to, że na obszarze rewitalizacji, zwłaszcza w jego części reprezentacyjnej, oferta proponowana przez sklepy i punkty usługowe wydaje się zadowalająca. Problem stanowi duża rotacja prowadzonych działalności usługowych, co prowadzi do mniejszego przywiązania mieszkańców do lokalnie działających firm. Jednym z powodów częstego zamykania działalności mogą być wysokie czynsze, które wskazywano w badaniu ankietowym, przeprowadzonym na etapie diagnozy delimitacyjnej, jako czynnik wpływający negatywnie na potencjał gospodarczy obszaru.</w:t>
      </w:r>
    </w:p>
    <w:p w14:paraId="09088383" w14:textId="77777777" w:rsidR="00723876" w:rsidRDefault="00723876" w:rsidP="00CF11CC">
      <w:pPr>
        <w:jc w:val="left"/>
      </w:pPr>
      <w:bookmarkStart w:id="31" w:name="_Hlk136959775"/>
      <w:r w:rsidRPr="00723876">
        <w:t xml:space="preserve">Działania naprawcze, które może podjąć samorząd w tym zakresie, są ograniczone i powinny być realizowane w ramach </w:t>
      </w:r>
      <w:proofErr w:type="spellStart"/>
      <w:r w:rsidRPr="00723876">
        <w:t>ogólnomiejskiej</w:t>
      </w:r>
      <w:proofErr w:type="spellEnd"/>
      <w:r w:rsidRPr="00723876">
        <w:t xml:space="preserve"> polityki </w:t>
      </w:r>
      <w:bookmarkEnd w:id="31"/>
      <w:r w:rsidRPr="00723876">
        <w:t>i współpracy miasta z przedsiębiorcami – programu wspierania osób prowadzących działalność gospodarczą. Wsparcie lokalnego biznesu, małych i mikroprzedsiębiorstw na podobszarze rewitalizacji mogłoby polegać na działaniach edukacyjnych i inkubowaniu nowych działalności realizowanych przez partnerów gospodarczych procesu, wsparciu przedsiębiorców przy tworzeniu oprawy wizualnej (szyldów, reklam) czy zaproszeniu przedsiębiorców do aktywnego udziału w licznie organizowanych imprezach i wydarzeniach w Centrum</w:t>
      </w:r>
      <w:r>
        <w:t>.</w:t>
      </w:r>
    </w:p>
    <w:p w14:paraId="26A9F9A1" w14:textId="77777777" w:rsidR="00964E18" w:rsidRDefault="00723876" w:rsidP="00CF11CC">
      <w:pPr>
        <w:pStyle w:val="Nagwek4"/>
        <w:jc w:val="left"/>
      </w:pPr>
      <w:r w:rsidRPr="00723876">
        <w:t>Sfera środowiskowa</w:t>
      </w:r>
    </w:p>
    <w:p w14:paraId="61DA6270" w14:textId="77777777" w:rsidR="00723876" w:rsidRPr="00723876" w:rsidRDefault="00723876" w:rsidP="00CF11CC">
      <w:pPr>
        <w:jc w:val="left"/>
        <w:rPr>
          <w:rStyle w:val="Odwoaniedelikatne"/>
        </w:rPr>
      </w:pPr>
      <w:r w:rsidRPr="00723876">
        <w:rPr>
          <w:rStyle w:val="Odwoaniedelikatne"/>
        </w:rPr>
        <w:t>PROBLEMY W SFERZE ŚRODOWISKOWEJ</w:t>
      </w:r>
    </w:p>
    <w:p w14:paraId="11FF516F" w14:textId="77777777" w:rsidR="00723876" w:rsidRPr="00723876" w:rsidRDefault="00723876" w:rsidP="00CF11CC">
      <w:pPr>
        <w:jc w:val="left"/>
      </w:pPr>
      <w:r w:rsidRPr="00723876">
        <w:t>W przypadku sfery środowiskowej podobszar Centrum i Dojlidy pod wieloma względami nosi znamiona kryzysu – cechuje się uciążliwym hałasem, tzw. wyspami ciepła – wyższą temperaturą niż w innych, mniej zabudowanych częściach miasta czy dużą koncentracją azbestu.</w:t>
      </w:r>
    </w:p>
    <w:p w14:paraId="0AE3D4A3" w14:textId="12D9EC2E" w:rsidR="00723876" w:rsidRPr="00723876" w:rsidRDefault="00723876" w:rsidP="00CF11CC">
      <w:pPr>
        <w:jc w:val="left"/>
      </w:pPr>
      <w:r w:rsidRPr="00723876">
        <w:lastRenderedPageBreak/>
        <w:t xml:space="preserve">Podobszar rewitalizacji na tle reszty miasta negatywnie wyróżnia się pod względem dużej liczby mieszkańców zamieszkujących w strefach ponadnormatywnego hałasu. Stały pobyt w miejscach narażonych na nadmierny hałas wywiera niekorzystny wpływ na ich jakość życia. Wpływ hałasu na zdrowie człowieka wykracza poza uszkodzenia słuchu, negatywnie odbijając się m.in. na zdrowiu psychicznym czy układzie krwionośnym. Zbadany na etapie diagnozy delimitacyjnej wskaźnik dotyczący ludności przebywającej w strefie ponadnormatywnego hałasu wskazywał na średnią dla Białegostoku wynoszącą w 2021 r. – 23,31 (na 1000 </w:t>
      </w:r>
      <w:r w:rsidR="00023AD9">
        <w:t>mieszkańców</w:t>
      </w:r>
      <w:r w:rsidRPr="00723876">
        <w:t xml:space="preserve">). Poszczególne osiedla położone na podobszarze cechują się dużym zróżnicowaniem, jednakże na każdym doszło do przekroczeń. Poziom hałasu zbliża się do przeciętnej na osiedlu Dojlidy – wskaźnik osiągnął tu wartość 25,63. Gorzej prezentowały się osiedla Przydworcowe i Sienkiewicza, gdzie wskaźnik był odpowiednio 2,5-krotnie (58,29) i 2-krotnie (48,00) wyższy od średniej. Zdecydowanie złą sytuację odnotowano na osiedlu Centrum, wartość wskaźnika wyniosła tu 185,49, ponad 2,5-krotnie więcej niż na jakimkolwiek innym osiedlu w Białymstoku. Oznacza to, że nieporównywalnie więcej mieszkańców Centrum jest narażonych na stały i nadmierny hałas w porównaniu do innych części miasta. Warto dodać, że z uwagi na wagę Centrum jako ośrodka o znaczeniu ponadlokalnym oznacza to, że na hałas narażeni są też przebywający tu mieszkańcy innych dzielnic i przyjezdni. Podstawową przyczyną tego stanu rzeczy jest przede wszystkim nadmierny ruch samochodowy w centralnej części miasta. Rozwiązanie tego problemu wymagałoby znacznego ograniczenia liczby pojazdów wjeżdżających do centrum – a problem ten należy rozwiązywać w ramach </w:t>
      </w:r>
      <w:proofErr w:type="spellStart"/>
      <w:r w:rsidRPr="00723876">
        <w:t>ogólnomiejskiej</w:t>
      </w:r>
      <w:proofErr w:type="spellEnd"/>
      <w:r w:rsidRPr="00723876">
        <w:t xml:space="preserve"> polityki.</w:t>
      </w:r>
    </w:p>
    <w:p w14:paraId="6161255D" w14:textId="05078E37" w:rsidR="00723876" w:rsidRPr="00723876" w:rsidRDefault="00723876" w:rsidP="00CF11CC">
      <w:pPr>
        <w:jc w:val="left"/>
      </w:pPr>
      <w:r w:rsidRPr="00723876">
        <w:t>Innym ważnym zagadnieniem w kontekście środowiskowym, w tym konieczności adaptacji miast do zmian klimatu, są miejskie wyspy ciepła – strefy wrażliwe na wysokie temperatury w miesiącach ciepłych. Obszary silnie zurbanizowane z uszczelnionymi powierzchniami, pozbawione zieleni wysokiej dającej zacienie i zmniejszającej nagrzewanie są narażone na wyższe temperatury niż w innych, mniej gęsto zabudowanych dzielnicach. Przestrzenna analiza tego zjawiska ujawniła, że wyspy ciepła występują na podobszarze nierównomiernie. Do zbadania tego zjawiska użyto wskaźnika odnoszącego się do liczby osób w strefie wrażliwej na wysokie temperatury na 1000 mieszkańców. Przy średniej dla miasta 176,04 w 2021 r. stan kryzysowy odnotowano na osiedlach Centrum (191,53) i Sienkiewicza (257,05). W lepszej sytuacji na tle miasta znajdowały się osiedla Przydworcowe i Dojlidy, które charakteryzowały się wartościami 115,88 i 42,61. Przeciwdziałanie wysokim temperaturom na podobszarze wymagałoby zwiększenia udziału zieleni i terenów przepuszczalnych oraz tworzenie zabudowy o mniejszym potencjale do nagrzewania się. Niewykorzystanym potencjałem podobszaru pozostaje dolina rzeki Białej, która stanowi oś spajającą cały podobszar i pełni ważną rolę jako regulator temperatury i retencji. W kontekście zmian klimatyczny</w:t>
      </w:r>
      <w:r w:rsidR="00BD031D">
        <w:t>ch</w:t>
      </w:r>
      <w:r w:rsidRPr="00723876">
        <w:t xml:space="preserve"> oprócz działań zmierzających do polepszenia warunków środowiskowych, ważne są też działania na rzecz ochrony środowiska.</w:t>
      </w:r>
    </w:p>
    <w:p w14:paraId="66E34ACE" w14:textId="46125AC8" w:rsidR="00723876" w:rsidRPr="00723876" w:rsidRDefault="00723876" w:rsidP="00CF11CC">
      <w:pPr>
        <w:jc w:val="left"/>
      </w:pPr>
      <w:r w:rsidRPr="00723876">
        <w:t xml:space="preserve">Na podobszarze, miejscami zidentyfikowano duże ilości wyrobów zawierających azbest, który wcześniej był używany do produkcji materiałów izolacyjnych – pokryć rur, kotłów czy poszyć dachowych, a który jest niezwykle szkodliwy dla zdrowia ludzkiego. Stan kryzysowy w tym względzie został zidentyfikowany na osiedlach Przydworcowym, Sienkiewicza i Dojlidy, gdzie wartość zastosowanego do badania wskaźnika wyniosła odpowiednio 18 976,71, 23 510,06 i 38 184 kg na 1000 </w:t>
      </w:r>
      <w:r w:rsidR="002C611B">
        <w:t>mieszkańców</w:t>
      </w:r>
      <w:r w:rsidRPr="00723876">
        <w:t xml:space="preserve"> (przy średniej dla miasta – 16 117,43 kg). Nieznacznie lepsze od średniej wartości </w:t>
      </w:r>
      <w:r w:rsidR="00024FA6" w:rsidRPr="00723876">
        <w:t>odnotowa</w:t>
      </w:r>
      <w:r w:rsidR="00024FA6">
        <w:t>no</w:t>
      </w:r>
      <w:r w:rsidR="00024FA6" w:rsidRPr="00723876">
        <w:t xml:space="preserve"> </w:t>
      </w:r>
      <w:r w:rsidRPr="00723876">
        <w:t xml:space="preserve">na osiedlu Centrum (15 208,23). Warto również spojrzeć na to zagadnienie w wartościach bezwzględnych. Najwięcej wyrobów azbestowych występuje na osiedlu Centrum – 171 ton, następnie Sienkiewicza – 154 tony i Przydworcowym i Dojlidy – odpowiednio 135 i 132 tony. </w:t>
      </w:r>
      <w:r w:rsidRPr="00723876">
        <w:lastRenderedPageBreak/>
        <w:t xml:space="preserve">Abstrahując od wyników, z uwagi szkodliwość dla zdrowia prace związane z usuwaniem azbestu należy zaliczyć do ważnych i pilnych. </w:t>
      </w:r>
    </w:p>
    <w:p w14:paraId="38B9C1DD" w14:textId="77777777" w:rsidR="00723876" w:rsidRPr="00723876" w:rsidRDefault="00723876" w:rsidP="00CF11CC">
      <w:pPr>
        <w:jc w:val="left"/>
      </w:pPr>
      <w:r w:rsidRPr="00723876">
        <w:t>Ostatnim zjawiskiem analizowanych w ramach sfery środowiskowej było narażenie mieszkańców na zanieczyszczone powietrze pochodzące z zakładów przemysłowych. Zakłady przemysłowe często wydzielają do powietrza szkodliwe substancje chemiczne takie, jak: pyły, tlenki azotu, dwutlenek siarki i inne związki organiczne. Osoby przebywające w pobliżu są narażone na problemy zdrowotne związane z układem oddechowym i wzrostem ryzyka chorób sercowo-naczyniowych.</w:t>
      </w:r>
    </w:p>
    <w:p w14:paraId="494F0CE2" w14:textId="77777777" w:rsidR="00723876" w:rsidRPr="00723876" w:rsidRDefault="00723876" w:rsidP="00CF11CC">
      <w:pPr>
        <w:jc w:val="left"/>
      </w:pPr>
      <w:r w:rsidRPr="00723876">
        <w:t xml:space="preserve">Znaczna część podobszaru nie jest narażona na to zjawisko. Dotyczy to w szczególności osiedli Centrum i Sienkiewicza, gdzie nie stwierdzono występowania takich zagrożeń, natomiast na osiedlu Przydworcowym wartość wskaźnika wyniosła zaledwie 8,11 przy średniej dla Białegostoku – 58,03. Jedynym osiedlem cechującym się problemem w tym aspekcie były Dojlidy, gdzie wskaźnik wynosił </w:t>
      </w:r>
      <w:r w:rsidRPr="006F043A">
        <w:t>490,07</w:t>
      </w:r>
      <w:r w:rsidRPr="00723876">
        <w:t xml:space="preserve">. Wskazane jest zatem monitorowanie jakości powietrza w tym regionie pod kątem zanieczyszczeń przemysłowych i przeciwdziałanie ewentualnym zagrożeniom. </w:t>
      </w:r>
    </w:p>
    <w:p w14:paraId="78AE0C85" w14:textId="77777777" w:rsidR="00723876" w:rsidRPr="00723876" w:rsidRDefault="00723876" w:rsidP="00CF11CC">
      <w:pPr>
        <w:jc w:val="left"/>
        <w:rPr>
          <w:rStyle w:val="Odwoaniedelikatne"/>
        </w:rPr>
      </w:pPr>
      <w:r w:rsidRPr="00723876">
        <w:rPr>
          <w:rStyle w:val="Odwoaniedelikatne"/>
        </w:rPr>
        <w:t>POTENCJAŁY W SFERZE ŚRODOWISKOWEJ</w:t>
      </w:r>
    </w:p>
    <w:p w14:paraId="48234307" w14:textId="32EB1287" w:rsidR="00723876" w:rsidRPr="00723876" w:rsidRDefault="00723876" w:rsidP="00CF11CC">
      <w:pPr>
        <w:jc w:val="left"/>
      </w:pPr>
      <w:r w:rsidRPr="00723876">
        <w:t xml:space="preserve">Główną zaletą podobszaru jest stosunkowo duża ilość zieleni, która znacząco obniża temperaturę i pozwala latem uniknąć bezpośredniej ekspozycji na słońce. Zieleń, szczególnie większe drzewa, usuwają także zanieczyszczenia powietrza. W granicach podobszaru znajduje się kilka dużych obszarów zieleni urządzonej służącej mieszkańcom jako miejsca wypoczynku. Wyróżnić należy w granicach osiedla Centrum: park im. Dziekońskiej, park Centralny, </w:t>
      </w:r>
      <w:r w:rsidR="000B7FA3">
        <w:t>ogród</w:t>
      </w:r>
      <w:r w:rsidR="000B7FA3" w:rsidRPr="00723876">
        <w:t xml:space="preserve"> </w:t>
      </w:r>
      <w:r w:rsidRPr="00723876">
        <w:t>Branickich</w:t>
      </w:r>
      <w:r w:rsidR="000B7FA3">
        <w:t>, Planty i Park im. Księcia Józefa Poniatowskiego</w:t>
      </w:r>
      <w:r w:rsidRPr="00723876">
        <w:t xml:space="preserve">; na osiedlu Sienkiewicza: skwer im. doc. </w:t>
      </w:r>
      <w:proofErr w:type="spellStart"/>
      <w:r w:rsidRPr="00723876">
        <w:t>Zankiewicza</w:t>
      </w:r>
      <w:proofErr w:type="spellEnd"/>
      <w:r w:rsidRPr="00723876">
        <w:t>; osiedle Dojlidy posiada duże tereny otwarte m.in. park Lubomirskich, kilka ogrodów działkowych i Stawy Dojlidzkie. Przestrzenie te są zadbane i chętnie uczęszczane przez mieszkańców. Deficytem urządzonych przestrzeni zielonych cechuje się osiedle Przydworcowe. Jednakże tamtejsze wielkopłytowe osiedla mieszkaniowe w przestrzeniach międzyblokowych posiadają dużo zieleni wysokiej i są wyposażone w małą architekturę. Mieszkańcy chętnie korzystają z tych miejsc, nawiązując relacje sąsiedzkie. Wzdłuż części ulic, np. Lipowej, występują szpalery drzew wpływające korzystnie na środowisko zamieszkania.</w:t>
      </w:r>
    </w:p>
    <w:p w14:paraId="0BCF2F00" w14:textId="6547014B" w:rsidR="00723876" w:rsidRDefault="00723876" w:rsidP="00CF11CC">
      <w:pPr>
        <w:jc w:val="left"/>
      </w:pPr>
      <w:r w:rsidRPr="00723876">
        <w:rPr>
          <w:bCs/>
        </w:rPr>
        <w:t xml:space="preserve">Z racji szeregu korzyści płynących z obecności terenów zieleni na lub w pobliżu podobszaru – w szczególności w sferze ekologicznej, zdrowotnej i społecznej – istotne jest zachowanie lub objęcie należytą ochroną tych obszarów, będących jednym z kluczowych potencjałów Centrum i Dojlid.  </w:t>
      </w:r>
      <w:r w:rsidRPr="00723876">
        <w:t>Ze</w:t>
      </w:r>
      <w:r w:rsidR="007852E2">
        <w:t> </w:t>
      </w:r>
      <w:r w:rsidRPr="00723876">
        <w:t>względu na obecność terenów niezagospodarowanych, np. wzdłuż rzeki Białej czy na Dojlidach, istnieje możliwość urozmaicenia zasobów przyrodniczych przez nasadzenia, zakładanie łąk kwietnych, ogrodów sąsiedzkich czy ogrodów społecznych, a także prowadzenie działań proekologicznych w celu ochrony przyrody i zwiększenia różnorodności biologicznej, najlepiej z udziałem lokalnej społeczności, oraz prowadzenia działań edukacyjnych skierowanych do mieszkańców, w tym uczniów w szkołach. Istniejące potencjały przyrodnicze na pewno warte są wykorzystania przy planowaniu interwencji rewitalizacyjnej.</w:t>
      </w:r>
    </w:p>
    <w:p w14:paraId="5D1FC335" w14:textId="65BE856C" w:rsidR="00723876" w:rsidRPr="00723876" w:rsidRDefault="00723876" w:rsidP="00CF11CC">
      <w:pPr>
        <w:pStyle w:val="Tabelaryciny"/>
        <w:jc w:val="left"/>
      </w:pPr>
      <w:bookmarkStart w:id="32" w:name="_Toc153978074"/>
      <w:r w:rsidRPr="00723876">
        <w:t xml:space="preserve">Fot. </w:t>
      </w:r>
      <w:fldSimple w:instr=" SEQ Fot. \* ARABIC ">
        <w:r w:rsidR="009F399A">
          <w:rPr>
            <w:noProof/>
          </w:rPr>
          <w:t>1</w:t>
        </w:r>
      </w:fldSimple>
      <w:r w:rsidRPr="00723876">
        <w:t xml:space="preserve">. </w:t>
      </w:r>
      <w:r w:rsidR="00D1304B" w:rsidRPr="00723876">
        <w:t>Przestrze</w:t>
      </w:r>
      <w:r w:rsidR="00957D7B">
        <w:t>n</w:t>
      </w:r>
      <w:r w:rsidR="00D1304B">
        <w:t>ie</w:t>
      </w:r>
      <w:r w:rsidR="00D1304B" w:rsidRPr="00723876">
        <w:t xml:space="preserve"> wspóln</w:t>
      </w:r>
      <w:r w:rsidR="00D1304B">
        <w:t>e</w:t>
      </w:r>
      <w:r w:rsidR="00D1304B" w:rsidRPr="00723876">
        <w:t xml:space="preserve"> </w:t>
      </w:r>
      <w:r w:rsidRPr="00723876">
        <w:t xml:space="preserve">na osiedlu Przydworcowym – chętnie </w:t>
      </w:r>
      <w:r w:rsidR="00D1304B" w:rsidRPr="00723876">
        <w:t>uczęszczan</w:t>
      </w:r>
      <w:r w:rsidR="00D1304B">
        <w:t>e</w:t>
      </w:r>
      <w:r w:rsidR="00D1304B" w:rsidRPr="00723876">
        <w:t xml:space="preserve"> </w:t>
      </w:r>
      <w:r w:rsidRPr="00723876">
        <w:t>i </w:t>
      </w:r>
      <w:r w:rsidR="00D1304B" w:rsidRPr="00723876">
        <w:t>zadban</w:t>
      </w:r>
      <w:r w:rsidR="00D1304B">
        <w:t>e</w:t>
      </w:r>
      <w:r w:rsidR="00D1304B" w:rsidRPr="00723876">
        <w:t xml:space="preserve"> przestrz</w:t>
      </w:r>
      <w:r w:rsidR="00D1304B">
        <w:t>enie</w:t>
      </w:r>
      <w:r w:rsidR="00D1304B" w:rsidRPr="00723876">
        <w:t xml:space="preserve"> </w:t>
      </w:r>
      <w:r w:rsidRPr="00723876">
        <w:t>życia mieszkańców</w:t>
      </w:r>
      <w:bookmarkEnd w:id="32"/>
      <w:r w:rsidRPr="00723876">
        <w:t xml:space="preserve"> </w:t>
      </w:r>
    </w:p>
    <w:p w14:paraId="2690B5E0" w14:textId="77777777" w:rsidR="00723876" w:rsidRPr="00723876" w:rsidRDefault="00723876" w:rsidP="00CF11CC">
      <w:pPr>
        <w:jc w:val="left"/>
      </w:pPr>
      <w:r w:rsidRPr="00723876">
        <w:rPr>
          <w:noProof/>
          <w:lang w:eastAsia="pl-PL"/>
        </w:rPr>
        <w:lastRenderedPageBreak/>
        <w:drawing>
          <wp:inline distT="0" distB="0" distL="0" distR="0" wp14:anchorId="553F888B" wp14:editId="36A8BE45">
            <wp:extent cx="5757545" cy="2697480"/>
            <wp:effectExtent l="0" t="0" r="0" b="7620"/>
            <wp:docPr id="1618189392" name="Obraz 1" descr="Obraz zawierający na wolnym powietrzu, trawa, trawnik, podwórk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89392" name="Obraz 1" descr="Obraz zawierający na wolnym powietrzu, trawa, trawnik, podwórko&#10;&#10;Opis wygenerowany automatycznie"/>
                    <pic:cNvPicPr/>
                  </pic:nvPicPr>
                  <pic:blipFill rotWithShape="1">
                    <a:blip r:embed="rId21" cstate="print">
                      <a:extLst>
                        <a:ext uri="{28A0092B-C50C-407E-A947-70E740481C1C}">
                          <a14:useLocalDpi xmlns:a14="http://schemas.microsoft.com/office/drawing/2010/main"/>
                        </a:ext>
                      </a:extLst>
                    </a:blip>
                    <a:srcRect t="17755" b="5586"/>
                    <a:stretch/>
                  </pic:blipFill>
                  <pic:spPr bwMode="auto">
                    <a:xfrm>
                      <a:off x="0" y="0"/>
                      <a:ext cx="5759450" cy="2698373"/>
                    </a:xfrm>
                    <a:prstGeom prst="rect">
                      <a:avLst/>
                    </a:prstGeom>
                    <a:ln>
                      <a:noFill/>
                    </a:ln>
                    <a:extLst>
                      <a:ext uri="{53640926-AAD7-44D8-BBD7-CCE9431645EC}">
                        <a14:shadowObscured xmlns:a14="http://schemas.microsoft.com/office/drawing/2010/main"/>
                      </a:ext>
                    </a:extLst>
                  </pic:spPr>
                </pic:pic>
              </a:graphicData>
            </a:graphic>
          </wp:inline>
        </w:drawing>
      </w:r>
    </w:p>
    <w:p w14:paraId="189E2240" w14:textId="77777777" w:rsidR="00723876" w:rsidRPr="00723876" w:rsidRDefault="00723876" w:rsidP="00CF11CC">
      <w:pPr>
        <w:pStyle w:val="Przpis"/>
        <w:jc w:val="left"/>
      </w:pPr>
      <w:r w:rsidRPr="00723876">
        <w:t xml:space="preserve">Fot. M. Cichocki </w:t>
      </w:r>
    </w:p>
    <w:p w14:paraId="0594BCDB" w14:textId="66809338" w:rsidR="00723876" w:rsidRPr="00723876" w:rsidRDefault="00723876" w:rsidP="00CF11CC">
      <w:pPr>
        <w:pStyle w:val="Tabelaryciny"/>
        <w:jc w:val="left"/>
      </w:pPr>
      <w:bookmarkStart w:id="33" w:name="_Toc153978075"/>
      <w:r w:rsidRPr="00723876">
        <w:t xml:space="preserve">Fot. </w:t>
      </w:r>
      <w:fldSimple w:instr=" SEQ Fot. \* ARABIC ">
        <w:r w:rsidR="009F399A">
          <w:rPr>
            <w:noProof/>
          </w:rPr>
          <w:t>2</w:t>
        </w:r>
      </w:fldSimple>
      <w:r w:rsidRPr="00723876">
        <w:t>. Ul. Lipowa przykład często uczęszczanej ulicy ze szpalerem drzew</w:t>
      </w:r>
      <w:bookmarkEnd w:id="33"/>
    </w:p>
    <w:p w14:paraId="361DDB9A" w14:textId="77777777" w:rsidR="00723876" w:rsidRPr="00723876" w:rsidRDefault="00723876" w:rsidP="00CF11CC">
      <w:pPr>
        <w:jc w:val="left"/>
      </w:pPr>
      <w:r w:rsidRPr="00723876">
        <w:rPr>
          <w:noProof/>
          <w:lang w:eastAsia="pl-PL"/>
        </w:rPr>
        <w:drawing>
          <wp:inline distT="0" distB="0" distL="0" distR="0" wp14:anchorId="440677D4" wp14:editId="6429E7D8">
            <wp:extent cx="5758267" cy="2873375"/>
            <wp:effectExtent l="0" t="0" r="0" b="3175"/>
            <wp:docPr id="2008855942" name="Obraz 1" descr="Obraz zawierający na wolnym powietrzu, budynek, droga, samochód&#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55942" name="Obraz 1" descr="Obraz zawierający na wolnym powietrzu, budynek, droga, samochód&#10;&#10;Opis wygenerowany automatycznie"/>
                    <pic:cNvPicPr>
                      <a:picLocks noChangeAspect="1" noChangeArrowheads="1"/>
                    </pic:cNvPicPr>
                  </pic:nvPicPr>
                  <pic:blipFill rotWithShape="1">
                    <a:blip r:embed="rId22" cstate="print">
                      <a:extLst>
                        <a:ext uri="{28A0092B-C50C-407E-A947-70E740481C1C}">
                          <a14:useLocalDpi xmlns:a14="http://schemas.microsoft.com/office/drawing/2010/main"/>
                        </a:ext>
                      </a:extLst>
                    </a:blip>
                    <a:srcRect t="8935"/>
                    <a:stretch/>
                  </pic:blipFill>
                  <pic:spPr bwMode="auto">
                    <a:xfrm>
                      <a:off x="0" y="0"/>
                      <a:ext cx="5759450" cy="2873965"/>
                    </a:xfrm>
                    <a:prstGeom prst="rect">
                      <a:avLst/>
                    </a:prstGeom>
                    <a:noFill/>
                    <a:ln>
                      <a:noFill/>
                    </a:ln>
                    <a:extLst>
                      <a:ext uri="{53640926-AAD7-44D8-BBD7-CCE9431645EC}">
                        <a14:shadowObscured xmlns:a14="http://schemas.microsoft.com/office/drawing/2010/main"/>
                      </a:ext>
                    </a:extLst>
                  </pic:spPr>
                </pic:pic>
              </a:graphicData>
            </a:graphic>
          </wp:inline>
        </w:drawing>
      </w:r>
    </w:p>
    <w:p w14:paraId="327E65B5" w14:textId="77777777" w:rsidR="00723876" w:rsidRPr="00723876" w:rsidRDefault="00723876" w:rsidP="00CF11CC">
      <w:pPr>
        <w:pStyle w:val="Przpis"/>
        <w:jc w:val="left"/>
      </w:pPr>
      <w:r w:rsidRPr="00723876">
        <w:t xml:space="preserve">Fot. M. Cichocki </w:t>
      </w:r>
    </w:p>
    <w:p w14:paraId="3610A486" w14:textId="4278F050" w:rsidR="00723876" w:rsidRPr="00723876" w:rsidRDefault="00723876" w:rsidP="00CF11CC">
      <w:pPr>
        <w:jc w:val="left"/>
      </w:pPr>
      <w:r w:rsidRPr="00723876">
        <w:t xml:space="preserve">Obszarem zieleni o niewykorzystanym nadal potencjale, a jednocześnie stanowiącym pewne zagrożenie, jest dolina rzeki Białej. Teren ten, będący swoistym łącznikiem osiedla Dojlidy z centrum miasta, ma istotne znaczenie dla podobszaru rewitalizacji, zarówno ze względów przyrodniczych, jak i społecznych. Aktualne ukształtowanie doliny, w części silnie uregulowanej, wymaga prac prowadzących do </w:t>
      </w:r>
      <w:r w:rsidR="00023AD9">
        <w:t xml:space="preserve">częściowej </w:t>
      </w:r>
      <w:proofErr w:type="spellStart"/>
      <w:r w:rsidRPr="00723876">
        <w:t>renaturyzacji</w:t>
      </w:r>
      <w:proofErr w:type="spellEnd"/>
      <w:r w:rsidRPr="00723876">
        <w:t xml:space="preserve"> rzeki, jak i zagospodarowania dużych fragmentów </w:t>
      </w:r>
      <w:r w:rsidR="00023AD9">
        <w:t>bulwaru</w:t>
      </w:r>
      <w:r w:rsidRPr="00723876">
        <w:t>, co umożliwiłoby korzystanie z trenów nadrzecznych przez mieszkańców podobszaru. Prognozowane następstwa zmiany klimatu wskazują na wzrost zapotrzebowania na tereny o wysokim potencjale retencyjnym w graniach miast. Dolina Białej stanowi bardzo ważny element błękitno-zielonej infrastruktury Białegostoku. Obecne ukształtowanie terenu, m.in. brzeg rzeki wyłożony betonowymi płytami, prowadzi do zmniejszonej retencyjności tego terenu. Następstwem tego jest okazjonalne wylewanie rzeki podczas intensywnych opadów deszczu. Ścieżki rowerowe wzdłuż Białej oznaczone są znakami wskazującymi na możliwość zalania.</w:t>
      </w:r>
    </w:p>
    <w:p w14:paraId="3784855E" w14:textId="42E3FD3A" w:rsidR="00723876" w:rsidRPr="00723876" w:rsidRDefault="00723876" w:rsidP="00CF11CC">
      <w:pPr>
        <w:pStyle w:val="Tabelaryciny"/>
        <w:jc w:val="left"/>
      </w:pPr>
      <w:bookmarkStart w:id="34" w:name="_Toc153978076"/>
      <w:r w:rsidRPr="00723876">
        <w:lastRenderedPageBreak/>
        <w:t xml:space="preserve">Fot. </w:t>
      </w:r>
      <w:fldSimple w:instr=" SEQ Fot. \* ARABIC ">
        <w:r w:rsidR="009F399A">
          <w:rPr>
            <w:noProof/>
          </w:rPr>
          <w:t>3</w:t>
        </w:r>
      </w:fldSimple>
      <w:r w:rsidRPr="00723876">
        <w:t>. Silnie uregulowany przebieg rzeki Białej</w:t>
      </w:r>
      <w:bookmarkEnd w:id="34"/>
    </w:p>
    <w:p w14:paraId="71FD3512" w14:textId="77777777" w:rsidR="00723876" w:rsidRPr="00723876" w:rsidRDefault="00723876" w:rsidP="00CF11CC">
      <w:pPr>
        <w:spacing w:before="0" w:after="0"/>
        <w:jc w:val="left"/>
      </w:pPr>
      <w:r w:rsidRPr="00723876">
        <w:rPr>
          <w:noProof/>
          <w:lang w:eastAsia="pl-PL"/>
        </w:rPr>
        <w:drawing>
          <wp:inline distT="0" distB="0" distL="0" distR="0" wp14:anchorId="122CFF0B" wp14:editId="63A5F600">
            <wp:extent cx="5759133" cy="2667000"/>
            <wp:effectExtent l="0" t="0" r="0" b="0"/>
            <wp:docPr id="9866458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45878" name="Obraz 1" descr="Obraz zawierający na wolnym powietrzu, drzewo, roślina, woda&#10;&#10;Opis wygenerowany automatycznie"/>
                    <pic:cNvPicPr/>
                  </pic:nvPicPr>
                  <pic:blipFill rotWithShape="1">
                    <a:blip r:embed="rId23" cstate="print">
                      <a:extLst>
                        <a:ext uri="{28A0092B-C50C-407E-A947-70E740481C1C}">
                          <a14:useLocalDpi xmlns:a14="http://schemas.microsoft.com/office/drawing/2010/main" val="0"/>
                        </a:ext>
                      </a:extLst>
                    </a:blip>
                    <a:srcRect t="30417"/>
                    <a:stretch/>
                  </pic:blipFill>
                  <pic:spPr bwMode="auto">
                    <a:xfrm>
                      <a:off x="0" y="0"/>
                      <a:ext cx="5759450" cy="2667147"/>
                    </a:xfrm>
                    <a:prstGeom prst="rect">
                      <a:avLst/>
                    </a:prstGeom>
                    <a:ln>
                      <a:noFill/>
                    </a:ln>
                    <a:extLst>
                      <a:ext uri="{53640926-AAD7-44D8-BBD7-CCE9431645EC}">
                        <a14:shadowObscured xmlns:a14="http://schemas.microsoft.com/office/drawing/2010/main"/>
                      </a:ext>
                    </a:extLst>
                  </pic:spPr>
                </pic:pic>
              </a:graphicData>
            </a:graphic>
          </wp:inline>
        </w:drawing>
      </w:r>
      <w:r w:rsidRPr="00723876">
        <w:t xml:space="preserve"> </w:t>
      </w:r>
    </w:p>
    <w:p w14:paraId="19E9F026" w14:textId="66DC1182" w:rsidR="00723876" w:rsidRPr="00723876" w:rsidRDefault="00806834" w:rsidP="00CF11CC">
      <w:pPr>
        <w:pStyle w:val="Przpis"/>
        <w:jc w:val="left"/>
      </w:pPr>
      <w:r>
        <w:t>Ź</w:t>
      </w:r>
      <w:r w:rsidR="00555B66">
        <w:t>ródło: Urząd Miejski w Białymstoku</w:t>
      </w:r>
      <w:r w:rsidR="00957D7B">
        <w:t xml:space="preserve"> </w:t>
      </w:r>
    </w:p>
    <w:p w14:paraId="3EAE97FA" w14:textId="57922478" w:rsidR="00723876" w:rsidRDefault="00723876" w:rsidP="00CF11CC">
      <w:pPr>
        <w:jc w:val="left"/>
      </w:pPr>
      <w:r w:rsidRPr="00723876">
        <w:t>O ile obszar rewitalizacji posiada duże tereny zieleni urządzonej, o tyle na pozostałych terenach publicznych, tj. placach i ważnych ulicach, występuje zbyt duży udział terenów utwardzonych. Prowadzi to do nadmiernego nagrzewania się powierzchni betonowych i asfaltowych, które oddając ciepło, podwyższają odczuwalną temperaturę. Przestrzenie publiczne wymagają działań prowadzących do zmniejszeni</w:t>
      </w:r>
      <w:r w:rsidR="009A27C7">
        <w:t>a</w:t>
      </w:r>
      <w:r w:rsidRPr="00723876">
        <w:t xml:space="preserve"> powierzchni utwardzonych, np. poprzez przekształcenia na trawniki i posadzenia drzew.</w:t>
      </w:r>
    </w:p>
    <w:p w14:paraId="67EA6196" w14:textId="77777777" w:rsidR="00723876" w:rsidRPr="00723876" w:rsidRDefault="00723876" w:rsidP="00CF11CC">
      <w:pPr>
        <w:jc w:val="left"/>
        <w:rPr>
          <w:rStyle w:val="Odwoaniedelikatne"/>
        </w:rPr>
      </w:pPr>
      <w:r w:rsidRPr="00723876">
        <w:rPr>
          <w:rStyle w:val="Odwoaniedelikatne"/>
        </w:rPr>
        <w:t>POTRZEBY W SFERZE ŚRODOWISKOWEJ</w:t>
      </w:r>
    </w:p>
    <w:p w14:paraId="25AEAE2E" w14:textId="77777777" w:rsidR="00723876" w:rsidRPr="00723876" w:rsidRDefault="00723876" w:rsidP="00CF11CC">
      <w:pPr>
        <w:jc w:val="left"/>
      </w:pPr>
      <w:r w:rsidRPr="00723876">
        <w:t xml:space="preserve">Główne potrzeby podobszaru Centrum i Dojlidy w sferze środowiskowej wynikają bezpośrednio ze zdiagnozowanych problemów w tej dziedzinie, które w dużej mierze dotyczą też innych części miasta. </w:t>
      </w:r>
    </w:p>
    <w:p w14:paraId="395CE9C3" w14:textId="77777777" w:rsidR="00723876" w:rsidRPr="00723876" w:rsidRDefault="00723876" w:rsidP="00CF11CC">
      <w:pPr>
        <w:jc w:val="left"/>
      </w:pPr>
      <w:r w:rsidRPr="00723876">
        <w:t xml:space="preserve">Jedną z najważniejszych potrzeb podobszaru jest zmniejszenie ekspozycji na hałas drogowy. Obecnie dojazd do centrum Białegostoku odbywa się dużej mierze z wykorzystaniem samochodów osobowych. O ile trudne jest znaczące ograniczanie ogólnego ruchu samochodowego, o tyle możliwe jest wprowadzenie stref o spokojniejszym ruchu na ulicach o bardziej lokalnym charakterze. Działaniami naprawczymi na tym polu może być również rozwój infrastruktury pieszo-rowerowej i transportu publicznego. </w:t>
      </w:r>
    </w:p>
    <w:p w14:paraId="3C80A985" w14:textId="45C80E45" w:rsidR="00723876" w:rsidRPr="00723876" w:rsidRDefault="00723876" w:rsidP="00CF11CC">
      <w:pPr>
        <w:jc w:val="left"/>
      </w:pPr>
      <w:r w:rsidRPr="00723876">
        <w:t xml:space="preserve">Poprawy wymaga również wyposażenie przestrzeni publicznych w zieleń oraz zwiększenie przepuszczalności powierzchni utwardzonych i retencyjności. Dużym potencjałem w zakresie pożądanego rozwoju błękitno-zielonej infrastruktury charakteryzuje się dolina rzeki Białej. Ze względu na obecność terenów niezagospodarowanych pożądane jest urozmaicenie zasobów przyrodniczych przez nasadzenia, zakładanie łąk kwietnych, ogrodów sąsiedzkich czy ogrodów społecznych, a także prowadzenie działań proekologicznych w celu ochrony przyrody i zwiększenia różnorodności biologicznej, najlepiej z udziałem lokalnej społeczności, oraz prowadzenia działań edukacyjnych skierowanych do mieszkańców, w tym uczniów w szkołach. Programy </w:t>
      </w:r>
      <w:proofErr w:type="spellStart"/>
      <w:r w:rsidRPr="00723876">
        <w:t>nasadzeń</w:t>
      </w:r>
      <w:proofErr w:type="spellEnd"/>
      <w:r w:rsidRPr="00723876">
        <w:t>, kampanie edukacyjne oraz zachęty finansowe mogą pomóc mieszkańcom w tworzeniu zielonych terenów w swoim otoczeniu.</w:t>
      </w:r>
    </w:p>
    <w:p w14:paraId="2EF41854" w14:textId="77777777" w:rsidR="00723876" w:rsidRPr="00723876" w:rsidRDefault="00723876" w:rsidP="00CF11CC">
      <w:pPr>
        <w:jc w:val="left"/>
      </w:pPr>
      <w:r w:rsidRPr="00723876">
        <w:t xml:space="preserve">Należy także kontynuować prace związane z utylizacją materiałów zawierających azbest, które nadal występują na całym podobszarze, a także monitorować stan powietrza na osiedlu Dojlidy. </w:t>
      </w:r>
    </w:p>
    <w:p w14:paraId="65560D27" w14:textId="77777777" w:rsidR="008979BA" w:rsidRDefault="00A40E2D" w:rsidP="00CF11CC">
      <w:pPr>
        <w:pStyle w:val="Nagwek4"/>
        <w:jc w:val="left"/>
      </w:pPr>
      <w:r w:rsidRPr="00A40E2D">
        <w:lastRenderedPageBreak/>
        <w:t>Sfera funkcjonalno-przestrzenna</w:t>
      </w:r>
    </w:p>
    <w:p w14:paraId="31438BAD" w14:textId="77777777" w:rsidR="00A40E2D" w:rsidRPr="00A40E2D" w:rsidRDefault="00A40E2D" w:rsidP="00CF11CC">
      <w:pPr>
        <w:jc w:val="left"/>
        <w:rPr>
          <w:rStyle w:val="Odwoaniedelikatne"/>
        </w:rPr>
      </w:pPr>
      <w:r w:rsidRPr="00A40E2D">
        <w:rPr>
          <w:rStyle w:val="Odwoaniedelikatne"/>
        </w:rPr>
        <w:t>PROBLEMY W SFERZE FUNKCJONALNO-PRZESTRZENNEJ</w:t>
      </w:r>
    </w:p>
    <w:p w14:paraId="07524504" w14:textId="19936E0D" w:rsidR="00A40E2D" w:rsidRPr="00A40E2D" w:rsidRDefault="00A40E2D" w:rsidP="00CF11CC">
      <w:pPr>
        <w:jc w:val="left"/>
      </w:pPr>
      <w:r w:rsidRPr="00A40E2D">
        <w:t xml:space="preserve">W przypadku sfery przestrzenno-funkcjonalnej Centrum i Dojlidy charakteryzują się stosunkowo niewielką skalą zjawisk kryzysowych na tle reszty Białegostoku. Z uwagi na centralne położenie podobszar cechuje duża dostępność do obiektów infrastruktury społecznej, m.in. kultury, przystanków komunikacji publicznej i terenów zieleni, a także </w:t>
      </w:r>
      <w:r w:rsidR="00957D7B">
        <w:t>s</w:t>
      </w:r>
      <w:r w:rsidRPr="00A40E2D">
        <w:t xml:space="preserve">ieci ciepłowniczej. </w:t>
      </w:r>
    </w:p>
    <w:p w14:paraId="06E17111" w14:textId="703A6117" w:rsidR="00A40E2D" w:rsidRPr="00A40E2D" w:rsidRDefault="00A40E2D" w:rsidP="00CF11CC">
      <w:pPr>
        <w:jc w:val="left"/>
      </w:pPr>
      <w:r w:rsidRPr="00A40E2D">
        <w:t>Podobszar posiada niezaprzeczalne zalety wynikające z centralnego położenia, historycznego układu urbanistycznego, rozbudowanych przestrzeni publicznych. Stan estetyczny i techniczny przestrzeni publicznych i zabudowy należy ocenić pozytywnie. Spacer badawczy po obszarze potwierdził te spostrzeżenia, wyłącznie pojedyncze miejsca są zaniedbane lub niezagospodarowane. Do takich miejsc należą okolice dworców PKP i PKS</w:t>
      </w:r>
      <w:r w:rsidR="00555B66">
        <w:t>.</w:t>
      </w:r>
    </w:p>
    <w:p w14:paraId="11BB5ECA" w14:textId="30B64DB6" w:rsidR="00A40E2D" w:rsidRPr="00A40E2D" w:rsidRDefault="00A40E2D" w:rsidP="00CF11CC">
      <w:pPr>
        <w:jc w:val="left"/>
      </w:pPr>
      <w:r w:rsidRPr="00A40E2D">
        <w:t xml:space="preserve">Duży udział terenów dysharmonizujących i wymagających poprawy lub zainwestowania występuje w południowej części osiedla Przydworcowego, gdzie pośród zabudowy jednorodzinnej </w:t>
      </w:r>
      <w:r w:rsidR="00C9452F">
        <w:t>m</w:t>
      </w:r>
      <w:r w:rsidR="00C9452F" w:rsidRPr="00A40E2D">
        <w:t xml:space="preserve">ożna </w:t>
      </w:r>
      <w:r w:rsidRPr="00A40E2D">
        <w:t xml:space="preserve">zaobserwować tam budynki będące niszczejącymi pustostanami, sąsiadującymi z nowoczesnymi i zmodernizowanymi osiedlami wielorodzinnymi. Z kolei na Dojlidach znajdują się zdegradowane tereny poprzemysłowe, które stanowią cenną rezerwę. </w:t>
      </w:r>
    </w:p>
    <w:p w14:paraId="5C30150B" w14:textId="77777777" w:rsidR="00A40E2D" w:rsidRDefault="00A40E2D" w:rsidP="00CF11CC">
      <w:pPr>
        <w:jc w:val="left"/>
      </w:pPr>
      <w:r w:rsidRPr="00A40E2D">
        <w:t xml:space="preserve">Innym niezagospodarowanym na dużym odcinku terenem są nabrzeża rzeki Białej, której potencjał został bardziej szczegółowo opisany w podrozdziale poświęconym sferze środowiskowej. </w:t>
      </w:r>
    </w:p>
    <w:p w14:paraId="55C5D9EF" w14:textId="49CAE4E4" w:rsidR="00A40E2D" w:rsidRPr="00A40E2D" w:rsidRDefault="00A40E2D" w:rsidP="00CF11CC">
      <w:pPr>
        <w:pStyle w:val="Tabelaryciny"/>
        <w:jc w:val="left"/>
      </w:pPr>
      <w:bookmarkStart w:id="35" w:name="_Toc153978077"/>
      <w:r w:rsidRPr="00A40E2D">
        <w:t xml:space="preserve">Fot. </w:t>
      </w:r>
      <w:fldSimple w:instr=" SEQ Fot. \* ARABIC ">
        <w:r w:rsidR="009F399A">
          <w:rPr>
            <w:noProof/>
          </w:rPr>
          <w:t>4</w:t>
        </w:r>
      </w:fldSimple>
      <w:r w:rsidRPr="00A40E2D">
        <w:t xml:space="preserve">. Przykład </w:t>
      </w:r>
      <w:r w:rsidR="00555B66">
        <w:t xml:space="preserve">niezagospodarowanego </w:t>
      </w:r>
      <w:r w:rsidRPr="00A40E2D">
        <w:t>budynku i niezagospodarowanej przestrzeni przy ul. Młynowej</w:t>
      </w:r>
      <w:bookmarkEnd w:id="35"/>
    </w:p>
    <w:p w14:paraId="22467780" w14:textId="77777777" w:rsidR="00A40E2D" w:rsidRPr="00A40E2D" w:rsidRDefault="00A40E2D" w:rsidP="00CF11CC">
      <w:pPr>
        <w:jc w:val="left"/>
      </w:pPr>
      <w:r w:rsidRPr="00A40E2D">
        <w:rPr>
          <w:noProof/>
          <w:lang w:eastAsia="pl-PL"/>
        </w:rPr>
        <w:drawing>
          <wp:inline distT="0" distB="0" distL="0" distR="0" wp14:anchorId="1332CA3D" wp14:editId="49621F44">
            <wp:extent cx="5759450" cy="3665220"/>
            <wp:effectExtent l="0" t="0" r="0" b="0"/>
            <wp:docPr id="570165353" name="Obraz 1" descr="Obraz zawierający na wolnym powietrzu, budynek, niebo, chmur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65353" name="Obraz 1" descr="Obraz zawierający na wolnym powietrzu, budynek, niebo, chmura&#10;&#10;Opis wygenerowany automatycznie"/>
                    <pic:cNvPicPr/>
                  </pic:nvPicPr>
                  <pic:blipFill rotWithShape="1">
                    <a:blip r:embed="rId24" cstate="print">
                      <a:extLst>
                        <a:ext uri="{28A0092B-C50C-407E-A947-70E740481C1C}">
                          <a14:useLocalDpi xmlns:a14="http://schemas.microsoft.com/office/drawing/2010/main"/>
                        </a:ext>
                      </a:extLst>
                    </a:blip>
                    <a:srcRect b="15155"/>
                    <a:stretch/>
                  </pic:blipFill>
                  <pic:spPr bwMode="auto">
                    <a:xfrm>
                      <a:off x="0" y="0"/>
                      <a:ext cx="5759450" cy="3665220"/>
                    </a:xfrm>
                    <a:prstGeom prst="rect">
                      <a:avLst/>
                    </a:prstGeom>
                    <a:ln>
                      <a:noFill/>
                    </a:ln>
                    <a:extLst>
                      <a:ext uri="{53640926-AAD7-44D8-BBD7-CCE9431645EC}">
                        <a14:shadowObscured xmlns:a14="http://schemas.microsoft.com/office/drawing/2010/main"/>
                      </a:ext>
                    </a:extLst>
                  </pic:spPr>
                </pic:pic>
              </a:graphicData>
            </a:graphic>
          </wp:inline>
        </w:drawing>
      </w:r>
    </w:p>
    <w:p w14:paraId="694A3544" w14:textId="4CB90DAC" w:rsidR="00A40E2D" w:rsidRPr="00A40E2D" w:rsidRDefault="00A40E2D" w:rsidP="00CF11CC">
      <w:pPr>
        <w:pStyle w:val="Przpis"/>
        <w:jc w:val="left"/>
      </w:pPr>
      <w:r w:rsidRPr="00A40E2D">
        <w:t>Fot. M. Cichocki</w:t>
      </w:r>
    </w:p>
    <w:p w14:paraId="5EEA63D1" w14:textId="188EE40A" w:rsidR="00A40E2D" w:rsidRPr="00A40E2D" w:rsidRDefault="00A40E2D" w:rsidP="00CF11CC">
      <w:pPr>
        <w:jc w:val="left"/>
      </w:pPr>
      <w:r w:rsidRPr="00A40E2D">
        <w:t xml:space="preserve">Badane na etapie delimitacji zjawiska ze sfery przestrzenno-funkcjonalnej ujawniały braki w infrastrukturze gazowej, mierzone długością sieci gazowej w km na 1000 </w:t>
      </w:r>
      <w:r w:rsidR="00806834">
        <w:t>mieszkańców</w:t>
      </w:r>
      <w:r w:rsidRPr="00A40E2D">
        <w:t xml:space="preserve">, zidentyfikowane na osiedlach Przydworcowym (2,22), Centrum (3,11) i Sienkiewicza (1,71), przy czym </w:t>
      </w:r>
      <w:r w:rsidRPr="00A40E2D">
        <w:lastRenderedPageBreak/>
        <w:t>najsłabiej wyposażone jest ostatnie z wymienionych osiedli. Zdecydowanie lepiej prezentowała się sytuacja na osiedlu Dojlidy, gdzie wartość badanego wskaźnika (11,30) prawie 3-krotnie przewyższał średnią dla miasta (3,98). Wskazany problem nie jest widoczny na co dzień w przestrzeni miasta.</w:t>
      </w:r>
    </w:p>
    <w:p w14:paraId="61043B44" w14:textId="30B12D3A" w:rsidR="00A40E2D" w:rsidRPr="00A40E2D" w:rsidRDefault="00A40E2D" w:rsidP="00CF11CC">
      <w:pPr>
        <w:jc w:val="left"/>
      </w:pPr>
      <w:r w:rsidRPr="00A40E2D">
        <w:t xml:space="preserve">Kolejnym zjawiskiem negatywnie charakteryzującym podobszar rewitalizacji był duży udział budynków użyteczności publicznej niedostosowanych dla osób ze szczególnymi potrzebami. Zagadnienie to do porządku prawnego wprowadzono w 2019 r. ustawą o zapewnianiu dostępności dla osób ze szczególnymi potrzebami, a na potrzeby badania zdiagnozowano za pomocą wskaźnika odnoszącego się do </w:t>
      </w:r>
      <w:r w:rsidRPr="00A40E2D">
        <w:rPr>
          <w:bCs/>
        </w:rPr>
        <w:t>liczby budynków użyteczności publicznej niedostosowanych dla osób ze szczególnymi potrzebami na 1000 mieszkańców.</w:t>
      </w:r>
      <w:r w:rsidRPr="00A40E2D">
        <w:t xml:space="preserve"> Negatywnie na tym polu wyróżnia się osiedle Centrum, gdzie w 2021 r. zidentyfikowano przeszło 35% wszystkich niedostosowanych budynków w mieście. Co przekłada się na ponad 8,5-krotne przekroczenie średniej dla Białegostoku (0,95). Również nieznacznie powyżej wartości średniej znalazły się osiedla Przydworcowe (1,12) i Dojlidy (1,15). Jedynie na osiedlu Sienkiewicza nie odnotowano stanu kryzysowego (0,61). Problem ten należy uznać za bardzo ważny z uwagi na wysoki udział seniorów mieszkających na podobszarze, mających często problemy z poruszaniem się. Poprawa dostępności jest też istotna, ponieważ podobszar pełni funkcję centrum miasta, stąd zlokalizowana </w:t>
      </w:r>
      <w:r w:rsidR="00555B66" w:rsidRPr="00A40E2D">
        <w:t>t</w:t>
      </w:r>
      <w:r w:rsidR="00555B66">
        <w:t>u</w:t>
      </w:r>
      <w:r w:rsidR="00555B66" w:rsidRPr="00A40E2D">
        <w:t xml:space="preserve"> </w:t>
      </w:r>
      <w:r w:rsidRPr="00A40E2D">
        <w:t>infrastruktura społeczna służy mieszkańcom innym dzielnic, a także przyjezdnym.</w:t>
      </w:r>
    </w:p>
    <w:p w14:paraId="7A628095" w14:textId="77777777" w:rsidR="00A40E2D" w:rsidRPr="00A40E2D" w:rsidRDefault="00A40E2D" w:rsidP="00CF11CC">
      <w:pPr>
        <w:jc w:val="left"/>
      </w:pPr>
      <w:r w:rsidRPr="00A40E2D">
        <w:t>Podobszar charakteryzuje się zróżnicowaną ilością ścieżek rowerowych, przy czym zdecydowanie najmniej ich znajduje się na osiedlu Sienkiewicza. Badanie dokonane za pomocą wskaźnika:</w:t>
      </w:r>
      <w:r w:rsidRPr="00A40E2D">
        <w:rPr>
          <w:bCs/>
        </w:rPr>
        <w:t xml:space="preserve"> długość ścieżek rowerowych w km na 1000 mieszkańców</w:t>
      </w:r>
      <w:r w:rsidRPr="00A40E2D">
        <w:t xml:space="preserve"> wykazało, że w 2021 r. ścieżek rowerowych było na tym osiedlu ponad 2-krotnie mniej niż przeciętnie w mieście (0, 33 przy średniej referencyjnej 0,77). Pozostałe osiedla są dobrze wyposażone w ścieżki rowerowe, notując wartości powyżej średniej. Osiedla Centrum i Dojlidy wyraźnie ją przekraczały – osiągając odpowiednio 1,34 i 4,25. Zrównoważona mobilność wymaga jednak kontynuacji rozwoju sieci rowerowej, będącej alternatywą dla ruchu samochodowego, który generuje opisany w poprzednim podrozdziale ponadnormatywny hałas na podobszarze.</w:t>
      </w:r>
    </w:p>
    <w:p w14:paraId="2FEBCF03" w14:textId="77777777" w:rsidR="00A40E2D" w:rsidRPr="00A40E2D" w:rsidRDefault="00A40E2D" w:rsidP="00CF11CC">
      <w:pPr>
        <w:jc w:val="left"/>
      </w:pPr>
      <w:r w:rsidRPr="00A40E2D">
        <w:t>Problem dużego ruchu samochodowego został potwierdzony w trakcie spaceru badawczego. Centralny obszar miasta oprócz mieszkańców przyciąga wiele innych osób wykorzystujących samochody. Poruszanie się z perspektywy pieszych bywa utrudnione i spowolnione z uwagi na wielopasmowe trasy przecinające Centrum. Duża liczba samochodów poruszających się po podobszarze generuje zapotrzebowanie na dodatkowe miejsca parkingowe. Głównie na osiedlach Centrum i Sienkiewicza oraz w mniejszym stopniu Przydworcowym i Dojlidach, szczególnie w tygodniu w godzinach pracy urzędów, sklepów czy innych punktów usługowych, napotyka się samochody zaparkowane poza wyznaczonymi do tego celu miejscami. Stojące w niewłaściwych miejscach samochody utrudniają ruch pieszym i przyczyniają się do chaosu przestrzennego. W celu poprawy tego stanu należy dalej dążyć do ograniczania ruchu samochodowego w centrum miasta.</w:t>
      </w:r>
    </w:p>
    <w:p w14:paraId="04717BBD" w14:textId="77777777" w:rsidR="00A40E2D" w:rsidRPr="00A40E2D" w:rsidRDefault="00A40E2D" w:rsidP="00CF11CC">
      <w:pPr>
        <w:jc w:val="left"/>
        <w:rPr>
          <w:rStyle w:val="Odwoaniedelikatne"/>
        </w:rPr>
      </w:pPr>
      <w:r w:rsidRPr="00A40E2D">
        <w:rPr>
          <w:rStyle w:val="Odwoaniedelikatne"/>
        </w:rPr>
        <w:t>POTENCJAŁY W SFERZE FUNKCJONALNO-PRZESTRZENNEJ</w:t>
      </w:r>
    </w:p>
    <w:p w14:paraId="10A4A661" w14:textId="77777777" w:rsidR="00A40E2D" w:rsidRPr="00A40E2D" w:rsidRDefault="00A40E2D" w:rsidP="00CF11CC">
      <w:pPr>
        <w:jc w:val="left"/>
      </w:pPr>
      <w:r w:rsidRPr="00A40E2D">
        <w:t xml:space="preserve">Położony w dużej mierze centralnie, podobszar pod względem funkcjonalno-przestrzennym jest niewątpliwie dużym potencjałem mającym przełożenie nie tylko na wyprowadzenie tego terenu ze stanu kryzysowego, ale też na przyszły jego rozwój, ważny też w skali całego miasta. Ogólny stan obszaru w ramach tej sfery charakteryzuje się stosunkowo niską degradacją i licznymi potencjałami. </w:t>
      </w:r>
    </w:p>
    <w:p w14:paraId="178F8ADE" w14:textId="77777777" w:rsidR="00A40E2D" w:rsidRPr="00A40E2D" w:rsidRDefault="00A40E2D" w:rsidP="00CF11CC">
      <w:pPr>
        <w:jc w:val="left"/>
      </w:pPr>
      <w:r w:rsidRPr="00A40E2D">
        <w:lastRenderedPageBreak/>
        <w:t>Podobszar charakteryzuje się przede wszystkim bardzo dobrą dostępnością usług podstawowych, a także szerzej rozumianej infrastruktury społecznej, która bardziej szczegółowo została opisana w</w:t>
      </w:r>
      <w:r w:rsidR="00396E4C">
        <w:t> </w:t>
      </w:r>
      <w:r w:rsidRPr="00A40E2D">
        <w:t xml:space="preserve">podrozdziale poświęconym sferze społecznej. </w:t>
      </w:r>
    </w:p>
    <w:p w14:paraId="78CF1FE4" w14:textId="77777777" w:rsidR="00A40E2D" w:rsidRPr="00A40E2D" w:rsidRDefault="00A40E2D" w:rsidP="00CF11CC">
      <w:pPr>
        <w:jc w:val="left"/>
      </w:pPr>
      <w:r w:rsidRPr="00A40E2D">
        <w:t>Do potencjałów Centrum i Dojlid należy też dostępność transportu publicznego i w dużej mierze ścieżek rowerowych. Przeprowadzony spacer badawczy pozwala stwierdzić, że estetyka przestrzeni jest, na zdecydowanie dużych fragmentach podobszaru, co najmniej dobra.</w:t>
      </w:r>
    </w:p>
    <w:p w14:paraId="3D076557" w14:textId="77777777" w:rsidR="00A40E2D" w:rsidRPr="00A40E2D" w:rsidRDefault="00A40E2D" w:rsidP="00CF11CC">
      <w:pPr>
        <w:jc w:val="left"/>
      </w:pPr>
      <w:r w:rsidRPr="00A40E2D">
        <w:t xml:space="preserve">Centrum, będące najstarszą częścią Białegostoku przede wszystkim zwraca uwagę układem przestrzenno-kompozycyjnym – znajduje się tu zabytkowy układ miejski, a także duża liczby obiektów zabytkowych, szerzej zaprezentowanych w podrozdziale poświęconym sferze społecznej. </w:t>
      </w:r>
    </w:p>
    <w:p w14:paraId="5FC789A7" w14:textId="64E3B8C2" w:rsidR="00A40E2D" w:rsidRPr="00A40E2D" w:rsidRDefault="00A40E2D" w:rsidP="00CF11CC">
      <w:pPr>
        <w:jc w:val="left"/>
      </w:pPr>
      <w:r w:rsidRPr="00A40E2D">
        <w:t xml:space="preserve">Za jeden z najważniejszych potencjałów obszaru rewitalizacji należy też uznać rozległe i zróżnicowane przestrzenie publiczne, które w dużej mierze są już połączone w dogodne ciągi spacerowe. Znajdują się tu tereny zieleni urządzonej, aleje spacerowe lub de facto pełniące takie funkcje, skwery i place. Do najcenniejszych obiektów z pewnością należy zaliczyć pałac Branickich, którego ogrody są chętnie odwiedzane przez mieszkańców i turystów. Jednocześnie stanowią one miejsce organizacji licznych wydarzeń kulturalnych. W niedalekim sąsiedztwie pałacu znajduje się również park Centralny, z którego chętnie korzystają mieszkańcy podobszaru, jak i całego miasta. Innymi ważnymi przestrzeniami publicznymi są m.in. </w:t>
      </w:r>
      <w:r w:rsidR="00396E4C">
        <w:t>p</w:t>
      </w:r>
      <w:r w:rsidRPr="00A40E2D">
        <w:t xml:space="preserve">ark im. Dziekońskiej i Rynek Kościuszki, na którym znajduje się ratusz. W tych zadbanych i atrakcyjnych pod względem wizualnym przestrzeniach koncentruje się życie Białegostoku, są one dostępne dla mieszkańców i chętnie odwiedzane także przez przyjezdnych. Pewnej poprawy </w:t>
      </w:r>
      <w:r w:rsidR="00D1304B" w:rsidRPr="00A40E2D">
        <w:t>mo</w:t>
      </w:r>
      <w:r w:rsidR="00D1304B">
        <w:t>gą</w:t>
      </w:r>
      <w:r w:rsidR="00D1304B" w:rsidRPr="00A40E2D">
        <w:t xml:space="preserve"> </w:t>
      </w:r>
      <w:r w:rsidRPr="00A40E2D">
        <w:t xml:space="preserve">wymagać </w:t>
      </w:r>
      <w:r w:rsidR="00D1304B">
        <w:t xml:space="preserve">przestrzenie utwardzone </w:t>
      </w:r>
      <w:r w:rsidRPr="00A40E2D">
        <w:t xml:space="preserve">z uwagi na mały stan zazielenienia, co zniechęca do korzystania </w:t>
      </w:r>
      <w:r w:rsidR="00D1304B">
        <w:t xml:space="preserve">z nich </w:t>
      </w:r>
      <w:r w:rsidRPr="00A40E2D">
        <w:t xml:space="preserve">w upalne dni. Dodatkowe drzewa i </w:t>
      </w:r>
      <w:r w:rsidR="00D1304B">
        <w:t xml:space="preserve">zieleń </w:t>
      </w:r>
      <w:r w:rsidR="00A22E54" w:rsidRPr="00A40E2D">
        <w:t>miał</w:t>
      </w:r>
      <w:r w:rsidR="00A22E54">
        <w:t>y</w:t>
      </w:r>
      <w:r w:rsidR="00A22E54" w:rsidRPr="00A40E2D">
        <w:t xml:space="preserve">by </w:t>
      </w:r>
      <w:r w:rsidRPr="00A40E2D">
        <w:t xml:space="preserve">korzystne przełożenie na wyspy ciepła, jak i na wzrost atrakcyjności </w:t>
      </w:r>
      <w:r w:rsidR="00A22E54">
        <w:t xml:space="preserve">takich </w:t>
      </w:r>
      <w:r w:rsidRPr="00A40E2D">
        <w:t>miejsc.</w:t>
      </w:r>
    </w:p>
    <w:p w14:paraId="04F8BDB6" w14:textId="12F4D4A2" w:rsidR="00A40E2D" w:rsidRPr="00A40E2D" w:rsidRDefault="00A40E2D" w:rsidP="00CF11CC">
      <w:pPr>
        <w:pStyle w:val="Tabelaryciny"/>
        <w:jc w:val="left"/>
      </w:pPr>
      <w:bookmarkStart w:id="36" w:name="_Toc153978078"/>
      <w:r w:rsidRPr="00A40E2D">
        <w:t xml:space="preserve">Fot. </w:t>
      </w:r>
      <w:fldSimple w:instr=" SEQ Fot. \* ARABIC ">
        <w:r w:rsidR="009F399A">
          <w:rPr>
            <w:noProof/>
          </w:rPr>
          <w:t>5</w:t>
        </w:r>
      </w:fldSimple>
      <w:r w:rsidRPr="00A40E2D">
        <w:t>. Tereny zieleni przy pałacu Branickich – miejsce organizacji wielu wydarzeń kulturalnych</w:t>
      </w:r>
      <w:bookmarkEnd w:id="36"/>
    </w:p>
    <w:p w14:paraId="5592B420" w14:textId="77777777" w:rsidR="00A40E2D" w:rsidRPr="00A40E2D" w:rsidRDefault="00A40E2D" w:rsidP="00CF11CC">
      <w:pPr>
        <w:jc w:val="left"/>
      </w:pPr>
      <w:r w:rsidRPr="00A40E2D">
        <w:rPr>
          <w:noProof/>
          <w:lang w:eastAsia="pl-PL"/>
        </w:rPr>
        <w:drawing>
          <wp:inline distT="0" distB="0" distL="0" distR="0" wp14:anchorId="12118284" wp14:editId="1EE3D212">
            <wp:extent cx="5324475" cy="2795270"/>
            <wp:effectExtent l="0" t="0" r="9525" b="5080"/>
            <wp:docPr id="8742830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83015" name="Obraz 1" descr="Obraz zawierający na wolnym powietrzu, niebo, trawa, chmura&#10;&#10;Opis wygenerowany automatycznie"/>
                    <pic:cNvPicPr/>
                  </pic:nvPicPr>
                  <pic:blipFill rotWithShape="1">
                    <a:blip r:embed="rId25" cstate="print">
                      <a:extLst>
                        <a:ext uri="{28A0092B-C50C-407E-A947-70E740481C1C}">
                          <a14:useLocalDpi xmlns:a14="http://schemas.microsoft.com/office/drawing/2010/main" val="0"/>
                        </a:ext>
                      </a:extLst>
                    </a:blip>
                    <a:srcRect t="21252"/>
                    <a:stretch/>
                  </pic:blipFill>
                  <pic:spPr bwMode="auto">
                    <a:xfrm>
                      <a:off x="0" y="0"/>
                      <a:ext cx="5324495" cy="2795280"/>
                    </a:xfrm>
                    <a:prstGeom prst="rect">
                      <a:avLst/>
                    </a:prstGeom>
                    <a:ln>
                      <a:noFill/>
                    </a:ln>
                    <a:extLst>
                      <a:ext uri="{53640926-AAD7-44D8-BBD7-CCE9431645EC}">
                        <a14:shadowObscured xmlns:a14="http://schemas.microsoft.com/office/drawing/2010/main"/>
                      </a:ext>
                    </a:extLst>
                  </pic:spPr>
                </pic:pic>
              </a:graphicData>
            </a:graphic>
          </wp:inline>
        </w:drawing>
      </w:r>
    </w:p>
    <w:p w14:paraId="781514A0" w14:textId="2914C7E0" w:rsidR="00A40E2D" w:rsidRPr="00A40E2D" w:rsidRDefault="00555B66" w:rsidP="00CF11CC">
      <w:pPr>
        <w:pStyle w:val="Przpis"/>
        <w:jc w:val="left"/>
      </w:pPr>
      <w:r>
        <w:t xml:space="preserve"> Źródło: Urząd Miejski w Białymstoku</w:t>
      </w:r>
    </w:p>
    <w:p w14:paraId="5BC538A2" w14:textId="1DAF0B1F" w:rsidR="00A40E2D" w:rsidRPr="00A40E2D" w:rsidRDefault="00A40E2D" w:rsidP="00CF11CC">
      <w:pPr>
        <w:jc w:val="left"/>
      </w:pPr>
      <w:r w:rsidRPr="00A40E2D">
        <w:t xml:space="preserve">Osiedla Przydworcowe i Sienkiewicza mają późniejszy rodowód z zabudową w dużej mierze powstałą po II wojnie światowej. O ile można się spierać nad ich wartością architektoniczną, o tyle przestrzenie sąsiedzkie posiadają wysokie walory estetyczne i potencjał społeczny. Na terenie osiedla Przydworcowego brakuje urządzonych przestrzeni zielonych, jednakże spacer badawczy potwierdził wysoką jakość terenów sąsiedzkich osiedli z wielkiej płyty. W przestrzeni sąsiedzkiej osiedli </w:t>
      </w:r>
      <w:r w:rsidRPr="00A40E2D">
        <w:lastRenderedPageBreak/>
        <w:t>zbudowanych w okresie PRL zdążyły wyrosną</w:t>
      </w:r>
      <w:r w:rsidR="00957D7B">
        <w:t>ć</w:t>
      </w:r>
      <w:r w:rsidRPr="00A40E2D">
        <w:t xml:space="preserve"> liczne, wysokie drzewa zapewniające kameralność tych miejsc. Podobnie wygląda sytuacja na osiedlu Sienkiewicza, na którym znajduje się skwer im. doc. </w:t>
      </w:r>
      <w:proofErr w:type="spellStart"/>
      <w:r w:rsidRPr="00A40E2D">
        <w:t>Zankiewicza</w:t>
      </w:r>
      <w:proofErr w:type="spellEnd"/>
      <w:r w:rsidRPr="00A40E2D">
        <w:t xml:space="preserve">. Warto zaznaczyć, że w bliskim sąsiedztwie obu osiedli występują też inne tereny zieleni dostępne dla mieszkańców. </w:t>
      </w:r>
    </w:p>
    <w:p w14:paraId="381A7818" w14:textId="3DBFD72C" w:rsidR="00A40E2D" w:rsidRPr="00A40E2D" w:rsidRDefault="00A40E2D" w:rsidP="00CF11CC">
      <w:pPr>
        <w:jc w:val="left"/>
      </w:pPr>
      <w:r w:rsidRPr="00A40E2D">
        <w:t>Na tle podobszaru wyróżniają się Dojlidy, które charakteryzują się zróżnicowaną zabudową o różnych funkcjach z przewagą domów jednorodzinnych. Występuje tam w pewnym stopniu chaos przestrzenny typowy dla podmiejskich osiedli. Niemniej dostępność do usług podstawowych, transportu publicznego i ścieżek rowerowych należy uznać za bardzo dobre. Dostęp</w:t>
      </w:r>
      <w:r w:rsidR="00456C57">
        <w:t>ność</w:t>
      </w:r>
      <w:r w:rsidRPr="00A40E2D">
        <w:t xml:space="preserve"> do terenów rekreacyjnych jest także dobra – znajduje się tu </w:t>
      </w:r>
      <w:r w:rsidR="00806834">
        <w:t>p</w:t>
      </w:r>
      <w:r w:rsidR="00456C57" w:rsidRPr="00A40E2D">
        <w:t xml:space="preserve">ark </w:t>
      </w:r>
      <w:r w:rsidRPr="00A40E2D">
        <w:t xml:space="preserve">Lubomirskich, a bliżej granicy miasta zlokalizowany jest las i Stawy Dojlidzkie, nad którymi znajduje się m.in. plaża miejska. </w:t>
      </w:r>
    </w:p>
    <w:p w14:paraId="6A7DF101" w14:textId="77777777" w:rsidR="00A40E2D" w:rsidRPr="00A40E2D" w:rsidRDefault="00A40E2D" w:rsidP="00CF11CC">
      <w:pPr>
        <w:jc w:val="left"/>
      </w:pPr>
      <w:r w:rsidRPr="00A40E2D">
        <w:t xml:space="preserve">Z kontekście harmonijnego rozwoju ważne jest zachowanie historycznych wartości obszaru rewitalizacji, szczególnie terenu starego miasta. Wprowadzanie nowych rozwiązań czy to urbanistycznych, czy architektonicznych powinno odbywać się z poszanowaniem przeszłości miasta. Należy mieć na uwadze również przyszłe potrzeby Białegostoku związane m.in. z adaptacją do zmiany klimatu czy starzeniem się społeczeństwa. </w:t>
      </w:r>
    </w:p>
    <w:p w14:paraId="7C93ADB8" w14:textId="1DDF794C" w:rsidR="00A40E2D" w:rsidRPr="00A40E2D" w:rsidRDefault="00A40E2D" w:rsidP="00CF11CC">
      <w:pPr>
        <w:jc w:val="left"/>
      </w:pPr>
      <w:r w:rsidRPr="00A40E2D">
        <w:t>Niewykorzystywanym w pełni potencjałem, unikalnym w skali miasta, jest dolina rzeki Białej, która przepływa przez osiedla Centrum, Sienkiewicza i Dojlidy. Obecnie teren ten jest w dużej mierze niezagospodarowany i miejscami trudno dostępny. Rzeka Biała ma bardzo uregulowany przebieg, co znacząco obniża jej walory środowiskowe i społeczne. Obszary nadrzeczne z powodzeniem mogłyby po zagospodarowaniu i wyposażeniu w infrastrukturę stanowić atrakcyjne tereny rekreacyjne dla mieszkańców podobszaru i innych dzielnic. Ponadto, dolina pełni rodzaj naturalnego łącznika dla Dojlid z centralną częścią Białegostoku. Atrakcyjna, zrewaloryzowana przestrzeń może zachęcić mieszańców do alternatywnego wobec samochodu sposobu przemieszczania się po podobszarze, a mieszkańców śródmieścia do częstszych wypadów nad Stawy Dojlidzkie i sąsiadujący z nim</w:t>
      </w:r>
      <w:r w:rsidR="00A22E54">
        <w:t>i</w:t>
      </w:r>
      <w:r w:rsidRPr="00A40E2D">
        <w:t xml:space="preserve"> las na obrzeżach Dojlid. Dolina cechująca się wysoką jakością przestrzeni publicznej przyczyni się do zwiększenia spójności przestrzennej miasta, jak i pośrednio – spójności społecznej.</w:t>
      </w:r>
    </w:p>
    <w:p w14:paraId="487C5D6F" w14:textId="334AF913" w:rsidR="00A40E2D" w:rsidRPr="00A40E2D" w:rsidRDefault="00A40E2D" w:rsidP="00CF11CC">
      <w:pPr>
        <w:pStyle w:val="Tabelaryciny"/>
        <w:jc w:val="left"/>
      </w:pPr>
      <w:bookmarkStart w:id="37" w:name="_Toc153978079"/>
      <w:r w:rsidRPr="00A40E2D">
        <w:t xml:space="preserve">Fot. </w:t>
      </w:r>
      <w:fldSimple w:instr=" SEQ Fot. \* ARABIC ">
        <w:r w:rsidR="009F399A">
          <w:rPr>
            <w:noProof/>
          </w:rPr>
          <w:t>6</w:t>
        </w:r>
      </w:fldSimple>
      <w:r w:rsidRPr="00A40E2D">
        <w:t>. Tereny przy rzece Białej – tereny z potencjałem na zagospodarowanie</w:t>
      </w:r>
      <w:bookmarkEnd w:id="37"/>
    </w:p>
    <w:p w14:paraId="6619533F" w14:textId="77777777" w:rsidR="00A40E2D" w:rsidRPr="00A40E2D" w:rsidRDefault="00A40E2D" w:rsidP="00CF11CC">
      <w:pPr>
        <w:jc w:val="left"/>
      </w:pPr>
      <w:r w:rsidRPr="00A40E2D">
        <w:rPr>
          <w:noProof/>
          <w:lang w:eastAsia="pl-PL"/>
        </w:rPr>
        <w:drawing>
          <wp:inline distT="0" distB="0" distL="0" distR="0" wp14:anchorId="66910457" wp14:editId="6460787C">
            <wp:extent cx="4288972" cy="2859473"/>
            <wp:effectExtent l="0" t="0" r="0" b="0"/>
            <wp:docPr id="361933038" name="Obraz 1" descr="Obraz zawierający na wolnym powietrzu, trawa, niebo, roślin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33038" name="Obraz 1" descr="Obraz zawierający na wolnym powietrzu, trawa, niebo, roślina&#10;&#10;Opis wygenerowany automatycznie"/>
                    <pic:cNvPicPr/>
                  </pic:nvPicPr>
                  <pic:blipFill>
                    <a:blip r:embed="rId26" cstate="print">
                      <a:extLst>
                        <a:ext uri="{28A0092B-C50C-407E-A947-70E740481C1C}">
                          <a14:useLocalDpi xmlns:a14="http://schemas.microsoft.com/office/drawing/2010/main"/>
                        </a:ext>
                      </a:extLst>
                    </a:blip>
                    <a:stretch>
                      <a:fillRect/>
                    </a:stretch>
                  </pic:blipFill>
                  <pic:spPr>
                    <a:xfrm>
                      <a:off x="0" y="0"/>
                      <a:ext cx="4305936" cy="2870783"/>
                    </a:xfrm>
                    <a:prstGeom prst="rect">
                      <a:avLst/>
                    </a:prstGeom>
                  </pic:spPr>
                </pic:pic>
              </a:graphicData>
            </a:graphic>
          </wp:inline>
        </w:drawing>
      </w:r>
    </w:p>
    <w:p w14:paraId="749B959D" w14:textId="77777777" w:rsidR="00A40E2D" w:rsidRPr="00A40E2D" w:rsidRDefault="00A40E2D" w:rsidP="00CF11CC">
      <w:pPr>
        <w:pStyle w:val="Przpis"/>
        <w:jc w:val="left"/>
      </w:pPr>
      <w:r w:rsidRPr="00A40E2D">
        <w:t>Fot. E. Tomczyk</w:t>
      </w:r>
    </w:p>
    <w:p w14:paraId="0FC7A04C" w14:textId="77777777" w:rsidR="00A40E2D" w:rsidRPr="00A40E2D" w:rsidRDefault="00A40E2D" w:rsidP="00CF11CC">
      <w:pPr>
        <w:jc w:val="left"/>
      </w:pPr>
      <w:r w:rsidRPr="00A40E2D">
        <w:lastRenderedPageBreak/>
        <w:t>Dużym wizualnym potencjałem podobszaru są także murale i inne artefakty widoczne w przestrzeniach publicznych. Murale cieszą się coraz większą popularnością, w związku z czym co roku powstają kolejne, warte uwagi realizacje. Niektóre z nich urastają nawet do rangi nieformalnych wizytówek Białegostoku.</w:t>
      </w:r>
    </w:p>
    <w:p w14:paraId="785D4B9D" w14:textId="77777777" w:rsidR="00A40E2D" w:rsidRPr="00A40E2D" w:rsidRDefault="00A40E2D" w:rsidP="00CF11CC">
      <w:pPr>
        <w:jc w:val="left"/>
        <w:rPr>
          <w:rStyle w:val="Odwoaniedelikatne"/>
        </w:rPr>
      </w:pPr>
      <w:r w:rsidRPr="00A40E2D">
        <w:rPr>
          <w:rStyle w:val="Odwoaniedelikatne"/>
        </w:rPr>
        <w:t>POTRZEBY W SFERZE PRZESTRZENNO-FUNKCJONALNEJ</w:t>
      </w:r>
    </w:p>
    <w:p w14:paraId="2E2AB53B" w14:textId="77777777" w:rsidR="00A40E2D" w:rsidRPr="00A40E2D" w:rsidRDefault="00A40E2D" w:rsidP="00CF11CC">
      <w:pPr>
        <w:jc w:val="left"/>
      </w:pPr>
      <w:r w:rsidRPr="00A40E2D">
        <w:t xml:space="preserve">Główne potrzeby podobszaru Centrum i Dojlidy w sferze przestrzenno-funkcjonalnej wynikają bezpośrednio ze zdiagnozowanych problemów w tej dziedzinie. </w:t>
      </w:r>
    </w:p>
    <w:p w14:paraId="37776131" w14:textId="77777777" w:rsidR="00A40E2D" w:rsidRPr="00A40E2D" w:rsidRDefault="00A40E2D" w:rsidP="00CF11CC">
      <w:pPr>
        <w:jc w:val="left"/>
      </w:pPr>
      <w:r w:rsidRPr="00A40E2D">
        <w:t xml:space="preserve">Do najważniejszych działań naprawczych związanych ze sferą przestrzenno-funkcjonalną należy usuwanie barier przestrzennych ograniczających poruszanie się po podobszarze, a także zwiększenie dostępności do obiektów użyteczności publicznej. Potrzebę tą należy uznać za bardzo ważną w kontekście osób ze szczególnymi potrzebami, którą stanowią przede wszystkim osoby starsze i z niepełnosprawnościami. Oprócz uspokojenia ruchu, wprowadzenia ruchu jednokierunkowego czy obniżonych krawężników, ważne są częste przejścia czy dłuższe światła dla pieszych. </w:t>
      </w:r>
    </w:p>
    <w:p w14:paraId="79D85696" w14:textId="40FB1EE0" w:rsidR="00A40E2D" w:rsidRDefault="00A40E2D" w:rsidP="00CF11CC">
      <w:pPr>
        <w:jc w:val="left"/>
      </w:pPr>
      <w:r w:rsidRPr="00A40E2D">
        <w:t>Inne zdiagnozowane potrzeby podobszaru wiążą się z ograniczaniem lub uspokajaniem ruchu samochodowego, dalszą rozbudową ścieżek rowerowych i w szczególności, zagospodarowaniem terenów nad rzeką Białą jako ciągu spajającego różne części miasta, zachęcającego do spacerów, rekreacji, jazdy na rowerze. Również część przestrzeni publicznych, w tym główne ulice i Rynek Kościuszki wymagają rozszczelnienia i zwiększenia udziału zieleni. Warto też prowadzić działania edukacyjne, promujące zdrowy tryb życia, transport publiczny i rowerowy. Poprawy wymaga także dostępność infrastruktury gazowej.</w:t>
      </w:r>
    </w:p>
    <w:p w14:paraId="7B7EA4C3" w14:textId="77777777" w:rsidR="00F76BDD" w:rsidRDefault="00A40E2D" w:rsidP="00CF11CC">
      <w:pPr>
        <w:pStyle w:val="Nagwek4"/>
        <w:jc w:val="left"/>
      </w:pPr>
      <w:r w:rsidRPr="00A40E2D">
        <w:t>Sfera techniczna</w:t>
      </w:r>
    </w:p>
    <w:p w14:paraId="4483B8D0" w14:textId="77777777" w:rsidR="00A40E2D" w:rsidRPr="00A40E2D" w:rsidRDefault="00A40E2D" w:rsidP="00CF11CC">
      <w:pPr>
        <w:jc w:val="left"/>
        <w:rPr>
          <w:rStyle w:val="Odwoaniedelikatne"/>
        </w:rPr>
      </w:pPr>
      <w:r w:rsidRPr="00A40E2D">
        <w:rPr>
          <w:rStyle w:val="Odwoaniedelikatne"/>
        </w:rPr>
        <w:t>PROBLEMY W SFERZE TECHNICZNEJ</w:t>
      </w:r>
    </w:p>
    <w:p w14:paraId="0C55D3AA" w14:textId="77777777" w:rsidR="00A40E2D" w:rsidRPr="00A40E2D" w:rsidRDefault="00A40E2D" w:rsidP="00CF11CC">
      <w:pPr>
        <w:jc w:val="left"/>
      </w:pPr>
      <w:r w:rsidRPr="00A40E2D">
        <w:t>Jeśli chodzi o sferę techniczną, podobszar rewitalizacji, charakteryzuje się kumulacją problemów w tej dziedzinie, z których niektóre stanowią jednocześnie jego mocną stronę. Dotyczy to przede wszystkim zachowanej zabytkowej zabudowy, która z jednej strony wymaga dużych nakładów finansowych, z drugiej zaś stanowi ważny potencjał rozwojowy nie tylko w skali podobszaru, ale i całego miasta.</w:t>
      </w:r>
    </w:p>
    <w:p w14:paraId="53A5DAE7" w14:textId="77777777" w:rsidR="00A40E2D" w:rsidRPr="00A40E2D" w:rsidRDefault="00A40E2D" w:rsidP="00CF11CC">
      <w:pPr>
        <w:jc w:val="left"/>
      </w:pPr>
      <w:r w:rsidRPr="00A40E2D">
        <w:t xml:space="preserve">Podobszar posiada zróżnicowaną pod względem historycznym zabudowę z centralną częścią o historycznej tkance urbanistycznej, będącej w relatywnie dobrym stanie technicznym, i usytuowanymi dalej od Centrum osiedlami z wielkiej płyty. Podobszar jest cenny ze względów zabytkowych, każde z osiedli wchodzących w skład podobszaru posiada bardzo duży udział zabytkowej zabudowy. Należy zwrócić uwagę na poprawę stanu technicznego i zabezpieczenie tych obiektów przed degradacją techniczną. </w:t>
      </w:r>
    </w:p>
    <w:p w14:paraId="1CCBA7F6" w14:textId="3F8291F0" w:rsidR="00A40E2D" w:rsidRPr="00A40E2D" w:rsidRDefault="00A40E2D" w:rsidP="00CF11CC">
      <w:pPr>
        <w:jc w:val="left"/>
      </w:pPr>
      <w:r w:rsidRPr="00A40E2D">
        <w:t xml:space="preserve">W kwestii zasobów mieszkaniowych i ich stanu technicznego diagnoza delimitacyjna rysuje obraz stosunkowo małego udziału zabudowy pochodzącej sprzed 1970 r. Wskaźnik obrazujący to zjawisko na 1000 </w:t>
      </w:r>
      <w:r w:rsidR="00806834">
        <w:t>mieszkańców</w:t>
      </w:r>
      <w:r w:rsidRPr="00A40E2D">
        <w:t xml:space="preserve"> w Białymstoku wynosił w 2021 r. 26,87. Sytuacja na osiedlach Przydworcowym, Centrum i Sienkiewicza była lepsza od przeciętnej w mieście. Z kolei na osiedlu Dojlidy występuje dużo starszej zabudowy, o czym świadczy wartość wskaźnika 85,52, znaczącą przekraczająca średnią. Był to 4</w:t>
      </w:r>
      <w:r w:rsidR="00396E4C">
        <w:t> </w:t>
      </w:r>
      <w:r w:rsidRPr="00A40E2D">
        <w:t xml:space="preserve">najwyższy wynik spośród wszystkich w mieście. </w:t>
      </w:r>
    </w:p>
    <w:p w14:paraId="4BF74C40" w14:textId="49DEE4B1" w:rsidR="00A40E2D" w:rsidRPr="00A40E2D" w:rsidRDefault="00A40E2D" w:rsidP="00CF11CC">
      <w:pPr>
        <w:jc w:val="left"/>
      </w:pPr>
      <w:r w:rsidRPr="00A40E2D">
        <w:t xml:space="preserve">Co ciekawe, pomimo niewielkiego udziału starej zabudowy, udział obiektów ujętych w </w:t>
      </w:r>
      <w:r w:rsidR="001751A7">
        <w:t>g</w:t>
      </w:r>
      <w:r w:rsidR="00A22E54">
        <w:t>minnej ewidencji zabytków (</w:t>
      </w:r>
      <w:r w:rsidRPr="00A40E2D">
        <w:t>GEZ</w:t>
      </w:r>
      <w:r w:rsidR="00A22E54">
        <w:t>)</w:t>
      </w:r>
      <w:r w:rsidRPr="00A40E2D">
        <w:t xml:space="preserve"> na 1000 </w:t>
      </w:r>
      <w:r w:rsidR="00806834">
        <w:t>mieszkańców</w:t>
      </w:r>
      <w:r w:rsidRPr="00A40E2D">
        <w:t xml:space="preserve"> był na całym podobszarze wyższy niż średnia dla </w:t>
      </w:r>
      <w:r w:rsidRPr="00A40E2D">
        <w:lastRenderedPageBreak/>
        <w:t>miasta (2,15). Osiedla Przydworcowe i Sienkiewicza przekroczyły ją tylko nieznacznie (odpowiednio 3,08 i 2,74), natomiast osiedle Dojlidy już znacząco (7,77). Osiedle Centrum należy zaś do terenów o</w:t>
      </w:r>
      <w:r w:rsidR="00806834">
        <w:t> </w:t>
      </w:r>
      <w:r w:rsidRPr="00A40E2D">
        <w:t>największej liczbie zabytków w mieście – osiągnięta wartość wskaźnika (14,30) była drugim najwyższym wynikiem w Białymstoku. Duża liczba zabytków rzecz jasna nie stanowi zjawiska kryzysowego samego w sobie, natomiast obiekty tego typu jako wymagające nakładów finansowych na poprawę stanu technicznego pozostają zaniedbane i się degradują wraz z upływem czasu.</w:t>
      </w:r>
    </w:p>
    <w:p w14:paraId="693522D1" w14:textId="2897B972" w:rsidR="00A40E2D" w:rsidRPr="00A40E2D" w:rsidRDefault="00A40E2D" w:rsidP="00CF11CC">
      <w:pPr>
        <w:jc w:val="left"/>
      </w:pPr>
      <w:r w:rsidRPr="00A40E2D">
        <w:t xml:space="preserve">Innym ważnym problemem zdiagnozowanym na podobszarze jest zabudowa wymagająca poprawy w zakresie energochłonności. Jedynie z rzadka można tu znaleźć budynki, które można określić mianem niskoemisyjnych. Jednocześnie, co warte zaznaczenia, relatywnie mało budynków jest </w:t>
      </w:r>
      <w:r w:rsidR="00456C57" w:rsidRPr="00A40E2D">
        <w:t>ogrzewan</w:t>
      </w:r>
      <w:r w:rsidR="00456C57">
        <w:t>ych</w:t>
      </w:r>
      <w:r w:rsidR="00456C57" w:rsidRPr="00A40E2D">
        <w:t xml:space="preserve"> </w:t>
      </w:r>
      <w:r w:rsidRPr="00A40E2D">
        <w:t xml:space="preserve">piecami węglowymi. Stan budynków przebadano z użyciem wskaźnika odnoszącego się do liczby budynków niskoemisyjnych na 1000 </w:t>
      </w:r>
      <w:r w:rsidR="00806834">
        <w:t>mieszkańców</w:t>
      </w:r>
      <w:r w:rsidRPr="00A40E2D">
        <w:t>. Osiedla Przydworcowe (0,28), Centrum (0,09) i</w:t>
      </w:r>
      <w:r w:rsidR="00806834">
        <w:t> </w:t>
      </w:r>
      <w:r w:rsidRPr="00A40E2D">
        <w:t xml:space="preserve">Sienkiewicza (0,00) cechują się deficytami w tym zakresie, plasując się znacząco poniżej średniej dla miasta wynoszącej 1,89. Lepiej wypada osiedle Dojlidy, gdzie wskaźnik wyniósł 3,74. </w:t>
      </w:r>
    </w:p>
    <w:p w14:paraId="36859786" w14:textId="3EA0D421" w:rsidR="00A40E2D" w:rsidRPr="00A40E2D" w:rsidRDefault="00A40E2D" w:rsidP="00CF11CC">
      <w:pPr>
        <w:jc w:val="left"/>
      </w:pPr>
      <w:r w:rsidRPr="00A40E2D">
        <w:t xml:space="preserve">Z kolei, jeśli chodzi ogrzewanie za pomocą pieców węglowych, najwięcej mieszkań i lokali użytkowych, zarówno prywatnych, jak i komunalnych na 1000 </w:t>
      </w:r>
      <w:r w:rsidR="00806834">
        <w:t>mieszkańców</w:t>
      </w:r>
      <w:r w:rsidRPr="00A40E2D">
        <w:t xml:space="preserve"> zidentyfikowano na osiedlu Dojlidy – wartość wskaźnika ilustrującego to zjawisko osiągnęła tu w 2021 r. 10,94, przekraczając ponad 2-krotnie średnią dla miasta (4,71). Stan kryzysowy odnotowano również na osiedlu Przydworcowym, gdzie wskaźnik wyniósł 7,97. Mniejszą od przeciętnej w mieście liczbę pieców zidentyfikowano za to na osiedlach Centrum (2,49) i Sienkiewicza (0,91). Występujące na podobszarze problemy związane z</w:t>
      </w:r>
      <w:r w:rsidR="00806834">
        <w:t> </w:t>
      </w:r>
      <w:r w:rsidRPr="00A40E2D">
        <w:t>efektywnością energetyczną należy uznać za poważne. Widoczne zróżnicowanie wskaźników zdaje się sugerować różny poziom zaawansowania działań i potrzeb w tym zakresie na poszczególnych osiedlach. Potrzebna jest więc kontynuacja, a na niektórych fragmentach podobszaru i intensyfikacja działań mających na celu wymianę źródeł ogrzewania oraz termomodernizację i zmniejszanie emisyjności zabudowy.</w:t>
      </w:r>
    </w:p>
    <w:p w14:paraId="3E12C33A" w14:textId="0BB13A43" w:rsidR="00A40E2D" w:rsidRPr="00A40E2D" w:rsidRDefault="00A40E2D" w:rsidP="00CF11CC">
      <w:pPr>
        <w:jc w:val="left"/>
      </w:pPr>
      <w:r w:rsidRPr="00A40E2D">
        <w:t xml:space="preserve">Szczególnej uwagi wymaga zasób komunalny, którego stan techniczny często jest zły. Osoby zamieszkujące lokale komunalne należą do osób o mniejszych dochodach, a co za tym idzie są bardziej narażone na wykluczenie społeczne. Stąd działania służące poprawie jakości życia powinny również obejmować tworzenie wysokiej jakości budownictwa komunalnego. Tymczasem budynki komunalne położone na podobszarze charakteryzują się na tle miasta gorszym stanem technicznym. Zjawisko to zbadane wskaźnikiem udziału budynków komunalnych w złym stanie technicznym na 1000 </w:t>
      </w:r>
      <w:r w:rsidR="00806834">
        <w:t>mieszkańców</w:t>
      </w:r>
      <w:r w:rsidRPr="00A40E2D">
        <w:t xml:space="preserve"> wykazało stan kryzysowy na osiedlach Przydworcowym (0,84), Centrum (1,15) i Dojlidy (2,88), w których osiągnięte wartości przekraczały znacząco średnią dla miasta (0,2). </w:t>
      </w:r>
      <w:r w:rsidR="004650F6" w:rsidRPr="00A40E2D">
        <w:t>Osiedl</w:t>
      </w:r>
      <w:r w:rsidR="004650F6">
        <w:t>a</w:t>
      </w:r>
      <w:r w:rsidR="004650F6" w:rsidRPr="00A40E2D">
        <w:t xml:space="preserve"> </w:t>
      </w:r>
      <w:r w:rsidRPr="00A40E2D">
        <w:t xml:space="preserve">Sienkiewicza z wartością wskaźnika 0,15 nie charakteryzował kryzys na tym polu. Zagadnienie stanu technicznego zasobu gminnego wymaga szczególnej uwagi, ponieważ problemy życiowe mieszkańców wskazywane w sferze społecznej są często powiązane ze złymi warunkami mieszkaniowymi. </w:t>
      </w:r>
    </w:p>
    <w:p w14:paraId="70D84FD9" w14:textId="77777777" w:rsidR="00A40E2D" w:rsidRPr="00A40E2D" w:rsidRDefault="00A40E2D" w:rsidP="00CF11CC">
      <w:pPr>
        <w:jc w:val="left"/>
        <w:rPr>
          <w:rStyle w:val="Odwoaniedelikatne"/>
        </w:rPr>
      </w:pPr>
      <w:r w:rsidRPr="00A40E2D">
        <w:rPr>
          <w:rStyle w:val="Odwoaniedelikatne"/>
        </w:rPr>
        <w:t>POTENCJAŁY W SFERZE TECHNICZNEJ</w:t>
      </w:r>
    </w:p>
    <w:p w14:paraId="357C387C" w14:textId="77777777" w:rsidR="00A40E2D" w:rsidRPr="00A40E2D" w:rsidRDefault="00A40E2D" w:rsidP="00CF11CC">
      <w:pPr>
        <w:jc w:val="left"/>
      </w:pPr>
      <w:r w:rsidRPr="00A40E2D">
        <w:t xml:space="preserve">Głównym potencjałem podobszaru jest jego cenne dziedzictwo kulturowe wynikające z długiej i bogatej historii tego ośrodka miejskiego, który przez wieki rozwijał się jako najważniejsze miasto regionu. Podobszar w części osiedla Centrum stanowi historyczne serce Białegostoku, wokół którego rozwijały się pozostałe części miasta. Liczne obiekty zabytkowe stanowią atrakcję dla turystów. Na całym podobszarze znajduje się wiele obiektów wpisanych do rejestru zbytków, stanowiąc szczególny walor i potencjał rozwojowy, który może stanowić bodziec do rozwoju całego miasta. Zasób ten, </w:t>
      </w:r>
      <w:r w:rsidRPr="00A40E2D">
        <w:lastRenderedPageBreak/>
        <w:t>bardziej szczegółowo opisany w podrozdziale poświęconym sferze społecznej, jest od lat poddawany rewaloryzacji i restauracji. Warto zaznaczyć, że wiele z obiektów odzyskało blask w ramach wcześniejszych działań rewitalizacyjnych.</w:t>
      </w:r>
    </w:p>
    <w:p w14:paraId="2F4AA947" w14:textId="77777777" w:rsidR="00DB5139" w:rsidRDefault="00DB5139" w:rsidP="00CF11CC">
      <w:pPr>
        <w:pStyle w:val="Tabelaryciny"/>
        <w:jc w:val="left"/>
      </w:pPr>
    </w:p>
    <w:p w14:paraId="7EC6F1F8" w14:textId="77777777" w:rsidR="00DB5139" w:rsidRDefault="00DB5139" w:rsidP="00CF11CC">
      <w:pPr>
        <w:pStyle w:val="Tabelaryciny"/>
        <w:jc w:val="left"/>
      </w:pPr>
    </w:p>
    <w:p w14:paraId="7FF04345" w14:textId="77777777" w:rsidR="00DB5139" w:rsidRDefault="00DB5139" w:rsidP="00CF11CC">
      <w:pPr>
        <w:pStyle w:val="Tabelaryciny"/>
        <w:jc w:val="left"/>
      </w:pPr>
    </w:p>
    <w:p w14:paraId="028BE47B" w14:textId="77777777" w:rsidR="00DB5139" w:rsidRDefault="00DB5139" w:rsidP="00CF11CC">
      <w:pPr>
        <w:pStyle w:val="Tabelaryciny"/>
        <w:jc w:val="left"/>
      </w:pPr>
    </w:p>
    <w:p w14:paraId="78970438" w14:textId="77777777" w:rsidR="00DB5139" w:rsidRDefault="00DB5139" w:rsidP="00CF11CC">
      <w:pPr>
        <w:pStyle w:val="Tabelaryciny"/>
        <w:jc w:val="left"/>
      </w:pPr>
    </w:p>
    <w:p w14:paraId="67F90D8A" w14:textId="77777777" w:rsidR="00DB5139" w:rsidRDefault="00DB5139" w:rsidP="00CF11CC">
      <w:pPr>
        <w:pStyle w:val="Tabelaryciny"/>
        <w:jc w:val="left"/>
      </w:pPr>
    </w:p>
    <w:p w14:paraId="60C1510D" w14:textId="77777777" w:rsidR="00DB5139" w:rsidRDefault="00DB5139" w:rsidP="00CF11CC">
      <w:pPr>
        <w:pStyle w:val="Tabelaryciny"/>
        <w:jc w:val="left"/>
      </w:pPr>
    </w:p>
    <w:p w14:paraId="025654A5" w14:textId="77777777" w:rsidR="00DB5139" w:rsidRDefault="00DB5139" w:rsidP="00CF11CC">
      <w:pPr>
        <w:pStyle w:val="Tabelaryciny"/>
        <w:jc w:val="left"/>
      </w:pPr>
    </w:p>
    <w:p w14:paraId="13DC4DA9" w14:textId="77777777" w:rsidR="00DB5139" w:rsidRDefault="00DB5139" w:rsidP="00CF11CC">
      <w:pPr>
        <w:pStyle w:val="Tabelaryciny"/>
        <w:jc w:val="left"/>
      </w:pPr>
    </w:p>
    <w:p w14:paraId="28559ED8" w14:textId="77777777" w:rsidR="00DB5139" w:rsidRDefault="00DB5139" w:rsidP="00CF11CC">
      <w:pPr>
        <w:pStyle w:val="Tabelaryciny"/>
        <w:jc w:val="left"/>
      </w:pPr>
    </w:p>
    <w:p w14:paraId="5C2A7C1D" w14:textId="77777777" w:rsidR="00DB5139" w:rsidRDefault="00DB5139" w:rsidP="00CF11CC">
      <w:pPr>
        <w:pStyle w:val="Tabelaryciny"/>
        <w:jc w:val="left"/>
      </w:pPr>
    </w:p>
    <w:p w14:paraId="4F3B0297" w14:textId="77777777" w:rsidR="00DB5139" w:rsidRDefault="00DB5139" w:rsidP="00CF11CC">
      <w:pPr>
        <w:pStyle w:val="Tabelaryciny"/>
        <w:jc w:val="left"/>
      </w:pPr>
    </w:p>
    <w:p w14:paraId="798FC23D" w14:textId="3CCE5610" w:rsidR="00A40E2D" w:rsidRPr="00A40E2D" w:rsidRDefault="00A40E2D" w:rsidP="00CF11CC">
      <w:pPr>
        <w:pStyle w:val="Tabelaryciny"/>
        <w:jc w:val="left"/>
      </w:pPr>
      <w:bookmarkStart w:id="38" w:name="_Toc153978080"/>
      <w:r w:rsidRPr="00A40E2D">
        <w:t xml:space="preserve">Fot. </w:t>
      </w:r>
      <w:fldSimple w:instr=" SEQ Fot. \* ARABIC ">
        <w:r w:rsidR="009F399A">
          <w:rPr>
            <w:noProof/>
          </w:rPr>
          <w:t>7</w:t>
        </w:r>
      </w:fldSimple>
      <w:r w:rsidRPr="00A40E2D">
        <w:t>. Pałac Branickich wraz z ogrodami – najważniejszy zabytek Białegostoku</w:t>
      </w:r>
      <w:bookmarkEnd w:id="38"/>
    </w:p>
    <w:p w14:paraId="1B1B8C28" w14:textId="77777777" w:rsidR="00A40E2D" w:rsidRPr="00A40E2D" w:rsidRDefault="00A40E2D" w:rsidP="00CF11CC">
      <w:pPr>
        <w:jc w:val="left"/>
      </w:pPr>
      <w:r w:rsidRPr="00A40E2D">
        <w:rPr>
          <w:noProof/>
          <w:lang w:eastAsia="pl-PL"/>
        </w:rPr>
        <w:drawing>
          <wp:inline distT="0" distB="0" distL="0" distR="0" wp14:anchorId="63FB290D" wp14:editId="19B778CC">
            <wp:extent cx="6149359" cy="3639185"/>
            <wp:effectExtent l="0" t="0" r="381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az 36" descr="Obraz zawierający na wolnym powietrzu, niebo, chmura, budynek&#10;&#10;Opis wygenerowany automatycznie"/>
                    <pic:cNvPicPr/>
                  </pic:nvPicPr>
                  <pic:blipFill rotWithShape="1">
                    <a:blip r:embed="rId27" cstate="print">
                      <a:extLst>
                        <a:ext uri="{28A0092B-C50C-407E-A947-70E740481C1C}">
                          <a14:useLocalDpi xmlns:a14="http://schemas.microsoft.com/office/drawing/2010/main" val="0"/>
                        </a:ext>
                      </a:extLst>
                    </a:blip>
                    <a:srcRect t="9995" b="11048"/>
                    <a:stretch/>
                  </pic:blipFill>
                  <pic:spPr bwMode="auto">
                    <a:xfrm>
                      <a:off x="0" y="0"/>
                      <a:ext cx="6153150" cy="3641429"/>
                    </a:xfrm>
                    <a:prstGeom prst="rect">
                      <a:avLst/>
                    </a:prstGeom>
                    <a:ln>
                      <a:noFill/>
                    </a:ln>
                    <a:extLst>
                      <a:ext uri="{53640926-AAD7-44D8-BBD7-CCE9431645EC}">
                        <a14:shadowObscured xmlns:a14="http://schemas.microsoft.com/office/drawing/2010/main"/>
                      </a:ext>
                    </a:extLst>
                  </pic:spPr>
                </pic:pic>
              </a:graphicData>
            </a:graphic>
          </wp:inline>
        </w:drawing>
      </w:r>
    </w:p>
    <w:p w14:paraId="0ADCA6E3" w14:textId="6DBA72A3" w:rsidR="00A40E2D" w:rsidRPr="00A40E2D" w:rsidRDefault="00555B66" w:rsidP="00CF11CC">
      <w:pPr>
        <w:pStyle w:val="Przpis"/>
        <w:jc w:val="left"/>
      </w:pPr>
      <w:r>
        <w:t>Źródło: Urząd Miejski w Białymstoku</w:t>
      </w:r>
    </w:p>
    <w:p w14:paraId="4DFB0976" w14:textId="77777777" w:rsidR="00A40E2D" w:rsidRPr="00A40E2D" w:rsidRDefault="00A40E2D" w:rsidP="00CF11CC">
      <w:pPr>
        <w:jc w:val="left"/>
      </w:pPr>
      <w:r w:rsidRPr="00A40E2D">
        <w:rPr>
          <w:noProof/>
          <w:lang w:eastAsia="pl-PL"/>
        </w:rPr>
        <w:lastRenderedPageBreak/>
        <w:drawing>
          <wp:inline distT="0" distB="0" distL="0" distR="0" wp14:anchorId="29CC2A40" wp14:editId="187D927F">
            <wp:extent cx="5759450" cy="3918585"/>
            <wp:effectExtent l="0" t="0" r="0" b="0"/>
            <wp:docPr id="1365533770" name="Obraz 1" descr="Obraz zawierający tekst, mapa, diagram, atla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33770" name="Obraz 1" descr="Obraz zawierający tekst, mapa, diagram, atlas&#10;&#10;Opis wygenerowany automatycznie"/>
                    <pic:cNvPicPr/>
                  </pic:nvPicPr>
                  <pic:blipFill>
                    <a:blip r:embed="rId28"/>
                    <a:stretch>
                      <a:fillRect/>
                    </a:stretch>
                  </pic:blipFill>
                  <pic:spPr>
                    <a:xfrm>
                      <a:off x="0" y="0"/>
                      <a:ext cx="5759450" cy="3918585"/>
                    </a:xfrm>
                    <a:prstGeom prst="rect">
                      <a:avLst/>
                    </a:prstGeom>
                  </pic:spPr>
                </pic:pic>
              </a:graphicData>
            </a:graphic>
          </wp:inline>
        </w:drawing>
      </w:r>
    </w:p>
    <w:p w14:paraId="32A6DA25" w14:textId="61CBB7C7" w:rsidR="00A40E2D" w:rsidRPr="00A40E2D" w:rsidRDefault="00A40E2D" w:rsidP="00CF11CC">
      <w:pPr>
        <w:pStyle w:val="Tabelaryciny"/>
        <w:jc w:val="left"/>
      </w:pPr>
      <w:bookmarkStart w:id="39" w:name="_Toc153978073"/>
      <w:r w:rsidRPr="00A40E2D">
        <w:t xml:space="preserve">Rys. </w:t>
      </w:r>
      <w:fldSimple w:instr=" SEQ Rys. \* ARABIC ">
        <w:r w:rsidR="009F399A">
          <w:rPr>
            <w:noProof/>
          </w:rPr>
          <w:t>3</w:t>
        </w:r>
      </w:fldSimple>
      <w:r w:rsidRPr="00A40E2D">
        <w:t>. Mapa turystyczna centrum Białegostoku</w:t>
      </w:r>
      <w:bookmarkEnd w:id="39"/>
    </w:p>
    <w:p w14:paraId="460B94F5" w14:textId="77777777" w:rsidR="00A40E2D" w:rsidRPr="00A40E2D" w:rsidRDefault="00A40E2D" w:rsidP="00CF11CC">
      <w:pPr>
        <w:pStyle w:val="Przpis"/>
        <w:jc w:val="left"/>
      </w:pPr>
      <w:r w:rsidRPr="00A40E2D">
        <w:t>Źródło: https://zjazdpto.pl/pl/dla-uczestnikow/warto-zobaczyc [dostęp: 03.10.2023]</w:t>
      </w:r>
    </w:p>
    <w:p w14:paraId="455E5AD6" w14:textId="77777777" w:rsidR="00A40E2D" w:rsidRPr="00A40E2D" w:rsidRDefault="00A40E2D" w:rsidP="00CF11CC">
      <w:pPr>
        <w:jc w:val="left"/>
      </w:pPr>
      <w:r w:rsidRPr="00A40E2D">
        <w:t>Za mocną stronę podobszaru w sferze technicznej można też uznać istnienie dużego zasobu komunalnego, pozwalającego gminie nie tylko na sprawne prowadzenie polityki mieszkaniowej na tym terenie, ale i kreowanie trendów rozwojowych. Obecny stan techniczny wielu z budynków wymaga dużych nakładów finansowych, niemniej na polu tym tkwi duży, niewykorzystany potencjał.</w:t>
      </w:r>
    </w:p>
    <w:p w14:paraId="4FCFA9CB" w14:textId="77777777" w:rsidR="00A40E2D" w:rsidRPr="00A40E2D" w:rsidRDefault="00A40E2D" w:rsidP="00CF11CC">
      <w:pPr>
        <w:jc w:val="left"/>
      </w:pPr>
      <w:r w:rsidRPr="00A40E2D">
        <w:t>Badane na etapie diagnozy delimitacyjnej wskaźniki wskazują na stosukowo mały udział lokali i budynków ogrzewanych piecami węglowymi. Co prawda niewiele budynków spełnia normy niskoemisyjności, należy więc kontynuować działania w zakresie poprawy efektywności energetycznej. Działania te powinny przełożyć się na poprawę jakości powietrza w centrum miasta, jak również podniesienie standardu życia.</w:t>
      </w:r>
    </w:p>
    <w:p w14:paraId="6CB1B9B8" w14:textId="77777777" w:rsidR="00A40E2D" w:rsidRPr="00A40E2D" w:rsidRDefault="00A40E2D" w:rsidP="00CF11CC">
      <w:pPr>
        <w:jc w:val="left"/>
        <w:rPr>
          <w:rStyle w:val="Odwoaniedelikatne"/>
        </w:rPr>
      </w:pPr>
      <w:r w:rsidRPr="00A40E2D">
        <w:rPr>
          <w:rStyle w:val="Odwoaniedelikatne"/>
        </w:rPr>
        <w:t>POTRZEBY W SFERZE TECHNICZNEJ</w:t>
      </w:r>
    </w:p>
    <w:p w14:paraId="792EB409" w14:textId="77777777" w:rsidR="00A40E2D" w:rsidRPr="00A40E2D" w:rsidRDefault="00A40E2D" w:rsidP="00CF11CC">
      <w:pPr>
        <w:jc w:val="left"/>
      </w:pPr>
      <w:r w:rsidRPr="00A40E2D">
        <w:t xml:space="preserve">Główne potrzeby podobszaru Centrum i Dojlidy w sferze technicznej wynikają bezpośrednio ze zdiagnozowanych problemów w tej dziedzinie. </w:t>
      </w:r>
    </w:p>
    <w:p w14:paraId="0FBDC891" w14:textId="77777777" w:rsidR="00A40E2D" w:rsidRPr="00A40E2D" w:rsidRDefault="00A40E2D" w:rsidP="00CF11CC">
      <w:pPr>
        <w:jc w:val="left"/>
      </w:pPr>
      <w:r w:rsidRPr="00A40E2D">
        <w:t xml:space="preserve">Podstawową potrzebą obszaru rewitalizacji w sferze technicznej jest poprawa stanu technicznego zasobu komunalnego. Zadanie to jest szczególnie istotne z uwagi na znaczące problemy społeczne mieszkańców zamieszkujących lokale gminne. Kolejnym z działań jest poprawa efektywności energetycznej budynków oraz wzmocnienie ich niskoemisyjności. Jak wskazano wcześniej, jest to zagadnienie, które ulega stopniowej poprawie, jednak zidentyfikowano jeszcze dużą skalę potrzeb w tym zakresie. </w:t>
      </w:r>
    </w:p>
    <w:p w14:paraId="7EC4098F" w14:textId="2D695059" w:rsidR="00A40E2D" w:rsidRPr="00A40E2D" w:rsidRDefault="00A40E2D" w:rsidP="00CF11CC">
      <w:pPr>
        <w:jc w:val="left"/>
      </w:pPr>
      <w:r w:rsidRPr="00A40E2D">
        <w:t xml:space="preserve">Wreszcie, z uwagi na swój historyczny rodowód podobszar posiada wiele obiektów zabytkowych. Część z nich wymaga dalszych prac remontowych i przystosowawczych do aktualnych potrzeb </w:t>
      </w:r>
      <w:r w:rsidRPr="00A40E2D">
        <w:lastRenderedPageBreak/>
        <w:t>rozwojowych miasta. Działania te z powodu wysokich kosztów i konieczność uzgadniania zakresu prac z</w:t>
      </w:r>
      <w:r w:rsidR="00806834">
        <w:t> </w:t>
      </w:r>
      <w:r w:rsidRPr="00A40E2D">
        <w:t>konserwatorem zabytków mogą być czasochłonne i trudne w realizacji.</w:t>
      </w:r>
    </w:p>
    <w:p w14:paraId="41AFBD91" w14:textId="3E350860" w:rsidR="00A40E2D" w:rsidRPr="00A40E2D" w:rsidRDefault="00A40E2D" w:rsidP="00CF11CC">
      <w:pPr>
        <w:pStyle w:val="Nagwek4"/>
        <w:jc w:val="left"/>
      </w:pPr>
      <w:r w:rsidRPr="00A40E2D">
        <w:t xml:space="preserve">Podsumowanie </w:t>
      </w:r>
      <w:r w:rsidR="00957D7B" w:rsidRPr="00A40E2D">
        <w:t>pogłębionej</w:t>
      </w:r>
      <w:r w:rsidRPr="00A40E2D">
        <w:t xml:space="preserve"> diagnozy podobszaru </w:t>
      </w:r>
      <w:r>
        <w:t>C</w:t>
      </w:r>
      <w:r w:rsidRPr="00A40E2D">
        <w:t xml:space="preserve">entrum i </w:t>
      </w:r>
      <w:r>
        <w:t>D</w:t>
      </w:r>
      <w:r w:rsidRPr="00A40E2D">
        <w:t>ojlidy</w:t>
      </w:r>
    </w:p>
    <w:p w14:paraId="0E083F04" w14:textId="77777777" w:rsidR="00A40E2D" w:rsidRPr="00A40E2D" w:rsidRDefault="00A40E2D" w:rsidP="00CF11CC">
      <w:pPr>
        <w:jc w:val="left"/>
      </w:pPr>
      <w:r w:rsidRPr="00A40E2D">
        <w:t>W tabeli poniżej jako podsumowanie części opisowej zostały zaprezentowane najważniejsze problemy, potencjały i potrzeby podobszaru.</w:t>
      </w:r>
    </w:p>
    <w:p w14:paraId="6D664009" w14:textId="08314408" w:rsidR="00C52DB8" w:rsidRDefault="00C52DB8" w:rsidP="00CF11CC">
      <w:pPr>
        <w:pStyle w:val="Tabelaryciny"/>
        <w:jc w:val="left"/>
      </w:pPr>
      <w:bookmarkStart w:id="40" w:name="_Toc153978040"/>
      <w:r>
        <w:t xml:space="preserve">Tab. </w:t>
      </w:r>
      <w:fldSimple w:instr=" SEQ Tab. \* ARABIC ">
        <w:r w:rsidR="009F399A">
          <w:rPr>
            <w:noProof/>
          </w:rPr>
          <w:t>4</w:t>
        </w:r>
      </w:fldSimple>
      <w:r>
        <w:t xml:space="preserve">. </w:t>
      </w:r>
      <w:r w:rsidRPr="00C52DB8">
        <w:t>Problemy, potencjały i potrzeby podobszaru rewitalizacji Centrum i Dojlidy</w:t>
      </w:r>
      <w:bookmarkEnd w:id="40"/>
    </w:p>
    <w:tbl>
      <w:tblPr>
        <w:tblStyle w:val="Tabela-Siatka"/>
        <w:tblW w:w="5000" w:type="pct"/>
        <w:tblBorders>
          <w:top w:val="none" w:sz="0" w:space="0" w:color="auto"/>
          <w:left w:val="none" w:sz="0" w:space="0" w:color="auto"/>
          <w:bottom w:val="none" w:sz="0" w:space="0" w:color="auto"/>
          <w:right w:val="none" w:sz="0" w:space="0" w:color="auto"/>
          <w:insideH w:val="single" w:sz="4" w:space="0" w:color="90A1CF" w:themeColor="accent1" w:themeTint="99"/>
        </w:tblBorders>
        <w:tblLook w:val="04A0" w:firstRow="1" w:lastRow="0" w:firstColumn="1" w:lastColumn="0" w:noHBand="0" w:noVBand="1"/>
      </w:tblPr>
      <w:tblGrid>
        <w:gridCol w:w="2975"/>
        <w:gridCol w:w="3052"/>
        <w:gridCol w:w="3045"/>
      </w:tblGrid>
      <w:tr w:rsidR="00A40E2D" w:rsidRPr="00A40E2D" w14:paraId="3227D34F" w14:textId="77777777" w:rsidTr="00361224">
        <w:trPr>
          <w:tblHeader/>
        </w:trPr>
        <w:tc>
          <w:tcPr>
            <w:tcW w:w="5000" w:type="pct"/>
            <w:gridSpan w:val="3"/>
            <w:tcBorders>
              <w:bottom w:val="single" w:sz="4" w:space="0" w:color="90A1CF" w:themeColor="accent1" w:themeTint="99"/>
            </w:tcBorders>
            <w:shd w:val="clear" w:color="auto" w:fill="F2F2F2" w:themeFill="background1" w:themeFillShade="F2"/>
            <w:vAlign w:val="center"/>
          </w:tcPr>
          <w:p w14:paraId="06B39355" w14:textId="77777777" w:rsidR="00A40E2D" w:rsidRPr="00C52DB8" w:rsidRDefault="00A40E2D" w:rsidP="00CF11CC">
            <w:pPr>
              <w:spacing w:before="0" w:after="0" w:line="240" w:lineRule="auto"/>
              <w:jc w:val="left"/>
              <w:rPr>
                <w:bCs/>
                <w:color w:val="4A66AC" w:themeColor="accent1"/>
                <w:sz w:val="20"/>
                <w:szCs w:val="20"/>
              </w:rPr>
            </w:pPr>
            <w:r w:rsidRPr="00C52DB8">
              <w:rPr>
                <w:bCs/>
                <w:color w:val="4A66AC" w:themeColor="accent1"/>
                <w:sz w:val="20"/>
                <w:szCs w:val="20"/>
              </w:rPr>
              <w:t>Diagnoza szczegółowa obszaru rewitalizacji – podsumowanie</w:t>
            </w:r>
          </w:p>
        </w:tc>
      </w:tr>
      <w:tr w:rsidR="00A40E2D" w:rsidRPr="00A40E2D" w14:paraId="60978ECB" w14:textId="77777777" w:rsidTr="00361224">
        <w:trPr>
          <w:tblHeader/>
        </w:trPr>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vAlign w:val="center"/>
          </w:tcPr>
          <w:p w14:paraId="031B9D6F" w14:textId="77777777" w:rsidR="00A40E2D" w:rsidRPr="00C52DB8" w:rsidRDefault="00A40E2D" w:rsidP="00CF11CC">
            <w:pPr>
              <w:spacing w:before="0" w:after="0" w:line="240" w:lineRule="auto"/>
              <w:jc w:val="left"/>
              <w:rPr>
                <w:bCs/>
                <w:color w:val="4A66AC" w:themeColor="accent1"/>
                <w:sz w:val="20"/>
                <w:szCs w:val="20"/>
              </w:rPr>
            </w:pPr>
            <w:r w:rsidRPr="00C52DB8">
              <w:rPr>
                <w:bCs/>
                <w:color w:val="4A66AC" w:themeColor="accent1"/>
                <w:sz w:val="20"/>
                <w:szCs w:val="20"/>
              </w:rPr>
              <w:t>Problemy</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tcPr>
          <w:p w14:paraId="55734F10" w14:textId="77777777" w:rsidR="00A40E2D" w:rsidRPr="00C52DB8" w:rsidRDefault="00A40E2D" w:rsidP="00CF11CC">
            <w:pPr>
              <w:spacing w:before="0" w:after="0" w:line="240" w:lineRule="auto"/>
              <w:jc w:val="left"/>
              <w:rPr>
                <w:bCs/>
                <w:color w:val="4A66AC" w:themeColor="accent1"/>
                <w:sz w:val="20"/>
                <w:szCs w:val="20"/>
              </w:rPr>
            </w:pPr>
            <w:r w:rsidRPr="00C52DB8">
              <w:rPr>
                <w:bCs/>
                <w:color w:val="4A66AC" w:themeColor="accent1"/>
                <w:sz w:val="20"/>
                <w:szCs w:val="20"/>
              </w:rPr>
              <w:t>Potencjały</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F2F2F2" w:themeFill="background1" w:themeFillShade="F2"/>
          </w:tcPr>
          <w:p w14:paraId="43AD0B4E" w14:textId="77777777" w:rsidR="00A40E2D" w:rsidRPr="00C52DB8" w:rsidRDefault="00A40E2D" w:rsidP="00CF11CC">
            <w:pPr>
              <w:spacing w:before="0" w:after="0" w:line="240" w:lineRule="auto"/>
              <w:jc w:val="left"/>
              <w:rPr>
                <w:bCs/>
                <w:color w:val="4A66AC" w:themeColor="accent1"/>
                <w:sz w:val="20"/>
                <w:szCs w:val="20"/>
              </w:rPr>
            </w:pPr>
            <w:r w:rsidRPr="00C52DB8">
              <w:rPr>
                <w:bCs/>
                <w:color w:val="4A66AC" w:themeColor="accent1"/>
                <w:sz w:val="20"/>
                <w:szCs w:val="20"/>
              </w:rPr>
              <w:t>Potrzeby</w:t>
            </w:r>
          </w:p>
        </w:tc>
      </w:tr>
      <w:tr w:rsidR="00361224" w:rsidRPr="00A40E2D" w14:paraId="45D82994" w14:textId="77777777" w:rsidTr="00361224">
        <w:tc>
          <w:tcPr>
            <w:tcW w:w="5000" w:type="pct"/>
            <w:gridSpan w:val="3"/>
            <w:tcBorders>
              <w:top w:val="single" w:sz="4" w:space="0" w:color="90A1CF" w:themeColor="accent1" w:themeTint="99"/>
              <w:bottom w:val="single" w:sz="4" w:space="0" w:color="90A1CF" w:themeColor="accent1" w:themeTint="99"/>
            </w:tcBorders>
            <w:shd w:val="clear" w:color="auto" w:fill="F2F2F2" w:themeFill="background1" w:themeFillShade="F2"/>
            <w:vAlign w:val="center"/>
          </w:tcPr>
          <w:p w14:paraId="0C7A2B34" w14:textId="618D6EAA" w:rsidR="00361224" w:rsidRPr="00C52DB8" w:rsidRDefault="00361224" w:rsidP="00CF11CC">
            <w:pPr>
              <w:spacing w:before="0" w:after="0" w:line="240" w:lineRule="auto"/>
              <w:jc w:val="left"/>
              <w:rPr>
                <w:bCs/>
                <w:color w:val="4A66AC" w:themeColor="accent1"/>
                <w:sz w:val="20"/>
                <w:szCs w:val="20"/>
              </w:rPr>
            </w:pPr>
            <w:r w:rsidRPr="00C52DB8">
              <w:rPr>
                <w:bCs/>
                <w:color w:val="4A66AC" w:themeColor="accent1"/>
                <w:sz w:val="20"/>
                <w:szCs w:val="20"/>
              </w:rPr>
              <w:t>Sfera społeczna</w:t>
            </w:r>
          </w:p>
        </w:tc>
      </w:tr>
      <w:tr w:rsidR="00A40E2D" w:rsidRPr="00A40E2D" w14:paraId="597B801C"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314DEB52"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wysoki udział seniorów </w:t>
            </w:r>
            <w:r w:rsidR="00C52DB8">
              <w:rPr>
                <w:color w:val="072B62" w:themeColor="background2" w:themeShade="40"/>
                <w:sz w:val="20"/>
                <w:szCs w:val="20"/>
              </w:rPr>
              <w:br/>
            </w:r>
            <w:r w:rsidRPr="00C52DB8">
              <w:rPr>
                <w:color w:val="072B62" w:themeColor="background2" w:themeShade="40"/>
                <w:sz w:val="20"/>
                <w:szCs w:val="20"/>
              </w:rPr>
              <w:t>i niepełnosprawnych, mających szczególne potrzeby w zakresie dostępności</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15498002"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wysoka aktywność obywatelska</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3FC090B0"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w:t>
            </w:r>
            <w:bookmarkStart w:id="41" w:name="_Hlk151552587"/>
            <w:r w:rsidRPr="00C52DB8">
              <w:rPr>
                <w:color w:val="072B62" w:themeColor="background2" w:themeShade="40"/>
                <w:sz w:val="20"/>
                <w:szCs w:val="20"/>
              </w:rPr>
              <w:t xml:space="preserve">aktywizacja społeczna grup narażonych na marginalizację, </w:t>
            </w:r>
            <w:r w:rsidR="00C52DB8">
              <w:rPr>
                <w:color w:val="072B62" w:themeColor="background2" w:themeShade="40"/>
                <w:sz w:val="20"/>
                <w:szCs w:val="20"/>
              </w:rPr>
              <w:br/>
            </w:r>
            <w:r w:rsidRPr="00C52DB8">
              <w:rPr>
                <w:color w:val="072B62" w:themeColor="background2" w:themeShade="40"/>
                <w:sz w:val="20"/>
                <w:szCs w:val="20"/>
              </w:rPr>
              <w:t>w tym senioró</w:t>
            </w:r>
            <w:bookmarkEnd w:id="41"/>
            <w:r w:rsidRPr="00C52DB8">
              <w:rPr>
                <w:color w:val="072B62" w:themeColor="background2" w:themeShade="40"/>
                <w:sz w:val="20"/>
                <w:szCs w:val="20"/>
              </w:rPr>
              <w:t>w i nieaktywnych mieszkańców</w:t>
            </w:r>
          </w:p>
        </w:tc>
      </w:tr>
      <w:tr w:rsidR="00A40E2D" w:rsidRPr="00A40E2D" w14:paraId="4FF25490"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71EE99A5"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długotrwałe bezrobocie</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69894939"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duży udział organizacji pozarządowych</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52CAFA54"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aktywizacja bezrobotnych, szczególnie długotrwale pozostających bez pracy</w:t>
            </w:r>
          </w:p>
        </w:tc>
      </w:tr>
      <w:tr w:rsidR="00A40E2D" w:rsidRPr="00A40E2D" w14:paraId="295B86BC"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1EA2EF4E"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wysoki udział osób korzystających z pomocy społecznej</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6BC358C0"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działalność instytucji publicznych związanych z pomocą społeczną oraz wsparciem rodzin</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4030C0A6"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objęcie działaniami pomocowymi rodzin, w których kumulują się problemy społeczne</w:t>
            </w:r>
          </w:p>
        </w:tc>
      </w:tr>
      <w:tr w:rsidR="00A40E2D" w:rsidRPr="00A40E2D" w14:paraId="5AD53FE5"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374C9963"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problemy społeczne związane z przemocą w rodzinie, ubóstwem i alkoholizmem</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10A5428F"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w:t>
            </w:r>
            <w:r w:rsidR="00C52DB8">
              <w:rPr>
                <w:color w:val="072B62" w:themeColor="background2" w:themeShade="40"/>
                <w:sz w:val="20"/>
                <w:szCs w:val="20"/>
              </w:rPr>
              <w:t xml:space="preserve"> </w:t>
            </w:r>
            <w:r w:rsidRPr="00C52DB8">
              <w:rPr>
                <w:color w:val="072B62" w:themeColor="background2" w:themeShade="40"/>
                <w:sz w:val="20"/>
                <w:szCs w:val="20"/>
              </w:rPr>
              <w:t>występowanie zabytkowej architektury, miejsc symbolicznych i przejawów dziedzictwa kulturowego Podlasia (np. architektura drewniana, świątynie wielu wyznań)</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2EF72864" w14:textId="77777777" w:rsidR="00A40E2D" w:rsidRPr="00C52DB8" w:rsidRDefault="00A40E2D"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przeciwdziałanie wykluczeniu społecznemu przez działania mające na celu podniesienie kapitału społecznego</w:t>
            </w:r>
          </w:p>
        </w:tc>
      </w:tr>
      <w:tr w:rsidR="00514E87" w:rsidRPr="00A40E2D" w14:paraId="0E759BBB"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42011D8A"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niski kapitał społeczny, niewystarczająca aktywność społeczna i obywatelska</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3FD71FCF" w14:textId="60984742"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szeroka oferta usług publicznych oraz aktywność instytucji działających na rzecz integracji społecznej, kultury i edukacji</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3AEC1886"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prowadzenie aktywności społecznej i obywatelskiej mieszkańców</w:t>
            </w:r>
          </w:p>
        </w:tc>
      </w:tr>
      <w:tr w:rsidR="00514E87" w:rsidRPr="00A40E2D" w14:paraId="6071279B"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0E4209C"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wysokie zadłużenie mieszkańców lokali komunalnych</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5AC3EC0B" w14:textId="4CF29E05"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centrum życia społecznego </w:t>
            </w:r>
            <w:r>
              <w:rPr>
                <w:color w:val="072B62" w:themeColor="background2" w:themeShade="40"/>
                <w:sz w:val="20"/>
                <w:szCs w:val="20"/>
              </w:rPr>
              <w:br/>
            </w:r>
            <w:r w:rsidRPr="00C52DB8">
              <w:rPr>
                <w:color w:val="072B62" w:themeColor="background2" w:themeShade="40"/>
                <w:sz w:val="20"/>
                <w:szCs w:val="20"/>
              </w:rPr>
              <w:t xml:space="preserve">z potencjałem do prowadzenia działań społecznych o charakterze aktywizacyjnym, kulturalnym </w:t>
            </w:r>
            <w:r>
              <w:rPr>
                <w:color w:val="072B62" w:themeColor="background2" w:themeShade="40"/>
                <w:sz w:val="20"/>
                <w:szCs w:val="20"/>
              </w:rPr>
              <w:br/>
            </w:r>
            <w:r w:rsidRPr="00C52DB8">
              <w:rPr>
                <w:color w:val="072B62" w:themeColor="background2" w:themeShade="40"/>
                <w:sz w:val="20"/>
                <w:szCs w:val="20"/>
              </w:rPr>
              <w:t>i rekreacyjnym</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29434700"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w:t>
            </w:r>
            <w:bookmarkStart w:id="42" w:name="_Hlk151552680"/>
            <w:r w:rsidRPr="00C52DB8">
              <w:rPr>
                <w:color w:val="072B62" w:themeColor="background2" w:themeShade="40"/>
                <w:sz w:val="20"/>
                <w:szCs w:val="20"/>
              </w:rPr>
              <w:t>objęcie działaniami edukacyjnymi i aktywizacyjnymi dzieci i młodzież podobszaru</w:t>
            </w:r>
            <w:bookmarkEnd w:id="42"/>
            <w:r w:rsidRPr="00C52DB8">
              <w:rPr>
                <w:color w:val="072B62" w:themeColor="background2" w:themeShade="40"/>
                <w:sz w:val="20"/>
                <w:szCs w:val="20"/>
              </w:rPr>
              <w:t xml:space="preserve"> </w:t>
            </w:r>
          </w:p>
          <w:p w14:paraId="15079F26" w14:textId="77777777" w:rsidR="00514E87" w:rsidRPr="00C52DB8" w:rsidRDefault="00514E87" w:rsidP="00CF11CC">
            <w:pPr>
              <w:spacing w:before="0" w:after="0" w:line="240" w:lineRule="auto"/>
              <w:jc w:val="left"/>
              <w:rPr>
                <w:color w:val="072B62" w:themeColor="background2" w:themeShade="40"/>
                <w:sz w:val="20"/>
                <w:szCs w:val="20"/>
              </w:rPr>
            </w:pPr>
          </w:p>
        </w:tc>
      </w:tr>
      <w:tr w:rsidR="00514E87" w:rsidRPr="00A40E2D" w14:paraId="15439729"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700944FD"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problemy wychowawcze </w:t>
            </w:r>
            <w:r>
              <w:rPr>
                <w:color w:val="072B62" w:themeColor="background2" w:themeShade="40"/>
                <w:sz w:val="20"/>
                <w:szCs w:val="20"/>
              </w:rPr>
              <w:br/>
            </w:r>
            <w:r w:rsidRPr="00C52DB8">
              <w:rPr>
                <w:color w:val="072B62" w:themeColor="background2" w:themeShade="40"/>
                <w:sz w:val="20"/>
                <w:szCs w:val="20"/>
              </w:rPr>
              <w:t>i częściowo edukacyjne młodzieży</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2EA89C64" w14:textId="5BBF1F80"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584732F"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poprawa bezpieczeństwa</w:t>
            </w:r>
          </w:p>
        </w:tc>
      </w:tr>
      <w:tr w:rsidR="00514E87" w:rsidRPr="00A40E2D" w14:paraId="6CF5C586"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D0AC580"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częste wykroczenia i konflikty </w:t>
            </w:r>
            <w:r>
              <w:rPr>
                <w:color w:val="072B62" w:themeColor="background2" w:themeShade="40"/>
                <w:sz w:val="20"/>
                <w:szCs w:val="20"/>
              </w:rPr>
              <w:br/>
            </w:r>
            <w:r w:rsidRPr="00C52DB8">
              <w:rPr>
                <w:color w:val="072B62" w:themeColor="background2" w:themeShade="40"/>
                <w:sz w:val="20"/>
                <w:szCs w:val="20"/>
              </w:rPr>
              <w:t>z prawem</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0147B5E4" w14:textId="77777777"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37199F01" w14:textId="77777777" w:rsidR="00514E87" w:rsidRPr="00C52DB8" w:rsidRDefault="00514E87" w:rsidP="00CF11CC">
            <w:pPr>
              <w:spacing w:before="0" w:after="0" w:line="240" w:lineRule="auto"/>
              <w:jc w:val="left"/>
              <w:rPr>
                <w:color w:val="072B62" w:themeColor="background2" w:themeShade="40"/>
                <w:sz w:val="20"/>
                <w:szCs w:val="20"/>
              </w:rPr>
            </w:pPr>
          </w:p>
        </w:tc>
      </w:tr>
      <w:tr w:rsidR="00514E87" w:rsidRPr="00A40E2D" w14:paraId="57F2D3AD" w14:textId="77777777" w:rsidTr="00C52DB8">
        <w:tc>
          <w:tcPr>
            <w:tcW w:w="5000" w:type="pct"/>
            <w:gridSpan w:val="3"/>
            <w:tcBorders>
              <w:top w:val="single" w:sz="4" w:space="0" w:color="90A1CF" w:themeColor="accent1" w:themeTint="99"/>
              <w:bottom w:val="single" w:sz="4" w:space="0" w:color="90A1CF" w:themeColor="accent1" w:themeTint="99"/>
            </w:tcBorders>
            <w:shd w:val="clear" w:color="auto" w:fill="F2F2F2" w:themeFill="background1" w:themeFillShade="F2"/>
            <w:vAlign w:val="center"/>
          </w:tcPr>
          <w:p w14:paraId="2BA79B05"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Sfera gospodarcza</w:t>
            </w:r>
          </w:p>
        </w:tc>
      </w:tr>
      <w:tr w:rsidR="00514E87" w:rsidRPr="00A40E2D" w14:paraId="1254488A"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vAlign w:val="center"/>
          </w:tcPr>
          <w:p w14:paraId="19AF6AEB"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Problemy</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tcPr>
          <w:p w14:paraId="79A56F64"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Potencjały</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F2F2F2" w:themeFill="background1" w:themeFillShade="F2"/>
          </w:tcPr>
          <w:p w14:paraId="5AAF4E1B"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Potrzeby</w:t>
            </w:r>
          </w:p>
        </w:tc>
      </w:tr>
      <w:tr w:rsidR="00514E87" w:rsidRPr="00A40E2D" w14:paraId="46E97EB0"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466F8ABB"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znaczna rotacja podmiotów gospodarczych</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402A1567"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atrakcyjne położenie podobszaru i duży, lokalny rynek zbytu </w:t>
            </w:r>
            <w:r>
              <w:rPr>
                <w:color w:val="072B62" w:themeColor="background2" w:themeShade="40"/>
                <w:sz w:val="20"/>
                <w:szCs w:val="20"/>
              </w:rPr>
              <w:br/>
            </w:r>
            <w:r w:rsidRPr="00C52DB8">
              <w:rPr>
                <w:color w:val="072B62" w:themeColor="background2" w:themeShade="40"/>
                <w:sz w:val="20"/>
                <w:szCs w:val="20"/>
              </w:rPr>
              <w:t>na towary i usługi</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2983F8B8"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wypracowanie wsparcia dla przedsiębiorców w ramach polityki </w:t>
            </w:r>
            <w:proofErr w:type="spellStart"/>
            <w:r w:rsidRPr="00C52DB8">
              <w:rPr>
                <w:color w:val="072B62" w:themeColor="background2" w:themeShade="40"/>
                <w:sz w:val="20"/>
                <w:szCs w:val="20"/>
              </w:rPr>
              <w:t>ogólnomiejskiej</w:t>
            </w:r>
            <w:proofErr w:type="spellEnd"/>
            <w:r w:rsidRPr="00C52DB8">
              <w:rPr>
                <w:color w:val="072B62" w:themeColor="background2" w:themeShade="40"/>
                <w:sz w:val="20"/>
                <w:szCs w:val="20"/>
              </w:rPr>
              <w:t xml:space="preserve"> – programu współpracy z przedsiębiorcami</w:t>
            </w:r>
          </w:p>
        </w:tc>
      </w:tr>
      <w:tr w:rsidR="00514E87" w:rsidRPr="00A40E2D" w14:paraId="3C78BD0D"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06AE0999"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niepełne wykorzystanie potencjału podobszaru jako miejsca prowadzenia działalności gospodarczej</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5DB2D606"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wysokie zainteresowanie prowadzeniem działalności na podobszarze</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30C97ACC"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lepsze dopasowanie oferty handlowej i usługowej do potrzeb klientów</w:t>
            </w:r>
          </w:p>
        </w:tc>
      </w:tr>
      <w:tr w:rsidR="00514E87" w:rsidRPr="00A40E2D" w14:paraId="43ACEE87"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7EF9667F"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stosunkowo duża liczba bezrobotnych z niskim wykształceniem</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40DE20FB"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rezerwa inwestycyjna, na terenie osiedla Dojlidy</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24A406FD"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poprawa dostępności finansowej lokali usługowych na wynajem</w:t>
            </w:r>
          </w:p>
        </w:tc>
      </w:tr>
      <w:tr w:rsidR="00514E87" w:rsidRPr="00A40E2D" w14:paraId="70C5BF94"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C4789FB"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lastRenderedPageBreak/>
              <w:t xml:space="preserve">- duży udział działalności gospodarczych z branż związanych ze sprzedażą alkoholu, udzielające pożyczek poza systemem bankowym, lombardów, gier hazardowych </w:t>
            </w:r>
            <w:r>
              <w:rPr>
                <w:color w:val="072B62" w:themeColor="background2" w:themeShade="40"/>
                <w:sz w:val="20"/>
                <w:szCs w:val="20"/>
              </w:rPr>
              <w:br/>
            </w:r>
            <w:r w:rsidRPr="00C52DB8">
              <w:rPr>
                <w:color w:val="072B62" w:themeColor="background2" w:themeShade="40"/>
                <w:sz w:val="20"/>
                <w:szCs w:val="20"/>
              </w:rPr>
              <w:t>i działalności bukmacherskiej</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3F855353"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duże zakłady pracy na terenie osiedla Dojlidy</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78DA7BA1"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wsparcie dla osób bezrobotnych o niskich kwalifikacjach zawodowych</w:t>
            </w:r>
          </w:p>
        </w:tc>
      </w:tr>
      <w:tr w:rsidR="00514E87" w:rsidRPr="00A40E2D" w14:paraId="38665D6E" w14:textId="77777777" w:rsidTr="00C52DB8">
        <w:tc>
          <w:tcPr>
            <w:tcW w:w="5000" w:type="pct"/>
            <w:gridSpan w:val="3"/>
            <w:tcBorders>
              <w:top w:val="single" w:sz="4" w:space="0" w:color="90A1CF" w:themeColor="accent1" w:themeTint="99"/>
              <w:bottom w:val="single" w:sz="4" w:space="0" w:color="90A1CF" w:themeColor="accent1" w:themeTint="99"/>
            </w:tcBorders>
            <w:shd w:val="clear" w:color="auto" w:fill="F2F2F2" w:themeFill="background1" w:themeFillShade="F2"/>
            <w:vAlign w:val="center"/>
          </w:tcPr>
          <w:p w14:paraId="6D5386C6"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Sfera środowiskowa</w:t>
            </w:r>
          </w:p>
        </w:tc>
      </w:tr>
      <w:tr w:rsidR="00514E87" w:rsidRPr="00A40E2D" w14:paraId="0658E6E6"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vAlign w:val="center"/>
          </w:tcPr>
          <w:p w14:paraId="4A1B1668"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Problemy</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tcPr>
          <w:p w14:paraId="0C377EA2"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Potencjały</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F2F2F2" w:themeFill="background1" w:themeFillShade="F2"/>
          </w:tcPr>
          <w:p w14:paraId="4801C114"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Potrzeby</w:t>
            </w:r>
          </w:p>
        </w:tc>
      </w:tr>
      <w:tr w:rsidR="00514E87" w:rsidRPr="00A40E2D" w14:paraId="314F4FD6"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1B9EB5BC"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nadmierny hałas generowany przez ruch samochodowy</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32AEBF45"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duża ilość zieleni, w tym parków urządzonych, ulic obsadzonych drzewami na obszarze rewitalizacji i w jego sąsiedztwie</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74EC88F7"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ograniczenie ruchu samochodowego w centrum miasta</w:t>
            </w:r>
          </w:p>
        </w:tc>
      </w:tr>
      <w:tr w:rsidR="00514E87" w:rsidRPr="00A40E2D" w14:paraId="7E5D1A71"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4AB691FE"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problem z retencją wód </w:t>
            </w:r>
            <w:r>
              <w:rPr>
                <w:color w:val="072B62" w:themeColor="background2" w:themeShade="40"/>
                <w:sz w:val="20"/>
                <w:szCs w:val="20"/>
              </w:rPr>
              <w:br/>
            </w:r>
            <w:r w:rsidRPr="00C52DB8">
              <w:rPr>
                <w:color w:val="072B62" w:themeColor="background2" w:themeShade="40"/>
                <w:sz w:val="20"/>
                <w:szCs w:val="20"/>
              </w:rPr>
              <w:t>i wylewaniem rzeki Białej</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590BA187"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niewykorzystana przestrzeń wokół rzeki Białej</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2E40933B" w14:textId="69411AA6"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konieczność kontynuacji działań na rzecz zwiększenia zieleni, </w:t>
            </w:r>
            <w:proofErr w:type="spellStart"/>
            <w:r w:rsidRPr="00C52DB8">
              <w:rPr>
                <w:color w:val="072B62" w:themeColor="background2" w:themeShade="40"/>
                <w:sz w:val="20"/>
                <w:szCs w:val="20"/>
              </w:rPr>
              <w:t>nasadzeń</w:t>
            </w:r>
            <w:proofErr w:type="spellEnd"/>
            <w:r w:rsidRPr="00C52DB8">
              <w:rPr>
                <w:color w:val="072B62" w:themeColor="background2" w:themeShade="40"/>
                <w:sz w:val="20"/>
                <w:szCs w:val="20"/>
              </w:rPr>
              <w:t xml:space="preserve"> drzew, krzewów i trawy na obszarze rewitalizacji</w:t>
            </w:r>
          </w:p>
        </w:tc>
      </w:tr>
      <w:tr w:rsidR="00514E87" w:rsidRPr="00A40E2D" w14:paraId="29581971"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4CC635A" w14:textId="22A645D4"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problemy związane z deficytami środowiska naturalnego rodzące potrzebę prowadzenia działań </w:t>
            </w:r>
            <w:r>
              <w:rPr>
                <w:color w:val="072B62" w:themeColor="background2" w:themeShade="40"/>
                <w:sz w:val="20"/>
                <w:szCs w:val="20"/>
              </w:rPr>
              <w:br/>
            </w:r>
            <w:r w:rsidRPr="00C52DB8">
              <w:rPr>
                <w:color w:val="072B62" w:themeColor="background2" w:themeShade="40"/>
                <w:sz w:val="20"/>
                <w:szCs w:val="20"/>
              </w:rPr>
              <w:t xml:space="preserve">na rzecz ochrony przyrody, zwiększenia bioróżnorodności </w:t>
            </w:r>
            <w:r>
              <w:rPr>
                <w:color w:val="072B62" w:themeColor="background2" w:themeShade="40"/>
                <w:sz w:val="20"/>
                <w:szCs w:val="20"/>
              </w:rPr>
              <w:br/>
              <w:t>z</w:t>
            </w:r>
            <w:r w:rsidRPr="00C52DB8">
              <w:rPr>
                <w:color w:val="072B62" w:themeColor="background2" w:themeShade="40"/>
                <w:sz w:val="20"/>
                <w:szCs w:val="20"/>
              </w:rPr>
              <w:t xml:space="preserve"> udziałem lokalnej społeczności</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400C48BD" w14:textId="77777777"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324F5AB8" w14:textId="612F38E9"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konieczność prowadzenia działań na rzecz ochrony przyrody, zwiększenia bioróżnorodności </w:t>
            </w:r>
            <w:r>
              <w:rPr>
                <w:color w:val="072B62" w:themeColor="background2" w:themeShade="40"/>
                <w:sz w:val="20"/>
                <w:szCs w:val="20"/>
              </w:rPr>
              <w:br/>
              <w:t>z</w:t>
            </w:r>
            <w:r w:rsidRPr="00C52DB8">
              <w:rPr>
                <w:color w:val="072B62" w:themeColor="background2" w:themeShade="40"/>
                <w:sz w:val="20"/>
                <w:szCs w:val="20"/>
              </w:rPr>
              <w:t xml:space="preserve"> udziałem lokalnej społeczności</w:t>
            </w:r>
          </w:p>
        </w:tc>
      </w:tr>
      <w:tr w:rsidR="00514E87" w:rsidRPr="00A40E2D" w14:paraId="1B02E0BE"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33D4BA4D"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występowanie na obszarze rewitalizacji wysp ciepła</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02FBE2EF" w14:textId="77777777"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43D9ED4" w14:textId="2F08F395"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konieczność kontynuacji działań na rzecz zwiększenia retencji – powierzchni przepuszczalnych, zbiorników retencyjnych</w:t>
            </w:r>
          </w:p>
        </w:tc>
      </w:tr>
      <w:tr w:rsidR="00514E87" w:rsidRPr="00A40E2D" w14:paraId="6F4E10E2"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874AC91"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ilość wyrobów zawierających szkodliwy dla zdrowia azbest</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0F0D24D3" w14:textId="77777777"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064A6695" w14:textId="6DEADA6D"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w:t>
            </w:r>
            <w:r w:rsidR="00806834">
              <w:rPr>
                <w:color w:val="072B62" w:themeColor="background2" w:themeShade="40"/>
                <w:sz w:val="20"/>
                <w:szCs w:val="20"/>
              </w:rPr>
              <w:t xml:space="preserve">częściowa </w:t>
            </w:r>
            <w:proofErr w:type="spellStart"/>
            <w:r w:rsidRPr="00C52DB8">
              <w:rPr>
                <w:color w:val="072B62" w:themeColor="background2" w:themeShade="40"/>
                <w:sz w:val="20"/>
                <w:szCs w:val="20"/>
              </w:rPr>
              <w:t>renaturyzacja</w:t>
            </w:r>
            <w:proofErr w:type="spellEnd"/>
            <w:r w:rsidRPr="00C52DB8">
              <w:rPr>
                <w:color w:val="072B62" w:themeColor="background2" w:themeShade="40"/>
                <w:sz w:val="20"/>
                <w:szCs w:val="20"/>
              </w:rPr>
              <w:t xml:space="preserve"> doliny rzeki Białej</w:t>
            </w:r>
          </w:p>
        </w:tc>
      </w:tr>
      <w:tr w:rsidR="00514E87" w:rsidRPr="00A40E2D" w14:paraId="3F56B8E3"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20EA9521" w14:textId="77777777" w:rsidR="00514E87" w:rsidRPr="00C52DB8" w:rsidRDefault="00514E87" w:rsidP="00CF11CC">
            <w:pPr>
              <w:spacing w:before="0" w:after="0" w:line="240" w:lineRule="auto"/>
              <w:jc w:val="left"/>
              <w:rPr>
                <w:color w:val="072B62" w:themeColor="background2" w:themeShade="40"/>
                <w:sz w:val="20"/>
                <w:szCs w:val="20"/>
              </w:rPr>
            </w:pP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6267E389" w14:textId="77777777"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4690E2B9"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konieczność dalszego usuwania wyrobów azbestowych</w:t>
            </w:r>
          </w:p>
        </w:tc>
      </w:tr>
      <w:tr w:rsidR="00514E87" w:rsidRPr="00A40E2D" w14:paraId="147F35BF"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7CFFA298" w14:textId="77777777" w:rsidR="00514E87" w:rsidRPr="00C52DB8" w:rsidRDefault="00514E87" w:rsidP="00CF11CC">
            <w:pPr>
              <w:spacing w:before="0" w:after="0" w:line="240" w:lineRule="auto"/>
              <w:jc w:val="left"/>
              <w:rPr>
                <w:color w:val="072B62" w:themeColor="background2" w:themeShade="40"/>
                <w:sz w:val="20"/>
                <w:szCs w:val="20"/>
              </w:rPr>
            </w:pP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760DA204" w14:textId="77777777"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040D7CF3"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konieczność monitorowania powietrza (Dojlidy)</w:t>
            </w:r>
          </w:p>
        </w:tc>
      </w:tr>
      <w:tr w:rsidR="00514E87" w:rsidRPr="00A40E2D" w14:paraId="278100EB" w14:textId="77777777" w:rsidTr="00C52DB8">
        <w:tc>
          <w:tcPr>
            <w:tcW w:w="5000" w:type="pct"/>
            <w:gridSpan w:val="3"/>
            <w:tcBorders>
              <w:top w:val="single" w:sz="4" w:space="0" w:color="90A1CF" w:themeColor="accent1" w:themeTint="99"/>
              <w:bottom w:val="single" w:sz="4" w:space="0" w:color="90A1CF" w:themeColor="accent1" w:themeTint="99"/>
            </w:tcBorders>
            <w:shd w:val="clear" w:color="auto" w:fill="F2F2F2" w:themeFill="background1" w:themeFillShade="F2"/>
            <w:vAlign w:val="center"/>
          </w:tcPr>
          <w:p w14:paraId="6F3D8E17"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Sfera przestrzenno-funkcjonalna</w:t>
            </w:r>
          </w:p>
        </w:tc>
      </w:tr>
      <w:tr w:rsidR="00514E87" w:rsidRPr="00A40E2D" w14:paraId="6BB45502"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vAlign w:val="center"/>
          </w:tcPr>
          <w:p w14:paraId="1B0CF4E4"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Problemy</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tcPr>
          <w:p w14:paraId="5B1B872C"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Potencjały</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F2F2F2" w:themeFill="background1" w:themeFillShade="F2"/>
          </w:tcPr>
          <w:p w14:paraId="4A1D939A"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Potrzeby</w:t>
            </w:r>
          </w:p>
        </w:tc>
      </w:tr>
      <w:tr w:rsidR="00514E87" w:rsidRPr="00A40E2D" w14:paraId="7473642A"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002E144F"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brak nowoczesnych rozwiązań typowych dla współczesnych miast – trudnych do wprowadzenia z powodu zwartego historycznego centrum</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02CDC171"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układ przestrzenno-urbanistyczny historycznej części obszaru rewitalizacji</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2A82BC02" w14:textId="6CCAA975" w:rsidR="00514E87" w:rsidRPr="00C52DB8" w:rsidRDefault="00514E87" w:rsidP="00CF11CC">
            <w:pPr>
              <w:spacing w:before="0" w:after="0" w:line="240" w:lineRule="auto"/>
              <w:jc w:val="left"/>
              <w:rPr>
                <w:color w:val="072B62" w:themeColor="background2" w:themeShade="40"/>
                <w:sz w:val="20"/>
                <w:szCs w:val="20"/>
              </w:rPr>
            </w:pPr>
            <w:r>
              <w:rPr>
                <w:color w:val="072B62" w:themeColor="background2" w:themeShade="40"/>
                <w:sz w:val="20"/>
                <w:szCs w:val="20"/>
              </w:rPr>
              <w:t>-</w:t>
            </w:r>
            <w:r w:rsidRPr="00C52DB8">
              <w:rPr>
                <w:color w:val="072B62" w:themeColor="background2" w:themeShade="40"/>
                <w:sz w:val="20"/>
                <w:szCs w:val="20"/>
              </w:rPr>
              <w:t xml:space="preserve"> kontynuacja prac modernizacyjnych </w:t>
            </w:r>
            <w:r>
              <w:rPr>
                <w:color w:val="072B62" w:themeColor="background2" w:themeShade="40"/>
                <w:sz w:val="20"/>
                <w:szCs w:val="20"/>
              </w:rPr>
              <w:br/>
            </w:r>
            <w:r w:rsidRPr="00C52DB8">
              <w:rPr>
                <w:color w:val="072B62" w:themeColor="background2" w:themeShade="40"/>
                <w:sz w:val="20"/>
                <w:szCs w:val="20"/>
              </w:rPr>
              <w:t>i rewaloryzacyjnych przestrzeni publicznych, m.in. zwiększając</w:t>
            </w:r>
            <w:r w:rsidR="00806834">
              <w:rPr>
                <w:color w:val="072B62" w:themeColor="background2" w:themeShade="40"/>
                <w:sz w:val="20"/>
                <w:szCs w:val="20"/>
              </w:rPr>
              <w:t>ych</w:t>
            </w:r>
            <w:r w:rsidRPr="00C52DB8">
              <w:rPr>
                <w:color w:val="072B62" w:themeColor="background2" w:themeShade="40"/>
                <w:sz w:val="20"/>
                <w:szCs w:val="20"/>
              </w:rPr>
              <w:t xml:space="preserve"> udział zieleni</w:t>
            </w:r>
          </w:p>
        </w:tc>
      </w:tr>
      <w:tr w:rsidR="00514E87" w:rsidRPr="00A40E2D" w14:paraId="11E01D08"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09D69C34"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noBreakHyphen/>
              <w:t xml:space="preserve"> mała liczba ścieżek rowerowych na osiedlu Sienkiewicza</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09333935"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duże i zróżnicowane tereny publiczne, w większości zadbane </w:t>
            </w:r>
            <w:r>
              <w:rPr>
                <w:color w:val="072B62" w:themeColor="background2" w:themeShade="40"/>
                <w:sz w:val="20"/>
                <w:szCs w:val="20"/>
              </w:rPr>
              <w:br/>
            </w:r>
            <w:r w:rsidRPr="00C52DB8">
              <w:rPr>
                <w:color w:val="072B62" w:themeColor="background2" w:themeShade="40"/>
                <w:sz w:val="20"/>
                <w:szCs w:val="20"/>
              </w:rPr>
              <w:t>i uporządkowane</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0D265038" w14:textId="77777777" w:rsidR="00514E87" w:rsidRPr="00C52DB8" w:rsidRDefault="00514E87" w:rsidP="00CF11CC">
            <w:pPr>
              <w:spacing w:before="0" w:after="0" w:line="240" w:lineRule="auto"/>
              <w:jc w:val="left"/>
              <w:rPr>
                <w:color w:val="072B62" w:themeColor="background2" w:themeShade="40"/>
                <w:sz w:val="20"/>
                <w:szCs w:val="20"/>
              </w:rPr>
            </w:pPr>
            <w:r>
              <w:rPr>
                <w:color w:val="072B62" w:themeColor="background2" w:themeShade="40"/>
                <w:sz w:val="20"/>
                <w:szCs w:val="20"/>
              </w:rPr>
              <w:t>-</w:t>
            </w:r>
            <w:r w:rsidRPr="00C52DB8">
              <w:rPr>
                <w:color w:val="072B62" w:themeColor="background2" w:themeShade="40"/>
                <w:sz w:val="20"/>
                <w:szCs w:val="20"/>
              </w:rPr>
              <w:t xml:space="preserve"> zwiększenie dostępności przestrzennej obszaru rewitalizacji, usuwanie barier przeszkadzających osobom </w:t>
            </w:r>
            <w:r>
              <w:rPr>
                <w:color w:val="072B62" w:themeColor="background2" w:themeShade="40"/>
                <w:sz w:val="20"/>
                <w:szCs w:val="20"/>
              </w:rPr>
              <w:br/>
            </w:r>
            <w:r w:rsidRPr="00C52DB8">
              <w:rPr>
                <w:color w:val="072B62" w:themeColor="background2" w:themeShade="40"/>
                <w:sz w:val="20"/>
                <w:szCs w:val="20"/>
              </w:rPr>
              <w:t xml:space="preserve">ze szczególnymi potrzebami </w:t>
            </w:r>
            <w:r>
              <w:rPr>
                <w:color w:val="072B62" w:themeColor="background2" w:themeShade="40"/>
                <w:sz w:val="20"/>
                <w:szCs w:val="20"/>
              </w:rPr>
              <w:br/>
            </w:r>
            <w:r w:rsidRPr="00C52DB8">
              <w:rPr>
                <w:color w:val="072B62" w:themeColor="background2" w:themeShade="40"/>
                <w:sz w:val="20"/>
                <w:szCs w:val="20"/>
              </w:rPr>
              <w:t>w sprawnym i bezpiecznym poruszaniu się</w:t>
            </w:r>
          </w:p>
        </w:tc>
      </w:tr>
      <w:tr w:rsidR="00514E87" w:rsidRPr="00A40E2D" w14:paraId="41212A02"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DC68795"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nadmierny udział dzikich parkingów i ruchu samochodowego</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244C4A81"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bogata infrastruktura społeczna – budynki administracji i usług społeczny publicznych </w:t>
            </w:r>
            <w:r>
              <w:rPr>
                <w:color w:val="072B62" w:themeColor="background2" w:themeShade="40"/>
                <w:sz w:val="20"/>
                <w:szCs w:val="20"/>
              </w:rPr>
              <w:br/>
            </w:r>
            <w:r w:rsidRPr="00C52DB8">
              <w:rPr>
                <w:color w:val="072B62" w:themeColor="background2" w:themeShade="40"/>
                <w:sz w:val="20"/>
                <w:szCs w:val="20"/>
              </w:rPr>
              <w:t>i prywatnych</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DD2F581" w14:textId="77777777" w:rsidR="00514E87" w:rsidRPr="00C52DB8" w:rsidRDefault="00514E87" w:rsidP="00CF11CC">
            <w:pPr>
              <w:spacing w:before="0" w:after="0" w:line="240" w:lineRule="auto"/>
              <w:jc w:val="left"/>
              <w:rPr>
                <w:color w:val="072B62" w:themeColor="background2" w:themeShade="40"/>
                <w:sz w:val="20"/>
                <w:szCs w:val="20"/>
              </w:rPr>
            </w:pPr>
            <w:r>
              <w:rPr>
                <w:color w:val="072B62" w:themeColor="background2" w:themeShade="40"/>
                <w:sz w:val="20"/>
                <w:szCs w:val="20"/>
              </w:rPr>
              <w:t>-</w:t>
            </w:r>
            <w:r w:rsidRPr="00C52DB8">
              <w:rPr>
                <w:color w:val="072B62" w:themeColor="background2" w:themeShade="40"/>
                <w:sz w:val="20"/>
                <w:szCs w:val="20"/>
              </w:rPr>
              <w:t xml:space="preserve"> zwiększenie dostępności do budynków publicznych dla osób </w:t>
            </w:r>
            <w:r>
              <w:rPr>
                <w:color w:val="072B62" w:themeColor="background2" w:themeShade="40"/>
                <w:sz w:val="20"/>
                <w:szCs w:val="20"/>
              </w:rPr>
              <w:br/>
            </w:r>
            <w:r w:rsidRPr="00C52DB8">
              <w:rPr>
                <w:color w:val="072B62" w:themeColor="background2" w:themeShade="40"/>
                <w:sz w:val="20"/>
                <w:szCs w:val="20"/>
              </w:rPr>
              <w:t>ze szczególnymi potrzebami</w:t>
            </w:r>
          </w:p>
        </w:tc>
      </w:tr>
      <w:tr w:rsidR="00514E87" w:rsidRPr="00A40E2D" w14:paraId="5F5DBC9B"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305567E4"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obecność pustostanów </w:t>
            </w:r>
            <w:r>
              <w:rPr>
                <w:color w:val="072B62" w:themeColor="background2" w:themeShade="40"/>
                <w:sz w:val="20"/>
                <w:szCs w:val="20"/>
              </w:rPr>
              <w:br/>
            </w:r>
            <w:r w:rsidRPr="00C52DB8">
              <w:rPr>
                <w:color w:val="072B62" w:themeColor="background2" w:themeShade="40"/>
                <w:sz w:val="20"/>
                <w:szCs w:val="20"/>
              </w:rPr>
              <w:t>i przestrzeni niezagospodarowanych</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577F7583"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w większości obszaru, duży udział ścieżek rowerowych</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4FCBFAB4" w14:textId="77777777" w:rsidR="00514E87" w:rsidRPr="00C52DB8" w:rsidRDefault="00514E87" w:rsidP="00CF11CC">
            <w:pPr>
              <w:spacing w:before="0" w:after="0" w:line="240" w:lineRule="auto"/>
              <w:jc w:val="left"/>
              <w:rPr>
                <w:color w:val="072B62" w:themeColor="background2" w:themeShade="40"/>
                <w:sz w:val="20"/>
                <w:szCs w:val="20"/>
              </w:rPr>
            </w:pPr>
            <w:r>
              <w:rPr>
                <w:color w:val="072B62" w:themeColor="background2" w:themeShade="40"/>
                <w:sz w:val="20"/>
                <w:szCs w:val="20"/>
              </w:rPr>
              <w:t>-</w:t>
            </w:r>
            <w:r w:rsidRPr="00C52DB8">
              <w:rPr>
                <w:color w:val="072B62" w:themeColor="background2" w:themeShade="40"/>
                <w:sz w:val="20"/>
                <w:szCs w:val="20"/>
              </w:rPr>
              <w:t xml:space="preserve"> dalsze porządkowanie ruchu kołowego na obszarze rewitalizacji, w tym budowa nowych ścieżek rowerowych, </w:t>
            </w:r>
            <w:r w:rsidRPr="00C52DB8">
              <w:rPr>
                <w:color w:val="072B62" w:themeColor="background2" w:themeShade="40"/>
                <w:sz w:val="20"/>
                <w:szCs w:val="20"/>
              </w:rPr>
              <w:lastRenderedPageBreak/>
              <w:t>sukcesywne rozwiązywanie kwestii parkingów,</w:t>
            </w:r>
          </w:p>
        </w:tc>
      </w:tr>
      <w:tr w:rsidR="00514E87" w:rsidRPr="00A40E2D" w14:paraId="0A296BFF"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2A1971C2"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lastRenderedPageBreak/>
              <w:t xml:space="preserve">- bariery przestrzenne utrudniające osobom </w:t>
            </w:r>
            <w:r>
              <w:rPr>
                <w:color w:val="072B62" w:themeColor="background2" w:themeShade="40"/>
                <w:sz w:val="20"/>
                <w:szCs w:val="20"/>
              </w:rPr>
              <w:br/>
            </w:r>
            <w:r w:rsidRPr="00C52DB8">
              <w:rPr>
                <w:color w:val="072B62" w:themeColor="background2" w:themeShade="40"/>
                <w:sz w:val="20"/>
                <w:szCs w:val="20"/>
              </w:rPr>
              <w:t xml:space="preserve">ze szczególnymi potrzebami sprawne i bezpieczne poruszanie się po obszarze rewitalizacji </w:t>
            </w:r>
            <w:r>
              <w:rPr>
                <w:color w:val="072B62" w:themeColor="background2" w:themeShade="40"/>
                <w:sz w:val="20"/>
                <w:szCs w:val="20"/>
              </w:rPr>
              <w:br/>
            </w:r>
            <w:r w:rsidRPr="00C52DB8">
              <w:rPr>
                <w:color w:val="072B62" w:themeColor="background2" w:themeShade="40"/>
                <w:sz w:val="20"/>
                <w:szCs w:val="20"/>
              </w:rPr>
              <w:t>i korzystanie z budynków użyteczności publicznej</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2D2DE516" w14:textId="77777777"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54BA4D04"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zagospodarowanie terenów nad rzeką Białą do celów społecznych</w:t>
            </w:r>
          </w:p>
        </w:tc>
      </w:tr>
      <w:tr w:rsidR="00514E87" w:rsidRPr="00A40E2D" w14:paraId="33176766"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7220CB6F"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niewykorzystana na cele społeczne dolina rzeki Białej</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6F294B32" w14:textId="77777777"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E36B055"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rozwój infrastruktury gazowej, sieci wodociągowej </w:t>
            </w:r>
            <w:r>
              <w:rPr>
                <w:color w:val="072B62" w:themeColor="background2" w:themeShade="40"/>
                <w:sz w:val="20"/>
                <w:szCs w:val="20"/>
              </w:rPr>
              <w:br/>
            </w:r>
            <w:r w:rsidRPr="00C52DB8">
              <w:rPr>
                <w:color w:val="072B62" w:themeColor="background2" w:themeShade="40"/>
                <w:sz w:val="20"/>
                <w:szCs w:val="20"/>
              </w:rPr>
              <w:t>i kanalizacyjnej sanitarnej</w:t>
            </w:r>
          </w:p>
        </w:tc>
      </w:tr>
      <w:tr w:rsidR="00514E87" w:rsidRPr="00A40E2D" w14:paraId="6E1DAAAD"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23E68893"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deficyty infrastruktury gazowej, sieci wodociągowej </w:t>
            </w:r>
            <w:r>
              <w:rPr>
                <w:color w:val="072B62" w:themeColor="background2" w:themeShade="40"/>
                <w:sz w:val="20"/>
                <w:szCs w:val="20"/>
              </w:rPr>
              <w:br/>
            </w:r>
            <w:r w:rsidRPr="00C52DB8">
              <w:rPr>
                <w:color w:val="072B62" w:themeColor="background2" w:themeShade="40"/>
                <w:sz w:val="20"/>
                <w:szCs w:val="20"/>
              </w:rPr>
              <w:t>i kanalizacyjnej sanitarnej</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5E12450B" w14:textId="77777777"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7DEFA86F" w14:textId="77777777" w:rsidR="00514E87" w:rsidRPr="00C52DB8" w:rsidRDefault="00514E87" w:rsidP="00CF11CC">
            <w:pPr>
              <w:spacing w:before="0" w:after="0" w:line="240" w:lineRule="auto"/>
              <w:jc w:val="left"/>
              <w:rPr>
                <w:color w:val="072B62" w:themeColor="background2" w:themeShade="40"/>
                <w:sz w:val="20"/>
                <w:szCs w:val="20"/>
              </w:rPr>
            </w:pPr>
          </w:p>
        </w:tc>
      </w:tr>
      <w:tr w:rsidR="00514E87" w:rsidRPr="00A40E2D" w14:paraId="6C4DCF98" w14:textId="77777777" w:rsidTr="00C52DB8">
        <w:tc>
          <w:tcPr>
            <w:tcW w:w="5000" w:type="pct"/>
            <w:gridSpan w:val="3"/>
            <w:tcBorders>
              <w:top w:val="single" w:sz="4" w:space="0" w:color="90A1CF" w:themeColor="accent1" w:themeTint="99"/>
              <w:bottom w:val="single" w:sz="4" w:space="0" w:color="90A1CF" w:themeColor="accent1" w:themeTint="99"/>
            </w:tcBorders>
            <w:shd w:val="clear" w:color="auto" w:fill="F2F2F2" w:themeFill="background1" w:themeFillShade="F2"/>
            <w:vAlign w:val="center"/>
          </w:tcPr>
          <w:p w14:paraId="03298E89"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Sfera techniczna</w:t>
            </w:r>
          </w:p>
        </w:tc>
      </w:tr>
      <w:tr w:rsidR="00514E87" w:rsidRPr="00A40E2D" w14:paraId="25516EBA"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vAlign w:val="center"/>
          </w:tcPr>
          <w:p w14:paraId="0021F269"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Problemy</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tcPr>
          <w:p w14:paraId="315D57D3"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Potencjały</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F2F2F2" w:themeFill="background1" w:themeFillShade="F2"/>
          </w:tcPr>
          <w:p w14:paraId="64FEFD89" w14:textId="77777777" w:rsidR="00514E87" w:rsidRPr="00C52DB8" w:rsidRDefault="00514E87" w:rsidP="00CF11CC">
            <w:pPr>
              <w:spacing w:before="0" w:after="0" w:line="240" w:lineRule="auto"/>
              <w:jc w:val="left"/>
              <w:rPr>
                <w:bCs/>
                <w:color w:val="4A66AC" w:themeColor="accent1"/>
                <w:sz w:val="20"/>
                <w:szCs w:val="20"/>
              </w:rPr>
            </w:pPr>
            <w:r w:rsidRPr="00C52DB8">
              <w:rPr>
                <w:bCs/>
                <w:color w:val="4A66AC" w:themeColor="accent1"/>
                <w:sz w:val="20"/>
                <w:szCs w:val="20"/>
              </w:rPr>
              <w:t>Potrzeby</w:t>
            </w:r>
          </w:p>
        </w:tc>
      </w:tr>
      <w:tr w:rsidR="00514E87" w:rsidRPr="00A40E2D" w14:paraId="090C7C11"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40119602"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duży udział obiektów zabytkowych, wymagających nakładów na poprawę stanu technicznego</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7DB4ACA8"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bogate dziedzictwo kulturalne wynikające z położenia obszaru </w:t>
            </w:r>
            <w:r>
              <w:rPr>
                <w:color w:val="072B62" w:themeColor="background2" w:themeShade="40"/>
                <w:sz w:val="20"/>
                <w:szCs w:val="20"/>
              </w:rPr>
              <w:br/>
            </w:r>
            <w:r w:rsidRPr="00C52DB8">
              <w:rPr>
                <w:color w:val="072B62" w:themeColor="background2" w:themeShade="40"/>
                <w:sz w:val="20"/>
                <w:szCs w:val="20"/>
              </w:rPr>
              <w:t>w historycznym centrum miasta</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7509262"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w:t>
            </w:r>
            <w:r w:rsidRPr="00C52DB8">
              <w:rPr>
                <w:bCs/>
                <w:color w:val="072B62" w:themeColor="background2" w:themeShade="40"/>
                <w:sz w:val="20"/>
                <w:szCs w:val="20"/>
              </w:rPr>
              <w:t>- konieczność kontynuacji prac remontowych i modernizacyjnych  obiektów zabytkowych</w:t>
            </w:r>
          </w:p>
        </w:tc>
      </w:tr>
      <w:tr w:rsidR="00514E87" w:rsidRPr="00A40E2D" w14:paraId="3D84A9D3"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3F005013"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noBreakHyphen/>
              <w:t> duży udział budynków komunalnych wymagających remontów</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0A0CAFB7"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duża liczna obiektów wpisanych do rejestru zabytków i GEZ stanowiąca potencjał rozwojowy dla obszaru i miasta</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23BDA58C"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konieczność kontynuacji prac remontowych w starszym zasobie mieszkaniowym</w:t>
            </w:r>
          </w:p>
        </w:tc>
      </w:tr>
      <w:tr w:rsidR="00514E87" w:rsidRPr="00A40E2D" w14:paraId="7B6BC591" w14:textId="77777777" w:rsidTr="00C52DB8">
        <w:tc>
          <w:tcPr>
            <w:tcW w:w="1640"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2573E5CF"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brak rozwiązań z zakresu energooszczędności, ochrony środowiska i dostępności </w:t>
            </w:r>
            <w:r>
              <w:rPr>
                <w:color w:val="072B62" w:themeColor="background2" w:themeShade="40"/>
                <w:sz w:val="20"/>
                <w:szCs w:val="20"/>
              </w:rPr>
              <w:br/>
            </w:r>
            <w:r w:rsidRPr="00C52DB8">
              <w:rPr>
                <w:color w:val="072B62" w:themeColor="background2" w:themeShade="40"/>
                <w:sz w:val="20"/>
                <w:szCs w:val="20"/>
              </w:rPr>
              <w:t>w budynkach mieszkalnych</w:t>
            </w:r>
          </w:p>
        </w:tc>
        <w:tc>
          <w:tcPr>
            <w:tcW w:w="1682"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6A440E16"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duży zasób komunalny pozwalający na prowadzenie skutecznej polityki remontowej</w:t>
            </w:r>
          </w:p>
        </w:tc>
        <w:tc>
          <w:tcPr>
            <w:tcW w:w="1678"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4FDD64AB"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xml:space="preserve">- konieczność kontynuacji prac </w:t>
            </w:r>
            <w:r>
              <w:rPr>
                <w:color w:val="072B62" w:themeColor="background2" w:themeShade="40"/>
                <w:sz w:val="20"/>
                <w:szCs w:val="20"/>
              </w:rPr>
              <w:br/>
            </w:r>
            <w:r w:rsidRPr="00C52DB8">
              <w:rPr>
                <w:color w:val="072B62" w:themeColor="background2" w:themeShade="40"/>
                <w:sz w:val="20"/>
                <w:szCs w:val="20"/>
              </w:rPr>
              <w:t>z zakresu efektywności energetycznej, ograniczające niską emisję</w:t>
            </w:r>
          </w:p>
        </w:tc>
      </w:tr>
      <w:tr w:rsidR="00514E87" w:rsidRPr="00A40E2D" w14:paraId="0326E8DD" w14:textId="77777777" w:rsidTr="00C52DB8">
        <w:tc>
          <w:tcPr>
            <w:tcW w:w="1640" w:type="pct"/>
            <w:tcBorders>
              <w:top w:val="single" w:sz="4" w:space="0" w:color="90A1CF" w:themeColor="accent1" w:themeTint="99"/>
              <w:bottom w:val="nil"/>
              <w:right w:val="single" w:sz="4" w:space="0" w:color="90A1CF" w:themeColor="accent1" w:themeTint="99"/>
            </w:tcBorders>
            <w:shd w:val="clear" w:color="auto" w:fill="FFFFFF" w:themeFill="background1"/>
            <w:vAlign w:val="center"/>
          </w:tcPr>
          <w:p w14:paraId="70873685" w14:textId="77777777" w:rsidR="00514E87" w:rsidRPr="00C52DB8" w:rsidRDefault="00514E87" w:rsidP="00CF11CC">
            <w:pPr>
              <w:spacing w:before="0" w:after="0" w:line="240" w:lineRule="auto"/>
              <w:jc w:val="left"/>
              <w:rPr>
                <w:color w:val="072B62" w:themeColor="background2" w:themeShade="40"/>
                <w:sz w:val="20"/>
                <w:szCs w:val="20"/>
              </w:rPr>
            </w:pPr>
            <w:r w:rsidRPr="00C52DB8">
              <w:rPr>
                <w:color w:val="072B62" w:themeColor="background2" w:themeShade="40"/>
                <w:sz w:val="20"/>
                <w:szCs w:val="20"/>
              </w:rPr>
              <w:t>- duży udział budynków i lokali ogrzewanych piecami węglowymi</w:t>
            </w:r>
          </w:p>
        </w:tc>
        <w:tc>
          <w:tcPr>
            <w:tcW w:w="1682" w:type="pct"/>
            <w:tcBorders>
              <w:top w:val="single" w:sz="4" w:space="0" w:color="90A1CF" w:themeColor="accent1" w:themeTint="99"/>
              <w:left w:val="single" w:sz="4" w:space="0" w:color="90A1CF" w:themeColor="accent1" w:themeTint="99"/>
              <w:bottom w:val="nil"/>
              <w:right w:val="single" w:sz="4" w:space="0" w:color="90A1CF" w:themeColor="accent1" w:themeTint="99"/>
            </w:tcBorders>
            <w:vAlign w:val="center"/>
          </w:tcPr>
          <w:p w14:paraId="0E438D6C" w14:textId="77777777" w:rsidR="00514E87" w:rsidRPr="00C52DB8" w:rsidRDefault="00514E87" w:rsidP="00CF11CC">
            <w:pPr>
              <w:spacing w:before="0" w:after="0" w:line="240" w:lineRule="auto"/>
              <w:jc w:val="left"/>
              <w:rPr>
                <w:color w:val="072B62" w:themeColor="background2" w:themeShade="40"/>
                <w:sz w:val="20"/>
                <w:szCs w:val="20"/>
              </w:rPr>
            </w:pPr>
          </w:p>
        </w:tc>
        <w:tc>
          <w:tcPr>
            <w:tcW w:w="1678" w:type="pct"/>
            <w:tcBorders>
              <w:top w:val="single" w:sz="4" w:space="0" w:color="90A1CF" w:themeColor="accent1" w:themeTint="99"/>
              <w:left w:val="single" w:sz="4" w:space="0" w:color="90A1CF" w:themeColor="accent1" w:themeTint="99"/>
              <w:bottom w:val="nil"/>
            </w:tcBorders>
            <w:vAlign w:val="center"/>
          </w:tcPr>
          <w:p w14:paraId="50951A83" w14:textId="77777777" w:rsidR="00514E87" w:rsidRPr="00C52DB8" w:rsidRDefault="00514E87" w:rsidP="00CF11CC">
            <w:pPr>
              <w:spacing w:before="0" w:after="0" w:line="240" w:lineRule="auto"/>
              <w:jc w:val="left"/>
              <w:rPr>
                <w:color w:val="072B62" w:themeColor="background2" w:themeShade="40"/>
                <w:sz w:val="20"/>
                <w:szCs w:val="20"/>
              </w:rPr>
            </w:pPr>
          </w:p>
        </w:tc>
      </w:tr>
    </w:tbl>
    <w:p w14:paraId="06C00E87" w14:textId="0F6B4F44" w:rsidR="00A40E2D" w:rsidRDefault="00C52DB8" w:rsidP="00CF11CC">
      <w:pPr>
        <w:pStyle w:val="Przpis"/>
        <w:jc w:val="left"/>
      </w:pPr>
      <w:r w:rsidRPr="00C52DB8">
        <w:t>Źródło: opracowanie własne</w:t>
      </w:r>
    </w:p>
    <w:p w14:paraId="10F9F2EB" w14:textId="77777777" w:rsidR="00A40E2D" w:rsidRDefault="00BE757B" w:rsidP="00CF11CC">
      <w:pPr>
        <w:pStyle w:val="Nagwek3"/>
        <w:jc w:val="left"/>
      </w:pPr>
      <w:bookmarkStart w:id="43" w:name="_Toc153888881"/>
      <w:r w:rsidRPr="00BE757B">
        <w:t xml:space="preserve">Podobszar </w:t>
      </w:r>
      <w:proofErr w:type="spellStart"/>
      <w:r w:rsidRPr="00BE757B">
        <w:t>Starosielce</w:t>
      </w:r>
      <w:bookmarkEnd w:id="43"/>
      <w:proofErr w:type="spellEnd"/>
    </w:p>
    <w:p w14:paraId="5FE8C95F" w14:textId="77777777" w:rsidR="00A40E2D" w:rsidRDefault="00BE757B" w:rsidP="00CF11CC">
      <w:pPr>
        <w:pStyle w:val="Nagwek4"/>
        <w:jc w:val="left"/>
      </w:pPr>
      <w:r w:rsidRPr="00BE757B">
        <w:t>Sfera społeczna</w:t>
      </w:r>
    </w:p>
    <w:p w14:paraId="00823252" w14:textId="77777777" w:rsidR="00BE757B" w:rsidRPr="00BE757B" w:rsidRDefault="00BE757B" w:rsidP="00CF11CC">
      <w:pPr>
        <w:jc w:val="left"/>
        <w:rPr>
          <w:rStyle w:val="Odwoaniedelikatne"/>
        </w:rPr>
      </w:pPr>
      <w:r w:rsidRPr="00BE757B">
        <w:rPr>
          <w:rStyle w:val="Odwoaniedelikatne"/>
        </w:rPr>
        <w:t>PROBLEMY W SFERZE SPOŁECZNEJ</w:t>
      </w:r>
    </w:p>
    <w:p w14:paraId="1DD125B2" w14:textId="77777777" w:rsidR="00BE757B" w:rsidRPr="00BE757B" w:rsidRDefault="00BE757B" w:rsidP="00CF11CC">
      <w:pPr>
        <w:jc w:val="left"/>
      </w:pPr>
      <w:r w:rsidRPr="00BE757B">
        <w:t xml:space="preserve">Podobszar rewitalizacji </w:t>
      </w:r>
      <w:proofErr w:type="spellStart"/>
      <w:r w:rsidRPr="00BE757B">
        <w:t>Starosielce</w:t>
      </w:r>
      <w:proofErr w:type="spellEnd"/>
      <w:r w:rsidRPr="00BE757B">
        <w:t xml:space="preserve"> cechuje duże natężenie problemów społecznych, które negatywnie wyróżniają go na tle miasta pod kątem liczby, ale przede wszystkim skali problemów. O stanie kryzysowym w tej sferze świadczy to, że z 22 badanych podczas diagnozy delimitacyjnych zjawisk, w przypadku 16 podobszar osiągnął znacząco gorsze wyniki od przeciętnych w mieście. Co więcej, przeprowadzone badanie wykazało, że stan kryzysowy zidentyfikowany na </w:t>
      </w:r>
      <w:proofErr w:type="spellStart"/>
      <w:r w:rsidRPr="00BE757B">
        <w:t>Starosielcach</w:t>
      </w:r>
      <w:proofErr w:type="spellEnd"/>
      <w:r w:rsidRPr="00BE757B">
        <w:t xml:space="preserve"> należy często do najgorszych lub jednych z najgorszych w mieście.</w:t>
      </w:r>
    </w:p>
    <w:p w14:paraId="7B9FD017" w14:textId="77777777" w:rsidR="00BE757B" w:rsidRPr="00BE757B" w:rsidRDefault="00BE757B" w:rsidP="00CF11CC">
      <w:pPr>
        <w:jc w:val="left"/>
      </w:pPr>
      <w:r w:rsidRPr="00BE757B">
        <w:t>Spośród problemów społecznych występujących na podobszarze najpoważniejsze wiążą się z bezrobociem, ubóstwem wymagającym dużego wsparcia przez pomoc społeczną, bezradnością wychowawczą rodziców skutkującą słabym funkcjonowaniem dzieci i młodzieży w szkołach i</w:t>
      </w:r>
      <w:r w:rsidR="00396E4C">
        <w:t> </w:t>
      </w:r>
      <w:r w:rsidRPr="00BE757B">
        <w:t xml:space="preserve">trudnościami socjalizacyjnymi, a także problemy związane z przemocą, uzależnieniami itp. Przekładają się one na niski kapitał społeczny dużej części mieszkańców, brak aktywności społecznej i obywatelskiej. Pomimo korzystnej struktury demograficznej z niewielką na tle miasta liczbą osób w wieku poprodukcyjnym mieszka tu wiele osób ze szczególnymi potrzebami z powodu </w:t>
      </w:r>
      <w:r w:rsidRPr="00BE757B">
        <w:lastRenderedPageBreak/>
        <w:t>niepełnosprawności. Zidentyfikowane w trakcie badania problemy świadczą o występowaniu na tym podobszarze kumulacji problemów społecznych, w której jedne deficyty generują inne, wzmacniając się w czasie. Spirala tych problemów sprawia, że osoby narażone najpierw na marginalizację, a następnie popadające w wykluczenie społeczne, bez wsparcia z zewnętrz nie potrafią ani odnaleźć się na rynku pracy, ani radzić sobie w codziennym funkcjonowaniu. Wykazują bezradność, bierność, brak kontroli nad własnym życiem, a ich dzieci powtarzają trajektorię losu rodziców. Spirala problemów prowadzi bowiem do dziedziczenia biedy i dysfunkcji społecznych przez kolejne pokolenia. Skutecznemu rozwiązaniu zdiagnozowanych problemów nie sprzyja peryferyjne położenie osiedla, które do pewnego stopnia jest wykluczone komunikacyjnie. Stąd działania naprawcze powinny mieć charakter systemowy, ciągły, oznaczający stałą pracę z lokalną społecznością.</w:t>
      </w:r>
    </w:p>
    <w:p w14:paraId="3CFEF110" w14:textId="5BCF9C5F" w:rsidR="00BE757B" w:rsidRDefault="00BE757B" w:rsidP="00CF11CC">
      <w:pPr>
        <w:jc w:val="left"/>
      </w:pPr>
      <w:r w:rsidRPr="00BE757B">
        <w:t xml:space="preserve">Na pierwszy plan wysuwają się problemy związane z bezrobociem, które najprawdopodobniej leżą u podstaw innych negatywnych zjawisk społecznych obecnych na podobszarze. Za szczególnie niepokojące należy uznać to, że dotyka ono zwłaszcza młodych mieszkańców, a także osób o niskim poziomie kwalifikacji zawodowych. Brak dostępu do stabilnych miejsc pracy prowadzi po pewnym czasie do obniżenia motywacji zawodowej, frustracji, a następnie bierności zawodowej, utrudniając im aktywny udział w życiu społecznym. Osoby bezrobotne, szczególnie te długotrwale, zmagają się z utratą poczucia własnej wartości i izolacją społeczną. Badanie przeprowadzone na etapie diagnozy delimitacyjnej wykazało, że na koniec 2021 r. </w:t>
      </w:r>
      <w:proofErr w:type="spellStart"/>
      <w:r w:rsidRPr="00BE757B">
        <w:t>Starosielce</w:t>
      </w:r>
      <w:proofErr w:type="spellEnd"/>
      <w:r w:rsidRPr="00BE757B">
        <w:t xml:space="preserve"> </w:t>
      </w:r>
      <w:r w:rsidR="00957D7B" w:rsidRPr="00BE757B">
        <w:t>plasował</w:t>
      </w:r>
      <w:r w:rsidR="00957D7B">
        <w:t>y</w:t>
      </w:r>
      <w:r w:rsidR="00957D7B" w:rsidRPr="00BE757B">
        <w:t xml:space="preserve"> </w:t>
      </w:r>
      <w:r w:rsidRPr="00BE757B">
        <w:t xml:space="preserve">się na drugim od końca miejscu w mieście, jeśli chodzi o liczbę osób bezrobotnych. Wskaźnik odnoszący się do liczby bezrobotnych na 1000 mieszkańców wyniósł tu 65,32, przekraczając ponad 2-krotnie średnią dla Białegostoku (29,63). Podobnie było w przypadku długotrwałe bezrobotnych – badanie wykazało szczególną koncentrację takich osób na podobszarze i drugi najgorszy wynik w mieście. Wartość wskaźnika na </w:t>
      </w:r>
      <w:proofErr w:type="spellStart"/>
      <w:r w:rsidRPr="00BE757B">
        <w:t>Starosielcach</w:t>
      </w:r>
      <w:proofErr w:type="spellEnd"/>
      <w:r w:rsidRPr="00BE757B">
        <w:t xml:space="preserve"> wyniosła 44,67 (na 1000 </w:t>
      </w:r>
      <w:r w:rsidR="00806834">
        <w:t>mieszkańców</w:t>
      </w:r>
      <w:r w:rsidRPr="00BE757B">
        <w:t>), ponad 2-krotnie więcej niż przeciętnie w mieście (18,29). Te liczby wskazują na konieczność kontynuacji i być może intensyfikacji działań prowadzących do aktywizacji społecznej części mieszkańców podobszaru. Szczegółowe dane porównujące sytuację w</w:t>
      </w:r>
      <w:r w:rsidR="00806834">
        <w:t> </w:t>
      </w:r>
      <w:r w:rsidRPr="00BE757B">
        <w:t>mieście do sytuacji na podobszarze rewitalizacji prezentuje tabela poniżej.</w:t>
      </w:r>
    </w:p>
    <w:p w14:paraId="1D69FC9E" w14:textId="5ED4480D" w:rsidR="00F622D3" w:rsidRDefault="00F622D3" w:rsidP="00CF11CC">
      <w:pPr>
        <w:pStyle w:val="Tabelaryciny"/>
        <w:jc w:val="left"/>
      </w:pPr>
      <w:bookmarkStart w:id="44" w:name="_Toc153978041"/>
      <w:r>
        <w:t xml:space="preserve">Tab. </w:t>
      </w:r>
      <w:fldSimple w:instr=" SEQ Tab. \* ARABIC ">
        <w:r w:rsidR="009F399A">
          <w:rPr>
            <w:noProof/>
          </w:rPr>
          <w:t>5</w:t>
        </w:r>
      </w:fldSimple>
      <w:r>
        <w:t>.</w:t>
      </w:r>
      <w:r w:rsidRPr="00F622D3">
        <w:t xml:space="preserve"> Bezrobocie na podobszarze </w:t>
      </w:r>
      <w:proofErr w:type="spellStart"/>
      <w:r w:rsidRPr="00F622D3">
        <w:t>Starosielce</w:t>
      </w:r>
      <w:proofErr w:type="spellEnd"/>
      <w:r w:rsidRPr="00F622D3">
        <w:t xml:space="preserve"> na koniec 2021 r.</w:t>
      </w:r>
      <w:bookmarkEnd w:id="44"/>
    </w:p>
    <w:tbl>
      <w:tblPr>
        <w:tblStyle w:val="Tabela-Siatka"/>
        <w:tblW w:w="9351" w:type="dxa"/>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2410"/>
        <w:gridCol w:w="2313"/>
        <w:gridCol w:w="2314"/>
        <w:gridCol w:w="2314"/>
      </w:tblGrid>
      <w:tr w:rsidR="00F622D3" w:rsidRPr="00F622D3" w14:paraId="41E3AAAB" w14:textId="77777777" w:rsidTr="001B1A30">
        <w:trPr>
          <w:trHeight w:val="552"/>
        </w:trPr>
        <w:tc>
          <w:tcPr>
            <w:tcW w:w="2410" w:type="dxa"/>
            <w:shd w:val="clear" w:color="auto" w:fill="F2F2F2" w:themeFill="background1" w:themeFillShade="F2"/>
            <w:vAlign w:val="center"/>
            <w:hideMark/>
          </w:tcPr>
          <w:p w14:paraId="060D0DFF" w14:textId="77777777" w:rsidR="00F622D3" w:rsidRPr="00F622D3" w:rsidRDefault="00F622D3" w:rsidP="00CF11CC">
            <w:pPr>
              <w:spacing w:before="0" w:after="0" w:line="240" w:lineRule="auto"/>
              <w:jc w:val="left"/>
              <w:rPr>
                <w:bCs/>
                <w:color w:val="4A66AC" w:themeColor="accent1"/>
                <w:sz w:val="20"/>
              </w:rPr>
            </w:pPr>
            <w:r w:rsidRPr="00F622D3">
              <w:rPr>
                <w:bCs/>
                <w:color w:val="4A66AC" w:themeColor="accent1"/>
                <w:sz w:val="20"/>
              </w:rPr>
              <w:t>Rodzaj zjawiska</w:t>
            </w:r>
          </w:p>
        </w:tc>
        <w:tc>
          <w:tcPr>
            <w:tcW w:w="2313" w:type="dxa"/>
            <w:shd w:val="clear" w:color="auto" w:fill="F2F2F2" w:themeFill="background1" w:themeFillShade="F2"/>
            <w:vAlign w:val="center"/>
            <w:hideMark/>
          </w:tcPr>
          <w:p w14:paraId="3DDEA5E3" w14:textId="77777777" w:rsidR="00F622D3" w:rsidRPr="00F622D3" w:rsidRDefault="00F622D3" w:rsidP="00CF11CC">
            <w:pPr>
              <w:spacing w:before="0" w:after="0" w:line="240" w:lineRule="auto"/>
              <w:jc w:val="left"/>
              <w:rPr>
                <w:bCs/>
                <w:color w:val="4A66AC" w:themeColor="accent1"/>
                <w:sz w:val="20"/>
              </w:rPr>
            </w:pPr>
            <w:r w:rsidRPr="00F622D3">
              <w:rPr>
                <w:bCs/>
                <w:color w:val="4A66AC" w:themeColor="accent1"/>
                <w:sz w:val="20"/>
              </w:rPr>
              <w:t>Liczba osób pozostających bez pracy w Białymstoku</w:t>
            </w:r>
          </w:p>
        </w:tc>
        <w:tc>
          <w:tcPr>
            <w:tcW w:w="2314" w:type="dxa"/>
            <w:shd w:val="clear" w:color="auto" w:fill="F2F2F2" w:themeFill="background1" w:themeFillShade="F2"/>
            <w:vAlign w:val="center"/>
            <w:hideMark/>
          </w:tcPr>
          <w:p w14:paraId="218EBC6D" w14:textId="72B1D418" w:rsidR="00F622D3" w:rsidRPr="00F622D3" w:rsidRDefault="00F622D3" w:rsidP="00CF11CC">
            <w:pPr>
              <w:spacing w:before="0" w:after="0" w:line="240" w:lineRule="auto"/>
              <w:jc w:val="left"/>
              <w:rPr>
                <w:bCs/>
                <w:color w:val="4A66AC" w:themeColor="accent1"/>
                <w:sz w:val="20"/>
              </w:rPr>
            </w:pPr>
            <w:r w:rsidRPr="00F622D3">
              <w:rPr>
                <w:bCs/>
                <w:color w:val="4A66AC" w:themeColor="accent1"/>
                <w:sz w:val="20"/>
              </w:rPr>
              <w:t xml:space="preserve">Liczba osób pozostających bez pracy </w:t>
            </w:r>
            <w:r w:rsidR="001B1A30">
              <w:rPr>
                <w:bCs/>
                <w:color w:val="4A66AC" w:themeColor="accent1"/>
                <w:sz w:val="20"/>
              </w:rPr>
              <w:t xml:space="preserve">–Podobszar </w:t>
            </w:r>
            <w:proofErr w:type="spellStart"/>
            <w:r w:rsidRPr="00F622D3">
              <w:rPr>
                <w:bCs/>
                <w:color w:val="4A66AC" w:themeColor="accent1"/>
                <w:sz w:val="20"/>
              </w:rPr>
              <w:t>Starosielce</w:t>
            </w:r>
            <w:proofErr w:type="spellEnd"/>
          </w:p>
        </w:tc>
        <w:tc>
          <w:tcPr>
            <w:tcW w:w="2314" w:type="dxa"/>
            <w:shd w:val="clear" w:color="auto" w:fill="F2F2F2" w:themeFill="background1" w:themeFillShade="F2"/>
            <w:vAlign w:val="center"/>
            <w:hideMark/>
          </w:tcPr>
          <w:p w14:paraId="7BDF5598" w14:textId="77777777" w:rsidR="00F622D3" w:rsidRPr="00F622D3" w:rsidRDefault="00F622D3" w:rsidP="00CF11CC">
            <w:pPr>
              <w:spacing w:before="0" w:after="0" w:line="240" w:lineRule="auto"/>
              <w:jc w:val="left"/>
              <w:rPr>
                <w:bCs/>
                <w:color w:val="4A66AC" w:themeColor="accent1"/>
                <w:sz w:val="20"/>
              </w:rPr>
            </w:pPr>
            <w:r w:rsidRPr="00F622D3">
              <w:rPr>
                <w:bCs/>
                <w:color w:val="4A66AC" w:themeColor="accent1"/>
                <w:sz w:val="20"/>
              </w:rPr>
              <w:t xml:space="preserve">Udział % podobszaru </w:t>
            </w:r>
          </w:p>
        </w:tc>
      </w:tr>
      <w:tr w:rsidR="00F622D3" w:rsidRPr="00F622D3" w14:paraId="74D2DF8C" w14:textId="77777777" w:rsidTr="001B1A30">
        <w:trPr>
          <w:trHeight w:val="397"/>
        </w:trPr>
        <w:tc>
          <w:tcPr>
            <w:tcW w:w="2410" w:type="dxa"/>
            <w:shd w:val="clear" w:color="auto" w:fill="F2F2F2" w:themeFill="background1" w:themeFillShade="F2"/>
            <w:vAlign w:val="center"/>
            <w:hideMark/>
          </w:tcPr>
          <w:p w14:paraId="5617451A" w14:textId="77777777" w:rsidR="00F622D3" w:rsidRPr="00F622D3" w:rsidRDefault="00F622D3" w:rsidP="00CF11CC">
            <w:pPr>
              <w:spacing w:before="0" w:after="0" w:line="240" w:lineRule="auto"/>
              <w:jc w:val="left"/>
              <w:rPr>
                <w:color w:val="072B62" w:themeColor="background2" w:themeShade="40"/>
                <w:sz w:val="20"/>
              </w:rPr>
            </w:pPr>
            <w:r w:rsidRPr="00F622D3">
              <w:rPr>
                <w:color w:val="072B62" w:themeColor="background2" w:themeShade="40"/>
                <w:sz w:val="20"/>
              </w:rPr>
              <w:t>Bezrobotni ogółem</w:t>
            </w:r>
          </w:p>
        </w:tc>
        <w:tc>
          <w:tcPr>
            <w:tcW w:w="2313" w:type="dxa"/>
            <w:vAlign w:val="center"/>
            <w:hideMark/>
          </w:tcPr>
          <w:p w14:paraId="55C2CE43" w14:textId="77777777" w:rsidR="00F622D3" w:rsidRPr="00F622D3" w:rsidRDefault="00F622D3" w:rsidP="00CF11CC">
            <w:pPr>
              <w:spacing w:before="0" w:after="0" w:line="240" w:lineRule="auto"/>
              <w:jc w:val="left"/>
              <w:rPr>
                <w:color w:val="072B62" w:themeColor="background2" w:themeShade="40"/>
                <w:sz w:val="20"/>
              </w:rPr>
            </w:pPr>
            <w:r w:rsidRPr="00F622D3">
              <w:rPr>
                <w:color w:val="072B62" w:themeColor="background2" w:themeShade="40"/>
                <w:sz w:val="20"/>
              </w:rPr>
              <w:t>8125</w:t>
            </w:r>
          </w:p>
        </w:tc>
        <w:tc>
          <w:tcPr>
            <w:tcW w:w="2314" w:type="dxa"/>
            <w:vAlign w:val="center"/>
            <w:hideMark/>
          </w:tcPr>
          <w:p w14:paraId="2D6FB5AF" w14:textId="77777777" w:rsidR="00F622D3" w:rsidRPr="00F622D3" w:rsidRDefault="00F622D3" w:rsidP="00CF11CC">
            <w:pPr>
              <w:spacing w:before="0" w:after="0" w:line="240" w:lineRule="auto"/>
              <w:jc w:val="left"/>
              <w:rPr>
                <w:color w:val="072B62" w:themeColor="background2" w:themeShade="40"/>
                <w:sz w:val="20"/>
              </w:rPr>
            </w:pPr>
            <w:r w:rsidRPr="00F622D3">
              <w:rPr>
                <w:color w:val="072B62" w:themeColor="background2" w:themeShade="40"/>
                <w:sz w:val="20"/>
              </w:rPr>
              <w:t>427</w:t>
            </w:r>
          </w:p>
        </w:tc>
        <w:tc>
          <w:tcPr>
            <w:tcW w:w="2314" w:type="dxa"/>
            <w:vAlign w:val="center"/>
            <w:hideMark/>
          </w:tcPr>
          <w:p w14:paraId="3199D025" w14:textId="77777777" w:rsidR="00F622D3" w:rsidRPr="00F622D3" w:rsidRDefault="00F622D3" w:rsidP="00CF11CC">
            <w:pPr>
              <w:spacing w:before="0" w:after="0" w:line="240" w:lineRule="auto"/>
              <w:jc w:val="left"/>
              <w:rPr>
                <w:color w:val="072B62" w:themeColor="background2" w:themeShade="40"/>
                <w:sz w:val="20"/>
              </w:rPr>
            </w:pPr>
            <w:r w:rsidRPr="00F622D3">
              <w:rPr>
                <w:color w:val="072B62" w:themeColor="background2" w:themeShade="40"/>
                <w:sz w:val="20"/>
              </w:rPr>
              <w:t>5,25%</w:t>
            </w:r>
          </w:p>
        </w:tc>
      </w:tr>
      <w:tr w:rsidR="00F622D3" w:rsidRPr="00F622D3" w14:paraId="6BE21DCA" w14:textId="77777777" w:rsidTr="001B1A30">
        <w:trPr>
          <w:trHeight w:val="397"/>
        </w:trPr>
        <w:tc>
          <w:tcPr>
            <w:tcW w:w="2410" w:type="dxa"/>
            <w:shd w:val="clear" w:color="auto" w:fill="F2F2F2" w:themeFill="background1" w:themeFillShade="F2"/>
            <w:vAlign w:val="center"/>
            <w:hideMark/>
          </w:tcPr>
          <w:p w14:paraId="58D70255" w14:textId="77777777" w:rsidR="00F622D3" w:rsidRPr="00F622D3" w:rsidRDefault="00F622D3" w:rsidP="00CF11CC">
            <w:pPr>
              <w:spacing w:before="0" w:after="0" w:line="240" w:lineRule="auto"/>
              <w:jc w:val="left"/>
              <w:rPr>
                <w:color w:val="072B62" w:themeColor="background2" w:themeShade="40"/>
                <w:sz w:val="20"/>
              </w:rPr>
            </w:pPr>
            <w:r w:rsidRPr="00F622D3">
              <w:rPr>
                <w:color w:val="072B62" w:themeColor="background2" w:themeShade="40"/>
                <w:sz w:val="20"/>
              </w:rPr>
              <w:t>Długotrwale bezrobotni</w:t>
            </w:r>
          </w:p>
        </w:tc>
        <w:tc>
          <w:tcPr>
            <w:tcW w:w="2313" w:type="dxa"/>
            <w:vAlign w:val="center"/>
            <w:hideMark/>
          </w:tcPr>
          <w:p w14:paraId="4B81561D" w14:textId="77777777" w:rsidR="00F622D3" w:rsidRPr="00F622D3" w:rsidRDefault="00F622D3" w:rsidP="00CF11CC">
            <w:pPr>
              <w:spacing w:before="0" w:after="0" w:line="240" w:lineRule="auto"/>
              <w:jc w:val="left"/>
              <w:rPr>
                <w:color w:val="072B62" w:themeColor="background2" w:themeShade="40"/>
                <w:sz w:val="20"/>
              </w:rPr>
            </w:pPr>
            <w:r w:rsidRPr="00F622D3">
              <w:rPr>
                <w:color w:val="072B62" w:themeColor="background2" w:themeShade="40"/>
                <w:sz w:val="20"/>
              </w:rPr>
              <w:t>5016</w:t>
            </w:r>
          </w:p>
        </w:tc>
        <w:tc>
          <w:tcPr>
            <w:tcW w:w="2314" w:type="dxa"/>
            <w:vAlign w:val="center"/>
            <w:hideMark/>
          </w:tcPr>
          <w:p w14:paraId="3BD16B34" w14:textId="77777777" w:rsidR="00F622D3" w:rsidRPr="00F622D3" w:rsidRDefault="00F622D3" w:rsidP="00CF11CC">
            <w:pPr>
              <w:spacing w:before="0" w:after="0" w:line="240" w:lineRule="auto"/>
              <w:jc w:val="left"/>
              <w:rPr>
                <w:color w:val="072B62" w:themeColor="background2" w:themeShade="40"/>
                <w:sz w:val="20"/>
              </w:rPr>
            </w:pPr>
            <w:r w:rsidRPr="00F622D3">
              <w:rPr>
                <w:color w:val="072B62" w:themeColor="background2" w:themeShade="40"/>
                <w:sz w:val="20"/>
              </w:rPr>
              <w:t>292</w:t>
            </w:r>
          </w:p>
        </w:tc>
        <w:tc>
          <w:tcPr>
            <w:tcW w:w="2314" w:type="dxa"/>
            <w:vAlign w:val="center"/>
            <w:hideMark/>
          </w:tcPr>
          <w:p w14:paraId="6C0A8D78" w14:textId="77777777" w:rsidR="00F622D3" w:rsidRPr="00F622D3" w:rsidRDefault="00F622D3" w:rsidP="00CF11CC">
            <w:pPr>
              <w:spacing w:before="0" w:after="0" w:line="240" w:lineRule="auto"/>
              <w:jc w:val="left"/>
              <w:rPr>
                <w:color w:val="072B62" w:themeColor="background2" w:themeShade="40"/>
                <w:sz w:val="20"/>
              </w:rPr>
            </w:pPr>
            <w:r w:rsidRPr="00F622D3">
              <w:rPr>
                <w:color w:val="072B62" w:themeColor="background2" w:themeShade="40"/>
                <w:sz w:val="20"/>
              </w:rPr>
              <w:t>5,82%</w:t>
            </w:r>
          </w:p>
        </w:tc>
      </w:tr>
    </w:tbl>
    <w:p w14:paraId="5C9DCF7C" w14:textId="2ACB9E14" w:rsidR="00F622D3" w:rsidRPr="00F622D3" w:rsidRDefault="00F622D3" w:rsidP="00CF11CC">
      <w:pPr>
        <w:pStyle w:val="Przpis"/>
        <w:jc w:val="left"/>
      </w:pPr>
      <w:r w:rsidRPr="00F622D3">
        <w:t>Źródło: opracowanie własne na podstawie danych Powiatowego Urzędu Pracy w Białymstoku</w:t>
      </w:r>
    </w:p>
    <w:p w14:paraId="2D2DA0B0" w14:textId="77777777" w:rsidR="00F622D3" w:rsidRPr="00F622D3" w:rsidRDefault="00F622D3" w:rsidP="00CF11CC">
      <w:pPr>
        <w:jc w:val="left"/>
      </w:pPr>
      <w:r w:rsidRPr="00F622D3">
        <w:t>Drugim najistotniejszym problemem sfery społecznej, zdiagnozowanym na podobszarze, jest trudna sytuacja materialna znaczącej części mieszkańców, a także przewlekłe choroby czy niepełnosprawność. Długotrwałe nagromadzenie problemów powoduje, że osoby te borykają się z trudnościami w codziennym funkcjonowaniu i uczestnictwie w życiu społeczności. Wysoki wskaźnik alkoholizmu dodatkowo pogłębia te wyzwania, wpływając negatywnie na zdrowie psychiczne i sprawność fizyczną uzależnionych.</w:t>
      </w:r>
    </w:p>
    <w:p w14:paraId="4A7A5535" w14:textId="2EFC7FD6" w:rsidR="00F622D3" w:rsidRPr="00F622D3" w:rsidRDefault="00F622D3" w:rsidP="00CF11CC">
      <w:pPr>
        <w:jc w:val="left"/>
      </w:pPr>
      <w:r w:rsidRPr="00F622D3">
        <w:t xml:space="preserve">Na podobszarze mieszka największa względna liczba osób korzystających z różnych form pomocy MOPR w Białymstoku. Przeprowadzone badanie wskaźnikowe wykazało, że w 2022 r. przy średniej dla miasta wynoszącej 31,26 (beneficjentów pomocy społecznej na 1000 </w:t>
      </w:r>
      <w:r w:rsidR="00806834">
        <w:t>mieszkańców</w:t>
      </w:r>
      <w:r w:rsidRPr="00F622D3">
        <w:t xml:space="preserve">) wartość wskaźnika odnoszącego się do tego zjawiska na podobszarze </w:t>
      </w:r>
      <w:r w:rsidR="004650F6" w:rsidRPr="00F622D3">
        <w:t>wyni</w:t>
      </w:r>
      <w:r w:rsidR="004650F6">
        <w:t>osła</w:t>
      </w:r>
      <w:r w:rsidR="004650F6" w:rsidRPr="00F622D3">
        <w:t xml:space="preserve"> </w:t>
      </w:r>
      <w:r w:rsidRPr="00F622D3">
        <w:t xml:space="preserve">147,16, czyli prawie 5-krotnie więcej niż średnia referencyjna. Dużo mieszkańców otrzymuje wsparcie z powodu ubóstwa, znacznie </w:t>
      </w:r>
      <w:r w:rsidRPr="00F622D3">
        <w:lastRenderedPageBreak/>
        <w:t xml:space="preserve">powyżej przeciętnej, o czym świadczy wartość wskaźnika odnoszącego się do liczby takich mieszkańców na 1000 </w:t>
      </w:r>
      <w:r w:rsidR="00806834">
        <w:t>mieszkańców</w:t>
      </w:r>
      <w:r w:rsidRPr="00F622D3">
        <w:t>, który na podobszarze wyniósł 63,94 przy średniej dla miasta 18,12. Był to trzeci najgorszy wynik w mieście.</w:t>
      </w:r>
    </w:p>
    <w:p w14:paraId="5223A0DA" w14:textId="400F6FAD" w:rsidR="00F622D3" w:rsidRPr="00F622D3" w:rsidRDefault="00F622D3" w:rsidP="00CF11CC">
      <w:pPr>
        <w:jc w:val="left"/>
      </w:pPr>
      <w:r w:rsidRPr="00F622D3">
        <w:t xml:space="preserve">Występuje tu największa, w porównaniu z resztą miasta, koncentracja osób długotrwale chorych i niepełnosprawnych. Pierwsze z zagadnień, zbadane za pomocą wskaźnika odnoszącego się do liczby takich </w:t>
      </w:r>
      <w:r w:rsidR="00806834">
        <w:t>osób</w:t>
      </w:r>
      <w:r w:rsidRPr="00F622D3">
        <w:t xml:space="preserve"> na 1000 </w:t>
      </w:r>
      <w:r w:rsidR="00806834">
        <w:t>mieszkańców</w:t>
      </w:r>
      <w:r w:rsidRPr="00F622D3">
        <w:t xml:space="preserve">, wykazało, że w 2022 r. na podobszarze jego wartość wyniosła 56,29 przy średniej dla miasta 11,90. Z kolei w przypadku zjawiska niepełnosprawności wskaźnik osiągnął wartość 54,00 przy średniej 11,98. W obu przypadkach wartości były więc 4-krotnie wyższe od przeciętnych w Białymstoku, świadcząc o wyjątkowej sytuacji kryzysowej pod tym względem. Do opisanej kumulacji problemów zdrowotnych dochodzi duża skala uzależnienia od alkoholu. Wskaźnik odnoszący się do liczby osób uzyskujących wsparcie MOPR z powodu alkoholizmu wypadł znacznie powyżej średniej dla miasta (0,06 na 1000 </w:t>
      </w:r>
      <w:r w:rsidR="00806834">
        <w:t>mieszkańców</w:t>
      </w:r>
      <w:r w:rsidRPr="00F622D3">
        <w:t>), osiągając wartość 5,35, co jest drugim najgorszym wynikiem w Białymstoku. Szczegółowe dane porównujące opisywane zagadnienia problemowe w mieście do sytuacji na podobszarze rewitalizacji prezentuje tabela poniżej.</w:t>
      </w:r>
    </w:p>
    <w:p w14:paraId="3BDEB9CA" w14:textId="595607FF" w:rsidR="00F622D3" w:rsidRDefault="00F622D3" w:rsidP="00CF11CC">
      <w:pPr>
        <w:pStyle w:val="Tabelaryciny"/>
        <w:jc w:val="left"/>
      </w:pPr>
      <w:bookmarkStart w:id="45" w:name="_Toc153978042"/>
      <w:r>
        <w:t xml:space="preserve">Tab. </w:t>
      </w:r>
      <w:fldSimple w:instr=" SEQ Tab. \* ARABIC ">
        <w:r w:rsidR="009F399A">
          <w:rPr>
            <w:noProof/>
          </w:rPr>
          <w:t>6</w:t>
        </w:r>
      </w:fldSimple>
      <w:r>
        <w:t>.</w:t>
      </w:r>
      <w:r w:rsidRPr="00F622D3">
        <w:t xml:space="preserve"> Wybrane przyczyny korzystania z pomocy społecznej przez mieszkańców Białegostoku i podobszaru </w:t>
      </w:r>
      <w:proofErr w:type="spellStart"/>
      <w:r w:rsidRPr="00F622D3">
        <w:t>Starosielce</w:t>
      </w:r>
      <w:proofErr w:type="spellEnd"/>
      <w:r w:rsidRPr="00F622D3">
        <w:t xml:space="preserve"> w 2022 r. – zestawienie 1</w:t>
      </w:r>
      <w:bookmarkEnd w:id="45"/>
    </w:p>
    <w:tbl>
      <w:tblPr>
        <w:tblStyle w:val="Tabela-Siatka"/>
        <w:tblW w:w="9351" w:type="dxa"/>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2410"/>
        <w:gridCol w:w="2410"/>
        <w:gridCol w:w="2268"/>
        <w:gridCol w:w="2263"/>
      </w:tblGrid>
      <w:tr w:rsidR="00F622D3" w:rsidRPr="00F622D3" w14:paraId="1771BF6C" w14:textId="77777777" w:rsidTr="00F622D3">
        <w:trPr>
          <w:trHeight w:val="552"/>
        </w:trPr>
        <w:tc>
          <w:tcPr>
            <w:tcW w:w="2410" w:type="dxa"/>
            <w:shd w:val="clear" w:color="auto" w:fill="F2F2F2" w:themeFill="background1" w:themeFillShade="F2"/>
            <w:vAlign w:val="center"/>
            <w:hideMark/>
          </w:tcPr>
          <w:p w14:paraId="6A8A581E"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 xml:space="preserve">Przyczyna korzystania </w:t>
            </w:r>
            <w:r>
              <w:rPr>
                <w:bCs/>
                <w:color w:val="4A66AC" w:themeColor="accent1"/>
                <w:sz w:val="20"/>
              </w:rPr>
              <w:br/>
            </w:r>
            <w:r w:rsidRPr="00F622D3">
              <w:rPr>
                <w:bCs/>
                <w:color w:val="4A66AC" w:themeColor="accent1"/>
                <w:sz w:val="20"/>
              </w:rPr>
              <w:t>ze wsparcia MOPR</w:t>
            </w:r>
          </w:p>
        </w:tc>
        <w:tc>
          <w:tcPr>
            <w:tcW w:w="2410" w:type="dxa"/>
            <w:shd w:val="clear" w:color="auto" w:fill="F2F2F2" w:themeFill="background1" w:themeFillShade="F2"/>
            <w:vAlign w:val="center"/>
            <w:hideMark/>
          </w:tcPr>
          <w:p w14:paraId="586359A7"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 xml:space="preserve">Liczba zasiłków </w:t>
            </w:r>
            <w:r>
              <w:rPr>
                <w:bCs/>
                <w:color w:val="4A66AC" w:themeColor="accent1"/>
                <w:sz w:val="20"/>
              </w:rPr>
              <w:br/>
            </w:r>
            <w:r w:rsidRPr="00F622D3">
              <w:rPr>
                <w:bCs/>
                <w:color w:val="4A66AC" w:themeColor="accent1"/>
                <w:sz w:val="20"/>
              </w:rPr>
              <w:t>w Białymstoku</w:t>
            </w:r>
          </w:p>
        </w:tc>
        <w:tc>
          <w:tcPr>
            <w:tcW w:w="2268" w:type="dxa"/>
            <w:shd w:val="clear" w:color="auto" w:fill="F2F2F2" w:themeFill="background1" w:themeFillShade="F2"/>
            <w:vAlign w:val="center"/>
            <w:hideMark/>
          </w:tcPr>
          <w:p w14:paraId="767344F0"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 xml:space="preserve">Liczba zasiłków na podobszarze </w:t>
            </w:r>
            <w:proofErr w:type="spellStart"/>
            <w:r w:rsidRPr="00F622D3">
              <w:rPr>
                <w:bCs/>
                <w:color w:val="4A66AC" w:themeColor="accent1"/>
                <w:sz w:val="20"/>
              </w:rPr>
              <w:t>Starosielce</w:t>
            </w:r>
            <w:proofErr w:type="spellEnd"/>
          </w:p>
        </w:tc>
        <w:tc>
          <w:tcPr>
            <w:tcW w:w="2263" w:type="dxa"/>
            <w:shd w:val="clear" w:color="auto" w:fill="F2F2F2" w:themeFill="background1" w:themeFillShade="F2"/>
            <w:vAlign w:val="center"/>
            <w:hideMark/>
          </w:tcPr>
          <w:p w14:paraId="3F28B342"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 xml:space="preserve">Udział % podobszaru </w:t>
            </w:r>
            <w:r>
              <w:rPr>
                <w:bCs/>
                <w:color w:val="4A66AC" w:themeColor="accent1"/>
                <w:sz w:val="20"/>
              </w:rPr>
              <w:br/>
            </w:r>
            <w:r w:rsidRPr="00F622D3">
              <w:rPr>
                <w:bCs/>
                <w:color w:val="4A66AC" w:themeColor="accent1"/>
                <w:sz w:val="20"/>
              </w:rPr>
              <w:t>w ogólnej liczbie</w:t>
            </w:r>
          </w:p>
        </w:tc>
      </w:tr>
      <w:tr w:rsidR="00F622D3" w:rsidRPr="00F622D3" w14:paraId="4EA8CE9C" w14:textId="77777777" w:rsidTr="00F622D3">
        <w:trPr>
          <w:trHeight w:val="70"/>
        </w:trPr>
        <w:tc>
          <w:tcPr>
            <w:tcW w:w="2410" w:type="dxa"/>
            <w:shd w:val="clear" w:color="auto" w:fill="F2F2F2" w:themeFill="background1" w:themeFillShade="F2"/>
            <w:vAlign w:val="center"/>
            <w:hideMark/>
          </w:tcPr>
          <w:p w14:paraId="530901F8"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Ubóstwo</w:t>
            </w:r>
          </w:p>
        </w:tc>
        <w:tc>
          <w:tcPr>
            <w:tcW w:w="2410" w:type="dxa"/>
            <w:vAlign w:val="center"/>
            <w:hideMark/>
          </w:tcPr>
          <w:p w14:paraId="1B9D5D57"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4968</w:t>
            </w:r>
          </w:p>
        </w:tc>
        <w:tc>
          <w:tcPr>
            <w:tcW w:w="2268" w:type="dxa"/>
            <w:vAlign w:val="center"/>
            <w:hideMark/>
          </w:tcPr>
          <w:p w14:paraId="7F1288B3"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418</w:t>
            </w:r>
          </w:p>
        </w:tc>
        <w:tc>
          <w:tcPr>
            <w:tcW w:w="2263" w:type="dxa"/>
            <w:vAlign w:val="center"/>
            <w:hideMark/>
          </w:tcPr>
          <w:p w14:paraId="051340C7"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8,41%</w:t>
            </w:r>
          </w:p>
        </w:tc>
      </w:tr>
      <w:tr w:rsidR="00F622D3" w:rsidRPr="00F622D3" w14:paraId="70E64F28" w14:textId="77777777" w:rsidTr="00F622D3">
        <w:trPr>
          <w:trHeight w:val="70"/>
        </w:trPr>
        <w:tc>
          <w:tcPr>
            <w:tcW w:w="2410" w:type="dxa"/>
            <w:shd w:val="clear" w:color="auto" w:fill="F2F2F2" w:themeFill="background1" w:themeFillShade="F2"/>
            <w:vAlign w:val="center"/>
          </w:tcPr>
          <w:p w14:paraId="3D0B18FA"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Długotrwała choroba</w:t>
            </w:r>
          </w:p>
        </w:tc>
        <w:tc>
          <w:tcPr>
            <w:tcW w:w="2410" w:type="dxa"/>
            <w:vAlign w:val="center"/>
          </w:tcPr>
          <w:p w14:paraId="6DCA14A5"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3263</w:t>
            </w:r>
          </w:p>
        </w:tc>
        <w:tc>
          <w:tcPr>
            <w:tcW w:w="2268" w:type="dxa"/>
            <w:vAlign w:val="center"/>
          </w:tcPr>
          <w:p w14:paraId="7C86F85F"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368</w:t>
            </w:r>
          </w:p>
        </w:tc>
        <w:tc>
          <w:tcPr>
            <w:tcW w:w="2263" w:type="dxa"/>
            <w:vAlign w:val="center"/>
          </w:tcPr>
          <w:p w14:paraId="60F34D38"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11,28%</w:t>
            </w:r>
          </w:p>
        </w:tc>
      </w:tr>
      <w:tr w:rsidR="00F622D3" w:rsidRPr="00F622D3" w14:paraId="6A61D1FB" w14:textId="77777777" w:rsidTr="00F622D3">
        <w:trPr>
          <w:trHeight w:val="70"/>
        </w:trPr>
        <w:tc>
          <w:tcPr>
            <w:tcW w:w="2410" w:type="dxa"/>
            <w:shd w:val="clear" w:color="auto" w:fill="F2F2F2" w:themeFill="background1" w:themeFillShade="F2"/>
            <w:vAlign w:val="center"/>
          </w:tcPr>
          <w:p w14:paraId="4E77AE5C"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Niepełnosprawność</w:t>
            </w:r>
          </w:p>
        </w:tc>
        <w:tc>
          <w:tcPr>
            <w:tcW w:w="2410" w:type="dxa"/>
            <w:vAlign w:val="center"/>
          </w:tcPr>
          <w:p w14:paraId="6068F0F0"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3285</w:t>
            </w:r>
          </w:p>
        </w:tc>
        <w:tc>
          <w:tcPr>
            <w:tcW w:w="2268" w:type="dxa"/>
            <w:vAlign w:val="center"/>
          </w:tcPr>
          <w:p w14:paraId="34F00825"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353</w:t>
            </w:r>
          </w:p>
        </w:tc>
        <w:tc>
          <w:tcPr>
            <w:tcW w:w="2263" w:type="dxa"/>
            <w:vAlign w:val="center"/>
          </w:tcPr>
          <w:p w14:paraId="77754EED"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10,75%</w:t>
            </w:r>
          </w:p>
        </w:tc>
      </w:tr>
      <w:tr w:rsidR="00F622D3" w:rsidRPr="00F622D3" w14:paraId="3F4297AD" w14:textId="77777777" w:rsidTr="00F622D3">
        <w:trPr>
          <w:trHeight w:val="70"/>
        </w:trPr>
        <w:tc>
          <w:tcPr>
            <w:tcW w:w="2410" w:type="dxa"/>
            <w:shd w:val="clear" w:color="auto" w:fill="F2F2F2" w:themeFill="background1" w:themeFillShade="F2"/>
            <w:vAlign w:val="center"/>
          </w:tcPr>
          <w:p w14:paraId="45C17C00"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Alkoholizm</w:t>
            </w:r>
          </w:p>
        </w:tc>
        <w:tc>
          <w:tcPr>
            <w:tcW w:w="2410" w:type="dxa"/>
            <w:vAlign w:val="center"/>
          </w:tcPr>
          <w:p w14:paraId="2ABEE278"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291</w:t>
            </w:r>
          </w:p>
        </w:tc>
        <w:tc>
          <w:tcPr>
            <w:tcW w:w="2268" w:type="dxa"/>
            <w:vAlign w:val="center"/>
          </w:tcPr>
          <w:p w14:paraId="7802E098"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35</w:t>
            </w:r>
          </w:p>
        </w:tc>
        <w:tc>
          <w:tcPr>
            <w:tcW w:w="2263" w:type="dxa"/>
            <w:vAlign w:val="center"/>
          </w:tcPr>
          <w:p w14:paraId="216F209B"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12,03%</w:t>
            </w:r>
          </w:p>
        </w:tc>
      </w:tr>
    </w:tbl>
    <w:p w14:paraId="78C1989E" w14:textId="2B3C23F4" w:rsidR="00F622D3" w:rsidRPr="00F622D3" w:rsidRDefault="00F622D3" w:rsidP="00CF11CC">
      <w:pPr>
        <w:pStyle w:val="Przpis"/>
        <w:jc w:val="left"/>
      </w:pPr>
      <w:r w:rsidRPr="00F622D3">
        <w:t>Źródło: opracowanie własne na podstawie danych z Miejskiego Ośrodka Pomocy Rodzinie w Białymstoku</w:t>
      </w:r>
    </w:p>
    <w:p w14:paraId="3608DE42" w14:textId="77777777" w:rsidR="00F622D3" w:rsidRPr="00F622D3" w:rsidRDefault="00F622D3" w:rsidP="00CF11CC">
      <w:pPr>
        <w:jc w:val="left"/>
      </w:pPr>
      <w:r w:rsidRPr="00F622D3">
        <w:t xml:space="preserve">Podobszar </w:t>
      </w:r>
      <w:proofErr w:type="spellStart"/>
      <w:r w:rsidRPr="00F622D3">
        <w:t>Starosielce</w:t>
      </w:r>
      <w:proofErr w:type="spellEnd"/>
      <w:r w:rsidRPr="00F622D3">
        <w:t xml:space="preserve"> boryka się także z innymi poważnymi problemami społecznymi, których skala należy do największych w mieście. Przypadki przemocy domowej, zaniedbania wychowawcze, trudności materialne przekładające się na konieczność dożywiania uczniów w placówkach edukacyjnych stanowią przejawy problemów związanych z dysfunkcjami rodzin.  </w:t>
      </w:r>
    </w:p>
    <w:p w14:paraId="0D43635F" w14:textId="77777777" w:rsidR="00F622D3" w:rsidRPr="00F622D3" w:rsidRDefault="00F622D3" w:rsidP="00CF11CC">
      <w:pPr>
        <w:jc w:val="left"/>
      </w:pPr>
      <w:r w:rsidRPr="00F622D3">
        <w:t>Na podobszarze występuje największa w mieście koncentracja osób niepełnoletnich korzystających z dożywiania. Użyty w badaniu wskaźnik odnoszący się do tego zjawiska osiągnął w 2022 r. na podobszarze wartość 27,69 (osób do 18 roku życia korzystających z dożywiania na 1000 mieszkańców), prawie 8-krotnie większą niż przeciętnie w mieście (3,47). O skali problemu świadczy też to, że drugi najgorszy wynik, uzyskany w tym badaniu, odnotowany na osiedlu Dojlidy (10,37), był 3-krotnie mniejszy.</w:t>
      </w:r>
    </w:p>
    <w:p w14:paraId="6D47DB5F" w14:textId="77777777" w:rsidR="00F622D3" w:rsidRPr="00F622D3" w:rsidRDefault="00F622D3" w:rsidP="00CF11CC">
      <w:pPr>
        <w:jc w:val="left"/>
      </w:pPr>
      <w:r w:rsidRPr="00F622D3">
        <w:t>Kryzys, dotykający wielu rodzin mieszkających na podobszarze, potwierdza niezwykle wysoka liczba osób pobierających zasiłek z powodu bezradności w sprawach opiekuńczo-wychowawczych. Użyty do badania wskaźnik odnoszący się do liczby takich osób na 1000 mieszkańców pokazał, że na podobszarze występuje największa koncentracja takich osób, o skali niespotykanej w innych rejonach miasta. O ile wartość dla miasta wyniosła 4,39, o tyle na podobszarze osiągnęła 48,49, a więc ponad 10-krotnie wyższą.</w:t>
      </w:r>
    </w:p>
    <w:p w14:paraId="78B7BDA0" w14:textId="36134409" w:rsidR="00F622D3" w:rsidRPr="00F622D3" w:rsidRDefault="00F622D3" w:rsidP="00CF11CC">
      <w:pPr>
        <w:jc w:val="left"/>
      </w:pPr>
      <w:r w:rsidRPr="00F622D3">
        <w:t xml:space="preserve">Niewiele lepiej wypada podobszar, jeśli chodzi o zjawisko przemocy domowej, z tytułu której można otrzymać wsparcie MOPR. Wartość wskaźnika odnoszącego się do liczby </w:t>
      </w:r>
      <w:r w:rsidR="00806834">
        <w:t>osób</w:t>
      </w:r>
      <w:r w:rsidRPr="00F622D3">
        <w:t xml:space="preserve"> korzystających z tego rodzaju pomocy na 1000 </w:t>
      </w:r>
      <w:r w:rsidR="00806834">
        <w:t>mieszkańców</w:t>
      </w:r>
      <w:r w:rsidRPr="00F622D3">
        <w:t xml:space="preserve"> wyniósł w 2022 r. 1,68, prawie 5-krotnie przekraczając średnią dla miasta (0,36), co jest drugim najgorszym odnotowanym wynikiem.</w:t>
      </w:r>
    </w:p>
    <w:p w14:paraId="3BF2958B" w14:textId="77777777" w:rsidR="00F622D3" w:rsidRPr="00F622D3" w:rsidRDefault="00F622D3" w:rsidP="00CF11CC">
      <w:pPr>
        <w:jc w:val="left"/>
      </w:pPr>
      <w:r w:rsidRPr="00F622D3">
        <w:lastRenderedPageBreak/>
        <w:t>Rodzice niezdolni do zapewnienia odpowiedniego wsparcia materialnego i emocjonalnego stanowią ważną na podobszarze grupę, z którą dalej należy pracować w trakcie procesu rewitalizacji. Szczegółowe dane porównujące opisywane zagadnienia problemowe w mieście do sytuacji na podobszarze rewitalizacji prezentuje tabela poniżej.</w:t>
      </w:r>
    </w:p>
    <w:p w14:paraId="645FB70E" w14:textId="232CA4D4" w:rsidR="00F622D3" w:rsidRDefault="00F622D3" w:rsidP="00CF11CC">
      <w:pPr>
        <w:pStyle w:val="Tabelaryciny"/>
        <w:jc w:val="left"/>
      </w:pPr>
      <w:bookmarkStart w:id="46" w:name="_Toc153978043"/>
      <w:r>
        <w:t xml:space="preserve">Tab. </w:t>
      </w:r>
      <w:fldSimple w:instr=" SEQ Tab. \* ARABIC ">
        <w:r w:rsidR="009F399A">
          <w:rPr>
            <w:noProof/>
          </w:rPr>
          <w:t>7</w:t>
        </w:r>
      </w:fldSimple>
      <w:r>
        <w:t>.</w:t>
      </w:r>
      <w:r w:rsidRPr="00F622D3">
        <w:rPr>
          <w:rFonts w:ascii="Calibri" w:hAnsi="Calibri"/>
          <w:i/>
          <w:iCs/>
          <w:color w:val="262626" w:themeColor="text1" w:themeTint="D9"/>
          <w:sz w:val="22"/>
        </w:rPr>
        <w:t xml:space="preserve"> </w:t>
      </w:r>
      <w:r w:rsidRPr="00F622D3">
        <w:t xml:space="preserve">Wybrane przyczyny korzystania z pomocy społecznej przez mieszkańców Białegostoku i podobszaru </w:t>
      </w:r>
      <w:proofErr w:type="spellStart"/>
      <w:r w:rsidRPr="00F622D3">
        <w:t>Starosielce</w:t>
      </w:r>
      <w:proofErr w:type="spellEnd"/>
      <w:r w:rsidRPr="00F622D3">
        <w:t xml:space="preserve"> w 2022 r. – zestawienie 2</w:t>
      </w:r>
      <w:bookmarkEnd w:id="46"/>
    </w:p>
    <w:tbl>
      <w:tblPr>
        <w:tblStyle w:val="Tabela-Siatka"/>
        <w:tblW w:w="9351" w:type="dxa"/>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2689"/>
        <w:gridCol w:w="2273"/>
        <w:gridCol w:w="2268"/>
        <w:gridCol w:w="2121"/>
      </w:tblGrid>
      <w:tr w:rsidR="00F622D3" w:rsidRPr="00F622D3" w14:paraId="475961EF" w14:textId="77777777" w:rsidTr="00F622D3">
        <w:trPr>
          <w:trHeight w:val="552"/>
        </w:trPr>
        <w:tc>
          <w:tcPr>
            <w:tcW w:w="2689" w:type="dxa"/>
            <w:shd w:val="clear" w:color="auto" w:fill="F2F2F2" w:themeFill="background1" w:themeFillShade="F2"/>
            <w:vAlign w:val="center"/>
            <w:hideMark/>
          </w:tcPr>
          <w:p w14:paraId="46FE91D1"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Przyczyna korzystania ze wsparcia MOPR</w:t>
            </w:r>
          </w:p>
        </w:tc>
        <w:tc>
          <w:tcPr>
            <w:tcW w:w="2273" w:type="dxa"/>
            <w:shd w:val="clear" w:color="auto" w:fill="F2F2F2" w:themeFill="background1" w:themeFillShade="F2"/>
            <w:vAlign w:val="center"/>
            <w:hideMark/>
          </w:tcPr>
          <w:p w14:paraId="2F2CD0D3"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Liczba zasiłków/niebieskich kart w Białymstoku</w:t>
            </w:r>
          </w:p>
        </w:tc>
        <w:tc>
          <w:tcPr>
            <w:tcW w:w="2268" w:type="dxa"/>
            <w:shd w:val="clear" w:color="auto" w:fill="F2F2F2" w:themeFill="background1" w:themeFillShade="F2"/>
            <w:vAlign w:val="center"/>
            <w:hideMark/>
          </w:tcPr>
          <w:p w14:paraId="6553F695"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Liczba zasiłków/</w:t>
            </w:r>
            <w:r>
              <w:rPr>
                <w:bCs/>
                <w:color w:val="4A66AC" w:themeColor="accent1"/>
                <w:sz w:val="20"/>
              </w:rPr>
              <w:t xml:space="preserve"> </w:t>
            </w:r>
            <w:r w:rsidRPr="00F622D3">
              <w:rPr>
                <w:bCs/>
                <w:color w:val="4A66AC" w:themeColor="accent1"/>
                <w:sz w:val="20"/>
              </w:rPr>
              <w:t xml:space="preserve">niebieskich kart na podobszarze </w:t>
            </w:r>
            <w:proofErr w:type="spellStart"/>
            <w:r w:rsidRPr="00F622D3">
              <w:rPr>
                <w:bCs/>
                <w:color w:val="4A66AC" w:themeColor="accent1"/>
                <w:sz w:val="20"/>
              </w:rPr>
              <w:t>Starosielce</w:t>
            </w:r>
            <w:proofErr w:type="spellEnd"/>
          </w:p>
        </w:tc>
        <w:tc>
          <w:tcPr>
            <w:tcW w:w="2121" w:type="dxa"/>
            <w:shd w:val="clear" w:color="auto" w:fill="F2F2F2" w:themeFill="background1" w:themeFillShade="F2"/>
            <w:vAlign w:val="center"/>
            <w:hideMark/>
          </w:tcPr>
          <w:p w14:paraId="61279A5A"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 xml:space="preserve">Udział % podobszaru </w:t>
            </w:r>
            <w:r>
              <w:rPr>
                <w:bCs/>
                <w:color w:val="4A66AC" w:themeColor="accent1"/>
                <w:sz w:val="20"/>
              </w:rPr>
              <w:br/>
            </w:r>
            <w:r w:rsidRPr="00F622D3">
              <w:rPr>
                <w:bCs/>
                <w:color w:val="4A66AC" w:themeColor="accent1"/>
                <w:sz w:val="20"/>
              </w:rPr>
              <w:t>w ogólnej liczbie</w:t>
            </w:r>
          </w:p>
        </w:tc>
      </w:tr>
      <w:tr w:rsidR="00F622D3" w:rsidRPr="00F622D3" w14:paraId="71D1511E" w14:textId="77777777" w:rsidTr="00F622D3">
        <w:trPr>
          <w:trHeight w:val="552"/>
        </w:trPr>
        <w:tc>
          <w:tcPr>
            <w:tcW w:w="2689" w:type="dxa"/>
            <w:shd w:val="clear" w:color="auto" w:fill="F2F2F2" w:themeFill="background1" w:themeFillShade="F2"/>
            <w:vAlign w:val="center"/>
            <w:hideMark/>
          </w:tcPr>
          <w:p w14:paraId="4B0EF599"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Korzystanie z dożywienia osób do 18 roku życia</w:t>
            </w:r>
          </w:p>
        </w:tc>
        <w:tc>
          <w:tcPr>
            <w:tcW w:w="2273" w:type="dxa"/>
            <w:vAlign w:val="center"/>
            <w:hideMark/>
          </w:tcPr>
          <w:p w14:paraId="17F0DE61"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951</w:t>
            </w:r>
          </w:p>
        </w:tc>
        <w:tc>
          <w:tcPr>
            <w:tcW w:w="2268" w:type="dxa"/>
            <w:vAlign w:val="center"/>
            <w:hideMark/>
          </w:tcPr>
          <w:p w14:paraId="0E8FE304"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181</w:t>
            </w:r>
          </w:p>
        </w:tc>
        <w:tc>
          <w:tcPr>
            <w:tcW w:w="2121" w:type="dxa"/>
            <w:vAlign w:val="center"/>
            <w:hideMark/>
          </w:tcPr>
          <w:p w14:paraId="4104D7A3"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19,03%</w:t>
            </w:r>
          </w:p>
        </w:tc>
      </w:tr>
      <w:tr w:rsidR="00F622D3" w:rsidRPr="00F622D3" w14:paraId="4972F31C" w14:textId="77777777" w:rsidTr="00F622D3">
        <w:trPr>
          <w:trHeight w:val="552"/>
        </w:trPr>
        <w:tc>
          <w:tcPr>
            <w:tcW w:w="2689" w:type="dxa"/>
            <w:shd w:val="clear" w:color="auto" w:fill="F2F2F2" w:themeFill="background1" w:themeFillShade="F2"/>
            <w:vAlign w:val="center"/>
            <w:hideMark/>
          </w:tcPr>
          <w:p w14:paraId="0621E1FD"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Niebieskie karty</w:t>
            </w:r>
          </w:p>
        </w:tc>
        <w:tc>
          <w:tcPr>
            <w:tcW w:w="2273" w:type="dxa"/>
            <w:vAlign w:val="center"/>
            <w:hideMark/>
          </w:tcPr>
          <w:p w14:paraId="5CE76493"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1127</w:t>
            </w:r>
          </w:p>
        </w:tc>
        <w:tc>
          <w:tcPr>
            <w:tcW w:w="2268" w:type="dxa"/>
            <w:vAlign w:val="center"/>
            <w:hideMark/>
          </w:tcPr>
          <w:p w14:paraId="340A480D"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66</w:t>
            </w:r>
          </w:p>
        </w:tc>
        <w:tc>
          <w:tcPr>
            <w:tcW w:w="2121" w:type="dxa"/>
            <w:vAlign w:val="center"/>
            <w:hideMark/>
          </w:tcPr>
          <w:p w14:paraId="097ADCBD"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5,85%</w:t>
            </w:r>
          </w:p>
        </w:tc>
      </w:tr>
      <w:tr w:rsidR="00F622D3" w:rsidRPr="00F622D3" w14:paraId="6A933930" w14:textId="77777777" w:rsidTr="00F622D3">
        <w:trPr>
          <w:trHeight w:val="552"/>
        </w:trPr>
        <w:tc>
          <w:tcPr>
            <w:tcW w:w="2689" w:type="dxa"/>
            <w:shd w:val="clear" w:color="auto" w:fill="F2F2F2" w:themeFill="background1" w:themeFillShade="F2"/>
            <w:vAlign w:val="center"/>
          </w:tcPr>
          <w:p w14:paraId="59E558B4"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 xml:space="preserve">Korzystanie ze wsparcia MOPR z tytułu przemocy </w:t>
            </w:r>
            <w:r>
              <w:rPr>
                <w:color w:val="072B62" w:themeColor="background2" w:themeShade="40"/>
                <w:sz w:val="20"/>
              </w:rPr>
              <w:br/>
            </w:r>
            <w:r w:rsidRPr="00F622D3">
              <w:rPr>
                <w:color w:val="072B62" w:themeColor="background2" w:themeShade="40"/>
                <w:sz w:val="20"/>
              </w:rPr>
              <w:t>w rodzinie</w:t>
            </w:r>
          </w:p>
        </w:tc>
        <w:tc>
          <w:tcPr>
            <w:tcW w:w="2273" w:type="dxa"/>
            <w:vAlign w:val="center"/>
          </w:tcPr>
          <w:p w14:paraId="4E88E1EF"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99</w:t>
            </w:r>
          </w:p>
        </w:tc>
        <w:tc>
          <w:tcPr>
            <w:tcW w:w="2268" w:type="dxa"/>
            <w:vAlign w:val="center"/>
          </w:tcPr>
          <w:p w14:paraId="745060EB"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11</w:t>
            </w:r>
          </w:p>
        </w:tc>
        <w:tc>
          <w:tcPr>
            <w:tcW w:w="2121" w:type="dxa"/>
            <w:vAlign w:val="center"/>
          </w:tcPr>
          <w:p w14:paraId="4AA30212"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11,11%</w:t>
            </w:r>
          </w:p>
        </w:tc>
      </w:tr>
      <w:tr w:rsidR="00F622D3" w:rsidRPr="00F622D3" w14:paraId="60035945" w14:textId="77777777" w:rsidTr="00F622D3">
        <w:trPr>
          <w:trHeight w:val="552"/>
        </w:trPr>
        <w:tc>
          <w:tcPr>
            <w:tcW w:w="2689" w:type="dxa"/>
            <w:shd w:val="clear" w:color="auto" w:fill="F2F2F2" w:themeFill="background1" w:themeFillShade="F2"/>
            <w:vAlign w:val="center"/>
          </w:tcPr>
          <w:p w14:paraId="2D05DFAC"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 xml:space="preserve">Korzystanie ze wsparcia MOPR z tytułu bezradności </w:t>
            </w:r>
            <w:r>
              <w:rPr>
                <w:color w:val="072B62" w:themeColor="background2" w:themeShade="40"/>
                <w:sz w:val="20"/>
              </w:rPr>
              <w:br/>
            </w:r>
            <w:r w:rsidRPr="00F622D3">
              <w:rPr>
                <w:color w:val="072B62" w:themeColor="background2" w:themeShade="40"/>
                <w:sz w:val="20"/>
              </w:rPr>
              <w:t xml:space="preserve">w sprawach opiekuńczo-wychowawczych </w:t>
            </w:r>
          </w:p>
        </w:tc>
        <w:tc>
          <w:tcPr>
            <w:tcW w:w="2273" w:type="dxa"/>
            <w:vAlign w:val="center"/>
          </w:tcPr>
          <w:p w14:paraId="55629F47"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1204</w:t>
            </w:r>
          </w:p>
        </w:tc>
        <w:tc>
          <w:tcPr>
            <w:tcW w:w="2268" w:type="dxa"/>
            <w:vAlign w:val="center"/>
          </w:tcPr>
          <w:p w14:paraId="43853FCF"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317</w:t>
            </w:r>
          </w:p>
        </w:tc>
        <w:tc>
          <w:tcPr>
            <w:tcW w:w="2121" w:type="dxa"/>
            <w:vAlign w:val="center"/>
          </w:tcPr>
          <w:p w14:paraId="69EDB9F2"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26,33%</w:t>
            </w:r>
          </w:p>
        </w:tc>
      </w:tr>
    </w:tbl>
    <w:p w14:paraId="7B849C88" w14:textId="1C25D38E" w:rsidR="00F622D3" w:rsidRPr="00F622D3" w:rsidRDefault="00F622D3" w:rsidP="00CF11CC">
      <w:pPr>
        <w:pStyle w:val="Przpis"/>
        <w:jc w:val="left"/>
      </w:pPr>
      <w:r w:rsidRPr="00F622D3">
        <w:t>Źródło: opracowanie własne na podstawie danych z Miejskiego Ośrodka Pomocy Rodzinie w Białymstoku</w:t>
      </w:r>
    </w:p>
    <w:p w14:paraId="2975FFE6" w14:textId="47EFE9A6" w:rsidR="00F622D3" w:rsidRPr="00514E87" w:rsidRDefault="00F622D3" w:rsidP="00CF11CC">
      <w:pPr>
        <w:jc w:val="left"/>
        <w:rPr>
          <w:color w:val="auto"/>
        </w:rPr>
      </w:pPr>
      <w:r w:rsidRPr="00F622D3">
        <w:t>Drugą grupą wymagającą systemowego i zintensyfikowanego wsparcia są dzieci i młodzież podobszaru, wywodzące się z rodzin, które cechuje szeroko rozumiana bezradność w sprawach opiekuńczo-wychowawczych. Podobszar charakteryzuje się bowiem dużymi problemami związanymi z</w:t>
      </w:r>
      <w:r w:rsidR="00806834">
        <w:t> </w:t>
      </w:r>
      <w:r w:rsidRPr="00F622D3">
        <w:t xml:space="preserve">kwestiami wychowawczymi i edukacyjnymi dzieci oraz młodzieży. </w:t>
      </w:r>
      <w:r w:rsidRPr="00514E87">
        <w:rPr>
          <w:color w:val="auto"/>
        </w:rPr>
        <w:t xml:space="preserve">Część młodych mieszkańców przejawia trudności w nauce i zachowaniu, co prowadzi do ograniczenia ich szans w przyszłości. </w:t>
      </w:r>
    </w:p>
    <w:p w14:paraId="2EE6E303" w14:textId="121550B7" w:rsidR="00F622D3" w:rsidRPr="00F622D3" w:rsidRDefault="00F622D3" w:rsidP="00CF11CC">
      <w:pPr>
        <w:jc w:val="left"/>
      </w:pPr>
      <w:r w:rsidRPr="00F622D3">
        <w:t xml:space="preserve">W przypadku przebadanych zagadnień związanych z problemami wychowawczymi i edukacyjnymi </w:t>
      </w:r>
      <w:proofErr w:type="spellStart"/>
      <w:r w:rsidRPr="00F622D3">
        <w:t>Starosielce</w:t>
      </w:r>
      <w:proofErr w:type="spellEnd"/>
      <w:r w:rsidRPr="00F622D3">
        <w:t xml:space="preserve"> wypadają najgorzej na tle miasta. Wartość wskaźnika odnoszącego się do liczby </w:t>
      </w:r>
      <w:r w:rsidRPr="00F622D3">
        <w:rPr>
          <w:bCs/>
        </w:rPr>
        <w:t xml:space="preserve">uczniów z problemami wychowawczymi w szkołach podstawowych na 1000 mieszkańców w roku szkolnym 2021/2022 wyniosła na podobszarze 10,71 przy średniej dla miasta 2,21. Na podobszarze w porównaniu do innych części Białegostoku mieszka najwięcej uczniów, którzy nie otrzymali w tym roku szkolnym promocji do następnej klasy szkoły podstawowej – wartość wskaźnika odnoszącego się do tego zjawiska na 1000 mieszkańców </w:t>
      </w:r>
      <w:r w:rsidR="008D0C1F">
        <w:rPr>
          <w:bCs/>
        </w:rPr>
        <w:t xml:space="preserve">osiągnęła </w:t>
      </w:r>
      <w:r w:rsidRPr="00F622D3">
        <w:rPr>
          <w:bCs/>
        </w:rPr>
        <w:t xml:space="preserve">tu 3,06 przy średniej 0,25. Uczniowie ze </w:t>
      </w:r>
      <w:proofErr w:type="spellStart"/>
      <w:r w:rsidRPr="00F622D3">
        <w:rPr>
          <w:bCs/>
        </w:rPr>
        <w:t>Starosielc</w:t>
      </w:r>
      <w:proofErr w:type="spellEnd"/>
      <w:r w:rsidRPr="00F622D3">
        <w:rPr>
          <w:bCs/>
        </w:rPr>
        <w:t xml:space="preserve"> stanowią prawie </w:t>
      </w:r>
      <w:r w:rsidRPr="00F622D3">
        <w:t>28,99% ogółu uczniów z tak dużymi problemami w sferze edukacji. Szczegółowe dane porównujące opisywane zagadnienia problemowe w mieście do sytuacji na podobszarze rewitalizacji prezentuje tabela poniżej.</w:t>
      </w:r>
    </w:p>
    <w:p w14:paraId="6A9FB65D" w14:textId="71350DD3" w:rsidR="0005565F" w:rsidRDefault="0005565F" w:rsidP="00CF11CC">
      <w:pPr>
        <w:pStyle w:val="Tabelaryciny"/>
        <w:jc w:val="left"/>
      </w:pPr>
      <w:bookmarkStart w:id="47" w:name="_Toc153978044"/>
      <w:r>
        <w:t xml:space="preserve">Tab. </w:t>
      </w:r>
      <w:fldSimple w:instr=" SEQ Tab. \* ARABIC ">
        <w:r w:rsidR="009F399A">
          <w:rPr>
            <w:noProof/>
          </w:rPr>
          <w:t>8</w:t>
        </w:r>
      </w:fldSimple>
      <w:r>
        <w:t>.</w:t>
      </w:r>
      <w:r w:rsidRPr="0005565F">
        <w:t xml:space="preserve"> Problemy wychowawcze i edukacyjne dzieci i młodzieży w Białymstoku i na podobszarze </w:t>
      </w:r>
      <w:proofErr w:type="spellStart"/>
      <w:r w:rsidRPr="0005565F">
        <w:t>Starosielce</w:t>
      </w:r>
      <w:proofErr w:type="spellEnd"/>
      <w:r w:rsidRPr="0005565F">
        <w:t xml:space="preserve"> w roku szkolnym 2021/2022</w:t>
      </w:r>
      <w:bookmarkEnd w:id="47"/>
    </w:p>
    <w:tbl>
      <w:tblPr>
        <w:tblStyle w:val="Tabela-Siatka"/>
        <w:tblW w:w="9351" w:type="dxa"/>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2694"/>
        <w:gridCol w:w="2268"/>
        <w:gridCol w:w="2268"/>
        <w:gridCol w:w="2121"/>
      </w:tblGrid>
      <w:tr w:rsidR="00F622D3" w:rsidRPr="00F622D3" w14:paraId="509DD246" w14:textId="77777777" w:rsidTr="0005565F">
        <w:trPr>
          <w:trHeight w:val="552"/>
        </w:trPr>
        <w:tc>
          <w:tcPr>
            <w:tcW w:w="2694" w:type="dxa"/>
            <w:shd w:val="clear" w:color="auto" w:fill="F2F2F2" w:themeFill="background1" w:themeFillShade="F2"/>
            <w:vAlign w:val="center"/>
            <w:hideMark/>
          </w:tcPr>
          <w:p w14:paraId="0C240A8B"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Zjawisko społeczne</w:t>
            </w:r>
          </w:p>
        </w:tc>
        <w:tc>
          <w:tcPr>
            <w:tcW w:w="2268" w:type="dxa"/>
            <w:shd w:val="clear" w:color="auto" w:fill="F2F2F2" w:themeFill="background1" w:themeFillShade="F2"/>
            <w:vAlign w:val="center"/>
            <w:hideMark/>
          </w:tcPr>
          <w:p w14:paraId="5DB53A88"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Odnotowana liczba uczniów w Białymstoku</w:t>
            </w:r>
          </w:p>
        </w:tc>
        <w:tc>
          <w:tcPr>
            <w:tcW w:w="2268" w:type="dxa"/>
            <w:shd w:val="clear" w:color="auto" w:fill="F2F2F2" w:themeFill="background1" w:themeFillShade="F2"/>
            <w:vAlign w:val="center"/>
            <w:hideMark/>
          </w:tcPr>
          <w:p w14:paraId="0C934A8D"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 xml:space="preserve">Odnotowana liczba uczniów na podobszarze </w:t>
            </w:r>
            <w:proofErr w:type="spellStart"/>
            <w:r w:rsidRPr="00F622D3">
              <w:rPr>
                <w:bCs/>
                <w:color w:val="4A66AC" w:themeColor="accent1"/>
                <w:sz w:val="20"/>
              </w:rPr>
              <w:t>Starosielce</w:t>
            </w:r>
            <w:proofErr w:type="spellEnd"/>
          </w:p>
        </w:tc>
        <w:tc>
          <w:tcPr>
            <w:tcW w:w="2121" w:type="dxa"/>
            <w:shd w:val="clear" w:color="auto" w:fill="F2F2F2" w:themeFill="background1" w:themeFillShade="F2"/>
            <w:vAlign w:val="center"/>
            <w:hideMark/>
          </w:tcPr>
          <w:p w14:paraId="099FC038" w14:textId="77777777" w:rsidR="00F622D3" w:rsidRPr="00F622D3" w:rsidRDefault="00F622D3" w:rsidP="00CF11CC">
            <w:pPr>
              <w:spacing w:before="0" w:after="0"/>
              <w:jc w:val="left"/>
              <w:rPr>
                <w:bCs/>
                <w:color w:val="4A66AC" w:themeColor="accent1"/>
                <w:sz w:val="20"/>
              </w:rPr>
            </w:pPr>
            <w:r w:rsidRPr="00F622D3">
              <w:rPr>
                <w:bCs/>
                <w:color w:val="4A66AC" w:themeColor="accent1"/>
                <w:sz w:val="20"/>
              </w:rPr>
              <w:t>Udział % podobszaru w ogólnej liczbie</w:t>
            </w:r>
          </w:p>
        </w:tc>
      </w:tr>
      <w:tr w:rsidR="00F622D3" w:rsidRPr="00F622D3" w14:paraId="7F27A36A" w14:textId="77777777" w:rsidTr="0005565F">
        <w:trPr>
          <w:trHeight w:val="552"/>
        </w:trPr>
        <w:tc>
          <w:tcPr>
            <w:tcW w:w="2694" w:type="dxa"/>
            <w:shd w:val="clear" w:color="auto" w:fill="F2F2F2" w:themeFill="background1" w:themeFillShade="F2"/>
            <w:vAlign w:val="center"/>
            <w:hideMark/>
          </w:tcPr>
          <w:p w14:paraId="5198AE88"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 xml:space="preserve">Problemy wychowawcze </w:t>
            </w:r>
            <w:r w:rsidR="0005565F">
              <w:rPr>
                <w:color w:val="072B62" w:themeColor="background2" w:themeShade="40"/>
                <w:sz w:val="20"/>
              </w:rPr>
              <w:br/>
            </w:r>
            <w:r w:rsidRPr="00F622D3">
              <w:rPr>
                <w:color w:val="072B62" w:themeColor="background2" w:themeShade="40"/>
                <w:sz w:val="20"/>
              </w:rPr>
              <w:t>w szkołach podstawowych</w:t>
            </w:r>
          </w:p>
        </w:tc>
        <w:tc>
          <w:tcPr>
            <w:tcW w:w="2268" w:type="dxa"/>
            <w:vAlign w:val="center"/>
            <w:hideMark/>
          </w:tcPr>
          <w:p w14:paraId="696C6ED8"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606</w:t>
            </w:r>
          </w:p>
        </w:tc>
        <w:tc>
          <w:tcPr>
            <w:tcW w:w="2268" w:type="dxa"/>
            <w:vAlign w:val="center"/>
            <w:hideMark/>
          </w:tcPr>
          <w:p w14:paraId="7FE553B2"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70</w:t>
            </w:r>
          </w:p>
        </w:tc>
        <w:tc>
          <w:tcPr>
            <w:tcW w:w="2121" w:type="dxa"/>
            <w:vAlign w:val="center"/>
            <w:hideMark/>
          </w:tcPr>
          <w:p w14:paraId="1BC8BDD7"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11,55%</w:t>
            </w:r>
          </w:p>
        </w:tc>
      </w:tr>
      <w:tr w:rsidR="00F622D3" w:rsidRPr="00F622D3" w14:paraId="77816E29" w14:textId="77777777" w:rsidTr="0005565F">
        <w:trPr>
          <w:trHeight w:val="552"/>
        </w:trPr>
        <w:tc>
          <w:tcPr>
            <w:tcW w:w="2694" w:type="dxa"/>
            <w:shd w:val="clear" w:color="auto" w:fill="F2F2F2" w:themeFill="background1" w:themeFillShade="F2"/>
            <w:vAlign w:val="center"/>
            <w:hideMark/>
          </w:tcPr>
          <w:p w14:paraId="2EB51032"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Brak promocji do następnej klasy w szkole podstawowej</w:t>
            </w:r>
          </w:p>
        </w:tc>
        <w:tc>
          <w:tcPr>
            <w:tcW w:w="2268" w:type="dxa"/>
            <w:vAlign w:val="center"/>
            <w:hideMark/>
          </w:tcPr>
          <w:p w14:paraId="733B1D36"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69</w:t>
            </w:r>
          </w:p>
        </w:tc>
        <w:tc>
          <w:tcPr>
            <w:tcW w:w="2268" w:type="dxa"/>
            <w:vAlign w:val="center"/>
            <w:hideMark/>
          </w:tcPr>
          <w:p w14:paraId="3DDC92A9"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20</w:t>
            </w:r>
          </w:p>
        </w:tc>
        <w:tc>
          <w:tcPr>
            <w:tcW w:w="2121" w:type="dxa"/>
            <w:vAlign w:val="center"/>
            <w:hideMark/>
          </w:tcPr>
          <w:p w14:paraId="51F3228D" w14:textId="77777777" w:rsidR="00F622D3" w:rsidRPr="00F622D3" w:rsidRDefault="00F622D3" w:rsidP="00CF11CC">
            <w:pPr>
              <w:spacing w:before="0" w:after="0"/>
              <w:jc w:val="left"/>
              <w:rPr>
                <w:color w:val="072B62" w:themeColor="background2" w:themeShade="40"/>
                <w:sz w:val="20"/>
              </w:rPr>
            </w:pPr>
            <w:r w:rsidRPr="00F622D3">
              <w:rPr>
                <w:color w:val="072B62" w:themeColor="background2" w:themeShade="40"/>
                <w:sz w:val="20"/>
              </w:rPr>
              <w:t>28,99%</w:t>
            </w:r>
          </w:p>
        </w:tc>
      </w:tr>
    </w:tbl>
    <w:p w14:paraId="3B6C0D29" w14:textId="2F55F380" w:rsidR="0005565F" w:rsidRPr="0005565F" w:rsidRDefault="0005565F" w:rsidP="00CF11CC">
      <w:pPr>
        <w:pStyle w:val="Przpis"/>
        <w:jc w:val="left"/>
      </w:pPr>
      <w:r w:rsidRPr="0005565F">
        <w:t xml:space="preserve">Źródło: opracowanie własne na podstawie danych z </w:t>
      </w:r>
      <w:r w:rsidR="00957D7B">
        <w:t>Departamentu</w:t>
      </w:r>
      <w:r w:rsidR="00957D7B" w:rsidRPr="0005565F">
        <w:t xml:space="preserve"> </w:t>
      </w:r>
      <w:r w:rsidRPr="0005565F">
        <w:t>Edukacji</w:t>
      </w:r>
    </w:p>
    <w:p w14:paraId="3B41B7E2" w14:textId="552C24AE" w:rsidR="0005565F" w:rsidRPr="0005565F" w:rsidRDefault="0005565F" w:rsidP="00CF11CC">
      <w:pPr>
        <w:jc w:val="left"/>
      </w:pPr>
      <w:r w:rsidRPr="0005565F">
        <w:lastRenderedPageBreak/>
        <w:t xml:space="preserve">Jeśli chodzi o kwestię konfliktów z prawem, przekładających się na poczucie bezpieczeństwa mieszkańców w przestrzeniach publicznych i własnych mieszkaniach, podobszar wykazuje stan kryzysowy w odniesieniu do wykroczeń przeciw obyczajności publicznej. Wartość wskaźnika odnoszącego się do tego zjawiska osiągnęła w 2021 r. na podobszarze 2,14 (na 1000 </w:t>
      </w:r>
      <w:r w:rsidR="00806834">
        <w:t>mieszkańców</w:t>
      </w:r>
      <w:r w:rsidRPr="0005565F">
        <w:t>), nieco ponad 2-krotnie więcej niż średnia dla miasta (0,97). Świadczy to o dużej skali tego zjawiska – był to trzeci najgorszy wynik w mieście.</w:t>
      </w:r>
    </w:p>
    <w:p w14:paraId="633838B5" w14:textId="3357188F" w:rsidR="0005565F" w:rsidRPr="0005565F" w:rsidRDefault="0005565F" w:rsidP="00CF11CC">
      <w:pPr>
        <w:jc w:val="left"/>
      </w:pPr>
      <w:r w:rsidRPr="0005565F">
        <w:t xml:space="preserve">Natomiast w przypadku dwóch pozostałych badanych zjawisk – przestępstw i wykroczeń przeciwko porządkowi i spokojowi publicznemu – podobszar wypada lepiej. Choć wartości wskaźników zbliżają się do średniej dla miasta, to jej nie przekraczają. Jeśli chodzi o liczbę odnotowanych przestępstw na 1000 </w:t>
      </w:r>
      <w:r w:rsidR="00806834">
        <w:t>mieszkańców</w:t>
      </w:r>
      <w:r w:rsidRPr="0005565F">
        <w:t xml:space="preserve">, to na podobszarze wartość wskaźnika osiągnęła 4,59 (w porównaniu do średniej 5,27), natomiast w drugim przypadku – 0,31 (na 1000 </w:t>
      </w:r>
      <w:r w:rsidR="002C611B">
        <w:t>mieszkańców</w:t>
      </w:r>
      <w:r w:rsidRPr="0005565F">
        <w:t xml:space="preserve">) przy średniej referencyjnej 0,37. </w:t>
      </w:r>
    </w:p>
    <w:p w14:paraId="7EE46F43" w14:textId="77777777" w:rsidR="0005565F" w:rsidRDefault="0005565F" w:rsidP="00CF11CC">
      <w:pPr>
        <w:jc w:val="left"/>
      </w:pPr>
      <w:r w:rsidRPr="0005565F">
        <w:t>Niezależnie od wyników kwestia bezpieczeństwa na podobszarze pozostaje ważnym problemem, którym warto zająć się w trakcie procesu rewitalizacji. Wydaje się bowiem, że przestępstwa i wykroczenia odnotowywane na położonym peryferyjnie podobszarze są popełniane przez osoby tu mieszkające, co niekorzystnie wpływa nie tylko na stan przestrzeni miejskiej, ale i na ogólną atmosferę tu panującą. Oprócz działań prewencyjnych ważne są działania podwyższające kapitał społeczny mieszkańców, w tym tych nieaktywnych zawodowo, a także dzieci i młodzieży. Szczegółowe dane porównujące opisywane zagadnienia problemowe w mieście do sytuacji na podobszarze rewitalizacji prezentuje tabela poniżej.</w:t>
      </w:r>
    </w:p>
    <w:p w14:paraId="72C7FEB3" w14:textId="77777777" w:rsidR="00DB5139" w:rsidRDefault="00DB5139" w:rsidP="00CF11CC">
      <w:pPr>
        <w:jc w:val="left"/>
      </w:pPr>
    </w:p>
    <w:p w14:paraId="4725395E" w14:textId="77777777" w:rsidR="00DB5139" w:rsidRDefault="00DB5139" w:rsidP="00CF11CC">
      <w:pPr>
        <w:jc w:val="left"/>
      </w:pPr>
    </w:p>
    <w:p w14:paraId="1C8D52AE" w14:textId="02594F29" w:rsidR="0005565F" w:rsidRDefault="0005565F" w:rsidP="00CF11CC">
      <w:pPr>
        <w:pStyle w:val="Tabelaryciny"/>
        <w:jc w:val="left"/>
      </w:pPr>
      <w:bookmarkStart w:id="48" w:name="_Toc153978045"/>
      <w:r>
        <w:t xml:space="preserve">Tab. </w:t>
      </w:r>
      <w:fldSimple w:instr=" SEQ Tab. \* ARABIC ">
        <w:r w:rsidR="009F399A">
          <w:rPr>
            <w:noProof/>
          </w:rPr>
          <w:t>9</w:t>
        </w:r>
      </w:fldSimple>
      <w:r>
        <w:t>.</w:t>
      </w:r>
      <w:r w:rsidRPr="0005565F">
        <w:t xml:space="preserve"> Przestępstwa i wykroczenia w Białymstoku i na podobszarze </w:t>
      </w:r>
      <w:proofErr w:type="spellStart"/>
      <w:r w:rsidRPr="0005565F">
        <w:t>Starosielce</w:t>
      </w:r>
      <w:proofErr w:type="spellEnd"/>
      <w:r w:rsidRPr="0005565F">
        <w:t xml:space="preserve"> odnotowane w 2021 r.</w:t>
      </w:r>
      <w:bookmarkEnd w:id="48"/>
    </w:p>
    <w:tbl>
      <w:tblPr>
        <w:tblStyle w:val="Tabela-Siatka"/>
        <w:tblW w:w="9351" w:type="dxa"/>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2552"/>
        <w:gridCol w:w="2410"/>
        <w:gridCol w:w="2268"/>
        <w:gridCol w:w="2121"/>
      </w:tblGrid>
      <w:tr w:rsidR="0005565F" w:rsidRPr="0005565F" w14:paraId="644A3FEC" w14:textId="77777777" w:rsidTr="0005565F">
        <w:trPr>
          <w:trHeight w:val="552"/>
        </w:trPr>
        <w:tc>
          <w:tcPr>
            <w:tcW w:w="2552" w:type="dxa"/>
            <w:shd w:val="clear" w:color="auto" w:fill="F2F2F2" w:themeFill="background1" w:themeFillShade="F2"/>
            <w:vAlign w:val="center"/>
            <w:hideMark/>
          </w:tcPr>
          <w:p w14:paraId="74A9A211" w14:textId="77777777" w:rsidR="0005565F" w:rsidRPr="0005565F" w:rsidRDefault="0005565F" w:rsidP="00CF11CC">
            <w:pPr>
              <w:spacing w:before="0" w:after="0"/>
              <w:jc w:val="left"/>
              <w:rPr>
                <w:bCs/>
                <w:color w:val="4A66AC" w:themeColor="accent1"/>
                <w:sz w:val="20"/>
              </w:rPr>
            </w:pPr>
            <w:r w:rsidRPr="0005565F">
              <w:rPr>
                <w:bCs/>
                <w:color w:val="4A66AC" w:themeColor="accent1"/>
                <w:sz w:val="20"/>
              </w:rPr>
              <w:t>Zjawisko społeczne</w:t>
            </w:r>
          </w:p>
        </w:tc>
        <w:tc>
          <w:tcPr>
            <w:tcW w:w="2410" w:type="dxa"/>
            <w:shd w:val="clear" w:color="auto" w:fill="F2F2F2" w:themeFill="background1" w:themeFillShade="F2"/>
            <w:vAlign w:val="center"/>
            <w:hideMark/>
          </w:tcPr>
          <w:p w14:paraId="2ABB639B" w14:textId="77777777" w:rsidR="0005565F" w:rsidRPr="0005565F" w:rsidRDefault="0005565F" w:rsidP="00CF11CC">
            <w:pPr>
              <w:spacing w:before="0" w:after="0"/>
              <w:jc w:val="left"/>
              <w:rPr>
                <w:bCs/>
                <w:color w:val="4A66AC" w:themeColor="accent1"/>
                <w:sz w:val="20"/>
              </w:rPr>
            </w:pPr>
            <w:r w:rsidRPr="0005565F">
              <w:rPr>
                <w:bCs/>
                <w:color w:val="4A66AC" w:themeColor="accent1"/>
                <w:sz w:val="20"/>
              </w:rPr>
              <w:t xml:space="preserve">Odnotowana liczba przestępstw/wykroczeń </w:t>
            </w:r>
            <w:r>
              <w:rPr>
                <w:bCs/>
                <w:color w:val="4A66AC" w:themeColor="accent1"/>
                <w:sz w:val="20"/>
              </w:rPr>
              <w:br/>
            </w:r>
            <w:r w:rsidRPr="0005565F">
              <w:rPr>
                <w:bCs/>
                <w:color w:val="4A66AC" w:themeColor="accent1"/>
                <w:sz w:val="20"/>
              </w:rPr>
              <w:t>w Białymstoku</w:t>
            </w:r>
          </w:p>
        </w:tc>
        <w:tc>
          <w:tcPr>
            <w:tcW w:w="2268" w:type="dxa"/>
            <w:shd w:val="clear" w:color="auto" w:fill="F2F2F2" w:themeFill="background1" w:themeFillShade="F2"/>
            <w:vAlign w:val="center"/>
            <w:hideMark/>
          </w:tcPr>
          <w:p w14:paraId="71E90DD8" w14:textId="77777777" w:rsidR="0005565F" w:rsidRPr="0005565F" w:rsidRDefault="0005565F" w:rsidP="00CF11CC">
            <w:pPr>
              <w:spacing w:before="0" w:after="0"/>
              <w:jc w:val="left"/>
              <w:rPr>
                <w:bCs/>
                <w:color w:val="4A66AC" w:themeColor="accent1"/>
                <w:sz w:val="20"/>
              </w:rPr>
            </w:pPr>
            <w:r w:rsidRPr="0005565F">
              <w:rPr>
                <w:bCs/>
                <w:color w:val="4A66AC" w:themeColor="accent1"/>
                <w:sz w:val="20"/>
              </w:rPr>
              <w:t xml:space="preserve">Odnotowana liczba przestępstw/wykroczeń na podobszarze </w:t>
            </w:r>
            <w:proofErr w:type="spellStart"/>
            <w:r w:rsidRPr="0005565F">
              <w:rPr>
                <w:bCs/>
                <w:color w:val="4A66AC" w:themeColor="accent1"/>
                <w:sz w:val="20"/>
              </w:rPr>
              <w:t>Starosielce</w:t>
            </w:r>
            <w:proofErr w:type="spellEnd"/>
          </w:p>
        </w:tc>
        <w:tc>
          <w:tcPr>
            <w:tcW w:w="2121" w:type="dxa"/>
            <w:shd w:val="clear" w:color="auto" w:fill="F2F2F2" w:themeFill="background1" w:themeFillShade="F2"/>
            <w:vAlign w:val="center"/>
            <w:hideMark/>
          </w:tcPr>
          <w:p w14:paraId="14C4FDD3" w14:textId="77777777" w:rsidR="0005565F" w:rsidRPr="0005565F" w:rsidRDefault="0005565F" w:rsidP="00CF11CC">
            <w:pPr>
              <w:spacing w:before="0" w:after="0"/>
              <w:jc w:val="left"/>
              <w:rPr>
                <w:bCs/>
                <w:color w:val="4A66AC" w:themeColor="accent1"/>
                <w:sz w:val="20"/>
              </w:rPr>
            </w:pPr>
            <w:r w:rsidRPr="0005565F">
              <w:rPr>
                <w:bCs/>
                <w:color w:val="4A66AC" w:themeColor="accent1"/>
                <w:sz w:val="20"/>
              </w:rPr>
              <w:t xml:space="preserve">Udział % podobszaru </w:t>
            </w:r>
            <w:r>
              <w:rPr>
                <w:bCs/>
                <w:color w:val="4A66AC" w:themeColor="accent1"/>
                <w:sz w:val="20"/>
              </w:rPr>
              <w:br/>
            </w:r>
            <w:r w:rsidRPr="0005565F">
              <w:rPr>
                <w:bCs/>
                <w:color w:val="4A66AC" w:themeColor="accent1"/>
                <w:sz w:val="20"/>
              </w:rPr>
              <w:t>w ogólnej liczbie</w:t>
            </w:r>
          </w:p>
        </w:tc>
      </w:tr>
      <w:tr w:rsidR="0005565F" w:rsidRPr="0005565F" w14:paraId="647FA891" w14:textId="77777777" w:rsidTr="0005565F">
        <w:trPr>
          <w:trHeight w:val="552"/>
        </w:trPr>
        <w:tc>
          <w:tcPr>
            <w:tcW w:w="2552" w:type="dxa"/>
            <w:shd w:val="clear" w:color="auto" w:fill="F2F2F2" w:themeFill="background1" w:themeFillShade="F2"/>
            <w:vAlign w:val="center"/>
            <w:hideMark/>
          </w:tcPr>
          <w:p w14:paraId="0F832A63"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Przestępstwa ogółem</w:t>
            </w:r>
          </w:p>
        </w:tc>
        <w:tc>
          <w:tcPr>
            <w:tcW w:w="2410" w:type="dxa"/>
            <w:vAlign w:val="center"/>
            <w:hideMark/>
          </w:tcPr>
          <w:p w14:paraId="35FDCFCA"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1445</w:t>
            </w:r>
          </w:p>
        </w:tc>
        <w:tc>
          <w:tcPr>
            <w:tcW w:w="2268" w:type="dxa"/>
            <w:vAlign w:val="center"/>
            <w:hideMark/>
          </w:tcPr>
          <w:p w14:paraId="65193838"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30</w:t>
            </w:r>
          </w:p>
        </w:tc>
        <w:tc>
          <w:tcPr>
            <w:tcW w:w="2121" w:type="dxa"/>
            <w:vAlign w:val="center"/>
            <w:hideMark/>
          </w:tcPr>
          <w:p w14:paraId="138EB342"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2,08%</w:t>
            </w:r>
          </w:p>
        </w:tc>
      </w:tr>
      <w:tr w:rsidR="0005565F" w:rsidRPr="0005565F" w14:paraId="74A41EC3" w14:textId="77777777" w:rsidTr="0005565F">
        <w:trPr>
          <w:trHeight w:val="552"/>
        </w:trPr>
        <w:tc>
          <w:tcPr>
            <w:tcW w:w="2552" w:type="dxa"/>
            <w:shd w:val="clear" w:color="auto" w:fill="F2F2F2" w:themeFill="background1" w:themeFillShade="F2"/>
            <w:vAlign w:val="center"/>
            <w:hideMark/>
          </w:tcPr>
          <w:p w14:paraId="1072A85B"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Wykroczenia przeciwko obyczajności publicznej</w:t>
            </w:r>
          </w:p>
        </w:tc>
        <w:tc>
          <w:tcPr>
            <w:tcW w:w="2410" w:type="dxa"/>
            <w:vAlign w:val="center"/>
            <w:hideMark/>
          </w:tcPr>
          <w:p w14:paraId="19B17132"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266</w:t>
            </w:r>
          </w:p>
        </w:tc>
        <w:tc>
          <w:tcPr>
            <w:tcW w:w="2268" w:type="dxa"/>
            <w:vAlign w:val="center"/>
            <w:hideMark/>
          </w:tcPr>
          <w:p w14:paraId="47503F3D"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14</w:t>
            </w:r>
          </w:p>
        </w:tc>
        <w:tc>
          <w:tcPr>
            <w:tcW w:w="2121" w:type="dxa"/>
            <w:vAlign w:val="center"/>
            <w:hideMark/>
          </w:tcPr>
          <w:p w14:paraId="6C96EA37"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5,26%</w:t>
            </w:r>
          </w:p>
        </w:tc>
      </w:tr>
      <w:tr w:rsidR="0005565F" w:rsidRPr="0005565F" w14:paraId="6F447BD0" w14:textId="77777777" w:rsidTr="0005565F">
        <w:trPr>
          <w:trHeight w:val="552"/>
        </w:trPr>
        <w:tc>
          <w:tcPr>
            <w:tcW w:w="2552" w:type="dxa"/>
            <w:shd w:val="clear" w:color="auto" w:fill="F2F2F2" w:themeFill="background1" w:themeFillShade="F2"/>
            <w:vAlign w:val="center"/>
          </w:tcPr>
          <w:p w14:paraId="573D1680"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Wykroczenia przeciwko porządkowi i spokojowi publicznemu</w:t>
            </w:r>
          </w:p>
        </w:tc>
        <w:tc>
          <w:tcPr>
            <w:tcW w:w="2410" w:type="dxa"/>
            <w:vAlign w:val="center"/>
          </w:tcPr>
          <w:p w14:paraId="5D95097C"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93</w:t>
            </w:r>
          </w:p>
        </w:tc>
        <w:tc>
          <w:tcPr>
            <w:tcW w:w="2268" w:type="dxa"/>
            <w:vAlign w:val="center"/>
          </w:tcPr>
          <w:p w14:paraId="3999C3D9"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2</w:t>
            </w:r>
          </w:p>
        </w:tc>
        <w:tc>
          <w:tcPr>
            <w:tcW w:w="2121" w:type="dxa"/>
            <w:vAlign w:val="center"/>
          </w:tcPr>
          <w:p w14:paraId="5AFB2197" w14:textId="77777777" w:rsidR="0005565F" w:rsidRPr="0005565F" w:rsidRDefault="0005565F" w:rsidP="00CF11CC">
            <w:pPr>
              <w:spacing w:before="0" w:after="0"/>
              <w:jc w:val="left"/>
              <w:rPr>
                <w:color w:val="072B62" w:themeColor="background2" w:themeShade="40"/>
                <w:sz w:val="20"/>
              </w:rPr>
            </w:pPr>
            <w:r w:rsidRPr="0005565F">
              <w:rPr>
                <w:color w:val="072B62" w:themeColor="background2" w:themeShade="40"/>
                <w:sz w:val="20"/>
              </w:rPr>
              <w:t>2,15%</w:t>
            </w:r>
          </w:p>
        </w:tc>
      </w:tr>
    </w:tbl>
    <w:p w14:paraId="314ED239" w14:textId="071269AB" w:rsidR="0005565F" w:rsidRPr="0005565F" w:rsidRDefault="0005565F" w:rsidP="00CF11CC">
      <w:pPr>
        <w:pStyle w:val="Przpis"/>
        <w:jc w:val="left"/>
      </w:pPr>
      <w:r w:rsidRPr="0005565F">
        <w:t>Źródło: opracowanie własne na podstawie danych przekazanych przez Urzędu Miejskiego w Białymstoku</w:t>
      </w:r>
    </w:p>
    <w:p w14:paraId="37E3B1B2" w14:textId="77777777" w:rsidR="0005565F" w:rsidRPr="0005565F" w:rsidRDefault="0005565F" w:rsidP="00CF11CC">
      <w:pPr>
        <w:jc w:val="left"/>
        <w:rPr>
          <w:rStyle w:val="Odwoaniedelikatne"/>
        </w:rPr>
      </w:pPr>
      <w:r w:rsidRPr="0005565F">
        <w:rPr>
          <w:rStyle w:val="Odwoaniedelikatne"/>
        </w:rPr>
        <w:t>POTENCJAŁY W SFERZE SPOŁECZNEJ</w:t>
      </w:r>
    </w:p>
    <w:p w14:paraId="3524BD1A" w14:textId="77777777" w:rsidR="0005565F" w:rsidRPr="0005565F" w:rsidRDefault="0005565F" w:rsidP="00CF11CC">
      <w:pPr>
        <w:jc w:val="left"/>
      </w:pPr>
      <w:proofErr w:type="spellStart"/>
      <w:r w:rsidRPr="0005565F">
        <w:t>Starosielce</w:t>
      </w:r>
      <w:proofErr w:type="spellEnd"/>
      <w:r w:rsidRPr="0005565F">
        <w:t xml:space="preserve"> to przede wszystkim dzielnica mieszkaniowa, która obejmuje rozległe osiedle z zabudową jednorodzinną oraz z zabudową wielorodzinną leżącą przy granicy miasta. Właśnie to osiedle stanowi jednostkę, która stała się częścią obszaru rewitalizacji. </w:t>
      </w:r>
    </w:p>
    <w:p w14:paraId="5D775434" w14:textId="77777777" w:rsidR="0005565F" w:rsidRPr="0005565F" w:rsidRDefault="0005565F" w:rsidP="00CF11CC">
      <w:pPr>
        <w:jc w:val="left"/>
      </w:pPr>
      <w:proofErr w:type="spellStart"/>
      <w:r w:rsidRPr="0005565F">
        <w:t>Starosielce</w:t>
      </w:r>
      <w:proofErr w:type="spellEnd"/>
      <w:r w:rsidRPr="0005565F">
        <w:t xml:space="preserve"> jako dzielnica pełni ważną w skali miasta funkcję mieszkaniową oraz – w ograniczonym stopniu – funkcję usługowo-przemysłową. Południowy fragment wchodzący w skład podobszaru stanowią tereny aktywne biologicznie – zadrzewienia, zakrzewienia, łąki i wolne od zabudowy grunty. Obszary zieleni sąsiadujące z tkanką urbanistyczną posiadają wysoką wartość ekologiczną i duży potencjał rekreacyjno-wypoczynkowy, sprzyjający interakcjom społecznym oraz powstawaniu więzi.</w:t>
      </w:r>
    </w:p>
    <w:p w14:paraId="45E62CDA" w14:textId="77777777" w:rsidR="0005565F" w:rsidRDefault="0005565F" w:rsidP="00CF11CC">
      <w:pPr>
        <w:spacing w:after="0"/>
        <w:jc w:val="left"/>
      </w:pPr>
      <w:r w:rsidRPr="0005565F">
        <w:lastRenderedPageBreak/>
        <w:t>Istotnym walorem podobszaru jest obecność na tym terenie podstawowej infrastruktury społecznej, w tym oddziału Miejskiego Ośrodka Pomocy Rodzinie w Białymstoku z siedzibą przy ul. Klepackiej 18, posterunku Straży Miejskiej (ul. </w:t>
      </w:r>
      <w:proofErr w:type="spellStart"/>
      <w:r w:rsidRPr="0005565F">
        <w:t>Barszczańska</w:t>
      </w:r>
      <w:proofErr w:type="spellEnd"/>
      <w:r w:rsidRPr="0005565F">
        <w:t xml:space="preserve"> 2) czy Poradni Rodzinnej, prowadzonej przez Stowarzyszenie Pomocy Rodzinie i Dzieciom „Szansa” przy ul. Magnoliowej 4. Ze względu na częściowo przemysłowo-usługowy charakter dzielnicy w bliskim sąsiedztwie podobszaru funkcjonują różne zakłady i przedsiębiorstwa, które zaspokajają potrzeby mieszkańców i generują potencjalne miejsca pracy.</w:t>
      </w:r>
    </w:p>
    <w:p w14:paraId="2A53787F" w14:textId="73ADB06F" w:rsidR="0005565F" w:rsidRDefault="0005565F" w:rsidP="00CF11CC">
      <w:pPr>
        <w:pStyle w:val="Tabelaryciny"/>
        <w:spacing w:before="0" w:after="0"/>
        <w:jc w:val="left"/>
      </w:pPr>
      <w:bookmarkStart w:id="49" w:name="_Toc153978081"/>
      <w:r>
        <w:t xml:space="preserve">Fot. </w:t>
      </w:r>
      <w:fldSimple w:instr=" SEQ Fot. \* ARABIC ">
        <w:r w:rsidR="009F399A">
          <w:rPr>
            <w:noProof/>
          </w:rPr>
          <w:t>8</w:t>
        </w:r>
      </w:fldSimple>
      <w:r>
        <w:t>.</w:t>
      </w:r>
      <w:r w:rsidRPr="0005565F">
        <w:t xml:space="preserve"> Budynek Miejskiego Ośrodka Pomocy Rodzinie</w:t>
      </w:r>
      <w:r w:rsidR="00244980">
        <w:t xml:space="preserve"> w Białymstoku</w:t>
      </w:r>
      <w:r w:rsidRPr="0005565F">
        <w:t xml:space="preserve"> usytuowany na podobszarze</w:t>
      </w:r>
      <w:bookmarkEnd w:id="49"/>
    </w:p>
    <w:p w14:paraId="5F4256AF" w14:textId="77777777" w:rsidR="0005565F" w:rsidRDefault="0005565F" w:rsidP="00CF11CC">
      <w:pPr>
        <w:spacing w:before="0" w:after="0"/>
        <w:jc w:val="left"/>
      </w:pPr>
      <w:r w:rsidRPr="0005565F">
        <w:rPr>
          <w:noProof/>
          <w:lang w:eastAsia="pl-PL"/>
        </w:rPr>
        <w:drawing>
          <wp:inline distT="0" distB="0" distL="0" distR="0" wp14:anchorId="2469E349" wp14:editId="3312F253">
            <wp:extent cx="5266055" cy="2697262"/>
            <wp:effectExtent l="0" t="0" r="0" b="825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t="9409" b="14897"/>
                    <a:stretch/>
                  </pic:blipFill>
                  <pic:spPr bwMode="auto">
                    <a:xfrm>
                      <a:off x="0" y="0"/>
                      <a:ext cx="5288640" cy="2708830"/>
                    </a:xfrm>
                    <a:prstGeom prst="rect">
                      <a:avLst/>
                    </a:prstGeom>
                    <a:ln>
                      <a:noFill/>
                    </a:ln>
                    <a:extLst>
                      <a:ext uri="{53640926-AAD7-44D8-BBD7-CCE9431645EC}">
                        <a14:shadowObscured xmlns:a14="http://schemas.microsoft.com/office/drawing/2010/main"/>
                      </a:ext>
                    </a:extLst>
                  </pic:spPr>
                </pic:pic>
              </a:graphicData>
            </a:graphic>
          </wp:inline>
        </w:drawing>
      </w:r>
      <w:bookmarkStart w:id="50" w:name="_Hlk151640515"/>
    </w:p>
    <w:p w14:paraId="0F045A68" w14:textId="08E71985" w:rsidR="0005565F" w:rsidRPr="0005565F" w:rsidRDefault="00555B66" w:rsidP="00CF11CC">
      <w:pPr>
        <w:pStyle w:val="Przpis"/>
        <w:jc w:val="left"/>
      </w:pPr>
      <w:r>
        <w:t xml:space="preserve"> Źródło: Urząd Miejski w Białymstoku </w:t>
      </w:r>
    </w:p>
    <w:p w14:paraId="350D11A9" w14:textId="77777777" w:rsidR="0005565F" w:rsidRPr="0005565F" w:rsidRDefault="0005565F" w:rsidP="00CF11CC">
      <w:pPr>
        <w:jc w:val="left"/>
      </w:pPr>
      <w:r w:rsidRPr="0005565F">
        <w:t>W granicach podobszaru oraz w jego sąsiedztwie prowadzą działalność organizacje pozarządowe zajmujące się integracją społeczną osób narażonych na wykluczenie społeczne i marginalizację, a także ukierunkowane na wzmacnianie przedsiębiorczości mieszkańców, podnoszenie poziomu aktywności społecznej i obywatelskiej. Należą do nich:</w:t>
      </w:r>
    </w:p>
    <w:p w14:paraId="516B5DFB" w14:textId="010FD16F" w:rsidR="0005565F" w:rsidRPr="0005565F" w:rsidRDefault="0005565F" w:rsidP="00CF11CC">
      <w:pPr>
        <w:pStyle w:val="Akapitzlist"/>
        <w:numPr>
          <w:ilvl w:val="0"/>
          <w:numId w:val="30"/>
        </w:numPr>
        <w:jc w:val="left"/>
      </w:pPr>
      <w:r w:rsidRPr="0005565F">
        <w:t>Stowarzyszenie „</w:t>
      </w:r>
      <w:proofErr w:type="spellStart"/>
      <w:r w:rsidRPr="0005565F">
        <w:t>Starosielce</w:t>
      </w:r>
      <w:proofErr w:type="spellEnd"/>
      <w:r w:rsidR="00555B66">
        <w:t>”</w:t>
      </w:r>
      <w:r w:rsidRPr="0005565F">
        <w:t xml:space="preserve"> z siedzibą przy ul. Fińskiej 9,</w:t>
      </w:r>
    </w:p>
    <w:p w14:paraId="1F013B01" w14:textId="77777777" w:rsidR="0005565F" w:rsidRPr="0005565F" w:rsidRDefault="0005565F" w:rsidP="00CF11CC">
      <w:pPr>
        <w:pStyle w:val="Akapitzlist"/>
        <w:numPr>
          <w:ilvl w:val="0"/>
          <w:numId w:val="30"/>
        </w:numPr>
        <w:jc w:val="left"/>
        <w:rPr>
          <w:lang w:val="en-US"/>
        </w:rPr>
      </w:pPr>
      <w:r w:rsidRPr="0005565F">
        <w:t xml:space="preserve">Stowarzyszenie Pomocy Rodzinie i Dzieciom „Szansa” z siedzibą przy ul. </w:t>
      </w:r>
      <w:proofErr w:type="spellStart"/>
      <w:r w:rsidRPr="0005565F">
        <w:rPr>
          <w:lang w:val="en-US"/>
        </w:rPr>
        <w:t>Magnoliowej</w:t>
      </w:r>
      <w:proofErr w:type="spellEnd"/>
      <w:r w:rsidRPr="0005565F">
        <w:rPr>
          <w:lang w:val="en-US"/>
        </w:rPr>
        <w:t xml:space="preserve"> 4,</w:t>
      </w:r>
    </w:p>
    <w:p w14:paraId="1B312E22" w14:textId="77777777" w:rsidR="0005565F" w:rsidRPr="00806834" w:rsidRDefault="0005565F" w:rsidP="00CF11CC">
      <w:pPr>
        <w:pStyle w:val="Akapitzlist"/>
        <w:numPr>
          <w:ilvl w:val="0"/>
          <w:numId w:val="30"/>
        </w:numPr>
        <w:jc w:val="left"/>
      </w:pPr>
      <w:r w:rsidRPr="0005565F">
        <w:t>Stowarzyszenie Wspierania Środowisk Lokalnych „Aktywne Osiedle” z siedzibą przy ul. </w:t>
      </w:r>
      <w:r w:rsidRPr="00806834">
        <w:t>Konwaliowej 5.</w:t>
      </w:r>
    </w:p>
    <w:p w14:paraId="48C39FE0" w14:textId="77777777" w:rsidR="0005565F" w:rsidRPr="0005565F" w:rsidRDefault="0005565F" w:rsidP="00CF11CC">
      <w:pPr>
        <w:jc w:val="left"/>
      </w:pPr>
      <w:r w:rsidRPr="0005565F">
        <w:t xml:space="preserve">Aktywności społecznej części mieszkańców dowodzi m.in. powołany przy Stowarzyszeniu </w:t>
      </w:r>
      <w:proofErr w:type="spellStart"/>
      <w:r w:rsidRPr="0005565F">
        <w:t>Starosielce</w:t>
      </w:r>
      <w:proofErr w:type="spellEnd"/>
      <w:r w:rsidRPr="0005565F">
        <w:t xml:space="preserve"> międzypokoleniowy klub Aktywne </w:t>
      </w:r>
      <w:proofErr w:type="spellStart"/>
      <w:r w:rsidRPr="0005565F">
        <w:t>Starosielce</w:t>
      </w:r>
      <w:proofErr w:type="spellEnd"/>
      <w:r w:rsidRPr="0005565F">
        <w:t xml:space="preserve"> z siedzibą przy Klepackiej 11, zrzeszający mieszkańców osiedla. Uczestnicy na co dzień spotykają się na zajęciach tematycznych (m.in. gimnastyka, </w:t>
      </w:r>
      <w:proofErr w:type="spellStart"/>
      <w:r w:rsidRPr="0005565F">
        <w:t>aqua</w:t>
      </w:r>
      <w:proofErr w:type="spellEnd"/>
      <w:r w:rsidRPr="0005565F">
        <w:t xml:space="preserve"> aerobik, </w:t>
      </w:r>
      <w:proofErr w:type="spellStart"/>
      <w:r w:rsidRPr="0005565F">
        <w:t>Nordic</w:t>
      </w:r>
      <w:proofErr w:type="spellEnd"/>
      <w:r w:rsidRPr="0005565F">
        <w:t xml:space="preserve"> </w:t>
      </w:r>
      <w:proofErr w:type="spellStart"/>
      <w:r w:rsidRPr="0005565F">
        <w:t>walking</w:t>
      </w:r>
      <w:proofErr w:type="spellEnd"/>
      <w:r w:rsidRPr="0005565F">
        <w:t>, rękodzieło), a także angażują się w akcje charytatywne i poświęcają swój czas dla innych.</w:t>
      </w:r>
      <w:bookmarkEnd w:id="50"/>
      <w:r w:rsidRPr="0005565F">
        <w:t xml:space="preserve"> Z kolei przy ul. </w:t>
      </w:r>
      <w:proofErr w:type="spellStart"/>
      <w:r w:rsidRPr="0005565F">
        <w:t>Barszczańskiej</w:t>
      </w:r>
      <w:proofErr w:type="spellEnd"/>
      <w:r w:rsidRPr="0005565F">
        <w:t xml:space="preserve"> działa klub osiedlowy stworzony w 2016 r. w ramach budżetu obywatelskiego.</w:t>
      </w:r>
    </w:p>
    <w:p w14:paraId="13D91FD5" w14:textId="77777777" w:rsidR="0005565F" w:rsidRPr="0005565F" w:rsidRDefault="0005565F" w:rsidP="00CF11CC">
      <w:pPr>
        <w:jc w:val="left"/>
      </w:pPr>
      <w:r w:rsidRPr="0005565F">
        <w:t>W kontekście zdiagnozowanego problemu dysfunkcyjnych rodzin oraz problemów wychowawczych i edukacyjnych części dzieci i młodzieży na podobszarze ważną rolę pełnią prowadzące tu działalność świetlice środowiskowe. Należą do nich:</w:t>
      </w:r>
    </w:p>
    <w:p w14:paraId="0BA6DE7D" w14:textId="412A811E" w:rsidR="0005565F" w:rsidRPr="0005565F" w:rsidRDefault="0005565F" w:rsidP="00CF11CC">
      <w:pPr>
        <w:numPr>
          <w:ilvl w:val="0"/>
          <w:numId w:val="29"/>
        </w:numPr>
        <w:spacing w:after="0"/>
        <w:jc w:val="left"/>
      </w:pPr>
      <w:r w:rsidRPr="0005565F">
        <w:t xml:space="preserve">Specjalistyczna placówka wsparcia dziennego „Klub </w:t>
      </w:r>
      <w:proofErr w:type="spellStart"/>
      <w:r w:rsidRPr="0005565F">
        <w:t>Szansuś</w:t>
      </w:r>
      <w:proofErr w:type="spellEnd"/>
      <w:r w:rsidRPr="0005565F">
        <w:t xml:space="preserve">”, prowadzona przez Stowarzyszenie Pomocy Rodzinie i Dzieciom „Szansa”, z siedzibą przy </w:t>
      </w:r>
      <w:proofErr w:type="spellStart"/>
      <w:r w:rsidRPr="0005565F">
        <w:t>Barszczańskiej</w:t>
      </w:r>
      <w:proofErr w:type="spellEnd"/>
      <w:r w:rsidRPr="0005565F">
        <w:t xml:space="preserve"> 6</w:t>
      </w:r>
      <w:r w:rsidR="00806834">
        <w:t xml:space="preserve"> lok. </w:t>
      </w:r>
      <w:r w:rsidRPr="0005565F">
        <w:t>1,</w:t>
      </w:r>
    </w:p>
    <w:p w14:paraId="1BB2060D" w14:textId="0AD647F4" w:rsidR="0005565F" w:rsidRPr="0005565F" w:rsidRDefault="0005565F" w:rsidP="00CF11CC">
      <w:pPr>
        <w:numPr>
          <w:ilvl w:val="0"/>
          <w:numId w:val="29"/>
        </w:numPr>
        <w:spacing w:before="0" w:after="0"/>
        <w:jc w:val="left"/>
      </w:pPr>
      <w:r w:rsidRPr="0005565F">
        <w:t>Specjalistyczna placówka wsparcia dziennego „Szansa”, prowadzona przez Stowarzyszenie Pomocy Rodzinie i Dzieciom „Szansa”, z siedzibą przy ul. </w:t>
      </w:r>
      <w:proofErr w:type="spellStart"/>
      <w:r w:rsidRPr="0005565F">
        <w:t>Barszczańskiej</w:t>
      </w:r>
      <w:proofErr w:type="spellEnd"/>
      <w:r w:rsidRPr="0005565F">
        <w:t xml:space="preserve"> 10</w:t>
      </w:r>
      <w:r w:rsidR="00806834">
        <w:t xml:space="preserve"> lok. </w:t>
      </w:r>
      <w:r w:rsidRPr="0005565F">
        <w:t>23,</w:t>
      </w:r>
    </w:p>
    <w:p w14:paraId="179EF3BF" w14:textId="55AE08B0" w:rsidR="0005565F" w:rsidRPr="0005565F" w:rsidRDefault="0005565F" w:rsidP="00CF11CC">
      <w:pPr>
        <w:numPr>
          <w:ilvl w:val="0"/>
          <w:numId w:val="29"/>
        </w:numPr>
        <w:spacing w:before="0" w:after="0"/>
        <w:jc w:val="left"/>
      </w:pPr>
      <w:r w:rsidRPr="0005565F">
        <w:lastRenderedPageBreak/>
        <w:t xml:space="preserve">Specjalistyczna placówka wsparcia dziennego „Szansa”, prowadzona przez Stowarzyszenie Pomocy Rodzinie i Dzieciom „Szansa”, z siedzibą przy ul. </w:t>
      </w:r>
      <w:proofErr w:type="spellStart"/>
      <w:r w:rsidRPr="0005565F">
        <w:t>Barszczańskiej</w:t>
      </w:r>
      <w:proofErr w:type="spellEnd"/>
      <w:r w:rsidRPr="0005565F">
        <w:t xml:space="preserve"> 6</w:t>
      </w:r>
      <w:r w:rsidR="00806834">
        <w:t xml:space="preserve"> lok. </w:t>
      </w:r>
      <w:r w:rsidRPr="0005565F">
        <w:t>2,</w:t>
      </w:r>
    </w:p>
    <w:p w14:paraId="47F9A3C1" w14:textId="77777777" w:rsidR="0005565F" w:rsidRPr="0005565F" w:rsidRDefault="0005565F" w:rsidP="00CF11CC">
      <w:pPr>
        <w:numPr>
          <w:ilvl w:val="0"/>
          <w:numId w:val="29"/>
        </w:numPr>
        <w:jc w:val="left"/>
        <w:rPr>
          <w:b/>
          <w:bCs/>
        </w:rPr>
      </w:pPr>
      <w:r w:rsidRPr="0005565F">
        <w:t xml:space="preserve">Świetlica środowiskowa, kierująca działania do osób w wieku 6-21 lat, z siedzibą przy </w:t>
      </w:r>
      <w:proofErr w:type="spellStart"/>
      <w:r w:rsidRPr="0005565F">
        <w:t>Barszczańskiej</w:t>
      </w:r>
      <w:proofErr w:type="spellEnd"/>
      <w:r w:rsidRPr="0005565F">
        <w:t xml:space="preserve"> 5a.</w:t>
      </w:r>
    </w:p>
    <w:p w14:paraId="4F0BF3E3" w14:textId="77777777" w:rsidR="0005565F" w:rsidRPr="0005565F" w:rsidRDefault="0005565F" w:rsidP="00CF11CC">
      <w:pPr>
        <w:jc w:val="left"/>
      </w:pPr>
      <w:r w:rsidRPr="0005565F">
        <w:t>Na podobszarze funkcjonują również placówki edukacyjne, w tym:</w:t>
      </w:r>
    </w:p>
    <w:p w14:paraId="18981DF7" w14:textId="3AAFD89E" w:rsidR="0005565F" w:rsidRPr="0005565F" w:rsidRDefault="0005565F" w:rsidP="00CF11CC">
      <w:pPr>
        <w:pStyle w:val="Akapitzlist"/>
        <w:numPr>
          <w:ilvl w:val="0"/>
          <w:numId w:val="31"/>
        </w:numPr>
        <w:jc w:val="left"/>
      </w:pPr>
      <w:r w:rsidRPr="0005565F">
        <w:t>Szkoła Podstawowa nr 21</w:t>
      </w:r>
      <w:r w:rsidR="001411A5" w:rsidRPr="001411A5">
        <w:t xml:space="preserve"> </w:t>
      </w:r>
      <w:r w:rsidR="001411A5" w:rsidRPr="0033131A">
        <w:t>im. Marszałka Józefa Piłsudskiego</w:t>
      </w:r>
      <w:r w:rsidRPr="0005565F">
        <w:t xml:space="preserve"> z siedzibą przy ul. Polowej 7</w:t>
      </w:r>
      <w:r w:rsidR="00806834">
        <w:t xml:space="preserve"> lok. </w:t>
      </w:r>
      <w:r w:rsidRPr="0005565F">
        <w:t xml:space="preserve">1, </w:t>
      </w:r>
    </w:p>
    <w:p w14:paraId="1EC23FAF" w14:textId="77777777" w:rsidR="0005565F" w:rsidRPr="0005565F" w:rsidRDefault="0005565F" w:rsidP="00CF11CC">
      <w:pPr>
        <w:pStyle w:val="Akapitzlist"/>
        <w:numPr>
          <w:ilvl w:val="0"/>
          <w:numId w:val="31"/>
        </w:numPr>
        <w:jc w:val="left"/>
      </w:pPr>
      <w:r w:rsidRPr="0005565F">
        <w:t xml:space="preserve">Przedszkole „Na Zielonej Górce” z siedzibą przy ul. Weneckiej 1, </w:t>
      </w:r>
    </w:p>
    <w:p w14:paraId="1D11E3D5" w14:textId="77777777" w:rsidR="0005565F" w:rsidRPr="0005565F" w:rsidRDefault="0005565F" w:rsidP="00CF11CC">
      <w:pPr>
        <w:pStyle w:val="Akapitzlist"/>
        <w:numPr>
          <w:ilvl w:val="0"/>
          <w:numId w:val="31"/>
        </w:numPr>
        <w:jc w:val="left"/>
        <w:rPr>
          <w:lang w:val="en-US"/>
        </w:rPr>
      </w:pPr>
      <w:r w:rsidRPr="0005565F">
        <w:t xml:space="preserve">Niepubliczne Przedszkole „Uszatek” </w:t>
      </w:r>
      <w:bookmarkStart w:id="51" w:name="_Hlk150502972"/>
      <w:r w:rsidRPr="0005565F">
        <w:t xml:space="preserve">z siedzibą przy ul. </w:t>
      </w:r>
      <w:bookmarkEnd w:id="51"/>
      <w:r w:rsidRPr="0005565F">
        <w:t xml:space="preserve">ks. </w:t>
      </w:r>
      <w:proofErr w:type="spellStart"/>
      <w:r w:rsidRPr="0005565F">
        <w:rPr>
          <w:lang w:val="en-US"/>
        </w:rPr>
        <w:t>Girstuna</w:t>
      </w:r>
      <w:proofErr w:type="spellEnd"/>
      <w:r w:rsidRPr="0005565F">
        <w:rPr>
          <w:lang w:val="en-US"/>
        </w:rPr>
        <w:t xml:space="preserve"> 8, </w:t>
      </w:r>
    </w:p>
    <w:p w14:paraId="525E3240" w14:textId="77777777" w:rsidR="0005565F" w:rsidRPr="0005565F" w:rsidRDefault="0005565F" w:rsidP="00CF11CC">
      <w:pPr>
        <w:pStyle w:val="Akapitzlist"/>
        <w:numPr>
          <w:ilvl w:val="0"/>
          <w:numId w:val="31"/>
        </w:numPr>
        <w:jc w:val="left"/>
        <w:rPr>
          <w:lang w:val="en-US"/>
        </w:rPr>
      </w:pPr>
      <w:r w:rsidRPr="0005565F">
        <w:t xml:space="preserve">Przedszkole Niepubliczne Kangurek z siedzibą przy ul. </w:t>
      </w:r>
      <w:proofErr w:type="spellStart"/>
      <w:r w:rsidRPr="0005565F">
        <w:rPr>
          <w:lang w:val="en-US"/>
        </w:rPr>
        <w:t>Greckiej</w:t>
      </w:r>
      <w:proofErr w:type="spellEnd"/>
      <w:r w:rsidRPr="0005565F">
        <w:rPr>
          <w:lang w:val="en-US"/>
        </w:rPr>
        <w:t xml:space="preserve"> 2.</w:t>
      </w:r>
    </w:p>
    <w:p w14:paraId="02BAB338" w14:textId="77777777" w:rsidR="0005565F" w:rsidRPr="0005565F" w:rsidRDefault="0005565F" w:rsidP="00CF11CC">
      <w:pPr>
        <w:jc w:val="left"/>
      </w:pPr>
      <w:r w:rsidRPr="0005565F">
        <w:t xml:space="preserve">Miejscami o charakterze symbolicznym, zlokalizowanymi w </w:t>
      </w:r>
      <w:proofErr w:type="spellStart"/>
      <w:r w:rsidRPr="0005565F">
        <w:t>Starosielcach</w:t>
      </w:r>
      <w:proofErr w:type="spellEnd"/>
      <w:r w:rsidRPr="0005565F">
        <w:t>, są:</w:t>
      </w:r>
    </w:p>
    <w:p w14:paraId="4F7A2962" w14:textId="77777777" w:rsidR="0005565F" w:rsidRPr="0005565F" w:rsidRDefault="0005565F" w:rsidP="00CF11CC">
      <w:pPr>
        <w:pStyle w:val="Akapitzlist"/>
        <w:numPr>
          <w:ilvl w:val="0"/>
          <w:numId w:val="31"/>
        </w:numPr>
        <w:jc w:val="left"/>
        <w:rPr>
          <w:lang w:val="en-US"/>
        </w:rPr>
      </w:pPr>
      <w:r w:rsidRPr="0005565F">
        <w:t xml:space="preserve">Parafia Rzymskokatolicka pw. Przemienienia Pańskiego (ul. </w:t>
      </w:r>
      <w:proofErr w:type="spellStart"/>
      <w:r w:rsidRPr="0005565F">
        <w:rPr>
          <w:lang w:val="en-US"/>
        </w:rPr>
        <w:t>Klepacka</w:t>
      </w:r>
      <w:proofErr w:type="spellEnd"/>
      <w:r w:rsidRPr="0005565F">
        <w:rPr>
          <w:lang w:val="en-US"/>
        </w:rPr>
        <w:t xml:space="preserve"> 11),</w:t>
      </w:r>
    </w:p>
    <w:p w14:paraId="1C927DBB" w14:textId="77777777" w:rsidR="0005565F" w:rsidRPr="0005565F" w:rsidRDefault="0005565F" w:rsidP="00CF11CC">
      <w:pPr>
        <w:pStyle w:val="Akapitzlist"/>
        <w:numPr>
          <w:ilvl w:val="0"/>
          <w:numId w:val="31"/>
        </w:numPr>
        <w:jc w:val="left"/>
        <w:rPr>
          <w:lang w:val="en-US"/>
        </w:rPr>
      </w:pPr>
      <w:r w:rsidRPr="0005565F">
        <w:t xml:space="preserve">Kościół Rzymskokatolicki pw. św. Rafała Kalinowskiego (ul. </w:t>
      </w:r>
      <w:proofErr w:type="spellStart"/>
      <w:r w:rsidRPr="0005565F">
        <w:rPr>
          <w:lang w:val="en-US"/>
        </w:rPr>
        <w:t>Nowosielska</w:t>
      </w:r>
      <w:proofErr w:type="spellEnd"/>
      <w:r w:rsidRPr="0005565F">
        <w:rPr>
          <w:lang w:val="en-US"/>
        </w:rPr>
        <w:t xml:space="preserve"> 49),</w:t>
      </w:r>
    </w:p>
    <w:p w14:paraId="3AEE3358" w14:textId="6B1AFB51" w:rsidR="0005565F" w:rsidRPr="0005565F" w:rsidRDefault="0005565F" w:rsidP="00CF11CC">
      <w:pPr>
        <w:pStyle w:val="Akapitzlist"/>
        <w:numPr>
          <w:ilvl w:val="0"/>
          <w:numId w:val="31"/>
        </w:numPr>
        <w:jc w:val="left"/>
      </w:pPr>
      <w:r w:rsidRPr="0005565F">
        <w:t xml:space="preserve">Cerkiew </w:t>
      </w:r>
      <w:r w:rsidR="00244980" w:rsidRPr="00AF13B2">
        <w:rPr>
          <w:bCs/>
        </w:rPr>
        <w:t>p.w. Zaśnięcia N</w:t>
      </w:r>
      <w:r w:rsidR="00244980">
        <w:rPr>
          <w:bCs/>
        </w:rPr>
        <w:t>ajświętszej Marii Panny</w:t>
      </w:r>
      <w:r w:rsidRPr="0005565F">
        <w:t xml:space="preserve"> (ul. </w:t>
      </w:r>
      <w:r w:rsidR="00244980">
        <w:t>Węgierska 15</w:t>
      </w:r>
      <w:r w:rsidRPr="0005565F">
        <w:t>),</w:t>
      </w:r>
    </w:p>
    <w:p w14:paraId="5F348A96" w14:textId="77777777" w:rsidR="0005565F" w:rsidRPr="0005565F" w:rsidRDefault="0005565F" w:rsidP="00CF11CC">
      <w:pPr>
        <w:pStyle w:val="Akapitzlist"/>
        <w:numPr>
          <w:ilvl w:val="0"/>
          <w:numId w:val="31"/>
        </w:numPr>
        <w:jc w:val="left"/>
      </w:pPr>
      <w:r w:rsidRPr="0005565F">
        <w:t>Cmentarz Zaśnięcia Najświętszej Maryi Panny (ul. ks. Grzybowskiego 27).</w:t>
      </w:r>
    </w:p>
    <w:p w14:paraId="7DB5919A" w14:textId="77777777" w:rsidR="0005565F" w:rsidRPr="0005565F" w:rsidRDefault="0005565F" w:rsidP="00CF11CC">
      <w:pPr>
        <w:jc w:val="left"/>
        <w:rPr>
          <w:rStyle w:val="Odwoaniedelikatne"/>
        </w:rPr>
      </w:pPr>
      <w:r w:rsidRPr="0005565F">
        <w:rPr>
          <w:rStyle w:val="Odwoaniedelikatne"/>
        </w:rPr>
        <w:t>POTRZEBY W SFERZE SPOŁECZNEJ</w:t>
      </w:r>
    </w:p>
    <w:p w14:paraId="399FBD7A" w14:textId="77777777" w:rsidR="0005565F" w:rsidRPr="0005565F" w:rsidRDefault="0005565F" w:rsidP="00CF11CC">
      <w:pPr>
        <w:jc w:val="left"/>
      </w:pPr>
      <w:r w:rsidRPr="0005565F">
        <w:t xml:space="preserve">Główne potrzeby podobszaru </w:t>
      </w:r>
      <w:proofErr w:type="spellStart"/>
      <w:r w:rsidRPr="0005565F">
        <w:t>Starosielce</w:t>
      </w:r>
      <w:proofErr w:type="spellEnd"/>
      <w:r w:rsidRPr="0005565F">
        <w:t xml:space="preserve"> w sferze społecznej wynikają bezpośrednio ze zdiagnozowanych problemów w tej dziedzinie. Potrzeby te są duże z uwagi na skalę występujących tu problemów, które sprawiają, że część mieszkańców jest narażona na marginalizację, niektórych zaś można uznać za wręcz wykluczonych społecznie. </w:t>
      </w:r>
    </w:p>
    <w:p w14:paraId="4034C6F7" w14:textId="77777777" w:rsidR="0005565F" w:rsidRPr="0005565F" w:rsidRDefault="0005565F" w:rsidP="00CF11CC">
      <w:pPr>
        <w:jc w:val="left"/>
      </w:pPr>
      <w:r w:rsidRPr="0005565F">
        <w:t>Na plan pierwszy wysuwa się potrzeba kontynuacji i, być może, intensyfikacji działań poprawiających integrację społeczną i podnoszących kapitał społeczny, skierowanych przede wszystkim do osób narażonych na marginalizację i wykluczenie społeczne. Powinny być to działania systemowe, długofalowe, sprofilowane według określonych deficytów, oparte na pracy z lokalną społecznością. Potrzeby te wiążą się z koniecznością wsparcia grup szczególnie wrażliwych, narażonych na trwałe wykluczenie z powodu bezrobocia, w tym długotrwałego bezrobocia, niepełnosprawności, przewlekłych chorób, bezradności i przemocy w rodzinie, trudności życiowych i osobistych. Diagnoza wykazała, że skala kryzysu w tym zakresie jest na tle miasta bardzo duża. Choć osoby narażone na wykluczenie społeczne są objęte opieką MOPR i innych instytucji pomocowych, wydaje się ona jednak niewystarczająca w obliczu skali problemów. Stąd istnieje potrzeba prowadzenia działań skierowanych bezpośrednio do zagrożonych mieszkańców obszaru, najlepiej w ramach instytucji działających na tym terenie. Na podobszarze rewitalizacji działają liczne organizacje pozarządowe mogące skupić się na działaniach pomocowych skierowanych do osób najbardziej wykluczonych. Jedną z istotnych potrzeb jest aktywizacja zawodowa osób niepracujących, gdyż to bezrobocie jest najczęściej impulsem dla pozostałych problemów społecznych w rodzinach.</w:t>
      </w:r>
    </w:p>
    <w:p w14:paraId="43C1BCCF" w14:textId="77777777" w:rsidR="0005565F" w:rsidRPr="0005565F" w:rsidRDefault="0005565F" w:rsidP="00CF11CC">
      <w:pPr>
        <w:jc w:val="left"/>
      </w:pPr>
      <w:r w:rsidRPr="0005565F">
        <w:t>Ważnym elementem interwencji powinny być działania o charakterze aktywizującym. Należy tworzyć otoczenie sprzyjające aktywności społecznej, kulturalnej, sportowej i obywatelskiej dla grup osób narażonych na marginalizację, w którym będą prowadzone działania zmniejszające izolację społeczną, wzmacniające poczucie przynależności i przyczyniające się do tworzenia więzi społecznych. Warsztaty, wydarzenia kulturalne, projekty społeczne i sportowe mogą zwiększyć zaangażowanie tych grup w życie społeczności lokalnej.</w:t>
      </w:r>
    </w:p>
    <w:p w14:paraId="7A752B2F" w14:textId="4C5FF248" w:rsidR="0005565F" w:rsidRPr="0005565F" w:rsidRDefault="0005565F" w:rsidP="00CF11CC">
      <w:pPr>
        <w:jc w:val="left"/>
      </w:pPr>
      <w:r w:rsidRPr="0005565F">
        <w:lastRenderedPageBreak/>
        <w:t>Oprócz przedsięwzięć o charakterze ogólnym, skierowanym do całej społeczności lokalnej, różnymi formami wsparcia należałoby objąć poszczególne grupy społeczne, w tym przede wszystkim dzieci i młodzież z podobszaru. Aktywizacja tej grupy powinna przebiegać w oparciu o dopasowaną do potrzeb ofertę spędzania wolnego czasu, m.in. zajęcia sportowe i działania edukacyjne. Jak pokazała diagnoza szczegółowa, duża część dzieci i młodzieży zamieszkującej podobszar wymaga całościowego wsparcia wychowawczego i edukacyjnego. Dobrym typem działań, mającym przełożenie na promowanie pożądanych postaw społecznych, mogłyby być inicjatywy międzypokoleniowe, łączące młodych mieszkańców podobszaru z osobami w starszym wieku o dużym doświadczeniu życiowym.</w:t>
      </w:r>
    </w:p>
    <w:p w14:paraId="7C06B00B" w14:textId="77777777" w:rsidR="0005565F" w:rsidRPr="0005565F" w:rsidRDefault="0005565F" w:rsidP="00CF11CC">
      <w:pPr>
        <w:jc w:val="left"/>
      </w:pPr>
      <w:r w:rsidRPr="0005565F">
        <w:t xml:space="preserve">Istotną potrzebą podobszaru jest zwiększenie poczucia bezpieczeństwa mieszkańców w przestrzeniach publicznych. Zdiagnozowana skala wykroczeń przeciw obyczajności publicznej wymaga działań o charakterze prewencyjnym, ale też podnoszących kapitał społeczny. </w:t>
      </w:r>
    </w:p>
    <w:p w14:paraId="279C8D82" w14:textId="77777777" w:rsidR="00A40E2D" w:rsidRDefault="0005565F" w:rsidP="00CF11CC">
      <w:pPr>
        <w:jc w:val="left"/>
      </w:pPr>
      <w:r w:rsidRPr="0005565F">
        <w:t xml:space="preserve">Podsumowując, działania rewitalizacyjne powinny skupiać się na wzmocnieniu wsparcia skierowanego do grup narażonych na marginalizację i wykluczenie społeczne poprzez nowe, innowacyjne działania. Warto szczególną troską otoczyć dzieci i młodzież, dążąc do wyrównywania ich szans edukacyjnych i ogólnie życiowych. Wydaje się, że zdiagnozowane potrzeby rewitalizacyjne ze sfery społecznej można z powodzeniem rozwiązać z wykorzystaniem zidentyfikowanych potencjałów – działających na obszarze lub w jego sąsiedztwie organizacji pozarządowych, MOPR i innych instytucji pomocowych. Poprawy wymaga bezpieczeństwo publiczne obszaru, które może stanowić obecnie jeden z hamulców rozwojowych obszaru. Interwencja w sferze społecznej wymaga spójnych, systemowych działań opartych na partnerstwie między władzami lokalnymi, organizacjami pozarządowymi, instytucjami edukacyjnymi i mieszkańcami. Wdrażane przedsięwzięcia powinny uwzględniać różnorodność potrzeb i wspierać rozwój społeczności lokalnej </w:t>
      </w:r>
      <w:proofErr w:type="spellStart"/>
      <w:r w:rsidRPr="0005565F">
        <w:t>Starosielc</w:t>
      </w:r>
      <w:proofErr w:type="spellEnd"/>
      <w:r w:rsidRPr="0005565F">
        <w:t>, jednocześnie kierując się długoterminowym celem poprawy jakości życia mieszkańców obszaru.</w:t>
      </w:r>
    </w:p>
    <w:p w14:paraId="3BED8347" w14:textId="77777777" w:rsidR="00F76BDD" w:rsidRDefault="0005565F" w:rsidP="00CF11CC">
      <w:pPr>
        <w:pStyle w:val="Nagwek4"/>
        <w:jc w:val="left"/>
      </w:pPr>
      <w:r w:rsidRPr="0005565F">
        <w:t>Sfera gospodarcza</w:t>
      </w:r>
    </w:p>
    <w:p w14:paraId="21D20679" w14:textId="77777777" w:rsidR="0005565F" w:rsidRPr="0005565F" w:rsidRDefault="0005565F" w:rsidP="00CF11CC">
      <w:pPr>
        <w:jc w:val="left"/>
        <w:rPr>
          <w:rStyle w:val="Odwoaniedelikatne"/>
        </w:rPr>
      </w:pPr>
      <w:r w:rsidRPr="0005565F">
        <w:rPr>
          <w:rStyle w:val="Odwoaniedelikatne"/>
        </w:rPr>
        <w:t>PROBLEMY W SFERZE GOSPODARCZEJ</w:t>
      </w:r>
    </w:p>
    <w:p w14:paraId="114F14F8" w14:textId="77777777" w:rsidR="0005565F" w:rsidRPr="0005565F" w:rsidRDefault="0005565F" w:rsidP="00CF11CC">
      <w:pPr>
        <w:jc w:val="left"/>
      </w:pPr>
      <w:r w:rsidRPr="0005565F">
        <w:t xml:space="preserve">Choć ogólna sytuacja gospodarcza Białegostoku, stolicy województwa, na tle regionu jest dobra, to stan lokalnej gospodarki na podobszarze świadczy o występowaniu pewnych problemów. </w:t>
      </w:r>
    </w:p>
    <w:p w14:paraId="21E42CBC" w14:textId="59974953" w:rsidR="0005565F" w:rsidRPr="0005565F" w:rsidRDefault="0005565F" w:rsidP="00CF11CC">
      <w:pPr>
        <w:jc w:val="left"/>
        <w:rPr>
          <w:bCs/>
        </w:rPr>
      </w:pPr>
      <w:r w:rsidRPr="0005565F">
        <w:t xml:space="preserve">Podobszar zmaga się z problemem niskiej aktywności przedsiębiorczej, co przekłada się na niewielką liczbę istniejących firm i brak nowych inicjatyw biznesowych. Ta sytuacja ogranicza rozwój gospodarczy podobszaru, choć warto dodać, że w bezpośrednim sąsiedztwie znajdują się tereny o charakterze przemysłowo-magazynowym generujące potencjalne miejsca pracy. Z kolei działające na podobszarze firmy są relatywnie stabilne – notuje się tu mniej wyrejestrowań niż przeciętnie w mieście.  Świadczy o tym wskaźnik odnoszący się do </w:t>
      </w:r>
      <w:r w:rsidRPr="0005565F">
        <w:rPr>
          <w:bCs/>
        </w:rPr>
        <w:t>liczby wyrejestrowań z CEIDG w latach 2020-2021</w:t>
      </w:r>
      <w:r w:rsidR="00806834">
        <w:rPr>
          <w:bCs/>
        </w:rPr>
        <w:t> </w:t>
      </w:r>
      <w:r w:rsidRPr="0005565F">
        <w:rPr>
          <w:bCs/>
        </w:rPr>
        <w:t>na 1000</w:t>
      </w:r>
      <w:r w:rsidR="00806834">
        <w:rPr>
          <w:bCs/>
        </w:rPr>
        <w:t> </w:t>
      </w:r>
      <w:r w:rsidRPr="0005565F">
        <w:rPr>
          <w:bCs/>
        </w:rPr>
        <w:t xml:space="preserve">mieszkańców, którego wartość na podobszarze wyniosła 6,27, znacznie mniej niż średnia dla miasta (8,66).  </w:t>
      </w:r>
    </w:p>
    <w:p w14:paraId="4994FC71" w14:textId="77777777" w:rsidR="0005565F" w:rsidRPr="0005565F" w:rsidRDefault="0005565F" w:rsidP="00CF11CC">
      <w:pPr>
        <w:jc w:val="left"/>
      </w:pPr>
      <w:r w:rsidRPr="0005565F">
        <w:t xml:space="preserve">W 2021 r. na podobszarze było zarejestrowanych 319 firm, co stanowi zaledwie 1,57% wszystkich zarejestrowanych w CEIDG podmiotów gospodarczych na terenie Białegostoku. Liczba nowych przedsiębiorstw, które pojawiały się tu w latach 2020-2021, wyniosła 33, co stanowi 1,39% wszystkich nowych podmiotów, które rozpoczęły działalność w mieście. Stan kryzysowy w sferze gospodarczej potwierdza badanie wskaźnikowe wykonane na etapie delimitacji – wartość wskaźnika, odnoszącego się do liczby zarejestrowanych podmiotów gospodarczych w CEIDG na 1000 mieszkańców, osiągnął na podobszarze 48,80, podczas gdy średnia wyniosła 73,87. Natomiast wartość wskaźnika odnoszącego się do liczby nowych </w:t>
      </w:r>
      <w:proofErr w:type="spellStart"/>
      <w:r w:rsidRPr="0005565F">
        <w:t>zarejestrowań</w:t>
      </w:r>
      <w:proofErr w:type="spellEnd"/>
      <w:r w:rsidRPr="0005565F">
        <w:t xml:space="preserve"> w CEIDG w latach 2020-2021 na </w:t>
      </w:r>
      <w:r w:rsidRPr="0005565F">
        <w:lastRenderedPageBreak/>
        <w:t>1000 mieszkańców wyniósł 5,05 (przy średniej 8,67). W obu omawianych przypadkach był to czwarty najgorszy wynik, świadczący o dużej skali kryzysu.</w:t>
      </w:r>
    </w:p>
    <w:p w14:paraId="73A55436" w14:textId="77777777" w:rsidR="0005565F" w:rsidRPr="0005565F" w:rsidRDefault="0005565F" w:rsidP="00CF11CC">
      <w:pPr>
        <w:jc w:val="left"/>
      </w:pPr>
      <w:r w:rsidRPr="0005565F">
        <w:t>Ważnym problemem jest rodzaj prowadzonej działalności gospodarczej, z której duża część to placówki handlowe i usługowe. Badanie terenowe wykazało, że znajdujące się na podobszarze placówki to często niewielkie sklepy osiedlowe, które zapewne nie są w najlepszej kondycji finansowej, sądząc po stanie budynków i szyldach reklamowych. Ulegające stopniowej degradacji punkty przykładają się do wizualnego chaosu w przestrzeniach publicznych.</w:t>
      </w:r>
    </w:p>
    <w:p w14:paraId="289CA1AA" w14:textId="430E6010" w:rsidR="00B52566" w:rsidRPr="0005565F" w:rsidRDefault="00B52566" w:rsidP="00CF11CC">
      <w:pPr>
        <w:jc w:val="left"/>
      </w:pPr>
      <w:r w:rsidRPr="0005565F">
        <w:t xml:space="preserve">Problemem jest także rodzaj placówek handlowych i usługowych, które zalicza się do niepożądanych społecznie. Na podobszarze są to punkty sprzedaży alkoholu. Analiza wskaźnikowa wykazała, że jest to zjawisko kryzysowe – wartość odnoszącego się do niego wskaźnika w 2021 r. przekroczyła średnią dla miasta (0,19 na 1000 </w:t>
      </w:r>
      <w:r w:rsidR="00806834">
        <w:t>mieszkańców</w:t>
      </w:r>
      <w:r w:rsidRPr="0005565F">
        <w:t xml:space="preserve">), gdyż wniosła 0,31. Te miejsca generują negatywne zachowania społeczne, wpływając na ogólną atmosferę panującą na podobszarze i bezpieczeństwo mieszkańców. Obecność osób spożywających alkohol w miejscach publicznych kształtuje niekorzystne wzorce konsumpcji wśród mieszkańców, w tym szczególnie młodzieży. </w:t>
      </w:r>
    </w:p>
    <w:p w14:paraId="6D61A4B9" w14:textId="6CBDAD5C" w:rsidR="0005565F" w:rsidRPr="0005565F" w:rsidRDefault="0005565F" w:rsidP="00CF11CC">
      <w:pPr>
        <w:jc w:val="left"/>
      </w:pPr>
      <w:r w:rsidRPr="0005565F">
        <w:t xml:space="preserve">Na podobszarze obserwuje się również problem związany ze zjawiskiem bezrobocia, bezrobocia długotrwałego, które zostały opisane w podrozdziale poświęconym sferze społecznej, ale także zjawiska bezrobocia dotykającego osoby z niskim poziomem wykształcenia. Brak odpowiednich kwalifikacji utrudnia im znalezienie pracy i rozwój zawodowy. Bezrobocie wśród osób niskokwalifikowanych prowadzi do spadku perspektyw życiowych, zwiększa ryzyko ubóstwa i wykluczenia społecznego. Przeprowadzone badanie wskaźnikowe wykazało, że na </w:t>
      </w:r>
      <w:proofErr w:type="spellStart"/>
      <w:r w:rsidRPr="0005565F">
        <w:t>Starosielcach</w:t>
      </w:r>
      <w:proofErr w:type="spellEnd"/>
      <w:r w:rsidRPr="0005565F">
        <w:t xml:space="preserve"> występuje największa koncentracja osób bezrobotnych o niskich kwalifikacjach. Wartość wskaźnika odnoszącego się do liczby osób bezrobotnych z wykształceniem gimnazjalnym, podstawowym i poniżej na 1000 mieszkańców wyniosła tu w 2021 r. 29,07, 4-</w:t>
      </w:r>
      <w:r w:rsidR="00903F32">
        <w:t>krotnie</w:t>
      </w:r>
      <w:r w:rsidR="00903F32" w:rsidRPr="0005565F">
        <w:t xml:space="preserve"> </w:t>
      </w:r>
      <w:r w:rsidRPr="0005565F">
        <w:t xml:space="preserve">przekraczając średnią referencyjną (7,45). </w:t>
      </w:r>
    </w:p>
    <w:p w14:paraId="55F92CF7" w14:textId="77777777" w:rsidR="0005565F" w:rsidRPr="000B3C7D" w:rsidRDefault="0005565F" w:rsidP="00CF11CC">
      <w:pPr>
        <w:jc w:val="left"/>
        <w:rPr>
          <w:rStyle w:val="Odwoaniedelikatne"/>
        </w:rPr>
      </w:pPr>
      <w:r w:rsidRPr="000B3C7D">
        <w:rPr>
          <w:rStyle w:val="Odwoaniedelikatne"/>
        </w:rPr>
        <w:t>POTENCJAŁY W SFERZE GOSPODARCZEJ</w:t>
      </w:r>
    </w:p>
    <w:p w14:paraId="533EDEF7" w14:textId="50283D44" w:rsidR="0005565F" w:rsidRPr="0005565F" w:rsidRDefault="0005565F" w:rsidP="00CF11CC">
      <w:pPr>
        <w:jc w:val="left"/>
      </w:pPr>
      <w:r w:rsidRPr="0005565F">
        <w:t xml:space="preserve">Potencjałem gospodarczym </w:t>
      </w:r>
      <w:proofErr w:type="spellStart"/>
      <w:r w:rsidRPr="0005565F">
        <w:t>Starosielc</w:t>
      </w:r>
      <w:proofErr w:type="spellEnd"/>
      <w:r w:rsidRPr="0005565F">
        <w:t xml:space="preserve"> jest charakter całej dzielnicy, która oprócz funkcji mieszkaniowych pełni funkcje usługowe i przemysłowe – ważne dla funkcjonowania miasta. O ile na podobszarze, który wszedł w skład obszaru rewitalizacji, nie ma dużych zakładów pracy, o tyle w bliskim sąsiedzkie takie tereny się znajdują. Działalność prowadzą tam duże przedsiębiorstwa jak Polmos Białystok, </w:t>
      </w:r>
      <w:proofErr w:type="spellStart"/>
      <w:r w:rsidRPr="0005565F">
        <w:t>Altrad</w:t>
      </w:r>
      <w:proofErr w:type="spellEnd"/>
      <w:r w:rsidRPr="0005565F">
        <w:t xml:space="preserve"> </w:t>
      </w:r>
      <w:proofErr w:type="spellStart"/>
      <w:r w:rsidRPr="0005565F">
        <w:t>Spomasz</w:t>
      </w:r>
      <w:proofErr w:type="spellEnd"/>
      <w:r w:rsidRPr="0005565F">
        <w:t xml:space="preserve"> — producent betoniarek i urządzeń dla przemysłu spożywczego, Podlaskie Zakłady Zbożowe S.A. czy Wytwórnia Betonu „Kombinat Budowlany”, które potencjalnie generują miejsca pracy.</w:t>
      </w:r>
    </w:p>
    <w:p w14:paraId="2DFC7E67" w14:textId="77777777" w:rsidR="0005565F" w:rsidRPr="0005565F" w:rsidRDefault="0005565F" w:rsidP="00CF11CC">
      <w:pPr>
        <w:jc w:val="left"/>
      </w:pPr>
      <w:r w:rsidRPr="0005565F">
        <w:t xml:space="preserve">Jeśli chodzi o sam podobszar, badanie terenowe wykazało spore nasycenie obiektami handlowo-usługowymi. Silną stronę </w:t>
      </w:r>
      <w:proofErr w:type="spellStart"/>
      <w:r w:rsidRPr="0005565F">
        <w:t>Starosielc</w:t>
      </w:r>
      <w:proofErr w:type="spellEnd"/>
      <w:r w:rsidRPr="0005565F">
        <w:t xml:space="preserve"> stanowi także dostępność różnorodnych usług skierowanych zarówno do mieszkańców osiedla z takich branż: hurtowa, spożywcza, obsługi prawnej, edukacyjna, ochrony zdrowia, marketingowa, mechaniczna, elektroniczna, elektryczna, budowlana.</w:t>
      </w:r>
    </w:p>
    <w:p w14:paraId="66516A6E" w14:textId="2A438BE3" w:rsidR="0005565F" w:rsidRDefault="0005565F" w:rsidP="00CF11CC">
      <w:pPr>
        <w:jc w:val="left"/>
      </w:pPr>
      <w:r w:rsidRPr="0005565F">
        <w:t>Za ważny walor podobszaru można też uznać położone w bliskiej odległości od podobszaru siedziby organizacji pozarządowych powiązanych z rynkiem pracy, skoncentrowanych na rozwoju przedsiębiorczości i w</w:t>
      </w:r>
      <w:r w:rsidR="00903F32">
        <w:t>d</w:t>
      </w:r>
      <w:r w:rsidRPr="0005565F">
        <w:t>rażaniu innowacyjnych rozwiązań w życie. W szczególności, do kategorii tej należą Stowarzyszenie Innowacyjny Białystok (ul. Rumiankowa 14</w:t>
      </w:r>
      <w:r w:rsidR="00806834">
        <w:t xml:space="preserve"> lok. </w:t>
      </w:r>
      <w:r w:rsidRPr="0005565F">
        <w:t>4) i Stowarzyszenie Laboratorium Sukcesu (ul. św. Boboli 61</w:t>
      </w:r>
      <w:r w:rsidR="00806834">
        <w:t xml:space="preserve"> lok. </w:t>
      </w:r>
      <w:r w:rsidRPr="0005565F">
        <w:t>13).</w:t>
      </w:r>
    </w:p>
    <w:p w14:paraId="5C6CF29F" w14:textId="77777777" w:rsidR="00B52566" w:rsidRPr="0005565F" w:rsidRDefault="00B52566" w:rsidP="00CF11CC">
      <w:pPr>
        <w:jc w:val="left"/>
      </w:pPr>
    </w:p>
    <w:p w14:paraId="5AA4B6D8" w14:textId="77777777" w:rsidR="0005565F" w:rsidRPr="000B3C7D" w:rsidRDefault="0005565F" w:rsidP="00CF11CC">
      <w:pPr>
        <w:jc w:val="left"/>
        <w:rPr>
          <w:rStyle w:val="Odwoaniedelikatne"/>
        </w:rPr>
      </w:pPr>
      <w:r w:rsidRPr="000B3C7D">
        <w:rPr>
          <w:rStyle w:val="Odwoaniedelikatne"/>
        </w:rPr>
        <w:lastRenderedPageBreak/>
        <w:t>POTRZEBY OBSZARU REWITALIZACJI W SFERZE GOSPODARCZEJ</w:t>
      </w:r>
    </w:p>
    <w:p w14:paraId="7C076AAF" w14:textId="77777777" w:rsidR="0005565F" w:rsidRPr="0005565F" w:rsidRDefault="0005565F" w:rsidP="00CF11CC">
      <w:pPr>
        <w:jc w:val="left"/>
      </w:pPr>
      <w:r w:rsidRPr="0005565F">
        <w:t xml:space="preserve">Główne potrzeby podobszaru </w:t>
      </w:r>
      <w:proofErr w:type="spellStart"/>
      <w:r w:rsidRPr="0005565F">
        <w:t>Starosielce</w:t>
      </w:r>
      <w:proofErr w:type="spellEnd"/>
      <w:r w:rsidRPr="0005565F">
        <w:t xml:space="preserve"> w sferze gospodarczej wynikają bezpośrednio ze zdiagnozowanych problemów w tej dziedzinie. Podobszar wymaga skoordynowanych działań rewitalizacyjnych oddziałujących na zdiagnozowane w sferze społecznej dysfunkcje, które przekładają się na niski kapitał społeczny części mieszkańców, w tym ich bierność zawodową. W tym kontekście warto działaniami objąć młodzież podobszaru – jako grupę, która będzie dopiero wchodzić na rynek pracy, a także osoby bezrobotne, długotrwale bezrobotne i osoby bezrobotne z niskim wykształceniem. Ważne jest prowadzenie działań edukacyjnych o charakterze aktywizacyjnym tak społecznie, jak i zawodowo. </w:t>
      </w:r>
    </w:p>
    <w:p w14:paraId="4394C332" w14:textId="77777777" w:rsidR="0005565F" w:rsidRPr="0005565F" w:rsidRDefault="0005565F" w:rsidP="00CF11CC">
      <w:pPr>
        <w:jc w:val="left"/>
      </w:pPr>
      <w:r w:rsidRPr="0005565F">
        <w:t>Ważną kwestią pozostaje podniesienie poziomu wykształcenia i kompetencji zawodowych mieszkańców podobszaru. Niski poziom wykształcenia i brak odpowiednich kwalifikacji ograniczają szanse zawodowe i możliwości rozwoju osobistego bezrobotnych mieszkańców podobszaru. Programy szkoleniowe, kursy zawodowe, dostęp do edukacji dorosłych i inne inicjatywy tego rodzaju są kluczowe, umożliwiając lepszą pozycję na rynku.</w:t>
      </w:r>
    </w:p>
    <w:p w14:paraId="3D112650" w14:textId="4BBC6702" w:rsidR="0005565F" w:rsidRDefault="0005565F" w:rsidP="00CF11CC">
      <w:pPr>
        <w:jc w:val="left"/>
      </w:pPr>
      <w:r w:rsidRPr="0005565F">
        <w:t xml:space="preserve">Analiza podobszaru wskazuje także na potrzebę stymulowania przedsiębiorczości, co warto robić w ramach </w:t>
      </w:r>
      <w:proofErr w:type="spellStart"/>
      <w:r w:rsidRPr="0005565F">
        <w:t>ogólnomiejskiej</w:t>
      </w:r>
      <w:proofErr w:type="spellEnd"/>
      <w:r w:rsidRPr="0005565F">
        <w:t xml:space="preserve">, całościowej polityki, która tworzyłaby ramy systemowe i zawierała skuteczne mechanizmy wsparcia. Niska aktywność przedsiębiorców i ograniczona liczba firm wywierają negatywny wpływ na rozwój gospodarczy i kreowanie miejsc pracy na podobszarze. Działania wspierające lokalny biznes powinny dotyczyć tworzenia zachęt dla potencjalnych przedsiębiorców, </w:t>
      </w:r>
      <w:r w:rsidR="00A22E54" w:rsidRPr="0005565F">
        <w:t>dostęp</w:t>
      </w:r>
      <w:r w:rsidR="00A22E54">
        <w:t>u</w:t>
      </w:r>
      <w:r w:rsidR="00A22E54" w:rsidRPr="0005565F">
        <w:t xml:space="preserve"> </w:t>
      </w:r>
      <w:r w:rsidRPr="0005565F">
        <w:t xml:space="preserve">do źródeł finansowych, tworzenia przestrzeni biurowych i </w:t>
      </w:r>
      <w:r w:rsidR="00903F32" w:rsidRPr="0005565F">
        <w:t>program</w:t>
      </w:r>
      <w:r w:rsidR="00903F32">
        <w:t>ów</w:t>
      </w:r>
      <w:r w:rsidR="00903F32" w:rsidRPr="0005565F">
        <w:t xml:space="preserve"> </w:t>
      </w:r>
      <w:r w:rsidRPr="0005565F">
        <w:t xml:space="preserve">szkoleniowych, czyli na kompleksowym wsparciu małych i średnich przedsiębiorców. Warto również dążyć do ograniczenia niepożądanych typów działalności.  </w:t>
      </w:r>
    </w:p>
    <w:p w14:paraId="55F79A09" w14:textId="77777777" w:rsidR="00BD2175" w:rsidRDefault="000B3C7D" w:rsidP="00CF11CC">
      <w:pPr>
        <w:pStyle w:val="Nagwek4"/>
        <w:jc w:val="left"/>
      </w:pPr>
      <w:r w:rsidRPr="000B3C7D">
        <w:t>Sfera środowiskowa</w:t>
      </w:r>
    </w:p>
    <w:p w14:paraId="16DD3658" w14:textId="77777777" w:rsidR="000B3C7D" w:rsidRPr="000B3C7D" w:rsidRDefault="000B3C7D" w:rsidP="00CF11CC">
      <w:pPr>
        <w:jc w:val="left"/>
        <w:rPr>
          <w:rStyle w:val="Odwoaniedelikatne"/>
        </w:rPr>
      </w:pPr>
      <w:r w:rsidRPr="000B3C7D">
        <w:rPr>
          <w:rStyle w:val="Odwoaniedelikatne"/>
        </w:rPr>
        <w:t>PROBLEMY W SFERZE ŚRODOWISKOWEJ</w:t>
      </w:r>
    </w:p>
    <w:p w14:paraId="3F7A9719" w14:textId="77777777" w:rsidR="000B3C7D" w:rsidRPr="000B3C7D" w:rsidRDefault="000B3C7D" w:rsidP="00CF11CC">
      <w:pPr>
        <w:jc w:val="left"/>
      </w:pPr>
      <w:r w:rsidRPr="000B3C7D">
        <w:t xml:space="preserve">W przypadku sfery środowiskowej podobszar </w:t>
      </w:r>
      <w:proofErr w:type="spellStart"/>
      <w:r w:rsidRPr="000B3C7D">
        <w:t>Starosielce</w:t>
      </w:r>
      <w:proofErr w:type="spellEnd"/>
      <w:r w:rsidRPr="000B3C7D">
        <w:t xml:space="preserve"> pod wieloma względami nosi znamiona kryzysu – cechuje się przede wszystkim tzw. wyspami ciepła – wyższą temperaturą niż w innych, mniej zabudowanych częściach miasta, dużą koncentracją azbestu, a także zanieczyszczeniami powietrza pochodzącymi z zakładów przemysłowych. </w:t>
      </w:r>
    </w:p>
    <w:p w14:paraId="5D037EB6" w14:textId="77777777" w:rsidR="000B3C7D" w:rsidRDefault="000B3C7D" w:rsidP="00CF11CC">
      <w:pPr>
        <w:jc w:val="left"/>
      </w:pPr>
      <w:r w:rsidRPr="000B3C7D">
        <w:t xml:space="preserve">W kontekście rewitalizacyjnym na pierwszy plan wysuwa się kwestia związana z wyspami ciepła, miejscami narażonych na wysoką temperaturę w miesiącach letnich, które są typowe dla miejsc silnie zurbanizowanych, pozbawionych zieleni, szczególnie wysokiej i powierzchni przepuszczalnych. Wyspy ciepła są jednym z wyznań związanych w adaptacją do zachodzących zmian klimatu. W przypadku </w:t>
      </w:r>
      <w:proofErr w:type="spellStart"/>
      <w:r w:rsidRPr="000B3C7D">
        <w:t>Starosielc</w:t>
      </w:r>
      <w:proofErr w:type="spellEnd"/>
      <w:r w:rsidRPr="000B3C7D">
        <w:t xml:space="preserve"> 25% mieszkańców jest narażonych na wyższe temperatury przede wszystkim z powodu deficytu terenów zieleni w przestrzeniach publicznych, złego stanu zieleni lub utrudnionego do nich dostępu. Wysoka temperatura obniża komfort życia i prowadzi do problemów zdrowotnych, zwłaszcza osób w starszym wieku, dzieci, a także osób z przewlekłymi chorobami i niepełnosprawnościami. Przeprowadzone badanie wykazało stan kryzysowy w tym względzie – wartość wskaźnika odnoszącego się do liczby osób mieszkających w strefie wrażliwej na wysokie temperatury na 1000 mieszkańców przekroczyła bowiem średnią dla miasta, 176,04, i wyniosła 198,41. Problemy związane z dostępnością do terenów zieleni i zdiagnozowanym jej deficytem na podobszarze zostały bardziej szczegółowo omówione w podrozdziale poświęconym sferze przestrzenno-funkcjonalnej.</w:t>
      </w:r>
    </w:p>
    <w:p w14:paraId="0ACF5D6E" w14:textId="0B3E60D7" w:rsidR="000B3C7D" w:rsidRDefault="000B3C7D" w:rsidP="00CF11CC">
      <w:pPr>
        <w:pStyle w:val="Tabelaryciny"/>
        <w:jc w:val="left"/>
      </w:pPr>
      <w:bookmarkStart w:id="52" w:name="_Toc153978082"/>
      <w:r>
        <w:lastRenderedPageBreak/>
        <w:t xml:space="preserve">Fot. </w:t>
      </w:r>
      <w:fldSimple w:instr=" SEQ Fot. \* ARABIC ">
        <w:r w:rsidR="009F399A">
          <w:rPr>
            <w:noProof/>
          </w:rPr>
          <w:t>9</w:t>
        </w:r>
      </w:fldSimple>
      <w:r>
        <w:t>.</w:t>
      </w:r>
      <w:r w:rsidRPr="000B3C7D">
        <w:t xml:space="preserve"> Stan zieleni na osiedlu mieszkaniowym na </w:t>
      </w:r>
      <w:proofErr w:type="spellStart"/>
      <w:r w:rsidRPr="000B3C7D">
        <w:t>Starosielcach</w:t>
      </w:r>
      <w:bookmarkEnd w:id="52"/>
      <w:proofErr w:type="spellEnd"/>
    </w:p>
    <w:p w14:paraId="41C30B81" w14:textId="20B94DCB" w:rsidR="000B3C7D" w:rsidRPr="000B3C7D" w:rsidRDefault="000B3C7D" w:rsidP="00CF11CC">
      <w:pPr>
        <w:spacing w:before="0" w:line="240" w:lineRule="auto"/>
        <w:jc w:val="left"/>
      </w:pPr>
      <w:r w:rsidRPr="000B3C7D">
        <w:rPr>
          <w:noProof/>
          <w:lang w:eastAsia="pl-PL"/>
        </w:rPr>
        <w:drawing>
          <wp:inline distT="0" distB="0" distL="0" distR="0" wp14:anchorId="698B5DF0" wp14:editId="6405E810">
            <wp:extent cx="5588183" cy="3721880"/>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588183" cy="3721880"/>
                    </a:xfrm>
                    <a:prstGeom prst="rect">
                      <a:avLst/>
                    </a:prstGeom>
                  </pic:spPr>
                </pic:pic>
              </a:graphicData>
            </a:graphic>
          </wp:inline>
        </w:drawing>
      </w:r>
      <w:r w:rsidR="00351DC5">
        <w:rPr>
          <w:rStyle w:val="PrzpisZnak"/>
        </w:rPr>
        <w:t xml:space="preserve"> Źródło: Urząd Miejski w Białymstoku</w:t>
      </w:r>
    </w:p>
    <w:p w14:paraId="729D3904" w14:textId="666813E3" w:rsidR="000B3C7D" w:rsidRPr="000B3C7D" w:rsidRDefault="000B3C7D" w:rsidP="00CF11CC">
      <w:pPr>
        <w:jc w:val="left"/>
      </w:pPr>
      <w:r w:rsidRPr="000B3C7D">
        <w:t>Kolejny zdiagnozowany problem wiąże się z zanieczyszczeniem powietrza, będącym efektem działalności przemysłowej prowadzonej w pobliżu podobszaru. Emisje szkodliwych substancji wpływają na jakość powietrza i wywierają negatywy wpływ na zdrowie mieszkańców, prowadząc do problemów oddechowych i innych schorzeń. W strefie oddziaływania zakładów wprowadzających zanieczyszczenia do powietrza (do 1000 m) znajduje się prawie 25% mieszkańców – 1612 osób. Wartość wskaźnika odnoszącego się do tego zjawiska, odnotowana w 2021 r. na podobszarze, świadczy o stanie kryzysowym – przy średniej dla miasta wynoszącej 58,03 (</w:t>
      </w:r>
      <w:r w:rsidR="00A456D3">
        <w:t>osób</w:t>
      </w:r>
      <w:r w:rsidRPr="000B3C7D">
        <w:t xml:space="preserve"> w strefie takiego oddziaływania na 1000 mieszkańców) na </w:t>
      </w:r>
      <w:proofErr w:type="spellStart"/>
      <w:r w:rsidRPr="000B3C7D">
        <w:t>Starosielcach</w:t>
      </w:r>
      <w:proofErr w:type="spellEnd"/>
      <w:r w:rsidRPr="000B3C7D">
        <w:t xml:space="preserve"> było to 71,80. Rozwiązanie tego problemu wymaga skoordynowanych działań, w tym monitoringu emisji, wprowadzenia regulacji i technologii ograniczających zanieczyszczenia w ramach </w:t>
      </w:r>
      <w:proofErr w:type="spellStart"/>
      <w:r w:rsidRPr="000B3C7D">
        <w:t>ogólnomiejskiej</w:t>
      </w:r>
      <w:proofErr w:type="spellEnd"/>
      <w:r w:rsidRPr="000B3C7D">
        <w:t xml:space="preserve"> polityki.</w:t>
      </w:r>
    </w:p>
    <w:p w14:paraId="14A1308A" w14:textId="77777777" w:rsidR="000B3C7D" w:rsidRPr="000B3C7D" w:rsidRDefault="000B3C7D" w:rsidP="00CF11CC">
      <w:pPr>
        <w:jc w:val="left"/>
      </w:pPr>
      <w:r w:rsidRPr="000B3C7D">
        <w:t xml:space="preserve">Podobszar wykazuje także stan kryzysowy, jeśli chodzi o obecność wyrobów zawierających azbest.  Azbest jest bardzo szkodliwą substancją i jego obecność w budynkach oraz infrastrukturze stanowi poważne zagrożenie dla zdrowia mieszkańców. Świadczy o tym wynik badania z użyciem wskaźnika: </w:t>
      </w:r>
      <w:r w:rsidRPr="000B3C7D">
        <w:rPr>
          <w:bCs/>
        </w:rPr>
        <w:t xml:space="preserve">ilość wyrobów zawierających azbest w kg na 1000 mieszkańców, który na podobszarze wyniósł </w:t>
      </w:r>
      <w:r w:rsidRPr="000B3C7D">
        <w:t>18 755,24</w:t>
      </w:r>
      <w:r w:rsidRPr="000B3C7D">
        <w:rPr>
          <w:bCs/>
        </w:rPr>
        <w:t>, przekraczając średnią referencyjną (16 117,43).</w:t>
      </w:r>
      <w:r w:rsidRPr="000B3C7D">
        <w:rPr>
          <w:b/>
          <w:bCs/>
        </w:rPr>
        <w:t xml:space="preserve"> </w:t>
      </w:r>
      <w:r w:rsidRPr="000B3C7D">
        <w:t>W tym miejscu trzeba zaznaczyć, że na podobszarze, jak i w całym mieście od kilku lat prowadzona jest konsekwentna polityka usuwania azbestu, która powinna być kontynuowana i w miarę możliwości intensyfikowana.</w:t>
      </w:r>
    </w:p>
    <w:p w14:paraId="06CFC8C5" w14:textId="77777777" w:rsidR="000B3C7D" w:rsidRPr="000B3C7D" w:rsidRDefault="000B3C7D" w:rsidP="00CF11CC">
      <w:pPr>
        <w:jc w:val="left"/>
        <w:rPr>
          <w:rStyle w:val="Odwoaniedelikatne"/>
        </w:rPr>
      </w:pPr>
      <w:r w:rsidRPr="000B3C7D">
        <w:rPr>
          <w:rStyle w:val="Odwoaniedelikatne"/>
        </w:rPr>
        <w:t xml:space="preserve">POTENCJAŁY W SFERZE ŚRODOWISKOWEJ </w:t>
      </w:r>
    </w:p>
    <w:p w14:paraId="6C55EE9A" w14:textId="4CE2AC74" w:rsidR="000B3C7D" w:rsidRPr="000B3C7D" w:rsidRDefault="000B3C7D" w:rsidP="00CF11CC">
      <w:pPr>
        <w:jc w:val="left"/>
        <w:rPr>
          <w:bCs/>
        </w:rPr>
      </w:pPr>
      <w:r w:rsidRPr="000B3C7D">
        <w:rPr>
          <w:bCs/>
        </w:rPr>
        <w:t xml:space="preserve">Podobszar wyróżnia niska na tle miasta uciążliwość związana z nadmiernym hałasem. Najwyższe natężenie hałasu na terenie Białegostoku zidentyfikowano wzdłuż głównych tras komunikacyjnych, w szczególności w północno-zachodniej, południowej centralnej części miasta, tymczasem diagnoza </w:t>
      </w:r>
      <w:r w:rsidRPr="000B3C7D">
        <w:rPr>
          <w:bCs/>
        </w:rPr>
        <w:lastRenderedPageBreak/>
        <w:t>stanu akustycznego środowiska powodowanego hałasem drogowym, kolejowym i przemysłowym nie wykazała przekroczenia wskaźnika LDWN</w:t>
      </w:r>
      <w:r w:rsidR="00502489">
        <w:rPr>
          <w:rStyle w:val="Odwoanieprzypisudolnego"/>
          <w:bCs/>
        </w:rPr>
        <w:footnoteReference w:id="14"/>
      </w:r>
      <w:r w:rsidRPr="000B3C7D">
        <w:rPr>
          <w:bCs/>
        </w:rPr>
        <w:t xml:space="preserve"> na podobszarze.</w:t>
      </w:r>
    </w:p>
    <w:p w14:paraId="37AF7D43" w14:textId="2FAFCAE3" w:rsidR="000B3C7D" w:rsidRPr="000B3C7D" w:rsidRDefault="000B3C7D" w:rsidP="00CF11CC">
      <w:pPr>
        <w:jc w:val="left"/>
      </w:pPr>
      <w:r w:rsidRPr="000B3C7D">
        <w:t xml:space="preserve">Główną zaletą podobszaru są jednak tereny biologicznie czynne – zadrzewienia, zakrzewienia, </w:t>
      </w:r>
      <w:r w:rsidRPr="000B3C7D">
        <w:rPr>
          <w:iCs/>
        </w:rPr>
        <w:t>łąki i wolne</w:t>
      </w:r>
      <w:r w:rsidRPr="000B3C7D">
        <w:t xml:space="preserve"> od zabudowy grunty położone na południowym fragmencie </w:t>
      </w:r>
      <w:proofErr w:type="spellStart"/>
      <w:r w:rsidRPr="000B3C7D">
        <w:t>Starosielc</w:t>
      </w:r>
      <w:proofErr w:type="spellEnd"/>
      <w:r w:rsidRPr="000B3C7D">
        <w:t xml:space="preserve">. Obszary zieleni, sąsiadujące z tkanką urbanistyczną, posiadają wysoką wartość ekologiczną i duży potencjał rekreacyjno-wypoczynkowy. Zlokalizowane na podobszarze niskie i średnie zadrzewienia (najczęściej występujące w skupiskach) wraz z roślinnością trawiastą dają wiele korzyści ekologicznych, prowadząc do ograniczenia wietrznej i wodnej erozji gleby, zwiększenia retencji wodnej środowiska i różnorodności biologicznej, poprawy jakości wody, a przez to wzmocnienie ochrony środowiska przed szkodnikami roślin uprawnych, zapewnienie pożytków dla owadów zapylających czy zwiększenie atrakcyjności turystycznej. </w:t>
      </w:r>
    </w:p>
    <w:p w14:paraId="62653BCB" w14:textId="47CFE2B5" w:rsidR="000B3C7D" w:rsidRPr="000B3C7D" w:rsidRDefault="000B3C7D" w:rsidP="00CF11CC">
      <w:pPr>
        <w:jc w:val="left"/>
        <w:rPr>
          <w:bCs/>
        </w:rPr>
      </w:pPr>
      <w:r w:rsidRPr="000B3C7D">
        <w:rPr>
          <w:bCs/>
        </w:rPr>
        <w:t xml:space="preserve">Ponadto, od południowego zachodu podobszar okala Las </w:t>
      </w:r>
      <w:r w:rsidR="00A22E54" w:rsidRPr="000B3C7D">
        <w:rPr>
          <w:bCs/>
        </w:rPr>
        <w:t>T</w:t>
      </w:r>
      <w:r w:rsidR="00A22E54">
        <w:rPr>
          <w:bCs/>
        </w:rPr>
        <w:t>u</w:t>
      </w:r>
      <w:r w:rsidR="00A22E54" w:rsidRPr="000B3C7D">
        <w:rPr>
          <w:bCs/>
        </w:rPr>
        <w:t>rczyński</w:t>
      </w:r>
      <w:r w:rsidRPr="000B3C7D">
        <w:rPr>
          <w:bCs/>
        </w:rPr>
        <w:t xml:space="preserve">, który stanowi element zielonych płuc miasta. Pełni bardzo ważną rolę dla zapewnienia równowagi środowiska przyrodniczego – stabilizuje obieg wody w przyrodzie i skład atmosfery, kształtuje klimat, chroni gleby przed erozją, przeciwdziała powodziom, tworzy warunki do zachowania potencjału biologicznego wielkiej liczby gatunków roślin i zwierząt.  </w:t>
      </w:r>
    </w:p>
    <w:p w14:paraId="60B3CD62" w14:textId="77777777" w:rsidR="000B3C7D" w:rsidRDefault="000B3C7D" w:rsidP="00CF11CC">
      <w:pPr>
        <w:jc w:val="left"/>
      </w:pPr>
      <w:r w:rsidRPr="000B3C7D">
        <w:rPr>
          <w:bCs/>
        </w:rPr>
        <w:t xml:space="preserve">Z racji szeregu korzyści płynących z obecności terenów zieleni na lub w pobliżu podobszaru – w szczególności w sferze ekologicznej, zdrowotnej i społecznej – istotne jest zachowanie lub objęcie ochroną tych obszarów, będących jednym z kluczowych potencjałów </w:t>
      </w:r>
      <w:proofErr w:type="spellStart"/>
      <w:r w:rsidRPr="000B3C7D">
        <w:rPr>
          <w:bCs/>
        </w:rPr>
        <w:t>Starosielc</w:t>
      </w:r>
      <w:proofErr w:type="spellEnd"/>
      <w:r w:rsidRPr="000B3C7D">
        <w:rPr>
          <w:bCs/>
        </w:rPr>
        <w:t xml:space="preserve">.  </w:t>
      </w:r>
      <w:r w:rsidRPr="000B3C7D">
        <w:t xml:space="preserve">Ze względu na znaczny areał niezagospodarowanych terenów </w:t>
      </w:r>
      <w:proofErr w:type="spellStart"/>
      <w:r w:rsidRPr="000B3C7D">
        <w:t>seminaturalnych</w:t>
      </w:r>
      <w:proofErr w:type="spellEnd"/>
      <w:r w:rsidRPr="000B3C7D">
        <w:t xml:space="preserve"> istnieje możliwość urozmaicenia istniejących zasobów zieleni przez nasadzenia, zakładanie łąk kwietnych, ogrodów sąsiedzkich czy ogrodów społecznych, a także prowadzenie działań proekologicznych w celu ochrony przyrody i zwiększenia różnorodności biologicznej, najlepiej z udziałem lokalnej społeczności, oraz prowadzenia działań edukacyjnych skierowanych do mieszkańców, w tym uczniów w szkołach. Istniejące potencjały przyrodnicze na pewno warte są wykorzystania przy planowaniu interwencji rewitalizacyjnej.</w:t>
      </w:r>
    </w:p>
    <w:p w14:paraId="2E34FE75" w14:textId="77777777" w:rsidR="000B3C7D" w:rsidRPr="000B3C7D" w:rsidRDefault="000B3C7D" w:rsidP="00CF11CC">
      <w:pPr>
        <w:jc w:val="left"/>
        <w:rPr>
          <w:rStyle w:val="Odwoaniedelikatne"/>
        </w:rPr>
      </w:pPr>
      <w:r w:rsidRPr="000B3C7D">
        <w:rPr>
          <w:rStyle w:val="Odwoaniedelikatne"/>
        </w:rPr>
        <w:t xml:space="preserve">POTRZEBY W SFERZE ŚRODOWISKOWEJ </w:t>
      </w:r>
    </w:p>
    <w:p w14:paraId="4212A5A5" w14:textId="77777777" w:rsidR="000B3C7D" w:rsidRPr="000B3C7D" w:rsidRDefault="000B3C7D" w:rsidP="00CF11CC">
      <w:pPr>
        <w:jc w:val="left"/>
      </w:pPr>
      <w:r w:rsidRPr="000B3C7D">
        <w:t xml:space="preserve">Główne potrzeby podobszaru </w:t>
      </w:r>
      <w:proofErr w:type="spellStart"/>
      <w:r w:rsidRPr="000B3C7D">
        <w:t>Starosielce</w:t>
      </w:r>
      <w:proofErr w:type="spellEnd"/>
      <w:r w:rsidRPr="000B3C7D">
        <w:t xml:space="preserve"> w sferze środowiskowej wynikają bezpośrednio ze zdiagnozowanych problemów w tej dziedzinie.</w:t>
      </w:r>
    </w:p>
    <w:p w14:paraId="60698E4B" w14:textId="08AEE097" w:rsidR="000B3C7D" w:rsidRPr="000B3C7D" w:rsidRDefault="000B3C7D" w:rsidP="00CF11CC">
      <w:pPr>
        <w:jc w:val="left"/>
      </w:pPr>
      <w:r w:rsidRPr="000B3C7D">
        <w:t xml:space="preserve">W ramach polityki rewitalizacyjnej warto skoncentrować się na działaniach mających na celu wprowadzanie rozwiązań z zakresu zielonej infrastruktury, tj. rozwój trenów zieleni, które służą jako narzędzia łagodzące negatywne zmiany klimatu. Chodzi nie tylko o kwestie estetyczne, ale poprawę jakości powietrza, regulację temperatury i zwiększenie bioróżnorodności. Przede wszystkim należy zwiększyć skalę </w:t>
      </w:r>
      <w:proofErr w:type="spellStart"/>
      <w:r w:rsidRPr="000B3C7D">
        <w:t>nasadzeń</w:t>
      </w:r>
      <w:proofErr w:type="spellEnd"/>
      <w:r w:rsidRPr="000B3C7D">
        <w:t xml:space="preserve"> i </w:t>
      </w:r>
      <w:proofErr w:type="spellStart"/>
      <w:r w:rsidRPr="000B3C7D">
        <w:t>rozszczelniania</w:t>
      </w:r>
      <w:proofErr w:type="spellEnd"/>
      <w:r w:rsidRPr="000B3C7D">
        <w:t xml:space="preserve"> powierzchni utwardzonych. Właściwa rewaloryzacja przestrzeni publicznych jest kluczowa dla poprawy jakości życia mieszkańców, stworzenia atrakcyjnej i przyjaznej przestrzeni publicznej. Ze względu na obecność terenów niezagospodarowanych pożądane jest urozmaicenie zasobów przyrodniczych przez nasadzenia, zakładanie łąk kwietnych, ogrodów sąsiedzkich czy ogrodów społecznych, a także prowadzenie działań proekologicznych w celu ochrony przyrody i zwiększenia różnorodności biologicznej, najlepiej z udziałem lokalnej społeczności, oraz prowadzenia działań edukacyjnych skierowanych do mieszkańców, w tym uczniów w szkołach. </w:t>
      </w:r>
      <w:r w:rsidRPr="000B3C7D">
        <w:lastRenderedPageBreak/>
        <w:t xml:space="preserve">Programy </w:t>
      </w:r>
      <w:proofErr w:type="spellStart"/>
      <w:r w:rsidRPr="000B3C7D">
        <w:t>nasadzeń</w:t>
      </w:r>
      <w:proofErr w:type="spellEnd"/>
      <w:r w:rsidRPr="000B3C7D">
        <w:t>, kampanie edukacyjne oraz zachęty finansowe mogą pomóc mieszkańcom w tworzeniu zielonych terenów w swoim otoczeniu.</w:t>
      </w:r>
    </w:p>
    <w:p w14:paraId="4C84CDE7" w14:textId="77777777" w:rsidR="000B3C7D" w:rsidRPr="000B3C7D" w:rsidRDefault="000B3C7D" w:rsidP="00CF11CC">
      <w:pPr>
        <w:jc w:val="left"/>
      </w:pPr>
      <w:r w:rsidRPr="000B3C7D">
        <w:t xml:space="preserve">Do ważnych potrzeb podobszaru, przekładających się na zdrowie mieszkańców, należą działania mające na celu usuwanie zidentyfikowanego i zinwentaryzowanego na podobszarze azbestu. Od lat prowadzona w ramach </w:t>
      </w:r>
      <w:proofErr w:type="spellStart"/>
      <w:r w:rsidRPr="000B3C7D">
        <w:t>ogólnomiejskiego</w:t>
      </w:r>
      <w:proofErr w:type="spellEnd"/>
      <w:r w:rsidRPr="000B3C7D">
        <w:t xml:space="preserve"> programu akcja będzie dalej kontynuowana – w miarę możliwości można dążyć do jej intensyfikacji.</w:t>
      </w:r>
    </w:p>
    <w:p w14:paraId="1DDBFE06" w14:textId="4C0F1B1F" w:rsidR="000B3C7D" w:rsidRDefault="000B3C7D" w:rsidP="00CF11CC">
      <w:pPr>
        <w:jc w:val="left"/>
      </w:pPr>
      <w:r w:rsidRPr="000B3C7D">
        <w:t>Wreszcie, należy dążyć do polepszenia jakości powietrza na podobszarze. Zanieczyszczenia powietrza pochodzą z dwóch źródeł: opisanych w tym podrozdziale zakładów przemysłowych znajdujących się w</w:t>
      </w:r>
      <w:r w:rsidR="00A456D3">
        <w:t> </w:t>
      </w:r>
      <w:r w:rsidRPr="000B3C7D">
        <w:t xml:space="preserve">pobliżu podobszaru oraz, w miesiącach zimowych, z pieców opalanych węglem, które to negatywne zjawisko zostało omówione w podrozdziale poświęconym sferze technicznej. W kontekście zanieczyszczeń powietrza należy cyklicznie monitorować jego jakość, a także dążyć do jego ograniczenia w ramach </w:t>
      </w:r>
      <w:proofErr w:type="spellStart"/>
      <w:r w:rsidRPr="000B3C7D">
        <w:t>ogólnomiejskiej</w:t>
      </w:r>
      <w:proofErr w:type="spellEnd"/>
      <w:r w:rsidRPr="000B3C7D">
        <w:t xml:space="preserve"> polityki </w:t>
      </w:r>
      <w:proofErr w:type="spellStart"/>
      <w:r w:rsidRPr="000B3C7D">
        <w:t>prośrodowiskowej</w:t>
      </w:r>
      <w:proofErr w:type="spellEnd"/>
      <w:r w:rsidRPr="000B3C7D">
        <w:t xml:space="preserve">, w tym programu wymiany pieców, oraz do rozbudowy </w:t>
      </w:r>
      <w:r w:rsidR="00903F32">
        <w:t>s</w:t>
      </w:r>
      <w:r w:rsidRPr="000B3C7D">
        <w:t>ieci ciepłowniczej.</w:t>
      </w:r>
    </w:p>
    <w:p w14:paraId="1BACDD43" w14:textId="77777777" w:rsidR="000B3C7D" w:rsidRDefault="000B3C7D" w:rsidP="00CF11CC">
      <w:pPr>
        <w:pStyle w:val="Nagwek4"/>
        <w:jc w:val="left"/>
      </w:pPr>
      <w:r w:rsidRPr="000B3C7D">
        <w:t>Sfera przestrzenno-funkcjonalnej</w:t>
      </w:r>
    </w:p>
    <w:p w14:paraId="51B105D7" w14:textId="77777777" w:rsidR="000B3C7D" w:rsidRPr="000B3C7D" w:rsidRDefault="000B3C7D" w:rsidP="00CF11CC">
      <w:pPr>
        <w:jc w:val="left"/>
        <w:rPr>
          <w:rStyle w:val="Odwoaniedelikatne"/>
        </w:rPr>
      </w:pPr>
      <w:r w:rsidRPr="000B3C7D">
        <w:rPr>
          <w:rStyle w:val="Odwoaniedelikatne"/>
        </w:rPr>
        <w:t>PROBLEMY W SFERZE PRZESTRZENNO-FUNKCJONALNEJ</w:t>
      </w:r>
    </w:p>
    <w:p w14:paraId="0F39F348" w14:textId="77777777" w:rsidR="000B3C7D" w:rsidRPr="000B3C7D" w:rsidRDefault="000B3C7D" w:rsidP="00CF11CC">
      <w:pPr>
        <w:jc w:val="left"/>
      </w:pPr>
      <w:r w:rsidRPr="000B3C7D">
        <w:t xml:space="preserve">W przypadku sfery przestrzenno-funkcjonalnej podobszar </w:t>
      </w:r>
      <w:proofErr w:type="spellStart"/>
      <w:r w:rsidRPr="000B3C7D">
        <w:t>Starosielce</w:t>
      </w:r>
      <w:proofErr w:type="spellEnd"/>
      <w:r w:rsidRPr="000B3C7D">
        <w:t xml:space="preserve"> pod wieloma względami nosi znamiona kryzysu. Do głównych wyznań podobszaru należy szeroko rozumiana kwestia dostępności, tak jeśli chodzi o dostępność usług publicznych, rozwiązania komunikacyjne, deficyty w dostępnie do terenów zieleni i rekreacji, jak i dostępność przestrzenną tak ważną dla osób starszych, chorych, z niepełnosprawnościami. W kontekście zdiagnozowanego problemu związanego z zanieczyszczonym powietrzem na podobszarze ważnym deficytem jest słaby rozwój sieci ciepłowniczej. Warto jednak dodać, że skala negatywnych zjawisk zidentyfikowanych w tej sferze nie jest relatywnie duża w porównaniu do niektórych fragmentów miasta.</w:t>
      </w:r>
    </w:p>
    <w:p w14:paraId="3D36D365" w14:textId="6A4D3A73" w:rsidR="000B3C7D" w:rsidRPr="000B3C7D" w:rsidRDefault="000B3C7D" w:rsidP="00CF11CC">
      <w:pPr>
        <w:jc w:val="left"/>
      </w:pPr>
      <w:r w:rsidRPr="000B3C7D">
        <w:t xml:space="preserve">Położony peryferyjnie podobszar, którego granice zbiegają się miejscami w granicami miasta, cechuje pewne wykluczenie komunikacyjne. Podobszar obsługiwany jest przez komunikację miejską, jednak prawie 30% (29,54%) mieszka w odległości większej niż 250 m od przystanku. Wykorzystany w badaniu wskaźnik wykazał, że na podobszarze o tak definiowanym wykluczeniu komunikacyjnym można mówić w przypadku 295,40 (na 1000 </w:t>
      </w:r>
      <w:r w:rsidR="00902B32">
        <w:t>mieszkańców</w:t>
      </w:r>
      <w:r w:rsidRPr="000B3C7D">
        <w:t>), podczas gdy w 2021 r. średnia dla miasta wyniosła 74,06.</w:t>
      </w:r>
    </w:p>
    <w:p w14:paraId="7B58930B" w14:textId="5B8EAF6D" w:rsidR="000B3C7D" w:rsidRPr="000B3C7D" w:rsidRDefault="000B3C7D" w:rsidP="00CF11CC">
      <w:pPr>
        <w:jc w:val="left"/>
      </w:pPr>
      <w:r w:rsidRPr="000B3C7D">
        <w:t>Należy też dodać, że podobszar przecina trudna bariera komunikacyjna – tory kolejowe, które biegną z północnego-zachodu na południowy wschód. Dotarcie na pętlę, z której odjeżdżają autobusy nr 8 i</w:t>
      </w:r>
      <w:r w:rsidR="00902B32">
        <w:t> </w:t>
      </w:r>
      <w:r w:rsidRPr="000B3C7D">
        <w:t xml:space="preserve">12, wymaga pokonania, należącej do PKP, kładki dla pieszych o stromych i wysokich schodach. </w:t>
      </w:r>
    </w:p>
    <w:p w14:paraId="52338063" w14:textId="35EDF131" w:rsidR="000B3C7D" w:rsidRPr="000B3C7D" w:rsidRDefault="009261A4" w:rsidP="00CF11CC">
      <w:pPr>
        <w:jc w:val="left"/>
      </w:pPr>
      <w:proofErr w:type="spellStart"/>
      <w:r>
        <w:t>Starosielce</w:t>
      </w:r>
      <w:proofErr w:type="spellEnd"/>
      <w:r>
        <w:t xml:space="preserve"> potrzebują rozwoju infrastruktury rowerowej, co poszerzyłoby możliwość korzystania z</w:t>
      </w:r>
      <w:r w:rsidR="00902B32">
        <w:t> </w:t>
      </w:r>
      <w:r>
        <w:t>tego</w:t>
      </w:r>
      <w:r w:rsidR="00F27E79">
        <w:t xml:space="preserve"> </w:t>
      </w:r>
      <w:r w:rsidR="000B3C7D" w:rsidRPr="000B3C7D">
        <w:t xml:space="preserve">alternatywnego wobec samochodów, ekologicznego środka transportu. Wartość użytego do zbadania tego zjawiska wskaźnika, odnoszącego się do długości ścieżek rowerowych w km na 1000 mieszkańców, osiągnęła w 2021 r. na podobszarze 0,28 przy średniej referencyjnej 0,70. Obszar rewitalizacji cechuje się przeważnie lokalnymi drogami o stosunkowo niewielkim natężeniu ruchu, które wobec braku ścieżek są używane przez rowerzystów. </w:t>
      </w:r>
    </w:p>
    <w:p w14:paraId="1CD14755" w14:textId="62637966" w:rsidR="000B3C7D" w:rsidRPr="000B3C7D" w:rsidRDefault="000B3C7D" w:rsidP="00CF11CC">
      <w:pPr>
        <w:jc w:val="left"/>
      </w:pPr>
      <w:r w:rsidRPr="000B3C7D">
        <w:t>Położony peryferyjnie podobszar charakteryzuje się również słabym dostępem do usług publicznych. Znaczna część mieszkańców mieszka w sporej odległości od infrastruktury społecznej, w tym placówek edukacyjnych, a także instytucji publicznych świadczących usługi dla ludności jak MOPR, straż miejska czy policja. Problem ten dotyczy prawie 19%</w:t>
      </w:r>
      <w:r w:rsidR="00244980">
        <w:t xml:space="preserve"> mieszkańców</w:t>
      </w:r>
      <w:r w:rsidRPr="000B3C7D">
        <w:t xml:space="preserve">, dotarcie do tych instytucji </w:t>
      </w:r>
      <w:r w:rsidRPr="000B3C7D">
        <w:lastRenderedPageBreak/>
        <w:t>stanowi wyz</w:t>
      </w:r>
      <w:r w:rsidR="00244980">
        <w:t>w</w:t>
      </w:r>
      <w:r w:rsidRPr="000B3C7D">
        <w:t xml:space="preserve">anie szczególnie dla osób z niepełnosprawnościami, chorych i starszych. Świadczą o tym wyniki badania z użyciem dwóch wskaźników odnoszących się do liczby osób mieszkających dalej niż 750 m od placówek edukacyjnych i obiektów usług publicznych. W obu przypadkach uzyskane wyniki świadczą o stanie kryzysowym. W pierwszym, wartość wskaźnika dla podobszaru wyniosła w 2021 r. 187,70 (na 1000 </w:t>
      </w:r>
      <w:r w:rsidR="00902B32">
        <w:t>mieszkańców</w:t>
      </w:r>
      <w:r w:rsidRPr="000B3C7D">
        <w:t xml:space="preserve"> przy średniej dla miasta 88,01), w drugim 187,70 (na 1000 </w:t>
      </w:r>
      <w:r w:rsidR="00902B32">
        <w:t>mieszkańców</w:t>
      </w:r>
      <w:r w:rsidRPr="000B3C7D">
        <w:t xml:space="preserve"> przy średniej dla miasta 71,22). </w:t>
      </w:r>
    </w:p>
    <w:p w14:paraId="23AA5AE7" w14:textId="2E95757C" w:rsidR="000B3C7D" w:rsidRPr="000B3C7D" w:rsidRDefault="000B3C7D" w:rsidP="00CF11CC">
      <w:pPr>
        <w:jc w:val="left"/>
      </w:pPr>
      <w:r w:rsidRPr="000B3C7D">
        <w:t xml:space="preserve">Z powodu dużej liczby osób długotrwale chorych i z niepełnosprawnościami mieszkających na podobszarze ważną kwestią jest nie tylko odległość od placówki, ale także jej dostępność architektoniczna. Brak odpowiednich udogodnień uniemożliwia im pełne uczestnictwo w życiu społecznym, korzystanie z usług oraz dostęp do edukacji i kultury, a także utrudnia załatwianie spraw administracyjnych. Również pod tym względem </w:t>
      </w:r>
      <w:proofErr w:type="spellStart"/>
      <w:r w:rsidRPr="000B3C7D">
        <w:t>Starosielce</w:t>
      </w:r>
      <w:proofErr w:type="spellEnd"/>
      <w:r w:rsidRPr="000B3C7D">
        <w:t xml:space="preserve"> negatywnie wyróżniają się na tle miasta. Wartość wskaźnika, odnoszącego się do liczby</w:t>
      </w:r>
      <w:r w:rsidRPr="000B3C7D">
        <w:rPr>
          <w:bCs/>
        </w:rPr>
        <w:t xml:space="preserve"> budynków użyteczności publicznej niedostosowanych dla osób ze szczególnymi potrzebami na 1000 mieszkańców, w 2021 r. osiągnęła na podobszarze </w:t>
      </w:r>
      <w:r w:rsidRPr="000B3C7D">
        <w:t>1,22, natomiast średnio w mieście 0,95.</w:t>
      </w:r>
    </w:p>
    <w:p w14:paraId="596E0D48" w14:textId="7D56C27E" w:rsidR="000B3C7D" w:rsidRPr="000B3C7D" w:rsidRDefault="000B3C7D" w:rsidP="00CF11CC">
      <w:pPr>
        <w:jc w:val="left"/>
      </w:pPr>
      <w:r w:rsidRPr="000B3C7D">
        <w:t xml:space="preserve">W obliczu dużej liczby mieszkańców borykających </w:t>
      </w:r>
      <w:r w:rsidR="00FD537F">
        <w:t xml:space="preserve">się </w:t>
      </w:r>
      <w:r w:rsidRPr="000B3C7D">
        <w:t>z problemami związanymi ze swobodnym poruszaniem się ważnym wyzwaniem, stwierdzonym podczas spaceru badawczego, była też kwestia dostępności architektonicznej budynków mieszkalnych. Budynki nie są wyposażone w windy ani w podjazdy, a te, które istnieją wymagają napraw. Ulice, w tym i wewnętrzne na osiedlach, nie są przystosowane do potrzeb osób z niepełnosprawnościami z powodu zbyt wysokich krawężników i braku w niektórych miejscach chodników, które umożliwiłyby bezpieczne poruszanie się osób na wózkach.</w:t>
      </w:r>
    </w:p>
    <w:p w14:paraId="43928F6A" w14:textId="2A0B2E77" w:rsidR="000B3C7D" w:rsidRPr="000B3C7D" w:rsidRDefault="000B3C7D" w:rsidP="00CF11CC">
      <w:pPr>
        <w:jc w:val="left"/>
      </w:pPr>
      <w:r w:rsidRPr="000B3C7D">
        <w:t xml:space="preserve">Do deficytów podobszaru należy też zaliczyć słabą dostępność do terenów zieleni i terenów rekreacyjnych. Prawie 19% (18,60%) mieszkańców, aby dotrzeć do takich terenów, musi pokonać odległość większą nić 750 m. Użyty do badania wskaźnik, odnoszący się do </w:t>
      </w:r>
      <w:r w:rsidRPr="000B3C7D">
        <w:rPr>
          <w:bCs/>
        </w:rPr>
        <w:t xml:space="preserve">liczby osób poza strefą 750 m do terenów zieleni i rekreacji na 1000 mieszkańców, w 2021 r. wyniósł na podobszarze </w:t>
      </w:r>
      <w:r w:rsidRPr="000B3C7D">
        <w:t>185,87, przekraczając średnią referencyjną (83,59). Brak odpowiedniej ilości urządzonych terenów zieleni i brak przestrzeni do wypoczynku i rekreacji wpływa negatywnie na zdrowie i jakość życia. Urządzone tereny zieleni są też ważne dla integracji sąsiedzkiej i aktywności fizycznej. Działania rewitalizacyjne powinny skupić się na tworzeniu nowych terenów zieleni i przestrzeni publicznych, w tym placów zabaw czy terenów sportowych, oraz poprawie jakości istniejących terenów zieleni.</w:t>
      </w:r>
    </w:p>
    <w:p w14:paraId="6894A3BB" w14:textId="219AD146" w:rsidR="000B3C7D" w:rsidRDefault="000B3C7D" w:rsidP="00CF11CC">
      <w:pPr>
        <w:jc w:val="left"/>
      </w:pPr>
      <w:r w:rsidRPr="000B3C7D">
        <w:t>Do negatywnych zjawisk sfery przestrzenno-funkcjonalnej wpisuje</w:t>
      </w:r>
      <w:r w:rsidR="00FD537F">
        <w:t xml:space="preserve"> się</w:t>
      </w:r>
      <w:r w:rsidRPr="000B3C7D">
        <w:t xml:space="preserve"> pewien chaos przestrzenny zdiagnozowany na podobszarze podczas spaceru badawczego.  Wzdłuż torów kolejowych ciągną się zdegradowane tereny przemysłowe, obecnie znajdujące się w rękach prywatnych. Tereny te od lat nie są przekształcane i wykorzystywane do nowych funkcji. Zaniedbane, stanowią element obniżający znacząco atrakcyjność wizualną podobszaru.</w:t>
      </w:r>
    </w:p>
    <w:p w14:paraId="295A2F0D" w14:textId="6FC4128D" w:rsidR="000B3C7D" w:rsidRDefault="000B3C7D" w:rsidP="00CF11CC">
      <w:pPr>
        <w:pStyle w:val="Tabelaryciny"/>
        <w:jc w:val="left"/>
      </w:pPr>
      <w:bookmarkStart w:id="53" w:name="_Toc153978083"/>
      <w:r>
        <w:t xml:space="preserve">Fot. </w:t>
      </w:r>
      <w:fldSimple w:instr=" SEQ Fot. \* ARABIC ">
        <w:r w:rsidR="009F399A">
          <w:rPr>
            <w:noProof/>
          </w:rPr>
          <w:t>10</w:t>
        </w:r>
      </w:fldSimple>
      <w:r>
        <w:t>.</w:t>
      </w:r>
      <w:r w:rsidRPr="000B3C7D">
        <w:t xml:space="preserve"> Zdegradowane tereny poprzemysłowe w pobliżu torów kolejowych</w:t>
      </w:r>
      <w:bookmarkEnd w:id="53"/>
    </w:p>
    <w:p w14:paraId="03CBD1B4" w14:textId="77777777" w:rsidR="000B3C7D" w:rsidRPr="000B3C7D" w:rsidRDefault="000B3C7D" w:rsidP="00CF11CC">
      <w:pPr>
        <w:spacing w:after="0"/>
        <w:jc w:val="left"/>
      </w:pPr>
      <w:r w:rsidRPr="000B3C7D">
        <w:rPr>
          <w:noProof/>
          <w:lang w:eastAsia="pl-PL"/>
        </w:rPr>
        <w:lastRenderedPageBreak/>
        <w:drawing>
          <wp:inline distT="0" distB="0" distL="0" distR="0" wp14:anchorId="3F59846A" wp14:editId="624D1B76">
            <wp:extent cx="5759450" cy="2727892"/>
            <wp:effectExtent l="0" t="0" r="0"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3631" b="9703"/>
                    <a:stretch/>
                  </pic:blipFill>
                  <pic:spPr bwMode="auto">
                    <a:xfrm>
                      <a:off x="0" y="0"/>
                      <a:ext cx="5760720" cy="2728494"/>
                    </a:xfrm>
                    <a:prstGeom prst="rect">
                      <a:avLst/>
                    </a:prstGeom>
                    <a:ln>
                      <a:noFill/>
                    </a:ln>
                    <a:extLst>
                      <a:ext uri="{53640926-AAD7-44D8-BBD7-CCE9431645EC}">
                        <a14:shadowObscured xmlns:a14="http://schemas.microsoft.com/office/drawing/2010/main"/>
                      </a:ext>
                    </a:extLst>
                  </pic:spPr>
                </pic:pic>
              </a:graphicData>
            </a:graphic>
          </wp:inline>
        </w:drawing>
      </w:r>
    </w:p>
    <w:p w14:paraId="3D38A0E9" w14:textId="0788E603" w:rsidR="000B3C7D" w:rsidRPr="000B3C7D" w:rsidRDefault="000B3C7D" w:rsidP="00CF11CC">
      <w:pPr>
        <w:spacing w:before="0"/>
        <w:jc w:val="left"/>
        <w:rPr>
          <w:rStyle w:val="PrzpisZnak"/>
        </w:rPr>
      </w:pPr>
      <w:r w:rsidRPr="000B3C7D">
        <w:rPr>
          <w:rStyle w:val="PrzpisZnak"/>
        </w:rPr>
        <w:t>Fot. E. Tomczyk</w:t>
      </w:r>
    </w:p>
    <w:p w14:paraId="4081DF2A" w14:textId="00EAD05F" w:rsidR="000B3C7D" w:rsidRPr="0002163A" w:rsidRDefault="000B3C7D" w:rsidP="00CF11CC">
      <w:pPr>
        <w:jc w:val="left"/>
        <w:rPr>
          <w:color w:val="auto"/>
        </w:rPr>
      </w:pPr>
      <w:r w:rsidRPr="0002163A">
        <w:rPr>
          <w:color w:val="auto"/>
        </w:rPr>
        <w:t xml:space="preserve">Nieuporządkowane są również przestrzenie międzyblokowe, podwórka i tereny przyuliczne. Noszą one ślady starych </w:t>
      </w:r>
      <w:proofErr w:type="spellStart"/>
      <w:r w:rsidRPr="0002163A">
        <w:rPr>
          <w:color w:val="auto"/>
        </w:rPr>
        <w:t>nasadzeń</w:t>
      </w:r>
      <w:proofErr w:type="spellEnd"/>
      <w:r w:rsidRPr="0002163A">
        <w:rPr>
          <w:color w:val="auto"/>
        </w:rPr>
        <w:t>, obecnie wymagających uzupełnień i – wobec rosnących temperatur – zwiększenia skali. Za</w:t>
      </w:r>
      <w:r w:rsidR="00047A1F" w:rsidRPr="0002163A">
        <w:rPr>
          <w:color w:val="auto"/>
        </w:rPr>
        <w:t>niedbanej</w:t>
      </w:r>
      <w:r w:rsidRPr="0002163A">
        <w:rPr>
          <w:color w:val="auto"/>
        </w:rPr>
        <w:t xml:space="preserve"> zieleni towarzyszy brak małej architektury – ławek, koszy na śmieci, wiat śmietnikowych. Z tego powodu podwórka sprawiają wrażenie zaniedbanych, porzuconych, nienależących do nikogo przestrzeni. Brakuje atrakcyjnych placów zabaw, nowoczesnych terenów sportowych czy miejsc integracji na świeżym powietrzu.</w:t>
      </w:r>
    </w:p>
    <w:p w14:paraId="4B4153A0" w14:textId="3DE4BA77" w:rsidR="006A1306" w:rsidRDefault="006A1306" w:rsidP="00CF11CC">
      <w:pPr>
        <w:pStyle w:val="Tabelaryciny"/>
        <w:jc w:val="left"/>
      </w:pPr>
      <w:bookmarkStart w:id="54" w:name="_Toc153978084"/>
      <w:r>
        <w:t xml:space="preserve">Fot. </w:t>
      </w:r>
      <w:fldSimple w:instr=" SEQ Fot. \* ARABIC ">
        <w:r w:rsidR="009F399A">
          <w:rPr>
            <w:noProof/>
          </w:rPr>
          <w:t>11</w:t>
        </w:r>
      </w:fldSimple>
      <w:r>
        <w:t>.</w:t>
      </w:r>
      <w:r w:rsidRPr="006A1306">
        <w:t xml:space="preserve"> Przykłady infrastruktury rekreacyjnej na podobszarze</w:t>
      </w:r>
      <w:bookmarkEnd w:id="54"/>
    </w:p>
    <w:p w14:paraId="243200BC" w14:textId="77777777" w:rsidR="000B3C7D" w:rsidRPr="000B3C7D" w:rsidRDefault="000B3C7D" w:rsidP="00CF11CC">
      <w:pPr>
        <w:spacing w:before="0" w:after="0"/>
        <w:jc w:val="left"/>
      </w:pPr>
      <w:r w:rsidRPr="000B3C7D">
        <w:rPr>
          <w:noProof/>
          <w:lang w:eastAsia="pl-PL"/>
        </w:rPr>
        <w:drawing>
          <wp:inline distT="0" distB="0" distL="0" distR="0" wp14:anchorId="1C0ECD24" wp14:editId="0E1A0902">
            <wp:extent cx="2902697" cy="1935736"/>
            <wp:effectExtent l="0" t="0" r="0" b="762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02697" cy="1935736"/>
                    </a:xfrm>
                    <a:prstGeom prst="rect">
                      <a:avLst/>
                    </a:prstGeom>
                  </pic:spPr>
                </pic:pic>
              </a:graphicData>
            </a:graphic>
          </wp:inline>
        </w:drawing>
      </w:r>
      <w:r w:rsidRPr="000B3C7D">
        <w:rPr>
          <w:noProof/>
          <w:lang w:eastAsia="pl-PL"/>
        </w:rPr>
        <w:drawing>
          <wp:inline distT="0" distB="0" distL="0" distR="0" wp14:anchorId="07DDEA87" wp14:editId="71D89687">
            <wp:extent cx="2571750" cy="1928813"/>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74465" cy="1930849"/>
                    </a:xfrm>
                    <a:prstGeom prst="rect">
                      <a:avLst/>
                    </a:prstGeom>
                  </pic:spPr>
                </pic:pic>
              </a:graphicData>
            </a:graphic>
          </wp:inline>
        </w:drawing>
      </w:r>
    </w:p>
    <w:p w14:paraId="2D52FD72" w14:textId="51B18FA1" w:rsidR="000B3C7D" w:rsidRPr="000B3C7D" w:rsidRDefault="00A41E53" w:rsidP="00CF11CC">
      <w:pPr>
        <w:pStyle w:val="Przpis"/>
        <w:jc w:val="left"/>
      </w:pPr>
      <w:r>
        <w:t>Źródło: Urząd Miejski w Białymstoku</w:t>
      </w:r>
    </w:p>
    <w:p w14:paraId="63D1CD63" w14:textId="3429E3B3" w:rsidR="000B3C7D" w:rsidRPr="000B3C7D" w:rsidRDefault="000B3C7D" w:rsidP="00CF11CC">
      <w:pPr>
        <w:jc w:val="left"/>
      </w:pPr>
      <w:r w:rsidRPr="000B3C7D">
        <w:t xml:space="preserve">Ostatnim zjawiskiem kryzysowym zidentyfikowanym na podobszarze jest słabo – na tle miasta – rozwinięta infrastruktura techniczna, w tym centralne ogrzewanie. W 2021 r. na </w:t>
      </w:r>
      <w:proofErr w:type="spellStart"/>
      <w:r w:rsidRPr="000B3C7D">
        <w:t>Starosielcach</w:t>
      </w:r>
      <w:proofErr w:type="spellEnd"/>
      <w:r w:rsidRPr="000B3C7D">
        <w:t xml:space="preserve"> długość sieci c.o. wynosiła zaledwie 4,18, co stanowi 0,73% całej sieci w Białymstoku. Wykorzystany w badaniu wskaźnik, odnoszący się do długości sieci infrastruktury ciepłowniczej w km na 1000 mieszkańców wyniósł na podobszarze 0,64, ponad 3-krotnie mniej niż średnia dla miasta (2,08). Rozwój sieci c.o. na tym terenie jest niezwykle ważny w kontekście niskiej emisji generowanej przez dużą liczbę pieców ogrzewanych węglem.</w:t>
      </w:r>
    </w:p>
    <w:p w14:paraId="02C13A0B" w14:textId="77777777" w:rsidR="000B3C7D" w:rsidRPr="006A1306" w:rsidRDefault="000B3C7D" w:rsidP="00CF11CC">
      <w:pPr>
        <w:jc w:val="left"/>
        <w:rPr>
          <w:rStyle w:val="Odwoaniedelikatne"/>
        </w:rPr>
      </w:pPr>
      <w:r w:rsidRPr="006A1306">
        <w:rPr>
          <w:rStyle w:val="Odwoaniedelikatne"/>
        </w:rPr>
        <w:t>POTENCJAŁY W SFERZE PRZESTRZENNO-FUNKCJONALNEJ</w:t>
      </w:r>
    </w:p>
    <w:p w14:paraId="49DC5AC3" w14:textId="77777777" w:rsidR="000B3C7D" w:rsidRPr="000B3C7D" w:rsidRDefault="000B3C7D" w:rsidP="00CF11CC">
      <w:pPr>
        <w:jc w:val="left"/>
        <w:rPr>
          <w:bCs/>
        </w:rPr>
      </w:pPr>
      <w:r w:rsidRPr="000B3C7D">
        <w:t xml:space="preserve">Za jeden z ważniejszych potencjałów </w:t>
      </w:r>
      <w:proofErr w:type="spellStart"/>
      <w:r w:rsidRPr="000B3C7D">
        <w:t>Starosielc</w:t>
      </w:r>
      <w:proofErr w:type="spellEnd"/>
      <w:r w:rsidRPr="000B3C7D">
        <w:t xml:space="preserve"> należy uznać rozległe niezabudowane przestrzenie terenów biologicznie czynnych, usytuowane w południowej części jednostki. Ponadto, podobszar cechuje luźna w porównaniu z centrum zabudowa z dużą ilością terenów publicznych i </w:t>
      </w:r>
      <w:r w:rsidRPr="000B3C7D">
        <w:lastRenderedPageBreak/>
        <w:t>półpublicznych, które po pracach rewaloryzacyjnych i modernizacyjnych mogą pomóc w tworzeniu urozmaiconej oferty rekreacyjno-wypoczynkowej dla lokalnej społeczności. W tym kontekście warto dodać, że o ile na podobszarze zidentyfikowano słabą dostępność terenów zieleni i terenów rekreacyjnych, o tyle w pobliżu znajdują się obiekty sportowe, z których mogą korzystać mieszkańcy podobszaru.</w:t>
      </w:r>
      <w:r w:rsidRPr="000B3C7D">
        <w:rPr>
          <w:i/>
        </w:rPr>
        <w:t xml:space="preserve"> </w:t>
      </w:r>
      <w:r w:rsidRPr="000B3C7D">
        <w:rPr>
          <w:bCs/>
        </w:rPr>
        <w:t>Są nimi m.in. znajdujące się w bezpośrednim sąsiedztwie Centrum Rekreacyjno-Sportowe „</w:t>
      </w:r>
      <w:proofErr w:type="spellStart"/>
      <w:r w:rsidRPr="000B3C7D">
        <w:rPr>
          <w:bCs/>
        </w:rPr>
        <w:t>Starosielce</w:t>
      </w:r>
      <w:proofErr w:type="spellEnd"/>
      <w:r w:rsidRPr="000B3C7D">
        <w:rPr>
          <w:bCs/>
        </w:rPr>
        <w:t>”, place zabaw, osiedlowe siłownie i boiska oraz miejski stadion piłkarski – Ośrodek Treningowy „Jagiellonia Białystok”.</w:t>
      </w:r>
    </w:p>
    <w:p w14:paraId="2592CF79" w14:textId="77777777" w:rsidR="000B3C7D" w:rsidRPr="000B3C7D" w:rsidRDefault="000B3C7D" w:rsidP="00CF11CC">
      <w:pPr>
        <w:jc w:val="left"/>
      </w:pPr>
      <w:r w:rsidRPr="000B3C7D">
        <w:t xml:space="preserve">W przeciwieństwie do dostępności do komunikacji miejskiej podobszar charakteryzuje się dobrą dostępnością do infrastruktury kolejowej (przystanek Białystok </w:t>
      </w:r>
      <w:proofErr w:type="spellStart"/>
      <w:r w:rsidRPr="000B3C7D">
        <w:t>Starosielce</w:t>
      </w:r>
      <w:proofErr w:type="spellEnd"/>
      <w:r w:rsidRPr="000B3C7D">
        <w:t xml:space="preserve">). Ponadto w </w:t>
      </w:r>
      <w:proofErr w:type="spellStart"/>
      <w:r w:rsidRPr="000B3C7D">
        <w:t>Starosielcach</w:t>
      </w:r>
      <w:proofErr w:type="spellEnd"/>
      <w:r w:rsidRPr="000B3C7D">
        <w:t>, w szczególności w południowej części podobszaru, zlokalizowana jest wielofunkcyjna zabudowa, w tym przedsiębiorstwa oferujące różne usługi dla mieszkańców.</w:t>
      </w:r>
    </w:p>
    <w:p w14:paraId="0C2E1D44" w14:textId="77777777" w:rsidR="000B3C7D" w:rsidRPr="000B3C7D" w:rsidRDefault="000B3C7D" w:rsidP="00CF11CC">
      <w:pPr>
        <w:jc w:val="left"/>
      </w:pPr>
      <w:r w:rsidRPr="000B3C7D">
        <w:t>Pod względem dostępności usług społecznych, choć podobszar wykazuje pod tym względem deficyty, pozostała część dzielnicy charakteryzuje się sporą liczbą punktów opieki zdrowotnej. Na podobszarze lub w jego sąsiedztwie funkcjonują cztery placówki działające w ramach umowy z NFZ, dwie apteki oraz kilka gabinetów i poradni specjalistycznych.</w:t>
      </w:r>
    </w:p>
    <w:p w14:paraId="6025780B" w14:textId="77777777" w:rsidR="000B3C7D" w:rsidRPr="006A1306" w:rsidRDefault="000B3C7D" w:rsidP="00CF11CC">
      <w:pPr>
        <w:jc w:val="left"/>
        <w:rPr>
          <w:rStyle w:val="Odwoaniedelikatne"/>
        </w:rPr>
      </w:pPr>
      <w:r w:rsidRPr="006A1306">
        <w:rPr>
          <w:rStyle w:val="Odwoaniedelikatne"/>
        </w:rPr>
        <w:t>POTRZEBY W SFERZE PRZESTRZENNO-FUNKCJONALNEJ</w:t>
      </w:r>
    </w:p>
    <w:p w14:paraId="187B1CA2" w14:textId="77777777" w:rsidR="000B3C7D" w:rsidRPr="000B3C7D" w:rsidRDefault="000B3C7D" w:rsidP="00CF11CC">
      <w:pPr>
        <w:jc w:val="left"/>
      </w:pPr>
      <w:r w:rsidRPr="000B3C7D">
        <w:t xml:space="preserve">Główne potrzeby podobszaru </w:t>
      </w:r>
      <w:proofErr w:type="spellStart"/>
      <w:r w:rsidRPr="000B3C7D">
        <w:t>Starosielce</w:t>
      </w:r>
      <w:proofErr w:type="spellEnd"/>
      <w:r w:rsidRPr="000B3C7D">
        <w:t xml:space="preserve"> w sferze przestrzenno-funkcjonalnej wynikają bezpośrednio ze zdiagnozowanych problemów w tej dziedzinie. </w:t>
      </w:r>
    </w:p>
    <w:p w14:paraId="46063623" w14:textId="77777777" w:rsidR="000B3C7D" w:rsidRPr="000B3C7D" w:rsidRDefault="000B3C7D" w:rsidP="00CF11CC">
      <w:pPr>
        <w:jc w:val="left"/>
      </w:pPr>
      <w:r w:rsidRPr="000B3C7D">
        <w:t>Do najpilniejszych potrzeb podobszaru trzeba zaliczyć rozwiązanie problemów z szeroko rozumianą dostępnością, która obejmuje kwestie komunikacyjne, dostępność do infrastruktury społecznej oraz likwidację barier architektonicznych.</w:t>
      </w:r>
    </w:p>
    <w:p w14:paraId="7757BAE6" w14:textId="77777777" w:rsidR="000B3C7D" w:rsidRPr="000B3C7D" w:rsidRDefault="000B3C7D" w:rsidP="00CF11CC">
      <w:pPr>
        <w:jc w:val="left"/>
      </w:pPr>
      <w:r w:rsidRPr="000B3C7D">
        <w:t xml:space="preserve">Na plan pierwszy wysuwa się ograniczona dostępność komunikacyjna podobszaru, utrudniająca przemieszczanie się mieszkańców do i z centrum miasta. Izolacja przestrzenna podobszaru stanowi także barierę w rozwoju przedsiębiorczości. Stąd w ramach rewitalizacyjnych należy dążyć do rozbudowy infrastruktury komunikacyjnej, w tym tworzenia nowych połączeń autobusowych lub wytyczania tras tak, aby stały się one bardziej dostępne dla mieszkańców całego podobszaru. </w:t>
      </w:r>
    </w:p>
    <w:p w14:paraId="7BA9EFC1" w14:textId="77777777" w:rsidR="000B3C7D" w:rsidRPr="000B3C7D" w:rsidRDefault="000B3C7D" w:rsidP="00CF11CC">
      <w:pPr>
        <w:jc w:val="left"/>
      </w:pPr>
      <w:r w:rsidRPr="000B3C7D">
        <w:t xml:space="preserve">Należy także dążyć do wytyczania nowych ścieżek rowerowych, dając możliwość bezpiecznego i bardziej ekologicznego sposobu poruszania się po podobszarze, alternatywnego wobec ruchu samochodowego.  </w:t>
      </w:r>
    </w:p>
    <w:p w14:paraId="415FB606" w14:textId="3DD71124" w:rsidR="000B3C7D" w:rsidRPr="000B3C7D" w:rsidRDefault="000B3C7D" w:rsidP="00CF11CC">
      <w:pPr>
        <w:jc w:val="left"/>
      </w:pPr>
      <w:r w:rsidRPr="000B3C7D">
        <w:t xml:space="preserve">Sprawna, dostępna komunikacja publiczna jest bardzo ważna w kontekście deficytów infrastruktury społecznej i kulturalnej, która koncentruje się w centrum. O ile kwestia </w:t>
      </w:r>
      <w:r w:rsidR="0002163A">
        <w:t xml:space="preserve">całościowej </w:t>
      </w:r>
      <w:r w:rsidRPr="000B3C7D">
        <w:t>rozbudowy brakującej infrastruktury może być nieracjonalna ekonomicznie, o tyle warto przebadać te braki i</w:t>
      </w:r>
      <w:r w:rsidR="00902B32">
        <w:t> </w:t>
      </w:r>
      <w:r w:rsidRPr="000B3C7D">
        <w:t>podjąć decyzję o ich stopniowym uzupełnianiu, w miarę realnych potrzeb i możliwości. Na pewno ważną potrzebą, konieczną do wdrożenia, jest zwiększenie dostępności architektonicznej istniejących już na podobszarze budynków z uwagi na dużą liczbę mieszkańców z niepełnosprawnościami, a także zwiększającej się liczby osób w wieku starszym.</w:t>
      </w:r>
    </w:p>
    <w:p w14:paraId="0FD6E836" w14:textId="77777777" w:rsidR="000B3C7D" w:rsidRDefault="000B3C7D" w:rsidP="00CF11CC">
      <w:pPr>
        <w:jc w:val="left"/>
      </w:pPr>
      <w:r w:rsidRPr="000B3C7D">
        <w:t xml:space="preserve">Analiza obszaru </w:t>
      </w:r>
      <w:proofErr w:type="spellStart"/>
      <w:r w:rsidRPr="000B3C7D">
        <w:t>Starosielc</w:t>
      </w:r>
      <w:proofErr w:type="spellEnd"/>
      <w:r w:rsidRPr="000B3C7D">
        <w:t xml:space="preserve"> wskazuje na potrzebę rozwoju terenów zieleni i rekreacji, które stanowią istotny element jakości życia mieszkańców. Należy tworzyć nowe, atrakcyjne tereny, jak i porządkować i modernizować już istniejące przestrzenie publiczne i półpubliczne, np. podwórka położone między blokami. Działania rewitalizacyjne powinny obejmować zakładanie parków, skwerów, placów zabaw, stref aktywności i integracji społecznej na świeżym powietrzu. </w:t>
      </w:r>
    </w:p>
    <w:p w14:paraId="429725E6" w14:textId="77777777" w:rsidR="00BD2175" w:rsidRDefault="006A1306" w:rsidP="00CF11CC">
      <w:pPr>
        <w:pStyle w:val="Nagwek4"/>
        <w:jc w:val="left"/>
      </w:pPr>
      <w:r w:rsidRPr="006A1306">
        <w:lastRenderedPageBreak/>
        <w:t>Sfera techniczna</w:t>
      </w:r>
    </w:p>
    <w:p w14:paraId="3B95D0EE" w14:textId="77777777" w:rsidR="006A1306" w:rsidRPr="006A1306" w:rsidRDefault="006A1306" w:rsidP="00CF11CC">
      <w:pPr>
        <w:jc w:val="left"/>
        <w:rPr>
          <w:rStyle w:val="Odwoaniedelikatne"/>
        </w:rPr>
      </w:pPr>
      <w:r w:rsidRPr="006A1306">
        <w:rPr>
          <w:rStyle w:val="Odwoaniedelikatne"/>
        </w:rPr>
        <w:t>PROBLEMY W SFERZE TECHNICZNEJ</w:t>
      </w:r>
    </w:p>
    <w:p w14:paraId="7D7D1545" w14:textId="77777777" w:rsidR="006A1306" w:rsidRPr="006A1306" w:rsidRDefault="006A1306" w:rsidP="00CF11CC">
      <w:pPr>
        <w:jc w:val="left"/>
      </w:pPr>
      <w:r w:rsidRPr="006A1306">
        <w:t xml:space="preserve">W przypadku sfery technicznej podobszar </w:t>
      </w:r>
      <w:proofErr w:type="spellStart"/>
      <w:r w:rsidRPr="006A1306">
        <w:t>Starosielce</w:t>
      </w:r>
      <w:proofErr w:type="spellEnd"/>
      <w:r w:rsidRPr="006A1306">
        <w:t xml:space="preserve"> pod niektórymi względami nosi znamiona kryzysu, przy czym, jeśli chodzi o skalę występowania problemu, największy stan kryzysowy wiąże się z przestarzałymi rozwiązaniami energetycznymi, które mają poważne przełożenia na jakość powietrza, a szerzej, na warunki środowiska i stan zdrowia mieszkańców.</w:t>
      </w:r>
    </w:p>
    <w:p w14:paraId="42A5FDF7" w14:textId="166F77D8" w:rsidR="006A1306" w:rsidRPr="006A1306" w:rsidRDefault="006A1306" w:rsidP="00CF11CC">
      <w:pPr>
        <w:jc w:val="left"/>
      </w:pPr>
      <w:r w:rsidRPr="006A1306">
        <w:t>Na podobszarze koncentruje się starsza zabudowa, wzniesiona prze</w:t>
      </w:r>
      <w:r w:rsidR="00C36387">
        <w:t>d</w:t>
      </w:r>
      <w:r w:rsidRPr="006A1306">
        <w:t xml:space="preserve"> 1970 r., która charakteryzuje się przestarzałymi rozwiązaniami m.in. w zakresie efektywności energetycznej. W sumie takich budynków jest na podobszarze 313, co stanowi 4,25% wszystkich </w:t>
      </w:r>
      <w:r w:rsidR="00C36387">
        <w:t xml:space="preserve">tego rodzaju </w:t>
      </w:r>
      <w:r w:rsidRPr="006A1306">
        <w:t xml:space="preserve">budynków w Białymstoku. Wartość wskaźnika odnoszącego się do tego zjawiska osiągnęła na </w:t>
      </w:r>
      <w:proofErr w:type="spellStart"/>
      <w:r w:rsidRPr="006A1306">
        <w:t>Starosielcach</w:t>
      </w:r>
      <w:proofErr w:type="spellEnd"/>
      <w:r w:rsidRPr="006A1306">
        <w:t xml:space="preserve"> 47,88, o 1/3 więcej niż przeciętnie w mieście. Budynki takie wymagają większych nakładów finansowych z powodu potrzeb modernizacyjnych i większego ryzyka awarii. Trzeba jednocześnie zauważyć, że stan techniczny budynków komunalnych na tle miasta jest dobry.</w:t>
      </w:r>
    </w:p>
    <w:p w14:paraId="6EE9C204" w14:textId="78595FF5" w:rsidR="006A1306" w:rsidRPr="006A1306" w:rsidRDefault="006A1306" w:rsidP="00CF11CC">
      <w:pPr>
        <w:jc w:val="left"/>
      </w:pPr>
      <w:r w:rsidRPr="006A1306">
        <w:t xml:space="preserve">Jak wspomniano, starsza zabudowa zidentyfikowana na podobszarze wiąże się przede wszystkim z brakiem nowoczesnych rozwiązań w zakresie efektywności energetycznej. Najpoważniejszym problemem jest duża liczba pieców węglowych, które w miesiącach zimowych są odpowiedzialne za tzw. niską emisję i zanieczyszczenie powietrza. Zła jakość powietrza spowodowana paleniem węgla jest dodatkowo potęgowana przez </w:t>
      </w:r>
      <w:r w:rsidR="00C36387" w:rsidRPr="006A1306">
        <w:t>emisj</w:t>
      </w:r>
      <w:r w:rsidR="00C36387">
        <w:t>ę</w:t>
      </w:r>
      <w:r w:rsidR="00C36387" w:rsidRPr="006A1306">
        <w:t xml:space="preserve"> </w:t>
      </w:r>
      <w:r w:rsidRPr="006A1306">
        <w:t xml:space="preserve">z pobliskich zakładów przemysłowych (patrz podrozdział na temat sfery środowiskowej), stanowiąc poważne zagrożenia dla zdrowia wszystkich mieszkańców, a szczególnie dzieci, osób chorych i starszych. Trzeba dodać, że skala występowania pieców węglowych na podobszarze należy do największych w mieście, o czym świadczy wartość wskaźnika odnoszącego się do liczby lokali komunalnych ogrzewanych takimi piecami na 1000 </w:t>
      </w:r>
      <w:r w:rsidR="00777AC6">
        <w:t>mieszkańców</w:t>
      </w:r>
      <w:r w:rsidRPr="006A1306">
        <w:t xml:space="preserve">, która w 2021 r. wyniosła na podobszarze 21,57 przy średniej referencyjnej 4,71. Na podobszarze zidentyfikowano 141 lokali miejskich i prywatnych, mieszkalnych i użytkowych, o przestarzałym systemie grzewczym, co stanowi prawie 11% (10,92%) wszystkich lokali w mieście. </w:t>
      </w:r>
    </w:p>
    <w:p w14:paraId="18C500ED" w14:textId="77777777" w:rsidR="006A1306" w:rsidRPr="006A1306" w:rsidRDefault="006A1306" w:rsidP="00CF11CC">
      <w:pPr>
        <w:jc w:val="left"/>
        <w:rPr>
          <w:rStyle w:val="Odwoaniedelikatne"/>
        </w:rPr>
      </w:pPr>
      <w:r w:rsidRPr="006A1306">
        <w:rPr>
          <w:rStyle w:val="Odwoaniedelikatne"/>
        </w:rPr>
        <w:t>POTENCJAŁY W SFERZE TECHNICZNEJ</w:t>
      </w:r>
    </w:p>
    <w:p w14:paraId="58C1461C" w14:textId="77777777" w:rsidR="006A1306" w:rsidRPr="006A1306" w:rsidRDefault="006A1306" w:rsidP="00CF11CC">
      <w:pPr>
        <w:jc w:val="left"/>
        <w:rPr>
          <w:bCs/>
        </w:rPr>
      </w:pPr>
      <w:r w:rsidRPr="006A1306">
        <w:rPr>
          <w:bCs/>
        </w:rPr>
        <w:t>Za potencjał podobszaru należy uznać relatywnie dobry stan techniczny stosunkowo dużej części miejskiego zasobu mieszkaniowego. Znaczna część budynków została wzniesiona już w II połowie XX w. Również, o wiele mniej niż przeciętnie w mieście, występuje</w:t>
      </w:r>
      <w:r w:rsidRPr="006A1306">
        <w:t xml:space="preserve"> </w:t>
      </w:r>
      <w:r w:rsidRPr="006A1306">
        <w:rPr>
          <w:bCs/>
        </w:rPr>
        <w:t>na podobszarze obiektów zabytkowych, wymagających kosztownych prac modernizacyjnych i rewaloryzacyjnych. W tym kontekście warto zauważyć, że w sąsiedztwie podobszaru przetrwała cenna drewniana zabudowa o charakterze zabytkowym – domy jednorodzinne należące do osób prywatnych.</w:t>
      </w:r>
    </w:p>
    <w:p w14:paraId="1CF18391" w14:textId="77777777" w:rsidR="006A1306" w:rsidRDefault="006A1306" w:rsidP="00CF11CC">
      <w:pPr>
        <w:jc w:val="left"/>
        <w:rPr>
          <w:bCs/>
        </w:rPr>
      </w:pPr>
      <w:r w:rsidRPr="006A1306">
        <w:rPr>
          <w:bCs/>
        </w:rPr>
        <w:t>Do innych zalet zdiagnozowanych w tej sferze należy także zaliczyć sporą liczbę budynków niskoemisyjnych, większą niż średnio w mieście. W kontekście infrastruktury technicznej, w porównaniu do reszty miasta podobszar charakteryzuje się również większą długością infrastruktury gazowej w przeliczeniu na jednego mieszkańca.</w:t>
      </w:r>
    </w:p>
    <w:p w14:paraId="5BA5BA99" w14:textId="77777777" w:rsidR="00502489" w:rsidRPr="006A1306" w:rsidRDefault="00502489" w:rsidP="00CF11CC">
      <w:pPr>
        <w:jc w:val="left"/>
        <w:rPr>
          <w:bCs/>
        </w:rPr>
      </w:pPr>
    </w:p>
    <w:p w14:paraId="7851248B" w14:textId="77777777" w:rsidR="006A1306" w:rsidRPr="006A1306" w:rsidRDefault="006A1306" w:rsidP="00CF11CC">
      <w:pPr>
        <w:jc w:val="left"/>
        <w:rPr>
          <w:rStyle w:val="Odwoaniedelikatne"/>
        </w:rPr>
      </w:pPr>
      <w:r w:rsidRPr="006A1306">
        <w:rPr>
          <w:rStyle w:val="Odwoaniedelikatne"/>
        </w:rPr>
        <w:t>POTRZEBY W SFERZE TECHNICZNEJ</w:t>
      </w:r>
    </w:p>
    <w:p w14:paraId="5BF3E4A7" w14:textId="77777777" w:rsidR="006A1306" w:rsidRPr="006A1306" w:rsidRDefault="006A1306" w:rsidP="00CF11CC">
      <w:pPr>
        <w:jc w:val="left"/>
      </w:pPr>
      <w:r w:rsidRPr="006A1306">
        <w:t xml:space="preserve">Potrzeby podobszaru </w:t>
      </w:r>
      <w:proofErr w:type="spellStart"/>
      <w:r w:rsidRPr="006A1306">
        <w:t>Starosielce</w:t>
      </w:r>
      <w:proofErr w:type="spellEnd"/>
      <w:r w:rsidRPr="006A1306">
        <w:t xml:space="preserve"> w sferze technicznej wynikają bezpośrednio ze zdiagnozowanych problemów w tej dziedzinie. Działania rewitalizacyjne powinny skupić się przede wszystkim na </w:t>
      </w:r>
      <w:r w:rsidRPr="006A1306">
        <w:lastRenderedPageBreak/>
        <w:t>poprawie ich efektywności energetycznej, modernizacji budynków i przystosowaniu ich do współczesnych standardów.</w:t>
      </w:r>
    </w:p>
    <w:p w14:paraId="3697B3C2" w14:textId="097C0C91" w:rsidR="006A1306" w:rsidRPr="006A1306" w:rsidRDefault="006A1306" w:rsidP="00CF11CC">
      <w:pPr>
        <w:jc w:val="left"/>
      </w:pPr>
      <w:r w:rsidRPr="006A1306">
        <w:t xml:space="preserve">Wymienione problemy w sferze technicznej </w:t>
      </w:r>
      <w:proofErr w:type="spellStart"/>
      <w:r w:rsidRPr="006A1306">
        <w:t>Starosielc</w:t>
      </w:r>
      <w:proofErr w:type="spellEnd"/>
      <w:r w:rsidRPr="006A1306">
        <w:t xml:space="preserve"> wymagają pilnych działań rewitalizacyjnych. Duża liczba lokali ogrzewanych piecami węglowymi przyczynia się do problemów związanych z jakością życia mieszkańców, kosztami, a przede wszystkim zdrowiem publicznym. Konsekwentna likwidacja przestarzałych pieców i ich wymiana na bardziej ekologiczne źródła ciepła powinna być kontynuowana w ramach prowadzonej polityki </w:t>
      </w:r>
      <w:proofErr w:type="spellStart"/>
      <w:r w:rsidRPr="006A1306">
        <w:t>prośrodowiskowej</w:t>
      </w:r>
      <w:proofErr w:type="spellEnd"/>
      <w:r w:rsidRPr="006A1306">
        <w:t xml:space="preserve"> w mieście, planowych remontów zasobu komunalnego i programu dopłaty do wymiany pieców, skierowanego do mieszkańców zasobów prywatnych.</w:t>
      </w:r>
    </w:p>
    <w:p w14:paraId="74D7F230" w14:textId="77777777" w:rsidR="006A1306" w:rsidRDefault="006A1306" w:rsidP="00CF11CC">
      <w:pPr>
        <w:jc w:val="left"/>
      </w:pPr>
      <w:r w:rsidRPr="006A1306">
        <w:t>Warto też kontynuować prace modernizacyjne i adaptacyjne poprawiające jakość starszego zasobu mieszkaniowego, w tym należącego do miasta. Prace te powinny objąć poprawę efektywności energetycznej budynków, poprawę infrastruktury technicznej zmniejszającej ryzyko awarii. Dużym wyzwaniem z powodu kosztów są też prace likwidujące bariery architektoniczne w budynkach, które polepszyłyby jakość życia i samodzielnego funkcjonowania osób z niepełnosprawnościami, przewlekłymi chorobami i osób w starszym wieku na podobszarze.</w:t>
      </w:r>
    </w:p>
    <w:p w14:paraId="1B731E0A" w14:textId="76652F23" w:rsidR="00E251FD" w:rsidRDefault="006A1306" w:rsidP="00CF11CC">
      <w:pPr>
        <w:pStyle w:val="Nagwek4"/>
        <w:jc w:val="left"/>
      </w:pPr>
      <w:r>
        <w:t>P</w:t>
      </w:r>
      <w:r w:rsidRPr="006A1306">
        <w:t xml:space="preserve">odsumowanie </w:t>
      </w:r>
      <w:r w:rsidR="00404C6C" w:rsidRPr="006A1306">
        <w:t>po</w:t>
      </w:r>
      <w:r w:rsidR="00404C6C">
        <w:t>g</w:t>
      </w:r>
      <w:r w:rsidR="00404C6C" w:rsidRPr="006A1306">
        <w:t>łębionej</w:t>
      </w:r>
      <w:r w:rsidRPr="006A1306">
        <w:t xml:space="preserve"> diagnozy podobszaru </w:t>
      </w:r>
      <w:proofErr w:type="spellStart"/>
      <w:r>
        <w:t>S</w:t>
      </w:r>
      <w:r w:rsidRPr="006A1306">
        <w:t>tarosielce</w:t>
      </w:r>
      <w:proofErr w:type="spellEnd"/>
    </w:p>
    <w:p w14:paraId="2A543030" w14:textId="77777777" w:rsidR="006A1306" w:rsidRPr="006A1306" w:rsidRDefault="006A1306" w:rsidP="00CF11CC">
      <w:pPr>
        <w:jc w:val="left"/>
      </w:pPr>
      <w:r w:rsidRPr="006A1306">
        <w:t>W tabeli poniżej jako podsumowanie części opisowej zostały zaprezentowane najważniejsze problemy, potencjały i potrzeby podobszaru.</w:t>
      </w:r>
    </w:p>
    <w:p w14:paraId="7AC97102" w14:textId="5C7421DC" w:rsidR="005666CD" w:rsidRDefault="005666CD" w:rsidP="00CF11CC">
      <w:pPr>
        <w:pStyle w:val="Tabelaryciny"/>
        <w:jc w:val="left"/>
      </w:pPr>
      <w:bookmarkStart w:id="55" w:name="_Toc153978046"/>
      <w:r>
        <w:t xml:space="preserve">Tab. </w:t>
      </w:r>
      <w:fldSimple w:instr=" SEQ Tab. \* ARABIC ">
        <w:r w:rsidR="009F399A">
          <w:rPr>
            <w:noProof/>
          </w:rPr>
          <w:t>10</w:t>
        </w:r>
      </w:fldSimple>
      <w:r>
        <w:t>.</w:t>
      </w:r>
      <w:r w:rsidRPr="005666CD">
        <w:t xml:space="preserve"> Problemy, potencjały i potrzeby podobszaru rewitalizacji </w:t>
      </w:r>
      <w:proofErr w:type="spellStart"/>
      <w:r w:rsidR="00E47B94">
        <w:t>Starosielce</w:t>
      </w:r>
      <w:bookmarkEnd w:id="55"/>
      <w:proofErr w:type="spellEnd"/>
    </w:p>
    <w:tbl>
      <w:tblPr>
        <w:tblStyle w:val="Tabela-Siatka"/>
        <w:tblW w:w="5000" w:type="pct"/>
        <w:tblBorders>
          <w:top w:val="none" w:sz="0" w:space="0" w:color="auto"/>
          <w:left w:val="none" w:sz="0" w:space="0" w:color="auto"/>
          <w:bottom w:val="none" w:sz="0" w:space="0" w:color="auto"/>
          <w:right w:val="none" w:sz="0" w:space="0" w:color="auto"/>
          <w:insideH w:val="single" w:sz="4" w:space="0" w:color="90A1CF" w:themeColor="accent1" w:themeTint="99"/>
        </w:tblBorders>
        <w:tblLook w:val="04A0" w:firstRow="1" w:lastRow="0" w:firstColumn="1" w:lastColumn="0" w:noHBand="0" w:noVBand="1"/>
      </w:tblPr>
      <w:tblGrid>
        <w:gridCol w:w="3119"/>
        <w:gridCol w:w="3121"/>
        <w:gridCol w:w="2832"/>
      </w:tblGrid>
      <w:tr w:rsidR="006A1306" w:rsidRPr="006A1306" w14:paraId="575417AC" w14:textId="77777777" w:rsidTr="001B1A30">
        <w:trPr>
          <w:tblHeader/>
        </w:trPr>
        <w:tc>
          <w:tcPr>
            <w:tcW w:w="5000" w:type="pct"/>
            <w:gridSpan w:val="3"/>
            <w:shd w:val="clear" w:color="auto" w:fill="F2F2F2" w:themeFill="background1" w:themeFillShade="F2"/>
            <w:vAlign w:val="center"/>
          </w:tcPr>
          <w:p w14:paraId="1D01562F" w14:textId="77777777" w:rsidR="006A1306" w:rsidRPr="006A1306" w:rsidRDefault="006A1306" w:rsidP="00CF11CC">
            <w:pPr>
              <w:spacing w:before="0" w:after="0" w:line="240" w:lineRule="auto"/>
              <w:jc w:val="left"/>
              <w:rPr>
                <w:bCs/>
                <w:color w:val="4A66AC" w:themeColor="accent1"/>
                <w:sz w:val="20"/>
                <w:szCs w:val="20"/>
              </w:rPr>
            </w:pPr>
            <w:r w:rsidRPr="006A1306">
              <w:rPr>
                <w:bCs/>
                <w:color w:val="4A66AC" w:themeColor="accent1"/>
                <w:sz w:val="20"/>
                <w:szCs w:val="20"/>
              </w:rPr>
              <w:t>Diagnoza szczegółowa obszaru rewitalizacji – podsumowanie</w:t>
            </w:r>
          </w:p>
        </w:tc>
      </w:tr>
      <w:tr w:rsidR="006A1306" w:rsidRPr="006A1306" w14:paraId="0CD1F9EF" w14:textId="77777777" w:rsidTr="001B1A30">
        <w:trPr>
          <w:tblHeader/>
        </w:trPr>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vAlign w:val="center"/>
          </w:tcPr>
          <w:p w14:paraId="163FBBC2" w14:textId="77777777" w:rsidR="006A1306" w:rsidRPr="006A1306" w:rsidRDefault="006A1306" w:rsidP="00CF11CC">
            <w:pPr>
              <w:spacing w:before="0" w:after="0" w:line="240" w:lineRule="auto"/>
              <w:jc w:val="left"/>
              <w:rPr>
                <w:bCs/>
                <w:color w:val="4A66AC" w:themeColor="accent1"/>
                <w:sz w:val="20"/>
                <w:szCs w:val="20"/>
              </w:rPr>
            </w:pPr>
            <w:r w:rsidRPr="006A1306">
              <w:rPr>
                <w:bCs/>
                <w:color w:val="4A66AC" w:themeColor="accent1"/>
                <w:sz w:val="20"/>
                <w:szCs w:val="20"/>
              </w:rPr>
              <w:t>Problemy</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tcPr>
          <w:p w14:paraId="2612C464" w14:textId="77777777" w:rsidR="006A1306" w:rsidRPr="006A1306" w:rsidRDefault="006A1306" w:rsidP="00CF11CC">
            <w:pPr>
              <w:spacing w:before="0" w:after="0" w:line="240" w:lineRule="auto"/>
              <w:jc w:val="left"/>
              <w:rPr>
                <w:bCs/>
                <w:color w:val="4A66AC" w:themeColor="accent1"/>
                <w:sz w:val="20"/>
                <w:szCs w:val="20"/>
              </w:rPr>
            </w:pPr>
            <w:r w:rsidRPr="006A1306">
              <w:rPr>
                <w:bCs/>
                <w:color w:val="4A66AC" w:themeColor="accent1"/>
                <w:sz w:val="20"/>
                <w:szCs w:val="20"/>
              </w:rPr>
              <w:t>Potencjały</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F2F2F2" w:themeFill="background1" w:themeFillShade="F2"/>
          </w:tcPr>
          <w:p w14:paraId="3904EBAC" w14:textId="77777777" w:rsidR="006A1306" w:rsidRPr="006A1306" w:rsidRDefault="006A1306" w:rsidP="00CF11CC">
            <w:pPr>
              <w:spacing w:before="0" w:after="0" w:line="240" w:lineRule="auto"/>
              <w:jc w:val="left"/>
              <w:rPr>
                <w:bCs/>
                <w:color w:val="4A66AC" w:themeColor="accent1"/>
                <w:sz w:val="20"/>
                <w:szCs w:val="20"/>
              </w:rPr>
            </w:pPr>
            <w:r w:rsidRPr="006A1306">
              <w:rPr>
                <w:bCs/>
                <w:color w:val="4A66AC" w:themeColor="accent1"/>
                <w:sz w:val="20"/>
                <w:szCs w:val="20"/>
              </w:rPr>
              <w:t>Potrzeby</w:t>
            </w:r>
          </w:p>
        </w:tc>
      </w:tr>
      <w:tr w:rsidR="001B1A30" w:rsidRPr="006A1306" w14:paraId="582FC944" w14:textId="77777777" w:rsidTr="00B023F3">
        <w:tc>
          <w:tcPr>
            <w:tcW w:w="5000" w:type="pct"/>
            <w:gridSpan w:val="3"/>
            <w:tcBorders>
              <w:bottom w:val="single" w:sz="4" w:space="0" w:color="90A1CF" w:themeColor="accent1" w:themeTint="99"/>
            </w:tcBorders>
            <w:shd w:val="clear" w:color="auto" w:fill="F2F2F2" w:themeFill="background1" w:themeFillShade="F2"/>
            <w:vAlign w:val="center"/>
          </w:tcPr>
          <w:p w14:paraId="2785EF08" w14:textId="77777777" w:rsidR="001B1A30" w:rsidRPr="006A1306" w:rsidRDefault="001B1A30" w:rsidP="00CF11CC">
            <w:pPr>
              <w:spacing w:before="0" w:after="0" w:line="240" w:lineRule="auto"/>
              <w:jc w:val="left"/>
              <w:rPr>
                <w:bCs/>
                <w:color w:val="4A66AC" w:themeColor="accent1"/>
                <w:sz w:val="20"/>
                <w:szCs w:val="20"/>
              </w:rPr>
            </w:pPr>
            <w:r w:rsidRPr="006A1306">
              <w:rPr>
                <w:bCs/>
                <w:color w:val="4A66AC" w:themeColor="accent1"/>
                <w:sz w:val="20"/>
                <w:szCs w:val="20"/>
              </w:rPr>
              <w:t>Sfera społeczna</w:t>
            </w:r>
          </w:p>
        </w:tc>
      </w:tr>
      <w:tr w:rsidR="006A1306" w:rsidRPr="006A1306" w14:paraId="142673C4"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6E6DEE22"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xml:space="preserve">- wysokie bezrobocie, </w:t>
            </w:r>
            <w:r w:rsidR="00B81C4D">
              <w:rPr>
                <w:color w:val="072B62" w:themeColor="background2" w:themeShade="40"/>
                <w:sz w:val="20"/>
                <w:szCs w:val="20"/>
              </w:rPr>
              <w:br/>
            </w:r>
            <w:r w:rsidRPr="006A1306">
              <w:rPr>
                <w:color w:val="072B62" w:themeColor="background2" w:themeShade="40"/>
                <w:sz w:val="20"/>
                <w:szCs w:val="20"/>
              </w:rPr>
              <w:t>w szczególności długotrwałe</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0A5583EB"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stosunkowo młoda populacja obszaru</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0DB281B3"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aktywizacja bezrobotnych, szczególnie długotrwale pozostających bez pracy</w:t>
            </w:r>
          </w:p>
        </w:tc>
      </w:tr>
      <w:tr w:rsidR="006A1306" w:rsidRPr="006A1306" w14:paraId="77558620"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2233E179" w14:textId="77777777" w:rsidR="00B81C4D"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xml:space="preserve">- problemy społeczne wynikające </w:t>
            </w:r>
          </w:p>
          <w:p w14:paraId="3B5DAC6F"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w szczególności z ubóstwa, długotrwałych chorób, alkoholizmu i niepełnosprawności</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13ACF11F"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xml:space="preserve">- obecność podstawowej infrastruktury społecznej </w:t>
            </w:r>
            <w:r w:rsidR="00B81C4D">
              <w:rPr>
                <w:color w:val="072B62" w:themeColor="background2" w:themeShade="40"/>
                <w:sz w:val="20"/>
                <w:szCs w:val="20"/>
              </w:rPr>
              <w:br/>
            </w:r>
            <w:r w:rsidRPr="006A1306">
              <w:rPr>
                <w:color w:val="072B62" w:themeColor="background2" w:themeShade="40"/>
                <w:sz w:val="20"/>
                <w:szCs w:val="20"/>
              </w:rPr>
              <w:t>i usługowej</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6CAB0115"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objęcie działaniami pomocowymi rodzin, w których kumulują się problemy społeczne</w:t>
            </w:r>
          </w:p>
        </w:tc>
      </w:tr>
      <w:tr w:rsidR="006A1306" w:rsidRPr="006A1306" w14:paraId="471F8FEC"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27077170"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problemy rodzinne obejmujące przemoc i bezradność wychowawczą</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63979A3F"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xml:space="preserve">- aktywności organizacji pozarządowych zajmujących </w:t>
            </w:r>
            <w:r w:rsidR="00B81C4D">
              <w:rPr>
                <w:color w:val="072B62" w:themeColor="background2" w:themeShade="40"/>
                <w:sz w:val="20"/>
                <w:szCs w:val="20"/>
              </w:rPr>
              <w:br/>
            </w:r>
            <w:r w:rsidRPr="006A1306">
              <w:rPr>
                <w:color w:val="072B62" w:themeColor="background2" w:themeShade="40"/>
                <w:sz w:val="20"/>
                <w:szCs w:val="20"/>
              </w:rPr>
              <w:t xml:space="preserve">się integracją społeczną osób narażonych na wykluczenie społeczne i marginalizację, </w:t>
            </w:r>
            <w:r w:rsidR="00B81C4D">
              <w:rPr>
                <w:color w:val="072B62" w:themeColor="background2" w:themeShade="40"/>
                <w:sz w:val="20"/>
                <w:szCs w:val="20"/>
              </w:rPr>
              <w:br/>
            </w:r>
            <w:r w:rsidRPr="006A1306">
              <w:rPr>
                <w:color w:val="072B62" w:themeColor="background2" w:themeShade="40"/>
                <w:sz w:val="20"/>
                <w:szCs w:val="20"/>
              </w:rPr>
              <w:t>a także sprofilowanych na wzmacnianie przedsiębiorczości mieszkańców oraz podnoszenie poziomu aktywności obywatelskiej</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4A054471"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xml:space="preserve">- skoncentrowanie działań aktywizujących skoncentrowanych na dzieci </w:t>
            </w:r>
            <w:r w:rsidR="00B81C4D">
              <w:rPr>
                <w:color w:val="072B62" w:themeColor="background2" w:themeShade="40"/>
                <w:sz w:val="20"/>
                <w:szCs w:val="20"/>
              </w:rPr>
              <w:br/>
            </w:r>
            <w:r w:rsidRPr="006A1306">
              <w:rPr>
                <w:color w:val="072B62" w:themeColor="background2" w:themeShade="40"/>
                <w:sz w:val="20"/>
                <w:szCs w:val="20"/>
              </w:rPr>
              <w:t>i młodzieży z problemami</w:t>
            </w:r>
          </w:p>
        </w:tc>
      </w:tr>
      <w:tr w:rsidR="006A1306" w:rsidRPr="006A1306" w14:paraId="5E5EB0B6"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20E127A7"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niski kapitał społeczny, niewystarczająca aktywność społeczna i obywatelska</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78BB001D"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xml:space="preserve">- występowanie miejsc </w:t>
            </w:r>
            <w:r w:rsidR="00B81C4D">
              <w:rPr>
                <w:color w:val="072B62" w:themeColor="background2" w:themeShade="40"/>
                <w:sz w:val="20"/>
                <w:szCs w:val="20"/>
              </w:rPr>
              <w:br/>
            </w:r>
            <w:r w:rsidRPr="006A1306">
              <w:rPr>
                <w:color w:val="072B62" w:themeColor="background2" w:themeShade="40"/>
                <w:sz w:val="20"/>
                <w:szCs w:val="20"/>
              </w:rPr>
              <w:t>o charakterze symbolicznym</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39005F8F"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xml:space="preserve">- aktywizacja społeczna </w:t>
            </w:r>
            <w:r w:rsidR="00B81C4D">
              <w:rPr>
                <w:color w:val="072B62" w:themeColor="background2" w:themeShade="40"/>
                <w:sz w:val="20"/>
                <w:szCs w:val="20"/>
              </w:rPr>
              <w:br/>
            </w:r>
            <w:r w:rsidRPr="006A1306">
              <w:rPr>
                <w:color w:val="072B62" w:themeColor="background2" w:themeShade="40"/>
                <w:sz w:val="20"/>
                <w:szCs w:val="20"/>
              </w:rPr>
              <w:t xml:space="preserve">i obywatelska mieszkańców </w:t>
            </w:r>
          </w:p>
        </w:tc>
      </w:tr>
      <w:tr w:rsidR="006A1306" w:rsidRPr="006A1306" w14:paraId="7AED3F12"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71AE260F"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xml:space="preserve">- problemy wychowawcze </w:t>
            </w:r>
            <w:r w:rsidR="00B81C4D">
              <w:rPr>
                <w:color w:val="072B62" w:themeColor="background2" w:themeShade="40"/>
                <w:sz w:val="20"/>
                <w:szCs w:val="20"/>
              </w:rPr>
              <w:br/>
            </w:r>
            <w:r w:rsidRPr="006A1306">
              <w:rPr>
                <w:color w:val="072B62" w:themeColor="background2" w:themeShade="40"/>
                <w:sz w:val="20"/>
                <w:szCs w:val="20"/>
              </w:rPr>
              <w:t>i edukacyjne młodzieży, duży udział niedożywionych dzieci</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40F6F586" w14:textId="77777777" w:rsidR="006A1306" w:rsidRPr="006A1306" w:rsidRDefault="006A1306" w:rsidP="00CF11CC">
            <w:pPr>
              <w:spacing w:before="0" w:after="0" w:line="240" w:lineRule="auto"/>
              <w:jc w:val="left"/>
              <w:rPr>
                <w:color w:val="072B62" w:themeColor="background2" w:themeShade="40"/>
                <w:sz w:val="20"/>
                <w:szCs w:val="20"/>
              </w:rPr>
            </w:pP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5D35FB0E"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xml:space="preserve">- aktywizacja społeczna mieszkańców narażonych </w:t>
            </w:r>
            <w:r w:rsidR="00B81C4D">
              <w:rPr>
                <w:color w:val="072B62" w:themeColor="background2" w:themeShade="40"/>
                <w:sz w:val="20"/>
                <w:szCs w:val="20"/>
              </w:rPr>
              <w:br/>
            </w:r>
            <w:r w:rsidRPr="006A1306">
              <w:rPr>
                <w:color w:val="072B62" w:themeColor="background2" w:themeShade="40"/>
                <w:sz w:val="20"/>
                <w:szCs w:val="20"/>
              </w:rPr>
              <w:t>na marginalizację</w:t>
            </w:r>
          </w:p>
        </w:tc>
      </w:tr>
      <w:tr w:rsidR="006A1306" w:rsidRPr="006A1306" w14:paraId="5163E890"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7A998075"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częste wykroczenia przeciwko obyczajności</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6DE2107F" w14:textId="77777777" w:rsidR="006A1306" w:rsidRPr="006A1306" w:rsidRDefault="006A1306" w:rsidP="00CF11CC">
            <w:pPr>
              <w:spacing w:before="0" w:after="0" w:line="240" w:lineRule="auto"/>
              <w:jc w:val="left"/>
              <w:rPr>
                <w:color w:val="072B62" w:themeColor="background2" w:themeShade="40"/>
                <w:sz w:val="20"/>
                <w:szCs w:val="20"/>
              </w:rPr>
            </w:pP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49FCC0E" w14:textId="77777777" w:rsidR="006A1306" w:rsidRPr="006A1306" w:rsidRDefault="006A1306" w:rsidP="00CF11CC">
            <w:pPr>
              <w:spacing w:before="0" w:after="0" w:line="240" w:lineRule="auto"/>
              <w:jc w:val="left"/>
              <w:rPr>
                <w:color w:val="072B62" w:themeColor="background2" w:themeShade="40"/>
                <w:sz w:val="20"/>
                <w:szCs w:val="20"/>
              </w:rPr>
            </w:pPr>
            <w:r w:rsidRPr="006A1306">
              <w:rPr>
                <w:color w:val="072B62" w:themeColor="background2" w:themeShade="40"/>
                <w:sz w:val="20"/>
                <w:szCs w:val="20"/>
              </w:rPr>
              <w:t xml:space="preserve">- poprawa bezpieczeństwa, przeciwdziałanie </w:t>
            </w:r>
            <w:proofErr w:type="spellStart"/>
            <w:r w:rsidRPr="006A1306">
              <w:rPr>
                <w:color w:val="072B62" w:themeColor="background2" w:themeShade="40"/>
                <w:sz w:val="20"/>
                <w:szCs w:val="20"/>
              </w:rPr>
              <w:t>zachowaniom</w:t>
            </w:r>
            <w:proofErr w:type="spellEnd"/>
            <w:r w:rsidRPr="006A1306">
              <w:rPr>
                <w:color w:val="072B62" w:themeColor="background2" w:themeShade="40"/>
                <w:sz w:val="20"/>
                <w:szCs w:val="20"/>
              </w:rPr>
              <w:t xml:space="preserve"> niepożądanym w miejscach publicznych</w:t>
            </w:r>
          </w:p>
        </w:tc>
      </w:tr>
      <w:tr w:rsidR="00606AA0" w:rsidRPr="006A1306" w14:paraId="1F7727BA"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00DDADFD" w14:textId="77777777" w:rsidR="00606AA0" w:rsidRPr="006A1306" w:rsidRDefault="00606AA0" w:rsidP="00CF11CC">
            <w:pPr>
              <w:spacing w:before="0" w:after="0" w:line="240" w:lineRule="auto"/>
              <w:jc w:val="left"/>
              <w:rPr>
                <w:color w:val="072B62" w:themeColor="background2" w:themeShade="40"/>
                <w:sz w:val="20"/>
                <w:szCs w:val="20"/>
              </w:rPr>
            </w:pPr>
            <w:r>
              <w:rPr>
                <w:color w:val="072B62" w:themeColor="background2" w:themeShade="40"/>
                <w:sz w:val="20"/>
                <w:szCs w:val="20"/>
              </w:rPr>
              <w:lastRenderedPageBreak/>
              <w:t>- w</w:t>
            </w:r>
            <w:r w:rsidRPr="00606AA0">
              <w:rPr>
                <w:color w:val="072B62" w:themeColor="background2" w:themeShade="40"/>
                <w:sz w:val="20"/>
                <w:szCs w:val="20"/>
              </w:rPr>
              <w:t xml:space="preserve">ysoki udział seniorów </w:t>
            </w:r>
            <w:r>
              <w:rPr>
                <w:color w:val="072B62" w:themeColor="background2" w:themeShade="40"/>
                <w:sz w:val="20"/>
                <w:szCs w:val="20"/>
              </w:rPr>
              <w:br/>
            </w:r>
            <w:r w:rsidRPr="00606AA0">
              <w:rPr>
                <w:color w:val="072B62" w:themeColor="background2" w:themeShade="40"/>
                <w:sz w:val="20"/>
                <w:szCs w:val="20"/>
              </w:rPr>
              <w:t>i niepełnosprawnych, mających szczególne potrzeby w zakresie dostępności</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536875EF" w14:textId="77777777" w:rsidR="00606AA0" w:rsidRPr="006A1306" w:rsidRDefault="00606AA0" w:rsidP="00CF11CC">
            <w:pPr>
              <w:spacing w:before="0" w:after="0" w:line="240" w:lineRule="auto"/>
              <w:jc w:val="left"/>
              <w:rPr>
                <w:color w:val="072B62" w:themeColor="background2" w:themeShade="40"/>
                <w:sz w:val="20"/>
                <w:szCs w:val="20"/>
              </w:rPr>
            </w:pP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69814669" w14:textId="77777777" w:rsidR="00606AA0" w:rsidRPr="006A1306" w:rsidRDefault="00606AA0" w:rsidP="00CF11CC">
            <w:pPr>
              <w:spacing w:before="0" w:after="0" w:line="240" w:lineRule="auto"/>
              <w:jc w:val="left"/>
              <w:rPr>
                <w:color w:val="072B62" w:themeColor="background2" w:themeShade="40"/>
                <w:sz w:val="20"/>
                <w:szCs w:val="20"/>
              </w:rPr>
            </w:pPr>
          </w:p>
        </w:tc>
      </w:tr>
      <w:tr w:rsidR="006A1306" w:rsidRPr="006A1306" w14:paraId="466F0794" w14:textId="77777777" w:rsidTr="006A1306">
        <w:tc>
          <w:tcPr>
            <w:tcW w:w="5000" w:type="pct"/>
            <w:gridSpan w:val="3"/>
            <w:tcBorders>
              <w:top w:val="single" w:sz="4" w:space="0" w:color="90A1CF" w:themeColor="accent1" w:themeTint="99"/>
              <w:bottom w:val="single" w:sz="4" w:space="0" w:color="90A1CF" w:themeColor="accent1" w:themeTint="99"/>
            </w:tcBorders>
            <w:shd w:val="clear" w:color="auto" w:fill="F2F2F2" w:themeFill="background1" w:themeFillShade="F2"/>
            <w:vAlign w:val="center"/>
          </w:tcPr>
          <w:p w14:paraId="393BCE88"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Sfera gospodarcza</w:t>
            </w:r>
          </w:p>
        </w:tc>
      </w:tr>
      <w:tr w:rsidR="006A1306" w:rsidRPr="006A1306" w14:paraId="29453588"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vAlign w:val="center"/>
          </w:tcPr>
          <w:p w14:paraId="2C82A03E"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Problemy</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tcPr>
          <w:p w14:paraId="2A4A3E72"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Potencjały</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F2F2F2" w:themeFill="background1" w:themeFillShade="F2"/>
          </w:tcPr>
          <w:p w14:paraId="7D4A5FAC"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Potrzeby</w:t>
            </w:r>
          </w:p>
        </w:tc>
      </w:tr>
      <w:tr w:rsidR="006A1306" w:rsidRPr="006A1306" w14:paraId="340EADB8"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F23798C"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ogólnie niska aktywność gospodarcza mieszkańców</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6EFAD336" w14:textId="51DAAF73"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działalność organizacji pozarządowych </w:t>
            </w:r>
            <w:r w:rsidR="00E47B94" w:rsidRPr="00B81C4D">
              <w:rPr>
                <w:color w:val="072B62" w:themeColor="background2" w:themeShade="40"/>
                <w:sz w:val="20"/>
                <w:szCs w:val="20"/>
              </w:rPr>
              <w:t>powiązan</w:t>
            </w:r>
            <w:r w:rsidR="00E47B94">
              <w:rPr>
                <w:color w:val="072B62" w:themeColor="background2" w:themeShade="40"/>
                <w:sz w:val="20"/>
                <w:szCs w:val="20"/>
              </w:rPr>
              <w:t>a</w:t>
            </w:r>
            <w:r w:rsidR="00E47B94" w:rsidRPr="00B81C4D">
              <w:rPr>
                <w:color w:val="072B62" w:themeColor="background2" w:themeShade="40"/>
                <w:sz w:val="20"/>
                <w:szCs w:val="20"/>
              </w:rPr>
              <w:t xml:space="preserve"> </w:t>
            </w:r>
            <w:r w:rsidR="00B81C4D">
              <w:rPr>
                <w:color w:val="072B62" w:themeColor="background2" w:themeShade="40"/>
                <w:sz w:val="20"/>
                <w:szCs w:val="20"/>
              </w:rPr>
              <w:br/>
            </w:r>
            <w:r w:rsidRPr="00B81C4D">
              <w:rPr>
                <w:color w:val="072B62" w:themeColor="background2" w:themeShade="40"/>
                <w:sz w:val="20"/>
                <w:szCs w:val="20"/>
              </w:rPr>
              <w:t>z rynkiem pracy, skoncentrowanych na rozwoju przedsiębiorczości i innowacyjności</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2785B947"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wspieranie rozwoju lokalnej przedsiębiorczości w ramach polityki </w:t>
            </w:r>
            <w:proofErr w:type="spellStart"/>
            <w:r w:rsidRPr="00B81C4D">
              <w:rPr>
                <w:color w:val="072B62" w:themeColor="background2" w:themeShade="40"/>
                <w:sz w:val="20"/>
                <w:szCs w:val="20"/>
              </w:rPr>
              <w:t>ogólnomiejskiej</w:t>
            </w:r>
            <w:proofErr w:type="spellEnd"/>
            <w:r w:rsidRPr="00B81C4D">
              <w:rPr>
                <w:color w:val="072B62" w:themeColor="background2" w:themeShade="40"/>
                <w:sz w:val="20"/>
                <w:szCs w:val="20"/>
              </w:rPr>
              <w:t xml:space="preserve"> – programu współpracy </w:t>
            </w:r>
            <w:r w:rsidR="00B81C4D">
              <w:rPr>
                <w:color w:val="072B62" w:themeColor="background2" w:themeShade="40"/>
                <w:sz w:val="20"/>
                <w:szCs w:val="20"/>
              </w:rPr>
              <w:br/>
            </w:r>
            <w:r w:rsidRPr="00B81C4D">
              <w:rPr>
                <w:color w:val="072B62" w:themeColor="background2" w:themeShade="40"/>
                <w:sz w:val="20"/>
                <w:szCs w:val="20"/>
              </w:rPr>
              <w:t>z przedsiębiorcami</w:t>
            </w:r>
          </w:p>
          <w:p w14:paraId="5021999B" w14:textId="77777777" w:rsidR="006A1306" w:rsidRPr="00B81C4D" w:rsidRDefault="006A1306" w:rsidP="00CF11CC">
            <w:pPr>
              <w:spacing w:before="0" w:after="0" w:line="240" w:lineRule="auto"/>
              <w:jc w:val="left"/>
              <w:rPr>
                <w:color w:val="072B62" w:themeColor="background2" w:themeShade="40"/>
                <w:sz w:val="20"/>
                <w:szCs w:val="20"/>
              </w:rPr>
            </w:pPr>
          </w:p>
        </w:tc>
      </w:tr>
      <w:tr w:rsidR="006A1306" w:rsidRPr="006A1306" w14:paraId="626E023A"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322B4097"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słabe perspektywy rozwojowe – mało nowych firm</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4059A50A"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wielofunkcyjny charakter podobszaru</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4A1D55B6"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podnoszenie kompetencji zawodowych najsłabiej wykształconej części mieszkańców</w:t>
            </w:r>
          </w:p>
        </w:tc>
      </w:tr>
      <w:tr w:rsidR="006A1306" w:rsidRPr="006A1306" w14:paraId="4053F6FE"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3158667A"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obecność niepożądanych działalności gospodarczych np. punktów sprzedaży alkoholu</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27603661"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spore nasycenie obiektami handlowo-usługowymi</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3112FBD5"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lepsze dopasowanie oferty handlowej i usługowej do potrzeb klientów</w:t>
            </w:r>
          </w:p>
        </w:tc>
      </w:tr>
      <w:tr w:rsidR="006A1306" w:rsidRPr="006A1306" w14:paraId="1BD2AC2C"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7037353A"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duży udział bezrobotnych z niskim wykształceniem</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1101F2CD" w14:textId="77777777" w:rsidR="006A1306" w:rsidRPr="00B81C4D" w:rsidRDefault="006A1306" w:rsidP="00CF11CC">
            <w:pPr>
              <w:spacing w:before="0" w:after="0" w:line="240" w:lineRule="auto"/>
              <w:jc w:val="left"/>
              <w:rPr>
                <w:color w:val="072B62" w:themeColor="background2" w:themeShade="40"/>
                <w:sz w:val="20"/>
                <w:szCs w:val="20"/>
              </w:rPr>
            </w:pP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2CC5859" w14:textId="77777777" w:rsidR="00B81C4D" w:rsidRDefault="00B81C4D" w:rsidP="00CF11CC">
            <w:pPr>
              <w:spacing w:before="0" w:after="0" w:line="240" w:lineRule="auto"/>
              <w:jc w:val="left"/>
              <w:rPr>
                <w:color w:val="072B62" w:themeColor="background2" w:themeShade="40"/>
                <w:sz w:val="20"/>
                <w:szCs w:val="20"/>
              </w:rPr>
            </w:pPr>
          </w:p>
          <w:p w14:paraId="446618D0" w14:textId="77777777" w:rsidR="00B81C4D" w:rsidRPr="00B81C4D" w:rsidRDefault="00B81C4D" w:rsidP="00CF11CC">
            <w:pPr>
              <w:spacing w:before="0" w:after="0" w:line="240" w:lineRule="auto"/>
              <w:jc w:val="left"/>
              <w:rPr>
                <w:color w:val="072B62" w:themeColor="background2" w:themeShade="40"/>
                <w:sz w:val="20"/>
                <w:szCs w:val="20"/>
              </w:rPr>
            </w:pPr>
            <w:r>
              <w:rPr>
                <w:color w:val="072B62" w:themeColor="background2" w:themeShade="40"/>
                <w:sz w:val="20"/>
                <w:szCs w:val="20"/>
              </w:rPr>
              <w:t xml:space="preserve">- </w:t>
            </w:r>
            <w:r w:rsidR="006A1306" w:rsidRPr="00B81C4D">
              <w:rPr>
                <w:color w:val="072B62" w:themeColor="background2" w:themeShade="40"/>
                <w:sz w:val="20"/>
                <w:szCs w:val="20"/>
              </w:rPr>
              <w:t>podnoszenie kompetencji zawodowych najsłabiej wykształconej części mieszkańców</w:t>
            </w:r>
          </w:p>
        </w:tc>
      </w:tr>
      <w:tr w:rsidR="006A1306" w:rsidRPr="006A1306" w14:paraId="03B62AE5" w14:textId="77777777" w:rsidTr="006A1306">
        <w:tc>
          <w:tcPr>
            <w:tcW w:w="5000" w:type="pct"/>
            <w:gridSpan w:val="3"/>
            <w:tcBorders>
              <w:top w:val="single" w:sz="4" w:space="0" w:color="90A1CF" w:themeColor="accent1" w:themeTint="99"/>
              <w:bottom w:val="single" w:sz="4" w:space="0" w:color="90A1CF" w:themeColor="accent1" w:themeTint="99"/>
            </w:tcBorders>
            <w:shd w:val="clear" w:color="auto" w:fill="F2F2F2" w:themeFill="background1" w:themeFillShade="F2"/>
            <w:vAlign w:val="center"/>
          </w:tcPr>
          <w:p w14:paraId="7C23C7D5"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Sfera środowiskowa</w:t>
            </w:r>
          </w:p>
        </w:tc>
      </w:tr>
      <w:tr w:rsidR="006A1306" w:rsidRPr="006A1306" w14:paraId="067BA3BA"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vAlign w:val="center"/>
          </w:tcPr>
          <w:p w14:paraId="7E98580C" w14:textId="77777777" w:rsidR="006A1306" w:rsidRPr="00B81C4D" w:rsidRDefault="006A1306" w:rsidP="00CF11CC">
            <w:pPr>
              <w:spacing w:before="0" w:after="0" w:line="240" w:lineRule="auto"/>
              <w:jc w:val="left"/>
              <w:rPr>
                <w:bCs/>
                <w:sz w:val="20"/>
                <w:szCs w:val="20"/>
              </w:rPr>
            </w:pPr>
            <w:r w:rsidRPr="00B81C4D">
              <w:rPr>
                <w:bCs/>
                <w:color w:val="4A66AC" w:themeColor="accent1"/>
                <w:sz w:val="20"/>
                <w:szCs w:val="20"/>
              </w:rPr>
              <w:t>Problemy</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tcPr>
          <w:p w14:paraId="3576C1CA"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Potencjały</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F2F2F2" w:themeFill="background1" w:themeFillShade="F2"/>
          </w:tcPr>
          <w:p w14:paraId="27F53EEC"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Potrzeby</w:t>
            </w:r>
          </w:p>
        </w:tc>
      </w:tr>
      <w:tr w:rsidR="006A1306" w:rsidRPr="006A1306" w14:paraId="09BDFA7C"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044CEB1"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obecność zanieczyszczeń powietrza z zakładów przemysłowych</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7ABA3802"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zasadniczy brak narażenia na ponadnormatywny hałas</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5503B184"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konieczność działań na rzecz zwiększenia zieleni, </w:t>
            </w:r>
            <w:proofErr w:type="spellStart"/>
            <w:r w:rsidRPr="00B81C4D">
              <w:rPr>
                <w:color w:val="072B62" w:themeColor="background2" w:themeShade="40"/>
                <w:sz w:val="20"/>
                <w:szCs w:val="20"/>
              </w:rPr>
              <w:t>nasadzeń</w:t>
            </w:r>
            <w:proofErr w:type="spellEnd"/>
            <w:r w:rsidRPr="00B81C4D">
              <w:rPr>
                <w:color w:val="072B62" w:themeColor="background2" w:themeShade="40"/>
                <w:sz w:val="20"/>
                <w:szCs w:val="20"/>
              </w:rPr>
              <w:t xml:space="preserve"> drzew, krzewów i trawy na obszarze rewitalizacji</w:t>
            </w:r>
          </w:p>
        </w:tc>
      </w:tr>
      <w:tr w:rsidR="006A1306" w:rsidRPr="006A1306" w14:paraId="505B2CFE"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83F1F3E" w14:textId="447F6641"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problemy związane z deficytami środowiska naturalnego rodzące potrzebę prowadzenia działań na rzecz ochrony przyrody, zwiększenia bioróżnorodności </w:t>
            </w:r>
            <w:r w:rsidR="00B81C4D">
              <w:rPr>
                <w:color w:val="072B62" w:themeColor="background2" w:themeShade="40"/>
                <w:sz w:val="20"/>
                <w:szCs w:val="20"/>
              </w:rPr>
              <w:br/>
            </w:r>
            <w:r w:rsidR="00E47B94">
              <w:rPr>
                <w:color w:val="072B62" w:themeColor="background2" w:themeShade="40"/>
                <w:sz w:val="20"/>
                <w:szCs w:val="20"/>
              </w:rPr>
              <w:t>z</w:t>
            </w:r>
            <w:r w:rsidR="00E47B94" w:rsidRPr="00B81C4D">
              <w:rPr>
                <w:color w:val="072B62" w:themeColor="background2" w:themeShade="40"/>
                <w:sz w:val="20"/>
                <w:szCs w:val="20"/>
              </w:rPr>
              <w:t xml:space="preserve"> </w:t>
            </w:r>
            <w:r w:rsidRPr="00B81C4D">
              <w:rPr>
                <w:color w:val="072B62" w:themeColor="background2" w:themeShade="40"/>
                <w:sz w:val="20"/>
                <w:szCs w:val="20"/>
              </w:rPr>
              <w:t>udziałem lokalnej społeczności</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089E7035"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obecność terenów biologicznie czynnych (zadrzewienia, zakrzewienia, łąki oraz wolne od zabudowy grunty</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41435D32" w14:textId="22BF4C5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konieczność prowadzenia działań na rzecz ochrony przyrody, zwiększenia bioróżnorodności </w:t>
            </w:r>
            <w:r w:rsidR="00E47B94">
              <w:rPr>
                <w:color w:val="072B62" w:themeColor="background2" w:themeShade="40"/>
                <w:sz w:val="20"/>
                <w:szCs w:val="20"/>
              </w:rPr>
              <w:t>z</w:t>
            </w:r>
            <w:r w:rsidR="00E47B94" w:rsidRPr="00B81C4D">
              <w:rPr>
                <w:color w:val="072B62" w:themeColor="background2" w:themeShade="40"/>
                <w:sz w:val="20"/>
                <w:szCs w:val="20"/>
              </w:rPr>
              <w:t xml:space="preserve"> </w:t>
            </w:r>
            <w:r w:rsidRPr="00B81C4D">
              <w:rPr>
                <w:color w:val="072B62" w:themeColor="background2" w:themeShade="40"/>
                <w:sz w:val="20"/>
                <w:szCs w:val="20"/>
              </w:rPr>
              <w:t>udziałem lokalnej społeczności</w:t>
            </w:r>
          </w:p>
        </w:tc>
      </w:tr>
      <w:tr w:rsidR="006A1306" w:rsidRPr="006A1306" w14:paraId="4228428E"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4D9E058"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wysoki udział przestrzeni potęgujących wysoką temperaturę</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4580622A" w14:textId="35553674"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bliskie sąsiedztwo Lasu T</w:t>
            </w:r>
            <w:r w:rsidR="00D6325A">
              <w:rPr>
                <w:color w:val="072B62" w:themeColor="background2" w:themeShade="40"/>
                <w:sz w:val="20"/>
                <w:szCs w:val="20"/>
              </w:rPr>
              <w:t>urczyńskiego</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6942C90F"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konieczność kontynuacji działań na rzecz zwiększenia retencji – powierzchni przepuszczalnych, zbiorników retencyjnych</w:t>
            </w:r>
          </w:p>
        </w:tc>
      </w:tr>
      <w:tr w:rsidR="006A1306" w:rsidRPr="006A1306" w14:paraId="2D9BFDB5"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1D8E0FF7"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duża obecność wyrobów azbestowych</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6E072A0E"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możliwość urozmaicenia istniejących zasobów zieleni oraz wprowadzenia zieleni urządzonej</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23E54530"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zmniejszanie udziału powierzchni utwardzonych ulegających nagrzewaniu się</w:t>
            </w:r>
          </w:p>
        </w:tc>
      </w:tr>
      <w:tr w:rsidR="006A1306" w:rsidRPr="006A1306" w14:paraId="7030B71C"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5460D63B" w14:textId="77777777" w:rsidR="006A1306" w:rsidRPr="00B81C4D" w:rsidRDefault="006A1306" w:rsidP="00CF11CC">
            <w:pPr>
              <w:spacing w:before="0" w:after="0" w:line="240" w:lineRule="auto"/>
              <w:jc w:val="left"/>
              <w:rPr>
                <w:color w:val="072B62" w:themeColor="background2" w:themeShade="40"/>
                <w:sz w:val="20"/>
                <w:szCs w:val="20"/>
              </w:rPr>
            </w:pP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2207683B" w14:textId="77777777" w:rsidR="006A1306" w:rsidRPr="00B81C4D" w:rsidRDefault="006A1306" w:rsidP="00CF11CC">
            <w:pPr>
              <w:spacing w:before="0" w:after="0" w:line="240" w:lineRule="auto"/>
              <w:jc w:val="left"/>
              <w:rPr>
                <w:color w:val="072B62" w:themeColor="background2" w:themeShade="40"/>
                <w:sz w:val="20"/>
                <w:szCs w:val="20"/>
              </w:rPr>
            </w:pP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1366E43"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konieczność dalszego usuwania wyrobów azbestowych</w:t>
            </w:r>
          </w:p>
        </w:tc>
      </w:tr>
      <w:tr w:rsidR="006A1306" w:rsidRPr="006A1306" w14:paraId="12DC3C50" w14:textId="77777777" w:rsidTr="006A1306">
        <w:tc>
          <w:tcPr>
            <w:tcW w:w="5000" w:type="pct"/>
            <w:gridSpan w:val="3"/>
            <w:tcBorders>
              <w:top w:val="single" w:sz="4" w:space="0" w:color="90A1CF" w:themeColor="accent1" w:themeTint="99"/>
              <w:bottom w:val="single" w:sz="4" w:space="0" w:color="90A1CF" w:themeColor="accent1" w:themeTint="99"/>
            </w:tcBorders>
            <w:shd w:val="clear" w:color="auto" w:fill="F2F2F2" w:themeFill="background1" w:themeFillShade="F2"/>
            <w:vAlign w:val="center"/>
          </w:tcPr>
          <w:p w14:paraId="17EDA4E9"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Sfera przestrzenno-funkcjonalna</w:t>
            </w:r>
          </w:p>
        </w:tc>
      </w:tr>
      <w:tr w:rsidR="006A1306" w:rsidRPr="006A1306" w14:paraId="5F161D30"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vAlign w:val="center"/>
          </w:tcPr>
          <w:p w14:paraId="26028F59"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Problemy</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tcPr>
          <w:p w14:paraId="4B420B58"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Potencjały</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F2F2F2" w:themeFill="background1" w:themeFillShade="F2"/>
          </w:tcPr>
          <w:p w14:paraId="3FBA09C8"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Potrzeby</w:t>
            </w:r>
          </w:p>
        </w:tc>
      </w:tr>
      <w:tr w:rsidR="006A1306" w:rsidRPr="006A1306" w14:paraId="33F4664C"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6E6AAAFA"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budynki użyteczności publicznej nieposiadające rozwiązań z zakresu dostępności</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0D2E3248"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dobrze rozwinięta sieć gazowa</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404BB891" w14:textId="77777777" w:rsidR="006A1306" w:rsidRPr="00B81C4D" w:rsidRDefault="00B81C4D" w:rsidP="00CF11CC">
            <w:pPr>
              <w:spacing w:before="0" w:after="0" w:line="240" w:lineRule="auto"/>
              <w:jc w:val="left"/>
              <w:rPr>
                <w:color w:val="072B62" w:themeColor="background2" w:themeShade="40"/>
                <w:sz w:val="20"/>
                <w:szCs w:val="20"/>
              </w:rPr>
            </w:pPr>
            <w:r>
              <w:rPr>
                <w:color w:val="072B62" w:themeColor="background2" w:themeShade="40"/>
                <w:sz w:val="20"/>
                <w:szCs w:val="20"/>
              </w:rPr>
              <w:t>-</w:t>
            </w:r>
            <w:r w:rsidR="006A1306" w:rsidRPr="00B81C4D">
              <w:rPr>
                <w:color w:val="072B62" w:themeColor="background2" w:themeShade="40"/>
                <w:sz w:val="20"/>
                <w:szCs w:val="20"/>
              </w:rPr>
              <w:t xml:space="preserve"> zwiększenie dostępności do budynków publicznych dla osób ze szczególnymi potrzebami</w:t>
            </w:r>
          </w:p>
        </w:tc>
      </w:tr>
      <w:tr w:rsidR="006A1306" w:rsidRPr="006A1306" w14:paraId="6EE42ED6"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4205405C"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noBreakHyphen/>
              <w:t xml:space="preserve"> mała liczba ścieżek rowerowych</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5E82DF96"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rozległe niezabudowane przestrzenie terenów biologicznie </w:t>
            </w:r>
            <w:r w:rsidRPr="00B81C4D">
              <w:rPr>
                <w:color w:val="072B62" w:themeColor="background2" w:themeShade="40"/>
                <w:sz w:val="20"/>
                <w:szCs w:val="20"/>
              </w:rPr>
              <w:lastRenderedPageBreak/>
              <w:t>czynnych w południowej części podobszaru</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5DC87959" w14:textId="77777777" w:rsidR="006A1306" w:rsidRPr="00B81C4D" w:rsidRDefault="00B81C4D" w:rsidP="00CF11CC">
            <w:pPr>
              <w:spacing w:before="0" w:after="0" w:line="240" w:lineRule="auto"/>
              <w:jc w:val="left"/>
              <w:rPr>
                <w:color w:val="072B62" w:themeColor="background2" w:themeShade="40"/>
                <w:sz w:val="20"/>
                <w:szCs w:val="20"/>
              </w:rPr>
            </w:pPr>
            <w:r>
              <w:rPr>
                <w:color w:val="072B62" w:themeColor="background2" w:themeShade="40"/>
                <w:sz w:val="20"/>
                <w:szCs w:val="20"/>
              </w:rPr>
              <w:lastRenderedPageBreak/>
              <w:t>-</w:t>
            </w:r>
            <w:r w:rsidR="006A1306" w:rsidRPr="00B81C4D">
              <w:rPr>
                <w:color w:val="072B62" w:themeColor="background2" w:themeShade="40"/>
                <w:sz w:val="20"/>
                <w:szCs w:val="20"/>
              </w:rPr>
              <w:t xml:space="preserve"> zwiększenie dostępności przestrzennej obszaru rewitalizacji, usuwanie barier </w:t>
            </w:r>
            <w:r w:rsidR="006A1306" w:rsidRPr="00B81C4D">
              <w:rPr>
                <w:color w:val="072B62" w:themeColor="background2" w:themeShade="40"/>
                <w:sz w:val="20"/>
                <w:szCs w:val="20"/>
              </w:rPr>
              <w:lastRenderedPageBreak/>
              <w:t xml:space="preserve">przeszkadzających osobom ze szczególnymi potrzebami </w:t>
            </w:r>
            <w:r>
              <w:rPr>
                <w:color w:val="072B62" w:themeColor="background2" w:themeShade="40"/>
                <w:sz w:val="20"/>
                <w:szCs w:val="20"/>
              </w:rPr>
              <w:br/>
            </w:r>
            <w:r w:rsidR="006A1306" w:rsidRPr="00B81C4D">
              <w:rPr>
                <w:color w:val="072B62" w:themeColor="background2" w:themeShade="40"/>
                <w:sz w:val="20"/>
                <w:szCs w:val="20"/>
              </w:rPr>
              <w:t>w sprawnym i bezpiecznym poruszaniu się</w:t>
            </w:r>
          </w:p>
        </w:tc>
      </w:tr>
      <w:tr w:rsidR="006A1306" w:rsidRPr="006A1306" w14:paraId="145E4C43"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42E5A9F9"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lastRenderedPageBreak/>
              <w:t xml:space="preserve">- deficyty infrastruktury ciepłowniczej, </w:t>
            </w:r>
            <w:r w:rsidRPr="00B81C4D">
              <w:rPr>
                <w:bCs/>
                <w:color w:val="072B62" w:themeColor="background2" w:themeShade="40"/>
                <w:sz w:val="20"/>
                <w:szCs w:val="20"/>
              </w:rPr>
              <w:t xml:space="preserve">sieci wodociągowej </w:t>
            </w:r>
            <w:r w:rsidR="00B81C4D">
              <w:rPr>
                <w:bCs/>
                <w:color w:val="072B62" w:themeColor="background2" w:themeShade="40"/>
                <w:sz w:val="20"/>
                <w:szCs w:val="20"/>
              </w:rPr>
              <w:br/>
            </w:r>
            <w:r w:rsidRPr="00B81C4D">
              <w:rPr>
                <w:bCs/>
                <w:color w:val="072B62" w:themeColor="background2" w:themeShade="40"/>
                <w:sz w:val="20"/>
                <w:szCs w:val="20"/>
              </w:rPr>
              <w:t>i kanalizacyjnej sanitarnej</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7FB69463"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dobra dostępność do infrastruktury kolejowej (przystanek Białystok </w:t>
            </w:r>
            <w:proofErr w:type="spellStart"/>
            <w:r w:rsidRPr="00B81C4D">
              <w:rPr>
                <w:color w:val="072B62" w:themeColor="background2" w:themeShade="40"/>
                <w:sz w:val="20"/>
                <w:szCs w:val="20"/>
              </w:rPr>
              <w:t>Starosielce</w:t>
            </w:r>
            <w:proofErr w:type="spellEnd"/>
            <w:r w:rsidRPr="00B81C4D">
              <w:rPr>
                <w:color w:val="072B62" w:themeColor="background2" w:themeShade="40"/>
                <w:sz w:val="20"/>
                <w:szCs w:val="20"/>
              </w:rPr>
              <w:t>)</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A679F7D"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rozwój sieci ciepłowniczej, </w:t>
            </w:r>
            <w:r w:rsidRPr="00B81C4D">
              <w:rPr>
                <w:bCs/>
                <w:color w:val="072B62" w:themeColor="background2" w:themeShade="40"/>
                <w:sz w:val="20"/>
                <w:szCs w:val="20"/>
              </w:rPr>
              <w:t>wodociągowej i kanalizacyjnej sanitarnej</w:t>
            </w:r>
          </w:p>
        </w:tc>
      </w:tr>
      <w:tr w:rsidR="006A1306" w:rsidRPr="006A1306" w14:paraId="3A558B69"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00A0759E"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słaba dostępność usług publicznych, w zakresie edukacji, kultury i administracji</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26CCE89F"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wielofunkcyjna zabudowa</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E04D469"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wprowadzenie na obszar rewitalizacji większej liczby instytucji publicznych</w:t>
            </w:r>
          </w:p>
        </w:tc>
      </w:tr>
      <w:tr w:rsidR="006A1306" w:rsidRPr="006A1306" w14:paraId="4E5A52F5"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7ED2135E" w14:textId="3BEF3539"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w:t>
            </w:r>
            <w:r w:rsidR="00935BEC">
              <w:rPr>
                <w:color w:val="072B62" w:themeColor="background2" w:themeShade="40"/>
                <w:sz w:val="20"/>
                <w:szCs w:val="20"/>
              </w:rPr>
              <w:t xml:space="preserve">niewystarczająca </w:t>
            </w:r>
            <w:r w:rsidRPr="00B81C4D">
              <w:rPr>
                <w:color w:val="072B62" w:themeColor="background2" w:themeShade="40"/>
                <w:sz w:val="20"/>
                <w:szCs w:val="20"/>
              </w:rPr>
              <w:t xml:space="preserve"> dostępność publicznej komunikacji</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5C3E0BF6" w14:textId="77777777" w:rsidR="006A1306" w:rsidRPr="00B81C4D" w:rsidRDefault="006A1306" w:rsidP="00CF11CC">
            <w:pPr>
              <w:spacing w:before="0" w:after="0" w:line="240" w:lineRule="auto"/>
              <w:jc w:val="left"/>
              <w:rPr>
                <w:color w:val="072B62" w:themeColor="background2" w:themeShade="40"/>
                <w:sz w:val="20"/>
                <w:szCs w:val="20"/>
              </w:rPr>
            </w:pP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535DBE4C"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zwiększenie liczby połączeń transportowych i utworzenie nowych przystanków na obszarze</w:t>
            </w:r>
          </w:p>
        </w:tc>
      </w:tr>
      <w:tr w:rsidR="006A1306" w:rsidRPr="006A1306" w14:paraId="3516C9F8"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7A2D69AD"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deficyt przestrzeni zieleni </w:t>
            </w:r>
            <w:r w:rsidR="00B81C4D">
              <w:rPr>
                <w:color w:val="072B62" w:themeColor="background2" w:themeShade="40"/>
                <w:sz w:val="20"/>
                <w:szCs w:val="20"/>
              </w:rPr>
              <w:br/>
            </w:r>
            <w:r w:rsidRPr="00B81C4D">
              <w:rPr>
                <w:color w:val="072B62" w:themeColor="background2" w:themeShade="40"/>
                <w:sz w:val="20"/>
                <w:szCs w:val="20"/>
              </w:rPr>
              <w:t>i rekreacji</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3B3C0889" w14:textId="77777777" w:rsidR="006A1306" w:rsidRPr="00B81C4D" w:rsidRDefault="006A1306" w:rsidP="00CF11CC">
            <w:pPr>
              <w:spacing w:before="0" w:after="0" w:line="240" w:lineRule="auto"/>
              <w:jc w:val="left"/>
              <w:rPr>
                <w:color w:val="072B62" w:themeColor="background2" w:themeShade="40"/>
                <w:sz w:val="20"/>
                <w:szCs w:val="20"/>
              </w:rPr>
            </w:pP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09203ED3"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rozwój nowych przestrzeni rekreacyjnych i zieleni</w:t>
            </w:r>
          </w:p>
        </w:tc>
      </w:tr>
      <w:tr w:rsidR="006A1306" w:rsidRPr="006A1306" w14:paraId="5DF76E72" w14:textId="77777777" w:rsidTr="006A1306">
        <w:tc>
          <w:tcPr>
            <w:tcW w:w="5000" w:type="pct"/>
            <w:gridSpan w:val="3"/>
            <w:tcBorders>
              <w:top w:val="single" w:sz="4" w:space="0" w:color="90A1CF" w:themeColor="accent1" w:themeTint="99"/>
              <w:bottom w:val="single" w:sz="4" w:space="0" w:color="90A1CF" w:themeColor="accent1" w:themeTint="99"/>
            </w:tcBorders>
            <w:shd w:val="clear" w:color="auto" w:fill="F2F2F2" w:themeFill="background1" w:themeFillShade="F2"/>
            <w:vAlign w:val="center"/>
          </w:tcPr>
          <w:p w14:paraId="464EF41A"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Sfera techniczna</w:t>
            </w:r>
          </w:p>
        </w:tc>
      </w:tr>
      <w:tr w:rsidR="006A1306" w:rsidRPr="006A1306" w14:paraId="2181D618"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vAlign w:val="center"/>
          </w:tcPr>
          <w:p w14:paraId="785505EB"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Problemy</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F2F2F2" w:themeFill="background1" w:themeFillShade="F2"/>
          </w:tcPr>
          <w:p w14:paraId="70D107E5"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Potencjały</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F2F2F2" w:themeFill="background1" w:themeFillShade="F2"/>
          </w:tcPr>
          <w:p w14:paraId="1E28E264" w14:textId="77777777" w:rsidR="006A1306" w:rsidRPr="00B81C4D" w:rsidRDefault="006A1306" w:rsidP="00CF11CC">
            <w:pPr>
              <w:spacing w:before="0" w:after="0" w:line="240" w:lineRule="auto"/>
              <w:jc w:val="left"/>
              <w:rPr>
                <w:bCs/>
                <w:color w:val="4A66AC" w:themeColor="accent1"/>
                <w:sz w:val="20"/>
                <w:szCs w:val="20"/>
              </w:rPr>
            </w:pPr>
            <w:r w:rsidRPr="00B81C4D">
              <w:rPr>
                <w:bCs/>
                <w:color w:val="4A66AC" w:themeColor="accent1"/>
                <w:sz w:val="20"/>
                <w:szCs w:val="20"/>
              </w:rPr>
              <w:t>Potrzeby</w:t>
            </w:r>
          </w:p>
        </w:tc>
      </w:tr>
      <w:tr w:rsidR="006A1306" w:rsidRPr="006A1306" w14:paraId="6345EA64"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0CFF204D"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duży udział starszej zabudowy wymagającej prac modernizacyjnych</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3286EBB0"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stosunkowo wysoki udział niskoemisyjnych budynków, w tym podłączonych do sieci c.o. i do sieci gazowej</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7D0C7DE0"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konieczność kontynuacji prac remontowych w starszym zasobie mieszkaniowym </w:t>
            </w:r>
          </w:p>
        </w:tc>
      </w:tr>
      <w:tr w:rsidR="006A1306" w:rsidRPr="006A1306" w14:paraId="3C5E0607" w14:textId="77777777" w:rsidTr="00B81C4D">
        <w:tc>
          <w:tcPr>
            <w:tcW w:w="1719" w:type="pct"/>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FFFFFF" w:themeFill="background1"/>
            <w:vAlign w:val="center"/>
          </w:tcPr>
          <w:p w14:paraId="0C3DED73"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duży udział budynków i lokali ogrzewanych piecami węglowymi</w:t>
            </w:r>
          </w:p>
        </w:tc>
        <w:tc>
          <w:tcPr>
            <w:tcW w:w="1720" w:type="pct"/>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vAlign w:val="center"/>
          </w:tcPr>
          <w:p w14:paraId="3ECB1691"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 relatywnie dobry stan techniczny stosunkowo dużej części zasobu mieszkaniowego</w:t>
            </w:r>
          </w:p>
        </w:tc>
        <w:tc>
          <w:tcPr>
            <w:tcW w:w="1561" w:type="pct"/>
            <w:tcBorders>
              <w:top w:val="single" w:sz="4" w:space="0" w:color="90A1CF" w:themeColor="accent1" w:themeTint="99"/>
              <w:left w:val="single" w:sz="4" w:space="0" w:color="90A1CF" w:themeColor="accent1" w:themeTint="99"/>
              <w:bottom w:val="single" w:sz="4" w:space="0" w:color="90A1CF" w:themeColor="accent1" w:themeTint="99"/>
            </w:tcBorders>
            <w:vAlign w:val="center"/>
          </w:tcPr>
          <w:p w14:paraId="102D7E96"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konieczność kontynuacji prac obejmujących rozwiązania </w:t>
            </w:r>
            <w:r w:rsidR="00B81C4D">
              <w:rPr>
                <w:color w:val="072B62" w:themeColor="background2" w:themeShade="40"/>
                <w:sz w:val="20"/>
                <w:szCs w:val="20"/>
              </w:rPr>
              <w:br/>
            </w:r>
            <w:r w:rsidRPr="00B81C4D">
              <w:rPr>
                <w:color w:val="072B62" w:themeColor="background2" w:themeShade="40"/>
                <w:sz w:val="20"/>
                <w:szCs w:val="20"/>
              </w:rPr>
              <w:t>z zakresu efektywności energetycznej, ograniczające niską emisję</w:t>
            </w:r>
          </w:p>
        </w:tc>
      </w:tr>
      <w:tr w:rsidR="006A1306" w:rsidRPr="006A1306" w14:paraId="2EA1C3D6" w14:textId="77777777" w:rsidTr="00B81C4D">
        <w:tc>
          <w:tcPr>
            <w:tcW w:w="1719" w:type="pct"/>
            <w:tcBorders>
              <w:top w:val="single" w:sz="4" w:space="0" w:color="90A1CF" w:themeColor="accent1" w:themeTint="99"/>
              <w:bottom w:val="nil"/>
              <w:right w:val="single" w:sz="4" w:space="0" w:color="90A1CF" w:themeColor="accent1" w:themeTint="99"/>
            </w:tcBorders>
            <w:shd w:val="clear" w:color="auto" w:fill="FFFFFF" w:themeFill="background1"/>
            <w:vAlign w:val="center"/>
          </w:tcPr>
          <w:p w14:paraId="7E1A0398" w14:textId="77777777" w:rsidR="006A1306" w:rsidRPr="00B81C4D" w:rsidRDefault="006A1306" w:rsidP="00CF11CC">
            <w:pPr>
              <w:spacing w:before="0" w:after="0" w:line="240" w:lineRule="auto"/>
              <w:jc w:val="left"/>
              <w:rPr>
                <w:color w:val="072B62" w:themeColor="background2" w:themeShade="40"/>
                <w:sz w:val="20"/>
                <w:szCs w:val="20"/>
              </w:rPr>
            </w:pPr>
          </w:p>
        </w:tc>
        <w:tc>
          <w:tcPr>
            <w:tcW w:w="1720" w:type="pct"/>
            <w:tcBorders>
              <w:top w:val="single" w:sz="4" w:space="0" w:color="90A1CF" w:themeColor="accent1" w:themeTint="99"/>
              <w:left w:val="single" w:sz="4" w:space="0" w:color="90A1CF" w:themeColor="accent1" w:themeTint="99"/>
              <w:bottom w:val="nil"/>
              <w:right w:val="single" w:sz="4" w:space="0" w:color="90A1CF" w:themeColor="accent1" w:themeTint="99"/>
            </w:tcBorders>
            <w:vAlign w:val="center"/>
          </w:tcPr>
          <w:p w14:paraId="4708E23E" w14:textId="77777777" w:rsidR="006A1306" w:rsidRPr="00B81C4D" w:rsidRDefault="006A1306" w:rsidP="00CF11CC">
            <w:pPr>
              <w:spacing w:before="0" w:after="0" w:line="240" w:lineRule="auto"/>
              <w:jc w:val="left"/>
              <w:rPr>
                <w:color w:val="072B62" w:themeColor="background2" w:themeShade="40"/>
                <w:sz w:val="20"/>
                <w:szCs w:val="20"/>
              </w:rPr>
            </w:pPr>
            <w:r w:rsidRPr="00B81C4D">
              <w:rPr>
                <w:color w:val="072B62" w:themeColor="background2" w:themeShade="40"/>
                <w:sz w:val="20"/>
                <w:szCs w:val="20"/>
              </w:rPr>
              <w:t xml:space="preserve">- niski udział obiektów zabytkowych, wymagających podejmowania prac modernizacyjnych </w:t>
            </w:r>
            <w:r w:rsidR="00B81C4D">
              <w:rPr>
                <w:color w:val="072B62" w:themeColor="background2" w:themeShade="40"/>
                <w:sz w:val="20"/>
                <w:szCs w:val="20"/>
              </w:rPr>
              <w:br/>
            </w:r>
            <w:r w:rsidRPr="00B81C4D">
              <w:rPr>
                <w:color w:val="072B62" w:themeColor="background2" w:themeShade="40"/>
                <w:sz w:val="20"/>
                <w:szCs w:val="20"/>
              </w:rPr>
              <w:t>i rewaloryzacyjnych</w:t>
            </w:r>
          </w:p>
        </w:tc>
        <w:tc>
          <w:tcPr>
            <w:tcW w:w="1561" w:type="pct"/>
            <w:tcBorders>
              <w:top w:val="single" w:sz="4" w:space="0" w:color="90A1CF" w:themeColor="accent1" w:themeTint="99"/>
              <w:left w:val="single" w:sz="4" w:space="0" w:color="90A1CF" w:themeColor="accent1" w:themeTint="99"/>
              <w:bottom w:val="nil"/>
            </w:tcBorders>
            <w:vAlign w:val="center"/>
          </w:tcPr>
          <w:p w14:paraId="3ADC4076" w14:textId="77777777" w:rsidR="006A1306" w:rsidRPr="00B81C4D" w:rsidRDefault="006A1306" w:rsidP="00CF11CC">
            <w:pPr>
              <w:spacing w:before="0" w:after="0" w:line="240" w:lineRule="auto"/>
              <w:jc w:val="left"/>
              <w:rPr>
                <w:color w:val="072B62" w:themeColor="background2" w:themeShade="40"/>
                <w:sz w:val="20"/>
                <w:szCs w:val="20"/>
              </w:rPr>
            </w:pPr>
          </w:p>
        </w:tc>
      </w:tr>
    </w:tbl>
    <w:p w14:paraId="0EE2C1D6" w14:textId="6D0603E0" w:rsidR="00B62FAD" w:rsidRDefault="00665356" w:rsidP="00CF11CC">
      <w:pPr>
        <w:pStyle w:val="Przpis"/>
        <w:jc w:val="left"/>
      </w:pPr>
      <w:r w:rsidRPr="00665356">
        <w:t>Źródło: opracowanie własne</w:t>
      </w:r>
    </w:p>
    <w:p w14:paraId="2C32E118" w14:textId="77777777" w:rsidR="00CE2A15" w:rsidRDefault="00CE2A15" w:rsidP="00CF11CC">
      <w:pPr>
        <w:pStyle w:val="Przpis"/>
        <w:jc w:val="left"/>
      </w:pPr>
    </w:p>
    <w:p w14:paraId="36F231F5" w14:textId="0E99ADF4" w:rsidR="00E251FD" w:rsidRPr="006A1306" w:rsidRDefault="00665356" w:rsidP="00CF11CC">
      <w:pPr>
        <w:pStyle w:val="Nagwek2"/>
        <w:numPr>
          <w:ilvl w:val="1"/>
          <w:numId w:val="237"/>
        </w:numPr>
        <w:ind w:left="426"/>
        <w:jc w:val="left"/>
      </w:pPr>
      <w:bookmarkStart w:id="56" w:name="_Toc153888882"/>
      <w:r w:rsidRPr="00665356">
        <w:t>Synteza diagnozy szczegółowej podobszarów rewitalizacji</w:t>
      </w:r>
      <w:bookmarkEnd w:id="56"/>
    </w:p>
    <w:p w14:paraId="04734E7D" w14:textId="77777777" w:rsidR="005666CD" w:rsidRPr="005666CD" w:rsidRDefault="005666CD" w:rsidP="00CF11CC">
      <w:pPr>
        <w:jc w:val="left"/>
        <w:rPr>
          <w:bCs/>
        </w:rPr>
      </w:pPr>
      <w:r w:rsidRPr="005666CD">
        <w:rPr>
          <w:bCs/>
        </w:rPr>
        <w:t>Poniżej w formie tabelarycznej zostało przedstawione podsumowanie diagnozy szczegółowej obszaru rewitalizacji w podziale na podobszary, omówione z uwzględnieniem sfer: społecznej, gospodarczej, środowiskowej, przestrzenno-funkcjonalnej i technicznej. Zaprezentowane w tym podrozdziale tabele zawierają zestawienie najważniejszych problemów zdiagnozowanych w każdej ze sfer, wynikający z</w:t>
      </w:r>
      <w:r w:rsidR="00396E4C">
        <w:rPr>
          <w:bCs/>
        </w:rPr>
        <w:t> </w:t>
      </w:r>
      <w:r w:rsidRPr="005666CD">
        <w:rPr>
          <w:bCs/>
        </w:rPr>
        <w:t>nich katalog potrzeb rewitalizacyjnych, a także zidentyfikowane w toku badania potencjały na każdym z podobszarów. Zgodnie z przyjętym założeniem podsumowanie to stanowi syntezę</w:t>
      </w:r>
      <w:bookmarkStart w:id="57" w:name="_Hlk124852538"/>
      <w:r w:rsidRPr="005666CD">
        <w:rPr>
          <w:bCs/>
        </w:rPr>
        <w:t>, która wpisuje się w wymóg art. 36 ust. 8 pkt 1 ustawy z dnia 28 kwietnia 2022 r. o zasadach realizacji zadań finansowych ze środków europejskich w perspektywie finansowej 2021-2027 (ustawa wdrożeniowa), pozwalając uznać niniejszy program rewitalizacji za strategię IIT.</w:t>
      </w:r>
      <w:bookmarkEnd w:id="57"/>
    </w:p>
    <w:p w14:paraId="5696B3A7" w14:textId="77777777" w:rsidR="005666CD" w:rsidRPr="005666CD" w:rsidRDefault="005666CD" w:rsidP="00CF11CC">
      <w:pPr>
        <w:jc w:val="left"/>
        <w:rPr>
          <w:bCs/>
          <w:iCs/>
        </w:rPr>
      </w:pPr>
      <w:r w:rsidRPr="005666CD">
        <w:rPr>
          <w:bCs/>
          <w:iCs/>
        </w:rPr>
        <w:t xml:space="preserve">Analiza zidentyfikowanych na podobszarach Centrum i Dojlidy oraz </w:t>
      </w:r>
      <w:proofErr w:type="spellStart"/>
      <w:r w:rsidRPr="005666CD">
        <w:rPr>
          <w:bCs/>
          <w:iCs/>
        </w:rPr>
        <w:t>Starosielce</w:t>
      </w:r>
      <w:proofErr w:type="spellEnd"/>
      <w:r w:rsidRPr="005666CD">
        <w:rPr>
          <w:bCs/>
          <w:iCs/>
        </w:rPr>
        <w:t xml:space="preserve"> problemów świadczy o dużej zbieżności negatywnych zjawisk na tych terenach kryzysowych, pomimo ich odmiennego położenia, pełnionych funkcji, typu zabudowy czy walorów krajobrazowych i zabytkowych. Poniżej w formie podsumowania zaprezentowano najważniejsze, opisane w poprzednich podrozdziałach, zidentyfikowane problemy podobszarów wyznaczonych w Białymstoku w podziale na sfery problemowe – społeczną, gospodarczą, środowiskową oraz przestrzenno-funkcjonalną i techniczną. </w:t>
      </w:r>
    </w:p>
    <w:p w14:paraId="6E76E7E1" w14:textId="3924ED56" w:rsidR="009E64B0" w:rsidRDefault="009E64B0" w:rsidP="00CF11CC">
      <w:pPr>
        <w:pStyle w:val="Tabelaryciny"/>
        <w:jc w:val="left"/>
      </w:pPr>
      <w:bookmarkStart w:id="58" w:name="_Toc153978047"/>
      <w:r>
        <w:lastRenderedPageBreak/>
        <w:t xml:space="preserve">Tab. </w:t>
      </w:r>
      <w:fldSimple w:instr=" SEQ Tab. \* ARABIC ">
        <w:r w:rsidR="009F399A">
          <w:rPr>
            <w:noProof/>
          </w:rPr>
          <w:t>11</w:t>
        </w:r>
      </w:fldSimple>
      <w:r>
        <w:t>.</w:t>
      </w:r>
      <w:r w:rsidRPr="009E64B0">
        <w:t xml:space="preserve"> Problemy zdiagnozowane na podobszarach rewitalizacji w podziale na sfery i podobszary</w:t>
      </w:r>
      <w:bookmarkEnd w:id="58"/>
    </w:p>
    <w:tbl>
      <w:tblPr>
        <w:tblW w:w="9060" w:type="dxa"/>
        <w:tblBorders>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1086"/>
        <w:gridCol w:w="4674"/>
        <w:gridCol w:w="1654"/>
        <w:gridCol w:w="1646"/>
      </w:tblGrid>
      <w:tr w:rsidR="005666CD" w:rsidRPr="005666CD" w14:paraId="3D1B5F17" w14:textId="77777777" w:rsidTr="00A53B37">
        <w:trPr>
          <w:cantSplit/>
          <w:trHeight w:val="631"/>
          <w:tblHeader/>
        </w:trPr>
        <w:tc>
          <w:tcPr>
            <w:tcW w:w="0" w:type="auto"/>
            <w:shd w:val="clear" w:color="auto" w:fill="F2F2F2" w:themeFill="background1" w:themeFillShade="F2"/>
            <w:vAlign w:val="center"/>
          </w:tcPr>
          <w:p w14:paraId="62AA9740" w14:textId="77777777" w:rsidR="005666CD" w:rsidRPr="009E64B0" w:rsidRDefault="005666CD" w:rsidP="00CF11CC">
            <w:pPr>
              <w:spacing w:before="0" w:after="0"/>
              <w:jc w:val="left"/>
              <w:rPr>
                <w:color w:val="4A66AC" w:themeColor="accent1"/>
                <w:sz w:val="20"/>
                <w:szCs w:val="20"/>
              </w:rPr>
            </w:pPr>
            <w:bookmarkStart w:id="59" w:name="_Hlk137733514"/>
            <w:r w:rsidRPr="009E64B0">
              <w:rPr>
                <w:color w:val="4A66AC" w:themeColor="accent1"/>
                <w:sz w:val="20"/>
                <w:szCs w:val="20"/>
              </w:rPr>
              <w:t>Sfera</w:t>
            </w:r>
          </w:p>
        </w:tc>
        <w:tc>
          <w:tcPr>
            <w:tcW w:w="4874" w:type="dxa"/>
            <w:shd w:val="clear" w:color="auto" w:fill="F2F2F2" w:themeFill="background1" w:themeFillShade="F2"/>
            <w:vAlign w:val="center"/>
          </w:tcPr>
          <w:p w14:paraId="45795D79" w14:textId="77777777" w:rsidR="005666CD" w:rsidRPr="009E64B0" w:rsidRDefault="005666CD" w:rsidP="00CF11CC">
            <w:pPr>
              <w:spacing w:before="0" w:after="0"/>
              <w:jc w:val="left"/>
              <w:rPr>
                <w:color w:val="4A66AC" w:themeColor="accent1"/>
                <w:sz w:val="20"/>
                <w:szCs w:val="20"/>
              </w:rPr>
            </w:pPr>
            <w:r w:rsidRPr="009E64B0">
              <w:rPr>
                <w:color w:val="4A66AC" w:themeColor="accent1"/>
                <w:sz w:val="20"/>
                <w:szCs w:val="20"/>
              </w:rPr>
              <w:t>Problemy</w:t>
            </w:r>
          </w:p>
        </w:tc>
        <w:tc>
          <w:tcPr>
            <w:tcW w:w="1701" w:type="dxa"/>
            <w:shd w:val="clear" w:color="auto" w:fill="F2F2F2" w:themeFill="background1" w:themeFillShade="F2"/>
            <w:vAlign w:val="center"/>
          </w:tcPr>
          <w:p w14:paraId="5C03C206" w14:textId="77777777" w:rsidR="005666CD" w:rsidRPr="009E64B0" w:rsidRDefault="005666CD" w:rsidP="00CF11CC">
            <w:pPr>
              <w:spacing w:before="0" w:after="0"/>
              <w:jc w:val="left"/>
              <w:rPr>
                <w:color w:val="4A66AC" w:themeColor="accent1"/>
                <w:sz w:val="20"/>
                <w:szCs w:val="20"/>
              </w:rPr>
            </w:pPr>
            <w:r w:rsidRPr="009E64B0">
              <w:rPr>
                <w:color w:val="4A66AC" w:themeColor="accent1"/>
                <w:sz w:val="20"/>
                <w:szCs w:val="20"/>
              </w:rPr>
              <w:t>Podobszar Centrum i Dojlidy</w:t>
            </w:r>
          </w:p>
        </w:tc>
        <w:tc>
          <w:tcPr>
            <w:tcW w:w="1689" w:type="dxa"/>
            <w:shd w:val="clear" w:color="auto" w:fill="F2F2F2" w:themeFill="background1" w:themeFillShade="F2"/>
            <w:vAlign w:val="center"/>
          </w:tcPr>
          <w:p w14:paraId="17373C92" w14:textId="77777777" w:rsidR="005666CD" w:rsidRPr="009E64B0" w:rsidRDefault="005666CD" w:rsidP="00CF11CC">
            <w:pPr>
              <w:spacing w:before="0" w:after="0"/>
              <w:jc w:val="left"/>
              <w:rPr>
                <w:color w:val="4A66AC" w:themeColor="accent1"/>
                <w:sz w:val="20"/>
                <w:szCs w:val="20"/>
              </w:rPr>
            </w:pPr>
            <w:r w:rsidRPr="009E64B0">
              <w:rPr>
                <w:color w:val="4A66AC" w:themeColor="accent1"/>
                <w:sz w:val="20"/>
                <w:szCs w:val="20"/>
              </w:rPr>
              <w:t xml:space="preserve">Podobszar </w:t>
            </w:r>
            <w:proofErr w:type="spellStart"/>
            <w:r w:rsidRPr="009E64B0">
              <w:rPr>
                <w:color w:val="4A66AC" w:themeColor="accent1"/>
                <w:sz w:val="20"/>
                <w:szCs w:val="20"/>
              </w:rPr>
              <w:t>Starosielce</w:t>
            </w:r>
            <w:proofErr w:type="spellEnd"/>
          </w:p>
        </w:tc>
      </w:tr>
      <w:tr w:rsidR="005666CD" w:rsidRPr="005666CD" w14:paraId="48B927DB" w14:textId="77777777" w:rsidTr="00606AA0">
        <w:trPr>
          <w:cantSplit/>
          <w:trHeight w:val="283"/>
        </w:trPr>
        <w:tc>
          <w:tcPr>
            <w:tcW w:w="0" w:type="auto"/>
            <w:vMerge w:val="restart"/>
            <w:shd w:val="clear" w:color="auto" w:fill="F2F2F2" w:themeFill="background1" w:themeFillShade="F2"/>
            <w:textDirection w:val="btLr"/>
            <w:vAlign w:val="center"/>
          </w:tcPr>
          <w:p w14:paraId="5E1BDC15" w14:textId="77777777" w:rsidR="005666CD" w:rsidRPr="005666CD" w:rsidRDefault="005666CD" w:rsidP="00CF11CC">
            <w:pPr>
              <w:spacing w:before="0" w:after="0"/>
              <w:jc w:val="left"/>
              <w:rPr>
                <w:bCs/>
                <w:color w:val="4A66AC" w:themeColor="accent1"/>
                <w:sz w:val="20"/>
                <w:szCs w:val="20"/>
              </w:rPr>
            </w:pPr>
            <w:r w:rsidRPr="005666CD">
              <w:rPr>
                <w:bCs/>
                <w:color w:val="4A66AC" w:themeColor="accent1"/>
                <w:sz w:val="20"/>
                <w:szCs w:val="20"/>
              </w:rPr>
              <w:t>Społeczna</w:t>
            </w:r>
          </w:p>
        </w:tc>
        <w:tc>
          <w:tcPr>
            <w:tcW w:w="4874" w:type="dxa"/>
            <w:vAlign w:val="center"/>
          </w:tcPr>
          <w:p w14:paraId="6DD6EC97"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Wysoki udział seniorów i niepełnosprawnych, mających szczególne potrzeby w zakresie dostępności</w:t>
            </w:r>
          </w:p>
        </w:tc>
        <w:tc>
          <w:tcPr>
            <w:tcW w:w="1701" w:type="dxa"/>
            <w:shd w:val="clear" w:color="auto" w:fill="DDECEE" w:themeFill="accent5" w:themeFillTint="33"/>
            <w:vAlign w:val="center"/>
          </w:tcPr>
          <w:p w14:paraId="693F4A53"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3C133A87" w14:textId="77777777" w:rsidR="005666CD" w:rsidRPr="009E64B0" w:rsidRDefault="00606AA0" w:rsidP="00CF11CC">
            <w:pPr>
              <w:spacing w:before="0" w:after="0"/>
              <w:jc w:val="left"/>
              <w:rPr>
                <w:bCs/>
                <w:color w:val="90A1CF" w:themeColor="accent1" w:themeTint="99"/>
                <w:sz w:val="20"/>
                <w:szCs w:val="20"/>
              </w:rPr>
            </w:pPr>
            <w:r>
              <w:rPr>
                <w:bCs/>
                <w:color w:val="90A1CF" w:themeColor="accent1" w:themeTint="99"/>
                <w:sz w:val="20"/>
                <w:szCs w:val="20"/>
              </w:rPr>
              <w:t>x</w:t>
            </w:r>
          </w:p>
        </w:tc>
      </w:tr>
      <w:tr w:rsidR="005666CD" w:rsidRPr="005666CD" w14:paraId="2992CA50" w14:textId="77777777" w:rsidTr="009E64B0">
        <w:trPr>
          <w:cantSplit/>
          <w:trHeight w:val="283"/>
        </w:trPr>
        <w:tc>
          <w:tcPr>
            <w:tcW w:w="0" w:type="auto"/>
            <w:vMerge/>
            <w:shd w:val="clear" w:color="auto" w:fill="F2F2F2" w:themeFill="background1" w:themeFillShade="F2"/>
            <w:textDirection w:val="btLr"/>
            <w:vAlign w:val="center"/>
          </w:tcPr>
          <w:p w14:paraId="023ADC19" w14:textId="77777777" w:rsidR="005666CD" w:rsidRPr="005666CD" w:rsidRDefault="005666CD" w:rsidP="00CF11CC">
            <w:pPr>
              <w:spacing w:before="0" w:after="0"/>
              <w:jc w:val="left"/>
              <w:rPr>
                <w:bCs/>
                <w:color w:val="4A66AC" w:themeColor="accent1"/>
                <w:sz w:val="20"/>
                <w:szCs w:val="20"/>
              </w:rPr>
            </w:pPr>
          </w:p>
        </w:tc>
        <w:tc>
          <w:tcPr>
            <w:tcW w:w="4874" w:type="dxa"/>
            <w:vAlign w:val="center"/>
          </w:tcPr>
          <w:p w14:paraId="271A4EE6" w14:textId="77777777" w:rsidR="005666CD" w:rsidRPr="005666CD" w:rsidRDefault="005666CD" w:rsidP="00CF11CC">
            <w:pPr>
              <w:spacing w:before="0" w:after="0"/>
              <w:jc w:val="left"/>
              <w:rPr>
                <w:color w:val="072B62" w:themeColor="background2" w:themeShade="40"/>
                <w:sz w:val="20"/>
                <w:szCs w:val="20"/>
              </w:rPr>
            </w:pPr>
            <w:r w:rsidRPr="005666CD">
              <w:rPr>
                <w:color w:val="072B62" w:themeColor="background2" w:themeShade="40"/>
                <w:sz w:val="20"/>
                <w:szCs w:val="20"/>
              </w:rPr>
              <w:t>Niski kapitał społeczny, niewystarczająca aktywność społeczna i obywatelska</w:t>
            </w:r>
          </w:p>
        </w:tc>
        <w:tc>
          <w:tcPr>
            <w:tcW w:w="1701" w:type="dxa"/>
            <w:shd w:val="clear" w:color="auto" w:fill="DDECEE" w:themeFill="accent5" w:themeFillTint="33"/>
            <w:vAlign w:val="center"/>
          </w:tcPr>
          <w:p w14:paraId="3751A0A7"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518D0201"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2C2AB82E" w14:textId="77777777" w:rsidTr="009E64B0">
        <w:trPr>
          <w:cantSplit/>
          <w:trHeight w:val="283"/>
        </w:trPr>
        <w:tc>
          <w:tcPr>
            <w:tcW w:w="0" w:type="auto"/>
            <w:vMerge/>
            <w:shd w:val="clear" w:color="auto" w:fill="F2F2F2" w:themeFill="background1" w:themeFillShade="F2"/>
            <w:textDirection w:val="btLr"/>
            <w:vAlign w:val="center"/>
          </w:tcPr>
          <w:p w14:paraId="7F6832C1" w14:textId="77777777" w:rsidR="005666CD" w:rsidRPr="005666CD" w:rsidRDefault="005666CD" w:rsidP="00CF11CC">
            <w:pPr>
              <w:spacing w:before="0" w:after="0"/>
              <w:jc w:val="left"/>
              <w:rPr>
                <w:bCs/>
                <w:color w:val="4A66AC" w:themeColor="accent1"/>
                <w:sz w:val="20"/>
                <w:szCs w:val="20"/>
              </w:rPr>
            </w:pPr>
          </w:p>
        </w:tc>
        <w:tc>
          <w:tcPr>
            <w:tcW w:w="4874" w:type="dxa"/>
            <w:vAlign w:val="center"/>
          </w:tcPr>
          <w:p w14:paraId="5B701231"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Wysokie bezrobocie, szczególnie długotrwałe</w:t>
            </w:r>
          </w:p>
        </w:tc>
        <w:tc>
          <w:tcPr>
            <w:tcW w:w="1701" w:type="dxa"/>
            <w:shd w:val="clear" w:color="auto" w:fill="DDECEE" w:themeFill="accent5" w:themeFillTint="33"/>
            <w:vAlign w:val="center"/>
          </w:tcPr>
          <w:p w14:paraId="7576DA35"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6B9E1F7C"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4B8AF773" w14:textId="77777777" w:rsidTr="009E64B0">
        <w:trPr>
          <w:cantSplit/>
          <w:trHeight w:val="283"/>
        </w:trPr>
        <w:tc>
          <w:tcPr>
            <w:tcW w:w="0" w:type="auto"/>
            <w:vMerge/>
            <w:shd w:val="clear" w:color="auto" w:fill="F2F2F2" w:themeFill="background1" w:themeFillShade="F2"/>
            <w:textDirection w:val="btLr"/>
            <w:vAlign w:val="center"/>
          </w:tcPr>
          <w:p w14:paraId="7DE89858" w14:textId="77777777" w:rsidR="005666CD" w:rsidRPr="005666CD" w:rsidRDefault="005666CD" w:rsidP="00CF11CC">
            <w:pPr>
              <w:spacing w:before="0" w:after="0"/>
              <w:jc w:val="left"/>
              <w:rPr>
                <w:bCs/>
                <w:color w:val="4A66AC" w:themeColor="accent1"/>
                <w:sz w:val="20"/>
                <w:szCs w:val="20"/>
              </w:rPr>
            </w:pPr>
          </w:p>
        </w:tc>
        <w:tc>
          <w:tcPr>
            <w:tcW w:w="4874" w:type="dxa"/>
            <w:vAlign w:val="center"/>
          </w:tcPr>
          <w:p w14:paraId="5F296DCA" w14:textId="77777777" w:rsidR="005666CD" w:rsidRPr="005666CD" w:rsidRDefault="005666CD" w:rsidP="00CF11CC">
            <w:pPr>
              <w:spacing w:before="0" w:after="0"/>
              <w:jc w:val="left"/>
              <w:rPr>
                <w:color w:val="072B62" w:themeColor="background2" w:themeShade="40"/>
                <w:sz w:val="20"/>
                <w:szCs w:val="20"/>
              </w:rPr>
            </w:pPr>
            <w:r w:rsidRPr="005666CD">
              <w:rPr>
                <w:color w:val="072B62" w:themeColor="background2" w:themeShade="40"/>
                <w:sz w:val="20"/>
                <w:szCs w:val="20"/>
              </w:rPr>
              <w:t>Wysoki udział osób korzystających z różnych form pomocy społecznej</w:t>
            </w:r>
          </w:p>
        </w:tc>
        <w:tc>
          <w:tcPr>
            <w:tcW w:w="1701" w:type="dxa"/>
            <w:shd w:val="clear" w:color="auto" w:fill="DDECEE" w:themeFill="accent5" w:themeFillTint="33"/>
            <w:vAlign w:val="center"/>
          </w:tcPr>
          <w:p w14:paraId="5365C81B"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02BA98F7"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70214307" w14:textId="77777777" w:rsidTr="009E64B0">
        <w:trPr>
          <w:cantSplit/>
          <w:trHeight w:val="283"/>
        </w:trPr>
        <w:tc>
          <w:tcPr>
            <w:tcW w:w="0" w:type="auto"/>
            <w:vMerge/>
            <w:shd w:val="clear" w:color="auto" w:fill="F2F2F2" w:themeFill="background1" w:themeFillShade="F2"/>
            <w:textDirection w:val="btLr"/>
            <w:vAlign w:val="center"/>
          </w:tcPr>
          <w:p w14:paraId="2D43C7B4" w14:textId="77777777" w:rsidR="005666CD" w:rsidRPr="005666CD" w:rsidRDefault="005666CD" w:rsidP="00CF11CC">
            <w:pPr>
              <w:spacing w:before="0" w:after="0"/>
              <w:jc w:val="left"/>
              <w:rPr>
                <w:bCs/>
                <w:color w:val="4A66AC" w:themeColor="accent1"/>
                <w:sz w:val="20"/>
                <w:szCs w:val="20"/>
              </w:rPr>
            </w:pPr>
          </w:p>
        </w:tc>
        <w:tc>
          <w:tcPr>
            <w:tcW w:w="4874" w:type="dxa"/>
            <w:vAlign w:val="center"/>
          </w:tcPr>
          <w:p w14:paraId="1C511577"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Problemy społeczne związane z przemocą w rodzinie, ubóstwem i alkoholizmem</w:t>
            </w:r>
          </w:p>
        </w:tc>
        <w:tc>
          <w:tcPr>
            <w:tcW w:w="1701" w:type="dxa"/>
            <w:shd w:val="clear" w:color="auto" w:fill="DDECEE" w:themeFill="accent5" w:themeFillTint="33"/>
            <w:vAlign w:val="center"/>
          </w:tcPr>
          <w:p w14:paraId="6DB13E3C"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43AD72FE"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3A372997" w14:textId="77777777" w:rsidTr="009E64B0">
        <w:trPr>
          <w:cantSplit/>
          <w:trHeight w:val="283"/>
        </w:trPr>
        <w:tc>
          <w:tcPr>
            <w:tcW w:w="0" w:type="auto"/>
            <w:vMerge/>
            <w:shd w:val="clear" w:color="auto" w:fill="F2F2F2" w:themeFill="background1" w:themeFillShade="F2"/>
            <w:textDirection w:val="btLr"/>
            <w:vAlign w:val="center"/>
          </w:tcPr>
          <w:p w14:paraId="47154BB1" w14:textId="77777777" w:rsidR="005666CD" w:rsidRPr="005666CD" w:rsidRDefault="005666CD" w:rsidP="00CF11CC">
            <w:pPr>
              <w:spacing w:before="0" w:after="0"/>
              <w:jc w:val="left"/>
              <w:rPr>
                <w:bCs/>
                <w:color w:val="4A66AC" w:themeColor="accent1"/>
                <w:sz w:val="20"/>
                <w:szCs w:val="20"/>
              </w:rPr>
            </w:pPr>
          </w:p>
        </w:tc>
        <w:tc>
          <w:tcPr>
            <w:tcW w:w="4874" w:type="dxa"/>
            <w:vAlign w:val="center"/>
          </w:tcPr>
          <w:p w14:paraId="1705B1BA"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Wysokie zadłużenie mieszkańców lokali komunalnych</w:t>
            </w:r>
          </w:p>
        </w:tc>
        <w:tc>
          <w:tcPr>
            <w:tcW w:w="1701" w:type="dxa"/>
            <w:shd w:val="clear" w:color="auto" w:fill="DDECEE" w:themeFill="accent5" w:themeFillTint="33"/>
            <w:vAlign w:val="center"/>
          </w:tcPr>
          <w:p w14:paraId="507FD9AD"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auto"/>
            <w:vAlign w:val="center"/>
          </w:tcPr>
          <w:p w14:paraId="53CEA906" w14:textId="77777777" w:rsidR="005666CD" w:rsidRPr="009E64B0" w:rsidRDefault="005666CD" w:rsidP="00CF11CC">
            <w:pPr>
              <w:spacing w:before="0" w:after="0"/>
              <w:jc w:val="left"/>
              <w:rPr>
                <w:bCs/>
                <w:color w:val="90A1CF" w:themeColor="accent1" w:themeTint="99"/>
                <w:sz w:val="20"/>
                <w:szCs w:val="20"/>
              </w:rPr>
            </w:pPr>
          </w:p>
        </w:tc>
      </w:tr>
      <w:tr w:rsidR="005666CD" w:rsidRPr="005666CD" w14:paraId="4CE9ABB5" w14:textId="77777777" w:rsidTr="009E64B0">
        <w:trPr>
          <w:cantSplit/>
          <w:trHeight w:val="283"/>
        </w:trPr>
        <w:tc>
          <w:tcPr>
            <w:tcW w:w="0" w:type="auto"/>
            <w:vMerge/>
            <w:shd w:val="clear" w:color="auto" w:fill="F2F2F2" w:themeFill="background1" w:themeFillShade="F2"/>
            <w:textDirection w:val="btLr"/>
            <w:vAlign w:val="center"/>
          </w:tcPr>
          <w:p w14:paraId="71435A99" w14:textId="77777777" w:rsidR="005666CD" w:rsidRPr="005666CD" w:rsidRDefault="005666CD" w:rsidP="00CF11CC">
            <w:pPr>
              <w:spacing w:before="0" w:after="0"/>
              <w:jc w:val="left"/>
              <w:rPr>
                <w:bCs/>
                <w:color w:val="4A66AC" w:themeColor="accent1"/>
                <w:sz w:val="20"/>
                <w:szCs w:val="20"/>
              </w:rPr>
            </w:pPr>
          </w:p>
        </w:tc>
        <w:tc>
          <w:tcPr>
            <w:tcW w:w="4874" w:type="dxa"/>
            <w:vAlign w:val="center"/>
          </w:tcPr>
          <w:p w14:paraId="3FF78A21"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Problemy wychowawcze i edukacyjne młodzieży związane z bezradnością wychowawczą rodziców</w:t>
            </w:r>
          </w:p>
        </w:tc>
        <w:tc>
          <w:tcPr>
            <w:tcW w:w="1701" w:type="dxa"/>
            <w:shd w:val="clear" w:color="auto" w:fill="DDECEE" w:themeFill="accent5" w:themeFillTint="33"/>
            <w:vAlign w:val="center"/>
          </w:tcPr>
          <w:p w14:paraId="167AF938"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06B79C09"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10B8C81D" w14:textId="77777777" w:rsidTr="009E64B0">
        <w:trPr>
          <w:cantSplit/>
          <w:trHeight w:val="223"/>
        </w:trPr>
        <w:tc>
          <w:tcPr>
            <w:tcW w:w="0" w:type="auto"/>
            <w:vMerge/>
            <w:shd w:val="clear" w:color="auto" w:fill="F2F2F2" w:themeFill="background1" w:themeFillShade="F2"/>
            <w:textDirection w:val="btLr"/>
            <w:vAlign w:val="center"/>
          </w:tcPr>
          <w:p w14:paraId="3B6D1F90" w14:textId="77777777" w:rsidR="005666CD" w:rsidRPr="005666CD" w:rsidRDefault="005666CD" w:rsidP="00CF11CC">
            <w:pPr>
              <w:spacing w:before="0" w:after="0"/>
              <w:jc w:val="left"/>
              <w:rPr>
                <w:bCs/>
                <w:color w:val="4A66AC" w:themeColor="accent1"/>
                <w:sz w:val="20"/>
                <w:szCs w:val="20"/>
              </w:rPr>
            </w:pPr>
          </w:p>
        </w:tc>
        <w:tc>
          <w:tcPr>
            <w:tcW w:w="4874" w:type="dxa"/>
            <w:vAlign w:val="center"/>
          </w:tcPr>
          <w:p w14:paraId="6460A4DD" w14:textId="77777777" w:rsidR="00EC1340" w:rsidRPr="00EC1340" w:rsidRDefault="005666CD" w:rsidP="00CF11CC">
            <w:pPr>
              <w:spacing w:before="0" w:after="0"/>
              <w:jc w:val="left"/>
              <w:rPr>
                <w:color w:val="072B62" w:themeColor="background2" w:themeShade="40"/>
                <w:sz w:val="20"/>
                <w:szCs w:val="20"/>
              </w:rPr>
            </w:pPr>
            <w:r w:rsidRPr="005666CD">
              <w:rPr>
                <w:color w:val="072B62" w:themeColor="background2" w:themeShade="40"/>
                <w:sz w:val="20"/>
                <w:szCs w:val="20"/>
              </w:rPr>
              <w:t>Częste wykroczenia i konflikty z prawem</w:t>
            </w:r>
          </w:p>
        </w:tc>
        <w:tc>
          <w:tcPr>
            <w:tcW w:w="1701" w:type="dxa"/>
            <w:shd w:val="clear" w:color="auto" w:fill="DDECEE" w:themeFill="accent5" w:themeFillTint="33"/>
            <w:vAlign w:val="center"/>
          </w:tcPr>
          <w:p w14:paraId="6AA18C0C"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5286996D"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585EDF1B" w14:textId="77777777" w:rsidTr="009E64B0">
        <w:trPr>
          <w:cantSplit/>
          <w:trHeight w:val="308"/>
        </w:trPr>
        <w:tc>
          <w:tcPr>
            <w:tcW w:w="0" w:type="auto"/>
            <w:vMerge w:val="restart"/>
            <w:shd w:val="clear" w:color="auto" w:fill="F2F2F2" w:themeFill="background1" w:themeFillShade="F2"/>
            <w:textDirection w:val="btLr"/>
            <w:vAlign w:val="center"/>
          </w:tcPr>
          <w:p w14:paraId="1BE1A806" w14:textId="77777777" w:rsidR="005666CD" w:rsidRPr="005666CD" w:rsidRDefault="005666CD" w:rsidP="00CF11CC">
            <w:pPr>
              <w:spacing w:before="0" w:after="0"/>
              <w:jc w:val="left"/>
              <w:rPr>
                <w:bCs/>
                <w:color w:val="4A66AC" w:themeColor="accent1"/>
                <w:sz w:val="20"/>
                <w:szCs w:val="20"/>
              </w:rPr>
            </w:pPr>
            <w:r w:rsidRPr="005666CD">
              <w:rPr>
                <w:bCs/>
                <w:color w:val="4A66AC" w:themeColor="accent1"/>
                <w:sz w:val="20"/>
                <w:szCs w:val="20"/>
              </w:rPr>
              <w:t>Gospodarcza</w:t>
            </w:r>
          </w:p>
        </w:tc>
        <w:tc>
          <w:tcPr>
            <w:tcW w:w="4874" w:type="dxa"/>
            <w:vAlign w:val="center"/>
          </w:tcPr>
          <w:p w14:paraId="3AF7BD74"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 xml:space="preserve">Znaczna rotacja podmiotów gospodarczych świadcząca </w:t>
            </w:r>
            <w:r w:rsidR="00EC1340">
              <w:rPr>
                <w:color w:val="072B62" w:themeColor="background2" w:themeShade="40"/>
                <w:sz w:val="20"/>
                <w:szCs w:val="20"/>
              </w:rPr>
              <w:br/>
            </w:r>
            <w:r w:rsidRPr="005666CD">
              <w:rPr>
                <w:color w:val="072B62" w:themeColor="background2" w:themeShade="40"/>
                <w:sz w:val="20"/>
                <w:szCs w:val="20"/>
              </w:rPr>
              <w:t>o relatywnie słabej kondycji lokalnych przedsiębiorstw</w:t>
            </w:r>
          </w:p>
        </w:tc>
        <w:tc>
          <w:tcPr>
            <w:tcW w:w="1701" w:type="dxa"/>
            <w:shd w:val="clear" w:color="auto" w:fill="DDECEE" w:themeFill="accent5" w:themeFillTint="33"/>
            <w:vAlign w:val="center"/>
          </w:tcPr>
          <w:p w14:paraId="4D2BEBB9"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FFFFFF" w:themeFill="background1"/>
            <w:vAlign w:val="center"/>
          </w:tcPr>
          <w:p w14:paraId="28FEF738" w14:textId="77777777" w:rsidR="005666CD" w:rsidRPr="009E64B0" w:rsidRDefault="005666CD" w:rsidP="00CF11CC">
            <w:pPr>
              <w:spacing w:before="0" w:after="0"/>
              <w:jc w:val="left"/>
              <w:rPr>
                <w:bCs/>
                <w:color w:val="90A1CF" w:themeColor="accent1" w:themeTint="99"/>
                <w:sz w:val="20"/>
                <w:szCs w:val="20"/>
              </w:rPr>
            </w:pPr>
          </w:p>
        </w:tc>
      </w:tr>
      <w:tr w:rsidR="005666CD" w:rsidRPr="005666CD" w14:paraId="4E363613" w14:textId="77777777" w:rsidTr="009E64B0">
        <w:trPr>
          <w:cantSplit/>
          <w:trHeight w:val="308"/>
        </w:trPr>
        <w:tc>
          <w:tcPr>
            <w:tcW w:w="0" w:type="auto"/>
            <w:vMerge/>
            <w:shd w:val="clear" w:color="auto" w:fill="F2F2F2" w:themeFill="background1" w:themeFillShade="F2"/>
            <w:textDirection w:val="btLr"/>
            <w:vAlign w:val="center"/>
          </w:tcPr>
          <w:p w14:paraId="4AA1FEC0" w14:textId="77777777" w:rsidR="005666CD" w:rsidRPr="005666CD" w:rsidRDefault="005666CD" w:rsidP="00CF11CC">
            <w:pPr>
              <w:spacing w:before="0" w:after="0"/>
              <w:jc w:val="left"/>
              <w:rPr>
                <w:bCs/>
                <w:color w:val="072B62" w:themeColor="background2" w:themeShade="40"/>
                <w:sz w:val="20"/>
                <w:szCs w:val="20"/>
              </w:rPr>
            </w:pPr>
          </w:p>
        </w:tc>
        <w:tc>
          <w:tcPr>
            <w:tcW w:w="4874" w:type="dxa"/>
            <w:vAlign w:val="center"/>
          </w:tcPr>
          <w:p w14:paraId="43B6F3D3"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Stosunkowo duża liczba bezrobotnych z niskim wykształceniem</w:t>
            </w:r>
          </w:p>
        </w:tc>
        <w:tc>
          <w:tcPr>
            <w:tcW w:w="1701" w:type="dxa"/>
            <w:shd w:val="clear" w:color="auto" w:fill="DDECEE" w:themeFill="accent5" w:themeFillTint="33"/>
            <w:vAlign w:val="center"/>
          </w:tcPr>
          <w:p w14:paraId="5CB4CAF4"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1EDAE2A9"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053CFDDA" w14:textId="77777777" w:rsidTr="009E64B0">
        <w:trPr>
          <w:cantSplit/>
          <w:trHeight w:val="288"/>
        </w:trPr>
        <w:tc>
          <w:tcPr>
            <w:tcW w:w="0" w:type="auto"/>
            <w:vMerge/>
            <w:shd w:val="clear" w:color="auto" w:fill="F2F2F2" w:themeFill="background1" w:themeFillShade="F2"/>
            <w:textDirection w:val="btLr"/>
            <w:vAlign w:val="center"/>
          </w:tcPr>
          <w:p w14:paraId="10C55816" w14:textId="77777777" w:rsidR="005666CD" w:rsidRPr="005666CD" w:rsidRDefault="005666CD" w:rsidP="00CF11CC">
            <w:pPr>
              <w:spacing w:before="0" w:after="0"/>
              <w:jc w:val="left"/>
              <w:rPr>
                <w:bCs/>
                <w:color w:val="072B62" w:themeColor="background2" w:themeShade="40"/>
                <w:sz w:val="20"/>
                <w:szCs w:val="20"/>
              </w:rPr>
            </w:pPr>
          </w:p>
        </w:tc>
        <w:tc>
          <w:tcPr>
            <w:tcW w:w="4874" w:type="dxa"/>
            <w:vAlign w:val="center"/>
          </w:tcPr>
          <w:p w14:paraId="7DD10E05"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 xml:space="preserve">Duży udział działalności niepożądanych działalności gospodarczych </w:t>
            </w:r>
          </w:p>
        </w:tc>
        <w:tc>
          <w:tcPr>
            <w:tcW w:w="1701" w:type="dxa"/>
            <w:shd w:val="clear" w:color="auto" w:fill="DDECEE" w:themeFill="accent5" w:themeFillTint="33"/>
            <w:vAlign w:val="center"/>
          </w:tcPr>
          <w:p w14:paraId="5813C156"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08ECF343"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104A9832" w14:textId="77777777" w:rsidTr="009E64B0">
        <w:trPr>
          <w:cantSplit/>
          <w:trHeight w:val="288"/>
        </w:trPr>
        <w:tc>
          <w:tcPr>
            <w:tcW w:w="0" w:type="auto"/>
            <w:vMerge/>
            <w:shd w:val="clear" w:color="auto" w:fill="F2F2F2" w:themeFill="background1" w:themeFillShade="F2"/>
            <w:textDirection w:val="btLr"/>
            <w:vAlign w:val="center"/>
          </w:tcPr>
          <w:p w14:paraId="0FE343A1" w14:textId="77777777" w:rsidR="005666CD" w:rsidRPr="005666CD" w:rsidRDefault="005666CD" w:rsidP="00CF11CC">
            <w:pPr>
              <w:spacing w:before="0" w:after="0"/>
              <w:jc w:val="left"/>
              <w:rPr>
                <w:bCs/>
                <w:color w:val="072B62" w:themeColor="background2" w:themeShade="40"/>
                <w:sz w:val="20"/>
                <w:szCs w:val="20"/>
              </w:rPr>
            </w:pPr>
          </w:p>
        </w:tc>
        <w:tc>
          <w:tcPr>
            <w:tcW w:w="4874" w:type="dxa"/>
            <w:vAlign w:val="center"/>
          </w:tcPr>
          <w:p w14:paraId="1CA62A24" w14:textId="77777777" w:rsidR="005666CD" w:rsidRPr="005666CD" w:rsidRDefault="005666CD" w:rsidP="00CF11CC">
            <w:pPr>
              <w:spacing w:before="0" w:after="0"/>
              <w:jc w:val="left"/>
              <w:rPr>
                <w:color w:val="072B62" w:themeColor="background2" w:themeShade="40"/>
                <w:sz w:val="20"/>
                <w:szCs w:val="20"/>
              </w:rPr>
            </w:pPr>
            <w:r w:rsidRPr="005666CD">
              <w:rPr>
                <w:color w:val="072B62" w:themeColor="background2" w:themeShade="40"/>
                <w:sz w:val="20"/>
                <w:szCs w:val="20"/>
              </w:rPr>
              <w:t xml:space="preserve">Niska aktywność gospodarcza mieszkańców </w:t>
            </w:r>
            <w:r w:rsidR="009E64B0">
              <w:rPr>
                <w:color w:val="072B62" w:themeColor="background2" w:themeShade="40"/>
                <w:sz w:val="20"/>
                <w:szCs w:val="20"/>
              </w:rPr>
              <w:br/>
            </w:r>
            <w:r w:rsidRPr="005666CD">
              <w:rPr>
                <w:color w:val="072B62" w:themeColor="background2" w:themeShade="40"/>
                <w:sz w:val="20"/>
                <w:szCs w:val="20"/>
              </w:rPr>
              <w:t>i przedsiębiorców na obszarze rewitalizacji</w:t>
            </w:r>
          </w:p>
        </w:tc>
        <w:tc>
          <w:tcPr>
            <w:tcW w:w="1701" w:type="dxa"/>
            <w:shd w:val="clear" w:color="auto" w:fill="auto"/>
            <w:vAlign w:val="center"/>
          </w:tcPr>
          <w:p w14:paraId="2DAB78D4" w14:textId="77777777" w:rsidR="005666CD" w:rsidRPr="009E64B0" w:rsidRDefault="005666CD" w:rsidP="00CF11CC">
            <w:pPr>
              <w:spacing w:before="0" w:after="0"/>
              <w:jc w:val="left"/>
              <w:rPr>
                <w:bCs/>
                <w:color w:val="90A1CF" w:themeColor="accent1" w:themeTint="99"/>
                <w:sz w:val="20"/>
                <w:szCs w:val="20"/>
              </w:rPr>
            </w:pPr>
          </w:p>
        </w:tc>
        <w:tc>
          <w:tcPr>
            <w:tcW w:w="1689" w:type="dxa"/>
            <w:shd w:val="clear" w:color="auto" w:fill="DDECEE" w:themeFill="accent5" w:themeFillTint="33"/>
            <w:vAlign w:val="center"/>
          </w:tcPr>
          <w:p w14:paraId="26471703"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73AD51FC" w14:textId="77777777" w:rsidTr="009E64B0">
        <w:trPr>
          <w:cantSplit/>
          <w:trHeight w:val="283"/>
        </w:trPr>
        <w:tc>
          <w:tcPr>
            <w:tcW w:w="0" w:type="auto"/>
            <w:vMerge w:val="restart"/>
            <w:shd w:val="clear" w:color="auto" w:fill="F2F2F2" w:themeFill="background1" w:themeFillShade="F2"/>
            <w:textDirection w:val="btLr"/>
            <w:vAlign w:val="center"/>
          </w:tcPr>
          <w:p w14:paraId="18BD824B" w14:textId="77777777" w:rsidR="005666CD" w:rsidRPr="009E64B0" w:rsidRDefault="005666CD" w:rsidP="00CF11CC">
            <w:pPr>
              <w:spacing w:before="0" w:after="0"/>
              <w:jc w:val="left"/>
              <w:rPr>
                <w:bCs/>
                <w:color w:val="4A66AC" w:themeColor="accent1"/>
                <w:sz w:val="20"/>
                <w:szCs w:val="20"/>
              </w:rPr>
            </w:pPr>
            <w:r w:rsidRPr="009E64B0">
              <w:rPr>
                <w:bCs/>
                <w:color w:val="4A66AC" w:themeColor="accent1"/>
                <w:sz w:val="20"/>
                <w:szCs w:val="20"/>
              </w:rPr>
              <w:t>Środowiskowa</w:t>
            </w:r>
          </w:p>
        </w:tc>
        <w:tc>
          <w:tcPr>
            <w:tcW w:w="4874" w:type="dxa"/>
            <w:vAlign w:val="center"/>
          </w:tcPr>
          <w:p w14:paraId="393C3FB4" w14:textId="77777777" w:rsidR="005666CD" w:rsidRPr="005666CD" w:rsidRDefault="005666CD" w:rsidP="00CF11CC">
            <w:pPr>
              <w:spacing w:before="0" w:after="0"/>
              <w:jc w:val="left"/>
              <w:rPr>
                <w:color w:val="072B62" w:themeColor="background2" w:themeShade="40"/>
                <w:sz w:val="20"/>
                <w:szCs w:val="20"/>
              </w:rPr>
            </w:pPr>
            <w:r w:rsidRPr="005666CD">
              <w:rPr>
                <w:color w:val="072B62" w:themeColor="background2" w:themeShade="40"/>
                <w:sz w:val="20"/>
                <w:szCs w:val="20"/>
              </w:rPr>
              <w:t>Nadmierny hałas generowany przez ruch samochodowy</w:t>
            </w:r>
          </w:p>
        </w:tc>
        <w:tc>
          <w:tcPr>
            <w:tcW w:w="1701" w:type="dxa"/>
            <w:shd w:val="clear" w:color="auto" w:fill="DDECEE" w:themeFill="accent5" w:themeFillTint="33"/>
            <w:vAlign w:val="center"/>
          </w:tcPr>
          <w:p w14:paraId="5764A8AB"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auto"/>
            <w:vAlign w:val="center"/>
          </w:tcPr>
          <w:p w14:paraId="4BA77E83" w14:textId="77777777" w:rsidR="005666CD" w:rsidRPr="009E64B0" w:rsidRDefault="005666CD" w:rsidP="00CF11CC">
            <w:pPr>
              <w:spacing w:before="0" w:after="0"/>
              <w:jc w:val="left"/>
              <w:rPr>
                <w:bCs/>
                <w:color w:val="90A1CF" w:themeColor="accent1" w:themeTint="99"/>
                <w:sz w:val="20"/>
                <w:szCs w:val="20"/>
              </w:rPr>
            </w:pPr>
          </w:p>
        </w:tc>
      </w:tr>
      <w:tr w:rsidR="005666CD" w:rsidRPr="005666CD" w14:paraId="1B26625F" w14:textId="77777777" w:rsidTr="009E64B0">
        <w:trPr>
          <w:cantSplit/>
          <w:trHeight w:val="283"/>
        </w:trPr>
        <w:tc>
          <w:tcPr>
            <w:tcW w:w="0" w:type="auto"/>
            <w:vMerge/>
            <w:shd w:val="clear" w:color="auto" w:fill="F2F2F2" w:themeFill="background1" w:themeFillShade="F2"/>
            <w:textDirection w:val="btLr"/>
            <w:vAlign w:val="center"/>
          </w:tcPr>
          <w:p w14:paraId="5B2F2E0D" w14:textId="77777777" w:rsidR="005666CD" w:rsidRPr="009E64B0" w:rsidRDefault="005666CD" w:rsidP="00CF11CC">
            <w:pPr>
              <w:spacing w:before="0" w:after="0"/>
              <w:jc w:val="left"/>
              <w:rPr>
                <w:bCs/>
                <w:color w:val="4A66AC" w:themeColor="accent1"/>
                <w:sz w:val="20"/>
                <w:szCs w:val="20"/>
              </w:rPr>
            </w:pPr>
          </w:p>
        </w:tc>
        <w:tc>
          <w:tcPr>
            <w:tcW w:w="4874" w:type="dxa"/>
            <w:vAlign w:val="center"/>
          </w:tcPr>
          <w:p w14:paraId="3C068C27"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Problem z retencją wód i wylewaniem rzeki Białej</w:t>
            </w:r>
          </w:p>
        </w:tc>
        <w:tc>
          <w:tcPr>
            <w:tcW w:w="1701" w:type="dxa"/>
            <w:shd w:val="clear" w:color="auto" w:fill="DDECEE" w:themeFill="accent5" w:themeFillTint="33"/>
            <w:vAlign w:val="center"/>
          </w:tcPr>
          <w:p w14:paraId="623B8F6E"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auto"/>
            <w:vAlign w:val="center"/>
          </w:tcPr>
          <w:p w14:paraId="21FA51F2" w14:textId="77777777" w:rsidR="005666CD" w:rsidRPr="009E64B0" w:rsidRDefault="005666CD" w:rsidP="00CF11CC">
            <w:pPr>
              <w:spacing w:before="0" w:after="0"/>
              <w:jc w:val="left"/>
              <w:rPr>
                <w:bCs/>
                <w:color w:val="90A1CF" w:themeColor="accent1" w:themeTint="99"/>
                <w:sz w:val="20"/>
                <w:szCs w:val="20"/>
              </w:rPr>
            </w:pPr>
          </w:p>
        </w:tc>
      </w:tr>
      <w:tr w:rsidR="005666CD" w:rsidRPr="005666CD" w14:paraId="2ECF471C" w14:textId="77777777" w:rsidTr="009E64B0">
        <w:trPr>
          <w:cantSplit/>
          <w:trHeight w:val="283"/>
        </w:trPr>
        <w:tc>
          <w:tcPr>
            <w:tcW w:w="0" w:type="auto"/>
            <w:vMerge/>
            <w:shd w:val="clear" w:color="auto" w:fill="F2F2F2" w:themeFill="background1" w:themeFillShade="F2"/>
            <w:textDirection w:val="btLr"/>
            <w:vAlign w:val="center"/>
          </w:tcPr>
          <w:p w14:paraId="2A98857E" w14:textId="77777777" w:rsidR="005666CD" w:rsidRPr="009E64B0" w:rsidRDefault="005666CD" w:rsidP="00CF11CC">
            <w:pPr>
              <w:spacing w:before="0" w:after="0"/>
              <w:jc w:val="left"/>
              <w:rPr>
                <w:bCs/>
                <w:color w:val="4A66AC" w:themeColor="accent1"/>
                <w:sz w:val="20"/>
                <w:szCs w:val="20"/>
              </w:rPr>
            </w:pPr>
          </w:p>
        </w:tc>
        <w:tc>
          <w:tcPr>
            <w:tcW w:w="4874" w:type="dxa"/>
            <w:vAlign w:val="center"/>
          </w:tcPr>
          <w:p w14:paraId="38460858"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Występowanie na obszarze rewitalizacji wysp ciepła</w:t>
            </w:r>
          </w:p>
        </w:tc>
        <w:tc>
          <w:tcPr>
            <w:tcW w:w="1701" w:type="dxa"/>
            <w:shd w:val="clear" w:color="auto" w:fill="DDECEE" w:themeFill="accent5" w:themeFillTint="33"/>
            <w:vAlign w:val="center"/>
          </w:tcPr>
          <w:p w14:paraId="71BADC13"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2899C961"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65A300AF" w14:textId="77777777" w:rsidTr="009E64B0">
        <w:trPr>
          <w:cantSplit/>
          <w:trHeight w:val="283"/>
        </w:trPr>
        <w:tc>
          <w:tcPr>
            <w:tcW w:w="0" w:type="auto"/>
            <w:vMerge/>
            <w:shd w:val="clear" w:color="auto" w:fill="F2F2F2" w:themeFill="background1" w:themeFillShade="F2"/>
            <w:textDirection w:val="btLr"/>
            <w:vAlign w:val="center"/>
          </w:tcPr>
          <w:p w14:paraId="60E7D1D7" w14:textId="77777777" w:rsidR="005666CD" w:rsidRPr="009E64B0" w:rsidRDefault="005666CD" w:rsidP="00CF11CC">
            <w:pPr>
              <w:spacing w:before="0" w:after="0"/>
              <w:jc w:val="left"/>
              <w:rPr>
                <w:bCs/>
                <w:color w:val="4A66AC" w:themeColor="accent1"/>
                <w:sz w:val="20"/>
                <w:szCs w:val="20"/>
              </w:rPr>
            </w:pPr>
          </w:p>
        </w:tc>
        <w:tc>
          <w:tcPr>
            <w:tcW w:w="4874" w:type="dxa"/>
            <w:vAlign w:val="center"/>
          </w:tcPr>
          <w:p w14:paraId="386A08B0"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Ilość wyrobów zawierających szkodliwy dla zdrowia ludzi azbest</w:t>
            </w:r>
          </w:p>
        </w:tc>
        <w:tc>
          <w:tcPr>
            <w:tcW w:w="1701" w:type="dxa"/>
            <w:shd w:val="clear" w:color="auto" w:fill="DDECEE" w:themeFill="accent5" w:themeFillTint="33"/>
            <w:vAlign w:val="center"/>
          </w:tcPr>
          <w:p w14:paraId="56DC0AC6"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529628AB"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2721DC36" w14:textId="77777777" w:rsidTr="009E64B0">
        <w:trPr>
          <w:cantSplit/>
          <w:trHeight w:val="283"/>
        </w:trPr>
        <w:tc>
          <w:tcPr>
            <w:tcW w:w="0" w:type="auto"/>
            <w:vMerge/>
            <w:shd w:val="clear" w:color="auto" w:fill="F2F2F2" w:themeFill="background1" w:themeFillShade="F2"/>
            <w:textDirection w:val="btLr"/>
            <w:vAlign w:val="center"/>
          </w:tcPr>
          <w:p w14:paraId="395E2E3D" w14:textId="77777777" w:rsidR="005666CD" w:rsidRPr="009E64B0" w:rsidRDefault="005666CD" w:rsidP="00CF11CC">
            <w:pPr>
              <w:spacing w:before="0" w:after="0"/>
              <w:jc w:val="left"/>
              <w:rPr>
                <w:bCs/>
                <w:color w:val="4A66AC" w:themeColor="accent1"/>
                <w:sz w:val="20"/>
                <w:szCs w:val="20"/>
              </w:rPr>
            </w:pPr>
          </w:p>
        </w:tc>
        <w:tc>
          <w:tcPr>
            <w:tcW w:w="4874" w:type="dxa"/>
            <w:vAlign w:val="center"/>
          </w:tcPr>
          <w:p w14:paraId="6D20ACE1" w14:textId="77777777" w:rsidR="005666CD" w:rsidRPr="005666CD" w:rsidRDefault="005666CD" w:rsidP="00CF11CC">
            <w:pPr>
              <w:spacing w:before="0" w:after="0"/>
              <w:jc w:val="left"/>
              <w:rPr>
                <w:color w:val="072B62" w:themeColor="background2" w:themeShade="40"/>
                <w:sz w:val="20"/>
                <w:szCs w:val="20"/>
              </w:rPr>
            </w:pPr>
            <w:r w:rsidRPr="005666CD">
              <w:rPr>
                <w:color w:val="072B62" w:themeColor="background2" w:themeShade="40"/>
                <w:sz w:val="20"/>
                <w:szCs w:val="20"/>
              </w:rPr>
              <w:t>Obecność zanieczyszczeń powietrza z zakładów przemysłowych</w:t>
            </w:r>
          </w:p>
        </w:tc>
        <w:tc>
          <w:tcPr>
            <w:tcW w:w="1701" w:type="dxa"/>
            <w:shd w:val="clear" w:color="auto" w:fill="DDECEE" w:themeFill="accent5" w:themeFillTint="33"/>
            <w:vAlign w:val="center"/>
          </w:tcPr>
          <w:p w14:paraId="199521F6"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09449557"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2C1771C9" w14:textId="77777777" w:rsidTr="009E64B0">
        <w:trPr>
          <w:cantSplit/>
          <w:trHeight w:val="283"/>
        </w:trPr>
        <w:tc>
          <w:tcPr>
            <w:tcW w:w="0" w:type="auto"/>
            <w:vMerge/>
            <w:shd w:val="clear" w:color="auto" w:fill="F2F2F2" w:themeFill="background1" w:themeFillShade="F2"/>
            <w:textDirection w:val="btLr"/>
            <w:vAlign w:val="center"/>
          </w:tcPr>
          <w:p w14:paraId="5909C088" w14:textId="77777777" w:rsidR="005666CD" w:rsidRPr="009E64B0" w:rsidRDefault="005666CD" w:rsidP="00CF11CC">
            <w:pPr>
              <w:spacing w:before="0" w:after="0"/>
              <w:jc w:val="left"/>
              <w:rPr>
                <w:bCs/>
                <w:color w:val="4A66AC" w:themeColor="accent1"/>
                <w:sz w:val="20"/>
                <w:szCs w:val="20"/>
              </w:rPr>
            </w:pPr>
          </w:p>
        </w:tc>
        <w:tc>
          <w:tcPr>
            <w:tcW w:w="4874" w:type="dxa"/>
            <w:vAlign w:val="center"/>
          </w:tcPr>
          <w:p w14:paraId="662C1518" w14:textId="0C993F93" w:rsidR="005666CD" w:rsidRPr="005666CD" w:rsidRDefault="005666CD" w:rsidP="00CF11CC">
            <w:pPr>
              <w:spacing w:before="0" w:after="0"/>
              <w:jc w:val="left"/>
              <w:rPr>
                <w:color w:val="072B62" w:themeColor="background2" w:themeShade="40"/>
                <w:sz w:val="20"/>
                <w:szCs w:val="20"/>
              </w:rPr>
            </w:pPr>
            <w:r w:rsidRPr="005666CD">
              <w:rPr>
                <w:color w:val="072B62" w:themeColor="background2" w:themeShade="40"/>
                <w:sz w:val="20"/>
                <w:szCs w:val="20"/>
              </w:rPr>
              <w:t xml:space="preserve">Problemy związane z deficytami środowiska naturalnego rodzące potrzebę prowadzenia działań na rzecz ochrony przyrody, zwiększenia bioróżnorodności </w:t>
            </w:r>
            <w:r w:rsidR="00E47B94">
              <w:rPr>
                <w:color w:val="072B62" w:themeColor="background2" w:themeShade="40"/>
                <w:sz w:val="20"/>
                <w:szCs w:val="20"/>
              </w:rPr>
              <w:t>z</w:t>
            </w:r>
            <w:r w:rsidR="00E47B94" w:rsidRPr="005666CD">
              <w:rPr>
                <w:color w:val="072B62" w:themeColor="background2" w:themeShade="40"/>
                <w:sz w:val="20"/>
                <w:szCs w:val="20"/>
              </w:rPr>
              <w:t xml:space="preserve"> </w:t>
            </w:r>
            <w:r w:rsidRPr="005666CD">
              <w:rPr>
                <w:color w:val="072B62" w:themeColor="background2" w:themeShade="40"/>
                <w:sz w:val="20"/>
                <w:szCs w:val="20"/>
              </w:rPr>
              <w:t>udziałem lokalnej społeczności</w:t>
            </w:r>
          </w:p>
        </w:tc>
        <w:tc>
          <w:tcPr>
            <w:tcW w:w="1701" w:type="dxa"/>
            <w:shd w:val="clear" w:color="auto" w:fill="DDECEE" w:themeFill="accent5" w:themeFillTint="33"/>
            <w:vAlign w:val="center"/>
          </w:tcPr>
          <w:p w14:paraId="443224F1"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52C0089E"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5666CD" w14:paraId="1AC99F60" w14:textId="77777777" w:rsidTr="009E64B0">
        <w:trPr>
          <w:cantSplit/>
          <w:trHeight w:val="240"/>
        </w:trPr>
        <w:tc>
          <w:tcPr>
            <w:tcW w:w="0" w:type="auto"/>
            <w:vMerge w:val="restart"/>
            <w:shd w:val="clear" w:color="auto" w:fill="F2F2F2" w:themeFill="background1" w:themeFillShade="F2"/>
            <w:textDirection w:val="btLr"/>
            <w:vAlign w:val="center"/>
          </w:tcPr>
          <w:p w14:paraId="62570550" w14:textId="77777777" w:rsidR="009126C8" w:rsidRDefault="009E64B0" w:rsidP="00CF11CC">
            <w:pPr>
              <w:spacing w:before="0" w:after="0"/>
              <w:jc w:val="left"/>
              <w:rPr>
                <w:bCs/>
                <w:color w:val="4A66AC" w:themeColor="accent1"/>
                <w:sz w:val="20"/>
                <w:szCs w:val="20"/>
              </w:rPr>
            </w:pPr>
            <w:r w:rsidRPr="009E64B0">
              <w:rPr>
                <w:bCs/>
                <w:color w:val="4A66AC" w:themeColor="accent1"/>
                <w:sz w:val="20"/>
                <w:szCs w:val="20"/>
              </w:rPr>
              <w:t>Przestrzenno-</w:t>
            </w:r>
          </w:p>
          <w:p w14:paraId="4B5DA47F" w14:textId="77777777" w:rsidR="009126C8" w:rsidRDefault="009126C8" w:rsidP="00CF11CC">
            <w:pPr>
              <w:spacing w:before="0" w:after="0"/>
              <w:jc w:val="left"/>
              <w:rPr>
                <w:bCs/>
                <w:color w:val="4A66AC" w:themeColor="accent1"/>
                <w:sz w:val="20"/>
                <w:szCs w:val="20"/>
              </w:rPr>
            </w:pPr>
          </w:p>
          <w:p w14:paraId="1A750470" w14:textId="3AC8FB4E" w:rsidR="009E64B0" w:rsidRPr="009E64B0" w:rsidRDefault="009E64B0" w:rsidP="00CF11CC">
            <w:pPr>
              <w:spacing w:before="0" w:after="0"/>
              <w:jc w:val="left"/>
              <w:rPr>
                <w:bCs/>
                <w:color w:val="4A66AC" w:themeColor="accent1"/>
                <w:sz w:val="20"/>
                <w:szCs w:val="20"/>
              </w:rPr>
            </w:pPr>
            <w:r w:rsidRPr="009E64B0">
              <w:rPr>
                <w:bCs/>
                <w:color w:val="4A66AC" w:themeColor="accent1"/>
                <w:sz w:val="20"/>
                <w:szCs w:val="20"/>
              </w:rPr>
              <w:t>funkcjonalna</w:t>
            </w:r>
          </w:p>
        </w:tc>
        <w:tc>
          <w:tcPr>
            <w:tcW w:w="4874" w:type="dxa"/>
            <w:vAlign w:val="center"/>
          </w:tcPr>
          <w:p w14:paraId="1637FD0E" w14:textId="77777777" w:rsidR="009E64B0" w:rsidRPr="005666CD" w:rsidRDefault="009E64B0" w:rsidP="00CF11CC">
            <w:pPr>
              <w:spacing w:before="0" w:after="0"/>
              <w:jc w:val="left"/>
              <w:rPr>
                <w:bCs/>
                <w:color w:val="072B62" w:themeColor="background2" w:themeShade="40"/>
                <w:sz w:val="20"/>
                <w:szCs w:val="20"/>
              </w:rPr>
            </w:pPr>
            <w:r w:rsidRPr="005666CD">
              <w:rPr>
                <w:color w:val="072B62" w:themeColor="background2" w:themeShade="40"/>
                <w:sz w:val="20"/>
                <w:szCs w:val="20"/>
              </w:rPr>
              <w:t xml:space="preserve">Brak nowoczesnych rozwiązań typowych dla współczesnych miast – trudnych do wprowadzenia </w:t>
            </w:r>
            <w:r>
              <w:rPr>
                <w:color w:val="072B62" w:themeColor="background2" w:themeShade="40"/>
                <w:sz w:val="20"/>
                <w:szCs w:val="20"/>
              </w:rPr>
              <w:br/>
            </w:r>
            <w:r w:rsidRPr="005666CD">
              <w:rPr>
                <w:color w:val="072B62" w:themeColor="background2" w:themeShade="40"/>
                <w:sz w:val="20"/>
                <w:szCs w:val="20"/>
              </w:rPr>
              <w:t>z powodu zwartego historycznego centrum</w:t>
            </w:r>
          </w:p>
        </w:tc>
        <w:tc>
          <w:tcPr>
            <w:tcW w:w="1701" w:type="dxa"/>
            <w:shd w:val="clear" w:color="auto" w:fill="DDECEE" w:themeFill="accent5" w:themeFillTint="33"/>
            <w:vAlign w:val="center"/>
          </w:tcPr>
          <w:p w14:paraId="7CF3B6AF"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auto"/>
            <w:vAlign w:val="center"/>
          </w:tcPr>
          <w:p w14:paraId="2CB4450C" w14:textId="77777777" w:rsidR="009E64B0" w:rsidRPr="009E64B0" w:rsidRDefault="009E64B0" w:rsidP="00CF11CC">
            <w:pPr>
              <w:spacing w:before="0" w:after="0"/>
              <w:jc w:val="left"/>
              <w:rPr>
                <w:bCs/>
                <w:color w:val="90A1CF" w:themeColor="accent1" w:themeTint="99"/>
                <w:sz w:val="20"/>
                <w:szCs w:val="20"/>
              </w:rPr>
            </w:pPr>
          </w:p>
        </w:tc>
      </w:tr>
      <w:tr w:rsidR="009E64B0" w:rsidRPr="005666CD" w14:paraId="554CA6B6" w14:textId="77777777" w:rsidTr="009E64B0">
        <w:trPr>
          <w:cantSplit/>
          <w:trHeight w:val="240"/>
        </w:trPr>
        <w:tc>
          <w:tcPr>
            <w:tcW w:w="0" w:type="auto"/>
            <w:vMerge/>
            <w:shd w:val="clear" w:color="auto" w:fill="F2F2F2" w:themeFill="background1" w:themeFillShade="F2"/>
            <w:textDirection w:val="btLr"/>
            <w:vAlign w:val="center"/>
          </w:tcPr>
          <w:p w14:paraId="43F3DA53" w14:textId="77777777" w:rsidR="009E64B0" w:rsidRPr="009E64B0" w:rsidRDefault="009E64B0" w:rsidP="00CF11CC">
            <w:pPr>
              <w:spacing w:before="0" w:after="0"/>
              <w:jc w:val="left"/>
              <w:rPr>
                <w:bCs/>
                <w:color w:val="4A66AC" w:themeColor="accent1"/>
                <w:sz w:val="20"/>
                <w:szCs w:val="20"/>
              </w:rPr>
            </w:pPr>
          </w:p>
        </w:tc>
        <w:tc>
          <w:tcPr>
            <w:tcW w:w="4874" w:type="dxa"/>
            <w:vAlign w:val="center"/>
          </w:tcPr>
          <w:p w14:paraId="7D0B81AF" w14:textId="77777777" w:rsidR="009E64B0" w:rsidRPr="005666CD" w:rsidRDefault="009E64B0" w:rsidP="00CF11CC">
            <w:pPr>
              <w:spacing w:before="0" w:after="0"/>
              <w:jc w:val="left"/>
              <w:rPr>
                <w:color w:val="072B62" w:themeColor="background2" w:themeShade="40"/>
                <w:sz w:val="20"/>
                <w:szCs w:val="20"/>
              </w:rPr>
            </w:pPr>
            <w:r w:rsidRPr="005666CD">
              <w:rPr>
                <w:color w:val="072B62" w:themeColor="background2" w:themeShade="40"/>
                <w:sz w:val="20"/>
                <w:szCs w:val="20"/>
              </w:rPr>
              <w:t xml:space="preserve">Deficyty infrastruktury miejskiej – gazowej (podobszar Centrum i Dojlidy) i ciepłowniczej (podobszar </w:t>
            </w:r>
            <w:proofErr w:type="spellStart"/>
            <w:r w:rsidRPr="005666CD">
              <w:rPr>
                <w:color w:val="072B62" w:themeColor="background2" w:themeShade="40"/>
                <w:sz w:val="20"/>
                <w:szCs w:val="20"/>
              </w:rPr>
              <w:t>Starosielce</w:t>
            </w:r>
            <w:proofErr w:type="spellEnd"/>
            <w:r w:rsidRPr="005666CD">
              <w:rPr>
                <w:color w:val="072B62" w:themeColor="background2" w:themeShade="40"/>
                <w:sz w:val="20"/>
                <w:szCs w:val="20"/>
              </w:rPr>
              <w:t>) oraz sieci wodociągowej, kanalizacyjnej sanitarnej</w:t>
            </w:r>
          </w:p>
        </w:tc>
        <w:tc>
          <w:tcPr>
            <w:tcW w:w="1701" w:type="dxa"/>
            <w:shd w:val="clear" w:color="auto" w:fill="DDECEE" w:themeFill="accent5" w:themeFillTint="33"/>
            <w:vAlign w:val="center"/>
          </w:tcPr>
          <w:p w14:paraId="3D7B071E"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33CCDD25"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5666CD" w14:paraId="51EDC81C" w14:textId="77777777" w:rsidTr="009E64B0">
        <w:trPr>
          <w:cantSplit/>
          <w:trHeight w:val="240"/>
        </w:trPr>
        <w:tc>
          <w:tcPr>
            <w:tcW w:w="0" w:type="auto"/>
            <w:vMerge/>
            <w:shd w:val="clear" w:color="auto" w:fill="F2F2F2" w:themeFill="background1" w:themeFillShade="F2"/>
            <w:textDirection w:val="btLr"/>
            <w:vAlign w:val="center"/>
          </w:tcPr>
          <w:p w14:paraId="78A47EE3" w14:textId="77777777" w:rsidR="009E64B0" w:rsidRPr="009E64B0" w:rsidRDefault="009E64B0" w:rsidP="00CF11CC">
            <w:pPr>
              <w:spacing w:before="0" w:after="0"/>
              <w:jc w:val="left"/>
              <w:rPr>
                <w:bCs/>
                <w:color w:val="4A66AC" w:themeColor="accent1"/>
                <w:sz w:val="20"/>
                <w:szCs w:val="20"/>
              </w:rPr>
            </w:pPr>
          </w:p>
        </w:tc>
        <w:tc>
          <w:tcPr>
            <w:tcW w:w="4874" w:type="dxa"/>
            <w:vAlign w:val="center"/>
          </w:tcPr>
          <w:p w14:paraId="59A4C472" w14:textId="77777777" w:rsidR="009E64B0" w:rsidRPr="005666CD" w:rsidRDefault="009E64B0" w:rsidP="00CF11CC">
            <w:pPr>
              <w:spacing w:before="0" w:after="0"/>
              <w:jc w:val="left"/>
              <w:rPr>
                <w:color w:val="072B62" w:themeColor="background2" w:themeShade="40"/>
                <w:sz w:val="20"/>
                <w:szCs w:val="20"/>
              </w:rPr>
            </w:pPr>
            <w:r w:rsidRPr="005666CD">
              <w:rPr>
                <w:color w:val="072B62" w:themeColor="background2" w:themeShade="40"/>
                <w:sz w:val="20"/>
                <w:szCs w:val="20"/>
              </w:rPr>
              <w:t>Niewykorzystany dla celów społecznych potencjał doliny rzeki Białej</w:t>
            </w:r>
          </w:p>
        </w:tc>
        <w:tc>
          <w:tcPr>
            <w:tcW w:w="1701" w:type="dxa"/>
            <w:shd w:val="clear" w:color="auto" w:fill="DDECEE" w:themeFill="accent5" w:themeFillTint="33"/>
            <w:vAlign w:val="center"/>
          </w:tcPr>
          <w:p w14:paraId="21113E87"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auto"/>
            <w:vAlign w:val="center"/>
          </w:tcPr>
          <w:p w14:paraId="2D989736" w14:textId="77777777" w:rsidR="009E64B0" w:rsidRPr="009E64B0" w:rsidRDefault="009E64B0" w:rsidP="00CF11CC">
            <w:pPr>
              <w:spacing w:before="0" w:after="0"/>
              <w:jc w:val="left"/>
              <w:rPr>
                <w:bCs/>
                <w:color w:val="90A1CF" w:themeColor="accent1" w:themeTint="99"/>
                <w:sz w:val="20"/>
                <w:szCs w:val="20"/>
              </w:rPr>
            </w:pPr>
          </w:p>
        </w:tc>
      </w:tr>
      <w:tr w:rsidR="009E64B0" w:rsidRPr="005666CD" w14:paraId="1E0300D3" w14:textId="77777777" w:rsidTr="009E64B0">
        <w:trPr>
          <w:cantSplit/>
          <w:trHeight w:val="283"/>
        </w:trPr>
        <w:tc>
          <w:tcPr>
            <w:tcW w:w="0" w:type="auto"/>
            <w:vMerge/>
            <w:shd w:val="clear" w:color="auto" w:fill="F2F2F2" w:themeFill="background1" w:themeFillShade="F2"/>
            <w:textDirection w:val="btLr"/>
            <w:vAlign w:val="center"/>
          </w:tcPr>
          <w:p w14:paraId="2A22BDAE" w14:textId="77777777" w:rsidR="009E64B0" w:rsidRPr="009E64B0" w:rsidRDefault="009E64B0" w:rsidP="00CF11CC">
            <w:pPr>
              <w:spacing w:before="0" w:after="0"/>
              <w:jc w:val="left"/>
              <w:rPr>
                <w:bCs/>
                <w:color w:val="4A66AC" w:themeColor="accent1"/>
                <w:sz w:val="20"/>
                <w:szCs w:val="20"/>
              </w:rPr>
            </w:pPr>
          </w:p>
        </w:tc>
        <w:tc>
          <w:tcPr>
            <w:tcW w:w="4874" w:type="dxa"/>
            <w:vAlign w:val="center"/>
          </w:tcPr>
          <w:p w14:paraId="11D37815" w14:textId="77777777" w:rsidR="009E64B0" w:rsidRPr="005666CD" w:rsidRDefault="009E64B0" w:rsidP="00CF11CC">
            <w:pPr>
              <w:spacing w:before="0" w:after="0"/>
              <w:jc w:val="left"/>
              <w:rPr>
                <w:bCs/>
                <w:color w:val="072B62" w:themeColor="background2" w:themeShade="40"/>
                <w:sz w:val="20"/>
                <w:szCs w:val="20"/>
              </w:rPr>
            </w:pPr>
            <w:r w:rsidRPr="005666CD">
              <w:rPr>
                <w:color w:val="072B62" w:themeColor="background2" w:themeShade="40"/>
                <w:sz w:val="20"/>
                <w:szCs w:val="20"/>
              </w:rPr>
              <w:t>Niewystarczająca liczba ścieżek rowerowych</w:t>
            </w:r>
          </w:p>
        </w:tc>
        <w:tc>
          <w:tcPr>
            <w:tcW w:w="1701" w:type="dxa"/>
            <w:shd w:val="clear" w:color="auto" w:fill="DDECEE" w:themeFill="accent5" w:themeFillTint="33"/>
            <w:vAlign w:val="center"/>
          </w:tcPr>
          <w:p w14:paraId="78B2761F"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716A81D0"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5666CD" w14:paraId="261C25BF" w14:textId="77777777" w:rsidTr="009E64B0">
        <w:trPr>
          <w:cantSplit/>
          <w:trHeight w:val="283"/>
        </w:trPr>
        <w:tc>
          <w:tcPr>
            <w:tcW w:w="0" w:type="auto"/>
            <w:vMerge/>
            <w:shd w:val="clear" w:color="auto" w:fill="F2F2F2" w:themeFill="background1" w:themeFillShade="F2"/>
            <w:textDirection w:val="btLr"/>
            <w:vAlign w:val="center"/>
          </w:tcPr>
          <w:p w14:paraId="744366A8" w14:textId="77777777" w:rsidR="009E64B0" w:rsidRPr="009E64B0" w:rsidRDefault="009E64B0" w:rsidP="00CF11CC">
            <w:pPr>
              <w:spacing w:before="0" w:after="0"/>
              <w:jc w:val="left"/>
              <w:rPr>
                <w:bCs/>
                <w:color w:val="4A66AC" w:themeColor="accent1"/>
                <w:sz w:val="20"/>
                <w:szCs w:val="20"/>
              </w:rPr>
            </w:pPr>
          </w:p>
        </w:tc>
        <w:tc>
          <w:tcPr>
            <w:tcW w:w="4874" w:type="dxa"/>
            <w:vAlign w:val="center"/>
          </w:tcPr>
          <w:p w14:paraId="58C62A39" w14:textId="77777777" w:rsidR="009E64B0" w:rsidRPr="005666CD" w:rsidRDefault="009E64B0" w:rsidP="00CF11CC">
            <w:pPr>
              <w:spacing w:before="0" w:after="0"/>
              <w:jc w:val="left"/>
              <w:rPr>
                <w:bCs/>
                <w:color w:val="072B62" w:themeColor="background2" w:themeShade="40"/>
                <w:sz w:val="20"/>
                <w:szCs w:val="20"/>
              </w:rPr>
            </w:pPr>
            <w:r w:rsidRPr="005666CD">
              <w:rPr>
                <w:color w:val="072B62" w:themeColor="background2" w:themeShade="40"/>
                <w:sz w:val="20"/>
                <w:szCs w:val="20"/>
              </w:rPr>
              <w:t>Nadmierny udział dzikich parkingów i ruchu samochodowego</w:t>
            </w:r>
          </w:p>
        </w:tc>
        <w:tc>
          <w:tcPr>
            <w:tcW w:w="1701" w:type="dxa"/>
            <w:shd w:val="clear" w:color="auto" w:fill="DDECEE" w:themeFill="accent5" w:themeFillTint="33"/>
            <w:vAlign w:val="center"/>
          </w:tcPr>
          <w:p w14:paraId="454EBBD3"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auto"/>
            <w:vAlign w:val="center"/>
          </w:tcPr>
          <w:p w14:paraId="788875CD" w14:textId="77777777" w:rsidR="009E64B0" w:rsidRPr="009E64B0" w:rsidRDefault="009E64B0" w:rsidP="00CF11CC">
            <w:pPr>
              <w:spacing w:before="0" w:after="0"/>
              <w:jc w:val="left"/>
              <w:rPr>
                <w:bCs/>
                <w:color w:val="90A1CF" w:themeColor="accent1" w:themeTint="99"/>
                <w:sz w:val="20"/>
                <w:szCs w:val="20"/>
              </w:rPr>
            </w:pPr>
          </w:p>
        </w:tc>
      </w:tr>
      <w:tr w:rsidR="009E64B0" w:rsidRPr="005666CD" w14:paraId="4CD0984A" w14:textId="77777777" w:rsidTr="009E64B0">
        <w:trPr>
          <w:cantSplit/>
          <w:trHeight w:val="769"/>
        </w:trPr>
        <w:tc>
          <w:tcPr>
            <w:tcW w:w="0" w:type="auto"/>
            <w:vMerge/>
            <w:shd w:val="clear" w:color="auto" w:fill="F2F2F2" w:themeFill="background1" w:themeFillShade="F2"/>
            <w:textDirection w:val="btLr"/>
            <w:vAlign w:val="center"/>
          </w:tcPr>
          <w:p w14:paraId="20E0D5FF" w14:textId="77777777" w:rsidR="009E64B0" w:rsidRPr="009E64B0" w:rsidRDefault="009E64B0" w:rsidP="00CF11CC">
            <w:pPr>
              <w:spacing w:before="0" w:after="0"/>
              <w:jc w:val="left"/>
              <w:rPr>
                <w:bCs/>
                <w:color w:val="4A66AC" w:themeColor="accent1"/>
                <w:sz w:val="20"/>
                <w:szCs w:val="20"/>
              </w:rPr>
            </w:pPr>
          </w:p>
        </w:tc>
        <w:tc>
          <w:tcPr>
            <w:tcW w:w="4874" w:type="dxa"/>
            <w:vAlign w:val="center"/>
          </w:tcPr>
          <w:p w14:paraId="6C7E67A8" w14:textId="77777777" w:rsidR="009E64B0" w:rsidRPr="005666CD" w:rsidRDefault="009E64B0" w:rsidP="00CF11CC">
            <w:pPr>
              <w:spacing w:before="0" w:after="0"/>
              <w:jc w:val="left"/>
              <w:rPr>
                <w:bCs/>
                <w:color w:val="072B62" w:themeColor="background2" w:themeShade="40"/>
                <w:sz w:val="20"/>
                <w:szCs w:val="20"/>
              </w:rPr>
            </w:pPr>
            <w:r w:rsidRPr="005666CD">
              <w:rPr>
                <w:color w:val="072B62" w:themeColor="background2" w:themeShade="40"/>
                <w:sz w:val="20"/>
                <w:szCs w:val="20"/>
              </w:rPr>
              <w:t>Obecność pustostanów i przestrzeni niezagospodarowanych</w:t>
            </w:r>
          </w:p>
        </w:tc>
        <w:tc>
          <w:tcPr>
            <w:tcW w:w="1701" w:type="dxa"/>
            <w:shd w:val="clear" w:color="auto" w:fill="DDECEE" w:themeFill="accent5" w:themeFillTint="33"/>
            <w:vAlign w:val="center"/>
          </w:tcPr>
          <w:p w14:paraId="485B97EF"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7CE0880F"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5666CD" w14:paraId="0012BD50" w14:textId="77777777" w:rsidTr="009E64B0">
        <w:trPr>
          <w:cantSplit/>
          <w:trHeight w:val="283"/>
        </w:trPr>
        <w:tc>
          <w:tcPr>
            <w:tcW w:w="0" w:type="auto"/>
            <w:vMerge/>
            <w:shd w:val="clear" w:color="auto" w:fill="F2F2F2" w:themeFill="background1" w:themeFillShade="F2"/>
            <w:textDirection w:val="btLr"/>
            <w:vAlign w:val="center"/>
          </w:tcPr>
          <w:p w14:paraId="796F3E00" w14:textId="77777777" w:rsidR="009E64B0" w:rsidRPr="009E64B0" w:rsidRDefault="009E64B0" w:rsidP="00CF11CC">
            <w:pPr>
              <w:spacing w:before="0" w:after="0"/>
              <w:jc w:val="left"/>
              <w:rPr>
                <w:bCs/>
                <w:color w:val="4A66AC" w:themeColor="accent1"/>
                <w:sz w:val="20"/>
                <w:szCs w:val="20"/>
              </w:rPr>
            </w:pPr>
          </w:p>
        </w:tc>
        <w:tc>
          <w:tcPr>
            <w:tcW w:w="4874" w:type="dxa"/>
            <w:vAlign w:val="center"/>
          </w:tcPr>
          <w:p w14:paraId="3BAA6E27" w14:textId="77777777" w:rsidR="009E64B0" w:rsidRPr="005666CD" w:rsidRDefault="009E64B0" w:rsidP="00CF11CC">
            <w:pPr>
              <w:spacing w:before="0" w:after="0"/>
              <w:jc w:val="left"/>
              <w:rPr>
                <w:color w:val="072B62" w:themeColor="background2" w:themeShade="40"/>
                <w:sz w:val="20"/>
                <w:szCs w:val="20"/>
              </w:rPr>
            </w:pPr>
            <w:r w:rsidRPr="005666CD">
              <w:rPr>
                <w:color w:val="072B62" w:themeColor="background2" w:themeShade="40"/>
                <w:sz w:val="20"/>
                <w:szCs w:val="20"/>
              </w:rPr>
              <w:t>Bariery związane z dostępnością utrudniające osobom ze szczególnymi potrzebami sprawne i bezpieczne poruszanie się po obszarze rewitalizacji i korzystania z budynków użyteczności publicznej</w:t>
            </w:r>
          </w:p>
        </w:tc>
        <w:tc>
          <w:tcPr>
            <w:tcW w:w="1701" w:type="dxa"/>
            <w:shd w:val="clear" w:color="auto" w:fill="DDECEE" w:themeFill="accent5" w:themeFillTint="33"/>
            <w:vAlign w:val="center"/>
          </w:tcPr>
          <w:p w14:paraId="1450943B"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7253488A"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5666CD" w14:paraId="3FEC5F57" w14:textId="77777777" w:rsidTr="009E64B0">
        <w:trPr>
          <w:cantSplit/>
          <w:trHeight w:val="283"/>
        </w:trPr>
        <w:tc>
          <w:tcPr>
            <w:tcW w:w="0" w:type="auto"/>
            <w:vMerge/>
            <w:shd w:val="clear" w:color="auto" w:fill="F2F2F2" w:themeFill="background1" w:themeFillShade="F2"/>
            <w:textDirection w:val="btLr"/>
            <w:vAlign w:val="center"/>
          </w:tcPr>
          <w:p w14:paraId="69F55E2E" w14:textId="77777777" w:rsidR="009E64B0" w:rsidRPr="009E64B0" w:rsidRDefault="009E64B0" w:rsidP="00CF11CC">
            <w:pPr>
              <w:spacing w:before="0" w:after="0"/>
              <w:jc w:val="left"/>
              <w:rPr>
                <w:bCs/>
                <w:color w:val="4A66AC" w:themeColor="accent1"/>
                <w:sz w:val="20"/>
                <w:szCs w:val="20"/>
              </w:rPr>
            </w:pPr>
          </w:p>
        </w:tc>
        <w:tc>
          <w:tcPr>
            <w:tcW w:w="4874" w:type="dxa"/>
            <w:vAlign w:val="center"/>
          </w:tcPr>
          <w:p w14:paraId="052B0CCB" w14:textId="77777777" w:rsidR="009E64B0" w:rsidRPr="005666CD" w:rsidRDefault="009E64B0" w:rsidP="00CF11CC">
            <w:pPr>
              <w:spacing w:before="0" w:after="0"/>
              <w:jc w:val="left"/>
              <w:rPr>
                <w:color w:val="072B62" w:themeColor="background2" w:themeShade="40"/>
                <w:sz w:val="20"/>
                <w:szCs w:val="20"/>
              </w:rPr>
            </w:pPr>
            <w:r w:rsidRPr="005666CD">
              <w:rPr>
                <w:color w:val="072B62" w:themeColor="background2" w:themeShade="40"/>
                <w:sz w:val="20"/>
                <w:szCs w:val="20"/>
              </w:rPr>
              <w:t>Słaba dostępność usług publicznych, w zakresie edukacji, kultury i administracji</w:t>
            </w:r>
          </w:p>
        </w:tc>
        <w:tc>
          <w:tcPr>
            <w:tcW w:w="1701" w:type="dxa"/>
            <w:shd w:val="clear" w:color="auto" w:fill="auto"/>
            <w:vAlign w:val="center"/>
          </w:tcPr>
          <w:p w14:paraId="5F966F15" w14:textId="77777777" w:rsidR="009E64B0" w:rsidRPr="009E64B0" w:rsidRDefault="009E64B0" w:rsidP="00CF11CC">
            <w:pPr>
              <w:spacing w:before="0" w:after="0"/>
              <w:jc w:val="left"/>
              <w:rPr>
                <w:bCs/>
                <w:color w:val="90A1CF" w:themeColor="accent1" w:themeTint="99"/>
                <w:sz w:val="20"/>
                <w:szCs w:val="20"/>
              </w:rPr>
            </w:pPr>
          </w:p>
        </w:tc>
        <w:tc>
          <w:tcPr>
            <w:tcW w:w="1689" w:type="dxa"/>
            <w:shd w:val="clear" w:color="auto" w:fill="DDECEE" w:themeFill="accent5" w:themeFillTint="33"/>
            <w:vAlign w:val="center"/>
          </w:tcPr>
          <w:p w14:paraId="29306055"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5666CD" w14:paraId="5EE3728A" w14:textId="77777777" w:rsidTr="009E64B0">
        <w:trPr>
          <w:cantSplit/>
          <w:trHeight w:val="283"/>
        </w:trPr>
        <w:tc>
          <w:tcPr>
            <w:tcW w:w="0" w:type="auto"/>
            <w:vMerge/>
            <w:shd w:val="clear" w:color="auto" w:fill="F2F2F2" w:themeFill="background1" w:themeFillShade="F2"/>
            <w:textDirection w:val="btLr"/>
            <w:vAlign w:val="center"/>
          </w:tcPr>
          <w:p w14:paraId="6A126ADD" w14:textId="77777777" w:rsidR="009E64B0" w:rsidRPr="009E64B0" w:rsidRDefault="009E64B0" w:rsidP="00CF11CC">
            <w:pPr>
              <w:spacing w:before="0" w:after="0"/>
              <w:jc w:val="left"/>
              <w:rPr>
                <w:bCs/>
                <w:color w:val="4A66AC" w:themeColor="accent1"/>
                <w:sz w:val="20"/>
                <w:szCs w:val="20"/>
              </w:rPr>
            </w:pPr>
          </w:p>
        </w:tc>
        <w:tc>
          <w:tcPr>
            <w:tcW w:w="4874" w:type="dxa"/>
            <w:vAlign w:val="center"/>
          </w:tcPr>
          <w:p w14:paraId="5F9A8D74" w14:textId="367B1053" w:rsidR="009E64B0" w:rsidRPr="005666CD" w:rsidRDefault="00964CE9" w:rsidP="00CF11CC">
            <w:pPr>
              <w:spacing w:before="0" w:after="0"/>
              <w:jc w:val="left"/>
              <w:rPr>
                <w:color w:val="072B62" w:themeColor="background2" w:themeShade="40"/>
                <w:sz w:val="20"/>
                <w:szCs w:val="20"/>
              </w:rPr>
            </w:pPr>
            <w:r>
              <w:rPr>
                <w:color w:val="072B62" w:themeColor="background2" w:themeShade="40"/>
                <w:sz w:val="20"/>
                <w:szCs w:val="20"/>
              </w:rPr>
              <w:t xml:space="preserve">Niewystarczająca </w:t>
            </w:r>
            <w:r w:rsidR="009E64B0" w:rsidRPr="005666CD">
              <w:rPr>
                <w:color w:val="072B62" w:themeColor="background2" w:themeShade="40"/>
                <w:sz w:val="20"/>
                <w:szCs w:val="20"/>
              </w:rPr>
              <w:t xml:space="preserve"> dostępność publicznej komunikacji</w:t>
            </w:r>
          </w:p>
        </w:tc>
        <w:tc>
          <w:tcPr>
            <w:tcW w:w="1701" w:type="dxa"/>
            <w:shd w:val="clear" w:color="auto" w:fill="auto"/>
            <w:vAlign w:val="center"/>
          </w:tcPr>
          <w:p w14:paraId="47318DEE" w14:textId="77777777" w:rsidR="009E64B0" w:rsidRPr="009E64B0" w:rsidRDefault="009E64B0" w:rsidP="00CF11CC">
            <w:pPr>
              <w:spacing w:before="0" w:after="0"/>
              <w:jc w:val="left"/>
              <w:rPr>
                <w:bCs/>
                <w:color w:val="90A1CF" w:themeColor="accent1" w:themeTint="99"/>
                <w:sz w:val="20"/>
                <w:szCs w:val="20"/>
              </w:rPr>
            </w:pPr>
          </w:p>
        </w:tc>
        <w:tc>
          <w:tcPr>
            <w:tcW w:w="1689" w:type="dxa"/>
            <w:shd w:val="clear" w:color="auto" w:fill="DDECEE" w:themeFill="accent5" w:themeFillTint="33"/>
            <w:vAlign w:val="center"/>
          </w:tcPr>
          <w:p w14:paraId="531EC7CA"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5666CD" w14:paraId="47FC2A64" w14:textId="77777777" w:rsidTr="009E64B0">
        <w:trPr>
          <w:cantSplit/>
          <w:trHeight w:val="283"/>
        </w:trPr>
        <w:tc>
          <w:tcPr>
            <w:tcW w:w="0" w:type="auto"/>
            <w:vMerge/>
            <w:shd w:val="clear" w:color="auto" w:fill="F2F2F2" w:themeFill="background1" w:themeFillShade="F2"/>
            <w:textDirection w:val="btLr"/>
            <w:vAlign w:val="center"/>
          </w:tcPr>
          <w:p w14:paraId="56ADF006" w14:textId="77777777" w:rsidR="009E64B0" w:rsidRPr="009E64B0" w:rsidRDefault="009E64B0" w:rsidP="00CF11CC">
            <w:pPr>
              <w:spacing w:before="0" w:after="0"/>
              <w:jc w:val="left"/>
              <w:rPr>
                <w:bCs/>
                <w:color w:val="4A66AC" w:themeColor="accent1"/>
                <w:sz w:val="20"/>
                <w:szCs w:val="20"/>
              </w:rPr>
            </w:pPr>
          </w:p>
        </w:tc>
        <w:tc>
          <w:tcPr>
            <w:tcW w:w="4874" w:type="dxa"/>
            <w:vAlign w:val="center"/>
          </w:tcPr>
          <w:p w14:paraId="69DDF27D" w14:textId="77777777" w:rsidR="009E64B0" w:rsidRPr="005666CD" w:rsidRDefault="009E64B0" w:rsidP="00CF11CC">
            <w:pPr>
              <w:spacing w:before="0" w:after="0"/>
              <w:jc w:val="left"/>
              <w:rPr>
                <w:color w:val="072B62" w:themeColor="background2" w:themeShade="40"/>
                <w:sz w:val="20"/>
                <w:szCs w:val="20"/>
              </w:rPr>
            </w:pPr>
            <w:r w:rsidRPr="005666CD">
              <w:rPr>
                <w:color w:val="072B62" w:themeColor="background2" w:themeShade="40"/>
                <w:sz w:val="20"/>
                <w:szCs w:val="20"/>
              </w:rPr>
              <w:t>Deficyt przestrzeni zieleni i rekreacji</w:t>
            </w:r>
          </w:p>
        </w:tc>
        <w:tc>
          <w:tcPr>
            <w:tcW w:w="1701" w:type="dxa"/>
            <w:shd w:val="clear" w:color="auto" w:fill="auto"/>
            <w:vAlign w:val="center"/>
          </w:tcPr>
          <w:p w14:paraId="02AC9D39" w14:textId="77777777" w:rsidR="009E64B0" w:rsidRPr="009E64B0" w:rsidRDefault="009E64B0" w:rsidP="00CF11CC">
            <w:pPr>
              <w:spacing w:before="0" w:after="0"/>
              <w:jc w:val="left"/>
              <w:rPr>
                <w:bCs/>
                <w:color w:val="90A1CF" w:themeColor="accent1" w:themeTint="99"/>
                <w:sz w:val="20"/>
                <w:szCs w:val="20"/>
              </w:rPr>
            </w:pPr>
          </w:p>
        </w:tc>
        <w:tc>
          <w:tcPr>
            <w:tcW w:w="1689" w:type="dxa"/>
            <w:shd w:val="clear" w:color="auto" w:fill="DDECEE" w:themeFill="accent5" w:themeFillTint="33"/>
            <w:vAlign w:val="center"/>
          </w:tcPr>
          <w:p w14:paraId="33185831"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68BBD52D" w14:textId="77777777" w:rsidTr="009E64B0">
        <w:trPr>
          <w:cantSplit/>
          <w:trHeight w:val="283"/>
        </w:trPr>
        <w:tc>
          <w:tcPr>
            <w:tcW w:w="0" w:type="auto"/>
            <w:vMerge w:val="restart"/>
            <w:shd w:val="clear" w:color="auto" w:fill="F2F2F2" w:themeFill="background1" w:themeFillShade="F2"/>
            <w:textDirection w:val="btLr"/>
            <w:vAlign w:val="center"/>
          </w:tcPr>
          <w:p w14:paraId="2FF31FF6" w14:textId="77777777" w:rsidR="005666CD" w:rsidRPr="009E64B0" w:rsidRDefault="005666CD" w:rsidP="00CF11CC">
            <w:pPr>
              <w:spacing w:before="0" w:after="0"/>
              <w:jc w:val="left"/>
              <w:rPr>
                <w:bCs/>
                <w:color w:val="4A66AC" w:themeColor="accent1"/>
                <w:sz w:val="20"/>
                <w:szCs w:val="20"/>
              </w:rPr>
            </w:pPr>
            <w:r w:rsidRPr="009E64B0">
              <w:rPr>
                <w:bCs/>
                <w:color w:val="4A66AC" w:themeColor="accent1"/>
                <w:sz w:val="20"/>
                <w:szCs w:val="20"/>
              </w:rPr>
              <w:t>Techniczna</w:t>
            </w:r>
          </w:p>
        </w:tc>
        <w:tc>
          <w:tcPr>
            <w:tcW w:w="4874" w:type="dxa"/>
            <w:vAlign w:val="center"/>
          </w:tcPr>
          <w:p w14:paraId="1D1DEDD8"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Duży udział obiektów zabytkowych, wymagających nakładów na poprawę stanu technicznego</w:t>
            </w:r>
          </w:p>
        </w:tc>
        <w:tc>
          <w:tcPr>
            <w:tcW w:w="1701" w:type="dxa"/>
            <w:shd w:val="clear" w:color="auto" w:fill="DDECEE" w:themeFill="accent5" w:themeFillTint="33"/>
            <w:vAlign w:val="center"/>
          </w:tcPr>
          <w:p w14:paraId="203A4A44"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FFFFFF" w:themeFill="background1"/>
            <w:vAlign w:val="center"/>
          </w:tcPr>
          <w:p w14:paraId="773FE186" w14:textId="77777777" w:rsidR="005666CD" w:rsidRPr="009E64B0" w:rsidRDefault="005666CD" w:rsidP="00CF11CC">
            <w:pPr>
              <w:spacing w:before="0" w:after="0"/>
              <w:jc w:val="left"/>
              <w:rPr>
                <w:bCs/>
                <w:color w:val="90A1CF" w:themeColor="accent1" w:themeTint="99"/>
                <w:sz w:val="20"/>
                <w:szCs w:val="20"/>
              </w:rPr>
            </w:pPr>
          </w:p>
        </w:tc>
      </w:tr>
      <w:tr w:rsidR="005666CD" w:rsidRPr="005666CD" w14:paraId="432F927C" w14:textId="77777777" w:rsidTr="009E64B0">
        <w:trPr>
          <w:cantSplit/>
          <w:trHeight w:val="283"/>
        </w:trPr>
        <w:tc>
          <w:tcPr>
            <w:tcW w:w="0" w:type="auto"/>
            <w:vMerge/>
            <w:shd w:val="clear" w:color="auto" w:fill="F2F2F2" w:themeFill="background1" w:themeFillShade="F2"/>
            <w:textDirection w:val="btLr"/>
            <w:vAlign w:val="center"/>
          </w:tcPr>
          <w:p w14:paraId="08EE1729" w14:textId="77777777" w:rsidR="005666CD" w:rsidRPr="005666CD" w:rsidRDefault="005666CD" w:rsidP="00CF11CC">
            <w:pPr>
              <w:spacing w:before="0" w:after="0"/>
              <w:jc w:val="left"/>
              <w:rPr>
                <w:bCs/>
                <w:color w:val="072B62" w:themeColor="background2" w:themeShade="40"/>
                <w:sz w:val="20"/>
                <w:szCs w:val="20"/>
              </w:rPr>
            </w:pPr>
          </w:p>
        </w:tc>
        <w:tc>
          <w:tcPr>
            <w:tcW w:w="4874" w:type="dxa"/>
            <w:vAlign w:val="center"/>
          </w:tcPr>
          <w:p w14:paraId="30FB4461" w14:textId="77777777" w:rsidR="005666CD" w:rsidRPr="005666CD" w:rsidRDefault="005666CD" w:rsidP="00CF11CC">
            <w:pPr>
              <w:spacing w:before="0" w:after="0"/>
              <w:jc w:val="left"/>
              <w:rPr>
                <w:color w:val="072B62" w:themeColor="background2" w:themeShade="40"/>
                <w:sz w:val="20"/>
                <w:szCs w:val="20"/>
              </w:rPr>
            </w:pPr>
            <w:r w:rsidRPr="005666CD">
              <w:rPr>
                <w:color w:val="072B62" w:themeColor="background2" w:themeShade="40"/>
                <w:sz w:val="20"/>
                <w:szCs w:val="20"/>
              </w:rPr>
              <w:t>Duży udział budynków i lokali ogrzewanych piecami węglowymi</w:t>
            </w:r>
          </w:p>
        </w:tc>
        <w:tc>
          <w:tcPr>
            <w:tcW w:w="1701" w:type="dxa"/>
            <w:shd w:val="clear" w:color="auto" w:fill="DDECEE" w:themeFill="accent5" w:themeFillTint="33"/>
            <w:vAlign w:val="center"/>
          </w:tcPr>
          <w:p w14:paraId="327B17D4"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374DEAA5"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26C4FF48" w14:textId="77777777" w:rsidTr="009E64B0">
        <w:trPr>
          <w:cantSplit/>
          <w:trHeight w:val="283"/>
        </w:trPr>
        <w:tc>
          <w:tcPr>
            <w:tcW w:w="0" w:type="auto"/>
            <w:vMerge/>
            <w:shd w:val="clear" w:color="auto" w:fill="F2F2F2" w:themeFill="background1" w:themeFillShade="F2"/>
            <w:textDirection w:val="btLr"/>
            <w:vAlign w:val="center"/>
          </w:tcPr>
          <w:p w14:paraId="13137106" w14:textId="77777777" w:rsidR="005666CD" w:rsidRPr="005666CD" w:rsidRDefault="005666CD" w:rsidP="00CF11CC">
            <w:pPr>
              <w:spacing w:before="0" w:after="0"/>
              <w:jc w:val="left"/>
              <w:rPr>
                <w:bCs/>
                <w:color w:val="072B62" w:themeColor="background2" w:themeShade="40"/>
                <w:sz w:val="20"/>
                <w:szCs w:val="20"/>
              </w:rPr>
            </w:pPr>
          </w:p>
        </w:tc>
        <w:tc>
          <w:tcPr>
            <w:tcW w:w="4874" w:type="dxa"/>
            <w:vAlign w:val="center"/>
          </w:tcPr>
          <w:p w14:paraId="6BE39BB7" w14:textId="77777777" w:rsidR="005666CD" w:rsidRPr="005666CD" w:rsidRDefault="005666CD" w:rsidP="00CF11CC">
            <w:pPr>
              <w:spacing w:before="0" w:after="0"/>
              <w:jc w:val="left"/>
              <w:rPr>
                <w:color w:val="072B62" w:themeColor="background2" w:themeShade="40"/>
                <w:sz w:val="20"/>
                <w:szCs w:val="20"/>
              </w:rPr>
            </w:pPr>
            <w:r w:rsidRPr="005666CD">
              <w:rPr>
                <w:color w:val="072B62" w:themeColor="background2" w:themeShade="40"/>
                <w:sz w:val="20"/>
                <w:szCs w:val="20"/>
              </w:rPr>
              <w:t>Duży udział budynków starszych wymagających prac modernizacyjnych</w:t>
            </w:r>
          </w:p>
        </w:tc>
        <w:tc>
          <w:tcPr>
            <w:tcW w:w="1701" w:type="dxa"/>
            <w:shd w:val="clear" w:color="auto" w:fill="DDECEE" w:themeFill="accent5" w:themeFillTint="33"/>
            <w:vAlign w:val="center"/>
          </w:tcPr>
          <w:p w14:paraId="15D99F96"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58CC0ABE"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5666CD" w:rsidRPr="005666CD" w14:paraId="404145BF" w14:textId="77777777" w:rsidTr="009E64B0">
        <w:trPr>
          <w:cantSplit/>
          <w:trHeight w:val="283"/>
        </w:trPr>
        <w:tc>
          <w:tcPr>
            <w:tcW w:w="0" w:type="auto"/>
            <w:vMerge/>
            <w:shd w:val="clear" w:color="auto" w:fill="F2F2F2" w:themeFill="background1" w:themeFillShade="F2"/>
            <w:textDirection w:val="btLr"/>
            <w:vAlign w:val="center"/>
          </w:tcPr>
          <w:p w14:paraId="6E8221FA" w14:textId="77777777" w:rsidR="005666CD" w:rsidRPr="005666CD" w:rsidRDefault="005666CD" w:rsidP="00CF11CC">
            <w:pPr>
              <w:spacing w:before="0" w:after="0"/>
              <w:jc w:val="left"/>
              <w:rPr>
                <w:bCs/>
                <w:color w:val="072B62" w:themeColor="background2" w:themeShade="40"/>
                <w:sz w:val="20"/>
                <w:szCs w:val="20"/>
              </w:rPr>
            </w:pPr>
          </w:p>
        </w:tc>
        <w:tc>
          <w:tcPr>
            <w:tcW w:w="4874" w:type="dxa"/>
            <w:vAlign w:val="center"/>
          </w:tcPr>
          <w:p w14:paraId="115E7633" w14:textId="77777777" w:rsidR="005666CD" w:rsidRPr="005666CD" w:rsidRDefault="005666CD" w:rsidP="00CF11CC">
            <w:pPr>
              <w:spacing w:before="0" w:after="0"/>
              <w:jc w:val="left"/>
              <w:rPr>
                <w:bCs/>
                <w:color w:val="072B62" w:themeColor="background2" w:themeShade="40"/>
                <w:sz w:val="20"/>
                <w:szCs w:val="20"/>
              </w:rPr>
            </w:pPr>
            <w:r w:rsidRPr="005666CD">
              <w:rPr>
                <w:color w:val="072B62" w:themeColor="background2" w:themeShade="40"/>
                <w:sz w:val="20"/>
                <w:szCs w:val="20"/>
              </w:rPr>
              <w:t>Brak rozwiązań z zakresu energooszczędności, ochrony środowiska i dostępności w budynkach mieszkalnych</w:t>
            </w:r>
          </w:p>
        </w:tc>
        <w:tc>
          <w:tcPr>
            <w:tcW w:w="1701" w:type="dxa"/>
            <w:shd w:val="clear" w:color="auto" w:fill="DDECEE" w:themeFill="accent5" w:themeFillTint="33"/>
            <w:vAlign w:val="center"/>
          </w:tcPr>
          <w:p w14:paraId="6FE93819"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689" w:type="dxa"/>
            <w:shd w:val="clear" w:color="auto" w:fill="DDECEE" w:themeFill="accent5" w:themeFillTint="33"/>
            <w:vAlign w:val="center"/>
          </w:tcPr>
          <w:p w14:paraId="611A126A" w14:textId="77777777" w:rsidR="005666CD" w:rsidRPr="009E64B0" w:rsidRDefault="005666CD"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bl>
    <w:bookmarkEnd w:id="59"/>
    <w:p w14:paraId="231D970A" w14:textId="0BE6AED1" w:rsidR="009E64B0" w:rsidRPr="009E64B0" w:rsidRDefault="009E64B0" w:rsidP="00CF11CC">
      <w:pPr>
        <w:pStyle w:val="Przpis"/>
        <w:jc w:val="left"/>
      </w:pPr>
      <w:r w:rsidRPr="009E64B0">
        <w:t>Źródło: opracowanie własne</w:t>
      </w:r>
    </w:p>
    <w:p w14:paraId="41382EA1" w14:textId="77777777" w:rsidR="009E64B0" w:rsidRPr="009E64B0" w:rsidRDefault="009E64B0" w:rsidP="00CF11CC">
      <w:pPr>
        <w:jc w:val="left"/>
        <w:rPr>
          <w:bCs/>
          <w:iCs/>
        </w:rPr>
      </w:pPr>
      <w:r w:rsidRPr="009E64B0">
        <w:rPr>
          <w:bCs/>
          <w:iCs/>
        </w:rPr>
        <w:t>Zidentyfikowanie deficytów obu podobszarów stanowiło podstawę do sformułowania potrzeb rewitalizacyjnych, które stanowią podstawę do wyznaczenia celów rewitalizacji i kształtu planowanej interwencji rewitalizacyjnej. Duża zbieżność problemów, ogniskująca się wokół kwestii społecznych, pozwoliła na wypracowanie katalogu potrzeb, który w dużej mierze dotyczy całego obszaru rewitalizacji.</w:t>
      </w:r>
    </w:p>
    <w:p w14:paraId="2361A1B8" w14:textId="77777777" w:rsidR="009E64B0" w:rsidRPr="009E64B0" w:rsidRDefault="009E64B0" w:rsidP="00CF11CC">
      <w:pPr>
        <w:jc w:val="left"/>
        <w:rPr>
          <w:bCs/>
          <w:iCs/>
        </w:rPr>
      </w:pPr>
      <w:r w:rsidRPr="009E64B0">
        <w:rPr>
          <w:bCs/>
          <w:iCs/>
        </w:rPr>
        <w:t xml:space="preserve">W tabeli poniżej zaprezentowano potrzeby obszaru rewitalizacji w podziale na podobszary Centrum i Dojlidy oraz </w:t>
      </w:r>
      <w:proofErr w:type="spellStart"/>
      <w:r w:rsidRPr="009E64B0">
        <w:rPr>
          <w:bCs/>
          <w:iCs/>
        </w:rPr>
        <w:t>Starosielce</w:t>
      </w:r>
      <w:proofErr w:type="spellEnd"/>
      <w:r w:rsidRPr="009E64B0">
        <w:rPr>
          <w:bCs/>
          <w:iCs/>
        </w:rPr>
        <w:t>, a także sfery społeczną, gospodarczą, środowiskową, przestrzenno-funkcjonalną i techniczną. Podobnie jak w przypadku zestawienia ukazującego problemy także w</w:t>
      </w:r>
      <w:r w:rsidR="00396E4C">
        <w:rPr>
          <w:bCs/>
          <w:iCs/>
        </w:rPr>
        <w:t> </w:t>
      </w:r>
      <w:r w:rsidRPr="009E64B0">
        <w:rPr>
          <w:bCs/>
          <w:iCs/>
        </w:rPr>
        <w:t>odniesieniu do potrzeb obserwuje się duże podobieństwa.</w:t>
      </w:r>
    </w:p>
    <w:p w14:paraId="7385D167" w14:textId="368F02BA" w:rsidR="009E64B0" w:rsidRDefault="009E64B0" w:rsidP="00CF11CC">
      <w:pPr>
        <w:pStyle w:val="Tabelaryciny"/>
        <w:jc w:val="left"/>
      </w:pPr>
      <w:bookmarkStart w:id="60" w:name="_Toc153978048"/>
      <w:r>
        <w:t xml:space="preserve">Tab. </w:t>
      </w:r>
      <w:fldSimple w:instr=" SEQ Tab. \* ARABIC ">
        <w:r w:rsidR="009F399A">
          <w:rPr>
            <w:noProof/>
          </w:rPr>
          <w:t>12</w:t>
        </w:r>
      </w:fldSimple>
      <w:r>
        <w:t>.</w:t>
      </w:r>
      <w:r w:rsidRPr="009E64B0">
        <w:t xml:space="preserve"> </w:t>
      </w:r>
      <w:r>
        <w:t>Potrzeby zdiagnozowane na podobszarach rewitalizacji w podziale na sfery i podobszary</w:t>
      </w:r>
      <w:bookmarkEnd w:id="60"/>
    </w:p>
    <w:tbl>
      <w:tblPr>
        <w:tblW w:w="9072" w:type="dxa"/>
        <w:tblBorders>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737"/>
        <w:gridCol w:w="4548"/>
        <w:gridCol w:w="1945"/>
        <w:gridCol w:w="1842"/>
      </w:tblGrid>
      <w:tr w:rsidR="009E64B0" w:rsidRPr="009E64B0" w14:paraId="3F562CA0" w14:textId="77777777" w:rsidTr="00A53B37">
        <w:trPr>
          <w:cantSplit/>
          <w:trHeight w:val="596"/>
          <w:tblHeader/>
        </w:trPr>
        <w:tc>
          <w:tcPr>
            <w:tcW w:w="0" w:type="auto"/>
            <w:shd w:val="clear" w:color="auto" w:fill="F2F2F2" w:themeFill="background1" w:themeFillShade="F2"/>
            <w:vAlign w:val="center"/>
          </w:tcPr>
          <w:p w14:paraId="6FBF5A25" w14:textId="77777777" w:rsidR="009E64B0" w:rsidRPr="009E64B0" w:rsidRDefault="009E64B0" w:rsidP="00CF11CC">
            <w:pPr>
              <w:spacing w:before="0" w:after="0"/>
              <w:jc w:val="left"/>
              <w:rPr>
                <w:color w:val="4A66AC" w:themeColor="accent1"/>
                <w:sz w:val="20"/>
                <w:szCs w:val="20"/>
              </w:rPr>
            </w:pPr>
            <w:r w:rsidRPr="009E64B0">
              <w:rPr>
                <w:color w:val="4A66AC" w:themeColor="accent1"/>
                <w:sz w:val="20"/>
                <w:szCs w:val="20"/>
              </w:rPr>
              <w:t>Sfera</w:t>
            </w:r>
          </w:p>
        </w:tc>
        <w:tc>
          <w:tcPr>
            <w:tcW w:w="4548" w:type="dxa"/>
            <w:shd w:val="clear" w:color="auto" w:fill="F2F2F2" w:themeFill="background1" w:themeFillShade="F2"/>
            <w:vAlign w:val="center"/>
          </w:tcPr>
          <w:p w14:paraId="1AF235DB" w14:textId="77777777" w:rsidR="009E64B0" w:rsidRPr="009E64B0" w:rsidRDefault="009E64B0" w:rsidP="00CF11CC">
            <w:pPr>
              <w:spacing w:before="0" w:after="0"/>
              <w:jc w:val="left"/>
              <w:rPr>
                <w:color w:val="4A66AC" w:themeColor="accent1"/>
                <w:sz w:val="20"/>
                <w:szCs w:val="20"/>
              </w:rPr>
            </w:pPr>
            <w:r w:rsidRPr="009E64B0">
              <w:rPr>
                <w:color w:val="4A66AC" w:themeColor="accent1"/>
                <w:sz w:val="20"/>
                <w:szCs w:val="20"/>
              </w:rPr>
              <w:t>Potrzeby</w:t>
            </w:r>
          </w:p>
        </w:tc>
        <w:tc>
          <w:tcPr>
            <w:tcW w:w="1945" w:type="dxa"/>
            <w:shd w:val="clear" w:color="auto" w:fill="F2F2F2" w:themeFill="background1" w:themeFillShade="F2"/>
            <w:vAlign w:val="center"/>
          </w:tcPr>
          <w:p w14:paraId="5908C223" w14:textId="71950475" w:rsidR="009E64B0" w:rsidRPr="009E64B0" w:rsidRDefault="009E64B0" w:rsidP="00CF11CC">
            <w:pPr>
              <w:spacing w:before="0" w:after="0"/>
              <w:jc w:val="left"/>
              <w:rPr>
                <w:color w:val="4A66AC" w:themeColor="accent1"/>
                <w:sz w:val="20"/>
                <w:szCs w:val="20"/>
              </w:rPr>
            </w:pPr>
            <w:r w:rsidRPr="009E64B0">
              <w:rPr>
                <w:color w:val="4A66AC" w:themeColor="accent1"/>
                <w:sz w:val="20"/>
                <w:szCs w:val="20"/>
              </w:rPr>
              <w:t xml:space="preserve">Podobszar </w:t>
            </w:r>
            <w:r w:rsidR="00E47B94">
              <w:rPr>
                <w:color w:val="4A66AC" w:themeColor="accent1"/>
                <w:sz w:val="20"/>
                <w:szCs w:val="20"/>
              </w:rPr>
              <w:t>Centrum</w:t>
            </w:r>
            <w:r w:rsidR="00E47B94" w:rsidRPr="009E64B0">
              <w:rPr>
                <w:color w:val="4A66AC" w:themeColor="accent1"/>
                <w:sz w:val="20"/>
                <w:szCs w:val="20"/>
              </w:rPr>
              <w:t xml:space="preserve"> </w:t>
            </w:r>
            <w:r w:rsidRPr="009E64B0">
              <w:rPr>
                <w:color w:val="4A66AC" w:themeColor="accent1"/>
                <w:sz w:val="20"/>
                <w:szCs w:val="20"/>
              </w:rPr>
              <w:t>i Dojlidy</w:t>
            </w:r>
          </w:p>
        </w:tc>
        <w:tc>
          <w:tcPr>
            <w:tcW w:w="1842" w:type="dxa"/>
            <w:shd w:val="clear" w:color="auto" w:fill="F2F2F2" w:themeFill="background1" w:themeFillShade="F2"/>
            <w:vAlign w:val="center"/>
          </w:tcPr>
          <w:p w14:paraId="400C9FAB" w14:textId="77777777" w:rsidR="009E64B0" w:rsidRPr="009E64B0" w:rsidRDefault="009E64B0" w:rsidP="00CF11CC">
            <w:pPr>
              <w:spacing w:before="0" w:after="0"/>
              <w:jc w:val="left"/>
              <w:rPr>
                <w:color w:val="4A66AC" w:themeColor="accent1"/>
                <w:sz w:val="20"/>
                <w:szCs w:val="20"/>
              </w:rPr>
            </w:pPr>
            <w:r w:rsidRPr="009E64B0">
              <w:rPr>
                <w:color w:val="4A66AC" w:themeColor="accent1"/>
                <w:sz w:val="20"/>
                <w:szCs w:val="20"/>
              </w:rPr>
              <w:t xml:space="preserve">Podobszar </w:t>
            </w:r>
            <w:proofErr w:type="spellStart"/>
            <w:r w:rsidRPr="009E64B0">
              <w:rPr>
                <w:color w:val="4A66AC" w:themeColor="accent1"/>
                <w:sz w:val="20"/>
                <w:szCs w:val="20"/>
              </w:rPr>
              <w:t>Starosielce</w:t>
            </w:r>
            <w:proofErr w:type="spellEnd"/>
          </w:p>
        </w:tc>
      </w:tr>
      <w:tr w:rsidR="009E64B0" w:rsidRPr="009E64B0" w14:paraId="13161325" w14:textId="77777777" w:rsidTr="009E64B0">
        <w:trPr>
          <w:cantSplit/>
          <w:trHeight w:val="283"/>
        </w:trPr>
        <w:tc>
          <w:tcPr>
            <w:tcW w:w="0" w:type="auto"/>
            <w:vMerge w:val="restart"/>
            <w:shd w:val="clear" w:color="auto" w:fill="F2F2F2" w:themeFill="background1" w:themeFillShade="F2"/>
            <w:textDirection w:val="btLr"/>
            <w:vAlign w:val="center"/>
          </w:tcPr>
          <w:p w14:paraId="67FAD73B" w14:textId="77777777" w:rsidR="009E64B0" w:rsidRPr="009E64B0" w:rsidRDefault="009E64B0" w:rsidP="00CF11CC">
            <w:pPr>
              <w:spacing w:before="0" w:after="0"/>
              <w:jc w:val="left"/>
              <w:rPr>
                <w:bCs/>
                <w:color w:val="4A66AC" w:themeColor="accent1"/>
                <w:sz w:val="20"/>
                <w:szCs w:val="20"/>
              </w:rPr>
            </w:pPr>
            <w:r w:rsidRPr="009E64B0">
              <w:rPr>
                <w:bCs/>
                <w:color w:val="4A66AC" w:themeColor="accent1"/>
                <w:sz w:val="20"/>
                <w:szCs w:val="20"/>
              </w:rPr>
              <w:t>Społeczna</w:t>
            </w:r>
          </w:p>
        </w:tc>
        <w:tc>
          <w:tcPr>
            <w:tcW w:w="4548" w:type="dxa"/>
            <w:vAlign w:val="center"/>
          </w:tcPr>
          <w:p w14:paraId="1D1FDBDC" w14:textId="77777777" w:rsidR="009E64B0" w:rsidRPr="009E64B0" w:rsidRDefault="009E64B0" w:rsidP="00CF11CC">
            <w:pPr>
              <w:spacing w:before="0" w:after="0"/>
              <w:jc w:val="left"/>
              <w:rPr>
                <w:color w:val="072B62" w:themeColor="background2" w:themeShade="40"/>
                <w:sz w:val="20"/>
                <w:szCs w:val="20"/>
              </w:rPr>
            </w:pPr>
            <w:r w:rsidRPr="009E64B0">
              <w:rPr>
                <w:color w:val="072B62" w:themeColor="background2" w:themeShade="40"/>
                <w:sz w:val="20"/>
                <w:szCs w:val="20"/>
              </w:rPr>
              <w:t>Przeciwdziałanie wykluczeniu społecznemu przez działania mające na celu podniesienie kapitału społecznego</w:t>
            </w:r>
          </w:p>
        </w:tc>
        <w:tc>
          <w:tcPr>
            <w:tcW w:w="1945" w:type="dxa"/>
            <w:shd w:val="clear" w:color="auto" w:fill="DDECEE" w:themeFill="accent5" w:themeFillTint="33"/>
            <w:vAlign w:val="center"/>
          </w:tcPr>
          <w:p w14:paraId="6A425033"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0D0BA719"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5D360265" w14:textId="77777777" w:rsidTr="009E64B0">
        <w:trPr>
          <w:cantSplit/>
          <w:trHeight w:val="283"/>
        </w:trPr>
        <w:tc>
          <w:tcPr>
            <w:tcW w:w="0" w:type="auto"/>
            <w:vMerge/>
            <w:shd w:val="clear" w:color="auto" w:fill="F2F2F2" w:themeFill="background1" w:themeFillShade="F2"/>
            <w:textDirection w:val="btLr"/>
            <w:vAlign w:val="center"/>
          </w:tcPr>
          <w:p w14:paraId="50E93A99" w14:textId="77777777" w:rsidR="009E64B0" w:rsidRPr="009E64B0" w:rsidRDefault="009E64B0" w:rsidP="00CF11CC">
            <w:pPr>
              <w:spacing w:before="0" w:after="0"/>
              <w:jc w:val="left"/>
              <w:rPr>
                <w:bCs/>
                <w:color w:val="072B62" w:themeColor="background2" w:themeShade="40"/>
                <w:sz w:val="20"/>
                <w:szCs w:val="20"/>
              </w:rPr>
            </w:pPr>
          </w:p>
        </w:tc>
        <w:tc>
          <w:tcPr>
            <w:tcW w:w="4548" w:type="dxa"/>
            <w:vAlign w:val="center"/>
          </w:tcPr>
          <w:p w14:paraId="1E79D65A"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Aktywizacja społeczna osób narażonych na marginalizację, w tym osób starszych</w:t>
            </w:r>
          </w:p>
        </w:tc>
        <w:tc>
          <w:tcPr>
            <w:tcW w:w="1945" w:type="dxa"/>
            <w:shd w:val="clear" w:color="auto" w:fill="DDECEE" w:themeFill="accent5" w:themeFillTint="33"/>
            <w:vAlign w:val="center"/>
          </w:tcPr>
          <w:p w14:paraId="4320FB35"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63520927"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1A113D87" w14:textId="77777777" w:rsidTr="009E64B0">
        <w:trPr>
          <w:cantSplit/>
          <w:trHeight w:val="283"/>
        </w:trPr>
        <w:tc>
          <w:tcPr>
            <w:tcW w:w="0" w:type="auto"/>
            <w:vMerge/>
            <w:shd w:val="clear" w:color="auto" w:fill="F2F2F2" w:themeFill="background1" w:themeFillShade="F2"/>
            <w:textDirection w:val="btLr"/>
            <w:vAlign w:val="center"/>
          </w:tcPr>
          <w:p w14:paraId="7C06C5BD" w14:textId="77777777" w:rsidR="009E64B0" w:rsidRPr="009E64B0" w:rsidRDefault="009E64B0" w:rsidP="00CF11CC">
            <w:pPr>
              <w:spacing w:before="0" w:after="0"/>
              <w:jc w:val="left"/>
              <w:rPr>
                <w:bCs/>
                <w:color w:val="072B62" w:themeColor="background2" w:themeShade="40"/>
                <w:sz w:val="20"/>
                <w:szCs w:val="20"/>
              </w:rPr>
            </w:pPr>
          </w:p>
        </w:tc>
        <w:tc>
          <w:tcPr>
            <w:tcW w:w="4548" w:type="dxa"/>
            <w:vAlign w:val="center"/>
          </w:tcPr>
          <w:p w14:paraId="2ADCD6D4"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Aktywizacja osób bezrobotnych, szczególnie mieszkańców długotrwale pozostających bez pracy</w:t>
            </w:r>
          </w:p>
        </w:tc>
        <w:tc>
          <w:tcPr>
            <w:tcW w:w="1945" w:type="dxa"/>
            <w:shd w:val="clear" w:color="auto" w:fill="DDECEE" w:themeFill="accent5" w:themeFillTint="33"/>
            <w:vAlign w:val="center"/>
          </w:tcPr>
          <w:p w14:paraId="752A3D88"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70878549"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0099DDE3" w14:textId="77777777" w:rsidTr="009E64B0">
        <w:trPr>
          <w:cantSplit/>
          <w:trHeight w:val="283"/>
        </w:trPr>
        <w:tc>
          <w:tcPr>
            <w:tcW w:w="0" w:type="auto"/>
            <w:vMerge/>
            <w:shd w:val="clear" w:color="auto" w:fill="F2F2F2" w:themeFill="background1" w:themeFillShade="F2"/>
            <w:textDirection w:val="btLr"/>
            <w:vAlign w:val="center"/>
          </w:tcPr>
          <w:p w14:paraId="22722F33" w14:textId="77777777" w:rsidR="009E64B0" w:rsidRPr="009E64B0" w:rsidRDefault="009E64B0" w:rsidP="00CF11CC">
            <w:pPr>
              <w:spacing w:before="0" w:after="0"/>
              <w:jc w:val="left"/>
              <w:rPr>
                <w:bCs/>
                <w:color w:val="072B62" w:themeColor="background2" w:themeShade="40"/>
                <w:sz w:val="20"/>
                <w:szCs w:val="20"/>
              </w:rPr>
            </w:pPr>
          </w:p>
        </w:tc>
        <w:tc>
          <w:tcPr>
            <w:tcW w:w="4548" w:type="dxa"/>
            <w:vAlign w:val="center"/>
          </w:tcPr>
          <w:p w14:paraId="11897220" w14:textId="77777777" w:rsidR="009E64B0" w:rsidRPr="009E64B0" w:rsidRDefault="009E64B0" w:rsidP="00CF11CC">
            <w:pPr>
              <w:spacing w:before="0" w:after="0"/>
              <w:jc w:val="left"/>
              <w:rPr>
                <w:bCs/>
                <w:color w:val="072B62" w:themeColor="background2" w:themeShade="40"/>
                <w:sz w:val="20"/>
                <w:szCs w:val="20"/>
              </w:rPr>
            </w:pPr>
            <w:r w:rsidRPr="009E64B0">
              <w:rPr>
                <w:bCs/>
                <w:color w:val="072B62" w:themeColor="background2" w:themeShade="40"/>
                <w:sz w:val="20"/>
                <w:szCs w:val="20"/>
              </w:rPr>
              <w:t>Wsparcie rodzin w celu poprawy ich funkcjonowania społecznego i wychowawczego</w:t>
            </w:r>
          </w:p>
        </w:tc>
        <w:tc>
          <w:tcPr>
            <w:tcW w:w="1945" w:type="dxa"/>
            <w:shd w:val="clear" w:color="auto" w:fill="DDECEE" w:themeFill="accent5" w:themeFillTint="33"/>
            <w:vAlign w:val="center"/>
          </w:tcPr>
          <w:p w14:paraId="60EBEABF"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55999945"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63C93D20" w14:textId="77777777" w:rsidTr="009E64B0">
        <w:trPr>
          <w:cantSplit/>
          <w:trHeight w:val="283"/>
        </w:trPr>
        <w:tc>
          <w:tcPr>
            <w:tcW w:w="0" w:type="auto"/>
            <w:vMerge/>
            <w:shd w:val="clear" w:color="auto" w:fill="F2F2F2" w:themeFill="background1" w:themeFillShade="F2"/>
            <w:textDirection w:val="btLr"/>
            <w:vAlign w:val="center"/>
          </w:tcPr>
          <w:p w14:paraId="29E1FD92" w14:textId="77777777" w:rsidR="009E64B0" w:rsidRPr="009E64B0" w:rsidRDefault="009E64B0" w:rsidP="00CF11CC">
            <w:pPr>
              <w:spacing w:before="0" w:after="0"/>
              <w:jc w:val="left"/>
              <w:rPr>
                <w:bCs/>
                <w:color w:val="072B62" w:themeColor="background2" w:themeShade="40"/>
                <w:sz w:val="20"/>
                <w:szCs w:val="20"/>
              </w:rPr>
            </w:pPr>
          </w:p>
        </w:tc>
        <w:tc>
          <w:tcPr>
            <w:tcW w:w="4548" w:type="dxa"/>
            <w:vAlign w:val="center"/>
          </w:tcPr>
          <w:p w14:paraId="5DC9950B" w14:textId="77777777" w:rsidR="009E64B0" w:rsidRPr="009E64B0" w:rsidRDefault="009E64B0" w:rsidP="00CF11CC">
            <w:pPr>
              <w:spacing w:before="0" w:after="0"/>
              <w:jc w:val="left"/>
              <w:rPr>
                <w:bCs/>
                <w:color w:val="072B62" w:themeColor="background2" w:themeShade="40"/>
                <w:sz w:val="20"/>
                <w:szCs w:val="20"/>
              </w:rPr>
            </w:pPr>
            <w:r w:rsidRPr="009E64B0">
              <w:rPr>
                <w:bCs/>
                <w:color w:val="072B62" w:themeColor="background2" w:themeShade="40"/>
                <w:sz w:val="20"/>
                <w:szCs w:val="20"/>
              </w:rPr>
              <w:t>Aktywizacja społeczna grup narażonych na marginalizację, w tym osób w wieku starszym</w:t>
            </w:r>
          </w:p>
        </w:tc>
        <w:tc>
          <w:tcPr>
            <w:tcW w:w="1945" w:type="dxa"/>
            <w:shd w:val="clear" w:color="auto" w:fill="DDECEE" w:themeFill="accent5" w:themeFillTint="33"/>
            <w:vAlign w:val="center"/>
          </w:tcPr>
          <w:p w14:paraId="1967A585"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3845AB4B"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70DBD794" w14:textId="77777777" w:rsidTr="009E64B0">
        <w:trPr>
          <w:cantSplit/>
          <w:trHeight w:val="283"/>
        </w:trPr>
        <w:tc>
          <w:tcPr>
            <w:tcW w:w="0" w:type="auto"/>
            <w:vMerge/>
            <w:shd w:val="clear" w:color="auto" w:fill="F2F2F2" w:themeFill="background1" w:themeFillShade="F2"/>
            <w:textDirection w:val="btLr"/>
            <w:vAlign w:val="center"/>
          </w:tcPr>
          <w:p w14:paraId="3A3AEF82" w14:textId="77777777" w:rsidR="009E64B0" w:rsidRPr="009E64B0" w:rsidRDefault="009E64B0" w:rsidP="00CF11CC">
            <w:pPr>
              <w:spacing w:before="0" w:after="0"/>
              <w:jc w:val="left"/>
              <w:rPr>
                <w:bCs/>
                <w:color w:val="072B62" w:themeColor="background2" w:themeShade="40"/>
                <w:sz w:val="20"/>
                <w:szCs w:val="20"/>
              </w:rPr>
            </w:pPr>
          </w:p>
        </w:tc>
        <w:tc>
          <w:tcPr>
            <w:tcW w:w="4548" w:type="dxa"/>
            <w:vAlign w:val="center"/>
          </w:tcPr>
          <w:p w14:paraId="020323E0" w14:textId="77777777" w:rsidR="009E64B0" w:rsidRPr="009E64B0" w:rsidRDefault="009E64B0" w:rsidP="00CF11CC">
            <w:pPr>
              <w:spacing w:before="0" w:after="0"/>
              <w:jc w:val="left"/>
              <w:rPr>
                <w:bCs/>
                <w:color w:val="072B62" w:themeColor="background2" w:themeShade="40"/>
                <w:sz w:val="20"/>
                <w:szCs w:val="20"/>
              </w:rPr>
            </w:pPr>
            <w:r w:rsidRPr="009E64B0">
              <w:rPr>
                <w:bCs/>
                <w:color w:val="072B62" w:themeColor="background2" w:themeShade="40"/>
                <w:sz w:val="20"/>
                <w:szCs w:val="20"/>
              </w:rPr>
              <w:t>Poprawa bezpieczeństwa</w:t>
            </w:r>
          </w:p>
        </w:tc>
        <w:tc>
          <w:tcPr>
            <w:tcW w:w="1945" w:type="dxa"/>
            <w:shd w:val="clear" w:color="auto" w:fill="DDECEE" w:themeFill="accent5" w:themeFillTint="33"/>
            <w:vAlign w:val="center"/>
          </w:tcPr>
          <w:p w14:paraId="4D83ED17"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592B6558"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5DA6F581" w14:textId="77777777" w:rsidTr="009E64B0">
        <w:trPr>
          <w:cantSplit/>
          <w:trHeight w:val="546"/>
        </w:trPr>
        <w:tc>
          <w:tcPr>
            <w:tcW w:w="0" w:type="auto"/>
            <w:vMerge/>
            <w:shd w:val="clear" w:color="auto" w:fill="F2F2F2" w:themeFill="background1" w:themeFillShade="F2"/>
            <w:textDirection w:val="btLr"/>
            <w:vAlign w:val="center"/>
          </w:tcPr>
          <w:p w14:paraId="3CEA3736" w14:textId="77777777" w:rsidR="009E64B0" w:rsidRPr="009E64B0" w:rsidRDefault="009E64B0" w:rsidP="00CF11CC">
            <w:pPr>
              <w:spacing w:before="0" w:after="0"/>
              <w:jc w:val="left"/>
              <w:rPr>
                <w:bCs/>
                <w:color w:val="072B62" w:themeColor="background2" w:themeShade="40"/>
                <w:sz w:val="20"/>
                <w:szCs w:val="20"/>
              </w:rPr>
            </w:pPr>
          </w:p>
        </w:tc>
        <w:tc>
          <w:tcPr>
            <w:tcW w:w="4548" w:type="dxa"/>
            <w:vAlign w:val="center"/>
          </w:tcPr>
          <w:p w14:paraId="0054E292"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Objęcie działaniami edukacyjnymi i aktywizacyjnymi dzieci i młodzież podobszaru w celu wyrównania szans edukacyjnych i życiowych</w:t>
            </w:r>
          </w:p>
        </w:tc>
        <w:tc>
          <w:tcPr>
            <w:tcW w:w="1945" w:type="dxa"/>
            <w:shd w:val="clear" w:color="auto" w:fill="DDECEE" w:themeFill="accent5" w:themeFillTint="33"/>
            <w:vAlign w:val="center"/>
          </w:tcPr>
          <w:p w14:paraId="5384A73F"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2310FC2C"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676EE2BA" w14:textId="77777777" w:rsidTr="009E64B0">
        <w:trPr>
          <w:cantSplit/>
          <w:trHeight w:val="240"/>
        </w:trPr>
        <w:tc>
          <w:tcPr>
            <w:tcW w:w="0" w:type="auto"/>
            <w:vMerge w:val="restart"/>
            <w:shd w:val="clear" w:color="auto" w:fill="F2F2F2" w:themeFill="background1" w:themeFillShade="F2"/>
            <w:textDirection w:val="btLr"/>
            <w:vAlign w:val="center"/>
          </w:tcPr>
          <w:p w14:paraId="692547AD" w14:textId="77777777" w:rsidR="009E64B0" w:rsidRPr="009E64B0" w:rsidRDefault="009E64B0" w:rsidP="00CF11CC">
            <w:pPr>
              <w:spacing w:before="0" w:after="0"/>
              <w:jc w:val="left"/>
              <w:rPr>
                <w:bCs/>
                <w:color w:val="4A66AC" w:themeColor="accent1"/>
                <w:sz w:val="20"/>
                <w:szCs w:val="20"/>
              </w:rPr>
            </w:pPr>
            <w:r w:rsidRPr="009E64B0">
              <w:rPr>
                <w:bCs/>
                <w:color w:val="4A66AC" w:themeColor="accent1"/>
                <w:sz w:val="20"/>
                <w:szCs w:val="20"/>
              </w:rPr>
              <w:t>Gospodarcza</w:t>
            </w:r>
          </w:p>
        </w:tc>
        <w:tc>
          <w:tcPr>
            <w:tcW w:w="4548" w:type="dxa"/>
            <w:vAlign w:val="center"/>
          </w:tcPr>
          <w:p w14:paraId="563BB4AD"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 xml:space="preserve">Wypracowanie wsparcia dla przedsiębiorców </w:t>
            </w:r>
            <w:r>
              <w:rPr>
                <w:color w:val="072B62" w:themeColor="background2" w:themeShade="40"/>
                <w:sz w:val="20"/>
                <w:szCs w:val="20"/>
              </w:rPr>
              <w:br/>
            </w:r>
            <w:r w:rsidRPr="009E64B0">
              <w:rPr>
                <w:color w:val="072B62" w:themeColor="background2" w:themeShade="40"/>
                <w:sz w:val="20"/>
                <w:szCs w:val="20"/>
              </w:rPr>
              <w:t xml:space="preserve">w ramach polityki </w:t>
            </w:r>
            <w:proofErr w:type="spellStart"/>
            <w:r w:rsidRPr="009E64B0">
              <w:rPr>
                <w:color w:val="072B62" w:themeColor="background2" w:themeShade="40"/>
                <w:sz w:val="20"/>
                <w:szCs w:val="20"/>
              </w:rPr>
              <w:t>ogólnomiejskiej</w:t>
            </w:r>
            <w:proofErr w:type="spellEnd"/>
            <w:r w:rsidRPr="009E64B0">
              <w:rPr>
                <w:color w:val="072B62" w:themeColor="background2" w:themeShade="40"/>
                <w:sz w:val="20"/>
                <w:szCs w:val="20"/>
              </w:rPr>
              <w:t xml:space="preserve"> – programu współpracy z przedsiębiorcami</w:t>
            </w:r>
          </w:p>
        </w:tc>
        <w:tc>
          <w:tcPr>
            <w:tcW w:w="1945" w:type="dxa"/>
            <w:shd w:val="clear" w:color="auto" w:fill="DDECEE" w:themeFill="accent5" w:themeFillTint="33"/>
            <w:vAlign w:val="center"/>
          </w:tcPr>
          <w:p w14:paraId="4B8F4237"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51EC0B00"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541517C6" w14:textId="77777777" w:rsidTr="009E64B0">
        <w:trPr>
          <w:cantSplit/>
          <w:trHeight w:val="240"/>
        </w:trPr>
        <w:tc>
          <w:tcPr>
            <w:tcW w:w="0" w:type="auto"/>
            <w:vMerge/>
            <w:shd w:val="clear" w:color="auto" w:fill="F2F2F2" w:themeFill="background1" w:themeFillShade="F2"/>
            <w:textDirection w:val="btLr"/>
            <w:vAlign w:val="center"/>
          </w:tcPr>
          <w:p w14:paraId="23FCF0B5"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39AB2240"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Lepsze dopasowanie oferty handlowej i usługowej do potrzeb klientów</w:t>
            </w:r>
          </w:p>
        </w:tc>
        <w:tc>
          <w:tcPr>
            <w:tcW w:w="1945" w:type="dxa"/>
            <w:shd w:val="clear" w:color="auto" w:fill="DDECEE" w:themeFill="accent5" w:themeFillTint="33"/>
            <w:vAlign w:val="center"/>
          </w:tcPr>
          <w:p w14:paraId="754DCA90"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4460E3EF"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707677BC" w14:textId="77777777" w:rsidTr="009E64B0">
        <w:trPr>
          <w:cantSplit/>
          <w:trHeight w:val="240"/>
        </w:trPr>
        <w:tc>
          <w:tcPr>
            <w:tcW w:w="0" w:type="auto"/>
            <w:vMerge/>
            <w:shd w:val="clear" w:color="auto" w:fill="F2F2F2" w:themeFill="background1" w:themeFillShade="F2"/>
            <w:textDirection w:val="btLr"/>
            <w:vAlign w:val="center"/>
          </w:tcPr>
          <w:p w14:paraId="483DD980"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07CDE3C9"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Poprawa dostępności finansowej lokali usługowych na wynajem</w:t>
            </w:r>
          </w:p>
        </w:tc>
        <w:tc>
          <w:tcPr>
            <w:tcW w:w="1945" w:type="dxa"/>
            <w:shd w:val="clear" w:color="auto" w:fill="DDECEE" w:themeFill="accent5" w:themeFillTint="33"/>
            <w:vAlign w:val="center"/>
          </w:tcPr>
          <w:p w14:paraId="00A85929"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FFFFFF" w:themeFill="background1"/>
            <w:vAlign w:val="center"/>
          </w:tcPr>
          <w:p w14:paraId="557123C7" w14:textId="77777777" w:rsidR="009E64B0" w:rsidRPr="009E64B0" w:rsidRDefault="009E64B0" w:rsidP="00CF11CC">
            <w:pPr>
              <w:spacing w:before="0" w:after="0"/>
              <w:jc w:val="left"/>
              <w:rPr>
                <w:bCs/>
                <w:color w:val="90A1CF" w:themeColor="accent1" w:themeTint="99"/>
                <w:sz w:val="20"/>
                <w:szCs w:val="20"/>
              </w:rPr>
            </w:pPr>
          </w:p>
        </w:tc>
      </w:tr>
      <w:tr w:rsidR="009E64B0" w:rsidRPr="009E64B0" w14:paraId="3171EA9E" w14:textId="77777777" w:rsidTr="009E64B0">
        <w:trPr>
          <w:cantSplit/>
          <w:trHeight w:val="240"/>
        </w:trPr>
        <w:tc>
          <w:tcPr>
            <w:tcW w:w="0" w:type="auto"/>
            <w:vMerge/>
            <w:shd w:val="clear" w:color="auto" w:fill="F2F2F2" w:themeFill="background1" w:themeFillShade="F2"/>
            <w:textDirection w:val="btLr"/>
            <w:vAlign w:val="center"/>
          </w:tcPr>
          <w:p w14:paraId="0BDC68ED"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21B208DE"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Wsparcie dla osób bezrobotnych o niskich kwalifikacjach zawodowych</w:t>
            </w:r>
          </w:p>
        </w:tc>
        <w:tc>
          <w:tcPr>
            <w:tcW w:w="1945" w:type="dxa"/>
            <w:shd w:val="clear" w:color="auto" w:fill="DDECEE" w:themeFill="accent5" w:themeFillTint="33"/>
            <w:vAlign w:val="center"/>
          </w:tcPr>
          <w:p w14:paraId="460AEC0A"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2C0E08BC"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404C6C" w:rsidRPr="009E64B0" w14:paraId="1F47AA97" w14:textId="77777777" w:rsidTr="009E64B0">
        <w:trPr>
          <w:cantSplit/>
          <w:trHeight w:val="240"/>
        </w:trPr>
        <w:tc>
          <w:tcPr>
            <w:tcW w:w="0" w:type="auto"/>
            <w:vMerge w:val="restart"/>
            <w:shd w:val="clear" w:color="auto" w:fill="F2F2F2" w:themeFill="background1" w:themeFillShade="F2"/>
            <w:textDirection w:val="btLr"/>
            <w:vAlign w:val="center"/>
          </w:tcPr>
          <w:p w14:paraId="11025EC4" w14:textId="77777777" w:rsidR="00404C6C" w:rsidRPr="009E64B0" w:rsidRDefault="00404C6C" w:rsidP="00CF11CC">
            <w:pPr>
              <w:spacing w:before="0" w:after="0"/>
              <w:jc w:val="left"/>
              <w:rPr>
                <w:bCs/>
                <w:color w:val="4A66AC" w:themeColor="accent1"/>
                <w:sz w:val="20"/>
                <w:szCs w:val="20"/>
              </w:rPr>
            </w:pPr>
            <w:r w:rsidRPr="009E64B0">
              <w:rPr>
                <w:bCs/>
                <w:color w:val="4A66AC" w:themeColor="accent1"/>
                <w:sz w:val="20"/>
                <w:szCs w:val="20"/>
              </w:rPr>
              <w:t>Środowiskowa</w:t>
            </w:r>
          </w:p>
          <w:p w14:paraId="7A426C76" w14:textId="22FA3037" w:rsidR="00404C6C" w:rsidRPr="009E64B0" w:rsidRDefault="00404C6C" w:rsidP="00CF11CC">
            <w:pPr>
              <w:spacing w:before="0" w:after="0"/>
              <w:jc w:val="left"/>
              <w:rPr>
                <w:bCs/>
                <w:color w:val="4A66AC" w:themeColor="accent1"/>
                <w:sz w:val="20"/>
                <w:szCs w:val="20"/>
              </w:rPr>
            </w:pPr>
          </w:p>
        </w:tc>
        <w:tc>
          <w:tcPr>
            <w:tcW w:w="4548" w:type="dxa"/>
            <w:vAlign w:val="center"/>
          </w:tcPr>
          <w:p w14:paraId="6147EC7E" w14:textId="77777777" w:rsidR="00404C6C" w:rsidRPr="009E64B0" w:rsidRDefault="00404C6C" w:rsidP="00CF11CC">
            <w:pPr>
              <w:spacing w:before="0" w:after="0"/>
              <w:jc w:val="left"/>
              <w:rPr>
                <w:bCs/>
                <w:color w:val="072B62" w:themeColor="background2" w:themeShade="40"/>
                <w:sz w:val="20"/>
                <w:szCs w:val="20"/>
              </w:rPr>
            </w:pPr>
            <w:r w:rsidRPr="009E64B0">
              <w:rPr>
                <w:color w:val="072B62" w:themeColor="background2" w:themeShade="40"/>
                <w:sz w:val="20"/>
                <w:szCs w:val="20"/>
              </w:rPr>
              <w:t xml:space="preserve">Konieczność kontynuacji działań na rzecz zwiększenia zieleni, </w:t>
            </w:r>
            <w:proofErr w:type="spellStart"/>
            <w:r w:rsidRPr="009E64B0">
              <w:rPr>
                <w:color w:val="072B62" w:themeColor="background2" w:themeShade="40"/>
                <w:sz w:val="20"/>
                <w:szCs w:val="20"/>
              </w:rPr>
              <w:t>nasadzeń</w:t>
            </w:r>
            <w:proofErr w:type="spellEnd"/>
            <w:r w:rsidRPr="009E64B0">
              <w:rPr>
                <w:color w:val="072B62" w:themeColor="background2" w:themeShade="40"/>
                <w:sz w:val="20"/>
                <w:szCs w:val="20"/>
              </w:rPr>
              <w:t xml:space="preserve"> drzew, krzewów i trawy w celu ograniczenia tzw. wysp ciepła </w:t>
            </w:r>
          </w:p>
        </w:tc>
        <w:tc>
          <w:tcPr>
            <w:tcW w:w="1945" w:type="dxa"/>
            <w:shd w:val="clear" w:color="auto" w:fill="DDECEE" w:themeFill="accent5" w:themeFillTint="33"/>
            <w:vAlign w:val="center"/>
          </w:tcPr>
          <w:p w14:paraId="1F4880E8" w14:textId="77777777" w:rsidR="00404C6C" w:rsidRPr="009E64B0" w:rsidRDefault="00404C6C"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3B8603AC" w14:textId="77777777" w:rsidR="00404C6C" w:rsidRPr="009E64B0" w:rsidRDefault="00404C6C"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404C6C" w:rsidRPr="009E64B0" w14:paraId="16E349C1" w14:textId="77777777" w:rsidTr="009E64B0">
        <w:trPr>
          <w:cantSplit/>
          <w:trHeight w:val="240"/>
        </w:trPr>
        <w:tc>
          <w:tcPr>
            <w:tcW w:w="0" w:type="auto"/>
            <w:vMerge/>
            <w:shd w:val="clear" w:color="auto" w:fill="F2F2F2" w:themeFill="background1" w:themeFillShade="F2"/>
            <w:textDirection w:val="btLr"/>
            <w:vAlign w:val="center"/>
          </w:tcPr>
          <w:p w14:paraId="1B6812D0" w14:textId="227C2E21" w:rsidR="00404C6C" w:rsidRPr="009E64B0" w:rsidRDefault="00404C6C" w:rsidP="00CF11CC">
            <w:pPr>
              <w:spacing w:before="0" w:after="0"/>
              <w:jc w:val="left"/>
              <w:rPr>
                <w:bCs/>
                <w:color w:val="4A66AC" w:themeColor="accent1"/>
                <w:sz w:val="20"/>
                <w:szCs w:val="20"/>
              </w:rPr>
            </w:pPr>
          </w:p>
        </w:tc>
        <w:tc>
          <w:tcPr>
            <w:tcW w:w="4548" w:type="dxa"/>
            <w:vAlign w:val="center"/>
          </w:tcPr>
          <w:p w14:paraId="02A672A2" w14:textId="77777777" w:rsidR="00404C6C" w:rsidRPr="009E64B0" w:rsidRDefault="00404C6C" w:rsidP="00CF11CC">
            <w:pPr>
              <w:spacing w:before="0" w:after="0"/>
              <w:jc w:val="left"/>
              <w:rPr>
                <w:color w:val="072B62" w:themeColor="background2" w:themeShade="40"/>
                <w:sz w:val="20"/>
                <w:szCs w:val="20"/>
              </w:rPr>
            </w:pPr>
            <w:r w:rsidRPr="009E64B0">
              <w:rPr>
                <w:color w:val="072B62" w:themeColor="background2" w:themeShade="40"/>
                <w:sz w:val="20"/>
                <w:szCs w:val="20"/>
              </w:rPr>
              <w:t>Konieczność dalszego usuwania wyrobów azbestowych</w:t>
            </w:r>
          </w:p>
        </w:tc>
        <w:tc>
          <w:tcPr>
            <w:tcW w:w="1945" w:type="dxa"/>
            <w:shd w:val="clear" w:color="auto" w:fill="DDECEE" w:themeFill="accent5" w:themeFillTint="33"/>
            <w:vAlign w:val="center"/>
          </w:tcPr>
          <w:p w14:paraId="468865C0" w14:textId="77777777" w:rsidR="00404C6C" w:rsidRPr="009E64B0" w:rsidRDefault="00404C6C"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79B459BB" w14:textId="77777777" w:rsidR="00404C6C" w:rsidRPr="009E64B0" w:rsidRDefault="00404C6C"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404C6C" w:rsidRPr="009E64B0" w14:paraId="43833D7B" w14:textId="77777777" w:rsidTr="009E64B0">
        <w:trPr>
          <w:cantSplit/>
          <w:trHeight w:val="240"/>
        </w:trPr>
        <w:tc>
          <w:tcPr>
            <w:tcW w:w="0" w:type="auto"/>
            <w:vMerge/>
            <w:shd w:val="clear" w:color="auto" w:fill="F2F2F2" w:themeFill="background1" w:themeFillShade="F2"/>
            <w:textDirection w:val="btLr"/>
            <w:vAlign w:val="center"/>
          </w:tcPr>
          <w:p w14:paraId="28913D78" w14:textId="5B5F3284" w:rsidR="00404C6C" w:rsidRPr="009E64B0" w:rsidRDefault="00404C6C" w:rsidP="00CF11CC">
            <w:pPr>
              <w:spacing w:before="0" w:after="0"/>
              <w:jc w:val="left"/>
              <w:rPr>
                <w:bCs/>
                <w:color w:val="4A66AC" w:themeColor="accent1"/>
                <w:sz w:val="20"/>
                <w:szCs w:val="20"/>
              </w:rPr>
            </w:pPr>
          </w:p>
        </w:tc>
        <w:tc>
          <w:tcPr>
            <w:tcW w:w="4548" w:type="dxa"/>
            <w:vAlign w:val="center"/>
          </w:tcPr>
          <w:p w14:paraId="66EFDB97" w14:textId="77777777" w:rsidR="00404C6C" w:rsidRPr="009E64B0" w:rsidRDefault="00404C6C" w:rsidP="00CF11CC">
            <w:pPr>
              <w:spacing w:before="0" w:after="0"/>
              <w:jc w:val="left"/>
              <w:rPr>
                <w:bCs/>
                <w:color w:val="072B62" w:themeColor="background2" w:themeShade="40"/>
                <w:sz w:val="20"/>
                <w:szCs w:val="20"/>
              </w:rPr>
            </w:pPr>
            <w:r w:rsidRPr="009E64B0">
              <w:rPr>
                <w:color w:val="072B62" w:themeColor="background2" w:themeShade="40"/>
                <w:sz w:val="20"/>
                <w:szCs w:val="20"/>
              </w:rPr>
              <w:t>Ograniczenie ruchu samochodowego w celu poprawy jakości życia mieszkańców, m.in. komfortu akustycznego</w:t>
            </w:r>
          </w:p>
        </w:tc>
        <w:tc>
          <w:tcPr>
            <w:tcW w:w="1945" w:type="dxa"/>
            <w:shd w:val="clear" w:color="auto" w:fill="DDECEE" w:themeFill="accent5" w:themeFillTint="33"/>
            <w:vAlign w:val="center"/>
          </w:tcPr>
          <w:p w14:paraId="1AC81623" w14:textId="77777777" w:rsidR="00404C6C" w:rsidRPr="009E64B0" w:rsidRDefault="00404C6C"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FFFFFF" w:themeFill="background1"/>
            <w:vAlign w:val="center"/>
          </w:tcPr>
          <w:p w14:paraId="0905EDDF" w14:textId="77777777" w:rsidR="00404C6C" w:rsidRPr="009E64B0" w:rsidRDefault="00404C6C" w:rsidP="00CF11CC">
            <w:pPr>
              <w:spacing w:before="0" w:after="0"/>
              <w:jc w:val="left"/>
              <w:rPr>
                <w:bCs/>
                <w:color w:val="90A1CF" w:themeColor="accent1" w:themeTint="99"/>
                <w:sz w:val="20"/>
                <w:szCs w:val="20"/>
              </w:rPr>
            </w:pPr>
          </w:p>
        </w:tc>
      </w:tr>
      <w:tr w:rsidR="00404C6C" w:rsidRPr="009E64B0" w14:paraId="4E81083E" w14:textId="77777777" w:rsidTr="009E64B0">
        <w:trPr>
          <w:cantSplit/>
          <w:trHeight w:val="240"/>
        </w:trPr>
        <w:tc>
          <w:tcPr>
            <w:tcW w:w="0" w:type="auto"/>
            <w:vMerge/>
            <w:shd w:val="clear" w:color="auto" w:fill="F2F2F2" w:themeFill="background1" w:themeFillShade="F2"/>
            <w:textDirection w:val="btLr"/>
            <w:vAlign w:val="center"/>
          </w:tcPr>
          <w:p w14:paraId="1CDA7DBD" w14:textId="2E576FB3" w:rsidR="00404C6C" w:rsidRPr="009E64B0" w:rsidRDefault="00404C6C" w:rsidP="00CF11CC">
            <w:pPr>
              <w:spacing w:before="0" w:after="0"/>
              <w:jc w:val="left"/>
              <w:rPr>
                <w:bCs/>
                <w:color w:val="4A66AC" w:themeColor="accent1"/>
                <w:sz w:val="20"/>
                <w:szCs w:val="20"/>
              </w:rPr>
            </w:pPr>
          </w:p>
        </w:tc>
        <w:tc>
          <w:tcPr>
            <w:tcW w:w="4548" w:type="dxa"/>
            <w:vAlign w:val="center"/>
          </w:tcPr>
          <w:p w14:paraId="05167E46" w14:textId="77777777" w:rsidR="00404C6C" w:rsidRPr="009E64B0" w:rsidRDefault="00404C6C" w:rsidP="00CF11CC">
            <w:pPr>
              <w:spacing w:before="0" w:after="0"/>
              <w:jc w:val="left"/>
              <w:rPr>
                <w:color w:val="072B62" w:themeColor="background2" w:themeShade="40"/>
                <w:sz w:val="20"/>
                <w:szCs w:val="20"/>
              </w:rPr>
            </w:pPr>
            <w:r w:rsidRPr="009E64B0">
              <w:rPr>
                <w:color w:val="072B62" w:themeColor="background2" w:themeShade="40"/>
                <w:sz w:val="20"/>
                <w:szCs w:val="20"/>
              </w:rPr>
              <w:t>Konieczność kontynuacji działań na rzecz zwiększenia retencji – powierzchni przepuszczalnych, zbiorników retencyjnych i zmniejszania udziału powierzchni utwardzonych ulegających nagrzewaniu się</w:t>
            </w:r>
          </w:p>
        </w:tc>
        <w:tc>
          <w:tcPr>
            <w:tcW w:w="1945" w:type="dxa"/>
            <w:shd w:val="clear" w:color="auto" w:fill="DDECEE" w:themeFill="accent5" w:themeFillTint="33"/>
            <w:vAlign w:val="center"/>
          </w:tcPr>
          <w:p w14:paraId="4AF70943" w14:textId="77777777" w:rsidR="00404C6C" w:rsidRPr="009E64B0" w:rsidRDefault="00404C6C"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022B3446" w14:textId="77777777" w:rsidR="00404C6C" w:rsidRPr="009E64B0" w:rsidRDefault="00404C6C"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404C6C" w:rsidRPr="009E64B0" w14:paraId="1CE8B2D9" w14:textId="77777777" w:rsidTr="00404C6C">
        <w:trPr>
          <w:cantSplit/>
          <w:trHeight w:val="240"/>
        </w:trPr>
        <w:tc>
          <w:tcPr>
            <w:tcW w:w="0" w:type="auto"/>
            <w:vMerge/>
            <w:shd w:val="clear" w:color="auto" w:fill="F2F2F2" w:themeFill="background1" w:themeFillShade="F2"/>
            <w:textDirection w:val="btLr"/>
            <w:vAlign w:val="center"/>
          </w:tcPr>
          <w:p w14:paraId="47260FD0" w14:textId="35889815" w:rsidR="00404C6C" w:rsidRPr="009E64B0" w:rsidRDefault="00404C6C" w:rsidP="00CF11CC">
            <w:pPr>
              <w:spacing w:before="0" w:after="0"/>
              <w:jc w:val="left"/>
              <w:rPr>
                <w:bCs/>
                <w:color w:val="4A66AC" w:themeColor="accent1"/>
                <w:sz w:val="20"/>
                <w:szCs w:val="20"/>
              </w:rPr>
            </w:pPr>
          </w:p>
        </w:tc>
        <w:tc>
          <w:tcPr>
            <w:tcW w:w="4548" w:type="dxa"/>
            <w:vAlign w:val="center"/>
          </w:tcPr>
          <w:p w14:paraId="1A396E83" w14:textId="05A48720" w:rsidR="00404C6C" w:rsidRPr="009E64B0" w:rsidRDefault="00777AC6" w:rsidP="00CF11CC">
            <w:pPr>
              <w:spacing w:before="0" w:after="0"/>
              <w:jc w:val="left"/>
              <w:rPr>
                <w:bCs/>
                <w:color w:val="072B62" w:themeColor="background2" w:themeShade="40"/>
                <w:sz w:val="20"/>
                <w:szCs w:val="20"/>
              </w:rPr>
            </w:pPr>
            <w:r>
              <w:rPr>
                <w:color w:val="072B62" w:themeColor="background2" w:themeShade="40"/>
                <w:sz w:val="20"/>
                <w:szCs w:val="20"/>
              </w:rPr>
              <w:t xml:space="preserve">Częściowa </w:t>
            </w:r>
            <w:proofErr w:type="spellStart"/>
            <w:r>
              <w:rPr>
                <w:color w:val="072B62" w:themeColor="background2" w:themeShade="40"/>
                <w:sz w:val="20"/>
                <w:szCs w:val="20"/>
              </w:rPr>
              <w:t>r</w:t>
            </w:r>
            <w:r w:rsidR="00404C6C" w:rsidRPr="009E64B0">
              <w:rPr>
                <w:color w:val="072B62" w:themeColor="background2" w:themeShade="40"/>
                <w:sz w:val="20"/>
                <w:szCs w:val="20"/>
              </w:rPr>
              <w:t>enaturyzacja</w:t>
            </w:r>
            <w:proofErr w:type="spellEnd"/>
            <w:r w:rsidR="00404C6C" w:rsidRPr="009E64B0">
              <w:rPr>
                <w:color w:val="072B62" w:themeColor="background2" w:themeShade="40"/>
                <w:sz w:val="20"/>
                <w:szCs w:val="20"/>
              </w:rPr>
              <w:t xml:space="preserve"> doliny rzeki Białej</w:t>
            </w:r>
          </w:p>
        </w:tc>
        <w:tc>
          <w:tcPr>
            <w:tcW w:w="1945" w:type="dxa"/>
            <w:shd w:val="clear" w:color="auto" w:fill="DDECEE" w:themeFill="accent5" w:themeFillTint="33"/>
            <w:vAlign w:val="center"/>
          </w:tcPr>
          <w:p w14:paraId="28516A2A" w14:textId="77777777" w:rsidR="00404C6C" w:rsidRPr="009E64B0" w:rsidRDefault="00404C6C"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auto"/>
            <w:vAlign w:val="center"/>
          </w:tcPr>
          <w:p w14:paraId="5662872D" w14:textId="77777777" w:rsidR="00404C6C" w:rsidRPr="009E64B0" w:rsidRDefault="00404C6C" w:rsidP="00CF11CC">
            <w:pPr>
              <w:spacing w:before="0" w:after="0"/>
              <w:jc w:val="left"/>
              <w:rPr>
                <w:bCs/>
                <w:color w:val="90A1CF" w:themeColor="accent1" w:themeTint="99"/>
                <w:sz w:val="20"/>
                <w:szCs w:val="20"/>
              </w:rPr>
            </w:pPr>
          </w:p>
        </w:tc>
      </w:tr>
      <w:tr w:rsidR="00404C6C" w:rsidRPr="009E64B0" w14:paraId="2EAEF364" w14:textId="77777777" w:rsidTr="009E64B0">
        <w:trPr>
          <w:cantSplit/>
          <w:trHeight w:val="240"/>
        </w:trPr>
        <w:tc>
          <w:tcPr>
            <w:tcW w:w="0" w:type="auto"/>
            <w:vMerge/>
            <w:shd w:val="clear" w:color="auto" w:fill="F2F2F2" w:themeFill="background1" w:themeFillShade="F2"/>
            <w:textDirection w:val="btLr"/>
            <w:vAlign w:val="center"/>
          </w:tcPr>
          <w:p w14:paraId="2621FF15" w14:textId="2B76BFA9" w:rsidR="00404C6C" w:rsidRPr="009E64B0" w:rsidRDefault="00404C6C" w:rsidP="00CF11CC">
            <w:pPr>
              <w:spacing w:before="0" w:after="0"/>
              <w:jc w:val="left"/>
              <w:rPr>
                <w:bCs/>
                <w:color w:val="4A66AC" w:themeColor="accent1"/>
                <w:sz w:val="20"/>
                <w:szCs w:val="20"/>
              </w:rPr>
            </w:pPr>
          </w:p>
        </w:tc>
        <w:tc>
          <w:tcPr>
            <w:tcW w:w="4548" w:type="dxa"/>
            <w:vAlign w:val="center"/>
          </w:tcPr>
          <w:p w14:paraId="014390B7" w14:textId="569AD3D4" w:rsidR="00404C6C" w:rsidRPr="009E64B0" w:rsidRDefault="00404C6C" w:rsidP="00CF11CC">
            <w:pPr>
              <w:spacing w:before="0" w:after="0"/>
              <w:jc w:val="left"/>
              <w:rPr>
                <w:color w:val="072B62" w:themeColor="background2" w:themeShade="40"/>
                <w:sz w:val="20"/>
                <w:szCs w:val="20"/>
              </w:rPr>
            </w:pPr>
            <w:r w:rsidRPr="009E64B0">
              <w:rPr>
                <w:color w:val="072B62" w:themeColor="background2" w:themeShade="40"/>
                <w:sz w:val="20"/>
                <w:szCs w:val="20"/>
              </w:rPr>
              <w:t xml:space="preserve">Konieczność prowadzenia działań na rzecz ochrony przyrody, zwiększenia bioróżnorodności </w:t>
            </w:r>
            <w:r>
              <w:rPr>
                <w:color w:val="072B62" w:themeColor="background2" w:themeShade="40"/>
                <w:sz w:val="20"/>
                <w:szCs w:val="20"/>
              </w:rPr>
              <w:t>z</w:t>
            </w:r>
            <w:r w:rsidRPr="009E64B0">
              <w:rPr>
                <w:color w:val="072B62" w:themeColor="background2" w:themeShade="40"/>
                <w:sz w:val="20"/>
                <w:szCs w:val="20"/>
              </w:rPr>
              <w:t xml:space="preserve"> udziałem lokalnej społeczności</w:t>
            </w:r>
          </w:p>
        </w:tc>
        <w:tc>
          <w:tcPr>
            <w:tcW w:w="1945" w:type="dxa"/>
            <w:shd w:val="clear" w:color="auto" w:fill="DDECEE" w:themeFill="accent5" w:themeFillTint="33"/>
            <w:vAlign w:val="center"/>
          </w:tcPr>
          <w:p w14:paraId="181365EB" w14:textId="77777777" w:rsidR="00404C6C" w:rsidRPr="009E64B0" w:rsidRDefault="00404C6C"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3B39AD02" w14:textId="77777777" w:rsidR="00404C6C" w:rsidRPr="009E64B0" w:rsidRDefault="00404C6C"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2D01FDA2" w14:textId="77777777" w:rsidTr="009E64B0">
        <w:trPr>
          <w:cantSplit/>
          <w:trHeight w:val="240"/>
        </w:trPr>
        <w:tc>
          <w:tcPr>
            <w:tcW w:w="0" w:type="auto"/>
            <w:vMerge w:val="restart"/>
            <w:shd w:val="clear" w:color="auto" w:fill="F2F2F2" w:themeFill="background1" w:themeFillShade="F2"/>
            <w:textDirection w:val="btLr"/>
            <w:vAlign w:val="center"/>
          </w:tcPr>
          <w:p w14:paraId="08BC1467" w14:textId="77777777" w:rsidR="009E64B0" w:rsidRPr="009E64B0" w:rsidRDefault="009E64B0" w:rsidP="00CF11CC">
            <w:pPr>
              <w:spacing w:before="0" w:after="0"/>
              <w:jc w:val="left"/>
              <w:rPr>
                <w:bCs/>
                <w:color w:val="4A66AC" w:themeColor="accent1"/>
                <w:sz w:val="20"/>
                <w:szCs w:val="20"/>
              </w:rPr>
            </w:pPr>
            <w:r w:rsidRPr="009E64B0">
              <w:rPr>
                <w:bCs/>
                <w:color w:val="4A66AC" w:themeColor="accent1"/>
                <w:sz w:val="20"/>
                <w:szCs w:val="20"/>
              </w:rPr>
              <w:t>Przestrzenno-funkcjonalna</w:t>
            </w:r>
          </w:p>
        </w:tc>
        <w:tc>
          <w:tcPr>
            <w:tcW w:w="4548" w:type="dxa"/>
            <w:vAlign w:val="center"/>
          </w:tcPr>
          <w:p w14:paraId="32677B6D" w14:textId="77777777" w:rsidR="009E64B0" w:rsidRPr="009E64B0" w:rsidRDefault="009E64B0" w:rsidP="00CF11CC">
            <w:pPr>
              <w:spacing w:before="0" w:after="0"/>
              <w:jc w:val="left"/>
              <w:rPr>
                <w:bCs/>
                <w:color w:val="072B62" w:themeColor="background2" w:themeShade="40"/>
                <w:sz w:val="20"/>
                <w:szCs w:val="20"/>
              </w:rPr>
            </w:pPr>
            <w:r w:rsidRPr="009E64B0">
              <w:rPr>
                <w:bCs/>
                <w:color w:val="072B62" w:themeColor="background2" w:themeShade="40"/>
                <w:sz w:val="20"/>
                <w:szCs w:val="20"/>
              </w:rPr>
              <w:t>Poprawa estetyki i wizerunku podobszaru, w tym poprawa jakości przestrzeni publicznych i półpublicznych, terenów zieleni oraz przestrzeni</w:t>
            </w:r>
          </w:p>
        </w:tc>
        <w:tc>
          <w:tcPr>
            <w:tcW w:w="1945" w:type="dxa"/>
            <w:shd w:val="clear" w:color="auto" w:fill="DDECEE" w:themeFill="accent5" w:themeFillTint="33"/>
            <w:vAlign w:val="center"/>
          </w:tcPr>
          <w:p w14:paraId="46F6CD6E"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0533BDB8"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73EEA70C" w14:textId="77777777" w:rsidTr="009E64B0">
        <w:trPr>
          <w:cantSplit/>
          <w:trHeight w:val="240"/>
        </w:trPr>
        <w:tc>
          <w:tcPr>
            <w:tcW w:w="0" w:type="auto"/>
            <w:vMerge/>
            <w:shd w:val="clear" w:color="auto" w:fill="F2F2F2" w:themeFill="background1" w:themeFillShade="F2"/>
            <w:textDirection w:val="btLr"/>
            <w:vAlign w:val="center"/>
          </w:tcPr>
          <w:p w14:paraId="406BF5C3"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08BFFF61"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 xml:space="preserve">Rozwój infrastruktury miejskiej – gazowej (podobszar Centrum i Dojlidy) i ciepłowniczej (podobszar </w:t>
            </w:r>
            <w:proofErr w:type="spellStart"/>
            <w:r w:rsidRPr="009E64B0">
              <w:rPr>
                <w:color w:val="072B62" w:themeColor="background2" w:themeShade="40"/>
                <w:sz w:val="20"/>
                <w:szCs w:val="20"/>
              </w:rPr>
              <w:t>Starosielce</w:t>
            </w:r>
            <w:proofErr w:type="spellEnd"/>
            <w:r w:rsidRPr="009E64B0">
              <w:rPr>
                <w:color w:val="072B62" w:themeColor="background2" w:themeShade="40"/>
                <w:sz w:val="20"/>
                <w:szCs w:val="20"/>
              </w:rPr>
              <w:t>) oraz wodociągowej, kanalizacyjnej sanitarnej</w:t>
            </w:r>
          </w:p>
        </w:tc>
        <w:tc>
          <w:tcPr>
            <w:tcW w:w="1945" w:type="dxa"/>
            <w:shd w:val="clear" w:color="auto" w:fill="DDECEE" w:themeFill="accent5" w:themeFillTint="33"/>
            <w:vAlign w:val="center"/>
          </w:tcPr>
          <w:p w14:paraId="48B4CEEE"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5B735E1F"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1E9E7163" w14:textId="77777777" w:rsidTr="009E64B0">
        <w:trPr>
          <w:cantSplit/>
          <w:trHeight w:val="240"/>
        </w:trPr>
        <w:tc>
          <w:tcPr>
            <w:tcW w:w="0" w:type="auto"/>
            <w:vMerge/>
            <w:shd w:val="clear" w:color="auto" w:fill="F2F2F2" w:themeFill="background1" w:themeFillShade="F2"/>
            <w:textDirection w:val="btLr"/>
            <w:vAlign w:val="center"/>
          </w:tcPr>
          <w:p w14:paraId="258B64C2"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6FA52171"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Zagospodarowanie terenów publicznych do celów rekreacyjnych</w:t>
            </w:r>
          </w:p>
        </w:tc>
        <w:tc>
          <w:tcPr>
            <w:tcW w:w="1945" w:type="dxa"/>
            <w:shd w:val="clear" w:color="auto" w:fill="DDECEE" w:themeFill="accent5" w:themeFillTint="33"/>
            <w:vAlign w:val="center"/>
          </w:tcPr>
          <w:p w14:paraId="2D00EA62"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172C6EAC"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7F0D3AF7" w14:textId="77777777" w:rsidTr="009E64B0">
        <w:trPr>
          <w:cantSplit/>
          <w:trHeight w:val="240"/>
        </w:trPr>
        <w:tc>
          <w:tcPr>
            <w:tcW w:w="0" w:type="auto"/>
            <w:vMerge/>
            <w:shd w:val="clear" w:color="auto" w:fill="F2F2F2" w:themeFill="background1" w:themeFillShade="F2"/>
            <w:textDirection w:val="btLr"/>
            <w:vAlign w:val="center"/>
          </w:tcPr>
          <w:p w14:paraId="3F709F95"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5EA6EEF1"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Dalsze porządkowanie ruchu kołowego na obszarze rewitalizacji, w tym budowa nowych ścieżek rowerowych, sukcesywne rozwiązywanie kwestii parkingów</w:t>
            </w:r>
          </w:p>
        </w:tc>
        <w:tc>
          <w:tcPr>
            <w:tcW w:w="1945" w:type="dxa"/>
            <w:shd w:val="clear" w:color="auto" w:fill="DDECEE" w:themeFill="accent5" w:themeFillTint="33"/>
            <w:vAlign w:val="center"/>
          </w:tcPr>
          <w:p w14:paraId="45298F42"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6669AC8B"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0CC553DB" w14:textId="77777777" w:rsidTr="009E64B0">
        <w:trPr>
          <w:cantSplit/>
          <w:trHeight w:val="283"/>
        </w:trPr>
        <w:tc>
          <w:tcPr>
            <w:tcW w:w="0" w:type="auto"/>
            <w:vMerge/>
            <w:shd w:val="clear" w:color="auto" w:fill="F2F2F2" w:themeFill="background1" w:themeFillShade="F2"/>
            <w:textDirection w:val="btLr"/>
            <w:vAlign w:val="center"/>
          </w:tcPr>
          <w:p w14:paraId="399C1A34"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34A61C20" w14:textId="77777777" w:rsidR="009E64B0" w:rsidRPr="009E64B0" w:rsidRDefault="009E64B0" w:rsidP="00CF11CC">
            <w:pPr>
              <w:spacing w:before="0" w:after="0"/>
              <w:jc w:val="left"/>
              <w:rPr>
                <w:bCs/>
                <w:color w:val="072B62" w:themeColor="background2" w:themeShade="40"/>
                <w:sz w:val="20"/>
                <w:szCs w:val="20"/>
              </w:rPr>
            </w:pPr>
            <w:r w:rsidRPr="009E64B0">
              <w:rPr>
                <w:bCs/>
                <w:color w:val="072B62" w:themeColor="background2" w:themeShade="40"/>
                <w:sz w:val="20"/>
                <w:szCs w:val="20"/>
              </w:rPr>
              <w:t xml:space="preserve">Tworzenie miejsc służących integracji społecznej </w:t>
            </w:r>
            <w:r>
              <w:rPr>
                <w:bCs/>
                <w:color w:val="072B62" w:themeColor="background2" w:themeShade="40"/>
                <w:sz w:val="20"/>
                <w:szCs w:val="20"/>
              </w:rPr>
              <w:br/>
            </w:r>
            <w:r w:rsidRPr="009E64B0">
              <w:rPr>
                <w:bCs/>
                <w:color w:val="072B62" w:themeColor="background2" w:themeShade="40"/>
                <w:sz w:val="20"/>
                <w:szCs w:val="20"/>
              </w:rPr>
              <w:t>i aktywizacji dla mieszkańców podobszar, m.in. przez zagospodarowanie zdegradowanych, niezagospodarowanych przestrzeni publicznych</w:t>
            </w:r>
          </w:p>
        </w:tc>
        <w:tc>
          <w:tcPr>
            <w:tcW w:w="1945" w:type="dxa"/>
            <w:shd w:val="clear" w:color="auto" w:fill="DDECEE" w:themeFill="accent5" w:themeFillTint="33"/>
            <w:vAlign w:val="center"/>
          </w:tcPr>
          <w:p w14:paraId="6391CC4B"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6B573CD3"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13D0797A" w14:textId="77777777" w:rsidTr="009E64B0">
        <w:trPr>
          <w:cantSplit/>
          <w:trHeight w:val="283"/>
        </w:trPr>
        <w:tc>
          <w:tcPr>
            <w:tcW w:w="0" w:type="auto"/>
            <w:vMerge/>
            <w:shd w:val="clear" w:color="auto" w:fill="F2F2F2" w:themeFill="background1" w:themeFillShade="F2"/>
            <w:textDirection w:val="btLr"/>
            <w:vAlign w:val="center"/>
          </w:tcPr>
          <w:p w14:paraId="092EACF0"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5EAD2563"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 xml:space="preserve">Kontynuacja prac modernizacyjnych </w:t>
            </w:r>
            <w:r>
              <w:rPr>
                <w:color w:val="072B62" w:themeColor="background2" w:themeShade="40"/>
                <w:sz w:val="20"/>
                <w:szCs w:val="20"/>
              </w:rPr>
              <w:br/>
            </w:r>
            <w:r w:rsidRPr="009E64B0">
              <w:rPr>
                <w:color w:val="072B62" w:themeColor="background2" w:themeShade="40"/>
                <w:sz w:val="20"/>
                <w:szCs w:val="20"/>
              </w:rPr>
              <w:t>i rewaloryzacyjnych przestrzeni publicznych, m.in. zwiększająca udział zieleni</w:t>
            </w:r>
          </w:p>
        </w:tc>
        <w:tc>
          <w:tcPr>
            <w:tcW w:w="1945" w:type="dxa"/>
            <w:shd w:val="clear" w:color="auto" w:fill="DDECEE" w:themeFill="accent5" w:themeFillTint="33"/>
            <w:vAlign w:val="center"/>
          </w:tcPr>
          <w:p w14:paraId="33803BA1"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597C6235"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7A7E42D9" w14:textId="77777777" w:rsidTr="009E64B0">
        <w:trPr>
          <w:cantSplit/>
          <w:trHeight w:val="283"/>
        </w:trPr>
        <w:tc>
          <w:tcPr>
            <w:tcW w:w="0" w:type="auto"/>
            <w:vMerge/>
            <w:shd w:val="clear" w:color="auto" w:fill="F2F2F2" w:themeFill="background1" w:themeFillShade="F2"/>
            <w:textDirection w:val="btLr"/>
            <w:vAlign w:val="center"/>
          </w:tcPr>
          <w:p w14:paraId="3FD0F837"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4ECF26FA" w14:textId="77777777" w:rsidR="009E64B0" w:rsidRPr="009E64B0" w:rsidRDefault="009E64B0" w:rsidP="00CF11CC">
            <w:pPr>
              <w:spacing w:before="0" w:after="0"/>
              <w:jc w:val="left"/>
              <w:rPr>
                <w:color w:val="072B62" w:themeColor="background2" w:themeShade="40"/>
                <w:sz w:val="20"/>
                <w:szCs w:val="20"/>
              </w:rPr>
            </w:pPr>
            <w:r w:rsidRPr="009E64B0">
              <w:rPr>
                <w:color w:val="072B62" w:themeColor="background2" w:themeShade="40"/>
                <w:sz w:val="20"/>
                <w:szCs w:val="20"/>
              </w:rPr>
              <w:t>Zwiększenie dostępności obszaru rewitalizacji, usuwanie barier przeszkadzających osobom ze szczególnymi potrzebami w sprawnym i bezpiecznym poruszaniu się i korzystaniu z budynków użyteczności publicznej</w:t>
            </w:r>
          </w:p>
        </w:tc>
        <w:tc>
          <w:tcPr>
            <w:tcW w:w="1945" w:type="dxa"/>
            <w:shd w:val="clear" w:color="auto" w:fill="DDECEE" w:themeFill="accent5" w:themeFillTint="33"/>
            <w:vAlign w:val="center"/>
          </w:tcPr>
          <w:p w14:paraId="7C172C38"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200853A9"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70DFFEA9" w14:textId="77777777" w:rsidTr="009E64B0">
        <w:trPr>
          <w:cantSplit/>
          <w:trHeight w:val="283"/>
        </w:trPr>
        <w:tc>
          <w:tcPr>
            <w:tcW w:w="0" w:type="auto"/>
            <w:vMerge/>
            <w:shd w:val="clear" w:color="auto" w:fill="F2F2F2" w:themeFill="background1" w:themeFillShade="F2"/>
            <w:textDirection w:val="btLr"/>
            <w:vAlign w:val="center"/>
          </w:tcPr>
          <w:p w14:paraId="58D77179"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5C29057F" w14:textId="77777777" w:rsidR="009E64B0" w:rsidRPr="009E64B0" w:rsidRDefault="009E64B0" w:rsidP="00CF11CC">
            <w:pPr>
              <w:spacing w:before="0" w:after="0"/>
              <w:jc w:val="left"/>
              <w:rPr>
                <w:color w:val="072B62" w:themeColor="background2" w:themeShade="40"/>
                <w:sz w:val="20"/>
                <w:szCs w:val="20"/>
              </w:rPr>
            </w:pPr>
            <w:r w:rsidRPr="009E64B0">
              <w:rPr>
                <w:color w:val="072B62" w:themeColor="background2" w:themeShade="40"/>
                <w:sz w:val="20"/>
                <w:szCs w:val="20"/>
              </w:rPr>
              <w:t>Wprowadzenie na obszar rewitalizacji większej liczby instytucji publicznych</w:t>
            </w:r>
          </w:p>
        </w:tc>
        <w:tc>
          <w:tcPr>
            <w:tcW w:w="1945" w:type="dxa"/>
            <w:shd w:val="clear" w:color="auto" w:fill="FFFFFF" w:themeFill="background1"/>
            <w:vAlign w:val="center"/>
          </w:tcPr>
          <w:p w14:paraId="2CC4D179" w14:textId="77777777" w:rsidR="009E64B0" w:rsidRPr="009E64B0" w:rsidRDefault="009E64B0" w:rsidP="00CF11CC">
            <w:pPr>
              <w:spacing w:before="0" w:after="0"/>
              <w:jc w:val="left"/>
              <w:rPr>
                <w:bCs/>
                <w:color w:val="90A1CF" w:themeColor="accent1" w:themeTint="99"/>
                <w:sz w:val="20"/>
                <w:szCs w:val="20"/>
              </w:rPr>
            </w:pPr>
          </w:p>
        </w:tc>
        <w:tc>
          <w:tcPr>
            <w:tcW w:w="1842" w:type="dxa"/>
            <w:shd w:val="clear" w:color="auto" w:fill="DDECEE" w:themeFill="accent5" w:themeFillTint="33"/>
            <w:vAlign w:val="center"/>
          </w:tcPr>
          <w:p w14:paraId="15A4DDDC"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19863DE6" w14:textId="77777777" w:rsidTr="009E64B0">
        <w:trPr>
          <w:cantSplit/>
          <w:trHeight w:val="283"/>
        </w:trPr>
        <w:tc>
          <w:tcPr>
            <w:tcW w:w="0" w:type="auto"/>
            <w:vMerge/>
            <w:shd w:val="clear" w:color="auto" w:fill="F2F2F2" w:themeFill="background1" w:themeFillShade="F2"/>
            <w:textDirection w:val="btLr"/>
            <w:vAlign w:val="center"/>
          </w:tcPr>
          <w:p w14:paraId="5C398D02" w14:textId="77777777" w:rsidR="009E64B0" w:rsidRPr="009E64B0" w:rsidRDefault="009E64B0" w:rsidP="00CF11CC">
            <w:pPr>
              <w:spacing w:before="0" w:after="0"/>
              <w:jc w:val="left"/>
              <w:rPr>
                <w:bCs/>
                <w:color w:val="4A66AC" w:themeColor="accent1"/>
                <w:sz w:val="20"/>
                <w:szCs w:val="20"/>
              </w:rPr>
            </w:pPr>
          </w:p>
        </w:tc>
        <w:tc>
          <w:tcPr>
            <w:tcW w:w="4548" w:type="dxa"/>
            <w:vAlign w:val="center"/>
          </w:tcPr>
          <w:p w14:paraId="26E36A0F" w14:textId="77777777" w:rsidR="009E64B0" w:rsidRPr="009E64B0" w:rsidRDefault="009E64B0" w:rsidP="00CF11CC">
            <w:pPr>
              <w:spacing w:before="0" w:after="0"/>
              <w:jc w:val="left"/>
              <w:rPr>
                <w:color w:val="072B62" w:themeColor="background2" w:themeShade="40"/>
                <w:sz w:val="20"/>
                <w:szCs w:val="20"/>
              </w:rPr>
            </w:pPr>
            <w:r w:rsidRPr="009E64B0">
              <w:rPr>
                <w:color w:val="072B62" w:themeColor="background2" w:themeShade="40"/>
                <w:sz w:val="20"/>
                <w:szCs w:val="20"/>
              </w:rPr>
              <w:t xml:space="preserve">Zwiększenie liczby połączeń transportowych </w:t>
            </w:r>
            <w:r>
              <w:rPr>
                <w:color w:val="072B62" w:themeColor="background2" w:themeShade="40"/>
                <w:sz w:val="20"/>
                <w:szCs w:val="20"/>
              </w:rPr>
              <w:br/>
            </w:r>
            <w:r w:rsidRPr="009E64B0">
              <w:rPr>
                <w:color w:val="072B62" w:themeColor="background2" w:themeShade="40"/>
                <w:sz w:val="20"/>
                <w:szCs w:val="20"/>
              </w:rPr>
              <w:t>i utworzenie nowych przystanków na obszarze</w:t>
            </w:r>
          </w:p>
        </w:tc>
        <w:tc>
          <w:tcPr>
            <w:tcW w:w="1945" w:type="dxa"/>
            <w:shd w:val="clear" w:color="auto" w:fill="FFFFFF" w:themeFill="background1"/>
            <w:vAlign w:val="center"/>
          </w:tcPr>
          <w:p w14:paraId="7D687D3D" w14:textId="77777777" w:rsidR="009E64B0" w:rsidRPr="009E64B0" w:rsidRDefault="009E64B0" w:rsidP="00CF11CC">
            <w:pPr>
              <w:spacing w:before="0" w:after="0"/>
              <w:jc w:val="left"/>
              <w:rPr>
                <w:bCs/>
                <w:color w:val="90A1CF" w:themeColor="accent1" w:themeTint="99"/>
                <w:sz w:val="20"/>
                <w:szCs w:val="20"/>
              </w:rPr>
            </w:pPr>
          </w:p>
        </w:tc>
        <w:tc>
          <w:tcPr>
            <w:tcW w:w="1842" w:type="dxa"/>
            <w:shd w:val="clear" w:color="auto" w:fill="DDECEE" w:themeFill="accent5" w:themeFillTint="33"/>
            <w:vAlign w:val="center"/>
          </w:tcPr>
          <w:p w14:paraId="2C998B6A"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1F492538" w14:textId="77777777" w:rsidTr="009E64B0">
        <w:trPr>
          <w:cantSplit/>
          <w:trHeight w:val="283"/>
        </w:trPr>
        <w:tc>
          <w:tcPr>
            <w:tcW w:w="0" w:type="auto"/>
            <w:vMerge w:val="restart"/>
            <w:shd w:val="clear" w:color="auto" w:fill="F2F2F2" w:themeFill="background1" w:themeFillShade="F2"/>
            <w:textDirection w:val="btLr"/>
            <w:vAlign w:val="center"/>
          </w:tcPr>
          <w:p w14:paraId="4E01529B" w14:textId="77777777" w:rsidR="009E64B0" w:rsidRPr="009E64B0" w:rsidRDefault="009E64B0" w:rsidP="00CF11CC">
            <w:pPr>
              <w:spacing w:before="0" w:after="0"/>
              <w:jc w:val="left"/>
              <w:rPr>
                <w:bCs/>
                <w:color w:val="4A66AC" w:themeColor="accent1"/>
                <w:sz w:val="20"/>
                <w:szCs w:val="20"/>
              </w:rPr>
            </w:pPr>
            <w:r w:rsidRPr="009E64B0">
              <w:rPr>
                <w:bCs/>
                <w:color w:val="4A66AC" w:themeColor="accent1"/>
                <w:sz w:val="20"/>
                <w:szCs w:val="20"/>
              </w:rPr>
              <w:t>Techniczna</w:t>
            </w:r>
          </w:p>
        </w:tc>
        <w:tc>
          <w:tcPr>
            <w:tcW w:w="4548" w:type="dxa"/>
            <w:vAlign w:val="center"/>
          </w:tcPr>
          <w:p w14:paraId="23CAEB0A" w14:textId="77777777" w:rsidR="009E64B0" w:rsidRPr="009E64B0" w:rsidRDefault="009E64B0" w:rsidP="00CF11CC">
            <w:pPr>
              <w:spacing w:before="0" w:after="0"/>
              <w:jc w:val="left"/>
              <w:rPr>
                <w:bCs/>
                <w:color w:val="072B62" w:themeColor="background2" w:themeShade="40"/>
                <w:sz w:val="20"/>
                <w:szCs w:val="20"/>
              </w:rPr>
            </w:pPr>
            <w:r w:rsidRPr="009E64B0">
              <w:rPr>
                <w:color w:val="072B62" w:themeColor="background2" w:themeShade="40"/>
                <w:sz w:val="20"/>
                <w:szCs w:val="20"/>
              </w:rPr>
              <w:t xml:space="preserve">Konieczność kontynuacji prac remontowych </w:t>
            </w:r>
            <w:r>
              <w:rPr>
                <w:color w:val="072B62" w:themeColor="background2" w:themeShade="40"/>
                <w:sz w:val="20"/>
                <w:szCs w:val="20"/>
              </w:rPr>
              <w:br/>
            </w:r>
            <w:r w:rsidRPr="009E64B0">
              <w:rPr>
                <w:color w:val="072B62" w:themeColor="background2" w:themeShade="40"/>
                <w:sz w:val="20"/>
                <w:szCs w:val="20"/>
              </w:rPr>
              <w:t>w starszym zasobie mieszkaniowym</w:t>
            </w:r>
          </w:p>
        </w:tc>
        <w:tc>
          <w:tcPr>
            <w:tcW w:w="1945" w:type="dxa"/>
            <w:shd w:val="clear" w:color="auto" w:fill="DDECEE" w:themeFill="accent5" w:themeFillTint="33"/>
            <w:vAlign w:val="center"/>
          </w:tcPr>
          <w:p w14:paraId="3AA7933C"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49C82BE7"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4FB0EF8C" w14:textId="77777777" w:rsidTr="009E64B0">
        <w:trPr>
          <w:cantSplit/>
          <w:trHeight w:val="283"/>
        </w:trPr>
        <w:tc>
          <w:tcPr>
            <w:tcW w:w="0" w:type="auto"/>
            <w:vMerge/>
            <w:shd w:val="clear" w:color="auto" w:fill="F2F2F2" w:themeFill="background1" w:themeFillShade="F2"/>
            <w:textDirection w:val="btLr"/>
            <w:vAlign w:val="center"/>
          </w:tcPr>
          <w:p w14:paraId="5425A930" w14:textId="77777777" w:rsidR="009E64B0" w:rsidRPr="009E64B0" w:rsidRDefault="009E64B0" w:rsidP="00CF11CC">
            <w:pPr>
              <w:spacing w:before="0" w:after="0"/>
              <w:jc w:val="left"/>
              <w:rPr>
                <w:bCs/>
                <w:color w:val="072B62" w:themeColor="background2" w:themeShade="40"/>
                <w:sz w:val="20"/>
                <w:szCs w:val="20"/>
              </w:rPr>
            </w:pPr>
          </w:p>
        </w:tc>
        <w:tc>
          <w:tcPr>
            <w:tcW w:w="4548" w:type="dxa"/>
            <w:vAlign w:val="center"/>
          </w:tcPr>
          <w:p w14:paraId="43D87A18" w14:textId="77777777" w:rsidR="009E64B0" w:rsidRPr="009E64B0" w:rsidRDefault="009E64B0" w:rsidP="00CF11CC">
            <w:pPr>
              <w:spacing w:before="0" w:after="0"/>
              <w:jc w:val="left"/>
              <w:rPr>
                <w:color w:val="072B62" w:themeColor="background2" w:themeShade="40"/>
                <w:sz w:val="20"/>
                <w:szCs w:val="20"/>
              </w:rPr>
            </w:pPr>
            <w:r w:rsidRPr="009E64B0">
              <w:rPr>
                <w:color w:val="072B62" w:themeColor="background2" w:themeShade="40"/>
                <w:sz w:val="20"/>
                <w:szCs w:val="20"/>
              </w:rPr>
              <w:t>Konieczność kontynuacji prac obejmujących rozwiązania z zakresu efektywności energetycznej, ograniczające niską emisję</w:t>
            </w:r>
          </w:p>
        </w:tc>
        <w:tc>
          <w:tcPr>
            <w:tcW w:w="1945" w:type="dxa"/>
            <w:shd w:val="clear" w:color="auto" w:fill="DDECEE" w:themeFill="accent5" w:themeFillTint="33"/>
            <w:vAlign w:val="center"/>
          </w:tcPr>
          <w:p w14:paraId="62D0B485"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DDECEE" w:themeFill="accent5" w:themeFillTint="33"/>
            <w:vAlign w:val="center"/>
          </w:tcPr>
          <w:p w14:paraId="7BAA4F4B"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r>
      <w:tr w:rsidR="009E64B0" w:rsidRPr="009E64B0" w14:paraId="57BECF0A" w14:textId="77777777" w:rsidTr="009E64B0">
        <w:trPr>
          <w:cantSplit/>
          <w:trHeight w:val="283"/>
        </w:trPr>
        <w:tc>
          <w:tcPr>
            <w:tcW w:w="0" w:type="auto"/>
            <w:vMerge/>
            <w:shd w:val="clear" w:color="auto" w:fill="F2F2F2" w:themeFill="background1" w:themeFillShade="F2"/>
            <w:textDirection w:val="btLr"/>
            <w:vAlign w:val="center"/>
          </w:tcPr>
          <w:p w14:paraId="51E2BF13" w14:textId="77777777" w:rsidR="009E64B0" w:rsidRPr="009E64B0" w:rsidRDefault="009E64B0" w:rsidP="00CF11CC">
            <w:pPr>
              <w:spacing w:before="0" w:after="0"/>
              <w:jc w:val="left"/>
              <w:rPr>
                <w:bCs/>
                <w:color w:val="072B62" w:themeColor="background2" w:themeShade="40"/>
                <w:sz w:val="20"/>
                <w:szCs w:val="20"/>
              </w:rPr>
            </w:pPr>
          </w:p>
        </w:tc>
        <w:tc>
          <w:tcPr>
            <w:tcW w:w="4548" w:type="dxa"/>
            <w:vAlign w:val="center"/>
          </w:tcPr>
          <w:p w14:paraId="02C9275B" w14:textId="77777777" w:rsidR="009E64B0" w:rsidRPr="009E64B0" w:rsidRDefault="009E64B0" w:rsidP="00CF11CC">
            <w:pPr>
              <w:spacing w:before="0" w:after="0"/>
              <w:jc w:val="left"/>
              <w:rPr>
                <w:bCs/>
                <w:color w:val="072B62" w:themeColor="background2" w:themeShade="40"/>
                <w:sz w:val="20"/>
                <w:szCs w:val="20"/>
              </w:rPr>
            </w:pPr>
            <w:r w:rsidRPr="009E64B0">
              <w:rPr>
                <w:bCs/>
                <w:color w:val="072B62" w:themeColor="background2" w:themeShade="40"/>
                <w:sz w:val="20"/>
                <w:szCs w:val="20"/>
              </w:rPr>
              <w:t>Konieczność remontu i modernizacji obiektów zabytkowych</w:t>
            </w:r>
          </w:p>
        </w:tc>
        <w:tc>
          <w:tcPr>
            <w:tcW w:w="1945" w:type="dxa"/>
            <w:shd w:val="clear" w:color="auto" w:fill="DDECEE" w:themeFill="accent5" w:themeFillTint="33"/>
            <w:vAlign w:val="center"/>
          </w:tcPr>
          <w:p w14:paraId="79F76D4D" w14:textId="77777777" w:rsidR="009E64B0" w:rsidRPr="009E64B0" w:rsidRDefault="009E64B0" w:rsidP="00CF11CC">
            <w:pPr>
              <w:spacing w:before="0" w:after="0"/>
              <w:jc w:val="left"/>
              <w:rPr>
                <w:bCs/>
                <w:color w:val="90A1CF" w:themeColor="accent1" w:themeTint="99"/>
                <w:sz w:val="20"/>
                <w:szCs w:val="20"/>
              </w:rPr>
            </w:pPr>
            <w:r w:rsidRPr="009E64B0">
              <w:rPr>
                <w:bCs/>
                <w:color w:val="90A1CF" w:themeColor="accent1" w:themeTint="99"/>
                <w:sz w:val="20"/>
                <w:szCs w:val="20"/>
              </w:rPr>
              <w:t>x</w:t>
            </w:r>
          </w:p>
        </w:tc>
        <w:tc>
          <w:tcPr>
            <w:tcW w:w="1842" w:type="dxa"/>
            <w:shd w:val="clear" w:color="auto" w:fill="FFFFFF" w:themeFill="background1"/>
            <w:vAlign w:val="center"/>
          </w:tcPr>
          <w:p w14:paraId="2429195D" w14:textId="77777777" w:rsidR="009E64B0" w:rsidRPr="009E64B0" w:rsidRDefault="009E64B0" w:rsidP="00CF11CC">
            <w:pPr>
              <w:spacing w:before="0" w:after="0"/>
              <w:jc w:val="left"/>
              <w:rPr>
                <w:bCs/>
                <w:color w:val="90A1CF" w:themeColor="accent1" w:themeTint="99"/>
                <w:sz w:val="20"/>
                <w:szCs w:val="20"/>
              </w:rPr>
            </w:pPr>
          </w:p>
        </w:tc>
      </w:tr>
    </w:tbl>
    <w:p w14:paraId="4E198CB2" w14:textId="13E07C78" w:rsidR="009E64B0" w:rsidRPr="009E64B0" w:rsidRDefault="009E64B0" w:rsidP="00CF11CC">
      <w:pPr>
        <w:pStyle w:val="Przpis"/>
        <w:jc w:val="left"/>
      </w:pPr>
      <w:r w:rsidRPr="009E64B0">
        <w:t>Źródło: opracowanie własne</w:t>
      </w:r>
    </w:p>
    <w:p w14:paraId="45376F3E" w14:textId="77777777" w:rsidR="00CE2A15" w:rsidRPr="009E64B0" w:rsidRDefault="009E64B0" w:rsidP="00CF11CC">
      <w:pPr>
        <w:jc w:val="left"/>
        <w:rPr>
          <w:bCs/>
          <w:iCs/>
        </w:rPr>
      </w:pPr>
      <w:r w:rsidRPr="009E64B0">
        <w:rPr>
          <w:bCs/>
          <w:iCs/>
        </w:rPr>
        <w:t>Ostatnim zestawieniem, syntetyzującym szczegółową analizę podobszarów rewitalizacji, jest, przedstawiony w tabeli poniżej, wykaz potencjałów, także opracowany w podziale na podobszary i</w:t>
      </w:r>
      <w:r w:rsidR="00396E4C">
        <w:rPr>
          <w:bCs/>
          <w:iCs/>
        </w:rPr>
        <w:t> </w:t>
      </w:r>
      <w:r w:rsidRPr="009E64B0">
        <w:rPr>
          <w:bCs/>
          <w:iCs/>
        </w:rPr>
        <w:t>sfery problemowe. Z uwagi na pewną odmienność podobszarów, wynikającą z ich funkcji, usytuowania i zasobów, to właśnie w przypadku potencjałów rozwojowych obserwuje się największe różnice między wyznaczonymi terenami kryzysowymi.</w:t>
      </w:r>
    </w:p>
    <w:p w14:paraId="7AB36A8C" w14:textId="7B53ECA1" w:rsidR="00CE2A15" w:rsidRDefault="00CE2A15" w:rsidP="00CF11CC">
      <w:pPr>
        <w:pStyle w:val="Tabelaryciny"/>
        <w:jc w:val="left"/>
      </w:pPr>
      <w:bookmarkStart w:id="61" w:name="_Toc153978049"/>
      <w:r>
        <w:t xml:space="preserve">Tab. </w:t>
      </w:r>
      <w:fldSimple w:instr=" SEQ Tab. \* ARABIC ">
        <w:r w:rsidR="009F399A">
          <w:rPr>
            <w:noProof/>
          </w:rPr>
          <w:t>13</w:t>
        </w:r>
      </w:fldSimple>
      <w:r>
        <w:t>.</w:t>
      </w:r>
      <w:r w:rsidRPr="00CE2A15">
        <w:t xml:space="preserve"> Potencjały obszaru rewitalizacji w podziale na sfery i podobszary</w:t>
      </w:r>
      <w:bookmarkEnd w:id="61"/>
    </w:p>
    <w:tbl>
      <w:tblPr>
        <w:tblW w:w="9127" w:type="dxa"/>
        <w:tblBorders>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758"/>
        <w:gridCol w:w="1652"/>
        <w:gridCol w:w="6717"/>
      </w:tblGrid>
      <w:tr w:rsidR="00CE2A15" w:rsidRPr="00CE2A15" w14:paraId="54D5BA6A" w14:textId="77777777" w:rsidTr="006F3D69">
        <w:trPr>
          <w:tblHeader/>
        </w:trPr>
        <w:tc>
          <w:tcPr>
            <w:tcW w:w="758" w:type="dxa"/>
            <w:shd w:val="clear" w:color="auto" w:fill="F2F2F2" w:themeFill="background1" w:themeFillShade="F2"/>
            <w:vAlign w:val="center"/>
          </w:tcPr>
          <w:p w14:paraId="500B7292" w14:textId="77777777" w:rsidR="00CE2A15" w:rsidRPr="00CE2A15" w:rsidRDefault="00CE2A15" w:rsidP="00CF11CC">
            <w:pPr>
              <w:jc w:val="left"/>
              <w:rPr>
                <w:color w:val="4A66AC" w:themeColor="accent1"/>
                <w:sz w:val="20"/>
                <w:szCs w:val="20"/>
              </w:rPr>
            </w:pPr>
            <w:r w:rsidRPr="00CE2A15">
              <w:rPr>
                <w:color w:val="4A66AC" w:themeColor="accent1"/>
                <w:sz w:val="20"/>
                <w:szCs w:val="20"/>
              </w:rPr>
              <w:t>Sfera</w:t>
            </w:r>
          </w:p>
        </w:tc>
        <w:tc>
          <w:tcPr>
            <w:tcW w:w="1652" w:type="dxa"/>
            <w:shd w:val="clear" w:color="auto" w:fill="F2F2F2" w:themeFill="background1" w:themeFillShade="F2"/>
            <w:vAlign w:val="center"/>
          </w:tcPr>
          <w:p w14:paraId="623732AA" w14:textId="77777777" w:rsidR="00CE2A15" w:rsidRPr="00CE2A15" w:rsidRDefault="00CE2A15" w:rsidP="00CF11CC">
            <w:pPr>
              <w:jc w:val="left"/>
              <w:rPr>
                <w:color w:val="4A66AC" w:themeColor="accent1"/>
                <w:sz w:val="20"/>
                <w:szCs w:val="20"/>
              </w:rPr>
            </w:pPr>
            <w:r w:rsidRPr="00CE2A15">
              <w:rPr>
                <w:color w:val="4A66AC" w:themeColor="accent1"/>
                <w:sz w:val="20"/>
                <w:szCs w:val="20"/>
              </w:rPr>
              <w:t>Podobszar</w:t>
            </w:r>
          </w:p>
        </w:tc>
        <w:tc>
          <w:tcPr>
            <w:tcW w:w="6717" w:type="dxa"/>
            <w:shd w:val="clear" w:color="auto" w:fill="F2F2F2" w:themeFill="background1" w:themeFillShade="F2"/>
            <w:vAlign w:val="center"/>
          </w:tcPr>
          <w:p w14:paraId="7A9F859C" w14:textId="77777777" w:rsidR="00CE2A15" w:rsidRPr="00CE2A15" w:rsidRDefault="00CE2A15" w:rsidP="00CF11CC">
            <w:pPr>
              <w:jc w:val="left"/>
              <w:rPr>
                <w:color w:val="4A66AC" w:themeColor="accent1"/>
                <w:sz w:val="20"/>
                <w:szCs w:val="20"/>
              </w:rPr>
            </w:pPr>
            <w:r w:rsidRPr="00CE2A15">
              <w:rPr>
                <w:color w:val="4A66AC" w:themeColor="accent1"/>
                <w:sz w:val="20"/>
                <w:szCs w:val="20"/>
              </w:rPr>
              <w:t>Potencjały</w:t>
            </w:r>
          </w:p>
        </w:tc>
      </w:tr>
      <w:tr w:rsidR="00CE2A15" w:rsidRPr="00CE2A15" w14:paraId="5377B2A3" w14:textId="77777777" w:rsidTr="00CE2A15">
        <w:tc>
          <w:tcPr>
            <w:tcW w:w="758" w:type="dxa"/>
            <w:vMerge w:val="restart"/>
            <w:shd w:val="clear" w:color="auto" w:fill="F2F2F2" w:themeFill="background1" w:themeFillShade="F2"/>
            <w:textDirection w:val="btLr"/>
            <w:vAlign w:val="center"/>
          </w:tcPr>
          <w:p w14:paraId="265D6161" w14:textId="77777777" w:rsidR="00CE2A15" w:rsidRPr="00CE2A15" w:rsidRDefault="00CE2A15" w:rsidP="00CF11CC">
            <w:pPr>
              <w:spacing w:before="0" w:after="0"/>
              <w:jc w:val="left"/>
              <w:rPr>
                <w:bCs/>
                <w:color w:val="4A66AC" w:themeColor="accent1"/>
                <w:sz w:val="20"/>
                <w:szCs w:val="20"/>
              </w:rPr>
            </w:pPr>
            <w:r w:rsidRPr="00CE2A15">
              <w:rPr>
                <w:bCs/>
                <w:color w:val="4A66AC" w:themeColor="accent1"/>
                <w:sz w:val="20"/>
                <w:szCs w:val="20"/>
              </w:rPr>
              <w:t>Społeczna</w:t>
            </w:r>
          </w:p>
        </w:tc>
        <w:tc>
          <w:tcPr>
            <w:tcW w:w="1652" w:type="dxa"/>
            <w:shd w:val="clear" w:color="auto" w:fill="DDECEE" w:themeFill="accent5" w:themeFillTint="33"/>
            <w:vAlign w:val="center"/>
          </w:tcPr>
          <w:p w14:paraId="676D9D27" w14:textId="77777777" w:rsidR="00CE2A15" w:rsidRPr="00CE2A15" w:rsidRDefault="00CE2A15" w:rsidP="00CF11CC">
            <w:pPr>
              <w:spacing w:before="0" w:after="0"/>
              <w:jc w:val="left"/>
              <w:rPr>
                <w:bCs/>
                <w:color w:val="4A66AC" w:themeColor="accent1"/>
                <w:sz w:val="20"/>
                <w:szCs w:val="20"/>
              </w:rPr>
            </w:pPr>
            <w:r w:rsidRPr="00CE2A15">
              <w:rPr>
                <w:bCs/>
                <w:color w:val="4A66AC" w:themeColor="accent1"/>
                <w:sz w:val="20"/>
                <w:szCs w:val="20"/>
              </w:rPr>
              <w:t xml:space="preserve">Centrum </w:t>
            </w:r>
            <w:r>
              <w:rPr>
                <w:bCs/>
                <w:color w:val="4A66AC" w:themeColor="accent1"/>
                <w:sz w:val="20"/>
                <w:szCs w:val="20"/>
              </w:rPr>
              <w:br/>
            </w:r>
            <w:r w:rsidRPr="00CE2A15">
              <w:rPr>
                <w:bCs/>
                <w:color w:val="4A66AC" w:themeColor="accent1"/>
                <w:sz w:val="20"/>
                <w:szCs w:val="20"/>
              </w:rPr>
              <w:t>i Dojlidy</w:t>
            </w:r>
          </w:p>
        </w:tc>
        <w:tc>
          <w:tcPr>
            <w:tcW w:w="6717" w:type="dxa"/>
            <w:shd w:val="clear" w:color="auto" w:fill="auto"/>
            <w:vAlign w:val="center"/>
          </w:tcPr>
          <w:tbl>
            <w:tblPr>
              <w:tblStyle w:val="Tabela-Siatka"/>
              <w:tblW w:w="5000" w:type="pct"/>
              <w:tblBorders>
                <w:top w:val="none" w:sz="0" w:space="0" w:color="auto"/>
                <w:left w:val="none" w:sz="0" w:space="0" w:color="auto"/>
                <w:bottom w:val="none" w:sz="0" w:space="0" w:color="auto"/>
                <w:right w:val="none" w:sz="0" w:space="0" w:color="auto"/>
                <w:insideH w:val="single" w:sz="4" w:space="0" w:color="CD6666"/>
                <w:insideV w:val="single" w:sz="4" w:space="0" w:color="CD6666"/>
              </w:tblBorders>
              <w:tblLook w:val="04A0" w:firstRow="1" w:lastRow="0" w:firstColumn="1" w:lastColumn="0" w:noHBand="0" w:noVBand="1"/>
            </w:tblPr>
            <w:tblGrid>
              <w:gridCol w:w="6501"/>
            </w:tblGrid>
            <w:tr w:rsidR="00CE2A15" w:rsidRPr="00CE2A15" w14:paraId="0047DED8" w14:textId="77777777" w:rsidTr="00A547AE">
              <w:tc>
                <w:tcPr>
                  <w:tcW w:w="1472" w:type="pct"/>
                  <w:tcBorders>
                    <w:bottom w:val="single" w:sz="4" w:space="0" w:color="7EB1E6" w:themeColor="accent3" w:themeTint="99"/>
                  </w:tcBorders>
                </w:tcPr>
                <w:p w14:paraId="7332D5FA"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wysoka aktywność obywatelska</w:t>
                  </w:r>
                </w:p>
              </w:tc>
            </w:tr>
            <w:tr w:rsidR="00CE2A15" w:rsidRPr="00CE2A15" w14:paraId="1640FB61" w14:textId="77777777" w:rsidTr="00A547AE">
              <w:tc>
                <w:tcPr>
                  <w:tcW w:w="1472" w:type="pct"/>
                  <w:tcBorders>
                    <w:top w:val="single" w:sz="4" w:space="0" w:color="7EB1E6" w:themeColor="accent3" w:themeTint="99"/>
                    <w:bottom w:val="single" w:sz="4" w:space="0" w:color="7EB1E6" w:themeColor="accent3" w:themeTint="99"/>
                  </w:tcBorders>
                </w:tcPr>
                <w:p w14:paraId="603CC43B"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duży udział organizacji pozarządowych</w:t>
                  </w:r>
                </w:p>
              </w:tc>
            </w:tr>
            <w:tr w:rsidR="00CE2A15" w:rsidRPr="00CE2A15" w14:paraId="3A932BC0" w14:textId="77777777" w:rsidTr="00A547AE">
              <w:tc>
                <w:tcPr>
                  <w:tcW w:w="1472" w:type="pct"/>
                  <w:tcBorders>
                    <w:top w:val="single" w:sz="4" w:space="0" w:color="7EB1E6" w:themeColor="accent3" w:themeTint="99"/>
                    <w:bottom w:val="single" w:sz="4" w:space="0" w:color="7EB1E6" w:themeColor="accent3" w:themeTint="99"/>
                  </w:tcBorders>
                </w:tcPr>
                <w:p w14:paraId="55F88856"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działalność instytucji publicznych związanych z pomocą społeczną oraz wsparciem rodzin</w:t>
                  </w:r>
                </w:p>
              </w:tc>
            </w:tr>
            <w:tr w:rsidR="00CE2A15" w:rsidRPr="00CE2A15" w14:paraId="5FE2FBA1" w14:textId="77777777" w:rsidTr="00A547AE">
              <w:tc>
                <w:tcPr>
                  <w:tcW w:w="1472" w:type="pct"/>
                  <w:tcBorders>
                    <w:top w:val="single" w:sz="4" w:space="0" w:color="7EB1E6" w:themeColor="accent3" w:themeTint="99"/>
                  </w:tcBorders>
                </w:tcPr>
                <w:p w14:paraId="3B023CCB"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w:t>
                  </w:r>
                  <w:r>
                    <w:rPr>
                      <w:color w:val="072B62" w:themeColor="background2" w:themeShade="40"/>
                      <w:sz w:val="20"/>
                      <w:szCs w:val="20"/>
                    </w:rPr>
                    <w:t xml:space="preserve"> </w:t>
                  </w:r>
                  <w:r w:rsidRPr="00CE2A15">
                    <w:rPr>
                      <w:color w:val="072B62" w:themeColor="background2" w:themeShade="40"/>
                      <w:sz w:val="20"/>
                      <w:szCs w:val="20"/>
                    </w:rPr>
                    <w:t>występowanie zabytkowej architektury, miejsc symbolicznych i przejawów dziedzictwa kulturowego Podlasia (np. architektura drewniana, świątynie wielu wyznań)</w:t>
                  </w:r>
                </w:p>
              </w:tc>
            </w:tr>
            <w:tr w:rsidR="00CE2A15" w:rsidRPr="00CE2A15" w14:paraId="196BE7B0" w14:textId="77777777" w:rsidTr="00A547AE">
              <w:tc>
                <w:tcPr>
                  <w:tcW w:w="1472" w:type="pct"/>
                  <w:tcBorders>
                    <w:bottom w:val="single" w:sz="4" w:space="0" w:color="7EB1E6" w:themeColor="accent3" w:themeTint="99"/>
                  </w:tcBorders>
                </w:tcPr>
                <w:p w14:paraId="21DC3F0F"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szeroka oferta usług publicznych oraz aktywność instytucji działających na rzecz integracji społecznej, kultury i edukacji</w:t>
                  </w:r>
                </w:p>
              </w:tc>
            </w:tr>
            <w:tr w:rsidR="00CE2A15" w:rsidRPr="00CE2A15" w14:paraId="3C72850B" w14:textId="77777777" w:rsidTr="00A547AE">
              <w:tc>
                <w:tcPr>
                  <w:tcW w:w="1472" w:type="pct"/>
                  <w:tcBorders>
                    <w:top w:val="single" w:sz="4" w:space="0" w:color="7EB1E6" w:themeColor="accent3" w:themeTint="99"/>
                  </w:tcBorders>
                </w:tcPr>
                <w:p w14:paraId="5BA3F81E"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centrum życia społecznego z potencjałem do prowadzenia działań społecznych o charakterze aktywizacyjnym, kulturalnym i rekreacyjnym</w:t>
                  </w:r>
                </w:p>
              </w:tc>
            </w:tr>
          </w:tbl>
          <w:p w14:paraId="1066D14A" w14:textId="77777777" w:rsidR="00CE2A15" w:rsidRPr="00CE2A15" w:rsidRDefault="00CE2A15" w:rsidP="00CF11CC">
            <w:pPr>
              <w:spacing w:before="0" w:after="0"/>
              <w:jc w:val="left"/>
              <w:rPr>
                <w:bCs/>
                <w:color w:val="072B62" w:themeColor="background2" w:themeShade="40"/>
                <w:sz w:val="20"/>
                <w:szCs w:val="20"/>
              </w:rPr>
            </w:pPr>
          </w:p>
        </w:tc>
      </w:tr>
      <w:tr w:rsidR="00CE2A15" w:rsidRPr="00CE2A15" w14:paraId="6A3CBC36" w14:textId="77777777" w:rsidTr="00CE2A15">
        <w:trPr>
          <w:trHeight w:val="2517"/>
        </w:trPr>
        <w:tc>
          <w:tcPr>
            <w:tcW w:w="758" w:type="dxa"/>
            <w:vMerge/>
            <w:shd w:val="clear" w:color="auto" w:fill="F2F2F2" w:themeFill="background1" w:themeFillShade="F2"/>
            <w:vAlign w:val="center"/>
          </w:tcPr>
          <w:p w14:paraId="320CFE3E" w14:textId="77777777" w:rsidR="00CE2A15" w:rsidRPr="00CE2A15" w:rsidRDefault="00CE2A15" w:rsidP="00CF11CC">
            <w:pPr>
              <w:spacing w:before="0" w:after="0"/>
              <w:jc w:val="left"/>
              <w:rPr>
                <w:bCs/>
                <w:color w:val="4A66AC" w:themeColor="accent1"/>
                <w:sz w:val="20"/>
                <w:szCs w:val="20"/>
              </w:rPr>
            </w:pPr>
          </w:p>
        </w:tc>
        <w:tc>
          <w:tcPr>
            <w:tcW w:w="1652" w:type="dxa"/>
            <w:shd w:val="clear" w:color="auto" w:fill="DDECEE" w:themeFill="accent5" w:themeFillTint="33"/>
            <w:vAlign w:val="center"/>
          </w:tcPr>
          <w:p w14:paraId="378260FF" w14:textId="77777777" w:rsidR="00CE2A15" w:rsidRPr="00CE2A15" w:rsidRDefault="00CE2A15" w:rsidP="00CF11CC">
            <w:pPr>
              <w:spacing w:before="0" w:after="0"/>
              <w:jc w:val="left"/>
              <w:rPr>
                <w:bCs/>
                <w:color w:val="4A66AC" w:themeColor="accent1"/>
                <w:sz w:val="20"/>
                <w:szCs w:val="20"/>
              </w:rPr>
            </w:pPr>
            <w:proofErr w:type="spellStart"/>
            <w:r w:rsidRPr="00CE2A15">
              <w:rPr>
                <w:bCs/>
                <w:color w:val="4A66AC" w:themeColor="accent1"/>
                <w:sz w:val="20"/>
                <w:szCs w:val="20"/>
              </w:rPr>
              <w:t>Starosielce</w:t>
            </w:r>
            <w:proofErr w:type="spellEnd"/>
          </w:p>
        </w:tc>
        <w:tc>
          <w:tcPr>
            <w:tcW w:w="6717" w:type="dxa"/>
            <w:shd w:val="clear" w:color="auto" w:fill="auto"/>
            <w:vAlign w:val="center"/>
          </w:tcPr>
          <w:tbl>
            <w:tblPr>
              <w:tblStyle w:val="Tabela-Siatka"/>
              <w:tblW w:w="5000" w:type="pct"/>
              <w:tblBorders>
                <w:top w:val="none" w:sz="0" w:space="0" w:color="auto"/>
                <w:left w:val="none" w:sz="0" w:space="0" w:color="auto"/>
                <w:bottom w:val="none" w:sz="0" w:space="0" w:color="auto"/>
                <w:right w:val="none" w:sz="0" w:space="0" w:color="auto"/>
                <w:insideH w:val="single" w:sz="4" w:space="0" w:color="CD6666"/>
                <w:insideV w:val="single" w:sz="4" w:space="0" w:color="CD6666"/>
              </w:tblBorders>
              <w:tblLook w:val="04A0" w:firstRow="1" w:lastRow="0" w:firstColumn="1" w:lastColumn="0" w:noHBand="0" w:noVBand="1"/>
            </w:tblPr>
            <w:tblGrid>
              <w:gridCol w:w="6501"/>
            </w:tblGrid>
            <w:tr w:rsidR="00CE2A15" w:rsidRPr="00CE2A15" w14:paraId="07C20490" w14:textId="77777777" w:rsidTr="00A547AE">
              <w:tc>
                <w:tcPr>
                  <w:tcW w:w="1472" w:type="pct"/>
                  <w:tcBorders>
                    <w:bottom w:val="single" w:sz="4" w:space="0" w:color="7EB1E6" w:themeColor="accent3" w:themeTint="99"/>
                  </w:tcBorders>
                </w:tcPr>
                <w:p w14:paraId="1FCFF3A0"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stosunkowo młoda populacja obszaru</w:t>
                  </w:r>
                </w:p>
              </w:tc>
            </w:tr>
            <w:tr w:rsidR="00CE2A15" w:rsidRPr="00CE2A15" w14:paraId="602F667F" w14:textId="77777777" w:rsidTr="00A547AE">
              <w:tc>
                <w:tcPr>
                  <w:tcW w:w="1472" w:type="pct"/>
                  <w:tcBorders>
                    <w:top w:val="single" w:sz="4" w:space="0" w:color="7EB1E6" w:themeColor="accent3" w:themeTint="99"/>
                    <w:bottom w:val="single" w:sz="4" w:space="0" w:color="7EB1E6" w:themeColor="accent3" w:themeTint="99"/>
                  </w:tcBorders>
                </w:tcPr>
                <w:p w14:paraId="3935CE12"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obecność podstawowej infrastruktury społecznej i usługowej</w:t>
                  </w:r>
                </w:p>
              </w:tc>
            </w:tr>
            <w:tr w:rsidR="00CE2A15" w:rsidRPr="00CE2A15" w14:paraId="532A2805" w14:textId="77777777" w:rsidTr="00A547AE">
              <w:tc>
                <w:tcPr>
                  <w:tcW w:w="1472" w:type="pct"/>
                  <w:tcBorders>
                    <w:top w:val="single" w:sz="4" w:space="0" w:color="7EB1E6" w:themeColor="accent3" w:themeTint="99"/>
                    <w:bottom w:val="single" w:sz="4" w:space="0" w:color="7EB1E6" w:themeColor="accent3" w:themeTint="99"/>
                  </w:tcBorders>
                </w:tcPr>
                <w:p w14:paraId="157C0DCD" w14:textId="31E5439D"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aktywnoś</w:t>
                  </w:r>
                  <w:r w:rsidR="009919E6">
                    <w:rPr>
                      <w:color w:val="072B62" w:themeColor="background2" w:themeShade="40"/>
                      <w:sz w:val="20"/>
                      <w:szCs w:val="20"/>
                    </w:rPr>
                    <w:t>ć</w:t>
                  </w:r>
                  <w:r w:rsidRPr="00CE2A15">
                    <w:rPr>
                      <w:color w:val="072B62" w:themeColor="background2" w:themeShade="40"/>
                      <w:sz w:val="20"/>
                      <w:szCs w:val="20"/>
                    </w:rPr>
                    <w:t xml:space="preserve"> organizacji pozarządowych zajmujących się integracją społeczną osób narażonych na wykluczenie społeczne i marginalizację, a także sprofilowanych na wzmacnianie przedsiębiorczości mieszkańców oraz podnoszenie poziomu aktywności obywatelskiej</w:t>
                  </w:r>
                </w:p>
              </w:tc>
            </w:tr>
            <w:tr w:rsidR="00CE2A15" w:rsidRPr="00CE2A15" w14:paraId="38C6EC2F" w14:textId="77777777" w:rsidTr="00A547AE">
              <w:tc>
                <w:tcPr>
                  <w:tcW w:w="1472" w:type="pct"/>
                  <w:tcBorders>
                    <w:top w:val="single" w:sz="4" w:space="0" w:color="7EB1E6" w:themeColor="accent3" w:themeTint="99"/>
                  </w:tcBorders>
                </w:tcPr>
                <w:p w14:paraId="134E2AA6"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występowanie miejsc o charakterze symbolicznym</w:t>
                  </w:r>
                </w:p>
              </w:tc>
            </w:tr>
          </w:tbl>
          <w:p w14:paraId="425FA4A9" w14:textId="77777777" w:rsidR="00CE2A15" w:rsidRPr="00CE2A15" w:rsidRDefault="00CE2A15" w:rsidP="00CF11CC">
            <w:pPr>
              <w:spacing w:before="0" w:after="0"/>
              <w:jc w:val="left"/>
              <w:rPr>
                <w:bCs/>
                <w:color w:val="072B62" w:themeColor="background2" w:themeShade="40"/>
                <w:sz w:val="20"/>
                <w:szCs w:val="20"/>
              </w:rPr>
            </w:pPr>
          </w:p>
        </w:tc>
      </w:tr>
      <w:tr w:rsidR="00CE2A15" w:rsidRPr="00CE2A15" w14:paraId="5C2943CB" w14:textId="77777777" w:rsidTr="00CE2A15">
        <w:tc>
          <w:tcPr>
            <w:tcW w:w="758" w:type="dxa"/>
            <w:vMerge w:val="restart"/>
            <w:shd w:val="clear" w:color="auto" w:fill="F2F2F2" w:themeFill="background1" w:themeFillShade="F2"/>
            <w:textDirection w:val="btLr"/>
            <w:vAlign w:val="center"/>
          </w:tcPr>
          <w:p w14:paraId="370D5522" w14:textId="77777777" w:rsidR="00CE2A15" w:rsidRPr="00CE2A15" w:rsidRDefault="00CE2A15" w:rsidP="00CF11CC">
            <w:pPr>
              <w:spacing w:before="0" w:after="0"/>
              <w:jc w:val="left"/>
              <w:rPr>
                <w:bCs/>
                <w:color w:val="4A66AC" w:themeColor="accent1"/>
                <w:sz w:val="20"/>
                <w:szCs w:val="20"/>
              </w:rPr>
            </w:pPr>
            <w:r w:rsidRPr="00CE2A15">
              <w:rPr>
                <w:bCs/>
                <w:color w:val="4A66AC" w:themeColor="accent1"/>
                <w:sz w:val="20"/>
                <w:szCs w:val="20"/>
              </w:rPr>
              <w:t>Gospodarcza</w:t>
            </w:r>
          </w:p>
        </w:tc>
        <w:tc>
          <w:tcPr>
            <w:tcW w:w="1652" w:type="dxa"/>
            <w:shd w:val="clear" w:color="auto" w:fill="DDECEE" w:themeFill="accent5" w:themeFillTint="33"/>
            <w:vAlign w:val="center"/>
          </w:tcPr>
          <w:p w14:paraId="1587DA50" w14:textId="77777777" w:rsidR="00CE2A15" w:rsidRPr="00CE2A15" w:rsidRDefault="00CE2A15" w:rsidP="00CF11CC">
            <w:pPr>
              <w:spacing w:before="0" w:after="0"/>
              <w:jc w:val="left"/>
              <w:rPr>
                <w:bCs/>
                <w:color w:val="4A66AC" w:themeColor="accent1"/>
                <w:sz w:val="20"/>
                <w:szCs w:val="20"/>
              </w:rPr>
            </w:pPr>
            <w:r w:rsidRPr="00CE2A15">
              <w:rPr>
                <w:bCs/>
                <w:color w:val="4A66AC" w:themeColor="accent1"/>
                <w:sz w:val="20"/>
                <w:szCs w:val="20"/>
              </w:rPr>
              <w:t xml:space="preserve">Centrum </w:t>
            </w:r>
            <w:r>
              <w:rPr>
                <w:bCs/>
                <w:color w:val="4A66AC" w:themeColor="accent1"/>
                <w:sz w:val="20"/>
                <w:szCs w:val="20"/>
              </w:rPr>
              <w:br/>
            </w:r>
            <w:r w:rsidRPr="00CE2A15">
              <w:rPr>
                <w:bCs/>
                <w:color w:val="4A66AC" w:themeColor="accent1"/>
                <w:sz w:val="20"/>
                <w:szCs w:val="20"/>
              </w:rPr>
              <w:t>i Dojlidy</w:t>
            </w:r>
          </w:p>
        </w:tc>
        <w:tc>
          <w:tcPr>
            <w:tcW w:w="6717" w:type="dxa"/>
            <w:shd w:val="clear" w:color="auto" w:fill="auto"/>
            <w:vAlign w:val="center"/>
          </w:tcPr>
          <w:tbl>
            <w:tblPr>
              <w:tblStyle w:val="Tabela-Siatka"/>
              <w:tblW w:w="5000" w:type="pct"/>
              <w:tblBorders>
                <w:top w:val="none" w:sz="0" w:space="0" w:color="auto"/>
                <w:left w:val="none" w:sz="0" w:space="0" w:color="auto"/>
                <w:bottom w:val="none" w:sz="0" w:space="0" w:color="auto"/>
                <w:right w:val="none" w:sz="0" w:space="0" w:color="auto"/>
                <w:insideH w:val="single" w:sz="4" w:space="0" w:color="CD6666"/>
                <w:insideV w:val="single" w:sz="4" w:space="0" w:color="CD6666"/>
              </w:tblBorders>
              <w:tblLook w:val="04A0" w:firstRow="1" w:lastRow="0" w:firstColumn="1" w:lastColumn="0" w:noHBand="0" w:noVBand="1"/>
            </w:tblPr>
            <w:tblGrid>
              <w:gridCol w:w="6501"/>
            </w:tblGrid>
            <w:tr w:rsidR="00CE2A15" w:rsidRPr="00CE2A15" w14:paraId="7714D6F5" w14:textId="77777777" w:rsidTr="00A547AE">
              <w:tc>
                <w:tcPr>
                  <w:tcW w:w="1472" w:type="pct"/>
                  <w:tcBorders>
                    <w:bottom w:val="single" w:sz="4" w:space="0" w:color="7EB1E6" w:themeColor="accent3" w:themeTint="99"/>
                  </w:tcBorders>
                </w:tcPr>
                <w:p w14:paraId="17CEE430" w14:textId="5C6CE530"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atrakcyjne położenie podobszaru i duży, lokalny rynek zbytu na towary i</w:t>
                  </w:r>
                  <w:r w:rsidR="00777AC6">
                    <w:rPr>
                      <w:color w:val="072B62" w:themeColor="background2" w:themeShade="40"/>
                      <w:sz w:val="20"/>
                      <w:szCs w:val="20"/>
                    </w:rPr>
                    <w:t> </w:t>
                  </w:r>
                  <w:r w:rsidRPr="00CE2A15">
                    <w:rPr>
                      <w:color w:val="072B62" w:themeColor="background2" w:themeShade="40"/>
                      <w:sz w:val="20"/>
                      <w:szCs w:val="20"/>
                    </w:rPr>
                    <w:t>usługi</w:t>
                  </w:r>
                </w:p>
              </w:tc>
            </w:tr>
            <w:tr w:rsidR="00CE2A15" w:rsidRPr="00CE2A15" w14:paraId="66805CD4" w14:textId="77777777" w:rsidTr="00A547AE">
              <w:tc>
                <w:tcPr>
                  <w:tcW w:w="1472" w:type="pct"/>
                  <w:tcBorders>
                    <w:top w:val="single" w:sz="4" w:space="0" w:color="7EB1E6" w:themeColor="accent3" w:themeTint="99"/>
                    <w:bottom w:val="single" w:sz="4" w:space="0" w:color="7EB1E6" w:themeColor="accent3" w:themeTint="99"/>
                  </w:tcBorders>
                </w:tcPr>
                <w:p w14:paraId="758766D1"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wysokie zainteresowanie prowadzeniem działalności na podobszarze</w:t>
                  </w:r>
                </w:p>
              </w:tc>
            </w:tr>
            <w:tr w:rsidR="00CE2A15" w:rsidRPr="00CE2A15" w14:paraId="01201078" w14:textId="77777777" w:rsidTr="00A547AE">
              <w:tc>
                <w:tcPr>
                  <w:tcW w:w="1472" w:type="pct"/>
                  <w:tcBorders>
                    <w:top w:val="single" w:sz="4" w:space="0" w:color="7EB1E6" w:themeColor="accent3" w:themeTint="99"/>
                    <w:bottom w:val="single" w:sz="4" w:space="0" w:color="7EB1E6" w:themeColor="accent3" w:themeTint="99"/>
                  </w:tcBorders>
                </w:tcPr>
                <w:p w14:paraId="6576296C" w14:textId="331000D5"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rezerwa inwestycyjna na terenie osiedla Dojlidy</w:t>
                  </w:r>
                </w:p>
              </w:tc>
            </w:tr>
            <w:tr w:rsidR="00CE2A15" w:rsidRPr="00CE2A15" w14:paraId="02175C9D" w14:textId="77777777" w:rsidTr="00A547AE">
              <w:tc>
                <w:tcPr>
                  <w:tcW w:w="1472" w:type="pct"/>
                  <w:tcBorders>
                    <w:top w:val="single" w:sz="4" w:space="0" w:color="7EB1E6" w:themeColor="accent3" w:themeTint="99"/>
                  </w:tcBorders>
                </w:tcPr>
                <w:p w14:paraId="46248537"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duże zakłady pracy na terenie osiedla Dojlidy</w:t>
                  </w:r>
                </w:p>
              </w:tc>
            </w:tr>
          </w:tbl>
          <w:p w14:paraId="55489281" w14:textId="77777777" w:rsidR="00CE2A15" w:rsidRPr="00CE2A15" w:rsidRDefault="00CE2A15" w:rsidP="00CF11CC">
            <w:pPr>
              <w:spacing w:before="0" w:after="0"/>
              <w:jc w:val="left"/>
              <w:rPr>
                <w:bCs/>
                <w:color w:val="072B62" w:themeColor="background2" w:themeShade="40"/>
                <w:sz w:val="20"/>
                <w:szCs w:val="20"/>
              </w:rPr>
            </w:pPr>
          </w:p>
        </w:tc>
      </w:tr>
      <w:tr w:rsidR="00CE2A15" w:rsidRPr="00CE2A15" w14:paraId="6ABB21CE" w14:textId="77777777" w:rsidTr="00CE2A15">
        <w:trPr>
          <w:trHeight w:val="1031"/>
        </w:trPr>
        <w:tc>
          <w:tcPr>
            <w:tcW w:w="758" w:type="dxa"/>
            <w:vMerge/>
            <w:shd w:val="clear" w:color="auto" w:fill="F2F2F2" w:themeFill="background1" w:themeFillShade="F2"/>
            <w:vAlign w:val="center"/>
          </w:tcPr>
          <w:p w14:paraId="361AA6ED" w14:textId="77777777" w:rsidR="00CE2A15" w:rsidRPr="00CE2A15" w:rsidRDefault="00CE2A15" w:rsidP="00CF11CC">
            <w:pPr>
              <w:spacing w:before="0" w:after="0"/>
              <w:jc w:val="left"/>
              <w:rPr>
                <w:bCs/>
                <w:color w:val="4A66AC" w:themeColor="accent1"/>
                <w:sz w:val="20"/>
                <w:szCs w:val="20"/>
              </w:rPr>
            </w:pPr>
          </w:p>
        </w:tc>
        <w:tc>
          <w:tcPr>
            <w:tcW w:w="1652" w:type="dxa"/>
            <w:shd w:val="clear" w:color="auto" w:fill="DDECEE" w:themeFill="accent5" w:themeFillTint="33"/>
            <w:vAlign w:val="center"/>
          </w:tcPr>
          <w:p w14:paraId="3782A651" w14:textId="77777777" w:rsidR="00CE2A15" w:rsidRPr="00CE2A15" w:rsidRDefault="00CE2A15" w:rsidP="00CF11CC">
            <w:pPr>
              <w:spacing w:before="0" w:after="0"/>
              <w:jc w:val="left"/>
              <w:rPr>
                <w:bCs/>
                <w:color w:val="4A66AC" w:themeColor="accent1"/>
                <w:sz w:val="20"/>
                <w:szCs w:val="20"/>
              </w:rPr>
            </w:pPr>
            <w:proofErr w:type="spellStart"/>
            <w:r w:rsidRPr="00CE2A15">
              <w:rPr>
                <w:bCs/>
                <w:color w:val="4A66AC" w:themeColor="accent1"/>
                <w:sz w:val="20"/>
                <w:szCs w:val="20"/>
              </w:rPr>
              <w:t>Starosielce</w:t>
            </w:r>
            <w:proofErr w:type="spellEnd"/>
          </w:p>
        </w:tc>
        <w:tc>
          <w:tcPr>
            <w:tcW w:w="6717" w:type="dxa"/>
            <w:shd w:val="clear" w:color="auto" w:fill="auto"/>
            <w:vAlign w:val="center"/>
          </w:tcPr>
          <w:tbl>
            <w:tblPr>
              <w:tblStyle w:val="Tabela-Siatka"/>
              <w:tblW w:w="5000" w:type="pct"/>
              <w:tblBorders>
                <w:top w:val="none" w:sz="0" w:space="0" w:color="auto"/>
                <w:left w:val="none" w:sz="0" w:space="0" w:color="auto"/>
                <w:bottom w:val="none" w:sz="0" w:space="0" w:color="auto"/>
                <w:right w:val="none" w:sz="0" w:space="0" w:color="auto"/>
                <w:insideH w:val="single" w:sz="4" w:space="0" w:color="CD6666"/>
                <w:insideV w:val="single" w:sz="4" w:space="0" w:color="CD6666"/>
              </w:tblBorders>
              <w:tblLook w:val="04A0" w:firstRow="1" w:lastRow="0" w:firstColumn="1" w:lastColumn="0" w:noHBand="0" w:noVBand="1"/>
            </w:tblPr>
            <w:tblGrid>
              <w:gridCol w:w="6501"/>
            </w:tblGrid>
            <w:tr w:rsidR="00CE2A15" w:rsidRPr="00CE2A15" w14:paraId="0DCCB684" w14:textId="77777777" w:rsidTr="00A547AE">
              <w:tc>
                <w:tcPr>
                  <w:tcW w:w="5000" w:type="pct"/>
                  <w:tcBorders>
                    <w:bottom w:val="single" w:sz="4" w:space="0" w:color="7EB1E6" w:themeColor="accent3" w:themeTint="99"/>
                  </w:tcBorders>
                </w:tcPr>
                <w:p w14:paraId="2A33518F"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działalność organizacji pozarządowych powiązane z rynkiem pracy, skoncentrowanych na rozwoju przedsiębiorczości i innowacyjności</w:t>
                  </w:r>
                </w:p>
              </w:tc>
            </w:tr>
            <w:tr w:rsidR="00CE2A15" w:rsidRPr="00CE2A15" w14:paraId="0A1124F7" w14:textId="77777777" w:rsidTr="00A547AE">
              <w:tc>
                <w:tcPr>
                  <w:tcW w:w="5000" w:type="pct"/>
                  <w:tcBorders>
                    <w:top w:val="single" w:sz="4" w:space="0" w:color="7EB1E6" w:themeColor="accent3" w:themeTint="99"/>
                    <w:bottom w:val="single" w:sz="4" w:space="0" w:color="7EB1E6" w:themeColor="accent3" w:themeTint="99"/>
                  </w:tcBorders>
                </w:tcPr>
                <w:p w14:paraId="01829816"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wielofunkcyjny charakter podobszaru</w:t>
                  </w:r>
                </w:p>
              </w:tc>
            </w:tr>
            <w:tr w:rsidR="00CE2A15" w:rsidRPr="00CE2A15" w14:paraId="47E4929A" w14:textId="77777777" w:rsidTr="00A547AE">
              <w:tc>
                <w:tcPr>
                  <w:tcW w:w="5000" w:type="pct"/>
                  <w:tcBorders>
                    <w:top w:val="single" w:sz="4" w:space="0" w:color="7EB1E6" w:themeColor="accent3" w:themeTint="99"/>
                  </w:tcBorders>
                </w:tcPr>
                <w:p w14:paraId="4EC3C836"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spore nasycenie obiektami handlowo-usługowymi</w:t>
                  </w:r>
                </w:p>
              </w:tc>
            </w:tr>
          </w:tbl>
          <w:p w14:paraId="26D8EAF9" w14:textId="77777777" w:rsidR="00CE2A15" w:rsidRPr="00CE2A15" w:rsidRDefault="00CE2A15" w:rsidP="00CF11CC">
            <w:pPr>
              <w:spacing w:before="0" w:after="0"/>
              <w:jc w:val="left"/>
              <w:rPr>
                <w:color w:val="072B62" w:themeColor="background2" w:themeShade="40"/>
                <w:sz w:val="20"/>
                <w:szCs w:val="20"/>
              </w:rPr>
            </w:pPr>
          </w:p>
        </w:tc>
      </w:tr>
      <w:tr w:rsidR="00CE2A15" w:rsidRPr="00CE2A15" w14:paraId="4612248B" w14:textId="77777777" w:rsidTr="00CE2A15">
        <w:tc>
          <w:tcPr>
            <w:tcW w:w="758" w:type="dxa"/>
            <w:vMerge w:val="restart"/>
            <w:shd w:val="clear" w:color="auto" w:fill="F2F2F2" w:themeFill="background1" w:themeFillShade="F2"/>
            <w:textDirection w:val="btLr"/>
            <w:vAlign w:val="center"/>
          </w:tcPr>
          <w:p w14:paraId="280CC363" w14:textId="77777777" w:rsidR="00CE2A15" w:rsidRPr="00CE2A15" w:rsidRDefault="00CE2A15" w:rsidP="00CF11CC">
            <w:pPr>
              <w:spacing w:before="0" w:after="0"/>
              <w:jc w:val="left"/>
              <w:rPr>
                <w:bCs/>
                <w:color w:val="4A66AC" w:themeColor="accent1"/>
                <w:sz w:val="20"/>
                <w:szCs w:val="20"/>
              </w:rPr>
            </w:pPr>
            <w:r w:rsidRPr="00CE2A15">
              <w:rPr>
                <w:bCs/>
                <w:color w:val="4A66AC" w:themeColor="accent1"/>
                <w:sz w:val="20"/>
                <w:szCs w:val="20"/>
              </w:rPr>
              <w:t>Środowiskowa</w:t>
            </w:r>
          </w:p>
        </w:tc>
        <w:tc>
          <w:tcPr>
            <w:tcW w:w="1652" w:type="dxa"/>
            <w:shd w:val="clear" w:color="auto" w:fill="DDECEE" w:themeFill="accent5" w:themeFillTint="33"/>
            <w:vAlign w:val="center"/>
          </w:tcPr>
          <w:p w14:paraId="0CB087DB" w14:textId="77777777" w:rsidR="00CE2A15" w:rsidRPr="00CE2A15" w:rsidRDefault="00CE2A15" w:rsidP="00CF11CC">
            <w:pPr>
              <w:spacing w:before="0" w:after="0"/>
              <w:jc w:val="left"/>
              <w:rPr>
                <w:bCs/>
                <w:color w:val="4A66AC" w:themeColor="accent1"/>
                <w:sz w:val="20"/>
                <w:szCs w:val="20"/>
              </w:rPr>
            </w:pPr>
            <w:r w:rsidRPr="00CE2A15">
              <w:rPr>
                <w:bCs/>
                <w:color w:val="4A66AC" w:themeColor="accent1"/>
                <w:sz w:val="20"/>
                <w:szCs w:val="20"/>
              </w:rPr>
              <w:t xml:space="preserve">Centrum </w:t>
            </w:r>
            <w:r>
              <w:rPr>
                <w:bCs/>
                <w:color w:val="4A66AC" w:themeColor="accent1"/>
                <w:sz w:val="20"/>
                <w:szCs w:val="20"/>
              </w:rPr>
              <w:br/>
            </w:r>
            <w:r w:rsidRPr="00CE2A15">
              <w:rPr>
                <w:bCs/>
                <w:color w:val="4A66AC" w:themeColor="accent1"/>
                <w:sz w:val="20"/>
                <w:szCs w:val="20"/>
              </w:rPr>
              <w:t>i Dojlidy</w:t>
            </w:r>
          </w:p>
        </w:tc>
        <w:tc>
          <w:tcPr>
            <w:tcW w:w="6717" w:type="dxa"/>
            <w:shd w:val="clear" w:color="auto" w:fill="auto"/>
            <w:vAlign w:val="center"/>
          </w:tcPr>
          <w:tbl>
            <w:tblPr>
              <w:tblStyle w:val="Tabela-Siatka"/>
              <w:tblW w:w="5000" w:type="pct"/>
              <w:tblBorders>
                <w:top w:val="none" w:sz="0" w:space="0" w:color="auto"/>
                <w:left w:val="none" w:sz="0" w:space="0" w:color="auto"/>
                <w:bottom w:val="none" w:sz="0" w:space="0" w:color="auto"/>
                <w:right w:val="none" w:sz="0" w:space="0" w:color="auto"/>
                <w:insideH w:val="single" w:sz="4" w:space="0" w:color="CD6666"/>
                <w:insideV w:val="single" w:sz="4" w:space="0" w:color="CD6666"/>
              </w:tblBorders>
              <w:tblLook w:val="04A0" w:firstRow="1" w:lastRow="0" w:firstColumn="1" w:lastColumn="0" w:noHBand="0" w:noVBand="1"/>
            </w:tblPr>
            <w:tblGrid>
              <w:gridCol w:w="6501"/>
            </w:tblGrid>
            <w:tr w:rsidR="00CE2A15" w:rsidRPr="00CE2A15" w14:paraId="41804516" w14:textId="77777777" w:rsidTr="00A547AE">
              <w:tc>
                <w:tcPr>
                  <w:tcW w:w="1472" w:type="pct"/>
                  <w:tcBorders>
                    <w:bottom w:val="single" w:sz="4" w:space="0" w:color="7EB1E6" w:themeColor="accent3" w:themeTint="99"/>
                  </w:tcBorders>
                </w:tcPr>
                <w:p w14:paraId="6B589CB2" w14:textId="77777777" w:rsidR="00CE2A15" w:rsidRPr="00CE2A15" w:rsidRDefault="00CE2A15" w:rsidP="00CF11CC">
                  <w:pPr>
                    <w:spacing w:before="0" w:after="0"/>
                    <w:jc w:val="left"/>
                    <w:rPr>
                      <w:color w:val="072B62" w:themeColor="background2" w:themeShade="40"/>
                      <w:sz w:val="20"/>
                      <w:szCs w:val="20"/>
                    </w:rPr>
                  </w:pPr>
                  <w:r>
                    <w:rPr>
                      <w:color w:val="072B62" w:themeColor="background2" w:themeShade="40"/>
                      <w:sz w:val="20"/>
                      <w:szCs w:val="20"/>
                    </w:rPr>
                    <w:t>-</w:t>
                  </w:r>
                  <w:r w:rsidRPr="00CE2A15">
                    <w:rPr>
                      <w:color w:val="072B62" w:themeColor="background2" w:themeShade="40"/>
                      <w:sz w:val="20"/>
                      <w:szCs w:val="20"/>
                    </w:rPr>
                    <w:t xml:space="preserve"> duża ilość zieleni, w tym parków urządzonych, ulic obsadzonych drzewami na obszarze rewitalizacji i w jego sąsiedztwie</w:t>
                  </w:r>
                </w:p>
              </w:tc>
            </w:tr>
            <w:tr w:rsidR="00CE2A15" w:rsidRPr="00CE2A15" w14:paraId="703DE5E9" w14:textId="77777777" w:rsidTr="00A547AE">
              <w:tc>
                <w:tcPr>
                  <w:tcW w:w="1472" w:type="pct"/>
                  <w:tcBorders>
                    <w:top w:val="single" w:sz="4" w:space="0" w:color="7EB1E6" w:themeColor="accent3" w:themeTint="99"/>
                  </w:tcBorders>
                </w:tcPr>
                <w:p w14:paraId="70E73089"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niewykorzystana przestrzeń wokół rzeki Białej</w:t>
                  </w:r>
                </w:p>
              </w:tc>
            </w:tr>
          </w:tbl>
          <w:p w14:paraId="11AA1C73" w14:textId="77777777" w:rsidR="00CE2A15" w:rsidRPr="00CE2A15" w:rsidRDefault="00CE2A15" w:rsidP="00CF11CC">
            <w:pPr>
              <w:spacing w:before="0" w:after="0"/>
              <w:jc w:val="left"/>
              <w:rPr>
                <w:bCs/>
                <w:color w:val="072B62" w:themeColor="background2" w:themeShade="40"/>
                <w:sz w:val="20"/>
                <w:szCs w:val="20"/>
              </w:rPr>
            </w:pPr>
          </w:p>
        </w:tc>
      </w:tr>
      <w:tr w:rsidR="00CE2A15" w:rsidRPr="00CE2A15" w14:paraId="2F2C96BD" w14:textId="77777777" w:rsidTr="00CE2A15">
        <w:trPr>
          <w:trHeight w:val="1759"/>
        </w:trPr>
        <w:tc>
          <w:tcPr>
            <w:tcW w:w="758" w:type="dxa"/>
            <w:vMerge/>
            <w:shd w:val="clear" w:color="auto" w:fill="F2F2F2" w:themeFill="background1" w:themeFillShade="F2"/>
            <w:vAlign w:val="center"/>
          </w:tcPr>
          <w:p w14:paraId="4110CE40" w14:textId="77777777" w:rsidR="00CE2A15" w:rsidRPr="00CE2A15" w:rsidRDefault="00CE2A15" w:rsidP="00CF11CC">
            <w:pPr>
              <w:spacing w:before="0" w:after="0"/>
              <w:jc w:val="left"/>
              <w:rPr>
                <w:bCs/>
                <w:color w:val="4A66AC" w:themeColor="accent1"/>
                <w:sz w:val="20"/>
                <w:szCs w:val="20"/>
              </w:rPr>
            </w:pPr>
          </w:p>
        </w:tc>
        <w:tc>
          <w:tcPr>
            <w:tcW w:w="1652" w:type="dxa"/>
            <w:shd w:val="clear" w:color="auto" w:fill="DDECEE" w:themeFill="accent5" w:themeFillTint="33"/>
            <w:vAlign w:val="center"/>
          </w:tcPr>
          <w:p w14:paraId="3CC53A5A" w14:textId="77777777" w:rsidR="00CE2A15" w:rsidRPr="00CE2A15" w:rsidRDefault="00CE2A15" w:rsidP="00CF11CC">
            <w:pPr>
              <w:spacing w:before="0" w:after="0"/>
              <w:jc w:val="left"/>
              <w:rPr>
                <w:bCs/>
                <w:color w:val="4A66AC" w:themeColor="accent1"/>
                <w:sz w:val="20"/>
                <w:szCs w:val="20"/>
              </w:rPr>
            </w:pPr>
            <w:proofErr w:type="spellStart"/>
            <w:r w:rsidRPr="00CE2A15">
              <w:rPr>
                <w:bCs/>
                <w:color w:val="4A66AC" w:themeColor="accent1"/>
                <w:sz w:val="20"/>
                <w:szCs w:val="20"/>
              </w:rPr>
              <w:t>Starosielce</w:t>
            </w:r>
            <w:proofErr w:type="spellEnd"/>
          </w:p>
        </w:tc>
        <w:tc>
          <w:tcPr>
            <w:tcW w:w="6717" w:type="dxa"/>
            <w:shd w:val="clear" w:color="auto" w:fill="auto"/>
            <w:vAlign w:val="center"/>
          </w:tcPr>
          <w:tbl>
            <w:tblPr>
              <w:tblStyle w:val="Tabela-Siatka"/>
              <w:tblW w:w="5000" w:type="pct"/>
              <w:tblBorders>
                <w:top w:val="none" w:sz="0" w:space="0" w:color="auto"/>
                <w:left w:val="none" w:sz="0" w:space="0" w:color="auto"/>
                <w:bottom w:val="none" w:sz="0" w:space="0" w:color="auto"/>
                <w:right w:val="none" w:sz="0" w:space="0" w:color="auto"/>
                <w:insideH w:val="single" w:sz="4" w:space="0" w:color="CD6666"/>
                <w:insideV w:val="single" w:sz="4" w:space="0" w:color="CD6666"/>
              </w:tblBorders>
              <w:tblLook w:val="04A0" w:firstRow="1" w:lastRow="0" w:firstColumn="1" w:lastColumn="0" w:noHBand="0" w:noVBand="1"/>
            </w:tblPr>
            <w:tblGrid>
              <w:gridCol w:w="6501"/>
            </w:tblGrid>
            <w:tr w:rsidR="00CE2A15" w:rsidRPr="00CE2A15" w14:paraId="749C0784" w14:textId="77777777" w:rsidTr="00A547AE">
              <w:tc>
                <w:tcPr>
                  <w:tcW w:w="1472" w:type="pct"/>
                  <w:tcBorders>
                    <w:bottom w:val="single" w:sz="4" w:space="0" w:color="7EB1E6" w:themeColor="accent3" w:themeTint="99"/>
                  </w:tcBorders>
                </w:tcPr>
                <w:p w14:paraId="755C6503"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zasadniczy brak narażenia na ponadnormatywny hałas</w:t>
                  </w:r>
                </w:p>
              </w:tc>
            </w:tr>
            <w:tr w:rsidR="00CE2A15" w:rsidRPr="00CE2A15" w14:paraId="4C9174B1" w14:textId="77777777" w:rsidTr="00A547AE">
              <w:tc>
                <w:tcPr>
                  <w:tcW w:w="1472" w:type="pct"/>
                  <w:tcBorders>
                    <w:top w:val="single" w:sz="4" w:space="0" w:color="7EB1E6" w:themeColor="accent3" w:themeTint="99"/>
                    <w:bottom w:val="single" w:sz="4" w:space="0" w:color="7EB1E6" w:themeColor="accent3" w:themeTint="99"/>
                  </w:tcBorders>
                </w:tcPr>
                <w:p w14:paraId="20D954A8" w14:textId="45FE285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obecność terenów biologicznie czynnych (zadrzewienia, zakrzewienia, łąki oraz wolne od zabudowy grunty</w:t>
                  </w:r>
                  <w:r w:rsidR="009919E6">
                    <w:rPr>
                      <w:color w:val="072B62" w:themeColor="background2" w:themeShade="40"/>
                      <w:sz w:val="20"/>
                      <w:szCs w:val="20"/>
                    </w:rPr>
                    <w:t>)</w:t>
                  </w:r>
                </w:p>
              </w:tc>
            </w:tr>
            <w:tr w:rsidR="00CE2A15" w:rsidRPr="00CE2A15" w14:paraId="5D97C953" w14:textId="77777777" w:rsidTr="00A547AE">
              <w:tc>
                <w:tcPr>
                  <w:tcW w:w="1472" w:type="pct"/>
                  <w:tcBorders>
                    <w:top w:val="single" w:sz="4" w:space="0" w:color="7EB1E6" w:themeColor="accent3" w:themeTint="99"/>
                    <w:bottom w:val="single" w:sz="4" w:space="0" w:color="7EB1E6" w:themeColor="accent3" w:themeTint="99"/>
                  </w:tcBorders>
                </w:tcPr>
                <w:p w14:paraId="033684F8" w14:textId="2FEEA696"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xml:space="preserve">- bliskie sąsiedztwo Lasu </w:t>
                  </w:r>
                  <w:r w:rsidR="00244980" w:rsidRPr="00CE2A15">
                    <w:rPr>
                      <w:color w:val="072B62" w:themeColor="background2" w:themeShade="40"/>
                      <w:sz w:val="20"/>
                      <w:szCs w:val="20"/>
                    </w:rPr>
                    <w:t>T</w:t>
                  </w:r>
                  <w:r w:rsidR="00244980">
                    <w:rPr>
                      <w:color w:val="072B62" w:themeColor="background2" w:themeShade="40"/>
                      <w:sz w:val="20"/>
                      <w:szCs w:val="20"/>
                    </w:rPr>
                    <w:t>u</w:t>
                  </w:r>
                  <w:r w:rsidR="00244980" w:rsidRPr="00CE2A15">
                    <w:rPr>
                      <w:color w:val="072B62" w:themeColor="background2" w:themeShade="40"/>
                      <w:sz w:val="20"/>
                      <w:szCs w:val="20"/>
                    </w:rPr>
                    <w:t>rczyńskiego</w:t>
                  </w:r>
                </w:p>
              </w:tc>
            </w:tr>
            <w:tr w:rsidR="00CE2A15" w:rsidRPr="00CE2A15" w14:paraId="3B6D798A" w14:textId="77777777" w:rsidTr="00A547AE">
              <w:tc>
                <w:tcPr>
                  <w:tcW w:w="1472" w:type="pct"/>
                  <w:tcBorders>
                    <w:top w:val="single" w:sz="4" w:space="0" w:color="7EB1E6" w:themeColor="accent3" w:themeTint="99"/>
                  </w:tcBorders>
                </w:tcPr>
                <w:p w14:paraId="23136DF1"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możliwość urozmaicenia istniejących zasobów zieleni oraz wprowadzenia zieleni urządzonej</w:t>
                  </w:r>
                </w:p>
              </w:tc>
            </w:tr>
          </w:tbl>
          <w:p w14:paraId="71DC6571" w14:textId="77777777" w:rsidR="00CE2A15" w:rsidRPr="00CE2A15" w:rsidRDefault="00CE2A15" w:rsidP="00CF11CC">
            <w:pPr>
              <w:spacing w:before="0" w:after="0"/>
              <w:jc w:val="left"/>
              <w:rPr>
                <w:bCs/>
                <w:color w:val="072B62" w:themeColor="background2" w:themeShade="40"/>
                <w:sz w:val="20"/>
                <w:szCs w:val="20"/>
              </w:rPr>
            </w:pPr>
          </w:p>
        </w:tc>
      </w:tr>
      <w:tr w:rsidR="00CE2A15" w:rsidRPr="00CE2A15" w14:paraId="378ACEB3" w14:textId="77777777" w:rsidTr="00CE2A15">
        <w:tc>
          <w:tcPr>
            <w:tcW w:w="758" w:type="dxa"/>
            <w:vMerge w:val="restart"/>
            <w:shd w:val="clear" w:color="auto" w:fill="F2F2F2" w:themeFill="background1" w:themeFillShade="F2"/>
            <w:textDirection w:val="btLr"/>
            <w:vAlign w:val="center"/>
          </w:tcPr>
          <w:p w14:paraId="5C9F9FB5" w14:textId="77777777" w:rsidR="00CE2A15" w:rsidRPr="00CE2A15" w:rsidRDefault="00CE2A15" w:rsidP="00CF11CC">
            <w:pPr>
              <w:spacing w:before="0" w:after="0"/>
              <w:jc w:val="left"/>
              <w:rPr>
                <w:bCs/>
                <w:color w:val="4A66AC" w:themeColor="accent1"/>
                <w:sz w:val="20"/>
                <w:szCs w:val="20"/>
              </w:rPr>
            </w:pPr>
            <w:r w:rsidRPr="00CE2A15">
              <w:rPr>
                <w:bCs/>
                <w:color w:val="4A66AC" w:themeColor="accent1"/>
                <w:sz w:val="20"/>
                <w:szCs w:val="20"/>
              </w:rPr>
              <w:t>Funkcjonalno-przestrzenna</w:t>
            </w:r>
          </w:p>
        </w:tc>
        <w:tc>
          <w:tcPr>
            <w:tcW w:w="1652" w:type="dxa"/>
            <w:shd w:val="clear" w:color="auto" w:fill="DDECEE" w:themeFill="accent5" w:themeFillTint="33"/>
            <w:vAlign w:val="center"/>
          </w:tcPr>
          <w:p w14:paraId="72BED4CB" w14:textId="77777777" w:rsidR="00CE2A15" w:rsidRPr="00CE2A15" w:rsidRDefault="00CE2A15" w:rsidP="00CF11CC">
            <w:pPr>
              <w:spacing w:before="0" w:after="0"/>
              <w:jc w:val="left"/>
              <w:rPr>
                <w:bCs/>
                <w:color w:val="4A66AC" w:themeColor="accent1"/>
                <w:sz w:val="20"/>
                <w:szCs w:val="20"/>
              </w:rPr>
            </w:pPr>
            <w:r w:rsidRPr="00CE2A15">
              <w:rPr>
                <w:bCs/>
                <w:color w:val="4A66AC" w:themeColor="accent1"/>
                <w:sz w:val="20"/>
                <w:szCs w:val="20"/>
              </w:rPr>
              <w:t xml:space="preserve">Centrum </w:t>
            </w:r>
            <w:r>
              <w:rPr>
                <w:bCs/>
                <w:color w:val="4A66AC" w:themeColor="accent1"/>
                <w:sz w:val="20"/>
                <w:szCs w:val="20"/>
              </w:rPr>
              <w:br/>
            </w:r>
            <w:r w:rsidRPr="00CE2A15">
              <w:rPr>
                <w:bCs/>
                <w:color w:val="4A66AC" w:themeColor="accent1"/>
                <w:sz w:val="20"/>
                <w:szCs w:val="20"/>
              </w:rPr>
              <w:t>i Dojlidy</w:t>
            </w:r>
          </w:p>
        </w:tc>
        <w:tc>
          <w:tcPr>
            <w:tcW w:w="6717" w:type="dxa"/>
            <w:shd w:val="clear" w:color="auto" w:fill="auto"/>
            <w:vAlign w:val="center"/>
          </w:tcPr>
          <w:tbl>
            <w:tblPr>
              <w:tblStyle w:val="Tabela-Siatka"/>
              <w:tblW w:w="5000" w:type="pct"/>
              <w:tblBorders>
                <w:top w:val="none" w:sz="0" w:space="0" w:color="auto"/>
                <w:left w:val="none" w:sz="0" w:space="0" w:color="auto"/>
                <w:bottom w:val="none" w:sz="0" w:space="0" w:color="auto"/>
                <w:right w:val="none" w:sz="0" w:space="0" w:color="auto"/>
                <w:insideH w:val="single" w:sz="4" w:space="0" w:color="CD6666"/>
                <w:insideV w:val="single" w:sz="4" w:space="0" w:color="CD6666"/>
              </w:tblBorders>
              <w:tblLook w:val="04A0" w:firstRow="1" w:lastRow="0" w:firstColumn="1" w:lastColumn="0" w:noHBand="0" w:noVBand="1"/>
            </w:tblPr>
            <w:tblGrid>
              <w:gridCol w:w="6501"/>
            </w:tblGrid>
            <w:tr w:rsidR="00CE2A15" w:rsidRPr="00CE2A15" w14:paraId="0F1272FB" w14:textId="77777777" w:rsidTr="00A547AE">
              <w:tc>
                <w:tcPr>
                  <w:tcW w:w="5000" w:type="pct"/>
                  <w:tcBorders>
                    <w:bottom w:val="single" w:sz="4" w:space="0" w:color="7EB1E6" w:themeColor="accent3" w:themeTint="99"/>
                  </w:tcBorders>
                </w:tcPr>
                <w:p w14:paraId="1DF65B1F" w14:textId="77777777" w:rsidR="00CE2A15" w:rsidRPr="00CE2A15" w:rsidRDefault="00CE2A15" w:rsidP="00CF11CC">
                  <w:pPr>
                    <w:spacing w:before="0" w:after="0"/>
                    <w:jc w:val="left"/>
                    <w:rPr>
                      <w:color w:val="072B62" w:themeColor="background2" w:themeShade="40"/>
                      <w:sz w:val="20"/>
                      <w:szCs w:val="20"/>
                    </w:rPr>
                  </w:pPr>
                  <w:r>
                    <w:rPr>
                      <w:color w:val="072B62" w:themeColor="background2" w:themeShade="40"/>
                      <w:sz w:val="20"/>
                      <w:szCs w:val="20"/>
                    </w:rPr>
                    <w:t>-</w:t>
                  </w:r>
                  <w:r w:rsidRPr="00CE2A15">
                    <w:rPr>
                      <w:color w:val="072B62" w:themeColor="background2" w:themeShade="40"/>
                      <w:sz w:val="20"/>
                      <w:szCs w:val="20"/>
                    </w:rPr>
                    <w:t xml:space="preserve"> układ przestrzenno-urbanistyczny historycznej części obszaru rewitalizacji</w:t>
                  </w:r>
                </w:p>
              </w:tc>
            </w:tr>
            <w:tr w:rsidR="00CE2A15" w:rsidRPr="00CE2A15" w14:paraId="762394DD" w14:textId="77777777" w:rsidTr="00A547AE">
              <w:tc>
                <w:tcPr>
                  <w:tcW w:w="5000" w:type="pct"/>
                  <w:tcBorders>
                    <w:top w:val="single" w:sz="4" w:space="0" w:color="7EB1E6" w:themeColor="accent3" w:themeTint="99"/>
                    <w:bottom w:val="single" w:sz="4" w:space="0" w:color="7EB1E6" w:themeColor="accent3" w:themeTint="99"/>
                  </w:tcBorders>
                </w:tcPr>
                <w:p w14:paraId="51D1BBEF"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duże i zróżnicowane tereny publiczne, w większości zadbane i uporządkowane</w:t>
                  </w:r>
                </w:p>
              </w:tc>
            </w:tr>
            <w:tr w:rsidR="00CE2A15" w:rsidRPr="00CE2A15" w14:paraId="46763C7F" w14:textId="77777777" w:rsidTr="00A547AE">
              <w:tc>
                <w:tcPr>
                  <w:tcW w:w="5000" w:type="pct"/>
                  <w:tcBorders>
                    <w:top w:val="single" w:sz="4" w:space="0" w:color="7EB1E6" w:themeColor="accent3" w:themeTint="99"/>
                    <w:bottom w:val="single" w:sz="4" w:space="0" w:color="7EB1E6" w:themeColor="accent3" w:themeTint="99"/>
                  </w:tcBorders>
                </w:tcPr>
                <w:p w14:paraId="4E12E8B5" w14:textId="3C8EB79A"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bogata infrastruktura społeczna – budynki administracji i usług społeczny</w:t>
                  </w:r>
                  <w:r w:rsidR="009919E6">
                    <w:rPr>
                      <w:color w:val="072B62" w:themeColor="background2" w:themeShade="40"/>
                      <w:sz w:val="20"/>
                      <w:szCs w:val="20"/>
                    </w:rPr>
                    <w:t>ch</w:t>
                  </w:r>
                  <w:r w:rsidRPr="00CE2A15">
                    <w:rPr>
                      <w:color w:val="072B62" w:themeColor="background2" w:themeShade="40"/>
                      <w:sz w:val="20"/>
                      <w:szCs w:val="20"/>
                    </w:rPr>
                    <w:t xml:space="preserve"> publicznych i prywatnych</w:t>
                  </w:r>
                </w:p>
              </w:tc>
            </w:tr>
            <w:tr w:rsidR="00CE2A15" w:rsidRPr="00CE2A15" w14:paraId="14CF24A8" w14:textId="77777777" w:rsidTr="00A547AE">
              <w:tc>
                <w:tcPr>
                  <w:tcW w:w="5000" w:type="pct"/>
                  <w:tcBorders>
                    <w:top w:val="single" w:sz="4" w:space="0" w:color="7EB1E6" w:themeColor="accent3" w:themeTint="99"/>
                  </w:tcBorders>
                </w:tcPr>
                <w:p w14:paraId="40FBBEAF"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w większości obszaru, duży udział ścieżek rowerowych</w:t>
                  </w:r>
                </w:p>
              </w:tc>
            </w:tr>
          </w:tbl>
          <w:p w14:paraId="69BDF5C7" w14:textId="77777777" w:rsidR="00CE2A15" w:rsidRPr="00CE2A15" w:rsidRDefault="00CE2A15" w:rsidP="00CF11CC">
            <w:pPr>
              <w:spacing w:before="0" w:after="0"/>
              <w:jc w:val="left"/>
              <w:rPr>
                <w:color w:val="072B62" w:themeColor="background2" w:themeShade="40"/>
                <w:sz w:val="20"/>
                <w:szCs w:val="20"/>
              </w:rPr>
            </w:pPr>
          </w:p>
        </w:tc>
      </w:tr>
      <w:tr w:rsidR="00CE2A15" w:rsidRPr="00CE2A15" w14:paraId="5C1074C5" w14:textId="77777777" w:rsidTr="00CE2A15">
        <w:tc>
          <w:tcPr>
            <w:tcW w:w="758" w:type="dxa"/>
            <w:vMerge/>
            <w:shd w:val="clear" w:color="auto" w:fill="F2F2F2" w:themeFill="background1" w:themeFillShade="F2"/>
            <w:textDirection w:val="btLr"/>
            <w:vAlign w:val="center"/>
          </w:tcPr>
          <w:p w14:paraId="63288915" w14:textId="77777777" w:rsidR="00CE2A15" w:rsidRPr="00CE2A15" w:rsidRDefault="00CE2A15" w:rsidP="00CF11CC">
            <w:pPr>
              <w:spacing w:before="0" w:after="0"/>
              <w:jc w:val="left"/>
              <w:rPr>
                <w:bCs/>
                <w:color w:val="4A66AC" w:themeColor="accent1"/>
                <w:sz w:val="20"/>
                <w:szCs w:val="20"/>
              </w:rPr>
            </w:pPr>
          </w:p>
        </w:tc>
        <w:tc>
          <w:tcPr>
            <w:tcW w:w="1652" w:type="dxa"/>
            <w:shd w:val="clear" w:color="auto" w:fill="DDECEE" w:themeFill="accent5" w:themeFillTint="33"/>
            <w:vAlign w:val="center"/>
          </w:tcPr>
          <w:p w14:paraId="251FE597" w14:textId="77777777" w:rsidR="00CE2A15" w:rsidRPr="00CE2A15" w:rsidRDefault="00CE2A15" w:rsidP="00CF11CC">
            <w:pPr>
              <w:spacing w:before="0" w:after="0"/>
              <w:jc w:val="left"/>
              <w:rPr>
                <w:bCs/>
                <w:color w:val="4A66AC" w:themeColor="accent1"/>
                <w:sz w:val="20"/>
                <w:szCs w:val="20"/>
              </w:rPr>
            </w:pPr>
            <w:proofErr w:type="spellStart"/>
            <w:r w:rsidRPr="00CE2A15">
              <w:rPr>
                <w:bCs/>
                <w:color w:val="4A66AC" w:themeColor="accent1"/>
                <w:sz w:val="20"/>
                <w:szCs w:val="20"/>
              </w:rPr>
              <w:t>Starosielce</w:t>
            </w:r>
            <w:proofErr w:type="spellEnd"/>
          </w:p>
        </w:tc>
        <w:tc>
          <w:tcPr>
            <w:tcW w:w="6717" w:type="dxa"/>
            <w:shd w:val="clear" w:color="auto" w:fill="auto"/>
            <w:vAlign w:val="center"/>
          </w:tcPr>
          <w:tbl>
            <w:tblPr>
              <w:tblStyle w:val="Tabela-Siatka"/>
              <w:tblW w:w="5000" w:type="pct"/>
              <w:tblBorders>
                <w:top w:val="none" w:sz="0" w:space="0" w:color="auto"/>
                <w:left w:val="none" w:sz="0" w:space="0" w:color="auto"/>
                <w:bottom w:val="none" w:sz="0" w:space="0" w:color="auto"/>
                <w:right w:val="none" w:sz="0" w:space="0" w:color="auto"/>
                <w:insideH w:val="single" w:sz="4" w:space="0" w:color="CD6666"/>
                <w:insideV w:val="single" w:sz="4" w:space="0" w:color="CD6666"/>
              </w:tblBorders>
              <w:tblLook w:val="04A0" w:firstRow="1" w:lastRow="0" w:firstColumn="1" w:lastColumn="0" w:noHBand="0" w:noVBand="1"/>
            </w:tblPr>
            <w:tblGrid>
              <w:gridCol w:w="6501"/>
            </w:tblGrid>
            <w:tr w:rsidR="00CE2A15" w:rsidRPr="00CE2A15" w14:paraId="42ED3AC4" w14:textId="77777777" w:rsidTr="00A547AE">
              <w:tc>
                <w:tcPr>
                  <w:tcW w:w="5000" w:type="pct"/>
                  <w:tcBorders>
                    <w:bottom w:val="single" w:sz="4" w:space="0" w:color="7EB1E6" w:themeColor="accent3" w:themeTint="99"/>
                  </w:tcBorders>
                </w:tcPr>
                <w:p w14:paraId="53B7881A"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dobrze rozwinięta sieć gazowa</w:t>
                  </w:r>
                </w:p>
              </w:tc>
            </w:tr>
            <w:tr w:rsidR="00CE2A15" w:rsidRPr="00CE2A15" w14:paraId="3403D5C4" w14:textId="77777777" w:rsidTr="00A547AE">
              <w:tc>
                <w:tcPr>
                  <w:tcW w:w="5000" w:type="pct"/>
                  <w:tcBorders>
                    <w:top w:val="single" w:sz="4" w:space="0" w:color="7EB1E6" w:themeColor="accent3" w:themeTint="99"/>
                    <w:bottom w:val="single" w:sz="4" w:space="0" w:color="7EB1E6" w:themeColor="accent3" w:themeTint="99"/>
                  </w:tcBorders>
                </w:tcPr>
                <w:p w14:paraId="21F44B92"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xml:space="preserve">- rozległe niezabudowane przestrzenie terenów biologicznie czynnych </w:t>
                  </w:r>
                  <w:r>
                    <w:rPr>
                      <w:color w:val="072B62" w:themeColor="background2" w:themeShade="40"/>
                      <w:sz w:val="20"/>
                      <w:szCs w:val="20"/>
                    </w:rPr>
                    <w:br/>
                  </w:r>
                  <w:r w:rsidRPr="00CE2A15">
                    <w:rPr>
                      <w:color w:val="072B62" w:themeColor="background2" w:themeShade="40"/>
                      <w:sz w:val="20"/>
                      <w:szCs w:val="20"/>
                    </w:rPr>
                    <w:t>w południowej części podobszaru</w:t>
                  </w:r>
                </w:p>
              </w:tc>
            </w:tr>
            <w:tr w:rsidR="00CE2A15" w:rsidRPr="00CE2A15" w14:paraId="4FBA7C3C" w14:textId="77777777" w:rsidTr="00A547AE">
              <w:tc>
                <w:tcPr>
                  <w:tcW w:w="5000" w:type="pct"/>
                  <w:tcBorders>
                    <w:top w:val="single" w:sz="4" w:space="0" w:color="7EB1E6" w:themeColor="accent3" w:themeTint="99"/>
                    <w:bottom w:val="single" w:sz="4" w:space="0" w:color="7EB1E6" w:themeColor="accent3" w:themeTint="99"/>
                  </w:tcBorders>
                  <w:shd w:val="clear" w:color="auto" w:fill="auto"/>
                </w:tcPr>
                <w:p w14:paraId="122C7CC0"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xml:space="preserve">- dostępność do infrastruktury kolejowej (przystanek Białystok </w:t>
                  </w:r>
                  <w:proofErr w:type="spellStart"/>
                  <w:r w:rsidRPr="00CE2A15">
                    <w:rPr>
                      <w:color w:val="072B62" w:themeColor="background2" w:themeShade="40"/>
                      <w:sz w:val="20"/>
                      <w:szCs w:val="20"/>
                    </w:rPr>
                    <w:t>Starosielce</w:t>
                  </w:r>
                  <w:proofErr w:type="spellEnd"/>
                  <w:r w:rsidRPr="00CE2A15">
                    <w:rPr>
                      <w:color w:val="072B62" w:themeColor="background2" w:themeShade="40"/>
                      <w:sz w:val="20"/>
                      <w:szCs w:val="20"/>
                    </w:rPr>
                    <w:t>)</w:t>
                  </w:r>
                </w:p>
              </w:tc>
            </w:tr>
            <w:tr w:rsidR="00CE2A15" w:rsidRPr="00CE2A15" w14:paraId="7AE75688" w14:textId="77777777" w:rsidTr="00A547AE">
              <w:tc>
                <w:tcPr>
                  <w:tcW w:w="5000" w:type="pct"/>
                  <w:tcBorders>
                    <w:top w:val="single" w:sz="4" w:space="0" w:color="7EB1E6" w:themeColor="accent3" w:themeTint="99"/>
                  </w:tcBorders>
                </w:tcPr>
                <w:p w14:paraId="403CE343"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wielofunkcyjna zabudowa</w:t>
                  </w:r>
                </w:p>
              </w:tc>
            </w:tr>
          </w:tbl>
          <w:p w14:paraId="17EF8D67" w14:textId="77777777" w:rsidR="00CE2A15" w:rsidRPr="00CE2A15" w:rsidRDefault="00CE2A15" w:rsidP="00CF11CC">
            <w:pPr>
              <w:spacing w:before="0" w:after="0"/>
              <w:jc w:val="left"/>
              <w:rPr>
                <w:bCs/>
                <w:color w:val="072B62" w:themeColor="background2" w:themeShade="40"/>
                <w:sz w:val="20"/>
                <w:szCs w:val="20"/>
              </w:rPr>
            </w:pPr>
          </w:p>
        </w:tc>
      </w:tr>
      <w:tr w:rsidR="00CE2A15" w:rsidRPr="00CE2A15" w14:paraId="0B3275BA" w14:textId="77777777" w:rsidTr="00CE2A15">
        <w:tc>
          <w:tcPr>
            <w:tcW w:w="758" w:type="dxa"/>
            <w:vMerge w:val="restart"/>
            <w:shd w:val="clear" w:color="auto" w:fill="F2F2F2" w:themeFill="background1" w:themeFillShade="F2"/>
            <w:textDirection w:val="btLr"/>
            <w:vAlign w:val="center"/>
          </w:tcPr>
          <w:p w14:paraId="7E5C86EC" w14:textId="77777777" w:rsidR="00CE2A15" w:rsidRPr="00CE2A15" w:rsidRDefault="00CE2A15" w:rsidP="00CF11CC">
            <w:pPr>
              <w:spacing w:before="0" w:after="0"/>
              <w:jc w:val="left"/>
              <w:rPr>
                <w:bCs/>
                <w:color w:val="4A66AC" w:themeColor="accent1"/>
                <w:sz w:val="20"/>
                <w:szCs w:val="20"/>
              </w:rPr>
            </w:pPr>
            <w:r w:rsidRPr="00CE2A15">
              <w:rPr>
                <w:bCs/>
                <w:color w:val="4A66AC" w:themeColor="accent1"/>
                <w:sz w:val="20"/>
                <w:szCs w:val="20"/>
              </w:rPr>
              <w:t>Techniczna</w:t>
            </w:r>
          </w:p>
        </w:tc>
        <w:tc>
          <w:tcPr>
            <w:tcW w:w="1652" w:type="dxa"/>
            <w:shd w:val="clear" w:color="auto" w:fill="DDECEE" w:themeFill="accent5" w:themeFillTint="33"/>
            <w:vAlign w:val="center"/>
          </w:tcPr>
          <w:p w14:paraId="3EB11860" w14:textId="77777777" w:rsidR="00CE2A15" w:rsidRPr="00CE2A15" w:rsidRDefault="00CE2A15" w:rsidP="00CF11CC">
            <w:pPr>
              <w:spacing w:before="0" w:after="0"/>
              <w:jc w:val="left"/>
              <w:rPr>
                <w:bCs/>
                <w:color w:val="4A66AC" w:themeColor="accent1"/>
                <w:sz w:val="20"/>
                <w:szCs w:val="20"/>
              </w:rPr>
            </w:pPr>
            <w:r w:rsidRPr="00CE2A15">
              <w:rPr>
                <w:bCs/>
                <w:color w:val="4A66AC" w:themeColor="accent1"/>
                <w:sz w:val="20"/>
                <w:szCs w:val="20"/>
              </w:rPr>
              <w:t xml:space="preserve">Centrum </w:t>
            </w:r>
            <w:r>
              <w:rPr>
                <w:bCs/>
                <w:color w:val="4A66AC" w:themeColor="accent1"/>
                <w:sz w:val="20"/>
                <w:szCs w:val="20"/>
              </w:rPr>
              <w:br/>
            </w:r>
            <w:r w:rsidRPr="00CE2A15">
              <w:rPr>
                <w:bCs/>
                <w:color w:val="4A66AC" w:themeColor="accent1"/>
                <w:sz w:val="20"/>
                <w:szCs w:val="20"/>
              </w:rPr>
              <w:t>i Dojlidy</w:t>
            </w:r>
          </w:p>
        </w:tc>
        <w:tc>
          <w:tcPr>
            <w:tcW w:w="6717" w:type="dxa"/>
            <w:shd w:val="clear" w:color="auto" w:fill="auto"/>
            <w:vAlign w:val="center"/>
          </w:tcPr>
          <w:tbl>
            <w:tblPr>
              <w:tblStyle w:val="Tabela-Siatka"/>
              <w:tblW w:w="5000" w:type="pct"/>
              <w:tblBorders>
                <w:top w:val="none" w:sz="0" w:space="0" w:color="auto"/>
                <w:left w:val="none" w:sz="0" w:space="0" w:color="auto"/>
                <w:bottom w:val="none" w:sz="0" w:space="0" w:color="auto"/>
                <w:right w:val="none" w:sz="0" w:space="0" w:color="auto"/>
                <w:insideH w:val="single" w:sz="4" w:space="0" w:color="CD6666"/>
                <w:insideV w:val="single" w:sz="4" w:space="0" w:color="CD6666"/>
              </w:tblBorders>
              <w:tblLook w:val="04A0" w:firstRow="1" w:lastRow="0" w:firstColumn="1" w:lastColumn="0" w:noHBand="0" w:noVBand="1"/>
            </w:tblPr>
            <w:tblGrid>
              <w:gridCol w:w="6501"/>
            </w:tblGrid>
            <w:tr w:rsidR="00CE2A15" w:rsidRPr="00CE2A15" w14:paraId="5E62A608" w14:textId="77777777" w:rsidTr="00A547AE">
              <w:tc>
                <w:tcPr>
                  <w:tcW w:w="1472" w:type="pct"/>
                  <w:tcBorders>
                    <w:bottom w:val="single" w:sz="4" w:space="0" w:color="7EB1E6" w:themeColor="accent3" w:themeTint="99"/>
                  </w:tcBorders>
                </w:tcPr>
                <w:p w14:paraId="2B00F278"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xml:space="preserve">- bogate dziedzictwo kulturalne wynikające z położenia obszaru </w:t>
                  </w:r>
                  <w:r>
                    <w:rPr>
                      <w:color w:val="072B62" w:themeColor="background2" w:themeShade="40"/>
                      <w:sz w:val="20"/>
                      <w:szCs w:val="20"/>
                    </w:rPr>
                    <w:br/>
                  </w:r>
                  <w:r w:rsidRPr="00CE2A15">
                    <w:rPr>
                      <w:color w:val="072B62" w:themeColor="background2" w:themeShade="40"/>
                      <w:sz w:val="20"/>
                      <w:szCs w:val="20"/>
                    </w:rPr>
                    <w:t>w historycznym centrum miasta</w:t>
                  </w:r>
                </w:p>
              </w:tc>
            </w:tr>
            <w:tr w:rsidR="00CE2A15" w:rsidRPr="00CE2A15" w14:paraId="50449517" w14:textId="77777777" w:rsidTr="00A547AE">
              <w:tc>
                <w:tcPr>
                  <w:tcW w:w="1472" w:type="pct"/>
                  <w:tcBorders>
                    <w:top w:val="single" w:sz="4" w:space="0" w:color="7EB1E6" w:themeColor="accent3" w:themeTint="99"/>
                  </w:tcBorders>
                </w:tcPr>
                <w:p w14:paraId="098862D7"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duża liczna obiektów wpisanych do rejestru zabytków i GEZ stanowiąca potencjał rozwojowy dla obszaru i miasta</w:t>
                  </w:r>
                </w:p>
              </w:tc>
            </w:tr>
            <w:tr w:rsidR="00CE2A15" w:rsidRPr="00CE2A15" w14:paraId="305B0F3B" w14:textId="77777777" w:rsidTr="006A220E">
              <w:tc>
                <w:tcPr>
                  <w:tcW w:w="1472" w:type="pct"/>
                </w:tcPr>
                <w:p w14:paraId="72187C07"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duży zasób komunalny pozwalający na prowadzenie skutecznej polityki remontowej</w:t>
                  </w:r>
                </w:p>
              </w:tc>
            </w:tr>
          </w:tbl>
          <w:p w14:paraId="3064197C" w14:textId="77777777" w:rsidR="00CE2A15" w:rsidRPr="00CE2A15" w:rsidRDefault="00CE2A15" w:rsidP="00CF11CC">
            <w:pPr>
              <w:spacing w:before="0" w:after="0"/>
              <w:jc w:val="left"/>
              <w:rPr>
                <w:bCs/>
                <w:color w:val="072B62" w:themeColor="background2" w:themeShade="40"/>
                <w:sz w:val="20"/>
                <w:szCs w:val="20"/>
              </w:rPr>
            </w:pPr>
          </w:p>
        </w:tc>
      </w:tr>
      <w:tr w:rsidR="00CE2A15" w:rsidRPr="00CE2A15" w14:paraId="1B37ABAC" w14:textId="77777777" w:rsidTr="00CE2A15">
        <w:trPr>
          <w:trHeight w:val="795"/>
        </w:trPr>
        <w:tc>
          <w:tcPr>
            <w:tcW w:w="758" w:type="dxa"/>
            <w:vMerge/>
            <w:shd w:val="clear" w:color="auto" w:fill="F2F2F2" w:themeFill="background1" w:themeFillShade="F2"/>
            <w:vAlign w:val="center"/>
          </w:tcPr>
          <w:p w14:paraId="29DB2595" w14:textId="77777777" w:rsidR="00CE2A15" w:rsidRPr="00CE2A15" w:rsidRDefault="00CE2A15" w:rsidP="00CF11CC">
            <w:pPr>
              <w:spacing w:before="0" w:after="0"/>
              <w:jc w:val="left"/>
              <w:rPr>
                <w:bCs/>
                <w:color w:val="072B62" w:themeColor="background2" w:themeShade="40"/>
                <w:sz w:val="20"/>
                <w:szCs w:val="20"/>
              </w:rPr>
            </w:pPr>
          </w:p>
        </w:tc>
        <w:tc>
          <w:tcPr>
            <w:tcW w:w="1652" w:type="dxa"/>
            <w:shd w:val="clear" w:color="auto" w:fill="DDECEE" w:themeFill="accent5" w:themeFillTint="33"/>
            <w:vAlign w:val="center"/>
          </w:tcPr>
          <w:p w14:paraId="573D83C5" w14:textId="77777777" w:rsidR="00CE2A15" w:rsidRPr="00CE2A15" w:rsidRDefault="00CE2A15" w:rsidP="00CF11CC">
            <w:pPr>
              <w:spacing w:before="0" w:after="0"/>
              <w:jc w:val="left"/>
              <w:rPr>
                <w:bCs/>
                <w:color w:val="4A66AC" w:themeColor="accent1"/>
                <w:sz w:val="20"/>
                <w:szCs w:val="20"/>
              </w:rPr>
            </w:pPr>
            <w:proofErr w:type="spellStart"/>
            <w:r w:rsidRPr="00CE2A15">
              <w:rPr>
                <w:bCs/>
                <w:color w:val="4A66AC" w:themeColor="accent1"/>
                <w:sz w:val="20"/>
                <w:szCs w:val="20"/>
              </w:rPr>
              <w:t>Starosielce</w:t>
            </w:r>
            <w:proofErr w:type="spellEnd"/>
          </w:p>
        </w:tc>
        <w:tc>
          <w:tcPr>
            <w:tcW w:w="6717" w:type="dxa"/>
            <w:shd w:val="clear" w:color="auto" w:fill="auto"/>
            <w:vAlign w:val="center"/>
          </w:tcPr>
          <w:tbl>
            <w:tblPr>
              <w:tblStyle w:val="Tabela-Siatka"/>
              <w:tblW w:w="5000" w:type="pct"/>
              <w:tblBorders>
                <w:top w:val="none" w:sz="0" w:space="0" w:color="auto"/>
                <w:left w:val="none" w:sz="0" w:space="0" w:color="auto"/>
                <w:bottom w:val="none" w:sz="0" w:space="0" w:color="auto"/>
                <w:right w:val="none" w:sz="0" w:space="0" w:color="auto"/>
                <w:insideH w:val="single" w:sz="4" w:space="0" w:color="CD6666"/>
                <w:insideV w:val="single" w:sz="4" w:space="0" w:color="CD6666"/>
              </w:tblBorders>
              <w:tblLook w:val="04A0" w:firstRow="1" w:lastRow="0" w:firstColumn="1" w:lastColumn="0" w:noHBand="0" w:noVBand="1"/>
            </w:tblPr>
            <w:tblGrid>
              <w:gridCol w:w="6501"/>
            </w:tblGrid>
            <w:tr w:rsidR="00CE2A15" w:rsidRPr="00CE2A15" w14:paraId="68C34F48" w14:textId="77777777" w:rsidTr="00A547AE">
              <w:tc>
                <w:tcPr>
                  <w:tcW w:w="1472" w:type="pct"/>
                  <w:tcBorders>
                    <w:bottom w:val="single" w:sz="4" w:space="0" w:color="7EB1E6" w:themeColor="accent3" w:themeTint="99"/>
                  </w:tcBorders>
                </w:tcPr>
                <w:p w14:paraId="6DF4F0B5"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stosunkowo wysoki udział niskoemisyjnych budynków, w tym podłączonych do sieci c.o. i do sieci gazowej</w:t>
                  </w:r>
                </w:p>
              </w:tc>
            </w:tr>
            <w:tr w:rsidR="00CE2A15" w:rsidRPr="00CE2A15" w14:paraId="598D3BF6" w14:textId="77777777" w:rsidTr="00A547AE">
              <w:tc>
                <w:tcPr>
                  <w:tcW w:w="1472" w:type="pct"/>
                  <w:tcBorders>
                    <w:top w:val="single" w:sz="4" w:space="0" w:color="7EB1E6" w:themeColor="accent3" w:themeTint="99"/>
                    <w:bottom w:val="single" w:sz="4" w:space="0" w:color="7EB1E6" w:themeColor="accent3" w:themeTint="99"/>
                  </w:tcBorders>
                  <w:shd w:val="clear" w:color="auto" w:fill="auto"/>
                </w:tcPr>
                <w:p w14:paraId="27C55CFE"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t>- relatywnie dobry stan techniczny części zasobu mieszkaniowego</w:t>
                  </w:r>
                </w:p>
              </w:tc>
            </w:tr>
            <w:tr w:rsidR="00CE2A15" w:rsidRPr="00CE2A15" w14:paraId="790536CC" w14:textId="77777777" w:rsidTr="00A547AE">
              <w:tc>
                <w:tcPr>
                  <w:tcW w:w="1472" w:type="pct"/>
                  <w:tcBorders>
                    <w:top w:val="single" w:sz="4" w:space="0" w:color="7EB1E6" w:themeColor="accent3" w:themeTint="99"/>
                  </w:tcBorders>
                </w:tcPr>
                <w:p w14:paraId="1A423558" w14:textId="77777777" w:rsidR="00CE2A15" w:rsidRPr="00CE2A15" w:rsidRDefault="00CE2A15" w:rsidP="00CF11CC">
                  <w:pPr>
                    <w:spacing w:before="0" w:after="0"/>
                    <w:jc w:val="left"/>
                    <w:rPr>
                      <w:color w:val="072B62" w:themeColor="background2" w:themeShade="40"/>
                      <w:sz w:val="20"/>
                      <w:szCs w:val="20"/>
                    </w:rPr>
                  </w:pPr>
                  <w:r w:rsidRPr="00CE2A15">
                    <w:rPr>
                      <w:color w:val="072B62" w:themeColor="background2" w:themeShade="40"/>
                      <w:sz w:val="20"/>
                      <w:szCs w:val="20"/>
                    </w:rPr>
                    <w:lastRenderedPageBreak/>
                    <w:t>- niski udział obiektów zabytkowych, wymagających podejmowania prac modernizacyjnych i rewaloryzacyjnych</w:t>
                  </w:r>
                </w:p>
              </w:tc>
            </w:tr>
          </w:tbl>
          <w:p w14:paraId="58143B66" w14:textId="77777777" w:rsidR="00CE2A15" w:rsidRPr="00CE2A15" w:rsidRDefault="00CE2A15" w:rsidP="00CF11CC">
            <w:pPr>
              <w:spacing w:before="0" w:after="0"/>
              <w:jc w:val="left"/>
              <w:rPr>
                <w:bCs/>
                <w:color w:val="072B62" w:themeColor="background2" w:themeShade="40"/>
                <w:sz w:val="20"/>
                <w:szCs w:val="20"/>
              </w:rPr>
            </w:pPr>
          </w:p>
        </w:tc>
      </w:tr>
    </w:tbl>
    <w:p w14:paraId="41C1A360" w14:textId="58A13934" w:rsidR="00CE2A15" w:rsidRPr="00CE2A15" w:rsidRDefault="00CE2A15" w:rsidP="00CF11CC">
      <w:pPr>
        <w:pStyle w:val="Przpis"/>
        <w:jc w:val="left"/>
      </w:pPr>
      <w:bookmarkStart w:id="62" w:name="_Hlk137809069"/>
      <w:r w:rsidRPr="00CE2A15">
        <w:lastRenderedPageBreak/>
        <w:t>Źródło: opracowanie własne</w:t>
      </w:r>
      <w:bookmarkEnd w:id="62"/>
    </w:p>
    <w:p w14:paraId="3CA57510" w14:textId="5E7DBA14" w:rsidR="00CE2A15" w:rsidRPr="00CE2A15" w:rsidRDefault="00CE2A15" w:rsidP="00CF11CC">
      <w:pPr>
        <w:jc w:val="left"/>
      </w:pPr>
      <w:r w:rsidRPr="00CE2A15">
        <w:t xml:space="preserve">Przedstawione powyżej zestawienia problemów i potrzeb rewitalizacyjnych wraz z zestawieniem lokalnych potencjałów rozwojowych stanowią podstawę do zaplanowania odpowiedniej, „uszytej na miarę” kompleksowej i zintegrowanej interwencji, która zrealizowana, powinna doprowadzić do trwałej zmiany społecznej na obszarze rewitalizacji. Analizowany w ramach diagnozy szczegółowej obszar rewitalizacji został przebadany w ramach poszczególnych sfer za pomocą zagadnień, które są ze sobą powiązane pod względem społecznym, gospodarczym i środowiskowym. Takie podejście sprawia, że zaplanowana interwencja będzie też miała charakter zrównoważony, a wyprowadzenie wyznaczonego obszaru ze stanu kryzysowego lub trwałe ograniczenie negatywnych zjawisk będzie odbywać się w sposób całościowy. Powiązanie poszczególnych rodzajów potrzeb i potencjałów opiera się na ich rewitalizacyjnym charakterze, przede wszystkim na konieczności rozwiązania problemów społecznych, które są najważniejsze dla zainicjowania tej polityki rozwojowej. W przypadku Białegostoku podobszary rewitalizacji, wchodzące w skład obszaru, charakteryzują się </w:t>
      </w:r>
      <w:r w:rsidR="00752367">
        <w:t>istotnymi</w:t>
      </w:r>
      <w:r w:rsidR="00752367" w:rsidRPr="00CE2A15">
        <w:t xml:space="preserve"> </w:t>
      </w:r>
      <w:r w:rsidRPr="00CE2A15">
        <w:t>problemami o charakterze społecznym, którym towarzyszą różnorodne problemy gospodarcze, środowiskowe, przestrzenno-funkcjonalne i techniczne. Zaspokojenie potrzeb społecznych będzie możliwe nie tylko dzięki podjęciu działań w tej sferze, ale także dzięki realizacji potrzeb gospodarczych i środowiskowych. Z kolei zaspokojenie potrzeb gospodarczych i środowiskowych przełoży się na poprawę jakości życia mieszkańców obszaru rewitalizacji, wzmacniając ich kapitał społeczny, poczucie przywiązania do miejsca zamieszczania, tożsamość lokalną. Potrzeby zdiagnozowane w poszczególnych sferach są zatem ze sobą powiązane i wzajemnie się warunkują. W podobny sposób są ze sobą powiązane potencjały rozwojowe zidentyfikowana na poszczególnych podobszarach rewitalizacji, które wzajemnie wzmacniają wymiary społeczny, gospodarczy i środowiskowy planowanej interwencji.</w:t>
      </w:r>
    </w:p>
    <w:p w14:paraId="38152DD0" w14:textId="77777777" w:rsidR="00257E44" w:rsidRPr="00F76BDD" w:rsidRDefault="00257E44" w:rsidP="00CF11CC">
      <w:pPr>
        <w:jc w:val="left"/>
      </w:pPr>
    </w:p>
    <w:p w14:paraId="1F8B67C5" w14:textId="77777777" w:rsidR="00100E18" w:rsidRDefault="00100E18" w:rsidP="00CF11CC">
      <w:pPr>
        <w:pStyle w:val="Nagwek1"/>
        <w:numPr>
          <w:ilvl w:val="0"/>
          <w:numId w:val="235"/>
        </w:numPr>
        <w:ind w:left="567" w:hanging="567"/>
        <w:jc w:val="left"/>
      </w:pPr>
      <w:bookmarkStart w:id="63" w:name="_Toc153888883"/>
      <w:r>
        <w:t>INTEGRALNOŚĆ SYSTEMU WIZJI, CELÓW I KIERUNKÓW DZIAŁAŃ</w:t>
      </w:r>
      <w:bookmarkEnd w:id="63"/>
    </w:p>
    <w:p w14:paraId="4218B6ED" w14:textId="63634C3C" w:rsidR="00D66C24" w:rsidRPr="004E42AA" w:rsidRDefault="004901AB" w:rsidP="00CF11CC">
      <w:pPr>
        <w:pStyle w:val="Nagwek2"/>
        <w:numPr>
          <w:ilvl w:val="1"/>
          <w:numId w:val="238"/>
        </w:numPr>
        <w:ind w:left="709"/>
        <w:jc w:val="left"/>
      </w:pPr>
      <w:bookmarkStart w:id="64" w:name="_Toc153888884"/>
      <w:r>
        <w:t>USPÓJNIONA WIZJA OBSZARU REWITALI</w:t>
      </w:r>
      <w:r w:rsidR="00084225">
        <w:t>Z</w:t>
      </w:r>
      <w:r>
        <w:t xml:space="preserve">ACJI </w:t>
      </w:r>
      <w:r w:rsidR="000D42E1">
        <w:t>BIAŁEGOSTOKU</w:t>
      </w:r>
      <w:bookmarkEnd w:id="64"/>
    </w:p>
    <w:p w14:paraId="492E6B14" w14:textId="40EABE22" w:rsidR="00D66C24" w:rsidRPr="00D66C24" w:rsidRDefault="00D66C24" w:rsidP="00CF11CC">
      <w:pPr>
        <w:jc w:val="left"/>
      </w:pPr>
      <w:r w:rsidRPr="00D66C24">
        <w:t>Podstawą wizji stanu obszaru rewitalizacji w Białymstoku po zakończeniu procesu rewitalizacji jest analiza problemów i potrzeb tego terenu</w:t>
      </w:r>
      <w:r w:rsidR="00B520F2">
        <w:t>,</w:t>
      </w:r>
      <w:r w:rsidRPr="00D66C24">
        <w:t xml:space="preserve"> przeprowadzona na etapie diagnozy szczegółowej. Wyznaczony w trakcie diagnozy delimitacyjnej obszar rewitalizacji obejmuje dwa podobszary</w:t>
      </w:r>
      <w:r w:rsidR="00B520F2">
        <w:t>:</w:t>
      </w:r>
      <w:r w:rsidRPr="00D66C24">
        <w:t xml:space="preserve"> Centrum i Dojlidy oraz </w:t>
      </w:r>
      <w:proofErr w:type="spellStart"/>
      <w:r w:rsidRPr="00D66C24">
        <w:t>Starosielce</w:t>
      </w:r>
      <w:proofErr w:type="spellEnd"/>
      <w:r w:rsidRPr="00D66C24">
        <w:t>. Badanie diagnostyczne wykonane dla potrzeb wcześniejszego Programu rewitalizacji miasta Białegostoku na lata 2017-2023 (PR 2017-2023) także wskazało na te same tereny. Stąd obecnie przygotowywany proces rewitalizacji należy postrzegać jako kontynuację uprzednich działań rewitalizacyjnych. Porównanie problemów i wynikających z nich potrzeb obszaru rewitalizacji potwierdza zasadność takiego podejścia. Przy tworzeniu GPRB postanowiono utrzymać wizję wypracowaną we wcześniejszym dokumencie – jako nadal aktualną, dobrze wpisującą w ramy przygotowywanego dokumentu i potwierdzającą ciągłość procesu – dodając do niej nowe, zdiagnozowane wyzwania związane z szeroko rozumianą poprawą warunków naturalnych, koniecznych w obliczu zachodzących zmian klimatycznych.</w:t>
      </w:r>
    </w:p>
    <w:p w14:paraId="14CEB4F6" w14:textId="7E36E4A8" w:rsidR="00D66C24" w:rsidRPr="00D66C24" w:rsidRDefault="00D66C24" w:rsidP="00CF11CC">
      <w:pPr>
        <w:jc w:val="left"/>
      </w:pPr>
      <w:r w:rsidRPr="00D66C24">
        <w:lastRenderedPageBreak/>
        <w:t xml:space="preserve">Zaplanowana w ramach GPRB interwencja rewitalizacyjna nadal koncentruje się na mieszkańcach obszaru rewitalizacji i ich potrzebach. Jej celem jest podnoszenie kapitału społecznego lokalnej mieszkańców, zwiększenie ich aktywności społecznej i zawodowej, a także polepszenie warunków życia, jakości przestrzeni publicznej, szeroko rozumianej dostępności, walorów środowiska naturalnego przy wykorzystaniu zidentyfikowanych potencjałów rozwojowych. </w:t>
      </w:r>
    </w:p>
    <w:p w14:paraId="5900FAE9" w14:textId="77777777" w:rsidR="00D66C24" w:rsidRPr="00D66C24" w:rsidRDefault="00D66C24" w:rsidP="00CF11CC">
      <w:pPr>
        <w:jc w:val="left"/>
      </w:pPr>
      <w:r w:rsidRPr="00D66C24">
        <w:t xml:space="preserve">Sformułowana w duchu zrównoważonego rozwoju wizja, poszerzona o kwestie środowiskowe, wizja brzmi: </w:t>
      </w:r>
    </w:p>
    <w:p w14:paraId="15A6A9AB" w14:textId="5B910941" w:rsidR="00D66C24" w:rsidRPr="00D66C24" w:rsidRDefault="00D66C24" w:rsidP="00CF11CC">
      <w:pPr>
        <w:ind w:left="1134"/>
        <w:jc w:val="left"/>
        <w:rPr>
          <w:rFonts w:eastAsia="TimesNewRomanPSMT"/>
          <w:i/>
          <w:iCs/>
          <w:color w:val="374C80" w:themeColor="accent1" w:themeShade="BF"/>
        </w:rPr>
      </w:pPr>
      <w:bookmarkStart w:id="65" w:name="_Hlk152335573"/>
      <w:r w:rsidRPr="00D66C24">
        <w:rPr>
          <w:rFonts w:eastAsia="TimesNewRomanPSMT"/>
          <w:i/>
          <w:iCs/>
          <w:color w:val="374C80" w:themeColor="accent1" w:themeShade="BF"/>
        </w:rPr>
        <w:t>Cechą charakterystyczną i wyróżniającą obszar rewitalizacji miasta Białegostoku są jego mieszkańcy – zaangażowani w działania na rzecz poprawy warunków, w jakich żyją, zintegrowani, chętnie udzielający sobie pomocy sąsiedzkiej i silnie związani z miejscem swojego zamieszkania. Więzi społeczne są budowane na fundamencie wielokulturowego dziedzictwa miasta i rozwijane poprzez działania realizowane w specjalnie przygotowanych miejscach spotkań zagospodarowanych zgodnie z potrzebami mieszkańców. Każda mała społeczność ma swoją przestrzeń – podwórko, klub, które jest miejscem powstawania nowych inicjatyw, chętnie wspieranych przez inne instytucje i</w:t>
      </w:r>
      <w:r w:rsidR="00153864">
        <w:rPr>
          <w:rFonts w:eastAsia="TimesNewRomanPSMT"/>
          <w:i/>
          <w:iCs/>
          <w:color w:val="374C80" w:themeColor="accent1" w:themeShade="BF"/>
        </w:rPr>
        <w:t> </w:t>
      </w:r>
      <w:r w:rsidRPr="00D66C24">
        <w:rPr>
          <w:rFonts w:eastAsia="TimesNewRomanPSMT"/>
          <w:i/>
          <w:iCs/>
          <w:color w:val="374C80" w:themeColor="accent1" w:themeShade="BF"/>
        </w:rPr>
        <w:t xml:space="preserve">podmioty działające na terenie miasta. Działalność organizacji pozarządowych jest coraz bardziej rozwinięta i dostosowana do różnych grup odbiorców. </w:t>
      </w:r>
    </w:p>
    <w:p w14:paraId="35C7C39D" w14:textId="762DC4E2" w:rsidR="00D66C24" w:rsidRPr="00D66C24" w:rsidRDefault="00D66C24" w:rsidP="00CF11CC">
      <w:pPr>
        <w:ind w:left="1134"/>
        <w:jc w:val="left"/>
        <w:rPr>
          <w:rFonts w:eastAsia="TimesNewRomanPSMT"/>
          <w:i/>
          <w:iCs/>
          <w:color w:val="374C80" w:themeColor="accent1" w:themeShade="BF"/>
        </w:rPr>
      </w:pPr>
      <w:r w:rsidRPr="00D66C24">
        <w:rPr>
          <w:rFonts w:eastAsia="TimesNewRomanPSMT"/>
          <w:i/>
          <w:iCs/>
          <w:color w:val="374C80" w:themeColor="accent1" w:themeShade="BF"/>
        </w:rPr>
        <w:t xml:space="preserve">Usługi społeczne i opiekuńcze są na wysokim poziomie, dzięki czemu nastąpiło włączenie społeczne, a osoby do tej pory będące w grupach zmarginalizowanych chętniej angażują się w działania aktywizujące i są w większym stopniu zmotywowane do poprawy swojej sytuacji bytowej. Mieszkańcy są coraz bardziej aktywni zawodowo i przedsiębiorczy, a na obszarze powstają systematycznie nowe lokalne </w:t>
      </w:r>
      <w:r w:rsidR="00752367">
        <w:rPr>
          <w:rFonts w:eastAsia="TimesNewRomanPSMT"/>
          <w:i/>
          <w:iCs/>
          <w:color w:val="374C80" w:themeColor="accent1" w:themeShade="BF"/>
        </w:rPr>
        <w:t>firmy</w:t>
      </w:r>
      <w:r w:rsidR="00752367" w:rsidRPr="00D66C24">
        <w:rPr>
          <w:rFonts w:eastAsia="TimesNewRomanPSMT"/>
          <w:i/>
          <w:iCs/>
          <w:color w:val="374C80" w:themeColor="accent1" w:themeShade="BF"/>
        </w:rPr>
        <w:t xml:space="preserve"> </w:t>
      </w:r>
      <w:r w:rsidRPr="00D66C24">
        <w:rPr>
          <w:rFonts w:eastAsia="TimesNewRomanPSMT"/>
          <w:i/>
          <w:iCs/>
          <w:color w:val="374C80" w:themeColor="accent1" w:themeShade="BF"/>
        </w:rPr>
        <w:t>rzemieślnicze, usługowe zapewniające stabilny rozwój gospodarczy obszaru.</w:t>
      </w:r>
    </w:p>
    <w:p w14:paraId="4BA8243E" w14:textId="661CDD20" w:rsidR="00D66C24" w:rsidRPr="00D66C24" w:rsidRDefault="00D66C24" w:rsidP="00CF11CC">
      <w:pPr>
        <w:ind w:left="1134"/>
        <w:jc w:val="left"/>
        <w:rPr>
          <w:rFonts w:eastAsia="TimesNewRomanPSMT"/>
          <w:i/>
          <w:iCs/>
          <w:color w:val="374C80" w:themeColor="accent1" w:themeShade="BF"/>
        </w:rPr>
      </w:pPr>
      <w:r w:rsidRPr="00D66C24">
        <w:rPr>
          <w:rFonts w:eastAsia="TimesNewRomanPSMT"/>
          <w:i/>
          <w:iCs/>
          <w:color w:val="374C80" w:themeColor="accent1" w:themeShade="BF"/>
        </w:rPr>
        <w:t>Przestrzeń publiczna obszaru rewitalizacji jest funkcjonalna, spójnie zagospodarowana, wyposażona w małą architekturę i sprzyjająca korzystaniu z niej przez wszystkich mieszkańców. Obszar jest dobrze skomunikowany, a infrastruktura komunikacyjna nie stanowi barier zarówno dla osób niepełnosprawnych jak i innych osób o ograniczonych możliwościach ruchowych.</w:t>
      </w:r>
    </w:p>
    <w:p w14:paraId="0C833FEF" w14:textId="77777777" w:rsidR="00D66C24" w:rsidRPr="00D66C24" w:rsidRDefault="00D66C24" w:rsidP="00CF11CC">
      <w:pPr>
        <w:ind w:left="1134"/>
        <w:jc w:val="left"/>
        <w:rPr>
          <w:rFonts w:eastAsia="TimesNewRomanPSMT"/>
          <w:i/>
          <w:iCs/>
          <w:color w:val="374C80" w:themeColor="accent1" w:themeShade="BF"/>
        </w:rPr>
      </w:pPr>
    </w:p>
    <w:p w14:paraId="22386C66" w14:textId="18E03076" w:rsidR="00D66C24" w:rsidRPr="00D66C24" w:rsidRDefault="00D66C24" w:rsidP="00CF11CC">
      <w:pPr>
        <w:ind w:left="1134"/>
        <w:jc w:val="left"/>
        <w:rPr>
          <w:rFonts w:eastAsia="TimesNewRomanPSMT"/>
          <w:i/>
          <w:iCs/>
          <w:color w:val="374C80" w:themeColor="accent1" w:themeShade="BF"/>
        </w:rPr>
      </w:pPr>
      <w:r w:rsidRPr="00D66C24">
        <w:rPr>
          <w:rFonts w:eastAsia="TimesNewRomanPSMT"/>
          <w:i/>
          <w:iCs/>
          <w:color w:val="374C80" w:themeColor="accent1" w:themeShade="BF"/>
        </w:rPr>
        <w:t>Osiedla mieszkaniowe zlokalizowane na obszarze rewitalizacji odznaczają się wysoką estetyką, a także wysok</w:t>
      </w:r>
      <w:r w:rsidR="00752367">
        <w:rPr>
          <w:rFonts w:eastAsia="TimesNewRomanPSMT"/>
          <w:i/>
          <w:iCs/>
          <w:color w:val="374C80" w:themeColor="accent1" w:themeShade="BF"/>
        </w:rPr>
        <w:t>ą</w:t>
      </w:r>
      <w:r w:rsidRPr="00D66C24">
        <w:rPr>
          <w:rFonts w:eastAsia="TimesNewRomanPSMT"/>
          <w:i/>
          <w:iCs/>
          <w:color w:val="374C80" w:themeColor="accent1" w:themeShade="BF"/>
        </w:rPr>
        <w:t xml:space="preserve"> energooszczędnością, co przyczyniło się do zwiększenia oszczędności mieszkańców oraz poprawiło ich komfort życia.</w:t>
      </w:r>
    </w:p>
    <w:p w14:paraId="69A33DD9" w14:textId="7C5BFEA5" w:rsidR="00D66C24" w:rsidRPr="00D66C24" w:rsidRDefault="00D66C24" w:rsidP="00CF11CC">
      <w:pPr>
        <w:ind w:left="1134"/>
        <w:jc w:val="left"/>
        <w:rPr>
          <w:rFonts w:eastAsia="TimesNewRomanPSMT"/>
          <w:i/>
          <w:iCs/>
          <w:color w:val="374C80" w:themeColor="accent1" w:themeShade="BF"/>
        </w:rPr>
      </w:pPr>
      <w:r w:rsidRPr="00D66C24">
        <w:rPr>
          <w:rFonts w:eastAsia="TimesNewRomanPSMT"/>
          <w:i/>
          <w:iCs/>
          <w:color w:val="374C80" w:themeColor="accent1" w:themeShade="BF"/>
        </w:rPr>
        <w:t xml:space="preserve">Poprawa efektywności energetycznej budynków i likwidacja przestarzałych źródeł ciepła przekłada się na ograniczenie szkodliwej dla zdrowia tzw. niskiej emisji. Dzięki zagospodarowywaniu nieużytkowanych i rewaloryzacji istniejących terenów zieleni, któremu towarzyszą nasadzenia roślinności, zwiększenie powierzchni przepuszczalnych, retencji następuje znaczące polepszenie warunków środowiskowych, w tym </w:t>
      </w:r>
      <w:r w:rsidR="00752367">
        <w:rPr>
          <w:rFonts w:eastAsia="TimesNewRomanPSMT"/>
          <w:i/>
          <w:iCs/>
          <w:color w:val="374C80" w:themeColor="accent1" w:themeShade="BF"/>
        </w:rPr>
        <w:t xml:space="preserve">ograniczenie </w:t>
      </w:r>
      <w:r w:rsidRPr="00D66C24">
        <w:rPr>
          <w:rFonts w:eastAsia="TimesNewRomanPSMT"/>
          <w:i/>
          <w:iCs/>
          <w:color w:val="374C80" w:themeColor="accent1" w:themeShade="BF"/>
        </w:rPr>
        <w:t>wysp ciepła. Środowisko i zasoby naturalne są ważnym elementem działań integrujących mieszkańców obszaru rewitalizacji.</w:t>
      </w:r>
    </w:p>
    <w:p w14:paraId="3688A1E6" w14:textId="4ACB85BD" w:rsidR="00D66C24" w:rsidRPr="00D66C24" w:rsidRDefault="00D66C24" w:rsidP="00CF11CC">
      <w:pPr>
        <w:ind w:left="1134"/>
        <w:jc w:val="left"/>
        <w:rPr>
          <w:i/>
          <w:iCs/>
          <w:color w:val="374C80" w:themeColor="accent1" w:themeShade="BF"/>
        </w:rPr>
      </w:pPr>
      <w:r w:rsidRPr="00D66C24">
        <w:rPr>
          <w:rFonts w:eastAsia="TimesNewRomanPSMT"/>
          <w:i/>
          <w:iCs/>
          <w:color w:val="374C80" w:themeColor="accent1" w:themeShade="BF"/>
        </w:rPr>
        <w:t>Mieszkańcy,</w:t>
      </w:r>
      <w:r w:rsidRPr="00D66C24">
        <w:rPr>
          <w:i/>
          <w:iCs/>
          <w:color w:val="374C80" w:themeColor="accent1" w:themeShade="BF"/>
        </w:rPr>
        <w:t xml:space="preserve"> a w szczególności osoby starsze oraz dzieci i młodzież, mają możliwość rozwijania swoich pasji oraz aktywnego i ciekawego spędzania czasu wolnego dzięki dopasowanej do ich potrzeb i znaczenie poszerzonej ofercie kulturalnej, edukacyjnej, </w:t>
      </w:r>
      <w:r w:rsidRPr="00D66C24">
        <w:rPr>
          <w:i/>
          <w:iCs/>
          <w:color w:val="374C80" w:themeColor="accent1" w:themeShade="BF"/>
        </w:rPr>
        <w:lastRenderedPageBreak/>
        <w:t xml:space="preserve">sportowo-rekreacyjnej realizowanej </w:t>
      </w:r>
      <w:r w:rsidR="00752367">
        <w:rPr>
          <w:i/>
          <w:iCs/>
          <w:color w:val="374C80" w:themeColor="accent1" w:themeShade="BF"/>
        </w:rPr>
        <w:t>w</w:t>
      </w:r>
      <w:r w:rsidR="00752367" w:rsidRPr="00D66C24">
        <w:rPr>
          <w:i/>
          <w:iCs/>
          <w:color w:val="374C80" w:themeColor="accent1" w:themeShade="BF"/>
        </w:rPr>
        <w:t xml:space="preserve"> </w:t>
      </w:r>
      <w:r w:rsidRPr="00D66C24">
        <w:rPr>
          <w:i/>
          <w:iCs/>
          <w:color w:val="374C80" w:themeColor="accent1" w:themeShade="BF"/>
        </w:rPr>
        <w:t>dobrze wyposażonych i zmodernizowanych obiektach świadczących tego typu usługi.</w:t>
      </w:r>
    </w:p>
    <w:p w14:paraId="32B7B5E5" w14:textId="77777777" w:rsidR="00D66C24" w:rsidRPr="00D66C24" w:rsidRDefault="00D66C24" w:rsidP="00CF11CC">
      <w:pPr>
        <w:ind w:left="1134"/>
        <w:jc w:val="left"/>
        <w:rPr>
          <w:i/>
          <w:iCs/>
          <w:color w:val="374C80" w:themeColor="accent1" w:themeShade="BF"/>
        </w:rPr>
      </w:pPr>
      <w:r w:rsidRPr="00D66C24">
        <w:rPr>
          <w:i/>
          <w:iCs/>
          <w:color w:val="374C80" w:themeColor="accent1" w:themeShade="BF"/>
        </w:rPr>
        <w:t xml:space="preserve">Obszar rewitalizacji jest dobrym miejscem do życia całych rodzin, dzięki odpowiedniej infrastrukturze, </w:t>
      </w:r>
      <w:r w:rsidRPr="00D66C24">
        <w:rPr>
          <w:rFonts w:eastAsia="TimesNewRomanPSMT"/>
          <w:i/>
          <w:iCs/>
          <w:color w:val="374C80" w:themeColor="accent1" w:themeShade="BF"/>
        </w:rPr>
        <w:t>wysokiej jakości środowiska, a przede wszystkim dzięki przyjaznemu klimatowi, jaki tworzą jego mieszkańcy.</w:t>
      </w:r>
      <w:bookmarkEnd w:id="65"/>
    </w:p>
    <w:p w14:paraId="4CC9D4A7" w14:textId="76485133" w:rsidR="004901AB" w:rsidRDefault="004901AB" w:rsidP="00CF11CC">
      <w:pPr>
        <w:pStyle w:val="Nagwek2"/>
        <w:numPr>
          <w:ilvl w:val="1"/>
          <w:numId w:val="238"/>
        </w:numPr>
        <w:ind w:left="709"/>
        <w:jc w:val="left"/>
      </w:pPr>
      <w:bookmarkStart w:id="66" w:name="_Toc153888885"/>
      <w:r>
        <w:t>INTEGRACJA WIZJI, CELÓW, KIERUNKÓW DZIAŁAŃ I PRZEDSIĘW</w:t>
      </w:r>
      <w:r w:rsidR="00C16D9D">
        <w:t>Z</w:t>
      </w:r>
      <w:r>
        <w:t>IĘĆ</w:t>
      </w:r>
      <w:bookmarkEnd w:id="66"/>
    </w:p>
    <w:p w14:paraId="75EFE8ED" w14:textId="77777777" w:rsidR="0039446D" w:rsidRPr="0039446D" w:rsidRDefault="0039446D" w:rsidP="00CF11CC">
      <w:pPr>
        <w:jc w:val="left"/>
      </w:pPr>
      <w:r w:rsidRPr="0039446D">
        <w:t>Zaprezentowana powyżej wizja pozwala na sformułowanie trzech dopełniających się celów, które jednocześnie odnoszą się do zdiagnozowanych problemów obszaru rewitalizacji, a także uwzględniają potrzeby jego mieszkańców.</w:t>
      </w:r>
    </w:p>
    <w:p w14:paraId="0FC7B945" w14:textId="77777777" w:rsidR="0039446D" w:rsidRPr="0039446D" w:rsidRDefault="0039446D" w:rsidP="00CF11CC">
      <w:pPr>
        <w:jc w:val="left"/>
      </w:pPr>
      <w:r w:rsidRPr="0039446D">
        <w:t>Identyfikację wyzwań strategicznych GPRB cechuje podejście zintegrowane:</w:t>
      </w:r>
    </w:p>
    <w:p w14:paraId="7C1B5891" w14:textId="327E8C47" w:rsidR="0039446D" w:rsidRPr="0039446D" w:rsidRDefault="0039446D" w:rsidP="00CF11CC">
      <w:pPr>
        <w:pStyle w:val="Akapitzlist"/>
        <w:numPr>
          <w:ilvl w:val="0"/>
          <w:numId w:val="223"/>
        </w:numPr>
        <w:jc w:val="left"/>
      </w:pPr>
      <w:r w:rsidRPr="0039446D">
        <w:t xml:space="preserve">przyjęte cele i kierunki działań </w:t>
      </w:r>
      <w:proofErr w:type="spellStart"/>
      <w:r w:rsidRPr="0039446D">
        <w:t>uspójnione</w:t>
      </w:r>
      <w:proofErr w:type="spellEnd"/>
      <w:r w:rsidRPr="0039446D">
        <w:t xml:space="preserve"> z wnioskami płynącymi z diagnozy szczegółowej obszaru rewitalizacji; diagnoza podobszarów Centrum i Dojlidy oraz </w:t>
      </w:r>
      <w:proofErr w:type="spellStart"/>
      <w:r w:rsidRPr="0039446D">
        <w:t>Starosielce</w:t>
      </w:r>
      <w:proofErr w:type="spellEnd"/>
      <w:r w:rsidRPr="0039446D">
        <w:t xml:space="preserve"> identyfikowała występujące problemy i potencjały rozwojowe, na podstawie których określono główne potrzeby rewitalizacyjne; takie podejście zapewnia integrację działań, mających na celu wyprowadzanie obszaru rewitalizacji ze stanu kryzysowego przy wykorzystaniu jego potencjałów, co powinno wygenerować impuls rozwojowy; </w:t>
      </w:r>
    </w:p>
    <w:p w14:paraId="40219DF9" w14:textId="77777777" w:rsidR="0039446D" w:rsidRPr="0039446D" w:rsidRDefault="0039446D" w:rsidP="00CF11CC">
      <w:pPr>
        <w:pStyle w:val="Akapitzlist"/>
        <w:numPr>
          <w:ilvl w:val="0"/>
          <w:numId w:val="223"/>
        </w:numPr>
        <w:jc w:val="left"/>
      </w:pPr>
      <w:r w:rsidRPr="0039446D">
        <w:t>komplementarność problemowa oznaczała ustalenie powiązań między zaobserwowanymi negatywnymi zjawiskami na podstawie analizy sfer: społecznej, gospodarczej, środowiskowej, przestrzenno-funkcjonalnej i technicznej, co pozwoliło na określenie dopełniających się celów, które oddziałują na zidentyfikowane kryzysy;</w:t>
      </w:r>
    </w:p>
    <w:p w14:paraId="64B6377D" w14:textId="5A3FC317" w:rsidR="0039446D" w:rsidRPr="0039446D" w:rsidRDefault="0039446D" w:rsidP="00CF11CC">
      <w:pPr>
        <w:pStyle w:val="Akapitzlist"/>
        <w:numPr>
          <w:ilvl w:val="0"/>
          <w:numId w:val="223"/>
        </w:numPr>
        <w:jc w:val="left"/>
      </w:pPr>
      <w:r w:rsidRPr="0039446D">
        <w:t xml:space="preserve">cele i kierunki działań GPRB oraz wynikające z nich przedsięwzięcia rewitalizacyjne zostały zintegrowane – ujednolicone z zakresem programu operacyjnego Fundusze Europejskie dla </w:t>
      </w:r>
      <w:r w:rsidR="009C72F3">
        <w:t>Podlaskiego</w:t>
      </w:r>
      <w:r w:rsidR="00B12DCA">
        <w:t xml:space="preserve"> </w:t>
      </w:r>
      <w:r w:rsidRPr="0039446D">
        <w:t xml:space="preserve">na lata 2021-2027 (FEDP) </w:t>
      </w:r>
      <w:r w:rsidR="0051644B">
        <w:t>(</w:t>
      </w:r>
      <w:r w:rsidRPr="0039446D">
        <w:t>Priorytet FEPD.05 Zrównoważony rozwój terytorialny, Działanie FEPD.05.01 Rewitalizacja miejska</w:t>
      </w:r>
      <w:r w:rsidR="0051644B">
        <w:t>)</w:t>
      </w:r>
      <w:r w:rsidRPr="0039446D">
        <w:t xml:space="preserve"> – zastosowanie takiego podejścia umożliwia wykorzystanie przy opisie przedsięwzięć wskaźników produktu i rezultatu powiązanych z</w:t>
      </w:r>
      <w:r w:rsidR="00396E4C">
        <w:t> </w:t>
      </w:r>
      <w:r w:rsidRPr="0039446D">
        <w:t>realizacją FEDP</w:t>
      </w:r>
      <w:r w:rsidR="00003369">
        <w:t>.</w:t>
      </w:r>
    </w:p>
    <w:p w14:paraId="3D7BB50A" w14:textId="77777777" w:rsidR="0039446D" w:rsidRDefault="0039446D" w:rsidP="00CF11CC">
      <w:pPr>
        <w:jc w:val="left"/>
      </w:pPr>
      <w:r w:rsidRPr="0039446D">
        <w:t>Powiązania między elementami wizji, zidentyfikowanymi problemami obszaru a celami rewitalizacyjnymi i podporządkowanymi im kierunkami działań oraz podstawowymi przedsięwzięciami rewitalizacyjnymi zostały zaprezentowane w tabeli poniżej.</w:t>
      </w:r>
    </w:p>
    <w:p w14:paraId="344D5784" w14:textId="77777777" w:rsidR="00003369" w:rsidRPr="0039446D" w:rsidRDefault="00003369" w:rsidP="00CF11CC">
      <w:pPr>
        <w:jc w:val="left"/>
      </w:pPr>
    </w:p>
    <w:p w14:paraId="1623347A" w14:textId="77777777" w:rsidR="00E8278D" w:rsidRDefault="00E8278D" w:rsidP="00CF11CC">
      <w:pPr>
        <w:pStyle w:val="Tabelaryciny"/>
        <w:jc w:val="left"/>
        <w:sectPr w:rsidR="00E8278D" w:rsidSect="003A3264">
          <w:headerReference w:type="default" r:id="rId34"/>
          <w:footerReference w:type="default" r:id="rId35"/>
          <w:pgSz w:w="11906" w:h="16838"/>
          <w:pgMar w:top="1417" w:right="1417" w:bottom="1276" w:left="1417" w:header="426" w:footer="625" w:gutter="0"/>
          <w:cols w:space="708"/>
          <w:titlePg/>
          <w:docGrid w:linePitch="360"/>
        </w:sectPr>
      </w:pPr>
    </w:p>
    <w:p w14:paraId="5FA0F7C6" w14:textId="3D9E941E" w:rsidR="00E8278D" w:rsidRDefault="00E8278D" w:rsidP="00CF11CC">
      <w:pPr>
        <w:pStyle w:val="Tabelaryciny"/>
        <w:jc w:val="left"/>
      </w:pPr>
      <w:bookmarkStart w:id="67" w:name="_Toc153978050"/>
      <w:r>
        <w:lastRenderedPageBreak/>
        <w:t xml:space="preserve">Tab. </w:t>
      </w:r>
      <w:fldSimple w:instr=" SEQ Tab. \* ARABIC ">
        <w:r w:rsidR="009F399A">
          <w:rPr>
            <w:noProof/>
          </w:rPr>
          <w:t>14</w:t>
        </w:r>
      </w:fldSimple>
      <w:r>
        <w:t>.</w:t>
      </w:r>
      <w:r w:rsidRPr="00E8278D">
        <w:t xml:space="preserve"> </w:t>
      </w:r>
      <w:r>
        <w:t>Powiązania między problemami obszaru rewitalizacji a elementami wizji, celami, kierunkami i podstawowymi przedsięwzięciami rewitalizacyjnymi</w:t>
      </w:r>
      <w:bookmarkEnd w:id="67"/>
    </w:p>
    <w:tbl>
      <w:tblPr>
        <w:tblW w:w="13887" w:type="dxa"/>
        <w:tblBorders>
          <w:insideH w:val="single" w:sz="4" w:space="0" w:color="90A1CF" w:themeColor="accent1" w:themeTint="99"/>
          <w:insideV w:val="single" w:sz="4" w:space="0" w:color="000000"/>
        </w:tblBorders>
        <w:tblLayout w:type="fixed"/>
        <w:tblLook w:val="0400" w:firstRow="0" w:lastRow="0" w:firstColumn="0" w:lastColumn="0" w:noHBand="0" w:noVBand="1"/>
      </w:tblPr>
      <w:tblGrid>
        <w:gridCol w:w="4815"/>
        <w:gridCol w:w="3402"/>
        <w:gridCol w:w="5670"/>
      </w:tblGrid>
      <w:tr w:rsidR="00E8278D" w:rsidRPr="00E8278D" w14:paraId="674AD497" w14:textId="77777777" w:rsidTr="00AB3BF2">
        <w:trPr>
          <w:trHeight w:val="4708"/>
        </w:trPr>
        <w:tc>
          <w:tcPr>
            <w:tcW w:w="13887" w:type="dxa"/>
            <w:gridSpan w:val="3"/>
            <w:tcBorders>
              <w:bottom w:val="single" w:sz="4" w:space="0" w:color="90A1CF" w:themeColor="accent1" w:themeTint="99"/>
            </w:tcBorders>
            <w:shd w:val="clear" w:color="auto" w:fill="auto"/>
            <w:vAlign w:val="center"/>
          </w:tcPr>
          <w:p w14:paraId="3D4E3D66" w14:textId="77777777" w:rsidR="00E8278D" w:rsidRPr="00E8278D" w:rsidRDefault="00E8278D" w:rsidP="00CF11CC">
            <w:pPr>
              <w:shd w:val="clear" w:color="auto" w:fill="DDECEE" w:themeFill="accent5" w:themeFillTint="33"/>
              <w:jc w:val="left"/>
              <w:rPr>
                <w:i/>
                <w:iCs/>
                <w:color w:val="072B62" w:themeColor="background2" w:themeShade="40"/>
                <w:sz w:val="20"/>
                <w:szCs w:val="20"/>
              </w:rPr>
            </w:pPr>
            <w:r w:rsidRPr="00E8278D">
              <w:rPr>
                <w:b/>
                <w:bCs/>
                <w:color w:val="072B62" w:themeColor="background2" w:themeShade="40"/>
                <w:sz w:val="20"/>
                <w:szCs w:val="20"/>
              </w:rPr>
              <w:t>Elementy wizji:</w:t>
            </w:r>
            <w:r w:rsidRPr="00E8278D">
              <w:rPr>
                <w:color w:val="072B62" w:themeColor="background2" w:themeShade="40"/>
                <w:sz w:val="20"/>
                <w:szCs w:val="20"/>
              </w:rPr>
              <w:t xml:space="preserve"> </w:t>
            </w:r>
            <w:r w:rsidRPr="00E8278D">
              <w:rPr>
                <w:i/>
                <w:iCs/>
                <w:color w:val="072B62" w:themeColor="background2" w:themeShade="40"/>
                <w:sz w:val="20"/>
                <w:szCs w:val="20"/>
              </w:rPr>
              <w:t xml:space="preserve">Cechą charakterystyczną i wyróżniającą obszar rewitalizacji miasta Białegostoku są jego mieszkańcy – zaangażowani w działania na rzecz poprawy warunków, w jakich żyją, zintegrowani, chętnie udzielający sobie pomocy sąsiedzkiej i silnie związani z miejscem swojego zamieszkania. Więzi społeczne są budowane na fundamencie wielokulturowego dziedzictwa miasta i rozwijane poprzez działania realizowane w specjalnie przygotowanych miejscach spotkań zagospodarowanych zgodnie z potrzebami mieszkańców. Każda mała społeczność ma swoją przestrzeń – podwórko, klub, które jest miejscem powstawania nowych inicjatyw, chętnie wspieranych przez inne instytucje i podmioty działające na terenie miasta. Działalność organizacji pozarządowych jest coraz bardziej rozwinięta i dostosowana do różnych grup odbiorców. </w:t>
            </w:r>
          </w:p>
          <w:p w14:paraId="7D963D0E" w14:textId="51469475" w:rsidR="00E8278D" w:rsidRPr="00E8278D" w:rsidRDefault="00E8278D" w:rsidP="00CF11CC">
            <w:pPr>
              <w:shd w:val="clear" w:color="auto" w:fill="DDECEE" w:themeFill="accent5" w:themeFillTint="33"/>
              <w:jc w:val="left"/>
              <w:rPr>
                <w:i/>
                <w:iCs/>
                <w:color w:val="072B62" w:themeColor="background2" w:themeShade="40"/>
                <w:sz w:val="20"/>
                <w:szCs w:val="20"/>
              </w:rPr>
            </w:pPr>
            <w:r w:rsidRPr="00E8278D">
              <w:rPr>
                <w:i/>
                <w:iCs/>
                <w:color w:val="072B62" w:themeColor="background2" w:themeShade="40"/>
                <w:sz w:val="20"/>
                <w:szCs w:val="20"/>
              </w:rPr>
              <w:t>Usługi społeczne i opiekuńcze są na wysokim poziomie, dzięki czemu nastąpiło włączenie społeczne, a osoby do tej pory będące w grupach zmarginalizowanych chętniej angażują się w działania aktywizujące i są w większym stopniu zmotywowane do poprawy swojej sytuacji bytowej. Mieszkańcy są coraz bardziej aktywni zawodowo i</w:t>
            </w:r>
            <w:r w:rsidR="00153864">
              <w:rPr>
                <w:i/>
                <w:iCs/>
                <w:color w:val="072B62" w:themeColor="background2" w:themeShade="40"/>
                <w:sz w:val="20"/>
                <w:szCs w:val="20"/>
              </w:rPr>
              <w:t> </w:t>
            </w:r>
            <w:r w:rsidRPr="00E8278D">
              <w:rPr>
                <w:i/>
                <w:iCs/>
                <w:color w:val="072B62" w:themeColor="background2" w:themeShade="40"/>
                <w:sz w:val="20"/>
                <w:szCs w:val="20"/>
              </w:rPr>
              <w:t>przedsiębiorczy, a na obszarze powstają systematycznie nowe lokalne lokale rzemieślnicze, usługowe zapewniające stabilny rozwój gospodarczy obszaru.</w:t>
            </w:r>
          </w:p>
          <w:p w14:paraId="07B13B79" w14:textId="1BBA393A" w:rsidR="00E8278D" w:rsidRPr="00E8278D" w:rsidRDefault="00E8278D" w:rsidP="00CF11CC">
            <w:pPr>
              <w:shd w:val="clear" w:color="auto" w:fill="DDECEE" w:themeFill="accent5" w:themeFillTint="33"/>
              <w:jc w:val="left"/>
              <w:rPr>
                <w:i/>
                <w:iCs/>
                <w:color w:val="072B62" w:themeColor="background2" w:themeShade="40"/>
                <w:sz w:val="20"/>
                <w:szCs w:val="20"/>
              </w:rPr>
            </w:pPr>
            <w:r w:rsidRPr="00E8278D">
              <w:rPr>
                <w:i/>
                <w:iCs/>
                <w:color w:val="072B62" w:themeColor="background2" w:themeShade="40"/>
                <w:sz w:val="20"/>
                <w:szCs w:val="20"/>
              </w:rPr>
              <w:t>Mieszkańcy, a w szczególności osoby starsze oraz dzieci i młodzież, mają możliwość rozwijania swoich pasji oraz aktywnego i ciekawego spędzania czasu wolnego dzięki dopasowanej do ich potrzeb i znaczenie poszerzonej ofercie kulturalnej, edukacyjnej, sportowo-rekreacyjnej realizowanej na dobrze wyposażonych i zmodernizowanych obiektach świadczących tego typu usługi.</w:t>
            </w:r>
          </w:p>
          <w:p w14:paraId="35434E53" w14:textId="77777777" w:rsidR="00E8278D" w:rsidRPr="00E8278D" w:rsidRDefault="00E8278D" w:rsidP="00CF11CC">
            <w:pPr>
              <w:shd w:val="clear" w:color="auto" w:fill="DDECEE" w:themeFill="accent5" w:themeFillTint="33"/>
              <w:jc w:val="left"/>
              <w:rPr>
                <w:i/>
                <w:iCs/>
                <w:color w:val="072B62" w:themeColor="background2" w:themeShade="40"/>
                <w:sz w:val="20"/>
                <w:szCs w:val="20"/>
              </w:rPr>
            </w:pPr>
            <w:r w:rsidRPr="00E8278D">
              <w:rPr>
                <w:i/>
                <w:iCs/>
                <w:color w:val="072B62" w:themeColor="background2" w:themeShade="40"/>
                <w:sz w:val="20"/>
                <w:szCs w:val="20"/>
              </w:rPr>
              <w:t>Obszar rewitalizacji jest dobrym miejscem do życia całych rodzin, dzięki odpowiedniej infrastrukturze, wysokiej jakości środowisku, a przede wszystkim dzięki przyjaznemu klimatowi, jaki tworzą jego mieszkańcy.</w:t>
            </w:r>
          </w:p>
          <w:p w14:paraId="722096EC" w14:textId="77777777" w:rsidR="00E8278D" w:rsidRPr="00E8278D" w:rsidRDefault="00E8278D" w:rsidP="00CF11CC">
            <w:pPr>
              <w:jc w:val="left"/>
              <w:rPr>
                <w:b/>
                <w:bCs/>
                <w:color w:val="072B62" w:themeColor="background2" w:themeShade="40"/>
                <w:sz w:val="20"/>
                <w:szCs w:val="20"/>
              </w:rPr>
            </w:pPr>
            <w:r w:rsidRPr="00E8278D">
              <w:rPr>
                <w:b/>
                <w:bCs/>
                <w:color w:val="4A66AC" w:themeColor="accent1"/>
                <w:sz w:val="20"/>
                <w:szCs w:val="20"/>
              </w:rPr>
              <w:t>Cel 1. Poprawa spójności społeczno-gospodarczej obszaru rewitalizacji</w:t>
            </w:r>
          </w:p>
        </w:tc>
      </w:tr>
      <w:tr w:rsidR="00E8278D" w:rsidRPr="00E8278D" w14:paraId="02A94BAE" w14:textId="77777777" w:rsidTr="00E8278D">
        <w:trPr>
          <w:trHeight w:val="587"/>
        </w:trPr>
        <w:tc>
          <w:tcPr>
            <w:tcW w:w="4815" w:type="dxa"/>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auto"/>
            <w:vAlign w:val="center"/>
          </w:tcPr>
          <w:p w14:paraId="3CCAA49C" w14:textId="77777777" w:rsidR="00E8278D" w:rsidRPr="00E8278D" w:rsidRDefault="00E8278D" w:rsidP="00CF11CC">
            <w:pPr>
              <w:jc w:val="left"/>
              <w:rPr>
                <w:bCs/>
                <w:color w:val="4A66AC" w:themeColor="accent1"/>
                <w:sz w:val="20"/>
                <w:szCs w:val="20"/>
              </w:rPr>
            </w:pPr>
            <w:r w:rsidRPr="00E8278D">
              <w:rPr>
                <w:color w:val="4A66AC" w:themeColor="accent1"/>
                <w:sz w:val="20"/>
                <w:szCs w:val="20"/>
              </w:rPr>
              <w:t>Główne problemy</w:t>
            </w:r>
          </w:p>
        </w:tc>
        <w:tc>
          <w:tcPr>
            <w:tcW w:w="3402" w:type="dxa"/>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auto"/>
            <w:vAlign w:val="center"/>
          </w:tcPr>
          <w:p w14:paraId="4519C2E6" w14:textId="77777777" w:rsidR="00E8278D" w:rsidRPr="00E8278D" w:rsidRDefault="00E8278D" w:rsidP="00CF11CC">
            <w:pPr>
              <w:jc w:val="left"/>
              <w:rPr>
                <w:bCs/>
                <w:color w:val="4A66AC" w:themeColor="accent1"/>
                <w:sz w:val="20"/>
                <w:szCs w:val="20"/>
              </w:rPr>
            </w:pPr>
            <w:r w:rsidRPr="00E8278D">
              <w:rPr>
                <w:color w:val="4A66AC" w:themeColor="accent1"/>
                <w:sz w:val="20"/>
                <w:szCs w:val="20"/>
              </w:rPr>
              <w:t>Kierunki działań</w:t>
            </w:r>
          </w:p>
        </w:tc>
        <w:tc>
          <w:tcPr>
            <w:tcW w:w="5670" w:type="dxa"/>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auto"/>
            <w:vAlign w:val="center"/>
          </w:tcPr>
          <w:p w14:paraId="0856BD50" w14:textId="77777777" w:rsidR="00E8278D" w:rsidRPr="00E8278D" w:rsidRDefault="00E8278D" w:rsidP="00CF11CC">
            <w:pPr>
              <w:jc w:val="left"/>
              <w:rPr>
                <w:bCs/>
                <w:color w:val="4A66AC" w:themeColor="accent1"/>
                <w:sz w:val="20"/>
                <w:szCs w:val="20"/>
              </w:rPr>
            </w:pPr>
            <w:r w:rsidRPr="00E8278D">
              <w:rPr>
                <w:color w:val="4A66AC" w:themeColor="accent1"/>
                <w:sz w:val="20"/>
                <w:szCs w:val="20"/>
              </w:rPr>
              <w:t>Przedsięwzięcia</w:t>
            </w:r>
          </w:p>
        </w:tc>
      </w:tr>
      <w:tr w:rsidR="00E8278D" w:rsidRPr="00E8278D" w14:paraId="3F6BA238" w14:textId="77777777" w:rsidTr="00E8278D">
        <w:trPr>
          <w:trHeight w:val="2117"/>
        </w:trPr>
        <w:tc>
          <w:tcPr>
            <w:tcW w:w="4815" w:type="dxa"/>
            <w:vMerge w:val="restart"/>
            <w:tcBorders>
              <w:top w:val="single" w:sz="4" w:space="0" w:color="90A1CF" w:themeColor="accent1" w:themeTint="99"/>
              <w:bottom w:val="single" w:sz="4" w:space="0" w:color="90A1CF" w:themeColor="accent1" w:themeTint="99"/>
              <w:right w:val="single" w:sz="4" w:space="0" w:color="90A1CF" w:themeColor="accent1" w:themeTint="99"/>
            </w:tcBorders>
          </w:tcPr>
          <w:p w14:paraId="33C90CBB" w14:textId="77777777" w:rsidR="00E8278D" w:rsidRPr="00E8278D" w:rsidRDefault="00E8278D" w:rsidP="00CF11CC">
            <w:pPr>
              <w:jc w:val="left"/>
              <w:rPr>
                <w:b/>
                <w:bCs/>
                <w:color w:val="4A66AC" w:themeColor="accent1"/>
                <w:sz w:val="20"/>
                <w:szCs w:val="20"/>
              </w:rPr>
            </w:pPr>
            <w:r w:rsidRPr="00E8278D">
              <w:rPr>
                <w:b/>
                <w:bCs/>
                <w:color w:val="4A66AC" w:themeColor="accent1"/>
                <w:sz w:val="20"/>
                <w:szCs w:val="20"/>
              </w:rPr>
              <w:t>Wymiar: marginalizacja i wykluczenie społeczne, integracja społeczna, kapitał społeczny, aktywizacja społeczna i zawodowa, zwiększenie potencjału gospodarczego obszaru rewitalizacji</w:t>
            </w:r>
          </w:p>
          <w:p w14:paraId="42FA3675" w14:textId="77777777" w:rsidR="00E8278D" w:rsidRPr="00E8278D" w:rsidRDefault="00E8278D" w:rsidP="00CF11CC">
            <w:pPr>
              <w:numPr>
                <w:ilvl w:val="0"/>
                <w:numId w:val="227"/>
              </w:numPr>
              <w:spacing w:before="0" w:after="0"/>
              <w:ind w:left="714" w:hanging="357"/>
              <w:jc w:val="left"/>
              <w:rPr>
                <w:color w:val="072B62" w:themeColor="background2" w:themeShade="40"/>
                <w:sz w:val="20"/>
                <w:szCs w:val="20"/>
              </w:rPr>
            </w:pPr>
            <w:r w:rsidRPr="00E8278D">
              <w:rPr>
                <w:color w:val="072B62" w:themeColor="background2" w:themeShade="40"/>
                <w:sz w:val="20"/>
                <w:szCs w:val="20"/>
              </w:rPr>
              <w:t>niski kapitał społeczny, niewystarczająca aktywność społeczna i obywatelska</w:t>
            </w:r>
          </w:p>
          <w:p w14:paraId="1407ECCA" w14:textId="77777777" w:rsidR="00E8278D" w:rsidRPr="00E8278D" w:rsidRDefault="00E8278D" w:rsidP="00CF11CC">
            <w:pPr>
              <w:numPr>
                <w:ilvl w:val="0"/>
                <w:numId w:val="227"/>
              </w:numPr>
              <w:spacing w:before="0" w:after="0"/>
              <w:ind w:left="714" w:hanging="357"/>
              <w:jc w:val="left"/>
              <w:rPr>
                <w:color w:val="072B62" w:themeColor="background2" w:themeShade="40"/>
                <w:sz w:val="20"/>
                <w:szCs w:val="20"/>
              </w:rPr>
            </w:pPr>
            <w:r w:rsidRPr="00E8278D">
              <w:rPr>
                <w:color w:val="072B62" w:themeColor="background2" w:themeShade="40"/>
                <w:sz w:val="20"/>
                <w:szCs w:val="20"/>
              </w:rPr>
              <w:t>wysoki udział osób korzystających z różnych form pomocy społecznej</w:t>
            </w:r>
          </w:p>
          <w:p w14:paraId="0F13C366" w14:textId="77777777" w:rsidR="00E8278D" w:rsidRPr="00E8278D" w:rsidRDefault="00E8278D" w:rsidP="00CF11CC">
            <w:pPr>
              <w:numPr>
                <w:ilvl w:val="0"/>
                <w:numId w:val="227"/>
              </w:numPr>
              <w:spacing w:before="0" w:after="0"/>
              <w:ind w:left="714" w:hanging="357"/>
              <w:jc w:val="left"/>
              <w:rPr>
                <w:color w:val="072B62" w:themeColor="background2" w:themeShade="40"/>
                <w:sz w:val="20"/>
                <w:szCs w:val="20"/>
              </w:rPr>
            </w:pPr>
            <w:r w:rsidRPr="00E8278D">
              <w:rPr>
                <w:color w:val="072B62" w:themeColor="background2" w:themeShade="40"/>
                <w:sz w:val="20"/>
                <w:szCs w:val="20"/>
              </w:rPr>
              <w:t>problemy społeczne związane z przemocą w rodzinie, ubóstwem i alkoholizmem</w:t>
            </w:r>
          </w:p>
          <w:p w14:paraId="043BD482" w14:textId="77777777" w:rsidR="00E8278D" w:rsidRPr="00E8278D" w:rsidRDefault="00E8278D" w:rsidP="00CF11CC">
            <w:pPr>
              <w:numPr>
                <w:ilvl w:val="0"/>
                <w:numId w:val="227"/>
              </w:numPr>
              <w:spacing w:before="0" w:after="0"/>
              <w:ind w:left="714" w:hanging="357"/>
              <w:jc w:val="left"/>
              <w:rPr>
                <w:color w:val="072B62" w:themeColor="background2" w:themeShade="40"/>
                <w:sz w:val="20"/>
                <w:szCs w:val="20"/>
              </w:rPr>
            </w:pPr>
            <w:r w:rsidRPr="00E8278D">
              <w:rPr>
                <w:color w:val="072B62" w:themeColor="background2" w:themeShade="40"/>
                <w:sz w:val="20"/>
                <w:szCs w:val="20"/>
              </w:rPr>
              <w:lastRenderedPageBreak/>
              <w:t>problemy wychowawcze i edukacyjne młodzieży związane z bezradnością wychowawczą rodziców</w:t>
            </w:r>
          </w:p>
          <w:p w14:paraId="06543867" w14:textId="77777777" w:rsidR="00E8278D" w:rsidRPr="00E8278D" w:rsidRDefault="00E8278D" w:rsidP="00CF11CC">
            <w:pPr>
              <w:numPr>
                <w:ilvl w:val="0"/>
                <w:numId w:val="227"/>
              </w:numPr>
              <w:spacing w:before="0" w:after="0"/>
              <w:ind w:left="714" w:hanging="357"/>
              <w:jc w:val="left"/>
              <w:rPr>
                <w:color w:val="072B62" w:themeColor="background2" w:themeShade="40"/>
                <w:sz w:val="20"/>
                <w:szCs w:val="20"/>
              </w:rPr>
            </w:pPr>
            <w:r w:rsidRPr="00E8278D">
              <w:rPr>
                <w:color w:val="072B62" w:themeColor="background2" w:themeShade="40"/>
                <w:sz w:val="20"/>
                <w:szCs w:val="20"/>
              </w:rPr>
              <w:t>wysokie bezrobocie, szczególnie długotrwałe</w:t>
            </w:r>
          </w:p>
          <w:p w14:paraId="68046B3B" w14:textId="77777777" w:rsidR="00E8278D" w:rsidRPr="00E8278D" w:rsidRDefault="00E8278D" w:rsidP="00CF11CC">
            <w:pPr>
              <w:numPr>
                <w:ilvl w:val="0"/>
                <w:numId w:val="227"/>
              </w:numPr>
              <w:spacing w:before="0" w:after="0"/>
              <w:ind w:left="714" w:hanging="357"/>
              <w:jc w:val="left"/>
              <w:rPr>
                <w:color w:val="072B62" w:themeColor="background2" w:themeShade="40"/>
                <w:sz w:val="20"/>
                <w:szCs w:val="20"/>
              </w:rPr>
            </w:pPr>
            <w:r w:rsidRPr="00E8278D">
              <w:rPr>
                <w:color w:val="072B62" w:themeColor="background2" w:themeShade="40"/>
                <w:sz w:val="20"/>
                <w:szCs w:val="20"/>
              </w:rPr>
              <w:t>stosunkowo duża liczba bezrobotnych z niskim wykształceniem</w:t>
            </w:r>
          </w:p>
          <w:p w14:paraId="0C92AFE5" w14:textId="77777777" w:rsidR="00E8278D" w:rsidRPr="00E8278D" w:rsidRDefault="00E8278D" w:rsidP="00CF11CC">
            <w:pPr>
              <w:numPr>
                <w:ilvl w:val="0"/>
                <w:numId w:val="227"/>
              </w:numPr>
              <w:spacing w:before="0" w:after="0"/>
              <w:ind w:left="714" w:hanging="357"/>
              <w:jc w:val="left"/>
              <w:rPr>
                <w:bCs/>
                <w:color w:val="072B62" w:themeColor="background2" w:themeShade="40"/>
                <w:sz w:val="20"/>
                <w:szCs w:val="20"/>
              </w:rPr>
            </w:pPr>
            <w:r w:rsidRPr="00E8278D">
              <w:rPr>
                <w:bCs/>
                <w:color w:val="072B62" w:themeColor="background2" w:themeShade="40"/>
                <w:sz w:val="20"/>
                <w:szCs w:val="20"/>
              </w:rPr>
              <w:t>wysoki udział seniorów i niepełnosprawnych, mających szczególne potrzeby w zakresie dostępności</w:t>
            </w:r>
          </w:p>
        </w:tc>
        <w:tc>
          <w:tcPr>
            <w:tcW w:w="3402" w:type="dxa"/>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auto"/>
          </w:tcPr>
          <w:p w14:paraId="7272A886" w14:textId="77777777" w:rsidR="00E8278D" w:rsidRPr="00E8278D" w:rsidRDefault="00E8278D" w:rsidP="00CF11CC">
            <w:pPr>
              <w:jc w:val="left"/>
              <w:rPr>
                <w:color w:val="072B62" w:themeColor="background2" w:themeShade="40"/>
                <w:sz w:val="20"/>
                <w:szCs w:val="20"/>
                <w:u w:val="single"/>
              </w:rPr>
            </w:pPr>
            <w:r w:rsidRPr="00E8278D">
              <w:rPr>
                <w:color w:val="072B62" w:themeColor="background2" w:themeShade="40"/>
                <w:sz w:val="20"/>
                <w:szCs w:val="20"/>
                <w:u w:val="single"/>
              </w:rPr>
              <w:lastRenderedPageBreak/>
              <w:t>Kierunek 1.1. Przeciwdziałanie wykluczeniu społecznemu mieszkańców obszaru rewitalizacji</w:t>
            </w:r>
          </w:p>
        </w:tc>
        <w:tc>
          <w:tcPr>
            <w:tcW w:w="5670" w:type="dxa"/>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auto"/>
          </w:tcPr>
          <w:p w14:paraId="33B80FB2" w14:textId="77777777"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P1. Projekt „Bezpieczna rodzina” skierowany do mieszkańców obszaru rewitalizacj</w:t>
            </w:r>
            <w:r>
              <w:rPr>
                <w:color w:val="072B62" w:themeColor="background2" w:themeShade="40"/>
                <w:sz w:val="20"/>
                <w:szCs w:val="20"/>
              </w:rPr>
              <w:t>i</w:t>
            </w:r>
          </w:p>
          <w:p w14:paraId="373EF29C" w14:textId="08BD4BA0"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 xml:space="preserve">P2. </w:t>
            </w:r>
            <w:r w:rsidR="00937052" w:rsidRPr="00937052">
              <w:rPr>
                <w:color w:val="072B62" w:themeColor="background2" w:themeShade="40"/>
                <w:sz w:val="20"/>
                <w:szCs w:val="20"/>
              </w:rPr>
              <w:t>Dzieci, młodzież, rodzina – aktywizacja społeczności</w:t>
            </w:r>
            <w:r w:rsidR="00937052">
              <w:rPr>
                <w:color w:val="072B62" w:themeColor="background2" w:themeShade="40"/>
                <w:sz w:val="20"/>
                <w:szCs w:val="20"/>
              </w:rPr>
              <w:t xml:space="preserve"> </w:t>
            </w:r>
            <w:r w:rsidR="00937052" w:rsidRPr="00937052">
              <w:rPr>
                <w:color w:val="072B62" w:themeColor="background2" w:themeShade="40"/>
                <w:sz w:val="20"/>
                <w:szCs w:val="20"/>
              </w:rPr>
              <w:t>obszaru rewitalizacji</w:t>
            </w:r>
          </w:p>
          <w:p w14:paraId="04EE2770" w14:textId="77777777"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P3. Osiedlowy klub integracji społecznej na obszarze rewitalizacji</w:t>
            </w:r>
          </w:p>
        </w:tc>
      </w:tr>
      <w:tr w:rsidR="00E8278D" w:rsidRPr="00E8278D" w14:paraId="6AA0F127" w14:textId="77777777" w:rsidTr="00E8278D">
        <w:tc>
          <w:tcPr>
            <w:tcW w:w="4815" w:type="dxa"/>
            <w:vMerge/>
            <w:tcBorders>
              <w:top w:val="single" w:sz="4" w:space="0" w:color="90A1CF" w:themeColor="accent1" w:themeTint="99"/>
              <w:bottom w:val="single" w:sz="4" w:space="0" w:color="90A1CF" w:themeColor="accent1" w:themeTint="99"/>
              <w:right w:val="single" w:sz="4" w:space="0" w:color="90A1CF" w:themeColor="accent1" w:themeTint="99"/>
            </w:tcBorders>
          </w:tcPr>
          <w:p w14:paraId="1F3B1078" w14:textId="77777777" w:rsidR="00E8278D" w:rsidRPr="00E8278D" w:rsidRDefault="00E8278D" w:rsidP="00CF11CC">
            <w:pPr>
              <w:jc w:val="left"/>
              <w:rPr>
                <w:color w:val="072B62" w:themeColor="background2" w:themeShade="40"/>
                <w:sz w:val="20"/>
                <w:szCs w:val="20"/>
              </w:rPr>
            </w:pPr>
          </w:p>
        </w:tc>
        <w:tc>
          <w:tcPr>
            <w:tcW w:w="3402" w:type="dxa"/>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tcPr>
          <w:p w14:paraId="37F38211" w14:textId="77777777"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u w:val="single"/>
              </w:rPr>
              <w:t xml:space="preserve">Kierunek 1.2. Działania wychowawczo-edukacyjne w celu aktywizacji </w:t>
            </w:r>
            <w:r w:rsidRPr="00E8278D">
              <w:rPr>
                <w:color w:val="072B62" w:themeColor="background2" w:themeShade="40"/>
                <w:sz w:val="20"/>
                <w:szCs w:val="20"/>
                <w:u w:val="single"/>
              </w:rPr>
              <w:lastRenderedPageBreak/>
              <w:t>społecznej mieszkańców, w tym młodzieży, z obszaru rewitalizacji</w:t>
            </w:r>
          </w:p>
        </w:tc>
        <w:tc>
          <w:tcPr>
            <w:tcW w:w="5670" w:type="dxa"/>
            <w:tcBorders>
              <w:top w:val="single" w:sz="4" w:space="0" w:color="90A1CF" w:themeColor="accent1" w:themeTint="99"/>
              <w:left w:val="single" w:sz="4" w:space="0" w:color="90A1CF" w:themeColor="accent1" w:themeTint="99"/>
              <w:bottom w:val="single" w:sz="4" w:space="0" w:color="90A1CF" w:themeColor="accent1" w:themeTint="99"/>
            </w:tcBorders>
          </w:tcPr>
          <w:p w14:paraId="13D1A20A" w14:textId="462D2784"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lastRenderedPageBreak/>
              <w:t xml:space="preserve">P4. </w:t>
            </w:r>
            <w:r w:rsidR="00937052" w:rsidRPr="00937052">
              <w:rPr>
                <w:color w:val="072B62" w:themeColor="background2" w:themeShade="40"/>
                <w:sz w:val="20"/>
                <w:szCs w:val="20"/>
              </w:rPr>
              <w:t>Organizacja pikników ekologicznych dla mieszkańców obszaru rewitalizacji</w:t>
            </w:r>
          </w:p>
          <w:p w14:paraId="6C4227A1" w14:textId="55CE5D8E"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lastRenderedPageBreak/>
              <w:t xml:space="preserve">P5. </w:t>
            </w:r>
            <w:r w:rsidR="00937052" w:rsidRPr="00937052">
              <w:rPr>
                <w:color w:val="072B62" w:themeColor="background2" w:themeShade="40"/>
                <w:sz w:val="20"/>
                <w:szCs w:val="20"/>
              </w:rPr>
              <w:t>Organizacja zajęć edukacyjnych związanych z biologią płazów w białostockich placówkach oświatowych dla uczniów i mieszkańców obszaru rewitalizacji</w:t>
            </w:r>
          </w:p>
          <w:p w14:paraId="40F74F10" w14:textId="68E7FAC2"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 xml:space="preserve">P6. </w:t>
            </w:r>
            <w:r w:rsidR="00937052" w:rsidRPr="00937052">
              <w:rPr>
                <w:color w:val="072B62" w:themeColor="background2" w:themeShade="40"/>
                <w:sz w:val="20"/>
                <w:szCs w:val="20"/>
              </w:rPr>
              <w:t>Organizacja zajęć edukacyjnych dotyczących gospodarki odpadami komunalnymi dla mieszkańców obszaru rewitalizacji</w:t>
            </w:r>
          </w:p>
        </w:tc>
      </w:tr>
      <w:tr w:rsidR="00E8278D" w:rsidRPr="00E8278D" w14:paraId="2E339290" w14:textId="77777777" w:rsidTr="001C511D">
        <w:trPr>
          <w:trHeight w:val="553"/>
        </w:trPr>
        <w:tc>
          <w:tcPr>
            <w:tcW w:w="4815" w:type="dxa"/>
            <w:tcBorders>
              <w:top w:val="single" w:sz="4" w:space="0" w:color="90A1CF" w:themeColor="accent1" w:themeTint="99"/>
              <w:bottom w:val="single" w:sz="4" w:space="0" w:color="90A1CF" w:themeColor="accent1" w:themeTint="99"/>
              <w:right w:val="single" w:sz="4" w:space="0" w:color="90A1CF" w:themeColor="accent1" w:themeTint="99"/>
            </w:tcBorders>
          </w:tcPr>
          <w:p w14:paraId="3B5044ED" w14:textId="77777777" w:rsidR="00E8278D" w:rsidRPr="00E8278D" w:rsidRDefault="00E8278D" w:rsidP="00CF11CC">
            <w:pPr>
              <w:jc w:val="left"/>
              <w:rPr>
                <w:b/>
                <w:color w:val="072B62" w:themeColor="background2" w:themeShade="40"/>
                <w:sz w:val="20"/>
                <w:szCs w:val="20"/>
              </w:rPr>
            </w:pPr>
            <w:r w:rsidRPr="00E8278D">
              <w:rPr>
                <w:b/>
                <w:color w:val="072B62" w:themeColor="background2" w:themeShade="40"/>
                <w:sz w:val="20"/>
                <w:szCs w:val="20"/>
              </w:rPr>
              <w:lastRenderedPageBreak/>
              <w:t>Wymiar: społeczny, gospodarczy i przestrzenno-funkcjonalny</w:t>
            </w:r>
          </w:p>
          <w:p w14:paraId="1171172F" w14:textId="77777777" w:rsidR="00E8278D" w:rsidRPr="00E8278D" w:rsidRDefault="00E8278D" w:rsidP="00CF11CC">
            <w:pPr>
              <w:numPr>
                <w:ilvl w:val="0"/>
                <w:numId w:val="228"/>
              </w:numPr>
              <w:spacing w:before="0" w:after="0"/>
              <w:ind w:left="714" w:hanging="357"/>
              <w:jc w:val="left"/>
              <w:rPr>
                <w:bCs/>
                <w:color w:val="072B62" w:themeColor="background2" w:themeShade="40"/>
                <w:sz w:val="20"/>
                <w:szCs w:val="20"/>
              </w:rPr>
            </w:pPr>
            <w:r w:rsidRPr="00E8278D">
              <w:rPr>
                <w:bCs/>
                <w:color w:val="072B62" w:themeColor="background2" w:themeShade="40"/>
                <w:sz w:val="20"/>
                <w:szCs w:val="20"/>
              </w:rPr>
              <w:t>wysoki udział seniorów i niepełnosprawnych, mających szczególne potrzeby w zakresie dostępności</w:t>
            </w:r>
          </w:p>
          <w:p w14:paraId="3A932CCF" w14:textId="77777777" w:rsidR="00E8278D" w:rsidRPr="00E8278D" w:rsidRDefault="00E8278D" w:rsidP="00CF11CC">
            <w:pPr>
              <w:numPr>
                <w:ilvl w:val="0"/>
                <w:numId w:val="228"/>
              </w:numPr>
              <w:spacing w:before="0" w:after="0"/>
              <w:ind w:left="714" w:hanging="357"/>
              <w:jc w:val="left"/>
              <w:rPr>
                <w:color w:val="072B62" w:themeColor="background2" w:themeShade="40"/>
                <w:sz w:val="20"/>
                <w:szCs w:val="20"/>
              </w:rPr>
            </w:pPr>
            <w:r w:rsidRPr="00E8278D">
              <w:rPr>
                <w:color w:val="072B62" w:themeColor="background2" w:themeShade="40"/>
                <w:sz w:val="20"/>
                <w:szCs w:val="20"/>
              </w:rPr>
              <w:t>wysoki udział osób korzystających z różnych form pomocy społecznej</w:t>
            </w:r>
          </w:p>
          <w:p w14:paraId="3B2AC6A9" w14:textId="77777777" w:rsidR="00E8278D" w:rsidRPr="00E8278D" w:rsidRDefault="00E8278D" w:rsidP="00CF11CC">
            <w:pPr>
              <w:numPr>
                <w:ilvl w:val="0"/>
                <w:numId w:val="228"/>
              </w:numPr>
              <w:spacing w:before="0" w:after="0"/>
              <w:ind w:left="714" w:hanging="357"/>
              <w:jc w:val="left"/>
              <w:rPr>
                <w:bCs/>
                <w:color w:val="072B62" w:themeColor="background2" w:themeShade="40"/>
                <w:sz w:val="20"/>
                <w:szCs w:val="20"/>
              </w:rPr>
            </w:pPr>
            <w:r w:rsidRPr="00E8278D">
              <w:rPr>
                <w:bCs/>
                <w:color w:val="072B62" w:themeColor="background2" w:themeShade="40"/>
                <w:sz w:val="20"/>
                <w:szCs w:val="20"/>
              </w:rPr>
              <w:t>problemy społeczne związane z przemocą w rodzinie, ubóstwem i alkoholizmem</w:t>
            </w:r>
          </w:p>
          <w:p w14:paraId="7314037A" w14:textId="77777777" w:rsidR="00E8278D" w:rsidRPr="00E8278D" w:rsidRDefault="00E8278D" w:rsidP="00CF11CC">
            <w:pPr>
              <w:numPr>
                <w:ilvl w:val="0"/>
                <w:numId w:val="228"/>
              </w:numPr>
              <w:spacing w:before="0" w:after="0"/>
              <w:ind w:left="714" w:hanging="357"/>
              <w:jc w:val="left"/>
              <w:rPr>
                <w:bCs/>
                <w:color w:val="072B62" w:themeColor="background2" w:themeShade="40"/>
                <w:sz w:val="20"/>
                <w:szCs w:val="20"/>
              </w:rPr>
            </w:pPr>
            <w:r w:rsidRPr="00E8278D">
              <w:rPr>
                <w:bCs/>
                <w:color w:val="072B62" w:themeColor="background2" w:themeShade="40"/>
                <w:sz w:val="20"/>
                <w:szCs w:val="20"/>
              </w:rPr>
              <w:t>duży udział działalności niepożądanych działalności gospodarczych</w:t>
            </w:r>
          </w:p>
          <w:p w14:paraId="61D66777" w14:textId="77777777" w:rsidR="001C511D" w:rsidRPr="001C511D" w:rsidRDefault="00E8278D" w:rsidP="00CF11CC">
            <w:pPr>
              <w:numPr>
                <w:ilvl w:val="0"/>
                <w:numId w:val="228"/>
              </w:numPr>
              <w:spacing w:before="0" w:after="0"/>
              <w:ind w:left="714" w:hanging="357"/>
              <w:jc w:val="left"/>
              <w:rPr>
                <w:bCs/>
                <w:color w:val="072B62" w:themeColor="background2" w:themeShade="40"/>
                <w:sz w:val="20"/>
                <w:szCs w:val="20"/>
              </w:rPr>
            </w:pPr>
            <w:r w:rsidRPr="00E8278D">
              <w:rPr>
                <w:bCs/>
                <w:color w:val="072B62" w:themeColor="background2" w:themeShade="40"/>
                <w:sz w:val="20"/>
                <w:szCs w:val="20"/>
              </w:rPr>
              <w:t>bariery związane z dostępnością utrudniające osobom ze szczególnymi potrzebami sprawne i bezpieczne poruszanie się po obszarze rewitalizacji i korzystania z budynków użyteczności publicznej</w:t>
            </w:r>
          </w:p>
        </w:tc>
        <w:tc>
          <w:tcPr>
            <w:tcW w:w="3402" w:type="dxa"/>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tcPr>
          <w:p w14:paraId="794C1BB7" w14:textId="77777777" w:rsidR="00E8278D" w:rsidRPr="00E8278D" w:rsidRDefault="00E8278D" w:rsidP="00CF11CC">
            <w:pPr>
              <w:jc w:val="left"/>
              <w:rPr>
                <w:color w:val="072B62" w:themeColor="background2" w:themeShade="40"/>
                <w:sz w:val="20"/>
                <w:szCs w:val="20"/>
                <w:u w:val="single"/>
              </w:rPr>
            </w:pPr>
            <w:r w:rsidRPr="00E8278D">
              <w:rPr>
                <w:color w:val="072B62" w:themeColor="background2" w:themeShade="40"/>
                <w:sz w:val="20"/>
                <w:szCs w:val="20"/>
                <w:u w:val="single"/>
              </w:rPr>
              <w:t>Kierunek 1.3. Modernizacja miejskiego zasobu lokalowego dla zwiększenia spójności społeczno-gospodarczej obszaru rewitalizacji</w:t>
            </w:r>
          </w:p>
          <w:p w14:paraId="77D0335D" w14:textId="77777777" w:rsidR="00E8278D" w:rsidRPr="00E8278D" w:rsidRDefault="00E8278D" w:rsidP="00CF11CC">
            <w:pPr>
              <w:jc w:val="left"/>
              <w:rPr>
                <w:b/>
                <w:bCs/>
                <w:color w:val="072B62" w:themeColor="background2" w:themeShade="40"/>
                <w:sz w:val="20"/>
                <w:szCs w:val="20"/>
              </w:rPr>
            </w:pPr>
          </w:p>
        </w:tc>
        <w:tc>
          <w:tcPr>
            <w:tcW w:w="5670" w:type="dxa"/>
            <w:tcBorders>
              <w:top w:val="single" w:sz="4" w:space="0" w:color="90A1CF" w:themeColor="accent1" w:themeTint="99"/>
              <w:left w:val="single" w:sz="4" w:space="0" w:color="90A1CF" w:themeColor="accent1" w:themeTint="99"/>
              <w:bottom w:val="single" w:sz="4" w:space="0" w:color="90A1CF" w:themeColor="accent1" w:themeTint="99"/>
            </w:tcBorders>
          </w:tcPr>
          <w:p w14:paraId="094F689B" w14:textId="77777777"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P7. Funkcjonalna Włókiennicza 7 – modernizacja budynku w celu zwiększenia jego dostępności dla mieszkańców z obszarów rewitalizowanych</w:t>
            </w:r>
          </w:p>
          <w:p w14:paraId="466CB27D" w14:textId="77777777" w:rsidR="00E8278D" w:rsidRPr="001C511D" w:rsidRDefault="00E8278D" w:rsidP="00CF11CC">
            <w:pPr>
              <w:jc w:val="left"/>
              <w:rPr>
                <w:color w:val="072B62" w:themeColor="background2" w:themeShade="40"/>
                <w:sz w:val="20"/>
                <w:szCs w:val="20"/>
              </w:rPr>
            </w:pPr>
            <w:r w:rsidRPr="00E8278D">
              <w:rPr>
                <w:color w:val="072B62" w:themeColor="background2" w:themeShade="40"/>
                <w:sz w:val="20"/>
                <w:szCs w:val="20"/>
              </w:rPr>
              <w:t>P8. Pracownie dla artystów, mieszkania komunalne</w:t>
            </w:r>
          </w:p>
          <w:p w14:paraId="53083762" w14:textId="77777777" w:rsidR="00E8278D" w:rsidRPr="00E8278D" w:rsidRDefault="00E8278D" w:rsidP="00CF11CC">
            <w:pPr>
              <w:jc w:val="left"/>
              <w:rPr>
                <w:color w:val="072B62" w:themeColor="background2" w:themeShade="40"/>
                <w:sz w:val="20"/>
                <w:szCs w:val="20"/>
              </w:rPr>
            </w:pPr>
            <w:r w:rsidRPr="00E8278D">
              <w:rPr>
                <w:bCs/>
                <w:color w:val="072B62" w:themeColor="background2" w:themeShade="40"/>
                <w:sz w:val="20"/>
                <w:szCs w:val="20"/>
              </w:rPr>
              <w:t>P9. Zwiększenie potencjału gospodarczego na obszarze rewitalizacji poprzez przebudowę budynku o funkcji mieszkaniowo-usługowej</w:t>
            </w:r>
          </w:p>
          <w:p w14:paraId="7D41797F" w14:textId="77777777"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P10. Zwiększenie dostępności do Miejskiego Ośrodka Pomocy Rodzinie w Białymstoku przez wymianę urządzenia dźwigowego</w:t>
            </w:r>
          </w:p>
          <w:p w14:paraId="53DF079A" w14:textId="77777777" w:rsidR="00E8278D" w:rsidRPr="00E8278D" w:rsidRDefault="00E8278D" w:rsidP="00CF11CC">
            <w:pPr>
              <w:jc w:val="left"/>
              <w:rPr>
                <w:color w:val="072B62" w:themeColor="background2" w:themeShade="40"/>
                <w:sz w:val="20"/>
                <w:szCs w:val="20"/>
              </w:rPr>
            </w:pPr>
          </w:p>
        </w:tc>
      </w:tr>
      <w:tr w:rsidR="00E8278D" w:rsidRPr="00E8278D" w14:paraId="78FF7A70" w14:textId="77777777" w:rsidTr="00E8278D">
        <w:trPr>
          <w:trHeight w:val="658"/>
        </w:trPr>
        <w:tc>
          <w:tcPr>
            <w:tcW w:w="13887" w:type="dxa"/>
            <w:gridSpan w:val="3"/>
            <w:tcBorders>
              <w:top w:val="single" w:sz="4" w:space="0" w:color="90A1CF" w:themeColor="accent1" w:themeTint="99"/>
            </w:tcBorders>
            <w:shd w:val="clear" w:color="auto" w:fill="auto"/>
            <w:vAlign w:val="center"/>
          </w:tcPr>
          <w:p w14:paraId="0B8A5C35" w14:textId="77777777" w:rsidR="00E8278D" w:rsidRPr="00E8278D" w:rsidRDefault="00E8278D" w:rsidP="00CF11CC">
            <w:pPr>
              <w:shd w:val="clear" w:color="auto" w:fill="DDECEE" w:themeFill="accent5" w:themeFillTint="33"/>
              <w:jc w:val="left"/>
              <w:rPr>
                <w:i/>
                <w:iCs/>
                <w:color w:val="072B62" w:themeColor="background2" w:themeShade="40"/>
                <w:sz w:val="20"/>
                <w:szCs w:val="20"/>
              </w:rPr>
            </w:pPr>
            <w:r w:rsidRPr="00E8278D">
              <w:rPr>
                <w:b/>
                <w:bCs/>
                <w:color w:val="072B62" w:themeColor="background2" w:themeShade="40"/>
                <w:sz w:val="20"/>
                <w:szCs w:val="20"/>
              </w:rPr>
              <w:t>Elementy wizji:</w:t>
            </w:r>
            <w:r w:rsidRPr="00E8278D">
              <w:rPr>
                <w:color w:val="072B62" w:themeColor="background2" w:themeShade="40"/>
                <w:sz w:val="20"/>
                <w:szCs w:val="20"/>
              </w:rPr>
              <w:t xml:space="preserve"> </w:t>
            </w:r>
            <w:r w:rsidRPr="00E8278D">
              <w:rPr>
                <w:i/>
                <w:iCs/>
                <w:color w:val="072B62" w:themeColor="background2" w:themeShade="40"/>
                <w:sz w:val="20"/>
                <w:szCs w:val="20"/>
              </w:rPr>
              <w:t>Przestrzeń publiczna obszaru rewitalizacji jest funkcjonalna, spójnie zagospodarowana, wyposażona w małą architekturę i sprzyjająca korzystaniu z niej przez wszystkich mieszkańców. Obszar jest dobrze skomunikowany, a infrastruktura komunikacyjna nie stanowi już barier zarówno dla osób niepełnosprawnych jak i innych osób o ograniczonych możliwościach ruchowych.</w:t>
            </w:r>
          </w:p>
          <w:p w14:paraId="56001214" w14:textId="77777777" w:rsidR="00E8278D" w:rsidRPr="00E8278D" w:rsidRDefault="00E8278D" w:rsidP="00CF11CC">
            <w:pPr>
              <w:shd w:val="clear" w:color="auto" w:fill="DDECEE" w:themeFill="accent5" w:themeFillTint="33"/>
              <w:jc w:val="left"/>
              <w:rPr>
                <w:i/>
                <w:iCs/>
                <w:color w:val="072B62" w:themeColor="background2" w:themeShade="40"/>
                <w:sz w:val="20"/>
                <w:szCs w:val="20"/>
              </w:rPr>
            </w:pPr>
            <w:r w:rsidRPr="00E8278D">
              <w:rPr>
                <w:i/>
                <w:iCs/>
                <w:color w:val="072B62" w:themeColor="background2" w:themeShade="40"/>
                <w:sz w:val="20"/>
                <w:szCs w:val="20"/>
              </w:rPr>
              <w:lastRenderedPageBreak/>
              <w:t>Osiedla mieszkaniowe zlokalizowane na obszarze rewitalizacji odznaczają się wysoką estetyką, a także wysoko energooszczędnością, co przyczyniło się do zwiększenia oszczędności mieszkańców oraz poprawiło ich komfort życia.</w:t>
            </w:r>
          </w:p>
          <w:p w14:paraId="5BC26547" w14:textId="77777777" w:rsidR="00E8278D" w:rsidRPr="00E8278D" w:rsidRDefault="00E8278D" w:rsidP="00CF11CC">
            <w:pPr>
              <w:shd w:val="clear" w:color="auto" w:fill="DDECEE" w:themeFill="accent5" w:themeFillTint="33"/>
              <w:jc w:val="left"/>
              <w:rPr>
                <w:color w:val="072B62" w:themeColor="background2" w:themeShade="40"/>
                <w:sz w:val="20"/>
                <w:szCs w:val="20"/>
              </w:rPr>
            </w:pPr>
            <w:r w:rsidRPr="00E8278D">
              <w:rPr>
                <w:i/>
                <w:iCs/>
                <w:color w:val="072B62" w:themeColor="background2" w:themeShade="40"/>
                <w:sz w:val="20"/>
                <w:szCs w:val="20"/>
              </w:rPr>
              <w:t>Poprawa efektywności energetycznej budynków i likwidacja przestarzałych źródeł ciepła przekłada się na ograniczenie szkodliwej dla zdrowia tzw. niskiej emisji.</w:t>
            </w:r>
          </w:p>
          <w:p w14:paraId="4BB430BB" w14:textId="52322F0D" w:rsidR="00E8278D" w:rsidRPr="00E8278D" w:rsidRDefault="00E8278D" w:rsidP="00CF11CC">
            <w:pPr>
              <w:shd w:val="clear" w:color="auto" w:fill="DDECEE" w:themeFill="accent5" w:themeFillTint="33"/>
              <w:jc w:val="left"/>
              <w:rPr>
                <w:i/>
                <w:iCs/>
                <w:color w:val="072B62" w:themeColor="background2" w:themeShade="40"/>
                <w:sz w:val="20"/>
                <w:szCs w:val="20"/>
              </w:rPr>
            </w:pPr>
            <w:r w:rsidRPr="00E8278D">
              <w:rPr>
                <w:i/>
                <w:iCs/>
                <w:color w:val="072B62" w:themeColor="background2" w:themeShade="40"/>
                <w:sz w:val="20"/>
                <w:szCs w:val="20"/>
              </w:rPr>
              <w:t>Mieszkańcy, a w szczególności osoby starsze oraz dzieci i młodzież, mają możliwość rozwijania swoich pasji oraz aktywnego i ciekawego spędzania czasu wolnego dzięki dopasowanej do ich potrzeb i znaczenie poszerzonej ofercie kulturalnej, edukacyjnej, sportowo-rekreacyjnej realizowanej na dobrze wyposażonych i zmodernizowanych obiektach świadczących tego typu usługi.</w:t>
            </w:r>
          </w:p>
          <w:p w14:paraId="5ABE4AE7" w14:textId="77777777" w:rsidR="00E8278D" w:rsidRPr="00E8278D" w:rsidRDefault="00E8278D" w:rsidP="00CF11CC">
            <w:pPr>
              <w:shd w:val="clear" w:color="auto" w:fill="DDECEE" w:themeFill="accent5" w:themeFillTint="33"/>
              <w:jc w:val="left"/>
              <w:rPr>
                <w:color w:val="072B62" w:themeColor="background2" w:themeShade="40"/>
                <w:sz w:val="20"/>
                <w:szCs w:val="20"/>
              </w:rPr>
            </w:pPr>
            <w:r w:rsidRPr="00E8278D">
              <w:rPr>
                <w:i/>
                <w:iCs/>
                <w:color w:val="072B62" w:themeColor="background2" w:themeShade="40"/>
                <w:sz w:val="20"/>
                <w:szCs w:val="20"/>
              </w:rPr>
              <w:t>Obszar rewitalizacji jest dobrym miejscem do życia całych rodzin, dzięki odpowiedniej infrastrukturze, wysokiej jakości środowisku, a przede wszystkim dzięki przyjaznemu klimatowi, jaki tworzą jego mieszkańcy</w:t>
            </w:r>
          </w:p>
          <w:p w14:paraId="514C5902" w14:textId="77777777" w:rsidR="00E8278D" w:rsidRPr="00E8278D" w:rsidRDefault="00E8278D" w:rsidP="00CF11CC">
            <w:pPr>
              <w:jc w:val="left"/>
              <w:rPr>
                <w:b/>
                <w:bCs/>
                <w:color w:val="072B62" w:themeColor="background2" w:themeShade="40"/>
                <w:sz w:val="20"/>
                <w:szCs w:val="20"/>
              </w:rPr>
            </w:pPr>
            <w:bookmarkStart w:id="68" w:name="_Hlk151713380"/>
            <w:r w:rsidRPr="001C511D">
              <w:rPr>
                <w:b/>
                <w:bCs/>
                <w:color w:val="4A66AC" w:themeColor="accent1"/>
                <w:sz w:val="20"/>
                <w:szCs w:val="20"/>
              </w:rPr>
              <w:t>Cel 2. Poprawa jakości życia mieszkańców obszaru rewitalizacji</w:t>
            </w:r>
            <w:bookmarkEnd w:id="68"/>
          </w:p>
        </w:tc>
      </w:tr>
      <w:tr w:rsidR="00E8278D" w:rsidRPr="00E8278D" w14:paraId="111C324E" w14:textId="77777777" w:rsidTr="001C511D">
        <w:trPr>
          <w:trHeight w:val="587"/>
        </w:trPr>
        <w:tc>
          <w:tcPr>
            <w:tcW w:w="4815" w:type="dxa"/>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auto"/>
            <w:vAlign w:val="center"/>
          </w:tcPr>
          <w:p w14:paraId="7C091D49" w14:textId="77777777" w:rsidR="00E8278D" w:rsidRPr="001C511D" w:rsidRDefault="00E8278D" w:rsidP="00CF11CC">
            <w:pPr>
              <w:jc w:val="left"/>
              <w:rPr>
                <w:bCs/>
                <w:color w:val="90A1CF" w:themeColor="accent1" w:themeTint="99"/>
                <w:sz w:val="20"/>
                <w:szCs w:val="20"/>
              </w:rPr>
            </w:pPr>
            <w:r w:rsidRPr="001C511D">
              <w:rPr>
                <w:color w:val="4A66AC" w:themeColor="accent1"/>
                <w:sz w:val="20"/>
                <w:szCs w:val="20"/>
              </w:rPr>
              <w:lastRenderedPageBreak/>
              <w:t>Główne problemy</w:t>
            </w:r>
          </w:p>
        </w:tc>
        <w:tc>
          <w:tcPr>
            <w:tcW w:w="3402" w:type="dxa"/>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auto"/>
            <w:vAlign w:val="center"/>
          </w:tcPr>
          <w:p w14:paraId="04B56A71" w14:textId="77777777" w:rsidR="00E8278D" w:rsidRPr="001C511D" w:rsidRDefault="00E8278D" w:rsidP="00CF11CC">
            <w:pPr>
              <w:jc w:val="left"/>
              <w:rPr>
                <w:bCs/>
                <w:color w:val="4A66AC" w:themeColor="accent1"/>
                <w:sz w:val="20"/>
                <w:szCs w:val="20"/>
              </w:rPr>
            </w:pPr>
            <w:r w:rsidRPr="001C511D">
              <w:rPr>
                <w:color w:val="4A66AC" w:themeColor="accent1"/>
                <w:sz w:val="20"/>
                <w:szCs w:val="20"/>
              </w:rPr>
              <w:t>Kierunki działań</w:t>
            </w:r>
          </w:p>
        </w:tc>
        <w:tc>
          <w:tcPr>
            <w:tcW w:w="5670" w:type="dxa"/>
            <w:tcBorders>
              <w:left w:val="single" w:sz="4" w:space="0" w:color="90A1CF" w:themeColor="accent1" w:themeTint="99"/>
              <w:bottom w:val="single" w:sz="4" w:space="0" w:color="90A1CF" w:themeColor="accent1" w:themeTint="99"/>
            </w:tcBorders>
            <w:shd w:val="clear" w:color="auto" w:fill="auto"/>
            <w:vAlign w:val="center"/>
          </w:tcPr>
          <w:p w14:paraId="3EC11A56" w14:textId="77777777" w:rsidR="00E8278D" w:rsidRPr="001C511D" w:rsidRDefault="00E8278D" w:rsidP="00CF11CC">
            <w:pPr>
              <w:jc w:val="left"/>
              <w:rPr>
                <w:bCs/>
                <w:color w:val="4A66AC" w:themeColor="accent1"/>
                <w:sz w:val="20"/>
                <w:szCs w:val="20"/>
              </w:rPr>
            </w:pPr>
            <w:r w:rsidRPr="001C511D">
              <w:rPr>
                <w:color w:val="4A66AC" w:themeColor="accent1"/>
                <w:sz w:val="20"/>
                <w:szCs w:val="20"/>
              </w:rPr>
              <w:t>Przedsięwzięcia</w:t>
            </w:r>
          </w:p>
        </w:tc>
      </w:tr>
      <w:tr w:rsidR="00E8278D" w:rsidRPr="00E8278D" w14:paraId="6557C517" w14:textId="77777777" w:rsidTr="001C511D">
        <w:trPr>
          <w:trHeight w:val="836"/>
        </w:trPr>
        <w:tc>
          <w:tcPr>
            <w:tcW w:w="4815" w:type="dxa"/>
            <w:tcBorders>
              <w:top w:val="single" w:sz="4" w:space="0" w:color="90A1CF" w:themeColor="accent1" w:themeTint="99"/>
              <w:bottom w:val="single" w:sz="4" w:space="0" w:color="90A1CF" w:themeColor="accent1" w:themeTint="99"/>
              <w:right w:val="single" w:sz="4" w:space="0" w:color="90A1CF" w:themeColor="accent1" w:themeTint="99"/>
            </w:tcBorders>
          </w:tcPr>
          <w:p w14:paraId="01C2A4BE" w14:textId="77777777" w:rsidR="00E8278D" w:rsidRPr="001C511D" w:rsidRDefault="00E8278D" w:rsidP="00CF11CC">
            <w:pPr>
              <w:jc w:val="left"/>
              <w:rPr>
                <w:b/>
                <w:bCs/>
                <w:color w:val="4A66AC" w:themeColor="accent1"/>
                <w:sz w:val="20"/>
                <w:szCs w:val="20"/>
              </w:rPr>
            </w:pPr>
            <w:r w:rsidRPr="001C511D">
              <w:rPr>
                <w:b/>
                <w:bCs/>
                <w:color w:val="4A66AC" w:themeColor="accent1"/>
                <w:sz w:val="20"/>
                <w:szCs w:val="20"/>
              </w:rPr>
              <w:t>Wymiar: przestrzenno-funkcjonalny</w:t>
            </w:r>
          </w:p>
          <w:p w14:paraId="2336CEAA" w14:textId="77777777" w:rsidR="00E8278D" w:rsidRPr="00E8278D" w:rsidRDefault="00E8278D" w:rsidP="00CF11CC">
            <w:pPr>
              <w:numPr>
                <w:ilvl w:val="0"/>
                <w:numId w:val="229"/>
              </w:numPr>
              <w:spacing w:before="0" w:after="0"/>
              <w:ind w:left="714" w:hanging="357"/>
              <w:jc w:val="left"/>
              <w:rPr>
                <w:color w:val="072B62" w:themeColor="background2" w:themeShade="40"/>
                <w:sz w:val="20"/>
                <w:szCs w:val="20"/>
              </w:rPr>
            </w:pPr>
            <w:r w:rsidRPr="00E8278D">
              <w:rPr>
                <w:color w:val="072B62" w:themeColor="background2" w:themeShade="40"/>
                <w:sz w:val="20"/>
                <w:szCs w:val="20"/>
              </w:rPr>
              <w:t>bariery związane z dostępnością utrudniające osobom ze szczególnymi potrzebami sprawne i bezpieczne poruszanie się po obszarze rewitalizacji i korzystania z budynków użyteczności publicznej</w:t>
            </w:r>
          </w:p>
          <w:p w14:paraId="08A307BC" w14:textId="77777777" w:rsidR="00E8278D" w:rsidRPr="00E8278D" w:rsidRDefault="00E8278D" w:rsidP="00CF11CC">
            <w:pPr>
              <w:numPr>
                <w:ilvl w:val="0"/>
                <w:numId w:val="229"/>
              </w:numPr>
              <w:spacing w:before="0" w:after="0"/>
              <w:ind w:left="714" w:hanging="357"/>
              <w:jc w:val="left"/>
              <w:rPr>
                <w:color w:val="072B62" w:themeColor="background2" w:themeShade="40"/>
                <w:sz w:val="20"/>
                <w:szCs w:val="20"/>
              </w:rPr>
            </w:pPr>
            <w:r w:rsidRPr="00E8278D">
              <w:rPr>
                <w:color w:val="072B62" w:themeColor="background2" w:themeShade="40"/>
                <w:sz w:val="20"/>
                <w:szCs w:val="20"/>
              </w:rPr>
              <w:t>obecność pustostanów i przestrzeni niezagospodarowanych</w:t>
            </w:r>
          </w:p>
          <w:p w14:paraId="716C75B6" w14:textId="77777777" w:rsidR="00E8278D" w:rsidRPr="00E8278D" w:rsidRDefault="00E8278D" w:rsidP="00CF11CC">
            <w:pPr>
              <w:numPr>
                <w:ilvl w:val="0"/>
                <w:numId w:val="229"/>
              </w:numPr>
              <w:spacing w:before="0" w:after="0"/>
              <w:ind w:left="714" w:hanging="357"/>
              <w:jc w:val="left"/>
              <w:rPr>
                <w:color w:val="072B62" w:themeColor="background2" w:themeShade="40"/>
                <w:sz w:val="20"/>
                <w:szCs w:val="20"/>
              </w:rPr>
            </w:pPr>
            <w:r w:rsidRPr="00E8278D">
              <w:rPr>
                <w:color w:val="072B62" w:themeColor="background2" w:themeShade="40"/>
                <w:sz w:val="20"/>
                <w:szCs w:val="20"/>
              </w:rPr>
              <w:t>brak nowoczesnych rozwiązań typowych dla współczesnych miast – trudnych do wprowadzenia z powodu zwartego historycznego centrum (Centrum i Dojlidy)</w:t>
            </w:r>
          </w:p>
        </w:tc>
        <w:tc>
          <w:tcPr>
            <w:tcW w:w="3402" w:type="dxa"/>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tcPr>
          <w:p w14:paraId="68ECACB8" w14:textId="77777777" w:rsidR="00E8278D" w:rsidRPr="00E8278D" w:rsidRDefault="00E8278D" w:rsidP="00CF11CC">
            <w:pPr>
              <w:jc w:val="left"/>
              <w:rPr>
                <w:bCs/>
                <w:color w:val="072B62" w:themeColor="background2" w:themeShade="40"/>
                <w:sz w:val="20"/>
                <w:szCs w:val="20"/>
                <w:u w:val="single"/>
              </w:rPr>
            </w:pPr>
            <w:r w:rsidRPr="00E8278D">
              <w:rPr>
                <w:bCs/>
                <w:color w:val="072B62" w:themeColor="background2" w:themeShade="40"/>
                <w:sz w:val="20"/>
                <w:szCs w:val="20"/>
                <w:u w:val="single"/>
              </w:rPr>
              <w:t>Kierunek 2.1. Zwiększenie dostępności przestrzeni publicznych i budynków użyteczności publicznej na obszarze rewitalizacji</w:t>
            </w:r>
          </w:p>
          <w:p w14:paraId="5AAAF45F" w14:textId="77777777" w:rsidR="00E8278D" w:rsidRPr="00E8278D" w:rsidRDefault="00E8278D" w:rsidP="00CF11CC">
            <w:pPr>
              <w:jc w:val="left"/>
              <w:rPr>
                <w:color w:val="072B62" w:themeColor="background2" w:themeShade="40"/>
                <w:sz w:val="20"/>
                <w:szCs w:val="20"/>
              </w:rPr>
            </w:pPr>
          </w:p>
          <w:p w14:paraId="6B6DBF12" w14:textId="77777777" w:rsidR="00E8278D" w:rsidRPr="00E8278D" w:rsidRDefault="00E8278D" w:rsidP="00CF11CC">
            <w:pPr>
              <w:jc w:val="left"/>
              <w:rPr>
                <w:color w:val="072B62" w:themeColor="background2" w:themeShade="40"/>
                <w:sz w:val="20"/>
                <w:szCs w:val="20"/>
              </w:rPr>
            </w:pPr>
          </w:p>
          <w:p w14:paraId="6C47F838" w14:textId="77777777" w:rsidR="00E8278D" w:rsidRPr="00E8278D" w:rsidRDefault="00E8278D" w:rsidP="00CF11CC">
            <w:pPr>
              <w:jc w:val="left"/>
              <w:rPr>
                <w:color w:val="072B62" w:themeColor="background2" w:themeShade="40"/>
                <w:sz w:val="20"/>
                <w:szCs w:val="20"/>
              </w:rPr>
            </w:pPr>
          </w:p>
        </w:tc>
        <w:tc>
          <w:tcPr>
            <w:tcW w:w="5670" w:type="dxa"/>
            <w:tcBorders>
              <w:top w:val="single" w:sz="4" w:space="0" w:color="90A1CF" w:themeColor="accent1" w:themeTint="99"/>
              <w:left w:val="single" w:sz="4" w:space="0" w:color="90A1CF" w:themeColor="accent1" w:themeTint="99"/>
              <w:bottom w:val="single" w:sz="4" w:space="0" w:color="90A1CF" w:themeColor="accent1" w:themeTint="99"/>
            </w:tcBorders>
          </w:tcPr>
          <w:p w14:paraId="200A5EBA" w14:textId="0BC2DE63" w:rsidR="00E8278D" w:rsidRPr="001C511D" w:rsidRDefault="00E8278D" w:rsidP="00CF11CC">
            <w:pPr>
              <w:jc w:val="left"/>
              <w:rPr>
                <w:bCs/>
                <w:color w:val="072B62" w:themeColor="background2" w:themeShade="40"/>
                <w:sz w:val="20"/>
                <w:szCs w:val="20"/>
              </w:rPr>
            </w:pPr>
            <w:r w:rsidRPr="00E8278D">
              <w:rPr>
                <w:bCs/>
                <w:color w:val="072B62" w:themeColor="background2" w:themeShade="40"/>
                <w:sz w:val="20"/>
                <w:szCs w:val="20"/>
              </w:rPr>
              <w:t xml:space="preserve">P11. </w:t>
            </w:r>
            <w:r w:rsidR="00937052" w:rsidRPr="00937052">
              <w:rPr>
                <w:bCs/>
                <w:color w:val="072B62" w:themeColor="background2" w:themeShade="40"/>
                <w:sz w:val="20"/>
                <w:szCs w:val="20"/>
              </w:rPr>
              <w:t>Modernizacja zabytkowych przestrzeni obszaru rewitalizacji (</w:t>
            </w:r>
            <w:r w:rsidR="00C05D60">
              <w:rPr>
                <w:bCs/>
                <w:color w:val="072B62" w:themeColor="background2" w:themeShade="40"/>
                <w:sz w:val="20"/>
                <w:szCs w:val="20"/>
              </w:rPr>
              <w:t>P</w:t>
            </w:r>
            <w:r w:rsidR="00937052" w:rsidRPr="00937052">
              <w:rPr>
                <w:bCs/>
                <w:color w:val="072B62" w:themeColor="background2" w:themeShade="40"/>
                <w:sz w:val="20"/>
                <w:szCs w:val="20"/>
              </w:rPr>
              <w:t>arku Planty i Bulwarów Kościałkowskiego oraz ogrodzenia zespołu pałacowo-ogrodowego Branickich)</w:t>
            </w:r>
          </w:p>
          <w:p w14:paraId="48E0CC14" w14:textId="77777777" w:rsidR="00E8278D" w:rsidRPr="001C511D" w:rsidRDefault="00E8278D" w:rsidP="00CF11CC">
            <w:pPr>
              <w:jc w:val="left"/>
              <w:rPr>
                <w:color w:val="072B62" w:themeColor="background2" w:themeShade="40"/>
                <w:sz w:val="20"/>
                <w:szCs w:val="20"/>
              </w:rPr>
            </w:pPr>
            <w:r w:rsidRPr="00E8278D">
              <w:rPr>
                <w:color w:val="072B62" w:themeColor="background2" w:themeShade="40"/>
                <w:sz w:val="20"/>
                <w:szCs w:val="20"/>
              </w:rPr>
              <w:t>P12. Modernizacja i renowacja ogrodu przy Klubie „Senior+” w Białymstoku na obszarze rewitalizacj</w:t>
            </w:r>
            <w:r w:rsidR="001C511D">
              <w:rPr>
                <w:color w:val="072B62" w:themeColor="background2" w:themeShade="40"/>
                <w:sz w:val="20"/>
                <w:szCs w:val="20"/>
              </w:rPr>
              <w:t>i</w:t>
            </w:r>
            <w:r w:rsidRPr="00E8278D">
              <w:rPr>
                <w:bCs/>
                <w:i/>
                <w:iCs/>
                <w:color w:val="072B62" w:themeColor="background2" w:themeShade="40"/>
                <w:sz w:val="20"/>
                <w:szCs w:val="20"/>
              </w:rPr>
              <w:t xml:space="preserve">                                                                </w:t>
            </w:r>
          </w:p>
          <w:p w14:paraId="7301F22E" w14:textId="77777777"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 xml:space="preserve">P13. Modernizacja zabytkowego budynku i jego adaptacja na potrzeby Galerii im. </w:t>
            </w:r>
            <w:proofErr w:type="spellStart"/>
            <w:r w:rsidRPr="00E8278D">
              <w:rPr>
                <w:color w:val="072B62" w:themeColor="background2" w:themeShade="40"/>
                <w:sz w:val="20"/>
                <w:szCs w:val="20"/>
              </w:rPr>
              <w:t>Sleńdzińskich</w:t>
            </w:r>
            <w:proofErr w:type="spellEnd"/>
          </w:p>
          <w:p w14:paraId="2CB4C387" w14:textId="042C3C78"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 xml:space="preserve">P14. </w:t>
            </w:r>
            <w:r w:rsidR="00937052" w:rsidRPr="00937052">
              <w:rPr>
                <w:color w:val="072B62" w:themeColor="background2" w:themeShade="40"/>
                <w:sz w:val="20"/>
                <w:szCs w:val="20"/>
              </w:rPr>
              <w:t>Zwiększenie oferty kulturalnej obszaru rewitalizacji przez przebudowę budynku na potrzeby Muzeum Wojska</w:t>
            </w:r>
          </w:p>
          <w:p w14:paraId="2DBDCC6A" w14:textId="77777777" w:rsidR="00E8278D" w:rsidRPr="001C511D" w:rsidRDefault="00E8278D" w:rsidP="00CF11CC">
            <w:pPr>
              <w:jc w:val="left"/>
              <w:rPr>
                <w:bCs/>
                <w:color w:val="072B62" w:themeColor="background2" w:themeShade="40"/>
                <w:sz w:val="20"/>
                <w:szCs w:val="20"/>
              </w:rPr>
            </w:pPr>
            <w:r w:rsidRPr="00E8278D">
              <w:rPr>
                <w:bCs/>
                <w:color w:val="072B62" w:themeColor="background2" w:themeShade="40"/>
                <w:sz w:val="20"/>
                <w:szCs w:val="20"/>
              </w:rPr>
              <w:t>P15.</w:t>
            </w:r>
            <w:r w:rsidR="001C511D">
              <w:rPr>
                <w:bCs/>
                <w:color w:val="072B62" w:themeColor="background2" w:themeShade="40"/>
                <w:sz w:val="20"/>
                <w:szCs w:val="20"/>
              </w:rPr>
              <w:t xml:space="preserve"> </w:t>
            </w:r>
            <w:r w:rsidRPr="00E8278D">
              <w:rPr>
                <w:bCs/>
                <w:color w:val="072B62" w:themeColor="background2" w:themeShade="40"/>
                <w:sz w:val="20"/>
                <w:szCs w:val="20"/>
              </w:rPr>
              <w:t>Zwiększenie oferty społecznej na obszarze rewitalizacji przez przebudowę budynku</w:t>
            </w:r>
          </w:p>
        </w:tc>
      </w:tr>
      <w:tr w:rsidR="00E8278D" w:rsidRPr="00E8278D" w14:paraId="095327C4" w14:textId="77777777" w:rsidTr="001C511D">
        <w:trPr>
          <w:trHeight w:val="2690"/>
        </w:trPr>
        <w:tc>
          <w:tcPr>
            <w:tcW w:w="4815" w:type="dxa"/>
            <w:tcBorders>
              <w:top w:val="single" w:sz="4" w:space="0" w:color="90A1CF" w:themeColor="accent1" w:themeTint="99"/>
              <w:bottom w:val="single" w:sz="4" w:space="0" w:color="90A1CF" w:themeColor="accent1" w:themeTint="99"/>
              <w:right w:val="single" w:sz="4" w:space="0" w:color="90A1CF" w:themeColor="accent1" w:themeTint="99"/>
            </w:tcBorders>
          </w:tcPr>
          <w:p w14:paraId="7330E13D" w14:textId="333B29F1" w:rsidR="00E8278D" w:rsidRPr="001C511D" w:rsidRDefault="00E8278D" w:rsidP="00CF11CC">
            <w:pPr>
              <w:jc w:val="left"/>
              <w:rPr>
                <w:b/>
                <w:bCs/>
                <w:color w:val="4A66AC" w:themeColor="accent1"/>
                <w:sz w:val="20"/>
                <w:szCs w:val="20"/>
              </w:rPr>
            </w:pPr>
            <w:r w:rsidRPr="001C511D">
              <w:rPr>
                <w:b/>
                <w:bCs/>
                <w:color w:val="4A66AC" w:themeColor="accent1"/>
                <w:sz w:val="20"/>
                <w:szCs w:val="20"/>
              </w:rPr>
              <w:lastRenderedPageBreak/>
              <w:t>Wymiar: przestrzenno-funkcjonalny i środowiskowy</w:t>
            </w:r>
          </w:p>
          <w:p w14:paraId="353DD1DA" w14:textId="77777777" w:rsidR="00E8278D" w:rsidRPr="00E8278D" w:rsidRDefault="00E8278D" w:rsidP="00CF11CC">
            <w:pPr>
              <w:numPr>
                <w:ilvl w:val="0"/>
                <w:numId w:val="230"/>
              </w:numPr>
              <w:spacing w:before="0" w:after="0"/>
              <w:ind w:left="714" w:hanging="357"/>
              <w:jc w:val="left"/>
              <w:rPr>
                <w:color w:val="072B62" w:themeColor="background2" w:themeShade="40"/>
                <w:sz w:val="20"/>
                <w:szCs w:val="20"/>
              </w:rPr>
            </w:pPr>
            <w:r w:rsidRPr="00E8278D">
              <w:rPr>
                <w:color w:val="072B62" w:themeColor="background2" w:themeShade="40"/>
                <w:sz w:val="20"/>
                <w:szCs w:val="20"/>
              </w:rPr>
              <w:t>niewystarczająca liczba ścieżek rowerowych</w:t>
            </w:r>
          </w:p>
          <w:p w14:paraId="1FA8793B" w14:textId="7FC4E3F4" w:rsidR="00E8278D" w:rsidRPr="00E8278D" w:rsidRDefault="00752367" w:rsidP="00CF11CC">
            <w:pPr>
              <w:numPr>
                <w:ilvl w:val="0"/>
                <w:numId w:val="230"/>
              </w:numPr>
              <w:spacing w:before="0" w:after="0"/>
              <w:ind w:left="714" w:hanging="357"/>
              <w:jc w:val="left"/>
              <w:rPr>
                <w:color w:val="072B62" w:themeColor="background2" w:themeShade="40"/>
                <w:sz w:val="20"/>
                <w:szCs w:val="20"/>
              </w:rPr>
            </w:pPr>
            <w:r>
              <w:rPr>
                <w:color w:val="072B62" w:themeColor="background2" w:themeShade="40"/>
                <w:sz w:val="20"/>
                <w:szCs w:val="20"/>
              </w:rPr>
              <w:t xml:space="preserve">niewystarczająca </w:t>
            </w:r>
            <w:r w:rsidR="00E8278D" w:rsidRPr="00E8278D">
              <w:rPr>
                <w:color w:val="072B62" w:themeColor="background2" w:themeShade="40"/>
                <w:sz w:val="20"/>
                <w:szCs w:val="20"/>
              </w:rPr>
              <w:t>dostępność publicznej komunikacji (</w:t>
            </w:r>
            <w:proofErr w:type="spellStart"/>
            <w:r w:rsidR="00E8278D" w:rsidRPr="00E8278D">
              <w:rPr>
                <w:color w:val="072B62" w:themeColor="background2" w:themeShade="40"/>
                <w:sz w:val="20"/>
                <w:szCs w:val="20"/>
              </w:rPr>
              <w:t>Starosielce</w:t>
            </w:r>
            <w:proofErr w:type="spellEnd"/>
            <w:r w:rsidR="00E8278D" w:rsidRPr="00E8278D">
              <w:rPr>
                <w:color w:val="072B62" w:themeColor="background2" w:themeShade="40"/>
                <w:sz w:val="20"/>
                <w:szCs w:val="20"/>
              </w:rPr>
              <w:t>)</w:t>
            </w:r>
          </w:p>
          <w:p w14:paraId="1D3F8887" w14:textId="77777777" w:rsidR="00E8278D" w:rsidRPr="00E8278D" w:rsidRDefault="00E8278D" w:rsidP="00CF11CC">
            <w:pPr>
              <w:numPr>
                <w:ilvl w:val="0"/>
                <w:numId w:val="230"/>
              </w:numPr>
              <w:spacing w:before="0" w:after="0"/>
              <w:ind w:left="714" w:hanging="357"/>
              <w:jc w:val="left"/>
              <w:rPr>
                <w:color w:val="072B62" w:themeColor="background2" w:themeShade="40"/>
                <w:sz w:val="20"/>
                <w:szCs w:val="20"/>
              </w:rPr>
            </w:pPr>
            <w:r w:rsidRPr="00E8278D">
              <w:rPr>
                <w:color w:val="072B62" w:themeColor="background2" w:themeShade="40"/>
                <w:sz w:val="20"/>
                <w:szCs w:val="20"/>
              </w:rPr>
              <w:t>nadmierny udział dzikich parkingów i ruchu samochodowego (Centrum i Dojlidy)</w:t>
            </w:r>
          </w:p>
          <w:p w14:paraId="29657072" w14:textId="77777777" w:rsidR="00E8278D" w:rsidRPr="00E8278D" w:rsidRDefault="00E8278D" w:rsidP="00CF11CC">
            <w:pPr>
              <w:numPr>
                <w:ilvl w:val="0"/>
                <w:numId w:val="230"/>
              </w:numPr>
              <w:spacing w:before="0" w:after="0"/>
              <w:ind w:left="714" w:hanging="357"/>
              <w:jc w:val="left"/>
              <w:rPr>
                <w:color w:val="072B62" w:themeColor="background2" w:themeShade="40"/>
                <w:sz w:val="20"/>
                <w:szCs w:val="20"/>
              </w:rPr>
            </w:pPr>
            <w:r w:rsidRPr="00E8278D">
              <w:rPr>
                <w:color w:val="072B62" w:themeColor="background2" w:themeShade="40"/>
                <w:sz w:val="20"/>
                <w:szCs w:val="20"/>
              </w:rPr>
              <w:t>nadmierny hałas generowany przez ruch samochodowy (Centrum i Dojlidy)</w:t>
            </w:r>
          </w:p>
        </w:tc>
        <w:tc>
          <w:tcPr>
            <w:tcW w:w="3402" w:type="dxa"/>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tcPr>
          <w:p w14:paraId="3397913E" w14:textId="77777777" w:rsidR="00E8278D" w:rsidRPr="00E8278D" w:rsidRDefault="00E8278D" w:rsidP="00CF11CC">
            <w:pPr>
              <w:jc w:val="left"/>
              <w:rPr>
                <w:bCs/>
                <w:color w:val="072B62" w:themeColor="background2" w:themeShade="40"/>
                <w:sz w:val="20"/>
                <w:szCs w:val="20"/>
                <w:u w:val="single"/>
              </w:rPr>
            </w:pPr>
            <w:r w:rsidRPr="00E8278D">
              <w:rPr>
                <w:bCs/>
                <w:color w:val="072B62" w:themeColor="background2" w:themeShade="40"/>
                <w:sz w:val="20"/>
                <w:szCs w:val="20"/>
                <w:u w:val="single"/>
              </w:rPr>
              <w:t>K.2.2. Kontynuacja działań na rzecz rozwoju mobilności na obszarze rewitalizacji</w:t>
            </w:r>
          </w:p>
        </w:tc>
        <w:tc>
          <w:tcPr>
            <w:tcW w:w="5670" w:type="dxa"/>
            <w:tcBorders>
              <w:top w:val="single" w:sz="4" w:space="0" w:color="90A1CF" w:themeColor="accent1" w:themeTint="99"/>
              <w:left w:val="single" w:sz="4" w:space="0" w:color="90A1CF" w:themeColor="accent1" w:themeTint="99"/>
              <w:bottom w:val="single" w:sz="4" w:space="0" w:color="90A1CF" w:themeColor="accent1" w:themeTint="99"/>
            </w:tcBorders>
          </w:tcPr>
          <w:p w14:paraId="58ABCA78" w14:textId="77777777" w:rsidR="00E8278D" w:rsidRPr="001C511D" w:rsidRDefault="00E8278D" w:rsidP="00CF11CC">
            <w:pPr>
              <w:jc w:val="left"/>
              <w:rPr>
                <w:color w:val="072B62" w:themeColor="background2" w:themeShade="40"/>
                <w:sz w:val="20"/>
                <w:szCs w:val="20"/>
              </w:rPr>
            </w:pPr>
            <w:r w:rsidRPr="00E8278D">
              <w:rPr>
                <w:color w:val="072B62" w:themeColor="background2" w:themeShade="40"/>
                <w:sz w:val="20"/>
                <w:szCs w:val="20"/>
              </w:rPr>
              <w:t xml:space="preserve">P16. Zwiększenie dostępności komunikacyjnej osiedla </w:t>
            </w:r>
            <w:proofErr w:type="spellStart"/>
            <w:r w:rsidRPr="00E8278D">
              <w:rPr>
                <w:color w:val="072B62" w:themeColor="background2" w:themeShade="40"/>
                <w:sz w:val="20"/>
                <w:szCs w:val="20"/>
              </w:rPr>
              <w:t>Starosielce</w:t>
            </w:r>
            <w:proofErr w:type="spellEnd"/>
            <w:r w:rsidRPr="00E8278D">
              <w:rPr>
                <w:color w:val="072B62" w:themeColor="background2" w:themeShade="40"/>
                <w:sz w:val="20"/>
                <w:szCs w:val="20"/>
              </w:rPr>
              <w:t xml:space="preserve"> w Białymstoku w celu poprawy jakości życia mieszkańców obszaru rewitalizacji</w:t>
            </w:r>
          </w:p>
          <w:p w14:paraId="51833A5B" w14:textId="77777777" w:rsidR="00E8278D" w:rsidRPr="001C511D" w:rsidRDefault="00E8278D" w:rsidP="00CF11CC">
            <w:pPr>
              <w:jc w:val="left"/>
              <w:rPr>
                <w:color w:val="072B62" w:themeColor="background2" w:themeShade="40"/>
                <w:sz w:val="20"/>
                <w:szCs w:val="20"/>
              </w:rPr>
            </w:pPr>
            <w:r w:rsidRPr="00E8278D">
              <w:rPr>
                <w:bCs/>
                <w:color w:val="072B62" w:themeColor="background2" w:themeShade="40"/>
                <w:sz w:val="20"/>
                <w:szCs w:val="20"/>
              </w:rPr>
              <w:t xml:space="preserve">P17. Poprawa jakości i </w:t>
            </w:r>
            <w:proofErr w:type="spellStart"/>
            <w:r w:rsidRPr="00E8278D">
              <w:rPr>
                <w:bCs/>
                <w:color w:val="072B62" w:themeColor="background2" w:themeShade="40"/>
                <w:sz w:val="20"/>
                <w:szCs w:val="20"/>
              </w:rPr>
              <w:t>uspójnienie</w:t>
            </w:r>
            <w:proofErr w:type="spellEnd"/>
            <w:r w:rsidRPr="00E8278D">
              <w:rPr>
                <w:bCs/>
                <w:color w:val="072B62" w:themeColor="background2" w:themeShade="40"/>
                <w:sz w:val="20"/>
                <w:szCs w:val="20"/>
              </w:rPr>
              <w:t xml:space="preserve"> infrastruktury dla rowerów na obszarze rewitalizacji</w:t>
            </w:r>
          </w:p>
          <w:p w14:paraId="326289F4" w14:textId="77777777" w:rsidR="00E8278D" w:rsidRPr="00E8278D" w:rsidRDefault="00E8278D" w:rsidP="00CF11CC">
            <w:pPr>
              <w:jc w:val="left"/>
              <w:rPr>
                <w:bCs/>
                <w:color w:val="072B62" w:themeColor="background2" w:themeShade="40"/>
                <w:sz w:val="20"/>
                <w:szCs w:val="20"/>
              </w:rPr>
            </w:pPr>
            <w:r w:rsidRPr="00E8278D">
              <w:rPr>
                <w:bCs/>
                <w:color w:val="072B62" w:themeColor="background2" w:themeShade="40"/>
                <w:sz w:val="20"/>
                <w:szCs w:val="20"/>
              </w:rPr>
              <w:t>P18. Ograniczenie ruchu komunikacji indywidualnej na obszarze rewitalizacji – budowa woonerfu w ul. św. Rocha w Białymstoku</w:t>
            </w:r>
          </w:p>
        </w:tc>
      </w:tr>
      <w:tr w:rsidR="00E8278D" w:rsidRPr="00E8278D" w14:paraId="1A67827B" w14:textId="77777777" w:rsidTr="001C511D">
        <w:tc>
          <w:tcPr>
            <w:tcW w:w="4815" w:type="dxa"/>
            <w:tcBorders>
              <w:top w:val="single" w:sz="4" w:space="0" w:color="90A1CF" w:themeColor="accent1" w:themeTint="99"/>
              <w:bottom w:val="single" w:sz="4" w:space="0" w:color="90A1CF" w:themeColor="accent1" w:themeTint="99"/>
              <w:right w:val="single" w:sz="4" w:space="0" w:color="90A1CF" w:themeColor="accent1" w:themeTint="99"/>
            </w:tcBorders>
          </w:tcPr>
          <w:p w14:paraId="562940AD" w14:textId="77777777" w:rsidR="00E8278D" w:rsidRPr="001C511D" w:rsidRDefault="00E8278D" w:rsidP="00CF11CC">
            <w:pPr>
              <w:jc w:val="left"/>
              <w:rPr>
                <w:b/>
                <w:bCs/>
                <w:color w:val="4A66AC" w:themeColor="accent1"/>
                <w:sz w:val="20"/>
                <w:szCs w:val="20"/>
              </w:rPr>
            </w:pPr>
            <w:r w:rsidRPr="001C511D">
              <w:rPr>
                <w:b/>
                <w:bCs/>
                <w:color w:val="4A66AC" w:themeColor="accent1"/>
                <w:sz w:val="20"/>
                <w:szCs w:val="20"/>
              </w:rPr>
              <w:t>Wymiar: techniczny i przestrzenno-funkcjonalny</w:t>
            </w:r>
          </w:p>
          <w:p w14:paraId="07A308B7" w14:textId="77777777" w:rsidR="00E8278D" w:rsidRPr="00E8278D" w:rsidRDefault="00E8278D" w:rsidP="00CF11CC">
            <w:pPr>
              <w:numPr>
                <w:ilvl w:val="0"/>
                <w:numId w:val="225"/>
              </w:numPr>
              <w:spacing w:before="0" w:after="0"/>
              <w:ind w:left="714" w:hanging="357"/>
              <w:jc w:val="left"/>
              <w:rPr>
                <w:color w:val="072B62" w:themeColor="background2" w:themeShade="40"/>
                <w:sz w:val="20"/>
                <w:szCs w:val="20"/>
              </w:rPr>
            </w:pPr>
            <w:r w:rsidRPr="00E8278D">
              <w:rPr>
                <w:color w:val="072B62" w:themeColor="background2" w:themeShade="40"/>
                <w:sz w:val="20"/>
                <w:szCs w:val="20"/>
              </w:rPr>
              <w:t xml:space="preserve">deficyty infrastruktury miejskiej – gazowej (podobszar Centrum i Dojlidy) i ciepłowniczej (podobszar </w:t>
            </w:r>
            <w:proofErr w:type="spellStart"/>
            <w:r w:rsidRPr="00E8278D">
              <w:rPr>
                <w:color w:val="072B62" w:themeColor="background2" w:themeShade="40"/>
                <w:sz w:val="20"/>
                <w:szCs w:val="20"/>
              </w:rPr>
              <w:t>Starosielce</w:t>
            </w:r>
            <w:proofErr w:type="spellEnd"/>
            <w:r w:rsidRPr="00E8278D">
              <w:rPr>
                <w:color w:val="072B62" w:themeColor="background2" w:themeShade="40"/>
                <w:sz w:val="20"/>
                <w:szCs w:val="20"/>
              </w:rPr>
              <w:t>) oraz sieci wodociągowej, kanalizacyjnej sanitarnej</w:t>
            </w:r>
          </w:p>
          <w:p w14:paraId="1491FC1F" w14:textId="77777777" w:rsidR="00E8278D" w:rsidRPr="00E8278D" w:rsidRDefault="00E8278D" w:rsidP="00CF11CC">
            <w:pPr>
              <w:numPr>
                <w:ilvl w:val="0"/>
                <w:numId w:val="225"/>
              </w:numPr>
              <w:spacing w:before="0" w:after="0"/>
              <w:ind w:left="714" w:hanging="357"/>
              <w:jc w:val="left"/>
              <w:rPr>
                <w:color w:val="072B62" w:themeColor="background2" w:themeShade="40"/>
                <w:sz w:val="20"/>
                <w:szCs w:val="20"/>
              </w:rPr>
            </w:pPr>
            <w:r w:rsidRPr="00E8278D">
              <w:rPr>
                <w:color w:val="072B62" w:themeColor="background2" w:themeShade="40"/>
                <w:sz w:val="20"/>
                <w:szCs w:val="20"/>
              </w:rPr>
              <w:t>duży udział obiektów zabytkowych, wymagających nakładów na poprawę stanu technicznego (Centrum i Dojlidy)</w:t>
            </w:r>
          </w:p>
          <w:p w14:paraId="3F81E81C" w14:textId="77777777" w:rsidR="00E8278D" w:rsidRPr="00E8278D" w:rsidRDefault="00E8278D" w:rsidP="00CF11CC">
            <w:pPr>
              <w:numPr>
                <w:ilvl w:val="0"/>
                <w:numId w:val="225"/>
              </w:numPr>
              <w:spacing w:before="0" w:after="0"/>
              <w:ind w:left="714" w:hanging="357"/>
              <w:jc w:val="left"/>
              <w:rPr>
                <w:color w:val="072B62" w:themeColor="background2" w:themeShade="40"/>
                <w:sz w:val="20"/>
                <w:szCs w:val="20"/>
              </w:rPr>
            </w:pPr>
            <w:r w:rsidRPr="00E8278D">
              <w:rPr>
                <w:color w:val="072B62" w:themeColor="background2" w:themeShade="40"/>
                <w:sz w:val="20"/>
                <w:szCs w:val="20"/>
              </w:rPr>
              <w:t>duży udział budynków i lokali ogrzewanych piecami węglowymi</w:t>
            </w:r>
          </w:p>
          <w:p w14:paraId="75B25282" w14:textId="77777777" w:rsidR="00E8278D" w:rsidRPr="00E8278D" w:rsidRDefault="00E8278D" w:rsidP="00CF11CC">
            <w:pPr>
              <w:numPr>
                <w:ilvl w:val="0"/>
                <w:numId w:val="225"/>
              </w:numPr>
              <w:spacing w:before="0" w:after="0"/>
              <w:ind w:left="714" w:hanging="357"/>
              <w:jc w:val="left"/>
              <w:rPr>
                <w:color w:val="072B62" w:themeColor="background2" w:themeShade="40"/>
                <w:sz w:val="20"/>
                <w:szCs w:val="20"/>
              </w:rPr>
            </w:pPr>
            <w:r w:rsidRPr="00E8278D">
              <w:rPr>
                <w:color w:val="072B62" w:themeColor="background2" w:themeShade="40"/>
                <w:sz w:val="20"/>
                <w:szCs w:val="20"/>
              </w:rPr>
              <w:t>duży udział budynków starszych wymagających prac modernizacyjnych</w:t>
            </w:r>
          </w:p>
          <w:p w14:paraId="55144B59" w14:textId="77777777" w:rsidR="00E8278D" w:rsidRPr="001C511D" w:rsidRDefault="00E8278D" w:rsidP="00CF11CC">
            <w:pPr>
              <w:numPr>
                <w:ilvl w:val="0"/>
                <w:numId w:val="225"/>
              </w:numPr>
              <w:spacing w:before="0" w:after="0"/>
              <w:ind w:left="714" w:hanging="357"/>
              <w:jc w:val="left"/>
              <w:rPr>
                <w:color w:val="072B62" w:themeColor="background2" w:themeShade="40"/>
                <w:sz w:val="20"/>
                <w:szCs w:val="20"/>
              </w:rPr>
            </w:pPr>
            <w:r w:rsidRPr="00E8278D">
              <w:rPr>
                <w:color w:val="072B62" w:themeColor="background2" w:themeShade="40"/>
                <w:sz w:val="20"/>
                <w:szCs w:val="20"/>
              </w:rPr>
              <w:t>brak rozwiązań z zakresu energooszczędności, ochrony środowiska i dostępności w budynkach mieszkalnych</w:t>
            </w:r>
          </w:p>
        </w:tc>
        <w:tc>
          <w:tcPr>
            <w:tcW w:w="3402" w:type="dxa"/>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tcPr>
          <w:p w14:paraId="069B7492" w14:textId="77777777" w:rsidR="00E8278D" w:rsidRPr="00E8278D" w:rsidRDefault="00E8278D" w:rsidP="00CF11CC">
            <w:pPr>
              <w:jc w:val="left"/>
              <w:rPr>
                <w:color w:val="072B62" w:themeColor="background2" w:themeShade="40"/>
                <w:sz w:val="20"/>
                <w:szCs w:val="20"/>
                <w:u w:val="single"/>
              </w:rPr>
            </w:pPr>
            <w:r w:rsidRPr="00E8278D">
              <w:rPr>
                <w:color w:val="072B62" w:themeColor="background2" w:themeShade="40"/>
                <w:sz w:val="20"/>
                <w:szCs w:val="20"/>
                <w:u w:val="single"/>
              </w:rPr>
              <w:t>Kierunek 2.3. Kompleksowa odnowa infrastruktury technicznej obszaru re</w:t>
            </w:r>
            <w:r w:rsidRPr="00E8278D">
              <w:rPr>
                <w:b/>
                <w:bCs/>
                <w:color w:val="072B62" w:themeColor="background2" w:themeShade="40"/>
                <w:sz w:val="20"/>
                <w:szCs w:val="20"/>
              </w:rPr>
              <w:t xml:space="preserve"> </w:t>
            </w:r>
            <w:r w:rsidRPr="00E8278D">
              <w:rPr>
                <w:color w:val="072B62" w:themeColor="background2" w:themeShade="40"/>
                <w:sz w:val="20"/>
                <w:szCs w:val="20"/>
                <w:u w:val="single"/>
              </w:rPr>
              <w:t>witalizacji</w:t>
            </w:r>
          </w:p>
          <w:p w14:paraId="14D3B359" w14:textId="77777777" w:rsidR="00E8278D" w:rsidRPr="00E8278D" w:rsidRDefault="00E8278D" w:rsidP="00CF11CC">
            <w:pPr>
              <w:jc w:val="left"/>
              <w:rPr>
                <w:color w:val="072B62" w:themeColor="background2" w:themeShade="40"/>
                <w:sz w:val="20"/>
                <w:szCs w:val="20"/>
                <w:u w:val="single"/>
              </w:rPr>
            </w:pPr>
          </w:p>
        </w:tc>
        <w:tc>
          <w:tcPr>
            <w:tcW w:w="5670" w:type="dxa"/>
            <w:tcBorders>
              <w:top w:val="single" w:sz="4" w:space="0" w:color="90A1CF" w:themeColor="accent1" w:themeTint="99"/>
              <w:left w:val="single" w:sz="4" w:space="0" w:color="90A1CF" w:themeColor="accent1" w:themeTint="99"/>
              <w:bottom w:val="single" w:sz="4" w:space="0" w:color="90A1CF" w:themeColor="accent1" w:themeTint="99"/>
            </w:tcBorders>
          </w:tcPr>
          <w:p w14:paraId="18941A8D" w14:textId="610AE781" w:rsidR="00E8278D" w:rsidRPr="00E8278D" w:rsidRDefault="00E8278D" w:rsidP="00CF11CC">
            <w:pPr>
              <w:jc w:val="left"/>
              <w:rPr>
                <w:bCs/>
                <w:color w:val="072B62" w:themeColor="background2" w:themeShade="40"/>
                <w:sz w:val="20"/>
                <w:szCs w:val="20"/>
              </w:rPr>
            </w:pPr>
            <w:r w:rsidRPr="00E8278D">
              <w:rPr>
                <w:bCs/>
                <w:color w:val="072B62" w:themeColor="background2" w:themeShade="40"/>
                <w:sz w:val="20"/>
                <w:szCs w:val="20"/>
              </w:rPr>
              <w:t xml:space="preserve">P19. Modernizacja obiektów sportowych w placówkach oświatowych </w:t>
            </w:r>
          </w:p>
          <w:p w14:paraId="04CB5610" w14:textId="77777777" w:rsidR="00E8278D" w:rsidRPr="00E8278D" w:rsidRDefault="00E8278D" w:rsidP="00CF11CC">
            <w:pPr>
              <w:jc w:val="left"/>
              <w:rPr>
                <w:bCs/>
                <w:color w:val="072B62" w:themeColor="background2" w:themeShade="40"/>
                <w:sz w:val="20"/>
                <w:szCs w:val="20"/>
              </w:rPr>
            </w:pPr>
            <w:r w:rsidRPr="00E8278D">
              <w:rPr>
                <w:bCs/>
                <w:color w:val="072B62" w:themeColor="background2" w:themeShade="40"/>
                <w:sz w:val="20"/>
                <w:szCs w:val="20"/>
              </w:rPr>
              <w:t xml:space="preserve">P20. Przebudowa i modernizacja zabytkowych budynków VI Liceum Ogólnokształcącego w celu ochrony obiektów zabytkowych </w:t>
            </w:r>
          </w:p>
          <w:p w14:paraId="07B15831" w14:textId="77777777" w:rsidR="00E8278D" w:rsidRPr="00E8278D" w:rsidRDefault="00E8278D" w:rsidP="00CF11CC">
            <w:pPr>
              <w:jc w:val="left"/>
              <w:rPr>
                <w:color w:val="072B62" w:themeColor="background2" w:themeShade="40"/>
                <w:sz w:val="20"/>
                <w:szCs w:val="20"/>
              </w:rPr>
            </w:pPr>
            <w:r w:rsidRPr="00E8278D">
              <w:rPr>
                <w:bCs/>
                <w:color w:val="072B62" w:themeColor="background2" w:themeShade="40"/>
                <w:sz w:val="20"/>
                <w:szCs w:val="20"/>
              </w:rPr>
              <w:t xml:space="preserve">P21. Poprawa efektywności energetycznej budynków mieszkalnych wielorodzinnych </w:t>
            </w:r>
          </w:p>
          <w:p w14:paraId="39910201" w14:textId="7A602A68"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 xml:space="preserve">P22. Budowa i modernizacja sieci </w:t>
            </w:r>
            <w:r w:rsidR="00B701E8" w:rsidRPr="00B701E8">
              <w:rPr>
                <w:color w:val="072B62" w:themeColor="background2" w:themeShade="40"/>
                <w:sz w:val="20"/>
                <w:szCs w:val="20"/>
              </w:rPr>
              <w:t xml:space="preserve">wodociągowej i sieci </w:t>
            </w:r>
            <w:r w:rsidRPr="00E8278D">
              <w:rPr>
                <w:color w:val="072B62" w:themeColor="background2" w:themeShade="40"/>
                <w:sz w:val="20"/>
                <w:szCs w:val="20"/>
              </w:rPr>
              <w:t>kanalizacji sanitarnej na obszarze rewitalizacji</w:t>
            </w:r>
          </w:p>
          <w:p w14:paraId="0B06AEAB" w14:textId="77777777" w:rsidR="00E8278D" w:rsidRPr="00E8278D" w:rsidRDefault="00E8278D" w:rsidP="00CF11CC">
            <w:pPr>
              <w:jc w:val="left"/>
              <w:rPr>
                <w:bCs/>
                <w:color w:val="072B62" w:themeColor="background2" w:themeShade="40"/>
                <w:sz w:val="20"/>
                <w:szCs w:val="20"/>
              </w:rPr>
            </w:pPr>
          </w:p>
        </w:tc>
      </w:tr>
      <w:tr w:rsidR="00E8278D" w:rsidRPr="00E8278D" w14:paraId="197BB054" w14:textId="77777777" w:rsidTr="001C511D">
        <w:trPr>
          <w:trHeight w:val="127"/>
        </w:trPr>
        <w:tc>
          <w:tcPr>
            <w:tcW w:w="13887" w:type="dxa"/>
            <w:gridSpan w:val="3"/>
            <w:tcBorders>
              <w:top w:val="single" w:sz="4" w:space="0" w:color="90A1CF" w:themeColor="accent1" w:themeTint="99"/>
              <w:bottom w:val="single" w:sz="4" w:space="0" w:color="90A1CF" w:themeColor="accent1" w:themeTint="99"/>
            </w:tcBorders>
            <w:shd w:val="clear" w:color="auto" w:fill="auto"/>
            <w:vAlign w:val="center"/>
          </w:tcPr>
          <w:p w14:paraId="1005708B" w14:textId="6A43DC6A" w:rsidR="00E8278D" w:rsidRPr="001C511D" w:rsidRDefault="00E8278D" w:rsidP="00CF11CC">
            <w:pPr>
              <w:shd w:val="clear" w:color="auto" w:fill="DDECEE" w:themeFill="accent5" w:themeFillTint="33"/>
              <w:jc w:val="left"/>
              <w:rPr>
                <w:i/>
                <w:iCs/>
                <w:color w:val="072B62" w:themeColor="background2" w:themeShade="40"/>
                <w:sz w:val="20"/>
                <w:szCs w:val="20"/>
              </w:rPr>
            </w:pPr>
            <w:r w:rsidRPr="00E8278D">
              <w:rPr>
                <w:b/>
                <w:bCs/>
                <w:color w:val="072B62" w:themeColor="background2" w:themeShade="40"/>
                <w:sz w:val="20"/>
                <w:szCs w:val="20"/>
              </w:rPr>
              <w:t>Elementy wizji:</w:t>
            </w:r>
            <w:r w:rsidRPr="00E8278D">
              <w:rPr>
                <w:color w:val="072B62" w:themeColor="background2" w:themeShade="40"/>
                <w:sz w:val="20"/>
                <w:szCs w:val="20"/>
              </w:rPr>
              <w:t xml:space="preserve"> </w:t>
            </w:r>
            <w:r w:rsidRPr="00E8278D">
              <w:rPr>
                <w:i/>
                <w:iCs/>
                <w:color w:val="072B62" w:themeColor="background2" w:themeShade="40"/>
                <w:sz w:val="20"/>
                <w:szCs w:val="20"/>
              </w:rPr>
              <w:t>Poprawa efektywności energetycznej budynków i likwidacja przestarzałych źródeł ciepła przekłada się na ograniczenie szkodliwej dla zdrowia tzw. niskiej emisji. Dzięki zagospodarowywaniu nieużytkowanych i rewaloryzacji istniejących terenów zieleni, któremu towarzyszą nasadzenia roślinności, zwiększenie powierzchni przepuszczalnych, retencji następuje znaczące polepszenie warunków środowiskowych, w tym wysp ciepła. Środowisko i zasoby naturalne są ważnym elementem działań integrujących mieszkańców obszaru rewitalizacji</w:t>
            </w:r>
            <w:r w:rsidR="001C511D">
              <w:rPr>
                <w:i/>
                <w:iCs/>
                <w:color w:val="072B62" w:themeColor="background2" w:themeShade="40"/>
                <w:sz w:val="20"/>
                <w:szCs w:val="20"/>
              </w:rPr>
              <w:t xml:space="preserve">. </w:t>
            </w:r>
            <w:r w:rsidRPr="00E8278D">
              <w:rPr>
                <w:i/>
                <w:iCs/>
                <w:color w:val="072B62" w:themeColor="background2" w:themeShade="40"/>
                <w:sz w:val="20"/>
                <w:szCs w:val="20"/>
              </w:rPr>
              <w:t>Obszar rewitalizacji jest dobrym miejscem do życia całych rodzin, dzięki odpowiedniej infrastrukturze, wysokiej jakości środowisku, a przede wszystkim dzięki przyjaznemu klimatowi, jaki tworzą jego mieszkańcy</w:t>
            </w:r>
          </w:p>
          <w:p w14:paraId="3BBB3F64" w14:textId="77777777" w:rsidR="00E8278D" w:rsidRPr="00E8278D" w:rsidRDefault="00E8278D" w:rsidP="00CF11CC">
            <w:pPr>
              <w:spacing w:before="0" w:after="0"/>
              <w:jc w:val="left"/>
              <w:rPr>
                <w:b/>
                <w:bCs/>
                <w:color w:val="072B62" w:themeColor="background2" w:themeShade="40"/>
                <w:sz w:val="20"/>
                <w:szCs w:val="20"/>
              </w:rPr>
            </w:pPr>
            <w:bookmarkStart w:id="69" w:name="_Hlk151713393"/>
            <w:r w:rsidRPr="001C511D">
              <w:rPr>
                <w:b/>
                <w:bCs/>
                <w:color w:val="4A66AC" w:themeColor="accent1"/>
                <w:sz w:val="20"/>
                <w:szCs w:val="20"/>
              </w:rPr>
              <w:lastRenderedPageBreak/>
              <w:t>Cel 3. Poprawa stanu środowiska naturalnego obszaru rewitalizacji</w:t>
            </w:r>
            <w:bookmarkEnd w:id="69"/>
          </w:p>
        </w:tc>
      </w:tr>
      <w:tr w:rsidR="00E8278D" w:rsidRPr="00E8278D" w14:paraId="6A938242" w14:textId="77777777" w:rsidTr="001C511D">
        <w:trPr>
          <w:trHeight w:val="587"/>
        </w:trPr>
        <w:tc>
          <w:tcPr>
            <w:tcW w:w="4815" w:type="dxa"/>
            <w:tcBorders>
              <w:top w:val="single" w:sz="4" w:space="0" w:color="90A1CF" w:themeColor="accent1" w:themeTint="99"/>
              <w:bottom w:val="single" w:sz="4" w:space="0" w:color="90A1CF" w:themeColor="accent1" w:themeTint="99"/>
              <w:right w:val="single" w:sz="4" w:space="0" w:color="90A1CF" w:themeColor="accent1" w:themeTint="99"/>
            </w:tcBorders>
            <w:shd w:val="clear" w:color="auto" w:fill="auto"/>
            <w:vAlign w:val="center"/>
          </w:tcPr>
          <w:p w14:paraId="3928478E" w14:textId="77777777" w:rsidR="00E8278D" w:rsidRPr="001C511D" w:rsidRDefault="00E8278D" w:rsidP="00CF11CC">
            <w:pPr>
              <w:jc w:val="left"/>
              <w:rPr>
                <w:bCs/>
                <w:color w:val="4A66AC" w:themeColor="accent1"/>
                <w:sz w:val="20"/>
                <w:szCs w:val="20"/>
              </w:rPr>
            </w:pPr>
            <w:r w:rsidRPr="001C511D">
              <w:rPr>
                <w:color w:val="4A66AC" w:themeColor="accent1"/>
                <w:sz w:val="20"/>
                <w:szCs w:val="20"/>
              </w:rPr>
              <w:lastRenderedPageBreak/>
              <w:t>Główne problemy</w:t>
            </w:r>
          </w:p>
        </w:tc>
        <w:tc>
          <w:tcPr>
            <w:tcW w:w="3402" w:type="dxa"/>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shd w:val="clear" w:color="auto" w:fill="auto"/>
            <w:vAlign w:val="center"/>
          </w:tcPr>
          <w:p w14:paraId="594DDF89" w14:textId="77777777" w:rsidR="00E8278D" w:rsidRPr="001C511D" w:rsidRDefault="00E8278D" w:rsidP="00CF11CC">
            <w:pPr>
              <w:jc w:val="left"/>
              <w:rPr>
                <w:bCs/>
                <w:color w:val="4A66AC" w:themeColor="accent1"/>
                <w:sz w:val="20"/>
                <w:szCs w:val="20"/>
              </w:rPr>
            </w:pPr>
            <w:r w:rsidRPr="001C511D">
              <w:rPr>
                <w:color w:val="4A66AC" w:themeColor="accent1"/>
                <w:sz w:val="20"/>
                <w:szCs w:val="20"/>
              </w:rPr>
              <w:t>Kierunki działań</w:t>
            </w:r>
          </w:p>
        </w:tc>
        <w:tc>
          <w:tcPr>
            <w:tcW w:w="5670" w:type="dxa"/>
            <w:tcBorders>
              <w:top w:val="single" w:sz="4" w:space="0" w:color="90A1CF" w:themeColor="accent1" w:themeTint="99"/>
              <w:left w:val="single" w:sz="4" w:space="0" w:color="90A1CF" w:themeColor="accent1" w:themeTint="99"/>
              <w:bottom w:val="single" w:sz="4" w:space="0" w:color="90A1CF" w:themeColor="accent1" w:themeTint="99"/>
            </w:tcBorders>
            <w:shd w:val="clear" w:color="auto" w:fill="auto"/>
            <w:vAlign w:val="center"/>
          </w:tcPr>
          <w:p w14:paraId="1B857984" w14:textId="77777777" w:rsidR="00E8278D" w:rsidRPr="001C511D" w:rsidRDefault="00E8278D" w:rsidP="00CF11CC">
            <w:pPr>
              <w:jc w:val="left"/>
              <w:rPr>
                <w:bCs/>
                <w:color w:val="4A66AC" w:themeColor="accent1"/>
                <w:sz w:val="20"/>
                <w:szCs w:val="20"/>
              </w:rPr>
            </w:pPr>
            <w:r w:rsidRPr="001C511D">
              <w:rPr>
                <w:color w:val="4A66AC" w:themeColor="accent1"/>
                <w:sz w:val="20"/>
                <w:szCs w:val="20"/>
              </w:rPr>
              <w:t>Przedsięwzięcia</w:t>
            </w:r>
          </w:p>
        </w:tc>
      </w:tr>
      <w:tr w:rsidR="00E8278D" w:rsidRPr="00E8278D" w14:paraId="2306408E" w14:textId="77777777" w:rsidTr="001C511D">
        <w:trPr>
          <w:trHeight w:val="3954"/>
        </w:trPr>
        <w:tc>
          <w:tcPr>
            <w:tcW w:w="4815" w:type="dxa"/>
            <w:tcBorders>
              <w:top w:val="single" w:sz="4" w:space="0" w:color="90A1CF" w:themeColor="accent1" w:themeTint="99"/>
              <w:bottom w:val="single" w:sz="4" w:space="0" w:color="90A1CF" w:themeColor="accent1" w:themeTint="99"/>
              <w:right w:val="single" w:sz="4" w:space="0" w:color="90A1CF" w:themeColor="accent1" w:themeTint="99"/>
            </w:tcBorders>
          </w:tcPr>
          <w:p w14:paraId="37F91EDB" w14:textId="30E823D9" w:rsidR="00E8278D" w:rsidRPr="001C511D" w:rsidRDefault="00E8278D" w:rsidP="00CF11CC">
            <w:pPr>
              <w:jc w:val="left"/>
              <w:rPr>
                <w:b/>
                <w:bCs/>
                <w:color w:val="4A66AC" w:themeColor="accent1"/>
                <w:sz w:val="20"/>
                <w:szCs w:val="20"/>
              </w:rPr>
            </w:pPr>
            <w:r w:rsidRPr="001C511D">
              <w:rPr>
                <w:b/>
                <w:bCs/>
                <w:color w:val="4A66AC" w:themeColor="accent1"/>
                <w:sz w:val="20"/>
                <w:szCs w:val="20"/>
              </w:rPr>
              <w:t>Wymiar: środowiskowy i przestrzenno-funkcjonalny</w:t>
            </w:r>
          </w:p>
          <w:p w14:paraId="6B217B37" w14:textId="77777777" w:rsidR="00E8278D" w:rsidRPr="00E8278D" w:rsidRDefault="00E8278D" w:rsidP="00CF11CC">
            <w:pPr>
              <w:numPr>
                <w:ilvl w:val="0"/>
                <w:numId w:val="224"/>
              </w:numPr>
              <w:spacing w:before="0" w:after="0"/>
              <w:ind w:left="714" w:hanging="357"/>
              <w:jc w:val="left"/>
              <w:rPr>
                <w:color w:val="072B62" w:themeColor="background2" w:themeShade="40"/>
                <w:sz w:val="20"/>
                <w:szCs w:val="20"/>
              </w:rPr>
            </w:pPr>
            <w:r w:rsidRPr="00E8278D">
              <w:rPr>
                <w:color w:val="072B62" w:themeColor="background2" w:themeShade="40"/>
                <w:sz w:val="20"/>
                <w:szCs w:val="20"/>
              </w:rPr>
              <w:t>problem z retencją wód i wylewaniem rzeki Białej (Centrum i Dojlidy)</w:t>
            </w:r>
          </w:p>
          <w:p w14:paraId="7E80EE01" w14:textId="77777777" w:rsidR="00E8278D" w:rsidRPr="00E8278D" w:rsidRDefault="00E8278D" w:rsidP="00CF11CC">
            <w:pPr>
              <w:numPr>
                <w:ilvl w:val="0"/>
                <w:numId w:val="224"/>
              </w:numPr>
              <w:spacing w:before="0" w:after="0"/>
              <w:ind w:left="714" w:hanging="357"/>
              <w:jc w:val="left"/>
              <w:rPr>
                <w:color w:val="072B62" w:themeColor="background2" w:themeShade="40"/>
                <w:sz w:val="20"/>
                <w:szCs w:val="20"/>
              </w:rPr>
            </w:pPr>
            <w:r w:rsidRPr="00E8278D">
              <w:rPr>
                <w:color w:val="072B62" w:themeColor="background2" w:themeShade="40"/>
                <w:sz w:val="20"/>
                <w:szCs w:val="20"/>
              </w:rPr>
              <w:t>niewykorzystany dla celów społecznych potencjał doliny rzeki Białej (Centrum i Dojlidy)</w:t>
            </w:r>
          </w:p>
          <w:p w14:paraId="33379479" w14:textId="77777777" w:rsidR="00E8278D" w:rsidRPr="00E8278D" w:rsidRDefault="00E8278D" w:rsidP="00CF11CC">
            <w:pPr>
              <w:numPr>
                <w:ilvl w:val="0"/>
                <w:numId w:val="224"/>
              </w:numPr>
              <w:spacing w:before="0" w:after="0"/>
              <w:ind w:left="714" w:hanging="357"/>
              <w:jc w:val="left"/>
              <w:rPr>
                <w:color w:val="072B62" w:themeColor="background2" w:themeShade="40"/>
                <w:sz w:val="20"/>
                <w:szCs w:val="20"/>
              </w:rPr>
            </w:pPr>
            <w:r w:rsidRPr="00E8278D">
              <w:rPr>
                <w:color w:val="072B62" w:themeColor="background2" w:themeShade="40"/>
                <w:sz w:val="20"/>
                <w:szCs w:val="20"/>
              </w:rPr>
              <w:t>obecność pustostanów i przestrzeni niezagospodarowanych</w:t>
            </w:r>
          </w:p>
          <w:p w14:paraId="7647C663" w14:textId="77777777" w:rsidR="00E8278D" w:rsidRPr="00E8278D" w:rsidRDefault="00E8278D" w:rsidP="00CF11CC">
            <w:pPr>
              <w:numPr>
                <w:ilvl w:val="0"/>
                <w:numId w:val="224"/>
              </w:numPr>
              <w:spacing w:before="0" w:after="0"/>
              <w:ind w:left="714" w:hanging="357"/>
              <w:jc w:val="left"/>
              <w:rPr>
                <w:color w:val="072B62" w:themeColor="background2" w:themeShade="40"/>
                <w:sz w:val="20"/>
                <w:szCs w:val="20"/>
              </w:rPr>
            </w:pPr>
            <w:r w:rsidRPr="00E8278D">
              <w:rPr>
                <w:color w:val="072B62" w:themeColor="background2" w:themeShade="40"/>
                <w:sz w:val="20"/>
                <w:szCs w:val="20"/>
              </w:rPr>
              <w:t>występowanie na obszarze rewitalizacji wysp ciepła</w:t>
            </w:r>
          </w:p>
          <w:p w14:paraId="3A92BB67" w14:textId="54B40EC7" w:rsidR="00E8278D" w:rsidRPr="00E8278D" w:rsidRDefault="00E8278D" w:rsidP="00CF11CC">
            <w:pPr>
              <w:numPr>
                <w:ilvl w:val="0"/>
                <w:numId w:val="224"/>
              </w:numPr>
              <w:spacing w:before="0" w:after="0"/>
              <w:ind w:left="714" w:hanging="357"/>
              <w:jc w:val="left"/>
              <w:rPr>
                <w:color w:val="072B62" w:themeColor="background2" w:themeShade="40"/>
                <w:sz w:val="20"/>
                <w:szCs w:val="20"/>
              </w:rPr>
            </w:pPr>
            <w:r w:rsidRPr="00E8278D">
              <w:rPr>
                <w:color w:val="072B62" w:themeColor="background2" w:themeShade="40"/>
                <w:sz w:val="20"/>
                <w:szCs w:val="20"/>
              </w:rPr>
              <w:t>brak nowoczesnych rozwiązań typowych dla współczesnych miast – trudnych do wprowadzenia z powodu zwartego historycznego centrum (Centrum i Dojlidy)</w:t>
            </w:r>
          </w:p>
          <w:p w14:paraId="2A2C2693" w14:textId="77777777" w:rsidR="00E8278D" w:rsidRPr="00E8278D" w:rsidRDefault="00E8278D" w:rsidP="00CF11CC">
            <w:pPr>
              <w:numPr>
                <w:ilvl w:val="0"/>
                <w:numId w:val="224"/>
              </w:numPr>
              <w:spacing w:before="0" w:after="0"/>
              <w:ind w:left="714" w:hanging="357"/>
              <w:jc w:val="left"/>
              <w:rPr>
                <w:color w:val="072B62" w:themeColor="background2" w:themeShade="40"/>
                <w:sz w:val="20"/>
                <w:szCs w:val="20"/>
              </w:rPr>
            </w:pPr>
            <w:r w:rsidRPr="00E8278D">
              <w:rPr>
                <w:color w:val="072B62" w:themeColor="background2" w:themeShade="40"/>
                <w:sz w:val="20"/>
                <w:szCs w:val="20"/>
              </w:rPr>
              <w:t>deficyt przestrzeni zieleni i rekreacji (</w:t>
            </w:r>
            <w:proofErr w:type="spellStart"/>
            <w:r w:rsidRPr="00E8278D">
              <w:rPr>
                <w:color w:val="072B62" w:themeColor="background2" w:themeShade="40"/>
                <w:sz w:val="20"/>
                <w:szCs w:val="20"/>
              </w:rPr>
              <w:t>Starosielce</w:t>
            </w:r>
            <w:proofErr w:type="spellEnd"/>
            <w:r w:rsidRPr="00E8278D">
              <w:rPr>
                <w:color w:val="072B62" w:themeColor="background2" w:themeShade="40"/>
                <w:sz w:val="20"/>
                <w:szCs w:val="20"/>
              </w:rPr>
              <w:t>)</w:t>
            </w:r>
          </w:p>
        </w:tc>
        <w:tc>
          <w:tcPr>
            <w:tcW w:w="3402" w:type="dxa"/>
            <w:tc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tcBorders>
          </w:tcPr>
          <w:p w14:paraId="7AD0AC2B" w14:textId="77777777" w:rsidR="00E8278D" w:rsidRPr="00E8278D" w:rsidRDefault="00E8278D" w:rsidP="00CF11CC">
            <w:pPr>
              <w:jc w:val="left"/>
              <w:rPr>
                <w:bCs/>
                <w:color w:val="072B62" w:themeColor="background2" w:themeShade="40"/>
                <w:sz w:val="20"/>
                <w:szCs w:val="20"/>
                <w:u w:val="single"/>
              </w:rPr>
            </w:pPr>
            <w:r w:rsidRPr="00E8278D">
              <w:rPr>
                <w:bCs/>
                <w:color w:val="072B62" w:themeColor="background2" w:themeShade="40"/>
                <w:sz w:val="20"/>
                <w:szCs w:val="20"/>
                <w:u w:val="single"/>
              </w:rPr>
              <w:t>Kierunek 3.1. Rozwój błękitno-zielonej infrastruktury na obszarze rewitalizacji</w:t>
            </w:r>
          </w:p>
          <w:p w14:paraId="3269D480" w14:textId="77777777" w:rsidR="00E8278D" w:rsidRPr="00E8278D" w:rsidRDefault="00E8278D" w:rsidP="00CF11CC">
            <w:pPr>
              <w:jc w:val="left"/>
              <w:rPr>
                <w:color w:val="072B62" w:themeColor="background2" w:themeShade="40"/>
                <w:sz w:val="20"/>
                <w:szCs w:val="20"/>
              </w:rPr>
            </w:pPr>
          </w:p>
        </w:tc>
        <w:tc>
          <w:tcPr>
            <w:tcW w:w="5670" w:type="dxa"/>
            <w:tcBorders>
              <w:top w:val="single" w:sz="4" w:space="0" w:color="90A1CF" w:themeColor="accent1" w:themeTint="99"/>
              <w:left w:val="single" w:sz="4" w:space="0" w:color="90A1CF" w:themeColor="accent1" w:themeTint="99"/>
              <w:bottom w:val="single" w:sz="4" w:space="0" w:color="90A1CF" w:themeColor="accent1" w:themeTint="99"/>
            </w:tcBorders>
          </w:tcPr>
          <w:p w14:paraId="2109F51D" w14:textId="77C158A5" w:rsidR="00E8278D" w:rsidRPr="001C511D" w:rsidRDefault="00E8278D" w:rsidP="00CF11CC">
            <w:pPr>
              <w:jc w:val="left"/>
              <w:rPr>
                <w:bCs/>
                <w:color w:val="072B62" w:themeColor="background2" w:themeShade="40"/>
                <w:sz w:val="20"/>
                <w:szCs w:val="20"/>
              </w:rPr>
            </w:pPr>
            <w:r w:rsidRPr="00E8278D">
              <w:rPr>
                <w:bCs/>
                <w:color w:val="072B62" w:themeColor="background2" w:themeShade="40"/>
                <w:sz w:val="20"/>
                <w:szCs w:val="20"/>
              </w:rPr>
              <w:t xml:space="preserve">P23. </w:t>
            </w:r>
            <w:r w:rsidR="00153864">
              <w:rPr>
                <w:bCs/>
                <w:color w:val="072B62" w:themeColor="background2" w:themeShade="40"/>
                <w:sz w:val="20"/>
                <w:szCs w:val="20"/>
              </w:rPr>
              <w:t xml:space="preserve">Częściowa </w:t>
            </w:r>
            <w:proofErr w:type="spellStart"/>
            <w:r w:rsidR="00153864">
              <w:rPr>
                <w:bCs/>
                <w:color w:val="072B62" w:themeColor="background2" w:themeShade="40"/>
                <w:sz w:val="20"/>
                <w:szCs w:val="20"/>
              </w:rPr>
              <w:t>r</w:t>
            </w:r>
            <w:r w:rsidRPr="00E8278D">
              <w:rPr>
                <w:bCs/>
                <w:color w:val="072B62" w:themeColor="background2" w:themeShade="40"/>
                <w:sz w:val="20"/>
                <w:szCs w:val="20"/>
              </w:rPr>
              <w:t>enaturyzacja</w:t>
            </w:r>
            <w:proofErr w:type="spellEnd"/>
            <w:r w:rsidRPr="00E8278D">
              <w:rPr>
                <w:bCs/>
                <w:color w:val="072B62" w:themeColor="background2" w:themeShade="40"/>
                <w:sz w:val="20"/>
                <w:szCs w:val="20"/>
              </w:rPr>
              <w:t xml:space="preserve"> rzeki Białej wraz z</w:t>
            </w:r>
            <w:r w:rsidR="00153864">
              <w:rPr>
                <w:bCs/>
                <w:color w:val="072B62" w:themeColor="background2" w:themeShade="40"/>
                <w:sz w:val="20"/>
                <w:szCs w:val="20"/>
              </w:rPr>
              <w:t> </w:t>
            </w:r>
            <w:r w:rsidRPr="00E8278D">
              <w:rPr>
                <w:bCs/>
                <w:color w:val="072B62" w:themeColor="background2" w:themeShade="40"/>
                <w:sz w:val="20"/>
                <w:szCs w:val="20"/>
              </w:rPr>
              <w:t>zagospodarowaniem bulwarów nadrzecznych</w:t>
            </w:r>
          </w:p>
          <w:p w14:paraId="160D1F5F" w14:textId="77777777" w:rsidR="00E8278D" w:rsidRPr="001C511D" w:rsidRDefault="00E8278D" w:rsidP="00CF11CC">
            <w:pPr>
              <w:jc w:val="left"/>
              <w:rPr>
                <w:bCs/>
                <w:color w:val="072B62" w:themeColor="background2" w:themeShade="40"/>
                <w:sz w:val="20"/>
                <w:szCs w:val="20"/>
              </w:rPr>
            </w:pPr>
            <w:r w:rsidRPr="00E8278D">
              <w:rPr>
                <w:color w:val="072B62" w:themeColor="background2" w:themeShade="40"/>
                <w:sz w:val="20"/>
                <w:szCs w:val="20"/>
              </w:rPr>
              <w:t xml:space="preserve">P24. </w:t>
            </w:r>
            <w:r w:rsidRPr="00E8278D">
              <w:rPr>
                <w:bCs/>
                <w:color w:val="072B62" w:themeColor="background2" w:themeShade="40"/>
                <w:sz w:val="20"/>
                <w:szCs w:val="20"/>
              </w:rPr>
              <w:t xml:space="preserve">Rewaloryzacja </w:t>
            </w:r>
            <w:r w:rsidR="00396E4C">
              <w:rPr>
                <w:bCs/>
                <w:color w:val="072B62" w:themeColor="background2" w:themeShade="40"/>
                <w:sz w:val="20"/>
                <w:szCs w:val="20"/>
              </w:rPr>
              <w:t>p</w:t>
            </w:r>
            <w:r w:rsidRPr="00E8278D">
              <w:rPr>
                <w:bCs/>
                <w:color w:val="072B62" w:themeColor="background2" w:themeShade="40"/>
                <w:sz w:val="20"/>
                <w:szCs w:val="20"/>
              </w:rPr>
              <w:t>arku Branickich w zakresie boskietów, rekonstrukcji ogrodu chińskiego wraz z Pawilonem Chińskim oraz Ogrodu Dolnego w </w:t>
            </w:r>
            <w:r w:rsidRPr="00E8278D">
              <w:rPr>
                <w:bCs/>
                <w:iCs/>
                <w:color w:val="072B62" w:themeColor="background2" w:themeShade="40"/>
                <w:sz w:val="20"/>
                <w:szCs w:val="20"/>
              </w:rPr>
              <w:t>celu zwiększenia jego dostępności dla mieszkańców obszaru rewitalizacji</w:t>
            </w:r>
          </w:p>
          <w:p w14:paraId="10793E14" w14:textId="7AF8ABEA" w:rsidR="00E8278D" w:rsidRPr="001C511D" w:rsidRDefault="00E8278D" w:rsidP="00CF11CC">
            <w:pPr>
              <w:jc w:val="left"/>
              <w:rPr>
                <w:bCs/>
                <w:color w:val="072B62" w:themeColor="background2" w:themeShade="40"/>
                <w:sz w:val="20"/>
                <w:szCs w:val="20"/>
              </w:rPr>
            </w:pPr>
            <w:r w:rsidRPr="00E8278D">
              <w:rPr>
                <w:color w:val="072B62" w:themeColor="background2" w:themeShade="40"/>
                <w:sz w:val="20"/>
                <w:szCs w:val="20"/>
              </w:rPr>
              <w:t xml:space="preserve">P25. Rewaloryzacja zabytkowego </w:t>
            </w:r>
            <w:r w:rsidR="00396E4C">
              <w:rPr>
                <w:color w:val="072B62" w:themeColor="background2" w:themeShade="40"/>
                <w:sz w:val="20"/>
                <w:szCs w:val="20"/>
              </w:rPr>
              <w:t>p</w:t>
            </w:r>
            <w:r w:rsidRPr="00E8278D">
              <w:rPr>
                <w:color w:val="072B62" w:themeColor="background2" w:themeShade="40"/>
                <w:sz w:val="20"/>
                <w:szCs w:val="20"/>
              </w:rPr>
              <w:t>arku Lubomirskich w</w:t>
            </w:r>
            <w:r w:rsidR="00153864">
              <w:rPr>
                <w:color w:val="072B62" w:themeColor="background2" w:themeShade="40"/>
                <w:sz w:val="20"/>
                <w:szCs w:val="20"/>
              </w:rPr>
              <w:t> </w:t>
            </w:r>
            <w:r w:rsidRPr="00E8278D">
              <w:rPr>
                <w:color w:val="072B62" w:themeColor="background2" w:themeShade="40"/>
                <w:sz w:val="20"/>
                <w:szCs w:val="20"/>
              </w:rPr>
              <w:t>Białymstoku w celu zwiększenia jego dostępności dla mieszkańców obszaru rewitalizacji</w:t>
            </w:r>
          </w:p>
          <w:p w14:paraId="164F5272" w14:textId="77777777"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P26. Budowa parków kieszonkowych na obszarze rewitalizacji</w:t>
            </w:r>
          </w:p>
          <w:p w14:paraId="7C1A9655" w14:textId="77777777"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P27. Zakładanie łąk kwietnych na obszarze rewitalizacji</w:t>
            </w:r>
          </w:p>
        </w:tc>
      </w:tr>
      <w:tr w:rsidR="00E8278D" w:rsidRPr="00E8278D" w14:paraId="1360707F" w14:textId="77777777" w:rsidTr="001C511D">
        <w:trPr>
          <w:trHeight w:val="3098"/>
        </w:trPr>
        <w:tc>
          <w:tcPr>
            <w:tcW w:w="4815" w:type="dxa"/>
            <w:tcBorders>
              <w:top w:val="single" w:sz="4" w:space="0" w:color="90A1CF" w:themeColor="accent1" w:themeTint="99"/>
              <w:bottom w:val="nil"/>
              <w:right w:val="single" w:sz="4" w:space="0" w:color="90A1CF" w:themeColor="accent1" w:themeTint="99"/>
            </w:tcBorders>
          </w:tcPr>
          <w:p w14:paraId="41E73CDC" w14:textId="1AA7C50F" w:rsidR="00E8278D" w:rsidRPr="001C511D" w:rsidRDefault="00E8278D" w:rsidP="00CF11CC">
            <w:pPr>
              <w:jc w:val="left"/>
              <w:rPr>
                <w:color w:val="4A66AC" w:themeColor="accent1"/>
                <w:sz w:val="20"/>
                <w:szCs w:val="20"/>
              </w:rPr>
            </w:pPr>
            <w:r w:rsidRPr="001C511D">
              <w:rPr>
                <w:b/>
                <w:bCs/>
                <w:color w:val="4A66AC" w:themeColor="accent1"/>
                <w:sz w:val="20"/>
                <w:szCs w:val="20"/>
              </w:rPr>
              <w:t>Wymiar: środowiskowy i społeczny</w:t>
            </w:r>
          </w:p>
          <w:p w14:paraId="5F16A361" w14:textId="77777777" w:rsidR="00E8278D" w:rsidRPr="00E8278D" w:rsidRDefault="00E8278D" w:rsidP="00CF11CC">
            <w:pPr>
              <w:numPr>
                <w:ilvl w:val="0"/>
                <w:numId w:val="226"/>
              </w:numPr>
              <w:spacing w:before="0" w:after="0"/>
              <w:ind w:left="714" w:hanging="357"/>
              <w:jc w:val="left"/>
              <w:rPr>
                <w:b/>
                <w:bCs/>
                <w:color w:val="072B62" w:themeColor="background2" w:themeShade="40"/>
                <w:sz w:val="20"/>
                <w:szCs w:val="20"/>
              </w:rPr>
            </w:pPr>
            <w:r w:rsidRPr="00E8278D">
              <w:rPr>
                <w:color w:val="072B62" w:themeColor="background2" w:themeShade="40"/>
                <w:sz w:val="20"/>
                <w:szCs w:val="20"/>
              </w:rPr>
              <w:t>problemy związane z deficytami środowiska naturalnego rodzące potrzebę prowadzenia działań na rzecz ochrony przyrody, zwiększenia bioróżnorodności w udziałem lokalnej społeczności</w:t>
            </w:r>
          </w:p>
          <w:p w14:paraId="0286A9D1" w14:textId="77777777" w:rsidR="00E8278D" w:rsidRPr="00E8278D" w:rsidRDefault="00E8278D" w:rsidP="00CF11CC">
            <w:pPr>
              <w:numPr>
                <w:ilvl w:val="0"/>
                <w:numId w:val="226"/>
              </w:numPr>
              <w:spacing w:before="0" w:after="0"/>
              <w:ind w:left="714" w:hanging="357"/>
              <w:jc w:val="left"/>
              <w:rPr>
                <w:color w:val="072B62" w:themeColor="background2" w:themeShade="40"/>
                <w:sz w:val="20"/>
                <w:szCs w:val="20"/>
              </w:rPr>
            </w:pPr>
            <w:r w:rsidRPr="00E8278D">
              <w:rPr>
                <w:color w:val="072B62" w:themeColor="background2" w:themeShade="40"/>
                <w:sz w:val="20"/>
                <w:szCs w:val="20"/>
              </w:rPr>
              <w:t>niski kapitał społeczny, niewystarczająca aktywność społeczna i obywatelska</w:t>
            </w:r>
          </w:p>
          <w:p w14:paraId="032D67C8" w14:textId="77777777" w:rsidR="00E8278D" w:rsidRPr="00E8278D" w:rsidRDefault="00E8278D" w:rsidP="00CF11CC">
            <w:pPr>
              <w:numPr>
                <w:ilvl w:val="0"/>
                <w:numId w:val="226"/>
              </w:numPr>
              <w:spacing w:before="0" w:after="0"/>
              <w:ind w:left="714" w:hanging="357"/>
              <w:jc w:val="left"/>
              <w:rPr>
                <w:color w:val="072B62" w:themeColor="background2" w:themeShade="40"/>
                <w:sz w:val="20"/>
                <w:szCs w:val="20"/>
              </w:rPr>
            </w:pPr>
            <w:r w:rsidRPr="00E8278D">
              <w:rPr>
                <w:color w:val="072B62" w:themeColor="background2" w:themeShade="40"/>
                <w:sz w:val="20"/>
                <w:szCs w:val="20"/>
              </w:rPr>
              <w:t>problemy wychowawcze i edukacyjne młodzieży związane z bezradnością wychowawczą rodziców</w:t>
            </w:r>
          </w:p>
        </w:tc>
        <w:tc>
          <w:tcPr>
            <w:tcW w:w="3402" w:type="dxa"/>
            <w:tcBorders>
              <w:top w:val="single" w:sz="4" w:space="0" w:color="90A1CF" w:themeColor="accent1" w:themeTint="99"/>
              <w:left w:val="single" w:sz="4" w:space="0" w:color="90A1CF" w:themeColor="accent1" w:themeTint="99"/>
              <w:bottom w:val="nil"/>
              <w:right w:val="single" w:sz="4" w:space="0" w:color="90A1CF" w:themeColor="accent1" w:themeTint="99"/>
            </w:tcBorders>
          </w:tcPr>
          <w:p w14:paraId="7FF3279D" w14:textId="77777777" w:rsidR="00E8278D" w:rsidRPr="00E8278D" w:rsidRDefault="00E8278D" w:rsidP="00CF11CC">
            <w:pPr>
              <w:jc w:val="left"/>
              <w:rPr>
                <w:bCs/>
                <w:color w:val="072B62" w:themeColor="background2" w:themeShade="40"/>
                <w:sz w:val="20"/>
                <w:szCs w:val="20"/>
                <w:u w:val="single"/>
              </w:rPr>
            </w:pPr>
            <w:r w:rsidRPr="00E8278D">
              <w:rPr>
                <w:bCs/>
                <w:color w:val="072B62" w:themeColor="background2" w:themeShade="40"/>
                <w:sz w:val="20"/>
                <w:szCs w:val="20"/>
                <w:u w:val="single"/>
              </w:rPr>
              <w:t>Kierunek 3.2. Intensyfikacja działań na rzecz ochrony przyrody realizowanych z udziałem mieszkańców obszaru rewitalizacji</w:t>
            </w:r>
          </w:p>
          <w:p w14:paraId="2E43BF92" w14:textId="77777777" w:rsidR="00E8278D" w:rsidRPr="00E8278D" w:rsidRDefault="00E8278D" w:rsidP="00CF11CC">
            <w:pPr>
              <w:jc w:val="left"/>
              <w:rPr>
                <w:color w:val="072B62" w:themeColor="background2" w:themeShade="40"/>
                <w:sz w:val="20"/>
                <w:szCs w:val="20"/>
              </w:rPr>
            </w:pPr>
          </w:p>
        </w:tc>
        <w:tc>
          <w:tcPr>
            <w:tcW w:w="5670" w:type="dxa"/>
            <w:tcBorders>
              <w:top w:val="single" w:sz="4" w:space="0" w:color="90A1CF" w:themeColor="accent1" w:themeTint="99"/>
              <w:left w:val="single" w:sz="4" w:space="0" w:color="90A1CF" w:themeColor="accent1" w:themeTint="99"/>
              <w:bottom w:val="nil"/>
            </w:tcBorders>
          </w:tcPr>
          <w:p w14:paraId="78191AE1" w14:textId="77777777"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P28. Zwiększenie świadomości ekologicznej mieszkańców obszaru rewitalizacji przez realizację projektu edukacyjnego pn. „Drugie życie drzew”</w:t>
            </w:r>
          </w:p>
          <w:p w14:paraId="76291795" w14:textId="77777777"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P29. Akcja czynnej ochrony płazów w celu zwiększenia świadomości ekologicznej mieszkańców obszaru rewitalizacji</w:t>
            </w:r>
          </w:p>
          <w:p w14:paraId="217A940F" w14:textId="5647E339" w:rsidR="00E8278D" w:rsidRPr="00E8278D" w:rsidRDefault="00E8278D" w:rsidP="00CF11CC">
            <w:pPr>
              <w:jc w:val="left"/>
              <w:rPr>
                <w:color w:val="072B62" w:themeColor="background2" w:themeShade="40"/>
                <w:sz w:val="20"/>
                <w:szCs w:val="20"/>
              </w:rPr>
            </w:pPr>
            <w:r w:rsidRPr="00E8278D">
              <w:rPr>
                <w:color w:val="072B62" w:themeColor="background2" w:themeShade="40"/>
                <w:sz w:val="20"/>
                <w:szCs w:val="20"/>
              </w:rPr>
              <w:t xml:space="preserve">P30. </w:t>
            </w:r>
            <w:r w:rsidR="00937052" w:rsidRPr="00937052">
              <w:rPr>
                <w:color w:val="072B62" w:themeColor="background2" w:themeShade="40"/>
                <w:sz w:val="20"/>
                <w:szCs w:val="20"/>
              </w:rPr>
              <w:t>Realizacja projektu edukacyjnego pn. „Czysty Białystok” dla mieszkańców obszaru rewitalizacji</w:t>
            </w:r>
          </w:p>
          <w:p w14:paraId="768ED0B3" w14:textId="77777777" w:rsidR="00E8278D" w:rsidRPr="00E8278D" w:rsidRDefault="00E8278D" w:rsidP="00CF11CC">
            <w:pPr>
              <w:jc w:val="left"/>
              <w:rPr>
                <w:color w:val="072B62" w:themeColor="background2" w:themeShade="40"/>
                <w:sz w:val="20"/>
                <w:szCs w:val="20"/>
              </w:rPr>
            </w:pPr>
          </w:p>
          <w:p w14:paraId="5FE94748" w14:textId="77777777" w:rsidR="00E8278D" w:rsidRPr="00E8278D" w:rsidRDefault="00E8278D" w:rsidP="00CF11CC">
            <w:pPr>
              <w:jc w:val="left"/>
              <w:rPr>
                <w:bCs/>
                <w:color w:val="072B62" w:themeColor="background2" w:themeShade="40"/>
                <w:sz w:val="20"/>
                <w:szCs w:val="20"/>
              </w:rPr>
            </w:pPr>
          </w:p>
        </w:tc>
      </w:tr>
    </w:tbl>
    <w:p w14:paraId="75C87BB8" w14:textId="23590813" w:rsidR="00E8278D" w:rsidRPr="001C511D" w:rsidRDefault="00645EB8" w:rsidP="00CF11CC">
      <w:pPr>
        <w:pStyle w:val="Przpis"/>
        <w:jc w:val="left"/>
        <w:rPr>
          <w:rFonts w:ascii="Calibri" w:hAnsi="Calibri"/>
          <w:sz w:val="22"/>
        </w:rPr>
        <w:sectPr w:rsidR="00E8278D" w:rsidRPr="001C511D" w:rsidSect="00E8278D">
          <w:pgSz w:w="16838" w:h="11906" w:orient="landscape"/>
          <w:pgMar w:top="1417" w:right="1417" w:bottom="1417" w:left="1276" w:header="426" w:footer="625" w:gutter="0"/>
          <w:cols w:space="708"/>
          <w:titlePg/>
          <w:docGrid w:linePitch="360"/>
        </w:sectPr>
      </w:pPr>
      <w:r w:rsidRPr="00645EB8">
        <w:t>Źródło: opracowanie własne</w:t>
      </w:r>
      <w:r w:rsidR="00E8278D">
        <w:br w:type="page"/>
      </w:r>
    </w:p>
    <w:p w14:paraId="273F3BE7" w14:textId="3608DE42" w:rsidR="004B7795" w:rsidRDefault="00003369" w:rsidP="00CF11CC">
      <w:pPr>
        <w:jc w:val="left"/>
      </w:pPr>
      <w:r w:rsidRPr="00003369">
        <w:lastRenderedPageBreak/>
        <w:t>Cele rewitalizacji, które stanowią odpowiedź na zdiagnozowane na podobszarach rewitalizacji problemy i wynikające z nich kierunki działań, mają charakter zintegrowany, gwarantując całościową i</w:t>
      </w:r>
      <w:r w:rsidR="00153864">
        <w:t> </w:t>
      </w:r>
      <w:r w:rsidRPr="00003369">
        <w:t xml:space="preserve">kompleksową interwencję. Z uwagi na zbieżność problemów i potrzeb podobszarów Centrum i Dojlidy oraz </w:t>
      </w:r>
      <w:proofErr w:type="spellStart"/>
      <w:r w:rsidRPr="00003369">
        <w:t>Starosielce</w:t>
      </w:r>
      <w:proofErr w:type="spellEnd"/>
      <w:r w:rsidRPr="00003369">
        <w:t xml:space="preserve"> sformułowano cele i kierunki działań dla całego obszaru rewitalizacji. Przedsięwzięcia rewitalizacji będą wdrażane na obu podobszarach, przyczyniając się do realizacji celów i kierunków. W</w:t>
      </w:r>
      <w:r w:rsidR="00153864">
        <w:t> </w:t>
      </w:r>
      <w:r w:rsidRPr="00003369">
        <w:t>dopełniające się cele zostały wpisane podstawowe i uzupełniające przedsięwzięcia rewitalizacyjne – zgodnie z założeniem, że interwencja powinna mieć zintegrowany charakter. Cele i przedsięwzięcia rewitalizacyjne zostały powiązane również za pomocą odpowiednych wskaźników rezultatu i produktu (patrz ROZDZIAŁY: 4 – PRZEDSIĘWZIĘCIA REWITALIZACYJNE, 6 – MECHANIZMY SŁUŻĄCE INTEGROWANIU DZIAŁAŃ ORAZ PRZEDSIĘWZIĘĆ REWITALIZACYJNYCH, 9 – SYSTEM MONITOROWANIA I OCENY GMINNEGO PROGRAMU REWITALIZACJI</w:t>
      </w:r>
      <w:r w:rsidR="004E42AA">
        <w:t xml:space="preserve"> MIASTA BIAŁEGOSTOKU</w:t>
      </w:r>
      <w:r w:rsidRPr="00003369">
        <w:t>). Wypracowane w taki sposób cele rewitalizacyjne GPRB wpisują się w wymóg art. 36 ust. 8 pkt 2 ustawy z dnia 28 kwietnia 2022 r. o zasadach realizacji zadań finansowych ze środków europejskich w perspektywie finansowej 2021-2027 (ustawa wdrożeniowa), pozwalając uznać niniejszy program rewitalizacji za strategię IIT.</w:t>
      </w:r>
    </w:p>
    <w:p w14:paraId="3FE9E2B6" w14:textId="4C9E1E35" w:rsidR="00100E18" w:rsidRDefault="00100E18" w:rsidP="00CF11CC">
      <w:pPr>
        <w:pStyle w:val="Nagwek1"/>
        <w:tabs>
          <w:tab w:val="left" w:pos="567"/>
        </w:tabs>
        <w:jc w:val="left"/>
      </w:pPr>
      <w:bookmarkStart w:id="70" w:name="_Toc153888886"/>
      <w:r>
        <w:t>4</w:t>
      </w:r>
      <w:r w:rsidR="0051644B">
        <w:t>.</w:t>
      </w:r>
      <w:r w:rsidR="0051644B">
        <w:tab/>
      </w:r>
      <w:r>
        <w:t>PRZEDSIĘWZIĘCIA REWITALIZACYJNE</w:t>
      </w:r>
      <w:bookmarkEnd w:id="70"/>
      <w:r>
        <w:tab/>
      </w:r>
    </w:p>
    <w:p w14:paraId="0AAB3923" w14:textId="77777777" w:rsidR="00100E18" w:rsidRDefault="00100E18" w:rsidP="00CF11CC">
      <w:pPr>
        <w:pStyle w:val="Nagwek2"/>
        <w:jc w:val="left"/>
      </w:pPr>
      <w:bookmarkStart w:id="71" w:name="_Toc153888887"/>
      <w:r>
        <w:t>4.1. PLANOWANE PODSTAWOWE PRZEDSIĘWZIĘCIA REWITALIZACYJNE</w:t>
      </w:r>
      <w:bookmarkEnd w:id="71"/>
    </w:p>
    <w:p w14:paraId="65BB9F19" w14:textId="33EEF982" w:rsidR="004B7795" w:rsidRPr="004B7795" w:rsidRDefault="004B7795" w:rsidP="00CF11CC">
      <w:pPr>
        <w:jc w:val="left"/>
      </w:pPr>
      <w:r w:rsidRPr="004B7795">
        <w:t xml:space="preserve">W rozdziale zaprezentowano zestawienie planowanych oraz przygotowanych zgodnie z zapisami art. 15 ust.1 ustawy o rewitalizacji, podstawowych przedsięwzięć rewitalizacyjnych zgłoszonych do Gminnego Programu Rewitalizacji miasta Białegostoku na lata 2024-2034. Przedstawiona lista projektów jest zgodna z wymogami art. 15 ust. 1 pkt 5 lit. a ustawy o rewitalizacji oraz art. 36 ust. 8 pkt 3 ustawy z dnia 28 kwietnia 2022 r. o zasadach realizacji zadań finansowanych ze środków europejskich w perspektywie finansowej 2021-2027 (ustawa wdrożeniowa), co pozwala uznać niniejszy program rewitalizacji za </w:t>
      </w:r>
      <w:r w:rsidR="0051644B">
        <w:t>s</w:t>
      </w:r>
      <w:r w:rsidR="0051644B" w:rsidRPr="004B7795">
        <w:t xml:space="preserve">trategię </w:t>
      </w:r>
      <w:r w:rsidRPr="004B7795">
        <w:t>IIT. Wielowymiarowe powiązania projektów zostały przedstawione w</w:t>
      </w:r>
      <w:r w:rsidR="00396E4C">
        <w:t> </w:t>
      </w:r>
      <w:r w:rsidRPr="004B7795">
        <w:t xml:space="preserve">ROZDZIALE 6. MECHANIZMY SŁUŻĄCE INTEGROWANIU </w:t>
      </w:r>
      <w:r w:rsidR="00916136" w:rsidRPr="004B7795">
        <w:t>DZIAŁA</w:t>
      </w:r>
      <w:r w:rsidR="00916136">
        <w:t>Ń</w:t>
      </w:r>
      <w:r w:rsidR="00916136" w:rsidRPr="004B7795">
        <w:t xml:space="preserve"> </w:t>
      </w:r>
      <w:r w:rsidRPr="004B7795">
        <w:t>ORAZ PRZEDSIĘWZIĘĆ REWITALIZACYJNYCH.</w:t>
      </w:r>
    </w:p>
    <w:p w14:paraId="69D36270" w14:textId="77777777" w:rsidR="004B7795" w:rsidRPr="004B7795" w:rsidRDefault="004B7795" w:rsidP="00CF11CC">
      <w:pPr>
        <w:jc w:val="left"/>
      </w:pPr>
      <w:r w:rsidRPr="004B7795">
        <w:t xml:space="preserve">Projekty identyfikowane były oddolnie w ramach otwartego naboru na przedsięwzięcia rewitalizacyjne. Nabór przedsięwzięć rewitalizacyjnych trwał od 31 października do 22 listopada </w:t>
      </w:r>
      <w:r w:rsidR="006C7F7A">
        <w:br/>
      </w:r>
      <w:r w:rsidRPr="004B7795">
        <w:t>2023 r. Do naboru zostali zaproszeni interesariusze procesu rewitalizacji w rozumieniu:</w:t>
      </w:r>
    </w:p>
    <w:p w14:paraId="6D745327" w14:textId="77777777" w:rsidR="004B7795" w:rsidRPr="004B7795" w:rsidRDefault="004B7795" w:rsidP="00CF11CC">
      <w:pPr>
        <w:numPr>
          <w:ilvl w:val="0"/>
          <w:numId w:val="49"/>
        </w:numPr>
        <w:jc w:val="left"/>
      </w:pPr>
      <w:r w:rsidRPr="004B7795">
        <w:t>art. 2 ust. 2 ustawy o rewitalizacji:</w:t>
      </w:r>
    </w:p>
    <w:p w14:paraId="22A6F1A9" w14:textId="77777777" w:rsidR="004B7795" w:rsidRPr="004B7795" w:rsidRDefault="004B7795" w:rsidP="00CF11CC">
      <w:pPr>
        <w:numPr>
          <w:ilvl w:val="0"/>
          <w:numId w:val="50"/>
        </w:numPr>
        <w:spacing w:before="0" w:after="0"/>
        <w:ind w:left="1418" w:hanging="284"/>
        <w:jc w:val="left"/>
      </w:pPr>
      <w:r w:rsidRPr="004B7795">
        <w:t>mieszkańcy obszaru rewitalizacji oraz pozostali mieszkańcy miasta Białegostoku,</w:t>
      </w:r>
    </w:p>
    <w:p w14:paraId="7991A8D9" w14:textId="77777777" w:rsidR="004B7795" w:rsidRPr="004B7795" w:rsidRDefault="004B7795" w:rsidP="00CF11CC">
      <w:pPr>
        <w:numPr>
          <w:ilvl w:val="0"/>
          <w:numId w:val="50"/>
        </w:numPr>
        <w:spacing w:before="0" w:after="0"/>
        <w:ind w:left="1418" w:hanging="284"/>
        <w:jc w:val="left"/>
      </w:pPr>
      <w:r w:rsidRPr="004B7795">
        <w:t>właściciele nieruchomości i podmioty zarządzające nieruchomościami znajdującymi się na obszarze rewitalizacji,</w:t>
      </w:r>
    </w:p>
    <w:p w14:paraId="64077F78" w14:textId="77777777" w:rsidR="004B7795" w:rsidRPr="004B7795" w:rsidRDefault="004B7795" w:rsidP="00CF11CC">
      <w:pPr>
        <w:numPr>
          <w:ilvl w:val="0"/>
          <w:numId w:val="50"/>
        </w:numPr>
        <w:spacing w:before="0" w:after="0"/>
        <w:ind w:left="1418" w:hanging="284"/>
        <w:jc w:val="left"/>
      </w:pPr>
      <w:r w:rsidRPr="004B7795">
        <w:t>podmioty prowadzące na obszarze Białegostoku działalność gospodarczą,</w:t>
      </w:r>
    </w:p>
    <w:p w14:paraId="0EB21B81" w14:textId="77777777" w:rsidR="004B7795" w:rsidRPr="004B7795" w:rsidRDefault="004B7795" w:rsidP="00CF11CC">
      <w:pPr>
        <w:numPr>
          <w:ilvl w:val="0"/>
          <w:numId w:val="50"/>
        </w:numPr>
        <w:spacing w:before="0" w:after="0"/>
        <w:ind w:left="1418" w:hanging="284"/>
        <w:jc w:val="left"/>
      </w:pPr>
      <w:r w:rsidRPr="004B7795">
        <w:t>podmioty prowadzące na obszarze Białegostoku działalność społeczną, w tym organizacje pozarządowe i grupy nieformalne,</w:t>
      </w:r>
    </w:p>
    <w:p w14:paraId="61D5CF78" w14:textId="77777777" w:rsidR="004B7795" w:rsidRPr="004B7795" w:rsidRDefault="004B7795" w:rsidP="00CF11CC">
      <w:pPr>
        <w:numPr>
          <w:ilvl w:val="0"/>
          <w:numId w:val="50"/>
        </w:numPr>
        <w:spacing w:before="0" w:after="0"/>
        <w:ind w:left="1418" w:hanging="284"/>
        <w:jc w:val="left"/>
      </w:pPr>
      <w:r w:rsidRPr="004B7795">
        <w:t>jednostki organizacyjne Miasta Białystok,</w:t>
      </w:r>
    </w:p>
    <w:p w14:paraId="628523DB" w14:textId="77777777" w:rsidR="004B7795" w:rsidRPr="004B7795" w:rsidRDefault="004B7795" w:rsidP="00CF11CC">
      <w:pPr>
        <w:numPr>
          <w:ilvl w:val="0"/>
          <w:numId w:val="50"/>
        </w:numPr>
        <w:spacing w:before="0" w:after="0"/>
        <w:ind w:left="1418" w:hanging="284"/>
        <w:jc w:val="left"/>
      </w:pPr>
      <w:r w:rsidRPr="004B7795">
        <w:t>organy władzy publicznej,</w:t>
      </w:r>
    </w:p>
    <w:p w14:paraId="28BD6CAA" w14:textId="77777777" w:rsidR="004B7795" w:rsidRPr="004B7795" w:rsidRDefault="004B7795" w:rsidP="00CF11CC">
      <w:pPr>
        <w:numPr>
          <w:ilvl w:val="0"/>
          <w:numId w:val="50"/>
        </w:numPr>
        <w:spacing w:before="0" w:after="0"/>
        <w:ind w:left="1418" w:hanging="284"/>
        <w:jc w:val="left"/>
      </w:pPr>
      <w:r w:rsidRPr="004B7795">
        <w:t>podmioty realizujące na obszarze rewitalizacji uprawnienia Skarbu Państwa,</w:t>
      </w:r>
    </w:p>
    <w:p w14:paraId="05FE8303" w14:textId="77777777" w:rsidR="004B7795" w:rsidRPr="004B7795" w:rsidRDefault="004B7795" w:rsidP="00CF11CC">
      <w:pPr>
        <w:pStyle w:val="Akapitzlist"/>
        <w:numPr>
          <w:ilvl w:val="0"/>
          <w:numId w:val="51"/>
        </w:numPr>
        <w:ind w:left="851" w:hanging="425"/>
        <w:jc w:val="left"/>
      </w:pPr>
      <w:r w:rsidRPr="004B7795">
        <w:t>oraz art. 36 ust. 8 pkt 4 ustawy wdrożeniowej, w tym:</w:t>
      </w:r>
    </w:p>
    <w:p w14:paraId="0FF4C7FC" w14:textId="77777777" w:rsidR="004B7795" w:rsidRPr="004B7795" w:rsidRDefault="004B7795" w:rsidP="00CF11CC">
      <w:pPr>
        <w:numPr>
          <w:ilvl w:val="0"/>
          <w:numId w:val="52"/>
        </w:numPr>
        <w:spacing w:before="0" w:after="0"/>
        <w:ind w:left="1418" w:hanging="284"/>
        <w:jc w:val="left"/>
      </w:pPr>
      <w:r w:rsidRPr="004B7795">
        <w:t>partnerzy społeczno-gospodarczy,</w:t>
      </w:r>
    </w:p>
    <w:p w14:paraId="3CA8C35F" w14:textId="77777777" w:rsidR="004B7795" w:rsidRPr="004B7795" w:rsidRDefault="004B7795" w:rsidP="00CF11CC">
      <w:pPr>
        <w:numPr>
          <w:ilvl w:val="0"/>
          <w:numId w:val="52"/>
        </w:numPr>
        <w:spacing w:before="0" w:after="0"/>
        <w:ind w:left="1418" w:hanging="284"/>
        <w:jc w:val="left"/>
      </w:pPr>
      <w:r w:rsidRPr="004B7795">
        <w:lastRenderedPageBreak/>
        <w:t>podmioty reprezentujące społeczeństwo obywatelskie,</w:t>
      </w:r>
    </w:p>
    <w:p w14:paraId="315BEF86" w14:textId="77777777" w:rsidR="004B7795" w:rsidRPr="004B7795" w:rsidRDefault="004B7795" w:rsidP="00CF11CC">
      <w:pPr>
        <w:numPr>
          <w:ilvl w:val="0"/>
          <w:numId w:val="52"/>
        </w:numPr>
        <w:spacing w:before="0" w:after="0"/>
        <w:ind w:left="1418" w:hanging="284"/>
        <w:jc w:val="left"/>
      </w:pPr>
      <w:r w:rsidRPr="004B7795">
        <w:t>podmioty działające na rzecz ochrony środowiska,</w:t>
      </w:r>
    </w:p>
    <w:p w14:paraId="2F00C39E" w14:textId="77777777" w:rsidR="006C7F7A" w:rsidRPr="004B7795" w:rsidRDefault="004B7795" w:rsidP="00CF11CC">
      <w:pPr>
        <w:numPr>
          <w:ilvl w:val="0"/>
          <w:numId w:val="52"/>
        </w:numPr>
        <w:spacing w:before="0" w:after="0"/>
        <w:ind w:left="1418" w:hanging="284"/>
        <w:jc w:val="left"/>
      </w:pPr>
      <w:r w:rsidRPr="004B7795">
        <w:t>podmioty odpowiedzialne za promowanie włączenia społecznego, praw podstawowych, praw osób niepełnosprawnych, równości płci i niedyskryminacji.</w:t>
      </w:r>
    </w:p>
    <w:p w14:paraId="4B5D595E" w14:textId="43853FCF" w:rsidR="004B7795" w:rsidRPr="004B7795" w:rsidRDefault="004B7795" w:rsidP="00CF11CC">
      <w:pPr>
        <w:jc w:val="left"/>
      </w:pPr>
      <w:r w:rsidRPr="004B7795">
        <w:t>Założeniem naboru było zebranie projektów przyczyniających się do poprawy lub rozwiązania problemów obszaru rewitalizacji w sferze społecznej, gospodarczej, środowiskowej, przestrzenno-funkcjonalnej i technicznej – zdiagnozowanych na etapie diagnozy szczegółowej obszaru rewitalizacji. Wymagano, aby zgłaszane przedsięwzięcie było zaplanowane do realizacji na obszarze rewitalizacji, tj.</w:t>
      </w:r>
      <w:r w:rsidR="00922D05">
        <w:t> </w:t>
      </w:r>
      <w:r w:rsidRPr="004B7795">
        <w:t xml:space="preserve">w granicach podobszarów Centrum i Dojlidy oraz </w:t>
      </w:r>
      <w:proofErr w:type="spellStart"/>
      <w:r w:rsidRPr="004B7795">
        <w:t>Starosielce</w:t>
      </w:r>
      <w:proofErr w:type="spellEnd"/>
      <w:r w:rsidRPr="004B7795">
        <w:t>. Zgodnie</w:t>
      </w:r>
      <w:r w:rsidR="00D87E2F">
        <w:t xml:space="preserve"> z</w:t>
      </w:r>
      <w:r w:rsidRPr="004B7795">
        <w:t xml:space="preserve"> art. 15 ust. 3 ustawy o rewitalizacji dopuszczono możliwość zgłaszania przedsięwzięć realizowanych poza obszarem rewitalizacji pod warunkiem, że będą one zgodne z celami GPRB, a ich odbiorcami będą mieszkańcy obszaru rewitalizacji. Taki projekt, którego lokalizacja znajdywała się poza obszarem rewitalizacji wymagał dodatkowego uzasadnienia opisującego jego specyfikę oraz związki z procesem rewitalizacji.</w:t>
      </w:r>
    </w:p>
    <w:p w14:paraId="573A443D" w14:textId="77777777" w:rsidR="004B7795" w:rsidRPr="004B7795" w:rsidRDefault="004B7795" w:rsidP="00CF11CC">
      <w:pPr>
        <w:jc w:val="left"/>
      </w:pPr>
      <w:r w:rsidRPr="004B7795">
        <w:t>Warunkiem uznania zgłaszanego projektu za przedsięwzięcie rewitalizacyjne była także zbieżność ze zidentyfikowanymi w diagnozie szczegółowej potrzebami obszaru rewitalizacji w ramach następujących obszarów tematycznych:</w:t>
      </w:r>
    </w:p>
    <w:p w14:paraId="7158B0DF" w14:textId="77777777" w:rsidR="004B7795" w:rsidRPr="004B7795" w:rsidRDefault="004B7795" w:rsidP="00CF11CC">
      <w:pPr>
        <w:numPr>
          <w:ilvl w:val="0"/>
          <w:numId w:val="53"/>
        </w:numPr>
        <w:jc w:val="left"/>
      </w:pPr>
      <w:r w:rsidRPr="004B7795">
        <w:t>spójność społeczno-gospodarcza obszaru rewitalizacji (pożądane projekty z zakresu: przeciwdziałania wykluczeniu społecznemu, podnoszenie kapitału społecznego, zwiększeniu integracji społecznej, rozwoju oferty edukacyjnej, rozwoju oferty przemysłu czasu wolnego i wolontariatu, poprawy aktywności społecznej, m.in. seniorów, dzieci i młodzieży, oraz aktywizacji osób nieaktywnych na rynku pracy, podnoszenia kwalifikacji zawodowych, wsparcia rozwoju przedsiębiorczości i tworzenia nowych miejsc pracy),</w:t>
      </w:r>
    </w:p>
    <w:p w14:paraId="72865D9C" w14:textId="5949F1E6" w:rsidR="004B7795" w:rsidRPr="004B7795" w:rsidRDefault="004B7795" w:rsidP="00CF11CC">
      <w:pPr>
        <w:numPr>
          <w:ilvl w:val="0"/>
          <w:numId w:val="53"/>
        </w:numPr>
        <w:jc w:val="left"/>
      </w:pPr>
      <w:r w:rsidRPr="004B7795">
        <w:t xml:space="preserve">jakość życia mieszkańców obszaru rewitalizacji (pożądane projekty z zakresu: poprawy stanu zagospodarowania przestrzeni, w tym </w:t>
      </w:r>
      <w:r w:rsidR="0051644B" w:rsidRPr="004B7795">
        <w:t>zmniejszani</w:t>
      </w:r>
      <w:r w:rsidR="0051644B">
        <w:t>e</w:t>
      </w:r>
      <w:r w:rsidR="0051644B" w:rsidRPr="004B7795">
        <w:t xml:space="preserve"> </w:t>
      </w:r>
      <w:r w:rsidRPr="004B7795">
        <w:t xml:space="preserve">barier architektonicznych, m.in. w budynkach użyteczności publicznej, prace modernizacyjne w obiektach zabytkowych, porządkowanie przestrzeni publicznych, adaptacje istniejącej zabudowy na nowe funkcje, </w:t>
      </w:r>
      <w:r w:rsidR="0051644B" w:rsidRPr="004B7795">
        <w:t>rozbudow</w:t>
      </w:r>
      <w:r w:rsidR="0051644B">
        <w:t>a</w:t>
      </w:r>
      <w:r w:rsidR="0051644B" w:rsidRPr="004B7795">
        <w:t xml:space="preserve"> </w:t>
      </w:r>
      <w:r w:rsidRPr="004B7795">
        <w:t xml:space="preserve">ścieżek rowerowych, </w:t>
      </w:r>
      <w:r w:rsidR="0051644B" w:rsidRPr="004B7795">
        <w:t>popraw</w:t>
      </w:r>
      <w:r w:rsidR="0051644B">
        <w:t>a</w:t>
      </w:r>
      <w:r w:rsidR="0051644B" w:rsidRPr="004B7795">
        <w:t xml:space="preserve"> </w:t>
      </w:r>
      <w:r w:rsidRPr="004B7795">
        <w:t xml:space="preserve">infrastruktury technicznej, poprawa dostępności przestrzeni i zabudowy obszaru rewitalizacji, poprawa stanu technicznego budynków, w tym należących do zasobu komunalnego, podnoszenia efektywności energetycznej i </w:t>
      </w:r>
      <w:r w:rsidR="0051644B" w:rsidRPr="004B7795">
        <w:t>ograniczeni</w:t>
      </w:r>
      <w:r w:rsidR="0051644B">
        <w:t>e</w:t>
      </w:r>
      <w:r w:rsidR="0051644B" w:rsidRPr="004B7795">
        <w:t xml:space="preserve"> </w:t>
      </w:r>
      <w:r w:rsidRPr="004B7795">
        <w:t>niskiej emisji),</w:t>
      </w:r>
    </w:p>
    <w:p w14:paraId="27C21A97" w14:textId="77777777" w:rsidR="004B7795" w:rsidRPr="004B7795" w:rsidRDefault="004B7795" w:rsidP="00CF11CC">
      <w:pPr>
        <w:numPr>
          <w:ilvl w:val="0"/>
          <w:numId w:val="53"/>
        </w:numPr>
        <w:jc w:val="left"/>
      </w:pPr>
      <w:r w:rsidRPr="004B7795">
        <w:t>stan środowiska naturalnego obszaru rewitalizacji (poprawa jakości środowiska naturalnego, poprawa jakości błękitno-zielonej infrastruktury, przeciwdziałanie wyspom ciepła, ograniczające obecność substancji szkodliwych dla zdrowia).</w:t>
      </w:r>
    </w:p>
    <w:p w14:paraId="5C82E281" w14:textId="7030FF8E" w:rsidR="004B7795" w:rsidRPr="004B7795" w:rsidRDefault="004B7795" w:rsidP="00CF11CC">
      <w:pPr>
        <w:jc w:val="left"/>
      </w:pPr>
      <w:r w:rsidRPr="004B7795">
        <w:t>Przedsięwzięcia zgłoszone w naborze zostały zweryfikowane przez Zespół do spraw opracowania i realizacji Gminnego Programu Rewitalizacji miasta Białegostoku na lata 2024-2034</w:t>
      </w:r>
      <w:r w:rsidR="004D0730">
        <w:t>,</w:t>
      </w:r>
      <w:r w:rsidRPr="004B7795">
        <w:t xml:space="preserve"> przede wszystkim pod kątem:</w:t>
      </w:r>
    </w:p>
    <w:p w14:paraId="24384BED" w14:textId="77777777" w:rsidR="004B7795" w:rsidRPr="004B7795" w:rsidRDefault="004B7795" w:rsidP="00CF11CC">
      <w:pPr>
        <w:pStyle w:val="Akapitzlist"/>
        <w:numPr>
          <w:ilvl w:val="0"/>
          <w:numId w:val="54"/>
        </w:numPr>
        <w:ind w:left="709" w:hanging="283"/>
        <w:jc w:val="left"/>
      </w:pPr>
      <w:r w:rsidRPr="004B7795">
        <w:t>formalnym, tj. położenia na podobszarach rewitalizacji (lub właściwego uzasadnienia w</w:t>
      </w:r>
      <w:r w:rsidR="00396E4C">
        <w:t> </w:t>
      </w:r>
      <w:r w:rsidRPr="004B7795">
        <w:t>przypadku położenia poza obszarem),</w:t>
      </w:r>
    </w:p>
    <w:p w14:paraId="1EC58D81" w14:textId="610EE7B4" w:rsidR="004B7795" w:rsidRPr="004B7795" w:rsidRDefault="004B7795" w:rsidP="00CF11CC">
      <w:pPr>
        <w:pStyle w:val="Akapitzlist"/>
        <w:numPr>
          <w:ilvl w:val="0"/>
          <w:numId w:val="54"/>
        </w:numPr>
        <w:ind w:left="709" w:hanging="283"/>
        <w:jc w:val="left"/>
      </w:pPr>
      <w:r w:rsidRPr="004B7795">
        <w:t>opisu przedsięwzięcia, w tym problemów obszaru rewitalizacji, które rozwiązuje przedsięwzięcie, głównego cel projektu oraz zakresu realizowanych zadań,</w:t>
      </w:r>
    </w:p>
    <w:p w14:paraId="1BD24F81" w14:textId="77777777" w:rsidR="004B7795" w:rsidRPr="004B7795" w:rsidRDefault="004B7795" w:rsidP="00CF11CC">
      <w:pPr>
        <w:pStyle w:val="Akapitzlist"/>
        <w:numPr>
          <w:ilvl w:val="0"/>
          <w:numId w:val="54"/>
        </w:numPr>
        <w:ind w:left="709" w:hanging="283"/>
        <w:jc w:val="left"/>
      </w:pPr>
      <w:r w:rsidRPr="004B7795">
        <w:lastRenderedPageBreak/>
        <w:t>spójności z celami procesu rewitalizacji oraz skali ich wpływu na poprawę jakości życia mieszkańców,</w:t>
      </w:r>
    </w:p>
    <w:p w14:paraId="6E40BFD5" w14:textId="77777777" w:rsidR="004B7795" w:rsidRPr="004B7795" w:rsidRDefault="004B7795" w:rsidP="00CF11CC">
      <w:pPr>
        <w:pStyle w:val="Akapitzlist"/>
        <w:numPr>
          <w:ilvl w:val="0"/>
          <w:numId w:val="54"/>
        </w:numPr>
        <w:ind w:left="709" w:hanging="283"/>
        <w:jc w:val="left"/>
      </w:pPr>
      <w:r w:rsidRPr="004B7795">
        <w:t>osiągniętych prognozowanych rezultatów zgłaszanych projektów wraz ze sposobem ich oceny w odniesieniu do celów rewitalizacji,</w:t>
      </w:r>
    </w:p>
    <w:p w14:paraId="450C4285" w14:textId="77777777" w:rsidR="004B7795" w:rsidRPr="004B7795" w:rsidRDefault="004B7795" w:rsidP="00CF11CC">
      <w:pPr>
        <w:pStyle w:val="Akapitzlist"/>
        <w:numPr>
          <w:ilvl w:val="0"/>
          <w:numId w:val="54"/>
        </w:numPr>
        <w:ind w:left="709" w:hanging="283"/>
        <w:jc w:val="left"/>
      </w:pPr>
      <w:r w:rsidRPr="004B7795">
        <w:t>ich wykonalności z punktu widzenia prawa własności nieruchomości, na których przewidziano interwencję,</w:t>
      </w:r>
    </w:p>
    <w:p w14:paraId="0260B0C7" w14:textId="77777777" w:rsidR="004B7795" w:rsidRPr="004B7795" w:rsidRDefault="004B7795" w:rsidP="00CF11CC">
      <w:pPr>
        <w:pStyle w:val="Akapitzlist"/>
        <w:numPr>
          <w:ilvl w:val="0"/>
          <w:numId w:val="54"/>
        </w:numPr>
        <w:ind w:left="709" w:hanging="283"/>
        <w:jc w:val="left"/>
      </w:pPr>
      <w:r w:rsidRPr="004B7795">
        <w:t>pod kątem działań zapewniających dostępność osobom ze szczególnymi potrzebami w tym zakresie,</w:t>
      </w:r>
    </w:p>
    <w:p w14:paraId="526A6835" w14:textId="77777777" w:rsidR="004B7795" w:rsidRPr="004B7795" w:rsidRDefault="004B7795" w:rsidP="00CF11CC">
      <w:pPr>
        <w:pStyle w:val="Akapitzlist"/>
        <w:numPr>
          <w:ilvl w:val="0"/>
          <w:numId w:val="54"/>
        </w:numPr>
        <w:ind w:left="709" w:hanging="283"/>
        <w:jc w:val="left"/>
      </w:pPr>
      <w:r w:rsidRPr="004B7795">
        <w:t>czasu realizacji (w latach obowiązywania GPRB).</w:t>
      </w:r>
    </w:p>
    <w:p w14:paraId="572C8FA6" w14:textId="77777777" w:rsidR="004B7795" w:rsidRPr="004B7795" w:rsidRDefault="004B7795" w:rsidP="00CF11CC">
      <w:pPr>
        <w:jc w:val="left"/>
      </w:pPr>
      <w:r w:rsidRPr="004B7795">
        <w:t>Pozytywnie ocenione przedsięwzięcia zostały wpisane na listę projektów podstawowych programu lub ujęte jako pozostałe (uzupełniające) przedsięwzięcia rewitalizacyjne.</w:t>
      </w:r>
    </w:p>
    <w:p w14:paraId="638FAE57" w14:textId="77777777" w:rsidR="004B7795" w:rsidRPr="004B7795" w:rsidRDefault="004B7795" w:rsidP="00CF11CC">
      <w:pPr>
        <w:jc w:val="left"/>
      </w:pPr>
      <w:r w:rsidRPr="004B7795">
        <w:t>W GPRB nie znalazły się przedsięwzięcia spoza obszaru rewitalizacji niewykazujące bezpośredniego związku z celami procesu, a także projekty zgłoszone do realizacji na terenach o skomplikowanej sytuacji własnościowej, uniemożliwiającej wdrożenie projektu.</w:t>
      </w:r>
    </w:p>
    <w:p w14:paraId="1A20340C" w14:textId="60035945" w:rsidR="004B7795" w:rsidRPr="004B7795" w:rsidRDefault="004B7795" w:rsidP="00CF11CC">
      <w:pPr>
        <w:jc w:val="left"/>
      </w:pPr>
      <w:r w:rsidRPr="004B7795">
        <w:t>W efekcie przeprowadzonego naboru zgłoszono łącznie 48 projektów, z czego w programie ujęto 30</w:t>
      </w:r>
      <w:r w:rsidR="00922D05">
        <w:t> </w:t>
      </w:r>
      <w:r w:rsidRPr="004B7795">
        <w:t xml:space="preserve">przedsięwzięć podstawowych i 13 przedsięwzięć uzupełniających, przeznaczonych do realizacji na podobszarach rewitalizacji lub w niektórych przypadkach zlokalizowanych poza obszarem, ale </w:t>
      </w:r>
      <w:r w:rsidR="00E26E6A">
        <w:t xml:space="preserve">na niego </w:t>
      </w:r>
      <w:r w:rsidRPr="004B7795">
        <w:t xml:space="preserve">oddziaływujących. Pozostałe zgłoszenia odrzucono z przyczyn formalnych. </w:t>
      </w:r>
    </w:p>
    <w:p w14:paraId="60796E2C" w14:textId="75BDED57" w:rsidR="004B7795" w:rsidRPr="004B7795" w:rsidRDefault="004B7795" w:rsidP="00CF11CC">
      <w:pPr>
        <w:jc w:val="left"/>
      </w:pPr>
      <w:r w:rsidRPr="004B7795">
        <w:t xml:space="preserve">Wszystkie przedsięwzięcia, które zostały ujęte na liście projektów podstawowych, spełniają warunek poprawy dostępności w stosunku do osób, o których mowa w </w:t>
      </w:r>
      <w:r w:rsidR="003A2862">
        <w:rPr>
          <w:color w:val="auto"/>
        </w:rPr>
        <w:t>u</w:t>
      </w:r>
      <w:r w:rsidRPr="00182471">
        <w:rPr>
          <w:color w:val="auto"/>
        </w:rPr>
        <w:t xml:space="preserve">stawie z dnia 19 lipca 2019 r. o zapewnianiu dostępności osobom ze szczególnymi potrzebami. </w:t>
      </w:r>
      <w:r w:rsidRPr="004B7795">
        <w:t>Horyzont czasowy realizacji projektów wskazano na lata 2024-2034, co umożliwia ich realizację w okresie obowiązywania GPRB.</w:t>
      </w:r>
    </w:p>
    <w:p w14:paraId="2D848892" w14:textId="77777777" w:rsidR="004B7795" w:rsidRPr="004B7795" w:rsidRDefault="004B7795" w:rsidP="00CF11CC">
      <w:pPr>
        <w:jc w:val="left"/>
      </w:pPr>
      <w:r w:rsidRPr="004B7795">
        <w:t xml:space="preserve">Opisy przedsięwzięć rewitalizacyjnych zostały opracowane w oparciu o aktualny, faktyczny stan ich przygotowania. W przypadku projektów niekompletnych na dzień składania formularza projektowego, które np. nie posiadały dokumentacji technicznej, ich opisy zostały ujęte w sposób ogólny z założeniem ich sprecyzowania na dalszym etapie. </w:t>
      </w:r>
      <w:r w:rsidRPr="00182471">
        <w:rPr>
          <w:color w:val="auto"/>
        </w:rPr>
        <w:t>Odpowiedzialność za deklaracje dotyczące sposobu realizacji projektów, zakładanych celów, szacowanej wartości oraz planowanych do wykorzystania źródeł finansowania jest każdorazowo przypisywana podmiotom zgłaszającym.</w:t>
      </w:r>
    </w:p>
    <w:p w14:paraId="507802CF" w14:textId="77777777" w:rsidR="004B7795" w:rsidRPr="004B7795" w:rsidRDefault="004B7795" w:rsidP="00CF11CC">
      <w:pPr>
        <w:jc w:val="left"/>
      </w:pPr>
      <w:r w:rsidRPr="004B7795">
        <w:t>W zakresie wartości przedsięwzięć oraz typu ich finansowania zapisy GPR nie definiują ostatecznie rodzaju i źródła finansowania, ponieważ będą one precyzowane każdorazowo przez wnioskodawcę na etapie dokumentacji technicznej oraz analiz finansowych, wykonywanych na potrzeby aplikowania o zewnętrzne granty.</w:t>
      </w:r>
    </w:p>
    <w:p w14:paraId="27109AC3" w14:textId="77777777" w:rsidR="004B7795" w:rsidRPr="004B7795" w:rsidRDefault="004B7795" w:rsidP="00CF11CC">
      <w:pPr>
        <w:jc w:val="left"/>
      </w:pPr>
      <w:r w:rsidRPr="004B7795">
        <w:t>Zestawienie podstawowych przedsięwzięć rewitalizacyjnych przedstawiono poniżej.</w:t>
      </w:r>
    </w:p>
    <w:p w14:paraId="430E0355" w14:textId="77777777" w:rsidR="004B7795" w:rsidRDefault="004B7795" w:rsidP="00CF11CC">
      <w:pPr>
        <w:jc w:val="left"/>
      </w:pPr>
    </w:p>
    <w:p w14:paraId="0BA29B37" w14:textId="77777777" w:rsidR="0010774B" w:rsidRDefault="0010774B" w:rsidP="00CF11CC">
      <w:pPr>
        <w:jc w:val="left"/>
      </w:pPr>
    </w:p>
    <w:p w14:paraId="78293D75" w14:textId="77777777" w:rsidR="0010774B" w:rsidRDefault="0010774B" w:rsidP="00CF11CC">
      <w:pPr>
        <w:jc w:val="left"/>
      </w:pPr>
    </w:p>
    <w:p w14:paraId="61279F59" w14:textId="77777777" w:rsidR="0010774B" w:rsidRDefault="0010774B" w:rsidP="00CF11CC">
      <w:pPr>
        <w:jc w:val="left"/>
      </w:pPr>
    </w:p>
    <w:p w14:paraId="4818FE43" w14:textId="77777777" w:rsidR="0010774B" w:rsidRDefault="0010774B" w:rsidP="00CF11CC">
      <w:pPr>
        <w:jc w:val="left"/>
      </w:pPr>
    </w:p>
    <w:p w14:paraId="01DF1D85" w14:textId="77777777" w:rsidR="0010774B" w:rsidRDefault="0010774B" w:rsidP="00CF11CC">
      <w:pPr>
        <w:jc w:val="left"/>
      </w:pPr>
    </w:p>
    <w:p w14:paraId="677C2E3D" w14:textId="77777777" w:rsidR="0010774B" w:rsidRPr="004B7795" w:rsidRDefault="0010774B" w:rsidP="00CF11CC">
      <w:pPr>
        <w:jc w:val="left"/>
      </w:pPr>
    </w:p>
    <w:p w14:paraId="2206B979" w14:textId="77777777" w:rsidR="00C60CEE" w:rsidRPr="00C60CEE" w:rsidRDefault="00C60CEE" w:rsidP="00CF11CC">
      <w:pPr>
        <w:pStyle w:val="Nagwek3"/>
        <w:spacing w:after="240"/>
        <w:jc w:val="left"/>
      </w:pPr>
      <w:bookmarkStart w:id="72" w:name="_Toc153888888"/>
      <w:r w:rsidRPr="00C60CEE">
        <w:lastRenderedPageBreak/>
        <w:t>Cel 1. Poprawa spójności społeczno-gospodarczej obszaru rewitalizacji</w:t>
      </w:r>
      <w:bookmarkEnd w:id="72"/>
    </w:p>
    <w:tbl>
      <w:tblPr>
        <w:tblW w:w="8850" w:type="dxa"/>
        <w:tblBorders>
          <w:insideH w:val="single" w:sz="4" w:space="0" w:color="90A1CF" w:themeColor="accent1" w:themeTint="99"/>
          <w:insideV w:val="single" w:sz="4" w:space="0" w:color="000000"/>
        </w:tblBorders>
        <w:tblLayout w:type="fixed"/>
        <w:tblLook w:val="0600" w:firstRow="0" w:lastRow="0" w:firstColumn="0" w:lastColumn="0" w:noHBand="1" w:noVBand="1"/>
      </w:tblPr>
      <w:tblGrid>
        <w:gridCol w:w="2552"/>
        <w:gridCol w:w="6298"/>
      </w:tblGrid>
      <w:tr w:rsidR="006C7F7A" w:rsidRPr="006C7F7A" w14:paraId="41828B30" w14:textId="77777777" w:rsidTr="00BB06AB">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7706233B" w14:textId="77777777" w:rsidR="006C7F7A" w:rsidRPr="006C7F7A" w:rsidRDefault="006C7F7A" w:rsidP="00CF11CC">
            <w:pPr>
              <w:jc w:val="left"/>
              <w:rPr>
                <w:b/>
                <w:sz w:val="20"/>
                <w:szCs w:val="20"/>
              </w:rPr>
            </w:pPr>
            <w:r w:rsidRPr="00BB06AB">
              <w:rPr>
                <w:b/>
                <w:color w:val="4A66AC" w:themeColor="accent1"/>
                <w:sz w:val="20"/>
                <w:szCs w:val="20"/>
              </w:rPr>
              <w:t>Karta przedsięwzięcia rewitalizacyjnego nr P1</w:t>
            </w:r>
          </w:p>
        </w:tc>
      </w:tr>
      <w:tr w:rsidR="006C7F7A" w:rsidRPr="006C7F7A" w14:paraId="28125D59" w14:textId="77777777" w:rsidTr="00E26E6A">
        <w:trPr>
          <w:trHeight w:val="68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8229AE9"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29DBAC0" w14:textId="77777777" w:rsidR="006C7F7A" w:rsidRPr="006C7F7A" w:rsidRDefault="006C7F7A" w:rsidP="00CF11CC">
            <w:pPr>
              <w:jc w:val="left"/>
              <w:rPr>
                <w:b/>
                <w:sz w:val="20"/>
                <w:szCs w:val="20"/>
              </w:rPr>
            </w:pPr>
            <w:r w:rsidRPr="00BB06AB">
              <w:rPr>
                <w:b/>
                <w:color w:val="4A66AC" w:themeColor="accent1"/>
                <w:sz w:val="20"/>
                <w:szCs w:val="20"/>
              </w:rPr>
              <w:t>Projekt „Bezpieczna rodzina” skierowany do mieszkańców obszaru rewitalizacji</w:t>
            </w:r>
          </w:p>
        </w:tc>
      </w:tr>
      <w:tr w:rsidR="006C7F7A" w:rsidRPr="006C7F7A" w14:paraId="3D188BDB" w14:textId="77777777" w:rsidTr="00E26E6A">
        <w:trPr>
          <w:trHeight w:val="24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393F413" w14:textId="12E3A41F" w:rsidR="006C7F7A" w:rsidRPr="006C7F7A" w:rsidRDefault="00E26E6A" w:rsidP="00CF11CC">
            <w:pPr>
              <w:jc w:val="left"/>
              <w:rPr>
                <w:sz w:val="20"/>
                <w:szCs w:val="20"/>
              </w:rPr>
            </w:pPr>
            <w:r>
              <w:rPr>
                <w:sz w:val="20"/>
                <w:szCs w:val="20"/>
              </w:rPr>
              <w:t xml:space="preserve">Realizator </w:t>
            </w:r>
            <w:r w:rsidR="006C7F7A" w:rsidRPr="006C7F7A">
              <w:rPr>
                <w:sz w:val="20"/>
                <w:szCs w:val="20"/>
              </w:rPr>
              <w:t xml:space="preserve">przedsięwzięcia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E076773" w14:textId="77777777" w:rsidR="006C7F7A" w:rsidRPr="006C7F7A" w:rsidRDefault="006C7F7A" w:rsidP="00CF11CC">
            <w:pPr>
              <w:jc w:val="left"/>
              <w:rPr>
                <w:sz w:val="20"/>
                <w:szCs w:val="20"/>
              </w:rPr>
            </w:pPr>
            <w:r w:rsidRPr="006C7F7A">
              <w:rPr>
                <w:sz w:val="20"/>
                <w:szCs w:val="20"/>
              </w:rPr>
              <w:t>Miejski Ośrodek Pomocy Rodzinie w Białymstoku</w:t>
            </w:r>
          </w:p>
        </w:tc>
      </w:tr>
      <w:tr w:rsidR="006C7F7A" w:rsidRPr="006C7F7A" w14:paraId="7215F2E8" w14:textId="77777777" w:rsidTr="00BB06AB">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1BA2BAB"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E2A3A88" w14:textId="75494078" w:rsidR="006C7F7A" w:rsidRPr="006C7F7A" w:rsidRDefault="006C7F7A" w:rsidP="00CF11CC">
            <w:pPr>
              <w:jc w:val="left"/>
              <w:rPr>
                <w:sz w:val="20"/>
                <w:szCs w:val="20"/>
              </w:rPr>
            </w:pPr>
            <w:r w:rsidRPr="006C7F7A">
              <w:rPr>
                <w:sz w:val="20"/>
                <w:szCs w:val="20"/>
              </w:rPr>
              <w:t xml:space="preserve">Podobszar: Centrum i Dojlidy oraz </w:t>
            </w:r>
            <w:proofErr w:type="spellStart"/>
            <w:r w:rsidRPr="006C7F7A">
              <w:rPr>
                <w:sz w:val="20"/>
                <w:szCs w:val="20"/>
              </w:rPr>
              <w:t>Starosielce</w:t>
            </w:r>
            <w:proofErr w:type="spellEnd"/>
            <w:r w:rsidRPr="006C7F7A">
              <w:rPr>
                <w:sz w:val="20"/>
                <w:szCs w:val="20"/>
              </w:rPr>
              <w:t xml:space="preserve"> </w:t>
            </w:r>
          </w:p>
          <w:p w14:paraId="05142D2E" w14:textId="1800A415" w:rsidR="006C7F7A" w:rsidRPr="006C7F7A" w:rsidRDefault="00FC72DD" w:rsidP="00CF11CC">
            <w:pPr>
              <w:jc w:val="left"/>
              <w:rPr>
                <w:sz w:val="20"/>
                <w:szCs w:val="20"/>
              </w:rPr>
            </w:pPr>
            <w:r>
              <w:rPr>
                <w:sz w:val="20"/>
                <w:szCs w:val="20"/>
              </w:rPr>
              <w:t xml:space="preserve">Szczegółowa lokalizacja </w:t>
            </w:r>
            <w:r w:rsidR="006C7F7A" w:rsidRPr="006C7F7A">
              <w:rPr>
                <w:sz w:val="20"/>
                <w:szCs w:val="20"/>
              </w:rPr>
              <w:t>do ustalenia na etapie przygotowania dokumentacji projektowej.</w:t>
            </w:r>
          </w:p>
        </w:tc>
      </w:tr>
      <w:tr w:rsidR="006C7F7A" w:rsidRPr="006C7F7A" w14:paraId="00CEC2D5" w14:textId="77777777" w:rsidTr="00BB06AB">
        <w:trPr>
          <w:trHeight w:val="60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F14AD22"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742DF1F"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0B768613" w14:textId="77777777" w:rsidR="006C7F7A" w:rsidRPr="006C7F7A" w:rsidRDefault="006C7F7A" w:rsidP="00CF11CC">
            <w:pPr>
              <w:numPr>
                <w:ilvl w:val="0"/>
                <w:numId w:val="55"/>
              </w:numPr>
              <w:spacing w:before="0" w:after="0"/>
              <w:ind w:left="714" w:hanging="357"/>
              <w:jc w:val="left"/>
              <w:rPr>
                <w:sz w:val="20"/>
                <w:szCs w:val="20"/>
              </w:rPr>
            </w:pPr>
            <w:r w:rsidRPr="006C7F7A">
              <w:rPr>
                <w:sz w:val="20"/>
                <w:szCs w:val="20"/>
              </w:rPr>
              <w:t>problemy społeczne związane z przemocą w rodzinie, ubóstwem i alkoholizmem,</w:t>
            </w:r>
          </w:p>
          <w:p w14:paraId="5D024A43" w14:textId="77777777" w:rsidR="006C7F7A" w:rsidRPr="006C7F7A" w:rsidRDefault="006C7F7A" w:rsidP="00CF11CC">
            <w:pPr>
              <w:numPr>
                <w:ilvl w:val="0"/>
                <w:numId w:val="55"/>
              </w:numPr>
              <w:spacing w:before="0" w:after="0"/>
              <w:ind w:left="714" w:hanging="357"/>
              <w:jc w:val="left"/>
              <w:rPr>
                <w:sz w:val="20"/>
                <w:szCs w:val="20"/>
              </w:rPr>
            </w:pPr>
            <w:r w:rsidRPr="006C7F7A">
              <w:rPr>
                <w:sz w:val="20"/>
                <w:szCs w:val="20"/>
              </w:rPr>
              <w:t xml:space="preserve">problemy wychowawcze i edukacyjne młodzieży związane z bezradnością wychowawczą, </w:t>
            </w:r>
          </w:p>
          <w:p w14:paraId="3BE7D17E" w14:textId="77777777" w:rsidR="006C7F7A" w:rsidRPr="006C7F7A" w:rsidRDefault="006C7F7A" w:rsidP="00CF11CC">
            <w:pPr>
              <w:numPr>
                <w:ilvl w:val="0"/>
                <w:numId w:val="55"/>
              </w:numPr>
              <w:spacing w:before="0" w:after="0"/>
              <w:ind w:left="714" w:hanging="357"/>
              <w:jc w:val="left"/>
              <w:rPr>
                <w:sz w:val="20"/>
                <w:szCs w:val="20"/>
              </w:rPr>
            </w:pPr>
            <w:r w:rsidRPr="006C7F7A">
              <w:rPr>
                <w:sz w:val="20"/>
                <w:szCs w:val="20"/>
              </w:rPr>
              <w:t>wysoki udział osób korzystających z różnych form pomocy społecznej,</w:t>
            </w:r>
          </w:p>
          <w:p w14:paraId="475CB0DB" w14:textId="77777777" w:rsidR="006C7F7A" w:rsidRPr="006C7F7A" w:rsidRDefault="006C7F7A" w:rsidP="00CF11CC">
            <w:pPr>
              <w:numPr>
                <w:ilvl w:val="0"/>
                <w:numId w:val="55"/>
              </w:numPr>
              <w:spacing w:before="0" w:after="0"/>
              <w:ind w:left="714" w:hanging="357"/>
              <w:jc w:val="left"/>
              <w:rPr>
                <w:sz w:val="20"/>
                <w:szCs w:val="20"/>
              </w:rPr>
            </w:pPr>
            <w:r w:rsidRPr="006C7F7A">
              <w:rPr>
                <w:sz w:val="20"/>
                <w:szCs w:val="20"/>
              </w:rPr>
              <w:t>stosunkowo duża liczba bezrobotnych z niskim wykształceniem</w:t>
            </w:r>
          </w:p>
          <w:p w14:paraId="49F9927B" w14:textId="77777777" w:rsidR="006C7F7A" w:rsidRPr="006C7F7A" w:rsidRDefault="006C7F7A" w:rsidP="00CF11CC">
            <w:pPr>
              <w:numPr>
                <w:ilvl w:val="0"/>
                <w:numId w:val="55"/>
              </w:numPr>
              <w:spacing w:before="0" w:after="0"/>
              <w:ind w:left="714" w:hanging="357"/>
              <w:jc w:val="left"/>
              <w:rPr>
                <w:sz w:val="20"/>
                <w:szCs w:val="20"/>
              </w:rPr>
            </w:pPr>
            <w:r w:rsidRPr="006C7F7A">
              <w:rPr>
                <w:sz w:val="20"/>
                <w:szCs w:val="20"/>
              </w:rPr>
              <w:t>niska aktywność gospodarcza mieszkańców na obszarze rewitalizacji (</w:t>
            </w:r>
            <w:proofErr w:type="spellStart"/>
            <w:r w:rsidRPr="006C7F7A">
              <w:rPr>
                <w:sz w:val="20"/>
                <w:szCs w:val="20"/>
              </w:rPr>
              <w:t>Starosielce</w:t>
            </w:r>
            <w:proofErr w:type="spellEnd"/>
            <w:r w:rsidRPr="006C7F7A">
              <w:rPr>
                <w:sz w:val="20"/>
                <w:szCs w:val="20"/>
              </w:rPr>
              <w:t>).</w:t>
            </w:r>
          </w:p>
          <w:p w14:paraId="0675591F" w14:textId="77777777" w:rsidR="006C7F7A" w:rsidRPr="006C7F7A" w:rsidRDefault="006C7F7A" w:rsidP="00CF11CC">
            <w:pPr>
              <w:jc w:val="left"/>
              <w:rPr>
                <w:sz w:val="20"/>
                <w:szCs w:val="20"/>
                <w:u w:val="single"/>
              </w:rPr>
            </w:pPr>
            <w:r w:rsidRPr="006C7F7A">
              <w:rPr>
                <w:sz w:val="20"/>
                <w:szCs w:val="20"/>
                <w:u w:val="single"/>
              </w:rPr>
              <w:t>Główny cel projektu:</w:t>
            </w:r>
          </w:p>
          <w:p w14:paraId="5EE8A4F8" w14:textId="77777777" w:rsidR="006C7F7A" w:rsidRPr="006C7F7A" w:rsidRDefault="006C7F7A" w:rsidP="00CF11CC">
            <w:pPr>
              <w:numPr>
                <w:ilvl w:val="0"/>
                <w:numId w:val="56"/>
              </w:numPr>
              <w:jc w:val="left"/>
              <w:rPr>
                <w:sz w:val="20"/>
                <w:szCs w:val="20"/>
              </w:rPr>
            </w:pPr>
            <w:r w:rsidRPr="006C7F7A">
              <w:rPr>
                <w:sz w:val="20"/>
                <w:szCs w:val="20"/>
              </w:rPr>
              <w:t xml:space="preserve">promowanie pozytywnych wzorców </w:t>
            </w:r>
            <w:proofErr w:type="spellStart"/>
            <w:r w:rsidRPr="006C7F7A">
              <w:rPr>
                <w:sz w:val="20"/>
                <w:szCs w:val="20"/>
              </w:rPr>
              <w:t>zachowań</w:t>
            </w:r>
            <w:proofErr w:type="spellEnd"/>
            <w:r w:rsidRPr="006C7F7A">
              <w:rPr>
                <w:sz w:val="20"/>
                <w:szCs w:val="20"/>
              </w:rPr>
              <w:t>,</w:t>
            </w:r>
          </w:p>
          <w:p w14:paraId="1E0DAC77" w14:textId="77777777" w:rsidR="006C7F7A" w:rsidRPr="006C7F7A" w:rsidRDefault="006C7F7A" w:rsidP="00CF11CC">
            <w:pPr>
              <w:numPr>
                <w:ilvl w:val="0"/>
                <w:numId w:val="56"/>
              </w:numPr>
              <w:jc w:val="left"/>
              <w:rPr>
                <w:sz w:val="20"/>
                <w:szCs w:val="20"/>
                <w:u w:val="single"/>
              </w:rPr>
            </w:pPr>
            <w:r w:rsidRPr="006C7F7A">
              <w:rPr>
                <w:sz w:val="20"/>
                <w:szCs w:val="20"/>
              </w:rPr>
              <w:t>poprawa sytuacji lokalnych rodzin oraz poprawa i wzmacnianie więzi rodzicielskich.</w:t>
            </w:r>
          </w:p>
          <w:p w14:paraId="0D9E1A10" w14:textId="77777777" w:rsidR="006C7F7A" w:rsidRPr="006C7F7A" w:rsidRDefault="006C7F7A" w:rsidP="00CF11CC">
            <w:pPr>
              <w:jc w:val="left"/>
              <w:rPr>
                <w:sz w:val="20"/>
                <w:szCs w:val="20"/>
                <w:u w:val="single"/>
              </w:rPr>
            </w:pPr>
            <w:r w:rsidRPr="006C7F7A">
              <w:rPr>
                <w:sz w:val="20"/>
                <w:szCs w:val="20"/>
                <w:u w:val="single"/>
              </w:rPr>
              <w:t>Zakres realizowanych zadań:</w:t>
            </w:r>
          </w:p>
          <w:p w14:paraId="055AA092" w14:textId="48C5BA7A" w:rsidR="006C7F7A" w:rsidRPr="006C7F7A" w:rsidRDefault="006C7F7A" w:rsidP="00CF11CC">
            <w:pPr>
              <w:jc w:val="left"/>
              <w:rPr>
                <w:sz w:val="20"/>
                <w:szCs w:val="20"/>
              </w:rPr>
            </w:pPr>
            <w:r w:rsidRPr="006C7F7A">
              <w:rPr>
                <w:bCs/>
                <w:sz w:val="20"/>
                <w:szCs w:val="20"/>
              </w:rPr>
              <w:t xml:space="preserve">Planowane jest zlecenie zadania, a w przypadku pozyskania odpowiedniego budynku, także prowadzenia domu dla matek z dziećmi. </w:t>
            </w:r>
            <w:r w:rsidRPr="006C7F7A">
              <w:rPr>
                <w:sz w:val="20"/>
                <w:szCs w:val="20"/>
              </w:rPr>
              <w:t xml:space="preserve">Zgodnie z art. 19 pkt 11 ustawy o pomocy społecznej do zadań własnych powiatu należy m.in. prowadzenie domów dla matek z małoletnimi dziećmi i kobiet w ciąży. Natomiast z art. 47ust. 4 ustawy o pomocy społecznej stanowi, iż matki z małoletnimi dziećmi oraz kobiety w ciąży doznające przemocy domowej lub znajdujące się w innej sytuacji kryzysowej mogą w ramach interwencji kryzysowej znaleźć schronienie i wsparcie w domach dla matek z małoletnimi dziećmi i kobiet w ciąży. Do tych domów mogą być również przyjmowani ojcowie z małoletnimi dziećmi albo inne osoby sprawujące opiekę prawną nad dziećmi. Wrastające zapotrzebowanie na schronienie powodują konieczność podjęcia działań w kierunku utworzenia tego rodzaju placówki. </w:t>
            </w:r>
            <w:r w:rsidR="00FC72DD" w:rsidRPr="006C7F7A">
              <w:rPr>
                <w:sz w:val="20"/>
                <w:szCs w:val="20"/>
              </w:rPr>
              <w:t xml:space="preserve">Potrzeba skierowania matek/ojców z dziećmi najczęściej dotyczy </w:t>
            </w:r>
            <w:r w:rsidR="00FC72DD">
              <w:rPr>
                <w:sz w:val="20"/>
                <w:szCs w:val="20"/>
              </w:rPr>
              <w:t>mieszkańców obszaru rewitalizacji.</w:t>
            </w:r>
            <w:r w:rsidR="00FC72DD" w:rsidRPr="006C7F7A">
              <w:rPr>
                <w:sz w:val="20"/>
                <w:szCs w:val="20"/>
              </w:rPr>
              <w:t xml:space="preserve"> </w:t>
            </w:r>
            <w:r w:rsidRPr="006C7F7A">
              <w:rPr>
                <w:sz w:val="20"/>
                <w:szCs w:val="20"/>
              </w:rPr>
              <w:t xml:space="preserve">Aktualnie Miasto Białystok nie posiada takiej </w:t>
            </w:r>
            <w:r w:rsidRPr="006C7F7A">
              <w:rPr>
                <w:sz w:val="20"/>
                <w:szCs w:val="20"/>
              </w:rPr>
              <w:lastRenderedPageBreak/>
              <w:t xml:space="preserve">placówki, stąd potrzeba jej utworzenia </w:t>
            </w:r>
            <w:r w:rsidR="00FC72DD">
              <w:rPr>
                <w:sz w:val="20"/>
                <w:szCs w:val="20"/>
              </w:rPr>
              <w:t xml:space="preserve">i </w:t>
            </w:r>
            <w:r w:rsidRPr="006C7F7A">
              <w:rPr>
                <w:sz w:val="20"/>
                <w:szCs w:val="20"/>
              </w:rPr>
              <w:t>zlecenia zadania organizacji</w:t>
            </w:r>
            <w:r w:rsidR="00FC72DD">
              <w:rPr>
                <w:sz w:val="20"/>
                <w:szCs w:val="20"/>
              </w:rPr>
              <w:t xml:space="preserve"> pozarządowej. </w:t>
            </w:r>
          </w:p>
        </w:tc>
      </w:tr>
      <w:tr w:rsidR="006C7F7A" w:rsidRPr="006C7F7A" w14:paraId="19F0B618" w14:textId="77777777" w:rsidTr="00BB06AB">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71504ED"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C6ABDA3" w14:textId="77777777" w:rsidR="006C7F7A" w:rsidRPr="006C7F7A" w:rsidRDefault="006C7F7A" w:rsidP="00CF11CC">
            <w:pPr>
              <w:jc w:val="left"/>
              <w:rPr>
                <w:sz w:val="20"/>
                <w:szCs w:val="20"/>
              </w:rPr>
            </w:pPr>
            <w:r w:rsidRPr="006C7F7A">
              <w:rPr>
                <w:sz w:val="20"/>
                <w:szCs w:val="20"/>
              </w:rPr>
              <w:t xml:space="preserve">Cel 1. Poprawa spójności społeczno-gospodarczej obszaru rewitalizacji </w:t>
            </w:r>
          </w:p>
          <w:p w14:paraId="45F9C468" w14:textId="77777777" w:rsidR="006C7F7A" w:rsidRPr="006C7F7A" w:rsidRDefault="006C7F7A" w:rsidP="00CF11CC">
            <w:pPr>
              <w:jc w:val="left"/>
              <w:rPr>
                <w:sz w:val="20"/>
                <w:szCs w:val="20"/>
              </w:rPr>
            </w:pPr>
            <w:r w:rsidRPr="006C7F7A">
              <w:rPr>
                <w:sz w:val="20"/>
                <w:szCs w:val="20"/>
              </w:rPr>
              <w:t>Kierunek 1.1. Przeciwdziałanie wykluczeniu społecznemu mieszkańców obszaru rewitalizacji</w:t>
            </w:r>
          </w:p>
        </w:tc>
      </w:tr>
      <w:tr w:rsidR="006C7F7A" w:rsidRPr="006C7F7A" w14:paraId="35535091" w14:textId="77777777" w:rsidTr="00BB06AB">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2866C84"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9FDEDD4" w14:textId="77777777" w:rsidR="006C7F7A" w:rsidRPr="006C7F7A" w:rsidRDefault="006C7F7A" w:rsidP="00CF11CC">
            <w:pPr>
              <w:jc w:val="left"/>
              <w:rPr>
                <w:sz w:val="20"/>
                <w:szCs w:val="20"/>
                <w:u w:val="single"/>
              </w:rPr>
            </w:pPr>
            <w:r w:rsidRPr="006C7F7A">
              <w:rPr>
                <w:sz w:val="20"/>
                <w:szCs w:val="20"/>
                <w:u w:val="single"/>
              </w:rPr>
              <w:t>Wskaźnik produktu:</w:t>
            </w:r>
          </w:p>
          <w:p w14:paraId="5D99AABE" w14:textId="77777777" w:rsidR="006C7F7A" w:rsidRPr="006C7F7A" w:rsidRDefault="006C7F7A" w:rsidP="00CF11CC">
            <w:pPr>
              <w:numPr>
                <w:ilvl w:val="0"/>
                <w:numId w:val="57"/>
              </w:numPr>
              <w:jc w:val="left"/>
              <w:rPr>
                <w:sz w:val="20"/>
                <w:szCs w:val="20"/>
              </w:rPr>
            </w:pPr>
            <w:r w:rsidRPr="006C7F7A">
              <w:rPr>
                <w:sz w:val="20"/>
                <w:szCs w:val="20"/>
              </w:rPr>
              <w:t xml:space="preserve">liczba wspartych obiektów infrastruktury (innych niż budynki mieszkalne) zlokalizowanych na rewitalizowanych obszarach – 1 szt. </w:t>
            </w:r>
          </w:p>
          <w:p w14:paraId="6B3814DC"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618533F5" w14:textId="77777777" w:rsidR="006C7F7A" w:rsidRPr="006C7F7A" w:rsidRDefault="006C7F7A" w:rsidP="00CF11CC">
            <w:pPr>
              <w:numPr>
                <w:ilvl w:val="0"/>
                <w:numId w:val="58"/>
              </w:numPr>
              <w:jc w:val="left"/>
              <w:rPr>
                <w:sz w:val="20"/>
                <w:szCs w:val="20"/>
              </w:rPr>
            </w:pPr>
            <w:r w:rsidRPr="006C7F7A">
              <w:rPr>
                <w:sz w:val="20"/>
                <w:szCs w:val="20"/>
              </w:rPr>
              <w:t>liczba ludności zamieszkującej obszar rewitalizacji – 34 989 os.</w:t>
            </w:r>
          </w:p>
          <w:p w14:paraId="4E27178B"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4CBF0BA8" w14:textId="77777777" w:rsidR="006C7F7A" w:rsidRPr="006C7F7A" w:rsidRDefault="006C7F7A" w:rsidP="00CF11CC">
            <w:pPr>
              <w:numPr>
                <w:ilvl w:val="0"/>
                <w:numId w:val="59"/>
              </w:numPr>
              <w:spacing w:before="0" w:after="0"/>
              <w:ind w:left="714" w:hanging="357"/>
              <w:jc w:val="left"/>
              <w:rPr>
                <w:sz w:val="20"/>
                <w:szCs w:val="20"/>
              </w:rPr>
            </w:pPr>
            <w:r w:rsidRPr="006C7F7A">
              <w:rPr>
                <w:sz w:val="20"/>
                <w:szCs w:val="20"/>
              </w:rPr>
              <w:t>dokumentacja prowadzenia domu dla matek z dziećmi,</w:t>
            </w:r>
          </w:p>
          <w:p w14:paraId="582F15E7" w14:textId="77777777" w:rsidR="006C7F7A" w:rsidRPr="006C7F7A" w:rsidRDefault="006C7F7A" w:rsidP="00CF11CC">
            <w:pPr>
              <w:numPr>
                <w:ilvl w:val="0"/>
                <w:numId w:val="59"/>
              </w:numPr>
              <w:spacing w:before="0" w:after="0"/>
              <w:ind w:left="714" w:hanging="357"/>
              <w:jc w:val="left"/>
              <w:rPr>
                <w:sz w:val="20"/>
                <w:szCs w:val="20"/>
              </w:rPr>
            </w:pPr>
            <w:r w:rsidRPr="006C7F7A">
              <w:rPr>
                <w:sz w:val="20"/>
                <w:szCs w:val="20"/>
              </w:rPr>
              <w:t>ewidencja mieszkańców,</w:t>
            </w:r>
          </w:p>
          <w:p w14:paraId="21683203" w14:textId="77777777" w:rsidR="006C7F7A" w:rsidRPr="006C7F7A" w:rsidRDefault="006C7F7A" w:rsidP="00CF11CC">
            <w:pPr>
              <w:numPr>
                <w:ilvl w:val="0"/>
                <w:numId w:val="59"/>
              </w:numPr>
              <w:spacing w:before="0" w:after="0"/>
              <w:ind w:left="714" w:hanging="357"/>
              <w:jc w:val="left"/>
              <w:rPr>
                <w:sz w:val="20"/>
                <w:szCs w:val="20"/>
              </w:rPr>
            </w:pPr>
            <w:r w:rsidRPr="006C7F7A">
              <w:rPr>
                <w:sz w:val="20"/>
                <w:szCs w:val="20"/>
              </w:rPr>
              <w:t>dokumentacja fotograficzna.</w:t>
            </w:r>
          </w:p>
        </w:tc>
      </w:tr>
      <w:tr w:rsidR="006C7F7A" w:rsidRPr="006C7F7A" w14:paraId="2B42166F" w14:textId="77777777" w:rsidTr="00BB06AB">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8469C59"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7E8DBB9"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 xml:space="preserve">. Organizator zapewni działania włączające dla osób z mniejszymi szansami, informacje o projekcie spełniać będą wymogi dostępności cyfrowej i informacyjnej. </w:t>
            </w:r>
          </w:p>
        </w:tc>
      </w:tr>
      <w:tr w:rsidR="006C7F7A" w:rsidRPr="006C7F7A" w14:paraId="79C0B667" w14:textId="77777777" w:rsidTr="00BB06AB">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1636C14"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E36073D" w14:textId="77777777" w:rsidR="006C7F7A" w:rsidRPr="006C7F7A" w:rsidRDefault="006C7F7A" w:rsidP="00CF11CC">
            <w:pPr>
              <w:jc w:val="left"/>
              <w:rPr>
                <w:sz w:val="20"/>
                <w:szCs w:val="20"/>
              </w:rPr>
            </w:pPr>
            <w:r w:rsidRPr="006C7F7A">
              <w:rPr>
                <w:sz w:val="20"/>
                <w:szCs w:val="20"/>
              </w:rPr>
              <w:t>2025-2034</w:t>
            </w:r>
          </w:p>
        </w:tc>
      </w:tr>
      <w:tr w:rsidR="006C7F7A" w:rsidRPr="006C7F7A" w14:paraId="49E70D50" w14:textId="77777777" w:rsidTr="00BB06AB">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122885F"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4D6A78F" w14:textId="074F3291" w:rsidR="006C7F7A" w:rsidRPr="006C7F7A" w:rsidRDefault="006C7F7A" w:rsidP="00CF11CC">
            <w:pPr>
              <w:jc w:val="left"/>
              <w:rPr>
                <w:sz w:val="20"/>
                <w:szCs w:val="20"/>
              </w:rPr>
            </w:pPr>
            <w:r w:rsidRPr="006C7F7A">
              <w:rPr>
                <w:sz w:val="20"/>
                <w:szCs w:val="20"/>
              </w:rPr>
              <w:t>2</w:t>
            </w:r>
            <w:r w:rsidR="004F5B32">
              <w:rPr>
                <w:sz w:val="20"/>
                <w:szCs w:val="20"/>
              </w:rPr>
              <w:t xml:space="preserve"> </w:t>
            </w:r>
            <w:r w:rsidRPr="006C7F7A">
              <w:rPr>
                <w:sz w:val="20"/>
                <w:szCs w:val="20"/>
              </w:rPr>
              <w:t>50</w:t>
            </w:r>
            <w:r w:rsidR="004F5B32">
              <w:rPr>
                <w:sz w:val="20"/>
                <w:szCs w:val="20"/>
              </w:rPr>
              <w:t>0</w:t>
            </w:r>
            <w:r w:rsidRPr="006C7F7A">
              <w:rPr>
                <w:sz w:val="20"/>
                <w:szCs w:val="20"/>
              </w:rPr>
              <w:t xml:space="preserve"> 000,00 zł/rocznie</w:t>
            </w:r>
          </w:p>
        </w:tc>
      </w:tr>
      <w:tr w:rsidR="006C7F7A" w:rsidRPr="006C7F7A" w14:paraId="3A399C63" w14:textId="77777777" w:rsidTr="00BB06AB">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3FF69346"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717CBCC4" w14:textId="77777777" w:rsidR="006C7F7A" w:rsidRPr="006C7F7A" w:rsidRDefault="006C7F7A" w:rsidP="00CF11CC">
            <w:pPr>
              <w:jc w:val="left"/>
              <w:rPr>
                <w:sz w:val="20"/>
                <w:szCs w:val="20"/>
              </w:rPr>
            </w:pPr>
            <w:r w:rsidRPr="006C7F7A">
              <w:rPr>
                <w:sz w:val="20"/>
                <w:szCs w:val="20"/>
              </w:rPr>
              <w:t>FEDP na lata 2021-2027, budżet gminy</w:t>
            </w:r>
          </w:p>
          <w:p w14:paraId="5962B153" w14:textId="77777777" w:rsidR="006C7F7A" w:rsidRPr="006C7F7A" w:rsidRDefault="006C7F7A" w:rsidP="00CF11CC">
            <w:pPr>
              <w:jc w:val="left"/>
              <w:rPr>
                <w:sz w:val="20"/>
                <w:szCs w:val="20"/>
              </w:rPr>
            </w:pPr>
            <w:r w:rsidRPr="006C7F7A">
              <w:rPr>
                <w:sz w:val="20"/>
                <w:szCs w:val="20"/>
              </w:rPr>
              <w:t>Alternatywnie: inne źródła</w:t>
            </w:r>
          </w:p>
        </w:tc>
      </w:tr>
    </w:tbl>
    <w:p w14:paraId="4F3156A2" w14:textId="066F2916" w:rsidR="00C85527" w:rsidRDefault="00C85527" w:rsidP="00CF11CC">
      <w:pPr>
        <w:jc w:val="left"/>
      </w:pPr>
      <w:r>
        <w:br w:type="page"/>
      </w:r>
    </w:p>
    <w:tbl>
      <w:tblPr>
        <w:tblW w:w="8850" w:type="dxa"/>
        <w:tblBorders>
          <w:insideH w:val="single" w:sz="4" w:space="0" w:color="90A1CF" w:themeColor="accent1" w:themeTint="99"/>
          <w:insideV w:val="single" w:sz="4" w:space="0" w:color="000000"/>
        </w:tblBorders>
        <w:tblLayout w:type="fixed"/>
        <w:tblLook w:val="0600" w:firstRow="0" w:lastRow="0" w:firstColumn="0" w:lastColumn="0" w:noHBand="1" w:noVBand="1"/>
      </w:tblPr>
      <w:tblGrid>
        <w:gridCol w:w="2552"/>
        <w:gridCol w:w="6298"/>
      </w:tblGrid>
      <w:tr w:rsidR="006C7F7A" w:rsidRPr="006C7F7A" w14:paraId="40142D29" w14:textId="77777777" w:rsidTr="00BB06AB">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32D5686F" w14:textId="77777777" w:rsidR="006C7F7A" w:rsidRPr="006C7F7A" w:rsidRDefault="006C7F7A" w:rsidP="00CF11CC">
            <w:pPr>
              <w:jc w:val="left"/>
              <w:rPr>
                <w:b/>
                <w:sz w:val="20"/>
                <w:szCs w:val="20"/>
              </w:rPr>
            </w:pPr>
            <w:r w:rsidRPr="00BB06AB">
              <w:rPr>
                <w:b/>
                <w:color w:val="4A66AC" w:themeColor="accent1"/>
                <w:sz w:val="20"/>
                <w:szCs w:val="20"/>
              </w:rPr>
              <w:lastRenderedPageBreak/>
              <w:t>Karta przedsięwzięcia rewitalizacyjnego nr P2</w:t>
            </w:r>
          </w:p>
        </w:tc>
      </w:tr>
      <w:tr w:rsidR="006C7F7A" w:rsidRPr="006C7F7A" w14:paraId="1DED322C" w14:textId="77777777" w:rsidTr="00BB06AB">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11558A2"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AF6176C" w14:textId="0C6E3556" w:rsidR="006C7F7A" w:rsidRPr="006C7F7A" w:rsidRDefault="006C7F7A" w:rsidP="00CF11CC">
            <w:pPr>
              <w:jc w:val="left"/>
              <w:rPr>
                <w:b/>
                <w:sz w:val="20"/>
                <w:szCs w:val="20"/>
              </w:rPr>
            </w:pPr>
            <w:r w:rsidRPr="00BB06AB">
              <w:rPr>
                <w:b/>
                <w:color w:val="4A66AC" w:themeColor="accent1"/>
                <w:sz w:val="20"/>
                <w:szCs w:val="20"/>
              </w:rPr>
              <w:t xml:space="preserve">Dzieci, młodzież, rodzina – aktywizacja społeczności </w:t>
            </w:r>
            <w:r w:rsidRPr="00BB06AB">
              <w:rPr>
                <w:b/>
                <w:color w:val="4A66AC" w:themeColor="accent1"/>
                <w:sz w:val="20"/>
                <w:szCs w:val="20"/>
              </w:rPr>
              <w:br/>
            </w:r>
            <w:r w:rsidR="00FC72DD">
              <w:rPr>
                <w:b/>
                <w:color w:val="4A66AC" w:themeColor="accent1"/>
                <w:sz w:val="20"/>
                <w:szCs w:val="20"/>
              </w:rPr>
              <w:t>obszaru rewitalizacji</w:t>
            </w:r>
          </w:p>
        </w:tc>
      </w:tr>
      <w:tr w:rsidR="006C7F7A" w:rsidRPr="006C7F7A" w14:paraId="2D1F60EE" w14:textId="77777777" w:rsidTr="00BB06AB">
        <w:trPr>
          <w:trHeight w:val="59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FAA94B5" w14:textId="4F11596A"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E17AB9C" w14:textId="77777777" w:rsidR="006C7F7A" w:rsidRPr="006C7F7A" w:rsidRDefault="006C7F7A" w:rsidP="00CF11CC">
            <w:pPr>
              <w:jc w:val="left"/>
              <w:rPr>
                <w:sz w:val="20"/>
                <w:szCs w:val="20"/>
              </w:rPr>
            </w:pPr>
            <w:r w:rsidRPr="006C7F7A">
              <w:rPr>
                <w:sz w:val="20"/>
                <w:szCs w:val="20"/>
              </w:rPr>
              <w:t>Miejski Ośrodek Pomocy Rodzinie w Białymstoku</w:t>
            </w:r>
          </w:p>
        </w:tc>
      </w:tr>
      <w:tr w:rsidR="006C7F7A" w:rsidRPr="006C7F7A" w14:paraId="6734573B" w14:textId="77777777" w:rsidTr="00BB06AB">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7D65B76"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57F7EE7" w14:textId="4EF3DA7F" w:rsidR="006C7F7A" w:rsidRPr="006C7F7A" w:rsidRDefault="006C7F7A" w:rsidP="00CF11CC">
            <w:pPr>
              <w:jc w:val="left"/>
              <w:rPr>
                <w:sz w:val="20"/>
                <w:szCs w:val="20"/>
              </w:rPr>
            </w:pPr>
            <w:r w:rsidRPr="006C7F7A">
              <w:rPr>
                <w:sz w:val="20"/>
                <w:szCs w:val="20"/>
              </w:rPr>
              <w:t xml:space="preserve">Podobszar: Centrum i Dojlidy oraz </w:t>
            </w:r>
            <w:proofErr w:type="spellStart"/>
            <w:r w:rsidRPr="006C7F7A">
              <w:rPr>
                <w:sz w:val="20"/>
                <w:szCs w:val="20"/>
              </w:rPr>
              <w:t>Starosielce</w:t>
            </w:r>
            <w:proofErr w:type="spellEnd"/>
          </w:p>
        </w:tc>
      </w:tr>
      <w:tr w:rsidR="006C7F7A" w:rsidRPr="006C7F7A" w14:paraId="3BD81995" w14:textId="77777777" w:rsidTr="00BB06AB">
        <w:trPr>
          <w:trHeight w:val="498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E03612D"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2B3E705"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0AB28555" w14:textId="77777777" w:rsidR="006C7F7A" w:rsidRPr="006C7F7A" w:rsidRDefault="006C7F7A" w:rsidP="00CF11CC">
            <w:pPr>
              <w:numPr>
                <w:ilvl w:val="0"/>
                <w:numId w:val="60"/>
              </w:numPr>
              <w:spacing w:before="0" w:after="0"/>
              <w:ind w:left="714" w:hanging="357"/>
              <w:jc w:val="left"/>
              <w:rPr>
                <w:sz w:val="20"/>
                <w:szCs w:val="20"/>
              </w:rPr>
            </w:pPr>
            <w:r w:rsidRPr="006C7F7A">
              <w:rPr>
                <w:sz w:val="20"/>
                <w:szCs w:val="20"/>
              </w:rPr>
              <w:t>problemy wychowawcze i edukacyjne młodzieży związane z bezradnością wychowawczą,</w:t>
            </w:r>
          </w:p>
          <w:p w14:paraId="7DB1D189" w14:textId="77777777" w:rsidR="006C7F7A" w:rsidRPr="006C7F7A" w:rsidRDefault="006C7F7A" w:rsidP="00CF11CC">
            <w:pPr>
              <w:numPr>
                <w:ilvl w:val="0"/>
                <w:numId w:val="60"/>
              </w:numPr>
              <w:spacing w:before="0" w:after="0"/>
              <w:ind w:left="714" w:hanging="357"/>
              <w:jc w:val="left"/>
              <w:rPr>
                <w:sz w:val="20"/>
                <w:szCs w:val="20"/>
              </w:rPr>
            </w:pPr>
            <w:r w:rsidRPr="006C7F7A">
              <w:rPr>
                <w:sz w:val="20"/>
                <w:szCs w:val="20"/>
              </w:rPr>
              <w:t>wysoki udział osób korzystających z różnych form pomocy społecznej,</w:t>
            </w:r>
          </w:p>
          <w:p w14:paraId="29C075CC" w14:textId="77777777" w:rsidR="006C7F7A" w:rsidRPr="006C7F7A" w:rsidRDefault="006C7F7A" w:rsidP="00CF11CC">
            <w:pPr>
              <w:numPr>
                <w:ilvl w:val="0"/>
                <w:numId w:val="60"/>
              </w:numPr>
              <w:spacing w:before="0" w:after="0"/>
              <w:ind w:left="714" w:hanging="357"/>
              <w:jc w:val="left"/>
              <w:rPr>
                <w:sz w:val="20"/>
                <w:szCs w:val="20"/>
              </w:rPr>
            </w:pPr>
            <w:r w:rsidRPr="006C7F7A">
              <w:rPr>
                <w:sz w:val="20"/>
                <w:szCs w:val="20"/>
              </w:rPr>
              <w:t>problemy społeczne związane z przemocą w rodzinie, ubóstwem i alkoholizmem,</w:t>
            </w:r>
          </w:p>
          <w:p w14:paraId="5773E4DB" w14:textId="77777777" w:rsidR="006C7F7A" w:rsidRPr="006C7F7A" w:rsidRDefault="006C7F7A" w:rsidP="00CF11CC">
            <w:pPr>
              <w:numPr>
                <w:ilvl w:val="0"/>
                <w:numId w:val="60"/>
              </w:numPr>
              <w:spacing w:before="0" w:after="0"/>
              <w:ind w:left="714" w:hanging="357"/>
              <w:jc w:val="left"/>
              <w:rPr>
                <w:sz w:val="20"/>
                <w:szCs w:val="20"/>
              </w:rPr>
            </w:pPr>
            <w:r w:rsidRPr="006C7F7A">
              <w:rPr>
                <w:sz w:val="20"/>
                <w:szCs w:val="20"/>
              </w:rPr>
              <w:t>częste wykroczenia i konflikty z prawem,</w:t>
            </w:r>
            <w:r w:rsidRPr="006C7F7A" w:rsidDel="003F5EAC">
              <w:rPr>
                <w:sz w:val="20"/>
                <w:szCs w:val="20"/>
              </w:rPr>
              <w:t xml:space="preserve"> </w:t>
            </w:r>
          </w:p>
          <w:p w14:paraId="141F85EB" w14:textId="77777777" w:rsidR="006C7F7A" w:rsidRPr="006C7F7A" w:rsidRDefault="006C7F7A" w:rsidP="00CF11CC">
            <w:pPr>
              <w:numPr>
                <w:ilvl w:val="0"/>
                <w:numId w:val="60"/>
              </w:numPr>
              <w:spacing w:before="0" w:after="0"/>
              <w:ind w:left="714" w:hanging="357"/>
              <w:jc w:val="left"/>
              <w:rPr>
                <w:sz w:val="20"/>
                <w:szCs w:val="20"/>
              </w:rPr>
            </w:pPr>
            <w:r w:rsidRPr="006C7F7A">
              <w:rPr>
                <w:sz w:val="20"/>
                <w:szCs w:val="20"/>
              </w:rPr>
              <w:t>niski kapitał społeczny, niewystarczająca aktywność społeczna i obywatelska,</w:t>
            </w:r>
          </w:p>
          <w:p w14:paraId="1861527A" w14:textId="77777777" w:rsidR="006C7F7A" w:rsidRPr="006C7F7A" w:rsidRDefault="006C7F7A" w:rsidP="00CF11CC">
            <w:pPr>
              <w:numPr>
                <w:ilvl w:val="0"/>
                <w:numId w:val="60"/>
              </w:numPr>
              <w:spacing w:before="0" w:after="0"/>
              <w:ind w:left="714" w:hanging="357"/>
              <w:jc w:val="left"/>
              <w:rPr>
                <w:sz w:val="20"/>
                <w:szCs w:val="20"/>
              </w:rPr>
            </w:pPr>
            <w:r w:rsidRPr="006C7F7A">
              <w:rPr>
                <w:sz w:val="20"/>
                <w:szCs w:val="20"/>
              </w:rPr>
              <w:t>stosunkowo duża liczba bezrobotnych z niskim wykształceniem,</w:t>
            </w:r>
          </w:p>
          <w:p w14:paraId="68A5DE72" w14:textId="77777777" w:rsidR="006C7F7A" w:rsidRPr="00BB06AB" w:rsidRDefault="006C7F7A" w:rsidP="00CF11CC">
            <w:pPr>
              <w:numPr>
                <w:ilvl w:val="0"/>
                <w:numId w:val="60"/>
              </w:numPr>
              <w:spacing w:before="0" w:after="0"/>
              <w:ind w:left="714" w:hanging="357"/>
              <w:jc w:val="left"/>
              <w:rPr>
                <w:sz w:val="20"/>
                <w:szCs w:val="20"/>
              </w:rPr>
            </w:pPr>
            <w:r w:rsidRPr="006C7F7A">
              <w:rPr>
                <w:sz w:val="20"/>
                <w:szCs w:val="20"/>
              </w:rPr>
              <w:t>niska aktywność gospodarcza mieszkańców na obszarze rewitalizacji (</w:t>
            </w:r>
            <w:proofErr w:type="spellStart"/>
            <w:r w:rsidRPr="006C7F7A">
              <w:rPr>
                <w:sz w:val="20"/>
                <w:szCs w:val="20"/>
              </w:rPr>
              <w:t>Starosielce</w:t>
            </w:r>
            <w:proofErr w:type="spellEnd"/>
            <w:r w:rsidRPr="006C7F7A">
              <w:rPr>
                <w:sz w:val="20"/>
                <w:szCs w:val="20"/>
              </w:rPr>
              <w:t>).</w:t>
            </w:r>
          </w:p>
          <w:p w14:paraId="3E53AA3C" w14:textId="77777777" w:rsidR="006C7F7A" w:rsidRPr="006C7F7A" w:rsidRDefault="006C7F7A" w:rsidP="00CF11CC">
            <w:pPr>
              <w:jc w:val="left"/>
              <w:rPr>
                <w:sz w:val="20"/>
                <w:szCs w:val="20"/>
                <w:u w:val="single"/>
              </w:rPr>
            </w:pPr>
            <w:r w:rsidRPr="006C7F7A">
              <w:rPr>
                <w:sz w:val="20"/>
                <w:szCs w:val="20"/>
                <w:u w:val="single"/>
              </w:rPr>
              <w:t>Główny cel projektu:</w:t>
            </w:r>
          </w:p>
          <w:p w14:paraId="2AB68C13" w14:textId="77777777" w:rsidR="006C7F7A" w:rsidRPr="006C7F7A" w:rsidRDefault="006C7F7A" w:rsidP="00CF11CC">
            <w:pPr>
              <w:numPr>
                <w:ilvl w:val="0"/>
                <w:numId w:val="61"/>
              </w:numPr>
              <w:spacing w:after="0"/>
              <w:jc w:val="left"/>
              <w:rPr>
                <w:sz w:val="20"/>
                <w:szCs w:val="20"/>
              </w:rPr>
            </w:pPr>
            <w:r w:rsidRPr="006C7F7A">
              <w:rPr>
                <w:sz w:val="20"/>
                <w:szCs w:val="20"/>
                <w:u w:val="single"/>
              </w:rPr>
              <w:softHyphen/>
            </w:r>
            <w:r w:rsidRPr="006C7F7A">
              <w:rPr>
                <w:sz w:val="20"/>
                <w:szCs w:val="20"/>
              </w:rPr>
              <w:t>aktywizacja społeczna i zawodowa osób zagrożonych wykluczeniem społecznym,</w:t>
            </w:r>
          </w:p>
          <w:p w14:paraId="38288B4C" w14:textId="77777777" w:rsidR="006C7F7A" w:rsidRPr="00BB06AB" w:rsidRDefault="006C7F7A" w:rsidP="00CF11CC">
            <w:pPr>
              <w:numPr>
                <w:ilvl w:val="0"/>
                <w:numId w:val="61"/>
              </w:numPr>
              <w:jc w:val="left"/>
              <w:rPr>
                <w:sz w:val="20"/>
                <w:szCs w:val="20"/>
              </w:rPr>
            </w:pPr>
            <w:r w:rsidRPr="006C7F7A">
              <w:rPr>
                <w:sz w:val="20"/>
                <w:szCs w:val="20"/>
              </w:rPr>
              <w:t xml:space="preserve"> aktywizacja społeczności lokalnej, integracja mieszkańców, wykorzystanie potencjału mieszkańców.</w:t>
            </w:r>
          </w:p>
          <w:p w14:paraId="0674A6A6" w14:textId="77777777" w:rsidR="006C7F7A" w:rsidRPr="006C7F7A" w:rsidRDefault="006C7F7A" w:rsidP="00CF11CC">
            <w:pPr>
              <w:jc w:val="left"/>
              <w:rPr>
                <w:sz w:val="20"/>
                <w:szCs w:val="20"/>
                <w:u w:val="single"/>
              </w:rPr>
            </w:pPr>
            <w:r w:rsidRPr="006C7F7A">
              <w:rPr>
                <w:sz w:val="20"/>
                <w:szCs w:val="20"/>
                <w:u w:val="single"/>
              </w:rPr>
              <w:t>Zakres realizowanych zadań:</w:t>
            </w:r>
          </w:p>
          <w:p w14:paraId="4429DF15" w14:textId="77777777" w:rsidR="006C7F7A" w:rsidRPr="006C7F7A" w:rsidRDefault="006C7F7A" w:rsidP="00CF11CC">
            <w:pPr>
              <w:jc w:val="left"/>
              <w:rPr>
                <w:sz w:val="20"/>
                <w:szCs w:val="20"/>
              </w:rPr>
            </w:pPr>
            <w:r w:rsidRPr="006C7F7A">
              <w:rPr>
                <w:sz w:val="20"/>
                <w:szCs w:val="20"/>
              </w:rPr>
              <w:t xml:space="preserve">Projekt przewiduje prowadzenie działań profilaktyki problemów opiekuńczo-wychowawczych, przeciwdziałania patologiom, zapobieganie nieakceptowalnym </w:t>
            </w:r>
            <w:proofErr w:type="spellStart"/>
            <w:r w:rsidRPr="006C7F7A">
              <w:rPr>
                <w:sz w:val="20"/>
                <w:szCs w:val="20"/>
              </w:rPr>
              <w:t>zachowaniom</w:t>
            </w:r>
            <w:proofErr w:type="spellEnd"/>
            <w:r w:rsidRPr="006C7F7A">
              <w:rPr>
                <w:sz w:val="20"/>
                <w:szCs w:val="20"/>
              </w:rPr>
              <w:t xml:space="preserve"> oraz wsparcie rodziny w wypełnianiu funkcji opiekuńczo-wychowawczych poprzez integrację lokalnej społeczności we współpracy z instytucjami, związkami i/lub zlecenie zadania NGO.</w:t>
            </w:r>
          </w:p>
          <w:p w14:paraId="15600BFD" w14:textId="77777777" w:rsidR="006C7F7A" w:rsidRPr="006C7F7A" w:rsidRDefault="006C7F7A" w:rsidP="00CF11CC">
            <w:pPr>
              <w:jc w:val="left"/>
              <w:rPr>
                <w:sz w:val="20"/>
                <w:szCs w:val="20"/>
              </w:rPr>
            </w:pPr>
            <w:r w:rsidRPr="006C7F7A">
              <w:rPr>
                <w:sz w:val="20"/>
                <w:szCs w:val="20"/>
              </w:rPr>
              <w:t>W ramach projektu planowane są poszczególne działania takie, jak:</w:t>
            </w:r>
          </w:p>
          <w:p w14:paraId="20B896D8" w14:textId="77777777" w:rsidR="006C7F7A" w:rsidRPr="006C7F7A" w:rsidRDefault="006C7F7A" w:rsidP="00CF11CC">
            <w:pPr>
              <w:numPr>
                <w:ilvl w:val="0"/>
                <w:numId w:val="62"/>
              </w:numPr>
              <w:jc w:val="left"/>
              <w:rPr>
                <w:sz w:val="20"/>
                <w:szCs w:val="20"/>
              </w:rPr>
            </w:pPr>
            <w:r w:rsidRPr="006C7F7A">
              <w:rPr>
                <w:sz w:val="20"/>
                <w:szCs w:val="20"/>
              </w:rPr>
              <w:t xml:space="preserve">szereg warsztatów dotyczących w szczególności wsparcia terapeutycznego, zajęć rozwijających zdolności, nowe umiejętności i zainteresowania (np. zajęcia socjoterapeutyczne, z arteterapii, teatralne, artystyczne, taneczno-muzyczne, komputerowe, kulinarne, sportowe, logopedyczne, odrabianie lekcji), które przyczynią się do podniesienia funkcji opiekuńczo-wychowawczych w rodzinie, wzmocnienia więzi emocjonalnych </w:t>
            </w:r>
            <w:r w:rsidRPr="006C7F7A">
              <w:rPr>
                <w:sz w:val="20"/>
                <w:szCs w:val="20"/>
              </w:rPr>
              <w:lastRenderedPageBreak/>
              <w:t xml:space="preserve">oraz nabycie prawidłowych wzorców funkcjonowania rodziny. Organizowane w ramach tego zadania zajęcia będą miały na celu nauczanie konstruktywnych sposobów radzenia sobie z problemami życia codziennego, wesprą w rozwiązywaniu problemów rodzinnych i szkolnych, pomogą zorganizować czas wolny zgodnie z potrzebami rozwojowymi dziecka. Ponadto w zadaniu planowane jest zorganizowanie działań w kierunku profilaktyki uniwersalnej ukierunkowanej na przeciwdziałanie </w:t>
            </w:r>
            <w:proofErr w:type="spellStart"/>
            <w:r w:rsidRPr="006C7F7A">
              <w:rPr>
                <w:sz w:val="20"/>
                <w:szCs w:val="20"/>
              </w:rPr>
              <w:t>zachowaniom</w:t>
            </w:r>
            <w:proofErr w:type="spellEnd"/>
            <w:r w:rsidRPr="006C7F7A">
              <w:rPr>
                <w:sz w:val="20"/>
                <w:szCs w:val="20"/>
              </w:rPr>
              <w:t xml:space="preserve"> problemowym dzieci oraz podniesienie kompetencji wychowawczych dzieci i młodzieży oraz podniesienie kompetencji wychowawczych rodziców przez warsztaty </w:t>
            </w:r>
            <w:proofErr w:type="spellStart"/>
            <w:r w:rsidRPr="006C7F7A">
              <w:rPr>
                <w:sz w:val="20"/>
                <w:szCs w:val="20"/>
              </w:rPr>
              <w:t>psychoedukacyjne</w:t>
            </w:r>
            <w:proofErr w:type="spellEnd"/>
            <w:r w:rsidRPr="006C7F7A">
              <w:rPr>
                <w:sz w:val="20"/>
                <w:szCs w:val="20"/>
              </w:rPr>
              <w:t xml:space="preserve"> typu „Szkoła dla rodziców”.</w:t>
            </w:r>
          </w:p>
          <w:p w14:paraId="647F9D34" w14:textId="3A372997" w:rsidR="006C7F7A" w:rsidRPr="006C7F7A" w:rsidRDefault="006C7F7A" w:rsidP="00CF11CC">
            <w:pPr>
              <w:numPr>
                <w:ilvl w:val="0"/>
                <w:numId w:val="62"/>
              </w:numPr>
              <w:jc w:val="left"/>
              <w:rPr>
                <w:sz w:val="20"/>
                <w:szCs w:val="20"/>
              </w:rPr>
            </w:pPr>
            <w:r w:rsidRPr="006C7F7A">
              <w:rPr>
                <w:sz w:val="20"/>
                <w:szCs w:val="20"/>
              </w:rPr>
              <w:t>Spotkania integracyjno-rekreacyjne polegające na organizowaniu pikników/festynów dla dzieci, podczas których (między innymi: gry, zabawy, poczęstunek, występy sportowo-artystyczne). Działania te będą miały na celu aktywizację rodzin, wzmacnianie więzi emocjonalnych w rodzinie, integrację rodzin oraz wskazanie możliwości konstruktywnego spędzania czasu wolnego rodziny z</w:t>
            </w:r>
            <w:r w:rsidR="00922D05">
              <w:rPr>
                <w:sz w:val="20"/>
                <w:szCs w:val="20"/>
              </w:rPr>
              <w:t> </w:t>
            </w:r>
            <w:r w:rsidRPr="006C7F7A">
              <w:rPr>
                <w:sz w:val="20"/>
                <w:szCs w:val="20"/>
              </w:rPr>
              <w:t>problemami opiekuńczo-wychowawczymi zamieszkałymi na obszarze rewitalizacji.</w:t>
            </w:r>
          </w:p>
          <w:p w14:paraId="0EBED1B3" w14:textId="77777777" w:rsidR="006C7F7A" w:rsidRPr="006C7F7A" w:rsidRDefault="006C7F7A" w:rsidP="00CF11CC">
            <w:pPr>
              <w:numPr>
                <w:ilvl w:val="0"/>
                <w:numId w:val="62"/>
              </w:numPr>
              <w:jc w:val="left"/>
              <w:rPr>
                <w:sz w:val="20"/>
                <w:szCs w:val="20"/>
              </w:rPr>
            </w:pPr>
            <w:r w:rsidRPr="006C7F7A">
              <w:rPr>
                <w:sz w:val="20"/>
                <w:szCs w:val="20"/>
              </w:rPr>
              <w:t>Organizacja i prowadzenie warsztatu informacyjno-edukacyjnego w zakresie przeciwdziałania uzależnieniom wśród młodzieży.</w:t>
            </w:r>
          </w:p>
          <w:p w14:paraId="497F7287" w14:textId="06B79C09" w:rsidR="006C7F7A" w:rsidRPr="006C7F7A" w:rsidRDefault="006C7F7A" w:rsidP="00CF11CC">
            <w:pPr>
              <w:numPr>
                <w:ilvl w:val="0"/>
                <w:numId w:val="62"/>
              </w:numPr>
              <w:jc w:val="left"/>
              <w:rPr>
                <w:sz w:val="20"/>
                <w:szCs w:val="20"/>
              </w:rPr>
            </w:pPr>
            <w:r w:rsidRPr="006C7F7A">
              <w:rPr>
                <w:sz w:val="20"/>
                <w:szCs w:val="20"/>
              </w:rPr>
              <w:t>Kampania informacyjna w zakresie przeciwdziałania przemocy domowej przy współpracy z właściwymi instytucjami i</w:t>
            </w:r>
            <w:r w:rsidR="00922D05">
              <w:rPr>
                <w:sz w:val="20"/>
                <w:szCs w:val="20"/>
              </w:rPr>
              <w:t> </w:t>
            </w:r>
            <w:r w:rsidRPr="006C7F7A">
              <w:rPr>
                <w:sz w:val="20"/>
                <w:szCs w:val="20"/>
              </w:rPr>
              <w:t>organizacjami. Zadanie przewiduje zlecenie opracowania projektu i wydruku ulotek.  Kolportaż materiału informacyjnego tutejszy Ośrodek zrealizuje we własnym zakresie oraz przy współpracy z</w:t>
            </w:r>
            <w:r w:rsidR="00922D05">
              <w:rPr>
                <w:sz w:val="20"/>
                <w:szCs w:val="20"/>
              </w:rPr>
              <w:t> </w:t>
            </w:r>
            <w:r w:rsidRPr="006C7F7A">
              <w:rPr>
                <w:sz w:val="20"/>
                <w:szCs w:val="20"/>
              </w:rPr>
              <w:t>instytucjami i organizacjami zaangażowanymi w przeciwdziałanie przemocy domowej.</w:t>
            </w:r>
          </w:p>
          <w:p w14:paraId="39598F38" w14:textId="77777777" w:rsidR="006C7F7A" w:rsidRPr="006C7F7A" w:rsidRDefault="006C7F7A" w:rsidP="00CF11CC">
            <w:pPr>
              <w:jc w:val="left"/>
              <w:rPr>
                <w:sz w:val="20"/>
                <w:szCs w:val="20"/>
              </w:rPr>
            </w:pPr>
            <w:r w:rsidRPr="006C7F7A">
              <w:rPr>
                <w:sz w:val="20"/>
                <w:szCs w:val="20"/>
              </w:rPr>
              <w:t>Na obszarach objętych rewitalizacją mocno zauważalne są zjawiska niepożądane społecznie wynikające z uzależnień wśród młodzieży. Realizacja będzie miała na celu podniesienie świadomości wśród młodzieży dotyczącej uzależnień.</w:t>
            </w:r>
          </w:p>
        </w:tc>
      </w:tr>
      <w:tr w:rsidR="006C7F7A" w:rsidRPr="006C7F7A" w14:paraId="751B1D93" w14:textId="77777777" w:rsidTr="00BB06AB">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C5A327B"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B4F9237" w14:textId="77777777" w:rsidR="006C7F7A" w:rsidRPr="006C7F7A" w:rsidRDefault="006C7F7A" w:rsidP="00CF11CC">
            <w:pPr>
              <w:jc w:val="left"/>
              <w:rPr>
                <w:sz w:val="20"/>
                <w:szCs w:val="20"/>
              </w:rPr>
            </w:pPr>
            <w:r w:rsidRPr="006C7F7A">
              <w:rPr>
                <w:sz w:val="20"/>
                <w:szCs w:val="20"/>
              </w:rPr>
              <w:t xml:space="preserve">Cel 1. Poprawa spójności społeczno-gospodarczej obszaru rewitalizacji </w:t>
            </w:r>
          </w:p>
          <w:p w14:paraId="16A939CD" w14:textId="77777777" w:rsidR="006C7F7A" w:rsidRPr="006C7F7A" w:rsidRDefault="006C7F7A" w:rsidP="00CF11CC">
            <w:pPr>
              <w:jc w:val="left"/>
              <w:rPr>
                <w:sz w:val="20"/>
                <w:szCs w:val="20"/>
              </w:rPr>
            </w:pPr>
            <w:r w:rsidRPr="006C7F7A">
              <w:rPr>
                <w:sz w:val="20"/>
                <w:szCs w:val="20"/>
              </w:rPr>
              <w:t>Kierunek 1.1. Przeciwdziałanie wykluczeniu społecznemu mieszkańców obszaru rewitalizacji</w:t>
            </w:r>
          </w:p>
        </w:tc>
      </w:tr>
      <w:tr w:rsidR="006C7F7A" w:rsidRPr="006C7F7A" w14:paraId="1EA8B807" w14:textId="77777777" w:rsidTr="00BB06AB">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C4A81C5"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16135AA" w14:textId="77777777" w:rsidR="006C7F7A" w:rsidRPr="006C7F7A" w:rsidRDefault="006C7F7A" w:rsidP="00CF11CC">
            <w:pPr>
              <w:jc w:val="left"/>
              <w:rPr>
                <w:sz w:val="20"/>
                <w:szCs w:val="20"/>
                <w:u w:val="single"/>
              </w:rPr>
            </w:pPr>
            <w:bookmarkStart w:id="73" w:name="_Hlk151987365"/>
            <w:r w:rsidRPr="006C7F7A">
              <w:rPr>
                <w:sz w:val="20"/>
                <w:szCs w:val="20"/>
                <w:u w:val="single"/>
              </w:rPr>
              <w:t>Wskaźnik produktu:</w:t>
            </w:r>
          </w:p>
          <w:p w14:paraId="49547F18" w14:textId="77777777" w:rsidR="006C7F7A" w:rsidRPr="006C7F7A" w:rsidRDefault="006C7F7A" w:rsidP="00CF11CC">
            <w:pPr>
              <w:numPr>
                <w:ilvl w:val="0"/>
                <w:numId w:val="63"/>
              </w:numPr>
              <w:jc w:val="left"/>
              <w:rPr>
                <w:sz w:val="20"/>
                <w:szCs w:val="20"/>
              </w:rPr>
            </w:pPr>
            <w:r w:rsidRPr="006C7F7A">
              <w:rPr>
                <w:sz w:val="20"/>
                <w:szCs w:val="20"/>
              </w:rPr>
              <w:t>całkowita liczba osób objętych wsparciem – 70 os.</w:t>
            </w:r>
          </w:p>
          <w:p w14:paraId="499C885F"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15287763" w14:textId="77777777" w:rsidR="006C7F7A" w:rsidRPr="006C7F7A" w:rsidRDefault="006C7F7A" w:rsidP="00CF11CC">
            <w:pPr>
              <w:numPr>
                <w:ilvl w:val="0"/>
                <w:numId w:val="64"/>
              </w:numPr>
              <w:jc w:val="left"/>
              <w:rPr>
                <w:sz w:val="20"/>
                <w:szCs w:val="20"/>
              </w:rPr>
            </w:pPr>
            <w:r w:rsidRPr="006C7F7A">
              <w:rPr>
                <w:sz w:val="20"/>
                <w:szCs w:val="20"/>
              </w:rPr>
              <w:t>liczba osób, których sytuacja społeczna uległa poprawie po opuszczeniu programu – 50 os.</w:t>
            </w:r>
          </w:p>
          <w:bookmarkEnd w:id="73"/>
          <w:p w14:paraId="4C78C065"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4F79BBB5" w14:textId="77777777" w:rsidR="006C7F7A" w:rsidRPr="006C7F7A" w:rsidRDefault="006C7F7A" w:rsidP="00CF11CC">
            <w:pPr>
              <w:numPr>
                <w:ilvl w:val="0"/>
                <w:numId w:val="65"/>
              </w:numPr>
              <w:spacing w:before="0" w:after="0"/>
              <w:ind w:left="714" w:hanging="357"/>
              <w:jc w:val="left"/>
              <w:rPr>
                <w:sz w:val="20"/>
                <w:szCs w:val="20"/>
              </w:rPr>
            </w:pPr>
            <w:r w:rsidRPr="006C7F7A">
              <w:rPr>
                <w:sz w:val="20"/>
                <w:szCs w:val="20"/>
              </w:rPr>
              <w:lastRenderedPageBreak/>
              <w:t>listy obecności,</w:t>
            </w:r>
          </w:p>
          <w:p w14:paraId="0C22E081" w14:textId="77777777" w:rsidR="006C7F7A" w:rsidRPr="006C7F7A" w:rsidRDefault="006C7F7A" w:rsidP="00CF11CC">
            <w:pPr>
              <w:numPr>
                <w:ilvl w:val="0"/>
                <w:numId w:val="65"/>
              </w:numPr>
              <w:spacing w:before="0" w:after="0"/>
              <w:ind w:left="714" w:hanging="357"/>
              <w:jc w:val="left"/>
              <w:rPr>
                <w:sz w:val="20"/>
                <w:szCs w:val="20"/>
              </w:rPr>
            </w:pPr>
            <w:r w:rsidRPr="006C7F7A">
              <w:rPr>
                <w:sz w:val="20"/>
                <w:szCs w:val="20"/>
              </w:rPr>
              <w:t>dokumentacja projektu, faktury,</w:t>
            </w:r>
          </w:p>
          <w:p w14:paraId="310B6EDC" w14:textId="77777777" w:rsidR="006C7F7A" w:rsidRPr="006C7F7A" w:rsidRDefault="006C7F7A" w:rsidP="00CF11CC">
            <w:pPr>
              <w:numPr>
                <w:ilvl w:val="0"/>
                <w:numId w:val="65"/>
              </w:numPr>
              <w:spacing w:before="0" w:after="0"/>
              <w:ind w:left="714" w:hanging="357"/>
              <w:jc w:val="left"/>
              <w:rPr>
                <w:sz w:val="20"/>
                <w:szCs w:val="20"/>
              </w:rPr>
            </w:pPr>
            <w:r w:rsidRPr="006C7F7A">
              <w:rPr>
                <w:sz w:val="20"/>
                <w:szCs w:val="20"/>
              </w:rPr>
              <w:t>dokumentacja fotograficzna, publikacje internetowe, ulotka.</w:t>
            </w:r>
          </w:p>
        </w:tc>
      </w:tr>
      <w:tr w:rsidR="006C7F7A" w:rsidRPr="006C7F7A" w14:paraId="60A8AFD3" w14:textId="77777777" w:rsidTr="00BB06AB">
        <w:trPr>
          <w:trHeight w:val="59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9A8B0AB" w14:textId="77777777" w:rsidR="006C7F7A" w:rsidRPr="006C7F7A" w:rsidRDefault="006C7F7A" w:rsidP="00CF11CC">
            <w:pPr>
              <w:jc w:val="left"/>
              <w:rPr>
                <w:sz w:val="20"/>
                <w:szCs w:val="20"/>
              </w:rPr>
            </w:pPr>
            <w:r w:rsidRPr="006C7F7A">
              <w:rPr>
                <w:sz w:val="20"/>
                <w:szCs w:val="20"/>
              </w:rPr>
              <w:lastRenderedPageBreak/>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78E7EF0"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 xml:space="preserve">. Organizator zapewni działania włączające dla osób z mniejszymi szansami, informacje o projekcie spełniać będą wymogi dostępności cyfrowej i informacyjnej. </w:t>
            </w:r>
          </w:p>
        </w:tc>
      </w:tr>
      <w:tr w:rsidR="006C7F7A" w:rsidRPr="006C7F7A" w14:paraId="01E659DB" w14:textId="77777777" w:rsidTr="00BB06AB">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26E2E68"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7F7362F" w14:textId="77777777" w:rsidR="006C7F7A" w:rsidRPr="006C7F7A" w:rsidRDefault="006C7F7A" w:rsidP="00CF11CC">
            <w:pPr>
              <w:jc w:val="left"/>
              <w:rPr>
                <w:sz w:val="20"/>
                <w:szCs w:val="20"/>
              </w:rPr>
            </w:pPr>
            <w:r w:rsidRPr="006C7F7A">
              <w:rPr>
                <w:sz w:val="20"/>
                <w:szCs w:val="20"/>
              </w:rPr>
              <w:t>2026-2034</w:t>
            </w:r>
          </w:p>
        </w:tc>
      </w:tr>
      <w:tr w:rsidR="006C7F7A" w:rsidRPr="006C7F7A" w14:paraId="4577020F" w14:textId="77777777" w:rsidTr="00BB06AB">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D11E38C"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2536C85" w14:textId="77777777" w:rsidR="006C7F7A" w:rsidRPr="006C7F7A" w:rsidRDefault="006C7F7A" w:rsidP="00CF11CC">
            <w:pPr>
              <w:jc w:val="left"/>
              <w:rPr>
                <w:sz w:val="20"/>
                <w:szCs w:val="20"/>
                <w:lang w:val="en-GB"/>
              </w:rPr>
            </w:pPr>
            <w:r w:rsidRPr="006C7F7A">
              <w:rPr>
                <w:sz w:val="20"/>
                <w:szCs w:val="20"/>
                <w:lang w:val="en-GB"/>
              </w:rPr>
              <w:t xml:space="preserve">150 000,00 </w:t>
            </w:r>
            <w:proofErr w:type="spellStart"/>
            <w:r w:rsidRPr="006C7F7A">
              <w:rPr>
                <w:sz w:val="20"/>
                <w:szCs w:val="20"/>
                <w:lang w:val="en-GB"/>
              </w:rPr>
              <w:t>zł</w:t>
            </w:r>
            <w:proofErr w:type="spellEnd"/>
            <w:r w:rsidRPr="006C7F7A">
              <w:rPr>
                <w:sz w:val="20"/>
                <w:szCs w:val="20"/>
                <w:lang w:val="en-GB"/>
              </w:rPr>
              <w:t>/</w:t>
            </w:r>
            <w:proofErr w:type="spellStart"/>
            <w:r w:rsidRPr="006C7F7A">
              <w:rPr>
                <w:sz w:val="20"/>
                <w:szCs w:val="20"/>
                <w:lang w:val="en-GB"/>
              </w:rPr>
              <w:t>rok</w:t>
            </w:r>
            <w:proofErr w:type="spellEnd"/>
          </w:p>
        </w:tc>
      </w:tr>
      <w:tr w:rsidR="006C7F7A" w:rsidRPr="006C7F7A" w14:paraId="58934886" w14:textId="77777777" w:rsidTr="00BB06AB">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0196C7D4"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107CC358" w14:textId="77777777" w:rsidR="006C7F7A" w:rsidRPr="006C7F7A" w:rsidRDefault="006C7F7A" w:rsidP="00CF11CC">
            <w:pPr>
              <w:jc w:val="left"/>
              <w:rPr>
                <w:sz w:val="20"/>
                <w:szCs w:val="20"/>
              </w:rPr>
            </w:pPr>
            <w:r w:rsidRPr="006C7F7A">
              <w:rPr>
                <w:sz w:val="20"/>
                <w:szCs w:val="20"/>
              </w:rPr>
              <w:t xml:space="preserve">FEDP na lata 2021-2027, budżet gminy </w:t>
            </w:r>
          </w:p>
          <w:p w14:paraId="1D5ECAB5" w14:textId="77777777" w:rsidR="006C7F7A" w:rsidRPr="006C7F7A" w:rsidRDefault="006C7F7A" w:rsidP="00CF11CC">
            <w:pPr>
              <w:jc w:val="left"/>
              <w:rPr>
                <w:sz w:val="20"/>
                <w:szCs w:val="20"/>
              </w:rPr>
            </w:pPr>
            <w:r w:rsidRPr="006C7F7A">
              <w:rPr>
                <w:sz w:val="20"/>
                <w:szCs w:val="20"/>
              </w:rPr>
              <w:t>Alternatywnie: inne źródła</w:t>
            </w:r>
          </w:p>
        </w:tc>
      </w:tr>
    </w:tbl>
    <w:p w14:paraId="255218CE" w14:textId="77777777" w:rsidR="006C7F7A" w:rsidRPr="006C7F7A" w:rsidRDefault="006C7F7A"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47859A08" w14:textId="77777777" w:rsidTr="00BB06AB">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598E6A01" w14:textId="77777777" w:rsidR="006C7F7A" w:rsidRPr="006C7F7A" w:rsidRDefault="006C7F7A" w:rsidP="00CF11CC">
            <w:pPr>
              <w:jc w:val="left"/>
              <w:rPr>
                <w:b/>
                <w:sz w:val="20"/>
                <w:szCs w:val="20"/>
              </w:rPr>
            </w:pPr>
            <w:r w:rsidRPr="00BB06AB">
              <w:rPr>
                <w:b/>
                <w:color w:val="4A66AC" w:themeColor="accent1"/>
                <w:sz w:val="20"/>
                <w:szCs w:val="20"/>
              </w:rPr>
              <w:t>Karta przedsięwzięcia rewitalizacyjnego nr P3</w:t>
            </w:r>
          </w:p>
        </w:tc>
      </w:tr>
      <w:tr w:rsidR="006C7F7A" w:rsidRPr="006C7F7A" w14:paraId="6329072B" w14:textId="77777777" w:rsidTr="00BB06AB">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B72ED6F"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30BB4EF" w14:textId="77777777" w:rsidR="006C7F7A" w:rsidRPr="006C7F7A" w:rsidRDefault="006C7F7A" w:rsidP="00CF11CC">
            <w:pPr>
              <w:jc w:val="left"/>
              <w:rPr>
                <w:b/>
                <w:sz w:val="20"/>
                <w:szCs w:val="20"/>
              </w:rPr>
            </w:pPr>
            <w:r w:rsidRPr="00BB06AB">
              <w:rPr>
                <w:b/>
                <w:color w:val="4A66AC" w:themeColor="accent1"/>
                <w:sz w:val="20"/>
                <w:szCs w:val="20"/>
              </w:rPr>
              <w:t>Osiedlowy klub integracji społecznej na obszarze rewitalizacji</w:t>
            </w:r>
          </w:p>
        </w:tc>
      </w:tr>
      <w:tr w:rsidR="006C7F7A" w:rsidRPr="006C7F7A" w14:paraId="1D2B8C97" w14:textId="77777777" w:rsidTr="001A5FBB">
        <w:trPr>
          <w:trHeight w:val="62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804EE5D" w14:textId="033C29E5"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0393549" w14:textId="77777777" w:rsidR="006C7F7A" w:rsidRPr="006C7F7A" w:rsidRDefault="006C7F7A" w:rsidP="00CF11CC">
            <w:pPr>
              <w:spacing w:before="0" w:after="0"/>
              <w:jc w:val="left"/>
              <w:rPr>
                <w:sz w:val="20"/>
                <w:szCs w:val="20"/>
              </w:rPr>
            </w:pPr>
            <w:r w:rsidRPr="006C7F7A">
              <w:rPr>
                <w:sz w:val="20"/>
                <w:szCs w:val="20"/>
              </w:rPr>
              <w:t>Urząd Miejski w Białymstoku</w:t>
            </w:r>
          </w:p>
          <w:p w14:paraId="1DBE00A5" w14:textId="77777777" w:rsidR="006C7F7A" w:rsidRPr="006C7F7A" w:rsidRDefault="006C7F7A" w:rsidP="00CF11CC">
            <w:pPr>
              <w:spacing w:before="0" w:after="0"/>
              <w:jc w:val="left"/>
              <w:rPr>
                <w:sz w:val="20"/>
                <w:szCs w:val="20"/>
              </w:rPr>
            </w:pPr>
            <w:r w:rsidRPr="006C7F7A">
              <w:rPr>
                <w:sz w:val="20"/>
                <w:szCs w:val="20"/>
              </w:rPr>
              <w:t>Centrum Aktywności Społecznej</w:t>
            </w:r>
          </w:p>
        </w:tc>
      </w:tr>
      <w:tr w:rsidR="006C7F7A" w:rsidRPr="006C7F7A" w14:paraId="1A0CA98F" w14:textId="77777777" w:rsidTr="00BB06AB">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ABD3DBF"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8F68767" w14:textId="77777777" w:rsidR="006C7F7A" w:rsidRPr="006C7F7A" w:rsidRDefault="006C7F7A" w:rsidP="00CF11CC">
            <w:pPr>
              <w:jc w:val="left"/>
              <w:rPr>
                <w:sz w:val="20"/>
                <w:szCs w:val="20"/>
              </w:rPr>
            </w:pPr>
            <w:r w:rsidRPr="006C7F7A">
              <w:rPr>
                <w:sz w:val="20"/>
                <w:szCs w:val="20"/>
              </w:rPr>
              <w:t xml:space="preserve">Podobszar: </w:t>
            </w:r>
            <w:proofErr w:type="spellStart"/>
            <w:r w:rsidRPr="006C7F7A">
              <w:rPr>
                <w:sz w:val="20"/>
                <w:szCs w:val="20"/>
              </w:rPr>
              <w:t>Starosielce</w:t>
            </w:r>
            <w:proofErr w:type="spellEnd"/>
            <w:r w:rsidRPr="006C7F7A">
              <w:rPr>
                <w:sz w:val="20"/>
                <w:szCs w:val="20"/>
              </w:rPr>
              <w:t xml:space="preserve"> </w:t>
            </w:r>
          </w:p>
          <w:p w14:paraId="64B54B0A" w14:textId="77777777" w:rsidR="006C7F7A" w:rsidRPr="006C7F7A" w:rsidRDefault="006C7F7A" w:rsidP="00CF11CC">
            <w:pPr>
              <w:jc w:val="left"/>
              <w:rPr>
                <w:sz w:val="20"/>
                <w:szCs w:val="20"/>
              </w:rPr>
            </w:pPr>
            <w:r w:rsidRPr="006C7F7A">
              <w:rPr>
                <w:sz w:val="20"/>
                <w:szCs w:val="20"/>
              </w:rPr>
              <w:t>Adres: do ustalenia na etapie rozstrzygania otwartego konkursu ofert</w:t>
            </w:r>
          </w:p>
        </w:tc>
      </w:tr>
      <w:tr w:rsidR="006C7F7A" w:rsidRPr="006C7F7A" w14:paraId="544AD213" w14:textId="77777777" w:rsidTr="00BB06AB">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2D18E24"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C46E7F2"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773D2C44" w14:textId="77777777" w:rsidR="006C7F7A" w:rsidRPr="006C7F7A" w:rsidRDefault="006C7F7A" w:rsidP="00CF11CC">
            <w:pPr>
              <w:numPr>
                <w:ilvl w:val="0"/>
                <w:numId w:val="66"/>
              </w:numPr>
              <w:spacing w:before="0" w:after="0"/>
              <w:ind w:left="714" w:hanging="357"/>
              <w:jc w:val="left"/>
              <w:rPr>
                <w:sz w:val="20"/>
                <w:szCs w:val="20"/>
              </w:rPr>
            </w:pPr>
            <w:r w:rsidRPr="006C7F7A">
              <w:rPr>
                <w:sz w:val="20"/>
                <w:szCs w:val="20"/>
              </w:rPr>
              <w:t xml:space="preserve">niski kapitał społeczny, niewystarczająca aktywność społeczna i obywatelska, </w:t>
            </w:r>
          </w:p>
          <w:p w14:paraId="00D82890" w14:textId="77777777" w:rsidR="006C7F7A" w:rsidRPr="006C7F7A" w:rsidRDefault="006C7F7A" w:rsidP="00CF11CC">
            <w:pPr>
              <w:numPr>
                <w:ilvl w:val="0"/>
                <w:numId w:val="66"/>
              </w:numPr>
              <w:spacing w:before="0" w:after="0"/>
              <w:ind w:left="714" w:hanging="357"/>
              <w:jc w:val="left"/>
              <w:rPr>
                <w:sz w:val="20"/>
                <w:szCs w:val="20"/>
              </w:rPr>
            </w:pPr>
            <w:r w:rsidRPr="006C7F7A">
              <w:rPr>
                <w:sz w:val="20"/>
                <w:szCs w:val="20"/>
              </w:rPr>
              <w:t>wysokie bezrobocie, w szczególności długotrwałe,</w:t>
            </w:r>
          </w:p>
          <w:p w14:paraId="7F98D986" w14:textId="77777777" w:rsidR="006C7F7A" w:rsidRPr="006C7F7A" w:rsidRDefault="006C7F7A" w:rsidP="00CF11CC">
            <w:pPr>
              <w:numPr>
                <w:ilvl w:val="0"/>
                <w:numId w:val="66"/>
              </w:numPr>
              <w:spacing w:before="0" w:after="0"/>
              <w:ind w:left="714" w:hanging="357"/>
              <w:jc w:val="left"/>
              <w:rPr>
                <w:sz w:val="20"/>
                <w:szCs w:val="20"/>
              </w:rPr>
            </w:pPr>
            <w:r w:rsidRPr="006C7F7A">
              <w:rPr>
                <w:sz w:val="20"/>
                <w:szCs w:val="20"/>
              </w:rPr>
              <w:t>problemy społeczne związane z przemocą w rodzinie, ubóstwem i alkoholizmem,</w:t>
            </w:r>
          </w:p>
          <w:p w14:paraId="25DDF93F" w14:textId="77777777" w:rsidR="006C7F7A" w:rsidRPr="006C7F7A" w:rsidRDefault="006C7F7A" w:rsidP="00CF11CC">
            <w:pPr>
              <w:numPr>
                <w:ilvl w:val="0"/>
                <w:numId w:val="66"/>
              </w:numPr>
              <w:spacing w:before="0" w:after="0"/>
              <w:ind w:left="714" w:hanging="357"/>
              <w:jc w:val="left"/>
              <w:rPr>
                <w:sz w:val="20"/>
                <w:szCs w:val="20"/>
              </w:rPr>
            </w:pPr>
            <w:r w:rsidRPr="006C7F7A">
              <w:rPr>
                <w:sz w:val="20"/>
                <w:szCs w:val="20"/>
              </w:rPr>
              <w:t>problemy wychowawcze i edukacyjne młodzieży związane z bezradnością wychowawczą,</w:t>
            </w:r>
          </w:p>
          <w:p w14:paraId="4FAFA5CD" w14:textId="77777777" w:rsidR="006C7F7A" w:rsidRPr="006C7F7A" w:rsidRDefault="006C7F7A" w:rsidP="00CF11CC">
            <w:pPr>
              <w:numPr>
                <w:ilvl w:val="0"/>
                <w:numId w:val="66"/>
              </w:numPr>
              <w:spacing w:before="0" w:after="0"/>
              <w:ind w:left="714" w:hanging="357"/>
              <w:jc w:val="left"/>
              <w:rPr>
                <w:sz w:val="20"/>
                <w:szCs w:val="20"/>
              </w:rPr>
            </w:pPr>
            <w:r w:rsidRPr="006C7F7A">
              <w:rPr>
                <w:sz w:val="20"/>
                <w:szCs w:val="20"/>
              </w:rPr>
              <w:t>częste wykroczenia i konflikty z prawem,</w:t>
            </w:r>
          </w:p>
          <w:p w14:paraId="207880FE" w14:textId="77777777" w:rsidR="006C7F7A" w:rsidRPr="006C7F7A" w:rsidRDefault="006C7F7A" w:rsidP="00CF11CC">
            <w:pPr>
              <w:numPr>
                <w:ilvl w:val="0"/>
                <w:numId w:val="66"/>
              </w:numPr>
              <w:spacing w:before="0" w:after="0"/>
              <w:ind w:left="714" w:hanging="357"/>
              <w:jc w:val="left"/>
              <w:rPr>
                <w:sz w:val="20"/>
                <w:szCs w:val="20"/>
              </w:rPr>
            </w:pPr>
            <w:r w:rsidRPr="006C7F7A">
              <w:rPr>
                <w:sz w:val="20"/>
                <w:szCs w:val="20"/>
              </w:rPr>
              <w:lastRenderedPageBreak/>
              <w:t>niski kapitał społeczny, niewystarczająca aktywność społeczna i obywatelska,</w:t>
            </w:r>
          </w:p>
          <w:p w14:paraId="49F949BE" w14:textId="77777777" w:rsidR="006C7F7A" w:rsidRPr="006C7F7A" w:rsidRDefault="006C7F7A" w:rsidP="00CF11CC">
            <w:pPr>
              <w:numPr>
                <w:ilvl w:val="0"/>
                <w:numId w:val="66"/>
              </w:numPr>
              <w:spacing w:before="0" w:after="0"/>
              <w:ind w:left="714" w:hanging="357"/>
              <w:jc w:val="left"/>
              <w:rPr>
                <w:sz w:val="20"/>
                <w:szCs w:val="20"/>
              </w:rPr>
            </w:pPr>
            <w:r w:rsidRPr="006C7F7A">
              <w:rPr>
                <w:sz w:val="20"/>
                <w:szCs w:val="20"/>
              </w:rPr>
              <w:t>stosunkowo duża liczba bezrobotnych z niskim wykształceniem,</w:t>
            </w:r>
          </w:p>
          <w:p w14:paraId="7B8EE413" w14:textId="77777777" w:rsidR="006C7F7A" w:rsidRDefault="006C7F7A" w:rsidP="00CF11CC">
            <w:pPr>
              <w:numPr>
                <w:ilvl w:val="0"/>
                <w:numId w:val="66"/>
              </w:numPr>
              <w:spacing w:before="0" w:after="0"/>
              <w:ind w:left="714" w:hanging="357"/>
              <w:jc w:val="left"/>
              <w:rPr>
                <w:sz w:val="20"/>
                <w:szCs w:val="20"/>
              </w:rPr>
            </w:pPr>
            <w:r w:rsidRPr="006C7F7A">
              <w:rPr>
                <w:sz w:val="20"/>
                <w:szCs w:val="20"/>
              </w:rPr>
              <w:t>niska aktywność gospodarcza mieszkańców na obszarze rewitalizacji.</w:t>
            </w:r>
          </w:p>
          <w:p w14:paraId="395D0BD7" w14:textId="77777777" w:rsidR="006C7F7A" w:rsidRPr="006C7F7A" w:rsidRDefault="006C7F7A" w:rsidP="00CF11CC">
            <w:pPr>
              <w:jc w:val="left"/>
              <w:rPr>
                <w:sz w:val="20"/>
                <w:szCs w:val="20"/>
                <w:u w:val="single"/>
              </w:rPr>
            </w:pPr>
            <w:r w:rsidRPr="006C7F7A">
              <w:rPr>
                <w:sz w:val="20"/>
                <w:szCs w:val="20"/>
                <w:u w:val="single"/>
              </w:rPr>
              <w:t>Główny cel projektu:</w:t>
            </w:r>
          </w:p>
          <w:p w14:paraId="419C0029" w14:textId="77777777" w:rsidR="006C7F7A" w:rsidRPr="006C7F7A" w:rsidRDefault="006C7F7A" w:rsidP="00CF11CC">
            <w:pPr>
              <w:numPr>
                <w:ilvl w:val="0"/>
                <w:numId w:val="67"/>
              </w:numPr>
              <w:spacing w:before="0" w:after="0"/>
              <w:ind w:left="714" w:hanging="357"/>
              <w:jc w:val="left"/>
              <w:rPr>
                <w:sz w:val="20"/>
                <w:szCs w:val="20"/>
              </w:rPr>
            </w:pPr>
            <w:r w:rsidRPr="006C7F7A">
              <w:rPr>
                <w:sz w:val="20"/>
                <w:szCs w:val="20"/>
              </w:rPr>
              <w:t xml:space="preserve">aktywizacja społeczności lokalnej: integracja mieszkańców, wykorzystanie potencjału mieszkańców, </w:t>
            </w:r>
          </w:p>
          <w:p w14:paraId="18BF028F" w14:textId="77777777" w:rsidR="006C7F7A" w:rsidRPr="006C7F7A" w:rsidRDefault="006C7F7A" w:rsidP="00CF11CC">
            <w:pPr>
              <w:numPr>
                <w:ilvl w:val="0"/>
                <w:numId w:val="67"/>
              </w:numPr>
              <w:spacing w:before="0" w:after="0"/>
              <w:ind w:left="714" w:hanging="357"/>
              <w:jc w:val="left"/>
              <w:rPr>
                <w:sz w:val="20"/>
                <w:szCs w:val="20"/>
              </w:rPr>
            </w:pPr>
            <w:r w:rsidRPr="006C7F7A">
              <w:rPr>
                <w:sz w:val="20"/>
                <w:szCs w:val="20"/>
              </w:rPr>
              <w:t>aktywizacja społeczna osób zagrożonych wykluczeniem społecznym,</w:t>
            </w:r>
          </w:p>
          <w:p w14:paraId="72D1DD5F" w14:textId="77777777" w:rsidR="006C7F7A" w:rsidRPr="006C7F7A" w:rsidRDefault="006C7F7A" w:rsidP="00CF11CC">
            <w:pPr>
              <w:numPr>
                <w:ilvl w:val="0"/>
                <w:numId w:val="67"/>
              </w:numPr>
              <w:spacing w:before="0" w:after="0"/>
              <w:ind w:left="714" w:hanging="357"/>
              <w:jc w:val="left"/>
              <w:rPr>
                <w:sz w:val="20"/>
                <w:szCs w:val="20"/>
              </w:rPr>
            </w:pPr>
            <w:r w:rsidRPr="006C7F7A">
              <w:rPr>
                <w:sz w:val="20"/>
                <w:szCs w:val="20"/>
              </w:rPr>
              <w:t xml:space="preserve">promowanie pozytywnych wzorców </w:t>
            </w:r>
            <w:proofErr w:type="spellStart"/>
            <w:r w:rsidRPr="006C7F7A">
              <w:rPr>
                <w:sz w:val="20"/>
                <w:szCs w:val="20"/>
              </w:rPr>
              <w:t>zachowań</w:t>
            </w:r>
            <w:proofErr w:type="spellEnd"/>
            <w:r w:rsidRPr="006C7F7A">
              <w:rPr>
                <w:sz w:val="20"/>
                <w:szCs w:val="20"/>
              </w:rPr>
              <w:t>.</w:t>
            </w:r>
          </w:p>
          <w:p w14:paraId="782672E7" w14:textId="77777777" w:rsidR="006C7F7A" w:rsidRPr="006C7F7A" w:rsidRDefault="006C7F7A" w:rsidP="00CF11CC">
            <w:pPr>
              <w:jc w:val="left"/>
              <w:rPr>
                <w:sz w:val="20"/>
                <w:szCs w:val="20"/>
                <w:u w:val="single"/>
              </w:rPr>
            </w:pPr>
            <w:r w:rsidRPr="006C7F7A">
              <w:rPr>
                <w:sz w:val="20"/>
                <w:szCs w:val="20"/>
                <w:u w:val="single"/>
              </w:rPr>
              <w:t>Zakres realizowanych zadań:</w:t>
            </w:r>
          </w:p>
          <w:p w14:paraId="76130F9C" w14:textId="3B6D1F90" w:rsidR="006C7F7A" w:rsidRPr="00BB06AB" w:rsidRDefault="006C7F7A" w:rsidP="00CF11CC">
            <w:pPr>
              <w:jc w:val="left"/>
              <w:rPr>
                <w:sz w:val="20"/>
                <w:szCs w:val="20"/>
              </w:rPr>
            </w:pPr>
            <w:r w:rsidRPr="006C7F7A">
              <w:rPr>
                <w:sz w:val="20"/>
                <w:szCs w:val="20"/>
              </w:rPr>
              <w:t xml:space="preserve">Działania nakierowane będą na animowanie aktywności społecznej i rozwój społeczności lokalnych osiedla </w:t>
            </w:r>
            <w:proofErr w:type="spellStart"/>
            <w:r w:rsidRPr="006C7F7A">
              <w:rPr>
                <w:sz w:val="20"/>
                <w:szCs w:val="20"/>
              </w:rPr>
              <w:t>Starosielce</w:t>
            </w:r>
            <w:proofErr w:type="spellEnd"/>
            <w:r w:rsidRPr="006C7F7A">
              <w:rPr>
                <w:sz w:val="20"/>
                <w:szCs w:val="20"/>
              </w:rPr>
              <w:t>, w tym stworzenie bezpiecznej i</w:t>
            </w:r>
            <w:r w:rsidR="00922D05">
              <w:rPr>
                <w:sz w:val="20"/>
                <w:szCs w:val="20"/>
              </w:rPr>
              <w:t> </w:t>
            </w:r>
            <w:r w:rsidRPr="006C7F7A">
              <w:rPr>
                <w:sz w:val="20"/>
                <w:szCs w:val="20"/>
              </w:rPr>
              <w:t xml:space="preserve">przyjaznej przestrzeni do działalności mieszkańców osiedla, grup nieformalnych, organizacji pozarządowych i instytucji publicznych. Zostanie </w:t>
            </w:r>
            <w:r w:rsidRPr="006C7F7A">
              <w:rPr>
                <w:bCs/>
                <w:sz w:val="20"/>
                <w:szCs w:val="20"/>
              </w:rPr>
              <w:t xml:space="preserve">utworzony międzypokoleniowy klub dla mieszkańców osiedla </w:t>
            </w:r>
            <w:proofErr w:type="spellStart"/>
            <w:r w:rsidRPr="006C7F7A">
              <w:rPr>
                <w:bCs/>
                <w:sz w:val="20"/>
                <w:szCs w:val="20"/>
              </w:rPr>
              <w:t>Starosielce</w:t>
            </w:r>
            <w:proofErr w:type="spellEnd"/>
            <w:r w:rsidRPr="006C7F7A">
              <w:rPr>
                <w:bCs/>
                <w:sz w:val="20"/>
                <w:szCs w:val="20"/>
              </w:rPr>
              <w:t xml:space="preserve">, gdzie </w:t>
            </w:r>
            <w:r w:rsidRPr="006C7F7A">
              <w:rPr>
                <w:sz w:val="20"/>
                <w:szCs w:val="20"/>
              </w:rPr>
              <w:t>organizowane będą otwarte spotkania i wydarzenia integracyjne (np. bożonarodzeniowe kolędowanie, spotkanie wielkanocne, wydarzenia plenerowe), zajęcia cykliczne/warsztaty (np. zajęcia artystyczne, edukacyjne, promujące zdrowy tryb życia).</w:t>
            </w:r>
          </w:p>
        </w:tc>
      </w:tr>
      <w:tr w:rsidR="006C7F7A" w:rsidRPr="006C7F7A" w14:paraId="5CE287EB" w14:textId="77777777" w:rsidTr="00BB06AB">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56A0D39"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08A3A3E" w14:textId="77777777" w:rsidR="006C7F7A" w:rsidRPr="006C7F7A" w:rsidRDefault="006C7F7A" w:rsidP="00CF11CC">
            <w:pPr>
              <w:jc w:val="left"/>
              <w:rPr>
                <w:sz w:val="20"/>
                <w:szCs w:val="20"/>
              </w:rPr>
            </w:pPr>
            <w:bookmarkStart w:id="74" w:name="_Hlk151713338"/>
            <w:r w:rsidRPr="006C7F7A">
              <w:rPr>
                <w:sz w:val="20"/>
                <w:szCs w:val="20"/>
              </w:rPr>
              <w:t xml:space="preserve">Cel 1. Poprawa spójności społeczno-gospodarczej obszaru rewitalizacji </w:t>
            </w:r>
          </w:p>
          <w:p w14:paraId="31E94400" w14:textId="77777777" w:rsidR="006C7F7A" w:rsidRPr="006C7F7A" w:rsidRDefault="006C7F7A" w:rsidP="00CF11CC">
            <w:pPr>
              <w:jc w:val="left"/>
              <w:rPr>
                <w:sz w:val="20"/>
                <w:szCs w:val="20"/>
              </w:rPr>
            </w:pPr>
            <w:r w:rsidRPr="006C7F7A">
              <w:rPr>
                <w:sz w:val="20"/>
                <w:szCs w:val="20"/>
              </w:rPr>
              <w:t>Kierunek 1.1. Przeciwdziałanie wykluczeniu społecznemu mieszkańców obszaru rewitalizacji</w:t>
            </w:r>
            <w:bookmarkEnd w:id="74"/>
          </w:p>
        </w:tc>
      </w:tr>
      <w:tr w:rsidR="006C7F7A" w:rsidRPr="006C7F7A" w14:paraId="6513FC6C" w14:textId="77777777" w:rsidTr="00BB06AB">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9852CFE"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51BF853" w14:textId="77777777" w:rsidR="006C7F7A" w:rsidRPr="006C7F7A" w:rsidRDefault="006C7F7A" w:rsidP="00CF11CC">
            <w:pPr>
              <w:jc w:val="left"/>
              <w:rPr>
                <w:sz w:val="20"/>
                <w:szCs w:val="20"/>
                <w:u w:val="single"/>
              </w:rPr>
            </w:pPr>
            <w:r w:rsidRPr="006C7F7A">
              <w:rPr>
                <w:sz w:val="20"/>
                <w:szCs w:val="20"/>
                <w:u w:val="single"/>
              </w:rPr>
              <w:t xml:space="preserve">Wskaźnik produktu: </w:t>
            </w:r>
          </w:p>
          <w:p w14:paraId="1D1238EF" w14:textId="77777777" w:rsidR="006C7F7A" w:rsidRPr="006C7F7A" w:rsidRDefault="006C7F7A" w:rsidP="00CF11CC">
            <w:pPr>
              <w:numPr>
                <w:ilvl w:val="0"/>
                <w:numId w:val="68"/>
              </w:numPr>
              <w:jc w:val="left"/>
              <w:rPr>
                <w:sz w:val="20"/>
                <w:szCs w:val="20"/>
              </w:rPr>
            </w:pPr>
            <w:r w:rsidRPr="006C7F7A">
              <w:rPr>
                <w:sz w:val="20"/>
                <w:szCs w:val="20"/>
              </w:rPr>
              <w:t>liczba osób objętych usługami świadczonymi w społeczności lokalnej w programie – 6537 os.</w:t>
            </w:r>
          </w:p>
          <w:p w14:paraId="5F1EE5D0"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3F635738" w14:textId="77777777" w:rsidR="006C7F7A" w:rsidRPr="006C7F7A" w:rsidRDefault="006C7F7A" w:rsidP="00CF11CC">
            <w:pPr>
              <w:numPr>
                <w:ilvl w:val="0"/>
                <w:numId w:val="69"/>
              </w:numPr>
              <w:jc w:val="left"/>
              <w:rPr>
                <w:sz w:val="20"/>
                <w:szCs w:val="20"/>
              </w:rPr>
            </w:pPr>
            <w:r w:rsidRPr="006C7F7A">
              <w:rPr>
                <w:sz w:val="20"/>
                <w:szCs w:val="20"/>
              </w:rPr>
              <w:t xml:space="preserve">liczba podmiotów, które rozszerzyły ofertę wsparcia lub podniosły jakość oferowanych usług – 1 szt. </w:t>
            </w:r>
          </w:p>
          <w:p w14:paraId="6115E672"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20367ADC" w14:textId="77777777" w:rsidR="006C7F7A" w:rsidRPr="006C7F7A" w:rsidRDefault="006C7F7A" w:rsidP="00CF11CC">
            <w:pPr>
              <w:numPr>
                <w:ilvl w:val="0"/>
                <w:numId w:val="70"/>
              </w:numPr>
              <w:jc w:val="left"/>
              <w:rPr>
                <w:sz w:val="20"/>
                <w:szCs w:val="20"/>
              </w:rPr>
            </w:pPr>
            <w:r w:rsidRPr="006C7F7A">
              <w:rPr>
                <w:sz w:val="20"/>
                <w:szCs w:val="20"/>
              </w:rPr>
              <w:t>listy obecności, dokumentacja fotograficzna</w:t>
            </w:r>
          </w:p>
        </w:tc>
      </w:tr>
      <w:tr w:rsidR="006C7F7A" w:rsidRPr="006C7F7A" w14:paraId="65BACBF4" w14:textId="77777777" w:rsidTr="001A5FBB">
        <w:trPr>
          <w:trHeight w:val="59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AC7A568"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8216F61" w14:textId="77777777" w:rsidR="006C7F7A" w:rsidRPr="006C7F7A" w:rsidRDefault="006C7F7A" w:rsidP="00CF11CC">
            <w:pPr>
              <w:jc w:val="left"/>
              <w:rPr>
                <w:sz w:val="20"/>
                <w:szCs w:val="20"/>
              </w:rPr>
            </w:pPr>
            <w:r w:rsidRPr="006C7F7A">
              <w:rPr>
                <w:iCs/>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iCs/>
                <w:sz w:val="20"/>
                <w:szCs w:val="20"/>
              </w:rPr>
              <w:t>OzN</w:t>
            </w:r>
            <w:proofErr w:type="spellEnd"/>
            <w:r w:rsidRPr="006C7F7A">
              <w:rPr>
                <w:iCs/>
                <w:sz w:val="20"/>
                <w:szCs w:val="20"/>
              </w:rPr>
              <w:t xml:space="preserve">. Organizator zapewni działania włączające dla osób z mniejszymi szansami, zaproszenia do </w:t>
            </w:r>
            <w:r w:rsidRPr="006C7F7A">
              <w:rPr>
                <w:iCs/>
                <w:sz w:val="20"/>
                <w:szCs w:val="20"/>
              </w:rPr>
              <w:lastRenderedPageBreak/>
              <w:t>udziału w projekcie spełniać będą wymogi dostępności cyfrowej i informacyjnej.</w:t>
            </w:r>
            <w:r w:rsidRPr="006C7F7A">
              <w:rPr>
                <w:sz w:val="20"/>
                <w:szCs w:val="20"/>
              </w:rPr>
              <w:t xml:space="preserve"> </w:t>
            </w:r>
          </w:p>
        </w:tc>
      </w:tr>
      <w:tr w:rsidR="006C7F7A" w:rsidRPr="006C7F7A" w14:paraId="7699E532" w14:textId="77777777" w:rsidTr="00BB06AB">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A2F492D" w14:textId="77777777" w:rsidR="006C7F7A" w:rsidRPr="006C7F7A" w:rsidRDefault="006C7F7A" w:rsidP="00CF11CC">
            <w:pPr>
              <w:jc w:val="left"/>
              <w:rPr>
                <w:sz w:val="20"/>
                <w:szCs w:val="20"/>
              </w:rPr>
            </w:pPr>
            <w:r w:rsidRPr="006C7F7A">
              <w:rPr>
                <w:sz w:val="20"/>
                <w:szCs w:val="20"/>
              </w:rPr>
              <w:lastRenderedPageBreak/>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3170EA7" w14:textId="77777777" w:rsidR="006C7F7A" w:rsidRPr="006C7F7A" w:rsidRDefault="006C7F7A" w:rsidP="00CF11CC">
            <w:pPr>
              <w:jc w:val="left"/>
              <w:rPr>
                <w:sz w:val="20"/>
                <w:szCs w:val="20"/>
              </w:rPr>
            </w:pPr>
            <w:r w:rsidRPr="006C7F7A">
              <w:rPr>
                <w:sz w:val="20"/>
                <w:szCs w:val="20"/>
                <w:lang w:val="en-GB"/>
              </w:rPr>
              <w:t>2024-2034</w:t>
            </w:r>
          </w:p>
        </w:tc>
      </w:tr>
      <w:tr w:rsidR="006C7F7A" w:rsidRPr="006C7F7A" w14:paraId="3B111D2C" w14:textId="77777777" w:rsidTr="00BB06AB">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8FAA8C7"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3298647" w14:textId="77777777" w:rsidR="006C7F7A" w:rsidRPr="006C7F7A" w:rsidRDefault="006C7F7A" w:rsidP="00CF11CC">
            <w:pPr>
              <w:jc w:val="left"/>
              <w:rPr>
                <w:sz w:val="20"/>
                <w:szCs w:val="20"/>
              </w:rPr>
            </w:pPr>
            <w:r w:rsidRPr="006C7F7A">
              <w:rPr>
                <w:sz w:val="20"/>
                <w:szCs w:val="20"/>
              </w:rPr>
              <w:t>100 000,00 zł rocznie</w:t>
            </w:r>
          </w:p>
        </w:tc>
      </w:tr>
      <w:tr w:rsidR="006C7F7A" w:rsidRPr="006C7F7A" w14:paraId="79972EA1" w14:textId="77777777" w:rsidTr="00BB06AB">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1A98F07C"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784E942B" w14:textId="77777777" w:rsidR="006C7F7A" w:rsidRPr="006C7F7A" w:rsidRDefault="006C7F7A" w:rsidP="00CF11CC">
            <w:pPr>
              <w:jc w:val="left"/>
              <w:rPr>
                <w:sz w:val="20"/>
                <w:szCs w:val="20"/>
              </w:rPr>
            </w:pPr>
            <w:r w:rsidRPr="006C7F7A">
              <w:rPr>
                <w:sz w:val="20"/>
                <w:szCs w:val="20"/>
              </w:rPr>
              <w:t>budżet gminy</w:t>
            </w:r>
          </w:p>
        </w:tc>
      </w:tr>
    </w:tbl>
    <w:p w14:paraId="37E4BDD1" w14:textId="77777777" w:rsidR="006C7F7A" w:rsidRPr="006C7F7A" w:rsidRDefault="006C7F7A"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4AC25704" w14:textId="77777777" w:rsidTr="0090654E">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5D52C0FB" w14:textId="77777777" w:rsidR="006C7F7A" w:rsidRPr="006C7F7A" w:rsidRDefault="006C7F7A" w:rsidP="00CF11CC">
            <w:pPr>
              <w:jc w:val="left"/>
              <w:rPr>
                <w:b/>
                <w:sz w:val="20"/>
                <w:szCs w:val="20"/>
              </w:rPr>
            </w:pPr>
            <w:r w:rsidRPr="00BB06AB">
              <w:rPr>
                <w:b/>
                <w:color w:val="4A66AC" w:themeColor="accent1"/>
                <w:sz w:val="20"/>
                <w:szCs w:val="20"/>
              </w:rPr>
              <w:t>Karta przedsięwzięcia rewitalizacyjnego nr P4</w:t>
            </w:r>
          </w:p>
        </w:tc>
      </w:tr>
      <w:tr w:rsidR="006C7F7A" w:rsidRPr="006C7F7A" w14:paraId="2930C54D" w14:textId="77777777" w:rsidTr="0090654E">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C911BA2"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5DDCDE7" w14:textId="7B00EC2C" w:rsidR="006C7F7A" w:rsidRPr="006C7F7A" w:rsidRDefault="006C7F7A" w:rsidP="00CF11CC">
            <w:pPr>
              <w:jc w:val="left"/>
              <w:rPr>
                <w:b/>
                <w:sz w:val="20"/>
                <w:szCs w:val="20"/>
              </w:rPr>
            </w:pPr>
            <w:bookmarkStart w:id="75" w:name="_Hlk153961976"/>
            <w:r w:rsidRPr="00BB06AB">
              <w:rPr>
                <w:b/>
                <w:color w:val="4A66AC" w:themeColor="accent1"/>
                <w:sz w:val="20"/>
                <w:szCs w:val="20"/>
              </w:rPr>
              <w:t>Organizacja pikników ekologicznych dla mieszkańców obszaru rewitalizacji</w:t>
            </w:r>
            <w:bookmarkEnd w:id="75"/>
          </w:p>
        </w:tc>
      </w:tr>
      <w:tr w:rsidR="006C7F7A" w:rsidRPr="006C7F7A" w14:paraId="16FEF911" w14:textId="77777777" w:rsidTr="00E26E6A">
        <w:trPr>
          <w:trHeight w:val="24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F0DDF28" w14:textId="25EAB84C"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236E69C" w14:textId="77777777" w:rsidR="006C7F7A" w:rsidRPr="006C7F7A" w:rsidRDefault="006C7F7A" w:rsidP="00CF11CC">
            <w:pPr>
              <w:jc w:val="left"/>
              <w:rPr>
                <w:sz w:val="20"/>
                <w:szCs w:val="20"/>
              </w:rPr>
            </w:pPr>
            <w:r w:rsidRPr="006C7F7A">
              <w:rPr>
                <w:sz w:val="20"/>
                <w:szCs w:val="20"/>
              </w:rPr>
              <w:t xml:space="preserve">Urząd Miejski w Białymstoku </w:t>
            </w:r>
          </w:p>
          <w:p w14:paraId="6F39C9C8" w14:textId="77777777" w:rsidR="006C7F7A" w:rsidRPr="006C7F7A" w:rsidRDefault="006C7F7A" w:rsidP="00CF11CC">
            <w:pPr>
              <w:jc w:val="left"/>
              <w:rPr>
                <w:sz w:val="20"/>
                <w:szCs w:val="20"/>
              </w:rPr>
            </w:pPr>
            <w:r w:rsidRPr="006C7F7A">
              <w:rPr>
                <w:sz w:val="20"/>
                <w:szCs w:val="20"/>
              </w:rPr>
              <w:t xml:space="preserve">Departament Gospodarki Komunalnej  </w:t>
            </w:r>
          </w:p>
        </w:tc>
      </w:tr>
      <w:tr w:rsidR="006C7F7A" w:rsidRPr="006C7F7A" w14:paraId="3E72A709" w14:textId="77777777" w:rsidTr="001A5FBB">
        <w:trPr>
          <w:trHeight w:val="226"/>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EA5BAF2"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33B8BE5" w14:textId="4D5CE4E6" w:rsidR="006C7F7A" w:rsidRPr="006C7F7A" w:rsidRDefault="006C7F7A" w:rsidP="00CF11CC">
            <w:pPr>
              <w:jc w:val="left"/>
              <w:rPr>
                <w:sz w:val="20"/>
                <w:szCs w:val="20"/>
              </w:rPr>
            </w:pPr>
            <w:r w:rsidRPr="006C7F7A">
              <w:rPr>
                <w:sz w:val="20"/>
                <w:szCs w:val="20"/>
              </w:rPr>
              <w:t>Podobszar: Cen</w:t>
            </w:r>
            <w:r w:rsidR="001A5FBB">
              <w:rPr>
                <w:sz w:val="20"/>
                <w:szCs w:val="20"/>
              </w:rPr>
              <w:t xml:space="preserve">trum i Dojlidy oraz </w:t>
            </w:r>
            <w:proofErr w:type="spellStart"/>
            <w:r w:rsidR="001A5FBB">
              <w:rPr>
                <w:sz w:val="20"/>
                <w:szCs w:val="20"/>
              </w:rPr>
              <w:t>Starosielce</w:t>
            </w:r>
            <w:proofErr w:type="spellEnd"/>
          </w:p>
        </w:tc>
      </w:tr>
      <w:tr w:rsidR="006C7F7A" w:rsidRPr="006C7F7A" w14:paraId="34237EDF" w14:textId="77777777" w:rsidTr="0090654E">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F7ECBC0"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E5B6987"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23EC45A6" w14:textId="77777777" w:rsidR="006C7F7A" w:rsidRPr="006C7F7A" w:rsidRDefault="006C7F7A" w:rsidP="00CF11CC">
            <w:pPr>
              <w:numPr>
                <w:ilvl w:val="0"/>
                <w:numId w:val="71"/>
              </w:numPr>
              <w:spacing w:before="0" w:after="0"/>
              <w:jc w:val="left"/>
              <w:rPr>
                <w:sz w:val="20"/>
                <w:szCs w:val="20"/>
              </w:rPr>
            </w:pPr>
            <w:bookmarkStart w:id="76" w:name="_Hlk151998483"/>
            <w:r w:rsidRPr="006C7F7A">
              <w:rPr>
                <w:sz w:val="20"/>
                <w:szCs w:val="20"/>
              </w:rPr>
              <w:t>niski kapitał społeczny, niewystarczająca aktywność społeczna i obywatelska,</w:t>
            </w:r>
          </w:p>
          <w:p w14:paraId="3A38B078" w14:textId="77777777" w:rsidR="006C7F7A" w:rsidRPr="006C7F7A" w:rsidRDefault="006C7F7A" w:rsidP="00CF11CC">
            <w:pPr>
              <w:numPr>
                <w:ilvl w:val="0"/>
                <w:numId w:val="71"/>
              </w:numPr>
              <w:spacing w:before="0" w:after="0"/>
              <w:jc w:val="left"/>
              <w:rPr>
                <w:sz w:val="20"/>
                <w:szCs w:val="20"/>
              </w:rPr>
            </w:pPr>
            <w:r w:rsidRPr="006C7F7A">
              <w:rPr>
                <w:sz w:val="20"/>
                <w:szCs w:val="20"/>
              </w:rPr>
              <w:t>problemy wychowawcze i edukacyjne młodzieży związane z bezradnością wychowawczą,</w:t>
            </w:r>
          </w:p>
          <w:p w14:paraId="2BD6CA28" w14:textId="77777777" w:rsidR="006C7F7A" w:rsidRPr="006C7F7A" w:rsidRDefault="006C7F7A" w:rsidP="00CF11CC">
            <w:pPr>
              <w:numPr>
                <w:ilvl w:val="0"/>
                <w:numId w:val="71"/>
              </w:numPr>
              <w:spacing w:before="0" w:after="0"/>
              <w:jc w:val="left"/>
              <w:rPr>
                <w:sz w:val="20"/>
                <w:szCs w:val="20"/>
              </w:rPr>
            </w:pPr>
            <w:r w:rsidRPr="006C7F7A">
              <w:rPr>
                <w:sz w:val="20"/>
                <w:szCs w:val="20"/>
              </w:rPr>
              <w:t>problemy związane z deficytami środowiska naturalnego rodzące potrzebę prowadzenia działań na rzecz ochrony przyrody, zwiększenia bioróżnorodności w udziałem lokalnej społeczności</w:t>
            </w:r>
            <w:bookmarkEnd w:id="76"/>
            <w:r w:rsidRPr="006C7F7A">
              <w:rPr>
                <w:sz w:val="20"/>
                <w:szCs w:val="20"/>
              </w:rPr>
              <w:t>.</w:t>
            </w:r>
          </w:p>
          <w:p w14:paraId="6A161CD9" w14:textId="77777777" w:rsidR="006C7F7A" w:rsidRPr="006C7F7A" w:rsidRDefault="006C7F7A" w:rsidP="00CF11CC">
            <w:pPr>
              <w:jc w:val="left"/>
              <w:rPr>
                <w:sz w:val="20"/>
                <w:szCs w:val="20"/>
                <w:u w:val="single"/>
              </w:rPr>
            </w:pPr>
            <w:r w:rsidRPr="006C7F7A">
              <w:rPr>
                <w:sz w:val="20"/>
                <w:szCs w:val="20"/>
                <w:u w:val="single"/>
              </w:rPr>
              <w:t xml:space="preserve">Główny cel projektu:  </w:t>
            </w:r>
          </w:p>
          <w:p w14:paraId="6D5D9323" w14:textId="77777777" w:rsidR="006C7F7A" w:rsidRPr="006C7F7A" w:rsidRDefault="006C7F7A" w:rsidP="00CF11CC">
            <w:pPr>
              <w:numPr>
                <w:ilvl w:val="0"/>
                <w:numId w:val="72"/>
              </w:numPr>
              <w:spacing w:before="0" w:after="0"/>
              <w:ind w:left="714" w:hanging="357"/>
              <w:jc w:val="left"/>
              <w:rPr>
                <w:sz w:val="20"/>
                <w:szCs w:val="20"/>
              </w:rPr>
            </w:pPr>
            <w:r w:rsidRPr="006C7F7A">
              <w:rPr>
                <w:sz w:val="20"/>
                <w:szCs w:val="20"/>
              </w:rPr>
              <w:t>aktywizacja społeczności lokalnej: integracja mieszkańców wykorzystanie potencjału mieszkańców,</w:t>
            </w:r>
          </w:p>
          <w:p w14:paraId="39E28B8B" w14:textId="77777777" w:rsidR="006C7F7A" w:rsidRPr="006C7F7A" w:rsidRDefault="006C7F7A" w:rsidP="00CF11CC">
            <w:pPr>
              <w:numPr>
                <w:ilvl w:val="0"/>
                <w:numId w:val="72"/>
              </w:numPr>
              <w:spacing w:before="0" w:after="0"/>
              <w:ind w:left="714" w:hanging="357"/>
              <w:jc w:val="left"/>
              <w:rPr>
                <w:sz w:val="20"/>
                <w:szCs w:val="20"/>
              </w:rPr>
            </w:pPr>
            <w:r w:rsidRPr="006C7F7A">
              <w:rPr>
                <w:sz w:val="20"/>
                <w:szCs w:val="20"/>
              </w:rPr>
              <w:t xml:space="preserve">promowanie pozytywnych wzorców </w:t>
            </w:r>
            <w:proofErr w:type="spellStart"/>
            <w:r w:rsidRPr="006C7F7A">
              <w:rPr>
                <w:sz w:val="20"/>
                <w:szCs w:val="20"/>
              </w:rPr>
              <w:t>zachowań</w:t>
            </w:r>
            <w:proofErr w:type="spellEnd"/>
            <w:r w:rsidRPr="006C7F7A">
              <w:rPr>
                <w:sz w:val="20"/>
                <w:szCs w:val="20"/>
              </w:rPr>
              <w:t>,</w:t>
            </w:r>
          </w:p>
          <w:p w14:paraId="431027A4" w14:textId="77777777" w:rsidR="006C7F7A" w:rsidRPr="006C7F7A" w:rsidRDefault="006C7F7A" w:rsidP="00CF11CC">
            <w:pPr>
              <w:numPr>
                <w:ilvl w:val="0"/>
                <w:numId w:val="72"/>
              </w:numPr>
              <w:spacing w:before="0" w:after="0"/>
              <w:ind w:left="714" w:hanging="357"/>
              <w:jc w:val="left"/>
              <w:rPr>
                <w:sz w:val="20"/>
                <w:szCs w:val="20"/>
              </w:rPr>
            </w:pPr>
            <w:r w:rsidRPr="006C7F7A">
              <w:rPr>
                <w:sz w:val="20"/>
                <w:szCs w:val="20"/>
              </w:rPr>
              <w:t>poprawa warunków środowiskowych obszaru rewitalizacji poprzez wzmocnienie zielonej infrastruktury.</w:t>
            </w:r>
          </w:p>
          <w:p w14:paraId="5DCD97BE" w14:textId="77777777" w:rsidR="006C7F7A" w:rsidRPr="006C7F7A" w:rsidRDefault="006C7F7A" w:rsidP="00CF11CC">
            <w:pPr>
              <w:jc w:val="left"/>
              <w:rPr>
                <w:sz w:val="20"/>
                <w:szCs w:val="20"/>
                <w:u w:val="single"/>
              </w:rPr>
            </w:pPr>
            <w:r w:rsidRPr="006C7F7A">
              <w:rPr>
                <w:sz w:val="20"/>
                <w:szCs w:val="20"/>
                <w:u w:val="single"/>
              </w:rPr>
              <w:t xml:space="preserve">Zakres realizowanych zadań: </w:t>
            </w:r>
          </w:p>
          <w:p w14:paraId="334333B5" w14:textId="7C122355" w:rsidR="006C7F7A" w:rsidRPr="006C7F7A" w:rsidRDefault="006C7F7A" w:rsidP="00CF11CC">
            <w:pPr>
              <w:jc w:val="left"/>
              <w:rPr>
                <w:sz w:val="20"/>
                <w:szCs w:val="20"/>
                <w:u w:val="single"/>
              </w:rPr>
            </w:pPr>
            <w:r w:rsidRPr="006C7F7A">
              <w:rPr>
                <w:sz w:val="20"/>
                <w:szCs w:val="20"/>
              </w:rPr>
              <w:t xml:space="preserve">Projekt zakłada aktywizację społeczności lokalnych, przez udział w cyklicznie organizowanych piknikach ekologicznych (3 w ciągu roku), których celem jest obudzenie świadomości społecznej związanej z prawidłową segregacją odpadów komunalnych. Pikniki będą organizowane </w:t>
            </w:r>
            <w:r w:rsidRPr="006C7F7A">
              <w:rPr>
                <w:sz w:val="20"/>
                <w:szCs w:val="20"/>
              </w:rPr>
              <w:lastRenderedPageBreak/>
              <w:t xml:space="preserve">w ten sposób by ich uczestnicy zapoznali się  z możliwościami jakie daje spędzanie wolnego czasu w oparciu o poszanowanie środowiska naturalnego. Pikniki będą pełniły funkcję edukacyjną z możliwością spędzania wolnego czasu w gronie rodzinnym.  </w:t>
            </w:r>
          </w:p>
        </w:tc>
      </w:tr>
      <w:tr w:rsidR="006C7F7A" w:rsidRPr="006C7F7A" w14:paraId="009A1962" w14:textId="77777777" w:rsidTr="0090654E">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0C6FBDD"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CB938BB" w14:textId="77777777" w:rsidR="006C7F7A" w:rsidRPr="006C7F7A" w:rsidRDefault="006C7F7A" w:rsidP="00CF11CC">
            <w:pPr>
              <w:jc w:val="left"/>
              <w:rPr>
                <w:sz w:val="20"/>
                <w:szCs w:val="20"/>
              </w:rPr>
            </w:pPr>
            <w:r w:rsidRPr="006C7F7A">
              <w:rPr>
                <w:sz w:val="20"/>
                <w:szCs w:val="20"/>
              </w:rPr>
              <w:t>Cel 1. Poprawa spójności społeczno-gospodarczej obszaru rewitalizacji</w:t>
            </w:r>
          </w:p>
          <w:p w14:paraId="68C249E7" w14:textId="77777777" w:rsidR="006C7F7A" w:rsidRPr="006C7F7A" w:rsidRDefault="006C7F7A" w:rsidP="00CF11CC">
            <w:pPr>
              <w:jc w:val="left"/>
              <w:rPr>
                <w:sz w:val="20"/>
                <w:szCs w:val="20"/>
              </w:rPr>
            </w:pPr>
            <w:r w:rsidRPr="006C7F7A">
              <w:rPr>
                <w:sz w:val="20"/>
                <w:szCs w:val="20"/>
              </w:rPr>
              <w:t>Kierunek 1.2. Działania wychowawczo-edukacyjne w celu aktywizacji społecznej mieszkańców, w tym młodzieży z obszaru rewitalizacji</w:t>
            </w:r>
          </w:p>
        </w:tc>
      </w:tr>
      <w:tr w:rsidR="006C7F7A" w:rsidRPr="006C7F7A" w14:paraId="5A3803BB" w14:textId="77777777" w:rsidTr="0090654E">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2CC7EBF"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A273D6D" w14:textId="77777777" w:rsidR="006C7F7A" w:rsidRPr="006C7F7A" w:rsidRDefault="006C7F7A" w:rsidP="00CF11CC">
            <w:pPr>
              <w:jc w:val="left"/>
              <w:rPr>
                <w:sz w:val="20"/>
                <w:szCs w:val="20"/>
              </w:rPr>
            </w:pPr>
            <w:r w:rsidRPr="006C7F7A">
              <w:rPr>
                <w:sz w:val="20"/>
                <w:szCs w:val="20"/>
                <w:u w:val="single"/>
              </w:rPr>
              <w:t>Wskaźnik produktu:</w:t>
            </w:r>
            <w:r w:rsidRPr="006C7F7A">
              <w:rPr>
                <w:sz w:val="20"/>
                <w:szCs w:val="20"/>
              </w:rPr>
              <w:t xml:space="preserve"> </w:t>
            </w:r>
          </w:p>
          <w:p w14:paraId="7E6C7458" w14:textId="5EE274FB" w:rsidR="006C7F7A" w:rsidRPr="006C7F7A" w:rsidRDefault="006C7F7A" w:rsidP="00CF11CC">
            <w:pPr>
              <w:numPr>
                <w:ilvl w:val="0"/>
                <w:numId w:val="73"/>
              </w:numPr>
              <w:jc w:val="left"/>
              <w:rPr>
                <w:sz w:val="20"/>
                <w:szCs w:val="20"/>
              </w:rPr>
            </w:pPr>
            <w:r w:rsidRPr="006C7F7A">
              <w:rPr>
                <w:sz w:val="20"/>
                <w:szCs w:val="20"/>
              </w:rPr>
              <w:t xml:space="preserve">całkowita liczba osób objętych wsparciem – </w:t>
            </w:r>
            <w:r w:rsidR="008C2383">
              <w:rPr>
                <w:sz w:val="20"/>
                <w:szCs w:val="20"/>
              </w:rPr>
              <w:t>15</w:t>
            </w:r>
            <w:r w:rsidRPr="006C7F7A">
              <w:rPr>
                <w:sz w:val="20"/>
                <w:szCs w:val="20"/>
              </w:rPr>
              <w:t>00 os.</w:t>
            </w:r>
          </w:p>
          <w:p w14:paraId="21B85226"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37345126" w14:textId="30AE99D3" w:rsidR="006C7F7A" w:rsidRPr="006C7F7A" w:rsidRDefault="006C7F7A" w:rsidP="00CF11CC">
            <w:pPr>
              <w:numPr>
                <w:ilvl w:val="0"/>
                <w:numId w:val="74"/>
              </w:numPr>
              <w:jc w:val="left"/>
              <w:rPr>
                <w:sz w:val="20"/>
                <w:szCs w:val="20"/>
              </w:rPr>
            </w:pPr>
            <w:r w:rsidRPr="006C7F7A">
              <w:rPr>
                <w:sz w:val="20"/>
                <w:szCs w:val="20"/>
              </w:rPr>
              <w:t>liczba osób, których sytuacja społeczna uległa poprawie po opuszczeniu programu – 500 os.</w:t>
            </w:r>
          </w:p>
          <w:p w14:paraId="6D19F45F"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17C0CAFD" w14:textId="77777777" w:rsidR="006C7F7A" w:rsidRPr="006C7F7A" w:rsidRDefault="006C7F7A" w:rsidP="00CF11CC">
            <w:pPr>
              <w:numPr>
                <w:ilvl w:val="0"/>
                <w:numId w:val="75"/>
              </w:numPr>
              <w:jc w:val="left"/>
              <w:rPr>
                <w:sz w:val="20"/>
                <w:szCs w:val="20"/>
              </w:rPr>
            </w:pPr>
            <w:r w:rsidRPr="006C7F7A">
              <w:rPr>
                <w:sz w:val="20"/>
                <w:szCs w:val="20"/>
              </w:rPr>
              <w:t xml:space="preserve">liczba przeprowadzonych zajęć proekologicznych – dokumentacja fotograficzna </w:t>
            </w:r>
          </w:p>
        </w:tc>
      </w:tr>
      <w:tr w:rsidR="006C7F7A" w:rsidRPr="006C7F7A" w14:paraId="3AADBC4B" w14:textId="77777777" w:rsidTr="0090654E">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1F40323"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9292642"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 Organizator zapewni działania włączające dla osób z mniejszymi szansami, zaproszenia do udziału w projekcie spełniać będą wymogi dostępności cyfrowej i informacyjnej.</w:t>
            </w:r>
          </w:p>
        </w:tc>
      </w:tr>
      <w:tr w:rsidR="006C7F7A" w:rsidRPr="006C7F7A" w14:paraId="4C7AC5A7" w14:textId="77777777" w:rsidTr="0090654E">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61D6F13"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23AFFF9" w14:textId="77777777" w:rsidR="006C7F7A" w:rsidRPr="006C7F7A" w:rsidRDefault="006C7F7A" w:rsidP="00CF11CC">
            <w:pPr>
              <w:jc w:val="left"/>
              <w:rPr>
                <w:sz w:val="20"/>
                <w:szCs w:val="20"/>
              </w:rPr>
            </w:pPr>
            <w:r w:rsidRPr="006C7F7A">
              <w:rPr>
                <w:sz w:val="20"/>
                <w:szCs w:val="20"/>
              </w:rPr>
              <w:t>2024-2027</w:t>
            </w:r>
          </w:p>
        </w:tc>
      </w:tr>
      <w:tr w:rsidR="006C7F7A" w:rsidRPr="006C7F7A" w14:paraId="3A32A967" w14:textId="77777777" w:rsidTr="0090654E">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CFD7B7A"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376A8B3" w14:textId="77777777" w:rsidR="006C7F7A" w:rsidRPr="006C7F7A" w:rsidRDefault="006C7F7A" w:rsidP="00CF11CC">
            <w:pPr>
              <w:jc w:val="left"/>
              <w:rPr>
                <w:sz w:val="20"/>
                <w:szCs w:val="20"/>
              </w:rPr>
            </w:pPr>
            <w:r w:rsidRPr="006C7F7A">
              <w:rPr>
                <w:sz w:val="20"/>
                <w:szCs w:val="20"/>
              </w:rPr>
              <w:t xml:space="preserve">60 000,00 zł/rok </w:t>
            </w:r>
          </w:p>
        </w:tc>
      </w:tr>
      <w:tr w:rsidR="006C7F7A" w:rsidRPr="006C7F7A" w14:paraId="18D644EA" w14:textId="77777777" w:rsidTr="0090654E">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4499AE1B"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56B92BE8" w14:textId="77777777" w:rsidR="006C7F7A" w:rsidRPr="006C7F7A" w:rsidRDefault="006C7F7A" w:rsidP="00CF11CC">
            <w:pPr>
              <w:jc w:val="left"/>
              <w:rPr>
                <w:sz w:val="20"/>
                <w:szCs w:val="20"/>
              </w:rPr>
            </w:pPr>
            <w:r w:rsidRPr="006C7F7A">
              <w:rPr>
                <w:sz w:val="20"/>
                <w:szCs w:val="20"/>
              </w:rPr>
              <w:t xml:space="preserve">budżet gminy </w:t>
            </w:r>
          </w:p>
        </w:tc>
      </w:tr>
    </w:tbl>
    <w:p w14:paraId="6F1E927B" w14:textId="234E76C2" w:rsidR="00C85527" w:rsidRDefault="00C85527" w:rsidP="00CF11CC">
      <w:pPr>
        <w:jc w:val="left"/>
        <w:rPr>
          <w:b/>
          <w:bCs/>
          <w:sz w:val="20"/>
          <w:szCs w:val="20"/>
        </w:rPr>
      </w:pPr>
      <w:r>
        <w:rPr>
          <w:b/>
          <w:bCs/>
          <w:sz w:val="20"/>
          <w:szCs w:val="20"/>
        </w:rPr>
        <w:br w:type="page"/>
      </w: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5DAA3A5E" w14:textId="77777777" w:rsidTr="005B52C8">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02E671D9" w14:textId="77777777" w:rsidR="006C7F7A" w:rsidRPr="006C7F7A" w:rsidRDefault="006C7F7A" w:rsidP="00CF11CC">
            <w:pPr>
              <w:jc w:val="left"/>
              <w:rPr>
                <w:b/>
                <w:sz w:val="20"/>
                <w:szCs w:val="20"/>
              </w:rPr>
            </w:pPr>
            <w:r w:rsidRPr="0090654E">
              <w:rPr>
                <w:b/>
                <w:color w:val="4A66AC" w:themeColor="accent1"/>
                <w:sz w:val="20"/>
                <w:szCs w:val="20"/>
              </w:rPr>
              <w:lastRenderedPageBreak/>
              <w:t>Karta przedsięwzięcia rewitalizacyjnego nr P5</w:t>
            </w:r>
          </w:p>
        </w:tc>
      </w:tr>
      <w:tr w:rsidR="006C7F7A" w:rsidRPr="006C7F7A" w14:paraId="26B008D7" w14:textId="77777777" w:rsidTr="005B52C8">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68E0C41"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278FDDD" w14:textId="2C8E72C7" w:rsidR="006C7F7A" w:rsidRPr="006C7F7A" w:rsidRDefault="006C7F7A" w:rsidP="00CF11CC">
            <w:pPr>
              <w:jc w:val="left"/>
              <w:rPr>
                <w:b/>
                <w:sz w:val="20"/>
                <w:szCs w:val="20"/>
              </w:rPr>
            </w:pPr>
            <w:bookmarkStart w:id="77" w:name="_Hlk153962005"/>
            <w:r w:rsidRPr="0090654E">
              <w:rPr>
                <w:b/>
                <w:color w:val="4A66AC" w:themeColor="accent1"/>
                <w:sz w:val="20"/>
                <w:szCs w:val="20"/>
              </w:rPr>
              <w:t>Organizacja zajęć edukacyjnych związanych z biologią płazów w białostockich placówkach oświatowych dla uczniów i mieszkańców obszaru rewitalizacji</w:t>
            </w:r>
            <w:bookmarkEnd w:id="77"/>
          </w:p>
        </w:tc>
      </w:tr>
      <w:tr w:rsidR="006C7F7A" w:rsidRPr="006C7F7A" w14:paraId="69C92BAA" w14:textId="77777777" w:rsidTr="00E26E6A">
        <w:trPr>
          <w:trHeight w:val="42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A4FD5D4" w14:textId="31743F35"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3CB08EB" w14:textId="77777777" w:rsidR="006C7F7A" w:rsidRPr="006C7F7A" w:rsidRDefault="006C7F7A" w:rsidP="00CF11CC">
            <w:pPr>
              <w:jc w:val="left"/>
              <w:rPr>
                <w:sz w:val="20"/>
                <w:szCs w:val="20"/>
              </w:rPr>
            </w:pPr>
            <w:r w:rsidRPr="006C7F7A">
              <w:rPr>
                <w:sz w:val="20"/>
                <w:szCs w:val="20"/>
              </w:rPr>
              <w:t xml:space="preserve">Urząd Miejski w Białymstoku </w:t>
            </w:r>
          </w:p>
          <w:p w14:paraId="4F221695" w14:textId="77777777" w:rsidR="006C7F7A" w:rsidRPr="006C7F7A" w:rsidRDefault="006C7F7A" w:rsidP="00CF11CC">
            <w:pPr>
              <w:jc w:val="left"/>
              <w:rPr>
                <w:sz w:val="20"/>
                <w:szCs w:val="20"/>
              </w:rPr>
            </w:pPr>
            <w:r w:rsidRPr="006C7F7A">
              <w:rPr>
                <w:sz w:val="20"/>
                <w:szCs w:val="20"/>
              </w:rPr>
              <w:t xml:space="preserve">Departament Gospodarki Komunalnej </w:t>
            </w:r>
          </w:p>
        </w:tc>
      </w:tr>
      <w:tr w:rsidR="006C7F7A" w:rsidRPr="006C7F7A" w14:paraId="0EBE9EB2" w14:textId="77777777" w:rsidTr="005B52C8">
        <w:trPr>
          <w:trHeight w:val="456"/>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59D1B48"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72C8307" w14:textId="77777777" w:rsidR="006C7F7A" w:rsidRPr="006C7F7A" w:rsidRDefault="006C7F7A" w:rsidP="00CF11CC">
            <w:pPr>
              <w:jc w:val="left"/>
              <w:rPr>
                <w:sz w:val="20"/>
                <w:szCs w:val="20"/>
              </w:rPr>
            </w:pPr>
            <w:r w:rsidRPr="006C7F7A">
              <w:rPr>
                <w:sz w:val="20"/>
                <w:szCs w:val="20"/>
              </w:rPr>
              <w:t xml:space="preserve">Podobszar: Centrum i Dojlidy oraz </w:t>
            </w:r>
            <w:proofErr w:type="spellStart"/>
            <w:r w:rsidRPr="006C7F7A">
              <w:rPr>
                <w:sz w:val="20"/>
                <w:szCs w:val="20"/>
              </w:rPr>
              <w:t>Starosielce</w:t>
            </w:r>
            <w:proofErr w:type="spellEnd"/>
          </w:p>
          <w:p w14:paraId="61AB96A2" w14:textId="77777777" w:rsidR="006C7F7A" w:rsidRPr="006C7F7A" w:rsidRDefault="006C7F7A" w:rsidP="00CF11CC">
            <w:pPr>
              <w:jc w:val="left"/>
              <w:rPr>
                <w:sz w:val="20"/>
                <w:szCs w:val="20"/>
              </w:rPr>
            </w:pPr>
            <w:r w:rsidRPr="006C7F7A">
              <w:rPr>
                <w:sz w:val="20"/>
                <w:szCs w:val="20"/>
              </w:rPr>
              <w:t>Adres: Placówki oświatowe znajdujące się na tym obszarze, które wyślą zgłoszenie udziału w zajęciach edukacyjnych</w:t>
            </w:r>
          </w:p>
        </w:tc>
      </w:tr>
      <w:tr w:rsidR="006C7F7A" w:rsidRPr="006C7F7A" w14:paraId="271D02F9" w14:textId="77777777" w:rsidTr="005B52C8">
        <w:trPr>
          <w:trHeight w:val="59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1DABDF9"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FB6D2D8"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23C39D0F" w14:textId="77777777" w:rsidR="006C7F7A" w:rsidRPr="006C7F7A" w:rsidRDefault="006C7F7A" w:rsidP="00CF11CC">
            <w:pPr>
              <w:numPr>
                <w:ilvl w:val="0"/>
                <w:numId w:val="76"/>
              </w:numPr>
              <w:spacing w:before="0" w:after="0"/>
              <w:ind w:left="714" w:hanging="357"/>
              <w:jc w:val="left"/>
              <w:rPr>
                <w:sz w:val="20"/>
                <w:szCs w:val="20"/>
              </w:rPr>
            </w:pPr>
            <w:r w:rsidRPr="006C7F7A">
              <w:rPr>
                <w:sz w:val="20"/>
                <w:szCs w:val="20"/>
              </w:rPr>
              <w:t>niski kapitał społeczny, niewystarczająca aktywność społeczna i obywatelska,</w:t>
            </w:r>
          </w:p>
          <w:p w14:paraId="226D1434" w14:textId="77777777" w:rsidR="006C7F7A" w:rsidRPr="006C7F7A" w:rsidRDefault="006C7F7A" w:rsidP="00CF11CC">
            <w:pPr>
              <w:numPr>
                <w:ilvl w:val="0"/>
                <w:numId w:val="76"/>
              </w:numPr>
              <w:spacing w:before="0" w:after="0"/>
              <w:ind w:left="714" w:hanging="357"/>
              <w:jc w:val="left"/>
              <w:rPr>
                <w:sz w:val="20"/>
                <w:szCs w:val="20"/>
              </w:rPr>
            </w:pPr>
            <w:r w:rsidRPr="006C7F7A">
              <w:rPr>
                <w:sz w:val="20"/>
                <w:szCs w:val="20"/>
              </w:rPr>
              <w:t xml:space="preserve"> problemy wychowawcze i edukacyjne młodzieży związane z bezradnością wychowawczą,</w:t>
            </w:r>
          </w:p>
          <w:p w14:paraId="4DACDADE" w14:textId="77777777" w:rsidR="006C7F7A" w:rsidRPr="006C7F7A" w:rsidRDefault="006C7F7A" w:rsidP="00CF11CC">
            <w:pPr>
              <w:numPr>
                <w:ilvl w:val="0"/>
                <w:numId w:val="76"/>
              </w:numPr>
              <w:spacing w:before="0" w:after="0"/>
              <w:ind w:left="714" w:hanging="357"/>
              <w:jc w:val="left"/>
              <w:rPr>
                <w:sz w:val="20"/>
                <w:szCs w:val="20"/>
              </w:rPr>
            </w:pPr>
            <w:r w:rsidRPr="006C7F7A">
              <w:rPr>
                <w:sz w:val="20"/>
                <w:szCs w:val="20"/>
              </w:rPr>
              <w:t>problemy związane z deficytami środowiska naturalnego rodzące potrzebę prowadzenia działań na rzecz ochrony przyrody, zwiększenia bioróżnorodności w udziałem lokalnej społeczności.</w:t>
            </w:r>
          </w:p>
          <w:p w14:paraId="7B555787" w14:textId="77777777" w:rsidR="006C7F7A" w:rsidRPr="006C7F7A" w:rsidRDefault="006C7F7A" w:rsidP="00CF11CC">
            <w:pPr>
              <w:jc w:val="left"/>
              <w:rPr>
                <w:sz w:val="20"/>
                <w:szCs w:val="20"/>
                <w:u w:val="single"/>
              </w:rPr>
            </w:pPr>
            <w:r w:rsidRPr="006C7F7A">
              <w:rPr>
                <w:sz w:val="20"/>
                <w:szCs w:val="20"/>
                <w:u w:val="single"/>
              </w:rPr>
              <w:t xml:space="preserve">Główny cel projektu:  </w:t>
            </w:r>
          </w:p>
          <w:p w14:paraId="140BD0EE" w14:textId="77777777" w:rsidR="006C7F7A" w:rsidRPr="006C7F7A" w:rsidRDefault="006C7F7A" w:rsidP="00CF11CC">
            <w:pPr>
              <w:numPr>
                <w:ilvl w:val="0"/>
                <w:numId w:val="77"/>
              </w:numPr>
              <w:spacing w:before="0" w:after="0"/>
              <w:ind w:left="714" w:hanging="357"/>
              <w:jc w:val="left"/>
              <w:rPr>
                <w:sz w:val="20"/>
                <w:szCs w:val="20"/>
              </w:rPr>
            </w:pPr>
            <w:r w:rsidRPr="006C7F7A">
              <w:rPr>
                <w:sz w:val="20"/>
                <w:szCs w:val="20"/>
              </w:rPr>
              <w:t xml:space="preserve">aktywizacja społeczności lokalnej: integracja mieszkańców wykorzystanie potencjału mieszkańców, </w:t>
            </w:r>
          </w:p>
          <w:p w14:paraId="245AE9BE" w14:textId="77777777" w:rsidR="006C7F7A" w:rsidRPr="006C7F7A" w:rsidRDefault="006C7F7A" w:rsidP="00CF11CC">
            <w:pPr>
              <w:numPr>
                <w:ilvl w:val="0"/>
                <w:numId w:val="77"/>
              </w:numPr>
              <w:spacing w:before="0" w:after="0"/>
              <w:ind w:left="714" w:hanging="357"/>
              <w:jc w:val="left"/>
              <w:rPr>
                <w:sz w:val="20"/>
                <w:szCs w:val="20"/>
              </w:rPr>
            </w:pPr>
            <w:r w:rsidRPr="006C7F7A">
              <w:rPr>
                <w:sz w:val="20"/>
                <w:szCs w:val="20"/>
              </w:rPr>
              <w:t xml:space="preserve">promowanie pozytywnych wzorców </w:t>
            </w:r>
            <w:proofErr w:type="spellStart"/>
            <w:r w:rsidRPr="006C7F7A">
              <w:rPr>
                <w:sz w:val="20"/>
                <w:szCs w:val="20"/>
              </w:rPr>
              <w:t>zachowań</w:t>
            </w:r>
            <w:proofErr w:type="spellEnd"/>
            <w:r w:rsidRPr="006C7F7A">
              <w:rPr>
                <w:sz w:val="20"/>
                <w:szCs w:val="20"/>
              </w:rPr>
              <w:t>,</w:t>
            </w:r>
          </w:p>
          <w:p w14:paraId="4EC5E91A" w14:textId="77777777" w:rsidR="006C7F7A" w:rsidRPr="006C7F7A" w:rsidRDefault="006C7F7A" w:rsidP="00CF11CC">
            <w:pPr>
              <w:numPr>
                <w:ilvl w:val="0"/>
                <w:numId w:val="77"/>
              </w:numPr>
              <w:spacing w:before="0" w:after="0"/>
              <w:ind w:left="714" w:hanging="357"/>
              <w:jc w:val="left"/>
              <w:rPr>
                <w:sz w:val="20"/>
                <w:szCs w:val="20"/>
              </w:rPr>
            </w:pPr>
            <w:r w:rsidRPr="006C7F7A">
              <w:rPr>
                <w:sz w:val="20"/>
                <w:szCs w:val="20"/>
              </w:rPr>
              <w:t>poprawa warunków środowiskowych obszaru rewitalizacji poprzez wzmocnienie zielonej infrastruktury.</w:t>
            </w:r>
          </w:p>
          <w:p w14:paraId="198C6470" w14:textId="77777777" w:rsidR="006C7F7A" w:rsidRPr="006C7F7A" w:rsidRDefault="006C7F7A" w:rsidP="00CF11CC">
            <w:pPr>
              <w:jc w:val="left"/>
              <w:rPr>
                <w:sz w:val="20"/>
                <w:szCs w:val="20"/>
                <w:u w:val="single"/>
              </w:rPr>
            </w:pPr>
            <w:r w:rsidRPr="006C7F7A">
              <w:rPr>
                <w:sz w:val="20"/>
                <w:szCs w:val="20"/>
                <w:u w:val="single"/>
              </w:rPr>
              <w:t>Zakres realizowanych zadań:</w:t>
            </w:r>
          </w:p>
          <w:p w14:paraId="39F5D5EF" w14:textId="77777777" w:rsidR="006C7F7A" w:rsidRPr="006C7F7A" w:rsidRDefault="006C7F7A" w:rsidP="00CF11CC">
            <w:pPr>
              <w:jc w:val="left"/>
              <w:rPr>
                <w:sz w:val="20"/>
                <w:szCs w:val="20"/>
                <w:u w:val="single"/>
              </w:rPr>
            </w:pPr>
            <w:r w:rsidRPr="006C7F7A">
              <w:rPr>
                <w:sz w:val="20"/>
                <w:szCs w:val="20"/>
              </w:rPr>
              <w:t xml:space="preserve">Co roku, w białostockich szkołach, realizowane są bezpłatne zajęcia edukacyjne z zakresu biologii i ekologii płazów, których celem jest propagowanie idei ochrony przyrody wśród uczniów. Organizowane lekcje cieszą się dużym zainteresowaniem szkół, gdyż w ciekawy i przystępny sposób przybliżają tę mało znaną grupę zwierząt. Zajęcia mają istotny wymiar edukacyjny, gdyż związane są z drastycznym spadkiem liczebności płazów szczególnie w środowisku miejskim. Działania te podnoszą świadomość ekologiczno-przyrodniczą mieszkańców i włączają ich w ochronę przyrody. </w:t>
            </w:r>
          </w:p>
        </w:tc>
      </w:tr>
      <w:tr w:rsidR="006C7F7A" w:rsidRPr="006C7F7A" w14:paraId="6164EE66" w14:textId="77777777" w:rsidTr="005B52C8">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F07D96F" w14:textId="77777777" w:rsidR="006C7F7A" w:rsidRPr="006C7F7A" w:rsidRDefault="006C7F7A" w:rsidP="00CF11CC">
            <w:pPr>
              <w:jc w:val="left"/>
              <w:rPr>
                <w:sz w:val="20"/>
                <w:szCs w:val="20"/>
              </w:rPr>
            </w:pPr>
            <w:r w:rsidRPr="006C7F7A">
              <w:rPr>
                <w:sz w:val="20"/>
                <w:szCs w:val="20"/>
              </w:rPr>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B2D3C09" w14:textId="77777777" w:rsidR="006C7F7A" w:rsidRPr="006C7F7A" w:rsidRDefault="006C7F7A" w:rsidP="00CF11CC">
            <w:pPr>
              <w:jc w:val="left"/>
              <w:rPr>
                <w:sz w:val="20"/>
                <w:szCs w:val="20"/>
              </w:rPr>
            </w:pPr>
            <w:r w:rsidRPr="006C7F7A">
              <w:rPr>
                <w:sz w:val="20"/>
                <w:szCs w:val="20"/>
              </w:rPr>
              <w:t>Cel 1. Poprawa spójności społeczno-gospodarczej obszaru rewitalizacji Kierunek 1.2. Działania wychowawczo-edukacyjne w celu aktywizacji społecznej mieszkańców, w tym młodzieży, z obszaru rewitalizacji</w:t>
            </w:r>
          </w:p>
        </w:tc>
      </w:tr>
      <w:tr w:rsidR="006C7F7A" w:rsidRPr="006C7F7A" w14:paraId="526B2DEE" w14:textId="77777777" w:rsidTr="005B52C8">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81AA3AE" w14:textId="77777777" w:rsidR="006C7F7A" w:rsidRPr="006C7F7A" w:rsidRDefault="006C7F7A" w:rsidP="00CF11CC">
            <w:pPr>
              <w:jc w:val="left"/>
              <w:rPr>
                <w:sz w:val="20"/>
                <w:szCs w:val="20"/>
              </w:rPr>
            </w:pPr>
            <w:r w:rsidRPr="006C7F7A">
              <w:rPr>
                <w:sz w:val="20"/>
                <w:szCs w:val="20"/>
              </w:rPr>
              <w:lastRenderedPageBreak/>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106483E" w14:textId="77777777" w:rsidR="006C7F7A" w:rsidRPr="006C7F7A" w:rsidRDefault="006C7F7A" w:rsidP="00CF11CC">
            <w:pPr>
              <w:jc w:val="left"/>
              <w:rPr>
                <w:sz w:val="20"/>
                <w:szCs w:val="20"/>
                <w:u w:val="single"/>
              </w:rPr>
            </w:pPr>
            <w:r w:rsidRPr="006C7F7A">
              <w:rPr>
                <w:sz w:val="20"/>
                <w:szCs w:val="20"/>
                <w:u w:val="single"/>
              </w:rPr>
              <w:t>Wskaźnik produktu:</w:t>
            </w:r>
          </w:p>
          <w:p w14:paraId="590E3A14" w14:textId="355008EC" w:rsidR="006C7F7A" w:rsidRPr="006C7F7A" w:rsidRDefault="006C7F7A" w:rsidP="00CF11CC">
            <w:pPr>
              <w:numPr>
                <w:ilvl w:val="0"/>
                <w:numId w:val="80"/>
              </w:numPr>
              <w:jc w:val="left"/>
              <w:rPr>
                <w:sz w:val="20"/>
                <w:szCs w:val="20"/>
              </w:rPr>
            </w:pPr>
            <w:r w:rsidRPr="006C7F7A">
              <w:rPr>
                <w:sz w:val="20"/>
                <w:szCs w:val="20"/>
              </w:rPr>
              <w:t xml:space="preserve">całkowita liczba osób objętych wsparciem – </w:t>
            </w:r>
            <w:r w:rsidR="00052040">
              <w:rPr>
                <w:sz w:val="20"/>
                <w:szCs w:val="20"/>
              </w:rPr>
              <w:t>5</w:t>
            </w:r>
            <w:r w:rsidR="00052040" w:rsidRPr="006C7F7A">
              <w:rPr>
                <w:sz w:val="20"/>
                <w:szCs w:val="20"/>
              </w:rPr>
              <w:t xml:space="preserve">00 </w:t>
            </w:r>
            <w:r w:rsidRPr="006C7F7A">
              <w:rPr>
                <w:sz w:val="20"/>
                <w:szCs w:val="20"/>
              </w:rPr>
              <w:t>os.</w:t>
            </w:r>
          </w:p>
          <w:p w14:paraId="11D6FD04"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7FB53D91" w14:textId="5A731455" w:rsidR="006C7F7A" w:rsidRPr="006C7F7A" w:rsidRDefault="006C7F7A" w:rsidP="00CF11CC">
            <w:pPr>
              <w:numPr>
                <w:ilvl w:val="0"/>
                <w:numId w:val="79"/>
              </w:numPr>
              <w:jc w:val="left"/>
              <w:rPr>
                <w:sz w:val="20"/>
                <w:szCs w:val="20"/>
              </w:rPr>
            </w:pPr>
            <w:r w:rsidRPr="006C7F7A">
              <w:rPr>
                <w:sz w:val="20"/>
                <w:szCs w:val="20"/>
              </w:rPr>
              <w:t xml:space="preserve">liczba osób, których sytuacja społeczna uległa poprawie po opuszczeniu programu – </w:t>
            </w:r>
            <w:r w:rsidR="00052040">
              <w:rPr>
                <w:sz w:val="20"/>
                <w:szCs w:val="20"/>
              </w:rPr>
              <w:t>10</w:t>
            </w:r>
            <w:r w:rsidR="00052040" w:rsidRPr="006C7F7A">
              <w:rPr>
                <w:sz w:val="20"/>
                <w:szCs w:val="20"/>
              </w:rPr>
              <w:t xml:space="preserve">0 </w:t>
            </w:r>
            <w:r w:rsidRPr="006C7F7A">
              <w:rPr>
                <w:sz w:val="20"/>
                <w:szCs w:val="20"/>
              </w:rPr>
              <w:t>os. (spotkania w placówkach oświatowych)</w:t>
            </w:r>
          </w:p>
          <w:p w14:paraId="6707EFF1"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368CCB97" w14:textId="77777777" w:rsidR="006C7F7A" w:rsidRPr="006C7F7A" w:rsidRDefault="006C7F7A" w:rsidP="00CF11CC">
            <w:pPr>
              <w:numPr>
                <w:ilvl w:val="0"/>
                <w:numId w:val="78"/>
              </w:numPr>
              <w:jc w:val="left"/>
              <w:rPr>
                <w:sz w:val="20"/>
                <w:szCs w:val="20"/>
              </w:rPr>
            </w:pPr>
            <w:r w:rsidRPr="006C7F7A">
              <w:rPr>
                <w:sz w:val="20"/>
                <w:szCs w:val="20"/>
              </w:rPr>
              <w:t xml:space="preserve">notatka służbowa </w:t>
            </w:r>
          </w:p>
        </w:tc>
      </w:tr>
      <w:tr w:rsidR="006C7F7A" w:rsidRPr="006C7F7A" w14:paraId="17413C3F" w14:textId="77777777" w:rsidTr="005B52C8">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4CDE7A3"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A3C52CD"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Budynki, w których realizowane będą działania, dostosowane są do </w:t>
            </w:r>
            <w:proofErr w:type="spellStart"/>
            <w:r w:rsidRPr="006C7F7A">
              <w:rPr>
                <w:sz w:val="20"/>
                <w:szCs w:val="20"/>
              </w:rPr>
              <w:t>OzN</w:t>
            </w:r>
            <w:proofErr w:type="spellEnd"/>
            <w:r w:rsidRPr="006C7F7A">
              <w:rPr>
                <w:sz w:val="20"/>
                <w:szCs w:val="20"/>
              </w:rPr>
              <w:t xml:space="preserve">, zawierają dwuskrzydłowe drzwi wejściowe oraz dostosowaną do </w:t>
            </w:r>
            <w:proofErr w:type="spellStart"/>
            <w:r w:rsidRPr="006C7F7A">
              <w:rPr>
                <w:sz w:val="20"/>
                <w:szCs w:val="20"/>
              </w:rPr>
              <w:t>OzN</w:t>
            </w:r>
            <w:proofErr w:type="spellEnd"/>
            <w:r w:rsidRPr="006C7F7A">
              <w:rPr>
                <w:sz w:val="20"/>
                <w:szCs w:val="20"/>
              </w:rPr>
              <w:t xml:space="preserve"> toaletę, pomieszczenia znajdują się na jednym poziomie.</w:t>
            </w:r>
          </w:p>
        </w:tc>
      </w:tr>
      <w:tr w:rsidR="006C7F7A" w:rsidRPr="006C7F7A" w14:paraId="2CEC7261" w14:textId="77777777" w:rsidTr="005B52C8">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CB0F216"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B440E7B" w14:textId="77777777" w:rsidR="006C7F7A" w:rsidRPr="006C7F7A" w:rsidRDefault="006C7F7A" w:rsidP="00CF11CC">
            <w:pPr>
              <w:jc w:val="left"/>
              <w:rPr>
                <w:sz w:val="20"/>
                <w:szCs w:val="20"/>
              </w:rPr>
            </w:pPr>
            <w:r w:rsidRPr="006C7F7A">
              <w:rPr>
                <w:sz w:val="20"/>
                <w:szCs w:val="20"/>
              </w:rPr>
              <w:t>2024-2027</w:t>
            </w:r>
          </w:p>
        </w:tc>
      </w:tr>
      <w:tr w:rsidR="006C7F7A" w:rsidRPr="006C7F7A" w14:paraId="7B14C9F2" w14:textId="77777777" w:rsidTr="005B52C8">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5ECCA16"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8114F1C" w14:textId="77777777" w:rsidR="006C7F7A" w:rsidRPr="006C7F7A" w:rsidRDefault="006C7F7A" w:rsidP="00CF11CC">
            <w:pPr>
              <w:jc w:val="left"/>
              <w:rPr>
                <w:sz w:val="20"/>
                <w:szCs w:val="20"/>
              </w:rPr>
            </w:pPr>
            <w:proofErr w:type="spellStart"/>
            <w:r w:rsidRPr="006C7F7A">
              <w:rPr>
                <w:sz w:val="20"/>
                <w:szCs w:val="20"/>
              </w:rPr>
              <w:t>bezkosztowo</w:t>
            </w:r>
            <w:proofErr w:type="spellEnd"/>
          </w:p>
        </w:tc>
      </w:tr>
      <w:tr w:rsidR="006C7F7A" w:rsidRPr="006C7F7A" w14:paraId="67CE0C43" w14:textId="77777777" w:rsidTr="005B52C8">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679454E1"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40892144" w14:textId="0BDFEF7A" w:rsidR="006C7F7A" w:rsidRPr="006C7F7A" w:rsidRDefault="006C7F7A" w:rsidP="00CF11CC">
            <w:pPr>
              <w:jc w:val="left"/>
              <w:rPr>
                <w:sz w:val="20"/>
                <w:szCs w:val="20"/>
              </w:rPr>
            </w:pPr>
            <w:r w:rsidRPr="006C7F7A">
              <w:rPr>
                <w:sz w:val="20"/>
                <w:szCs w:val="20"/>
              </w:rPr>
              <w:t>budżet gminy – w ramach etatu pracownika</w:t>
            </w:r>
          </w:p>
        </w:tc>
      </w:tr>
    </w:tbl>
    <w:p w14:paraId="66B94905" w14:textId="77777777" w:rsidR="006C7F7A" w:rsidRPr="006C7F7A" w:rsidRDefault="006C7F7A"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5E70B616" w14:textId="77777777" w:rsidTr="005B52C8">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6D33271F" w14:textId="77777777" w:rsidR="006C7F7A" w:rsidRPr="006C7F7A" w:rsidRDefault="006C7F7A" w:rsidP="00CF11CC">
            <w:pPr>
              <w:jc w:val="left"/>
              <w:rPr>
                <w:b/>
                <w:sz w:val="20"/>
                <w:szCs w:val="20"/>
              </w:rPr>
            </w:pPr>
            <w:r w:rsidRPr="005B52C8">
              <w:rPr>
                <w:b/>
                <w:color w:val="4A66AC" w:themeColor="accent1"/>
                <w:sz w:val="20"/>
                <w:szCs w:val="20"/>
              </w:rPr>
              <w:t>Karta przedsięwzięcia rewitalizacyjnego nr P6</w:t>
            </w:r>
          </w:p>
        </w:tc>
      </w:tr>
      <w:tr w:rsidR="006C7F7A" w:rsidRPr="006C7F7A" w14:paraId="1CAB6872" w14:textId="77777777" w:rsidTr="005B52C8">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5066480"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14A5BAB" w14:textId="49BEACC7" w:rsidR="006C7F7A" w:rsidRPr="006C7F7A" w:rsidRDefault="006C7F7A" w:rsidP="00CF11CC">
            <w:pPr>
              <w:jc w:val="left"/>
              <w:rPr>
                <w:b/>
                <w:sz w:val="20"/>
                <w:szCs w:val="20"/>
              </w:rPr>
            </w:pPr>
            <w:bookmarkStart w:id="78" w:name="_Hlk153962025"/>
            <w:r w:rsidRPr="005B52C8">
              <w:rPr>
                <w:b/>
                <w:color w:val="4A66AC" w:themeColor="accent1"/>
                <w:sz w:val="20"/>
                <w:szCs w:val="20"/>
              </w:rPr>
              <w:t>Organizacja zajęć edukacyjnych dotyczących gospodarki odpadami komunalnymi dla mieszkańców obszaru rewitalizacji</w:t>
            </w:r>
            <w:bookmarkEnd w:id="78"/>
          </w:p>
        </w:tc>
      </w:tr>
      <w:tr w:rsidR="006C7F7A" w:rsidRPr="006C7F7A" w14:paraId="18C9C96A" w14:textId="77777777" w:rsidTr="00E26E6A">
        <w:trPr>
          <w:trHeight w:val="49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6D28F2A" w14:textId="1793F044"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6CB3AFB" w14:textId="77777777" w:rsidR="006C7F7A" w:rsidRPr="006C7F7A" w:rsidRDefault="006C7F7A" w:rsidP="00CF11CC">
            <w:pPr>
              <w:jc w:val="left"/>
              <w:rPr>
                <w:sz w:val="20"/>
                <w:szCs w:val="20"/>
              </w:rPr>
            </w:pPr>
            <w:r w:rsidRPr="006C7F7A">
              <w:rPr>
                <w:sz w:val="20"/>
                <w:szCs w:val="20"/>
              </w:rPr>
              <w:t xml:space="preserve">Urząd Miejski w Białymstoku </w:t>
            </w:r>
          </w:p>
          <w:p w14:paraId="3DA25CAA" w14:textId="77777777" w:rsidR="006C7F7A" w:rsidRPr="006C7F7A" w:rsidRDefault="006C7F7A" w:rsidP="00CF11CC">
            <w:pPr>
              <w:jc w:val="left"/>
              <w:rPr>
                <w:sz w:val="20"/>
                <w:szCs w:val="20"/>
              </w:rPr>
            </w:pPr>
            <w:r w:rsidRPr="006C7F7A">
              <w:rPr>
                <w:sz w:val="20"/>
                <w:szCs w:val="20"/>
              </w:rPr>
              <w:t xml:space="preserve">Departament Gospodarki Komunalnej </w:t>
            </w:r>
          </w:p>
        </w:tc>
      </w:tr>
      <w:tr w:rsidR="006C7F7A" w:rsidRPr="006C7F7A" w14:paraId="6739FCE4" w14:textId="77777777" w:rsidTr="005B52C8">
        <w:trPr>
          <w:trHeight w:val="456"/>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040B151"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CDF20AF" w14:textId="77777777" w:rsidR="006C7F7A" w:rsidRPr="006C7F7A" w:rsidRDefault="006C7F7A" w:rsidP="00CF11CC">
            <w:pPr>
              <w:jc w:val="left"/>
              <w:rPr>
                <w:sz w:val="20"/>
                <w:szCs w:val="20"/>
              </w:rPr>
            </w:pPr>
            <w:r w:rsidRPr="006C7F7A">
              <w:rPr>
                <w:sz w:val="20"/>
                <w:szCs w:val="20"/>
              </w:rPr>
              <w:t xml:space="preserve">Podobszar: Centrum i Dojlidy oraz </w:t>
            </w:r>
            <w:proofErr w:type="spellStart"/>
            <w:r w:rsidRPr="006C7F7A">
              <w:rPr>
                <w:sz w:val="20"/>
                <w:szCs w:val="20"/>
              </w:rPr>
              <w:t>Starosielce</w:t>
            </w:r>
            <w:proofErr w:type="spellEnd"/>
          </w:p>
          <w:p w14:paraId="36F58C27" w14:textId="77777777" w:rsidR="006C7F7A" w:rsidRPr="006C7F7A" w:rsidRDefault="006C7F7A" w:rsidP="00CF11CC">
            <w:pPr>
              <w:jc w:val="left"/>
              <w:rPr>
                <w:sz w:val="20"/>
                <w:szCs w:val="20"/>
              </w:rPr>
            </w:pPr>
            <w:r w:rsidRPr="006C7F7A">
              <w:rPr>
                <w:sz w:val="20"/>
                <w:szCs w:val="20"/>
              </w:rPr>
              <w:t xml:space="preserve">Adres: sale w placówkach oświatowych znajdujących się na tym terenie – Dojlidy. Szkoły Podstawowe nr: </w:t>
            </w:r>
          </w:p>
          <w:p w14:paraId="050E7EF3" w14:textId="77777777" w:rsidR="006C7F7A" w:rsidRPr="006C7F7A" w:rsidRDefault="006C7F7A" w:rsidP="00CF11CC">
            <w:pPr>
              <w:numPr>
                <w:ilvl w:val="0"/>
                <w:numId w:val="81"/>
              </w:numPr>
              <w:spacing w:before="0" w:after="0"/>
              <w:ind w:left="714" w:hanging="357"/>
              <w:jc w:val="left"/>
              <w:rPr>
                <w:sz w:val="20"/>
                <w:szCs w:val="20"/>
              </w:rPr>
            </w:pPr>
            <w:r w:rsidRPr="006C7F7A">
              <w:rPr>
                <w:sz w:val="20"/>
                <w:szCs w:val="20"/>
              </w:rPr>
              <w:lastRenderedPageBreak/>
              <w:t xml:space="preserve">20 ul. Leśna 30,  </w:t>
            </w:r>
          </w:p>
          <w:p w14:paraId="1828EE65" w14:textId="77777777" w:rsidR="006C7F7A" w:rsidRPr="006C7F7A" w:rsidRDefault="006C7F7A" w:rsidP="00CF11CC">
            <w:pPr>
              <w:numPr>
                <w:ilvl w:val="0"/>
                <w:numId w:val="81"/>
              </w:numPr>
              <w:spacing w:before="0" w:after="0"/>
              <w:ind w:left="714" w:hanging="357"/>
              <w:jc w:val="left"/>
              <w:rPr>
                <w:sz w:val="20"/>
                <w:szCs w:val="20"/>
              </w:rPr>
            </w:pPr>
            <w:r w:rsidRPr="006C7F7A">
              <w:rPr>
                <w:sz w:val="20"/>
                <w:szCs w:val="20"/>
              </w:rPr>
              <w:t xml:space="preserve">31 ul. Żurawia 12, </w:t>
            </w:r>
          </w:p>
          <w:p w14:paraId="754E626B" w14:textId="77777777" w:rsidR="006C7F7A" w:rsidRPr="006C7F7A" w:rsidRDefault="006C7F7A" w:rsidP="00CF11CC">
            <w:pPr>
              <w:jc w:val="left"/>
              <w:rPr>
                <w:sz w:val="20"/>
                <w:szCs w:val="20"/>
              </w:rPr>
            </w:pPr>
            <w:r w:rsidRPr="006C7F7A">
              <w:rPr>
                <w:sz w:val="20"/>
                <w:szCs w:val="20"/>
              </w:rPr>
              <w:t xml:space="preserve">Centrum: Szkoły Podstawowe nr: </w:t>
            </w:r>
          </w:p>
          <w:p w14:paraId="5B2298E2" w14:textId="77777777" w:rsidR="006C7F7A" w:rsidRPr="006C7F7A" w:rsidRDefault="006C7F7A" w:rsidP="00CF11CC">
            <w:pPr>
              <w:numPr>
                <w:ilvl w:val="0"/>
                <w:numId w:val="82"/>
              </w:numPr>
              <w:spacing w:before="0" w:after="0"/>
              <w:ind w:left="714" w:hanging="357"/>
              <w:jc w:val="left"/>
              <w:rPr>
                <w:sz w:val="20"/>
                <w:szCs w:val="20"/>
              </w:rPr>
            </w:pPr>
            <w:r w:rsidRPr="006C7F7A">
              <w:rPr>
                <w:sz w:val="20"/>
                <w:szCs w:val="20"/>
              </w:rPr>
              <w:t>1 ul. Słowackiego 4,</w:t>
            </w:r>
          </w:p>
          <w:p w14:paraId="594FF33C" w14:textId="77777777" w:rsidR="006C7F7A" w:rsidRPr="006C7F7A" w:rsidRDefault="006C7F7A" w:rsidP="00CF11CC">
            <w:pPr>
              <w:numPr>
                <w:ilvl w:val="0"/>
                <w:numId w:val="82"/>
              </w:numPr>
              <w:spacing w:before="0" w:after="0"/>
              <w:ind w:left="714" w:hanging="357"/>
              <w:jc w:val="left"/>
              <w:rPr>
                <w:sz w:val="20"/>
                <w:szCs w:val="20"/>
              </w:rPr>
            </w:pPr>
            <w:r w:rsidRPr="006C7F7A">
              <w:rPr>
                <w:sz w:val="20"/>
                <w:szCs w:val="20"/>
              </w:rPr>
              <w:t>2 ul. Bohaterów Monte Cassino 25,</w:t>
            </w:r>
          </w:p>
          <w:p w14:paraId="6B333C88" w14:textId="6460A4DD" w:rsidR="006C7F7A" w:rsidRPr="006C7F7A" w:rsidRDefault="006C7F7A" w:rsidP="00CF11CC">
            <w:pPr>
              <w:numPr>
                <w:ilvl w:val="0"/>
                <w:numId w:val="82"/>
              </w:numPr>
              <w:spacing w:before="0" w:after="0"/>
              <w:ind w:left="714" w:hanging="357"/>
              <w:jc w:val="left"/>
              <w:rPr>
                <w:sz w:val="20"/>
                <w:szCs w:val="20"/>
              </w:rPr>
            </w:pPr>
            <w:r w:rsidRPr="006C7F7A">
              <w:rPr>
                <w:sz w:val="20"/>
                <w:szCs w:val="20"/>
              </w:rPr>
              <w:t>4 ul. Częstochowska 6A,</w:t>
            </w:r>
          </w:p>
          <w:p w14:paraId="27A6114A" w14:textId="6AA18C0C" w:rsidR="006C7F7A" w:rsidRPr="006C7F7A" w:rsidRDefault="006C7F7A" w:rsidP="00CF11CC">
            <w:pPr>
              <w:numPr>
                <w:ilvl w:val="0"/>
                <w:numId w:val="82"/>
              </w:numPr>
              <w:spacing w:before="0" w:after="0"/>
              <w:ind w:left="714" w:hanging="357"/>
              <w:jc w:val="left"/>
              <w:rPr>
                <w:sz w:val="20"/>
                <w:szCs w:val="20"/>
              </w:rPr>
            </w:pPr>
            <w:r w:rsidRPr="006C7F7A">
              <w:rPr>
                <w:sz w:val="20"/>
                <w:szCs w:val="20"/>
              </w:rPr>
              <w:t>6 ul. Wesoła 11A,</w:t>
            </w:r>
          </w:p>
          <w:p w14:paraId="28F1FC4E" w14:textId="77777777" w:rsidR="006C7F7A" w:rsidRPr="006C7F7A" w:rsidRDefault="006C7F7A" w:rsidP="00CF11CC">
            <w:pPr>
              <w:numPr>
                <w:ilvl w:val="0"/>
                <w:numId w:val="82"/>
              </w:numPr>
              <w:spacing w:before="0" w:after="0"/>
              <w:ind w:left="714" w:hanging="357"/>
              <w:jc w:val="left"/>
              <w:rPr>
                <w:sz w:val="20"/>
                <w:szCs w:val="20"/>
              </w:rPr>
            </w:pPr>
            <w:r w:rsidRPr="006C7F7A">
              <w:rPr>
                <w:sz w:val="20"/>
                <w:szCs w:val="20"/>
              </w:rPr>
              <w:t>9 ul. Legionowa 7,</w:t>
            </w:r>
          </w:p>
          <w:p w14:paraId="66690D8E" w14:textId="5286996D" w:rsidR="006C7F7A" w:rsidRPr="006C7F7A" w:rsidRDefault="006C7F7A" w:rsidP="00CF11CC">
            <w:pPr>
              <w:jc w:val="left"/>
              <w:rPr>
                <w:sz w:val="20"/>
                <w:szCs w:val="20"/>
              </w:rPr>
            </w:pPr>
            <w:proofErr w:type="spellStart"/>
            <w:r w:rsidRPr="006C7F7A">
              <w:rPr>
                <w:sz w:val="20"/>
                <w:szCs w:val="20"/>
              </w:rPr>
              <w:t>Starosielce</w:t>
            </w:r>
            <w:proofErr w:type="spellEnd"/>
            <w:r w:rsidRPr="006C7F7A">
              <w:rPr>
                <w:sz w:val="20"/>
                <w:szCs w:val="20"/>
              </w:rPr>
              <w:t xml:space="preserve"> – SP nr: 21 ul.  Polna 7/1, V Liceum Ogólnokształcące </w:t>
            </w:r>
            <w:r w:rsidR="005B52C8">
              <w:rPr>
                <w:sz w:val="20"/>
                <w:szCs w:val="20"/>
              </w:rPr>
              <w:br/>
            </w:r>
            <w:r w:rsidRPr="006C7F7A">
              <w:rPr>
                <w:sz w:val="20"/>
                <w:szCs w:val="20"/>
              </w:rPr>
              <w:t>ul. Miodowa 5</w:t>
            </w:r>
          </w:p>
        </w:tc>
      </w:tr>
      <w:tr w:rsidR="006C7F7A" w:rsidRPr="006C7F7A" w14:paraId="10C11397" w14:textId="77777777" w:rsidTr="005B52C8">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6A79DC8" w14:textId="77777777" w:rsidR="006C7F7A" w:rsidRPr="006C7F7A" w:rsidRDefault="006C7F7A" w:rsidP="00CF11CC">
            <w:pPr>
              <w:jc w:val="left"/>
              <w:rPr>
                <w:sz w:val="20"/>
                <w:szCs w:val="20"/>
              </w:rPr>
            </w:pPr>
            <w:r w:rsidRPr="006C7F7A">
              <w:rPr>
                <w:sz w:val="20"/>
                <w:szCs w:val="20"/>
              </w:rPr>
              <w:lastRenderedPageBreak/>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75CCB29"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1DEAC501" w14:textId="77777777" w:rsidR="006C7F7A" w:rsidRPr="006C7F7A" w:rsidRDefault="006C7F7A" w:rsidP="00CF11CC">
            <w:pPr>
              <w:numPr>
                <w:ilvl w:val="0"/>
                <w:numId w:val="83"/>
              </w:numPr>
              <w:spacing w:before="0" w:after="0"/>
              <w:ind w:left="714" w:hanging="357"/>
              <w:jc w:val="left"/>
              <w:rPr>
                <w:sz w:val="20"/>
                <w:szCs w:val="20"/>
              </w:rPr>
            </w:pPr>
            <w:r w:rsidRPr="006C7F7A">
              <w:rPr>
                <w:sz w:val="20"/>
                <w:szCs w:val="20"/>
              </w:rPr>
              <w:t xml:space="preserve"> niski kapitał społeczny, niewystarczająca aktywność społeczna i obywatelska,</w:t>
            </w:r>
          </w:p>
          <w:p w14:paraId="52947A6C" w14:textId="77777777" w:rsidR="006C7F7A" w:rsidRPr="006C7F7A" w:rsidRDefault="006C7F7A" w:rsidP="00CF11CC">
            <w:pPr>
              <w:numPr>
                <w:ilvl w:val="0"/>
                <w:numId w:val="83"/>
              </w:numPr>
              <w:spacing w:before="0" w:after="0"/>
              <w:ind w:left="714" w:hanging="357"/>
              <w:jc w:val="left"/>
              <w:rPr>
                <w:sz w:val="20"/>
                <w:szCs w:val="20"/>
              </w:rPr>
            </w:pPr>
            <w:r w:rsidRPr="006C7F7A">
              <w:rPr>
                <w:sz w:val="20"/>
                <w:szCs w:val="20"/>
              </w:rPr>
              <w:t>problemy wychowawcze i edukacyjne młodzieży związane z bezradnością wychowawczą rodzin,</w:t>
            </w:r>
          </w:p>
          <w:p w14:paraId="252970E1" w14:textId="77777777" w:rsidR="006C7F7A" w:rsidRPr="005B52C8" w:rsidRDefault="006C7F7A" w:rsidP="00CF11CC">
            <w:pPr>
              <w:numPr>
                <w:ilvl w:val="0"/>
                <w:numId w:val="83"/>
              </w:numPr>
              <w:spacing w:before="0" w:after="0"/>
              <w:ind w:left="714" w:hanging="357"/>
              <w:jc w:val="left"/>
              <w:rPr>
                <w:sz w:val="20"/>
                <w:szCs w:val="20"/>
              </w:rPr>
            </w:pPr>
            <w:r w:rsidRPr="006C7F7A">
              <w:rPr>
                <w:sz w:val="20"/>
                <w:szCs w:val="20"/>
              </w:rPr>
              <w:t>problemy związane z deficytami środowiska naturalnego rodzące potrzebę prowadzenia działań na rzecz ochrony przyrody, zwiększenia bioróżnorodności w udziałem lokalnej społeczności.</w:t>
            </w:r>
          </w:p>
          <w:p w14:paraId="41DC33F1" w14:textId="77777777" w:rsidR="006C7F7A" w:rsidRPr="006C7F7A" w:rsidRDefault="006C7F7A" w:rsidP="00CF11CC">
            <w:pPr>
              <w:jc w:val="left"/>
              <w:rPr>
                <w:sz w:val="20"/>
                <w:szCs w:val="20"/>
                <w:u w:val="single"/>
              </w:rPr>
            </w:pPr>
            <w:r w:rsidRPr="006C7F7A">
              <w:rPr>
                <w:sz w:val="20"/>
                <w:szCs w:val="20"/>
                <w:u w:val="single"/>
              </w:rPr>
              <w:t xml:space="preserve">Główny cel projektu:  </w:t>
            </w:r>
          </w:p>
          <w:p w14:paraId="37C173FA" w14:textId="77777777" w:rsidR="006C7F7A" w:rsidRPr="006C7F7A" w:rsidRDefault="006C7F7A" w:rsidP="00CF11CC">
            <w:pPr>
              <w:numPr>
                <w:ilvl w:val="0"/>
                <w:numId w:val="84"/>
              </w:numPr>
              <w:spacing w:before="0" w:after="0"/>
              <w:ind w:left="714" w:hanging="357"/>
              <w:jc w:val="left"/>
              <w:rPr>
                <w:sz w:val="20"/>
                <w:szCs w:val="20"/>
              </w:rPr>
            </w:pPr>
            <w:r w:rsidRPr="006C7F7A">
              <w:rPr>
                <w:sz w:val="20"/>
                <w:szCs w:val="20"/>
              </w:rPr>
              <w:t xml:space="preserve">aktywizacja społeczności lokalnej: integracja mieszkańców wykorzystanie potencjału mieszkańców, </w:t>
            </w:r>
          </w:p>
          <w:p w14:paraId="138B05FB" w14:textId="77777777" w:rsidR="006C7F7A" w:rsidRPr="006C7F7A" w:rsidRDefault="006C7F7A" w:rsidP="00CF11CC">
            <w:pPr>
              <w:numPr>
                <w:ilvl w:val="0"/>
                <w:numId w:val="84"/>
              </w:numPr>
              <w:spacing w:before="0" w:after="0"/>
              <w:ind w:left="714" w:hanging="357"/>
              <w:jc w:val="left"/>
              <w:rPr>
                <w:sz w:val="20"/>
                <w:szCs w:val="20"/>
              </w:rPr>
            </w:pPr>
            <w:r w:rsidRPr="006C7F7A">
              <w:rPr>
                <w:sz w:val="20"/>
                <w:szCs w:val="20"/>
              </w:rPr>
              <w:t xml:space="preserve">promowanie pozytywnych wzorców </w:t>
            </w:r>
            <w:proofErr w:type="spellStart"/>
            <w:r w:rsidRPr="006C7F7A">
              <w:rPr>
                <w:sz w:val="20"/>
                <w:szCs w:val="20"/>
              </w:rPr>
              <w:t>zachowań</w:t>
            </w:r>
            <w:proofErr w:type="spellEnd"/>
            <w:r w:rsidRPr="006C7F7A">
              <w:rPr>
                <w:sz w:val="20"/>
                <w:szCs w:val="20"/>
              </w:rPr>
              <w:t>,</w:t>
            </w:r>
          </w:p>
          <w:p w14:paraId="57711E96" w14:textId="77777777" w:rsidR="006C7F7A" w:rsidRPr="005B52C8" w:rsidRDefault="006C7F7A" w:rsidP="00CF11CC">
            <w:pPr>
              <w:numPr>
                <w:ilvl w:val="0"/>
                <w:numId w:val="84"/>
              </w:numPr>
              <w:spacing w:before="0" w:after="0"/>
              <w:ind w:left="714" w:hanging="357"/>
              <w:jc w:val="left"/>
              <w:rPr>
                <w:sz w:val="20"/>
                <w:szCs w:val="20"/>
              </w:rPr>
            </w:pPr>
            <w:r w:rsidRPr="006C7F7A">
              <w:rPr>
                <w:sz w:val="20"/>
                <w:szCs w:val="20"/>
              </w:rPr>
              <w:t>poprawa warunków środowiskowych obszaru rewitalizacji poprzez wzmocnienie zielonej infrastruktury.</w:t>
            </w:r>
          </w:p>
          <w:p w14:paraId="29AF475F" w14:textId="77777777" w:rsidR="006C7F7A" w:rsidRPr="006C7F7A" w:rsidRDefault="006C7F7A" w:rsidP="00CF11CC">
            <w:pPr>
              <w:jc w:val="left"/>
              <w:rPr>
                <w:sz w:val="20"/>
                <w:szCs w:val="20"/>
              </w:rPr>
            </w:pPr>
            <w:r w:rsidRPr="006C7F7A">
              <w:rPr>
                <w:sz w:val="20"/>
                <w:szCs w:val="20"/>
                <w:u w:val="single"/>
              </w:rPr>
              <w:t>Zakres realizowanych zadań:</w:t>
            </w:r>
          </w:p>
          <w:p w14:paraId="4451CA0C" w14:textId="77777777" w:rsidR="006C7F7A" w:rsidRPr="006C7F7A" w:rsidRDefault="006C7F7A" w:rsidP="00CF11CC">
            <w:pPr>
              <w:jc w:val="left"/>
              <w:rPr>
                <w:sz w:val="20"/>
                <w:szCs w:val="20"/>
                <w:u w:val="single"/>
              </w:rPr>
            </w:pPr>
            <w:r w:rsidRPr="006C7F7A">
              <w:rPr>
                <w:sz w:val="20"/>
                <w:szCs w:val="20"/>
              </w:rPr>
              <w:t xml:space="preserve">Do 2030 r. poziom odpadów komunalnych, które mają być skierowane do ponownego przetworzenia na terenie Polski ma osiągnąć poziom 60%. Z tego też powodu należy prowadzić stałe działania edukacyjne dotyczące prawidłowej gospodarki odpadami komunalnymi. Działania takie podniosą świadomość konsumencką mieszkańców miasta – zwłaszcza terenów objętych rewitalizacją, przyczyniając się jednocześnie do zwiększenia poziomu selektywnie gromadzonych odpadów komunalnych. </w:t>
            </w:r>
          </w:p>
        </w:tc>
      </w:tr>
      <w:tr w:rsidR="006C7F7A" w:rsidRPr="006C7F7A" w14:paraId="4F98656C" w14:textId="77777777" w:rsidTr="005B52C8">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A194A8A" w14:textId="77777777" w:rsidR="006C7F7A" w:rsidRPr="006C7F7A" w:rsidRDefault="006C7F7A" w:rsidP="00CF11CC">
            <w:pPr>
              <w:jc w:val="left"/>
              <w:rPr>
                <w:sz w:val="20"/>
                <w:szCs w:val="20"/>
              </w:rPr>
            </w:pPr>
            <w:r w:rsidRPr="006C7F7A">
              <w:rPr>
                <w:sz w:val="20"/>
                <w:szCs w:val="20"/>
              </w:rPr>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74D834D" w14:textId="77777777" w:rsidR="006C7F7A" w:rsidRPr="006C7F7A" w:rsidRDefault="006C7F7A" w:rsidP="00CF11CC">
            <w:pPr>
              <w:jc w:val="left"/>
              <w:rPr>
                <w:sz w:val="20"/>
                <w:szCs w:val="20"/>
              </w:rPr>
            </w:pPr>
            <w:r w:rsidRPr="006C7F7A">
              <w:rPr>
                <w:sz w:val="20"/>
                <w:szCs w:val="20"/>
              </w:rPr>
              <w:t>Cel 1. Poprawa spójności społeczno-gospodarczej obszaru rewitalizacji</w:t>
            </w:r>
          </w:p>
          <w:p w14:paraId="13B2DB6B" w14:textId="77777777" w:rsidR="006C7F7A" w:rsidRPr="006C7F7A" w:rsidRDefault="006C7F7A" w:rsidP="00CF11CC">
            <w:pPr>
              <w:jc w:val="left"/>
              <w:rPr>
                <w:sz w:val="20"/>
                <w:szCs w:val="20"/>
              </w:rPr>
            </w:pPr>
            <w:r w:rsidRPr="006C7F7A">
              <w:rPr>
                <w:sz w:val="20"/>
                <w:szCs w:val="20"/>
              </w:rPr>
              <w:t>Kierunek 1.2. Działania wychowawczo-edukacyjne w celu aktywizacji społecznej mieszkańców, w tym młodzieży z obszaru rewitalizacji</w:t>
            </w:r>
          </w:p>
        </w:tc>
      </w:tr>
      <w:tr w:rsidR="006C7F7A" w:rsidRPr="006C7F7A" w14:paraId="139EA10B" w14:textId="77777777" w:rsidTr="005B52C8">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477BA00"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0275CB5" w14:textId="77777777" w:rsidR="006C7F7A" w:rsidRPr="006C7F7A" w:rsidRDefault="006C7F7A" w:rsidP="00CF11CC">
            <w:pPr>
              <w:jc w:val="left"/>
              <w:rPr>
                <w:sz w:val="20"/>
                <w:szCs w:val="20"/>
                <w:u w:val="single"/>
              </w:rPr>
            </w:pPr>
            <w:r w:rsidRPr="006C7F7A">
              <w:rPr>
                <w:sz w:val="20"/>
                <w:szCs w:val="20"/>
                <w:u w:val="single"/>
              </w:rPr>
              <w:t>Wskaźnik produktu:</w:t>
            </w:r>
            <w:r w:rsidRPr="006C7F7A">
              <w:rPr>
                <w:sz w:val="20"/>
                <w:szCs w:val="20"/>
              </w:rPr>
              <w:t xml:space="preserve"> </w:t>
            </w:r>
          </w:p>
          <w:p w14:paraId="211C42E7" w14:textId="28F2D2B2" w:rsidR="006C7F7A" w:rsidRPr="005B52C8" w:rsidRDefault="006C7F7A" w:rsidP="00CF11CC">
            <w:pPr>
              <w:numPr>
                <w:ilvl w:val="0"/>
                <w:numId w:val="85"/>
              </w:numPr>
              <w:jc w:val="left"/>
              <w:rPr>
                <w:sz w:val="20"/>
                <w:szCs w:val="20"/>
              </w:rPr>
            </w:pPr>
            <w:r w:rsidRPr="006C7F7A">
              <w:rPr>
                <w:sz w:val="20"/>
                <w:szCs w:val="20"/>
              </w:rPr>
              <w:t xml:space="preserve">całkowita liczba osób objętych wsparciem – </w:t>
            </w:r>
            <w:r w:rsidR="00052040">
              <w:rPr>
                <w:sz w:val="20"/>
                <w:szCs w:val="20"/>
              </w:rPr>
              <w:t>1</w:t>
            </w:r>
            <w:r w:rsidRPr="006C7F7A">
              <w:rPr>
                <w:sz w:val="20"/>
                <w:szCs w:val="20"/>
              </w:rPr>
              <w:t>000 os.</w:t>
            </w:r>
          </w:p>
          <w:p w14:paraId="543F65C4"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1F3005D8" w14:textId="0689B30F" w:rsidR="006C7F7A" w:rsidRPr="005B52C8" w:rsidRDefault="006C7F7A" w:rsidP="00CF11CC">
            <w:pPr>
              <w:numPr>
                <w:ilvl w:val="0"/>
                <w:numId w:val="86"/>
              </w:numPr>
              <w:jc w:val="left"/>
              <w:rPr>
                <w:sz w:val="20"/>
                <w:szCs w:val="20"/>
              </w:rPr>
            </w:pPr>
            <w:r w:rsidRPr="006C7F7A">
              <w:rPr>
                <w:sz w:val="20"/>
                <w:szCs w:val="20"/>
              </w:rPr>
              <w:lastRenderedPageBreak/>
              <w:t>liczba osób, których sytuacja społeczna uległa poprawie po opuszczeniu programu – 200 os</w:t>
            </w:r>
            <w:r w:rsidR="005B52C8">
              <w:rPr>
                <w:sz w:val="20"/>
                <w:szCs w:val="20"/>
              </w:rPr>
              <w:t>.</w:t>
            </w:r>
          </w:p>
          <w:p w14:paraId="105CE9B1"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577DE3F2" w14:textId="6BA7095C" w:rsidR="006C7F7A" w:rsidRPr="006C7F7A" w:rsidRDefault="006C7F7A" w:rsidP="00CF11CC">
            <w:pPr>
              <w:numPr>
                <w:ilvl w:val="0"/>
                <w:numId w:val="87"/>
              </w:numPr>
              <w:jc w:val="left"/>
              <w:rPr>
                <w:sz w:val="20"/>
                <w:szCs w:val="20"/>
              </w:rPr>
            </w:pPr>
            <w:r w:rsidRPr="006C7F7A">
              <w:rPr>
                <w:sz w:val="20"/>
                <w:szCs w:val="20"/>
              </w:rPr>
              <w:t xml:space="preserve">liczba przeprowadzonych zajęć proekologicznych – </w:t>
            </w:r>
            <w:r w:rsidR="00052040">
              <w:rPr>
                <w:sz w:val="20"/>
                <w:szCs w:val="20"/>
              </w:rPr>
              <w:t>20</w:t>
            </w:r>
            <w:r w:rsidRPr="006C7F7A">
              <w:rPr>
                <w:sz w:val="20"/>
                <w:szCs w:val="20"/>
              </w:rPr>
              <w:t>0 (zakładana liczba zajęć)</w:t>
            </w:r>
          </w:p>
        </w:tc>
      </w:tr>
      <w:tr w:rsidR="006C7F7A" w:rsidRPr="006C7F7A" w14:paraId="60734C9F" w14:textId="77777777" w:rsidTr="005B52C8">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794EC93" w14:textId="77777777" w:rsidR="006C7F7A" w:rsidRPr="006C7F7A" w:rsidRDefault="006C7F7A" w:rsidP="00CF11CC">
            <w:pPr>
              <w:jc w:val="left"/>
              <w:rPr>
                <w:sz w:val="20"/>
                <w:szCs w:val="20"/>
              </w:rPr>
            </w:pPr>
            <w:r w:rsidRPr="006C7F7A">
              <w:rPr>
                <w:sz w:val="20"/>
                <w:szCs w:val="20"/>
              </w:rPr>
              <w:lastRenderedPageBreak/>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744AB7B"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Budynki, w których realizowane będą działania, dostosowane są do </w:t>
            </w:r>
            <w:proofErr w:type="spellStart"/>
            <w:r w:rsidRPr="006C7F7A">
              <w:rPr>
                <w:sz w:val="20"/>
                <w:szCs w:val="20"/>
              </w:rPr>
              <w:t>OzN</w:t>
            </w:r>
            <w:proofErr w:type="spellEnd"/>
            <w:r w:rsidRPr="006C7F7A">
              <w:rPr>
                <w:sz w:val="20"/>
                <w:szCs w:val="20"/>
              </w:rPr>
              <w:t xml:space="preserve">, zawierają dwuskrzydłowe drzwi wejściowe oraz dostosowaną do </w:t>
            </w:r>
            <w:proofErr w:type="spellStart"/>
            <w:r w:rsidRPr="006C7F7A">
              <w:rPr>
                <w:sz w:val="20"/>
                <w:szCs w:val="20"/>
              </w:rPr>
              <w:t>OzN</w:t>
            </w:r>
            <w:proofErr w:type="spellEnd"/>
            <w:r w:rsidRPr="006C7F7A">
              <w:rPr>
                <w:sz w:val="20"/>
                <w:szCs w:val="20"/>
              </w:rPr>
              <w:t xml:space="preserve"> toaletę, pomieszczenia znajdują się na jednym poziomie.</w:t>
            </w:r>
          </w:p>
        </w:tc>
      </w:tr>
      <w:tr w:rsidR="006C7F7A" w:rsidRPr="006C7F7A" w14:paraId="5CBC786C" w14:textId="77777777" w:rsidTr="005B52C8">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24F5FC8"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A1A4455" w14:textId="77777777" w:rsidR="006C7F7A" w:rsidRPr="006C7F7A" w:rsidRDefault="006C7F7A" w:rsidP="00CF11CC">
            <w:pPr>
              <w:jc w:val="left"/>
              <w:rPr>
                <w:sz w:val="20"/>
                <w:szCs w:val="20"/>
              </w:rPr>
            </w:pPr>
            <w:r w:rsidRPr="006C7F7A">
              <w:rPr>
                <w:sz w:val="20"/>
                <w:szCs w:val="20"/>
              </w:rPr>
              <w:t>2024-2027</w:t>
            </w:r>
          </w:p>
        </w:tc>
      </w:tr>
      <w:tr w:rsidR="006C7F7A" w:rsidRPr="006C7F7A" w14:paraId="3FFFF6C6" w14:textId="77777777" w:rsidTr="005B52C8">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564B7B4"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3E84085" w14:textId="77777777" w:rsidR="006C7F7A" w:rsidRPr="006C7F7A" w:rsidRDefault="006C7F7A" w:rsidP="00CF11CC">
            <w:pPr>
              <w:jc w:val="left"/>
              <w:rPr>
                <w:sz w:val="20"/>
                <w:szCs w:val="20"/>
              </w:rPr>
            </w:pPr>
            <w:r w:rsidRPr="006C7F7A">
              <w:rPr>
                <w:sz w:val="20"/>
                <w:szCs w:val="20"/>
              </w:rPr>
              <w:t xml:space="preserve">20 000,00 zł/rok </w:t>
            </w:r>
          </w:p>
        </w:tc>
      </w:tr>
      <w:tr w:rsidR="006C7F7A" w:rsidRPr="006C7F7A" w14:paraId="385BF557" w14:textId="77777777" w:rsidTr="005B52C8">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59AAD635"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09E885A6" w14:textId="77777777" w:rsidR="006C7F7A" w:rsidRPr="006C7F7A" w:rsidRDefault="006C7F7A" w:rsidP="00CF11CC">
            <w:pPr>
              <w:jc w:val="left"/>
              <w:rPr>
                <w:sz w:val="20"/>
                <w:szCs w:val="20"/>
              </w:rPr>
            </w:pPr>
            <w:r w:rsidRPr="006C7F7A">
              <w:rPr>
                <w:sz w:val="20"/>
                <w:szCs w:val="20"/>
              </w:rPr>
              <w:t xml:space="preserve">budżet gminy </w:t>
            </w:r>
          </w:p>
        </w:tc>
      </w:tr>
    </w:tbl>
    <w:p w14:paraId="3ADFE1BF" w14:textId="77777777" w:rsidR="006C7F7A" w:rsidRPr="006C7F7A" w:rsidRDefault="006C7F7A"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046E3052" w14:textId="77777777" w:rsidTr="005B52C8">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39E43FBE" w14:textId="77777777" w:rsidR="006C7F7A" w:rsidRPr="006C7F7A" w:rsidRDefault="006C7F7A" w:rsidP="00CF11CC">
            <w:pPr>
              <w:jc w:val="left"/>
              <w:rPr>
                <w:b/>
                <w:sz w:val="20"/>
                <w:szCs w:val="20"/>
              </w:rPr>
            </w:pPr>
            <w:r w:rsidRPr="005B52C8">
              <w:rPr>
                <w:b/>
                <w:color w:val="4A66AC" w:themeColor="accent1"/>
                <w:sz w:val="20"/>
                <w:szCs w:val="20"/>
              </w:rPr>
              <w:t>Karta przedsięwzięcia rewitalizacyjnego nr P7</w:t>
            </w:r>
          </w:p>
        </w:tc>
      </w:tr>
      <w:tr w:rsidR="006C7F7A" w:rsidRPr="006C7F7A" w14:paraId="5380C1E9" w14:textId="77777777" w:rsidTr="005B52C8">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2407A88"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EA9647C" w14:textId="77777777" w:rsidR="006C7F7A" w:rsidRPr="006C7F7A" w:rsidRDefault="006C7F7A" w:rsidP="00CF11CC">
            <w:pPr>
              <w:jc w:val="left"/>
              <w:rPr>
                <w:b/>
                <w:sz w:val="20"/>
                <w:szCs w:val="20"/>
              </w:rPr>
            </w:pPr>
            <w:r w:rsidRPr="005B52C8">
              <w:rPr>
                <w:b/>
                <w:color w:val="4A66AC" w:themeColor="accent1"/>
                <w:sz w:val="20"/>
                <w:szCs w:val="20"/>
              </w:rPr>
              <w:t>Funkcjonalna Włókiennicza 7 – modernizacja budynku w celu zwiększenia jego dostępności dla mieszkańców z obszarów rewitalizowanych</w:t>
            </w:r>
          </w:p>
        </w:tc>
      </w:tr>
      <w:tr w:rsidR="006C7F7A" w:rsidRPr="006C7F7A" w14:paraId="2A2B4F66" w14:textId="77777777" w:rsidTr="00E26E6A">
        <w:trPr>
          <w:trHeight w:val="127"/>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D9BF1D2" w14:textId="125112DB"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298C787" w14:textId="77777777" w:rsidR="006C7F7A" w:rsidRPr="006C7F7A" w:rsidRDefault="006C7F7A" w:rsidP="00CF11CC">
            <w:pPr>
              <w:jc w:val="left"/>
              <w:rPr>
                <w:sz w:val="20"/>
                <w:szCs w:val="20"/>
              </w:rPr>
            </w:pPr>
            <w:r w:rsidRPr="006C7F7A">
              <w:rPr>
                <w:sz w:val="20"/>
                <w:szCs w:val="20"/>
              </w:rPr>
              <w:t>Miejski Ośrodek Pomocy Rodzinie w Białymstoku</w:t>
            </w:r>
          </w:p>
        </w:tc>
      </w:tr>
      <w:tr w:rsidR="006C7F7A" w:rsidRPr="006C7F7A" w14:paraId="2A8BE37D" w14:textId="77777777" w:rsidTr="005B52C8">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A91CF39"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59FBE68" w14:textId="45BD0688" w:rsidR="006C7F7A" w:rsidRPr="006C7F7A" w:rsidRDefault="006C7F7A" w:rsidP="00CF11CC">
            <w:pPr>
              <w:jc w:val="left"/>
              <w:rPr>
                <w:sz w:val="20"/>
                <w:szCs w:val="20"/>
              </w:rPr>
            </w:pPr>
            <w:r w:rsidRPr="006C7F7A">
              <w:rPr>
                <w:sz w:val="20"/>
                <w:szCs w:val="20"/>
              </w:rPr>
              <w:t>Podobszar: Centrum i Dojlidy</w:t>
            </w:r>
            <w:r w:rsidR="00052040">
              <w:rPr>
                <w:sz w:val="20"/>
                <w:szCs w:val="20"/>
              </w:rPr>
              <w:t xml:space="preserve"> z włączeniem mieszkańców podobszaru </w:t>
            </w:r>
            <w:proofErr w:type="spellStart"/>
            <w:r w:rsidRPr="006C7F7A">
              <w:rPr>
                <w:sz w:val="20"/>
                <w:szCs w:val="20"/>
              </w:rPr>
              <w:t>Starosielce</w:t>
            </w:r>
            <w:proofErr w:type="spellEnd"/>
          </w:p>
          <w:p w14:paraId="17A831D1" w14:textId="3B27888F" w:rsidR="006C7F7A" w:rsidRPr="006C7F7A" w:rsidRDefault="006C7F7A" w:rsidP="00CF11CC">
            <w:pPr>
              <w:jc w:val="left"/>
              <w:rPr>
                <w:sz w:val="20"/>
                <w:szCs w:val="20"/>
              </w:rPr>
            </w:pPr>
            <w:r w:rsidRPr="006C7F7A">
              <w:rPr>
                <w:sz w:val="20"/>
                <w:szCs w:val="20"/>
              </w:rPr>
              <w:t>Adres: Ośrodek Interwencji Kryzysowej</w:t>
            </w:r>
            <w:r w:rsidR="00052040">
              <w:rPr>
                <w:sz w:val="20"/>
                <w:szCs w:val="20"/>
              </w:rPr>
              <w:t xml:space="preserve">, </w:t>
            </w:r>
            <w:r w:rsidRPr="006C7F7A">
              <w:rPr>
                <w:sz w:val="20"/>
                <w:szCs w:val="20"/>
              </w:rPr>
              <w:t>ul. Włókiennicza 7</w:t>
            </w:r>
          </w:p>
        </w:tc>
      </w:tr>
      <w:tr w:rsidR="006C7F7A" w:rsidRPr="006C7F7A" w14:paraId="4866D672" w14:textId="77777777" w:rsidTr="005B52C8">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3A2ED9A"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tcPr>
          <w:p w14:paraId="2C8219D1"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16253DD8" w14:textId="77777777" w:rsidR="006C7F7A" w:rsidRPr="006C7F7A" w:rsidRDefault="006C7F7A" w:rsidP="00CF11CC">
            <w:pPr>
              <w:numPr>
                <w:ilvl w:val="0"/>
                <w:numId w:val="88"/>
              </w:numPr>
              <w:spacing w:before="0" w:after="0"/>
              <w:ind w:left="714" w:hanging="357"/>
              <w:jc w:val="left"/>
              <w:rPr>
                <w:sz w:val="20"/>
                <w:szCs w:val="20"/>
              </w:rPr>
            </w:pPr>
            <w:r w:rsidRPr="006C7F7A">
              <w:rPr>
                <w:sz w:val="20"/>
                <w:szCs w:val="20"/>
              </w:rPr>
              <w:t>problemy społeczne związane z przemocą w rodzinie, ubóstwem i alkoholizmem,</w:t>
            </w:r>
          </w:p>
          <w:p w14:paraId="2DC255EC" w14:textId="77777777" w:rsidR="006C7F7A" w:rsidRPr="006C7F7A" w:rsidRDefault="006C7F7A" w:rsidP="00CF11CC">
            <w:pPr>
              <w:numPr>
                <w:ilvl w:val="0"/>
                <w:numId w:val="88"/>
              </w:numPr>
              <w:spacing w:before="0" w:after="0"/>
              <w:ind w:left="714" w:hanging="357"/>
              <w:jc w:val="left"/>
              <w:rPr>
                <w:sz w:val="20"/>
                <w:szCs w:val="20"/>
              </w:rPr>
            </w:pPr>
            <w:r w:rsidRPr="006C7F7A">
              <w:rPr>
                <w:sz w:val="20"/>
                <w:szCs w:val="20"/>
              </w:rPr>
              <w:lastRenderedPageBreak/>
              <w:t>wysoki udział osób korzystających z różnych form pomocy społecznej,</w:t>
            </w:r>
          </w:p>
          <w:p w14:paraId="1366F908" w14:textId="77777777" w:rsidR="006C7F7A" w:rsidRPr="006C7F7A" w:rsidRDefault="006C7F7A" w:rsidP="00CF11CC">
            <w:pPr>
              <w:numPr>
                <w:ilvl w:val="0"/>
                <w:numId w:val="88"/>
              </w:numPr>
              <w:spacing w:before="0" w:after="0"/>
              <w:ind w:left="714" w:hanging="357"/>
              <w:jc w:val="left"/>
              <w:rPr>
                <w:sz w:val="20"/>
                <w:szCs w:val="20"/>
              </w:rPr>
            </w:pPr>
            <w:r w:rsidRPr="006C7F7A">
              <w:rPr>
                <w:sz w:val="20"/>
                <w:szCs w:val="20"/>
              </w:rPr>
              <w:t>wysokie bezrobocie, szczególnie długotrwałe,</w:t>
            </w:r>
          </w:p>
          <w:p w14:paraId="706C6785" w14:textId="77777777" w:rsidR="006C7F7A" w:rsidRPr="006C7F7A" w:rsidRDefault="006C7F7A" w:rsidP="00CF11CC">
            <w:pPr>
              <w:numPr>
                <w:ilvl w:val="0"/>
                <w:numId w:val="88"/>
              </w:numPr>
              <w:spacing w:before="0" w:after="0"/>
              <w:ind w:left="714" w:hanging="357"/>
              <w:jc w:val="left"/>
              <w:rPr>
                <w:sz w:val="20"/>
                <w:szCs w:val="20"/>
              </w:rPr>
            </w:pPr>
            <w:r w:rsidRPr="006C7F7A">
              <w:rPr>
                <w:sz w:val="20"/>
                <w:szCs w:val="20"/>
              </w:rPr>
              <w:t>wysoki udział seniorów i niepełnosprawnych, mających szczególne potrzeby w zakresie dostępności,</w:t>
            </w:r>
          </w:p>
          <w:p w14:paraId="09CC3B54" w14:textId="77777777" w:rsidR="006C7F7A" w:rsidRPr="006C7F7A" w:rsidRDefault="006C7F7A" w:rsidP="00CF11CC">
            <w:pPr>
              <w:numPr>
                <w:ilvl w:val="0"/>
                <w:numId w:val="88"/>
              </w:numPr>
              <w:spacing w:before="0" w:after="0"/>
              <w:ind w:left="714" w:hanging="357"/>
              <w:jc w:val="left"/>
              <w:rPr>
                <w:sz w:val="20"/>
                <w:szCs w:val="20"/>
              </w:rPr>
            </w:pPr>
            <w:r w:rsidRPr="006C7F7A">
              <w:rPr>
                <w:sz w:val="20"/>
                <w:szCs w:val="20"/>
              </w:rPr>
              <w:t>stosunkowo duża liczba bezrobotnych z niskim wykształceniem,</w:t>
            </w:r>
          </w:p>
          <w:p w14:paraId="7B0CA91A" w14:textId="77777777" w:rsidR="006C7F7A" w:rsidRPr="006C7F7A" w:rsidRDefault="006C7F7A" w:rsidP="00CF11CC">
            <w:pPr>
              <w:numPr>
                <w:ilvl w:val="0"/>
                <w:numId w:val="88"/>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 i korzystania z budynków użyteczności publicznej,</w:t>
            </w:r>
          </w:p>
          <w:p w14:paraId="2FC0555D" w14:textId="77777777" w:rsidR="006C7F7A" w:rsidRPr="005B52C8" w:rsidRDefault="006C7F7A" w:rsidP="00CF11CC">
            <w:pPr>
              <w:numPr>
                <w:ilvl w:val="0"/>
                <w:numId w:val="88"/>
              </w:numPr>
              <w:spacing w:before="0" w:after="0"/>
              <w:ind w:left="714" w:hanging="357"/>
              <w:jc w:val="left"/>
              <w:rPr>
                <w:sz w:val="20"/>
                <w:szCs w:val="20"/>
              </w:rPr>
            </w:pPr>
            <w:r w:rsidRPr="006C7F7A">
              <w:rPr>
                <w:sz w:val="20"/>
                <w:szCs w:val="20"/>
              </w:rPr>
              <w:t>słaba dostępność usług publicznych, w zakresie edukacji, kultury i administracji (</w:t>
            </w:r>
            <w:proofErr w:type="spellStart"/>
            <w:r w:rsidRPr="006C7F7A">
              <w:rPr>
                <w:sz w:val="20"/>
                <w:szCs w:val="20"/>
              </w:rPr>
              <w:t>Starosielce</w:t>
            </w:r>
            <w:proofErr w:type="spellEnd"/>
            <w:r w:rsidRPr="006C7F7A">
              <w:rPr>
                <w:sz w:val="20"/>
                <w:szCs w:val="20"/>
              </w:rPr>
              <w:t>).</w:t>
            </w:r>
          </w:p>
          <w:p w14:paraId="0097A1A3" w14:textId="77777777" w:rsidR="006C7F7A" w:rsidRPr="006C7F7A" w:rsidRDefault="006C7F7A" w:rsidP="00CF11CC">
            <w:pPr>
              <w:jc w:val="left"/>
              <w:rPr>
                <w:sz w:val="20"/>
                <w:szCs w:val="20"/>
                <w:u w:val="single"/>
              </w:rPr>
            </w:pPr>
            <w:r w:rsidRPr="006C7F7A">
              <w:rPr>
                <w:sz w:val="20"/>
                <w:szCs w:val="20"/>
                <w:u w:val="single"/>
              </w:rPr>
              <w:t>Główny cel projektu:</w:t>
            </w:r>
          </w:p>
          <w:p w14:paraId="54209D51" w14:textId="77777777" w:rsidR="006C7F7A" w:rsidRPr="006C7F7A" w:rsidRDefault="006C7F7A" w:rsidP="00CF11CC">
            <w:pPr>
              <w:numPr>
                <w:ilvl w:val="0"/>
                <w:numId w:val="89"/>
              </w:numPr>
              <w:spacing w:before="0" w:after="0"/>
              <w:ind w:left="714" w:hanging="357"/>
              <w:jc w:val="left"/>
              <w:rPr>
                <w:sz w:val="20"/>
                <w:szCs w:val="20"/>
              </w:rPr>
            </w:pPr>
            <w:r w:rsidRPr="006C7F7A">
              <w:rPr>
                <w:sz w:val="20"/>
                <w:szCs w:val="20"/>
              </w:rPr>
              <w:t>integracja społeczna mieszkańców obszaru zdegradowanego,</w:t>
            </w:r>
          </w:p>
          <w:p w14:paraId="024001A0" w14:textId="77777777" w:rsidR="006C7F7A" w:rsidRPr="006C7F7A" w:rsidRDefault="006C7F7A" w:rsidP="00CF11CC">
            <w:pPr>
              <w:numPr>
                <w:ilvl w:val="0"/>
                <w:numId w:val="89"/>
              </w:numPr>
              <w:spacing w:before="0" w:after="0"/>
              <w:ind w:left="714" w:hanging="357"/>
              <w:jc w:val="left"/>
              <w:rPr>
                <w:sz w:val="20"/>
                <w:szCs w:val="20"/>
              </w:rPr>
            </w:pPr>
            <w:r w:rsidRPr="006C7F7A">
              <w:rPr>
                <w:sz w:val="20"/>
                <w:szCs w:val="20"/>
              </w:rPr>
              <w:t>poprawa jakości i dostępności przestrzeni publicznych poprzez przebudowę budynku użyteczności publicznej przy ul.   Włókienniczej 7,</w:t>
            </w:r>
          </w:p>
          <w:p w14:paraId="6C8B03DB" w14:textId="77777777" w:rsidR="006C7F7A" w:rsidRPr="006C7F7A" w:rsidRDefault="006C7F7A" w:rsidP="00CF11CC">
            <w:pPr>
              <w:numPr>
                <w:ilvl w:val="0"/>
                <w:numId w:val="89"/>
              </w:numPr>
              <w:spacing w:before="0" w:after="0"/>
              <w:ind w:left="714" w:hanging="357"/>
              <w:jc w:val="left"/>
              <w:rPr>
                <w:sz w:val="20"/>
                <w:szCs w:val="20"/>
              </w:rPr>
            </w:pPr>
            <w:r w:rsidRPr="006C7F7A">
              <w:rPr>
                <w:sz w:val="20"/>
                <w:szCs w:val="20"/>
              </w:rPr>
              <w:t>podniesienie potencjału gospodarczego obszaru rewitalizacji poprzez poprawę dostępności,</w:t>
            </w:r>
          </w:p>
          <w:p w14:paraId="2C1FD343" w14:textId="77777777" w:rsidR="006C7F7A" w:rsidRPr="005B52C8" w:rsidRDefault="006C7F7A" w:rsidP="00CF11CC">
            <w:pPr>
              <w:numPr>
                <w:ilvl w:val="0"/>
                <w:numId w:val="89"/>
              </w:numPr>
              <w:spacing w:before="0" w:after="0"/>
              <w:ind w:left="714" w:hanging="357"/>
              <w:jc w:val="left"/>
              <w:rPr>
                <w:sz w:val="20"/>
                <w:szCs w:val="20"/>
              </w:rPr>
            </w:pPr>
            <w:r w:rsidRPr="006C7F7A">
              <w:rPr>
                <w:sz w:val="20"/>
                <w:szCs w:val="20"/>
              </w:rPr>
              <w:t xml:space="preserve">podniesienie funkcjonalności i estetyki przestrzeni publicznej. </w:t>
            </w:r>
          </w:p>
          <w:p w14:paraId="5BF86EB4" w14:textId="77777777" w:rsidR="006C7F7A" w:rsidRPr="006C7F7A" w:rsidRDefault="006C7F7A" w:rsidP="00CF11CC">
            <w:pPr>
              <w:jc w:val="left"/>
              <w:rPr>
                <w:sz w:val="20"/>
                <w:szCs w:val="20"/>
                <w:u w:val="single"/>
              </w:rPr>
            </w:pPr>
            <w:r w:rsidRPr="006C7F7A">
              <w:rPr>
                <w:sz w:val="20"/>
                <w:szCs w:val="20"/>
                <w:u w:val="single"/>
              </w:rPr>
              <w:t xml:space="preserve">Zakres realizowanych zadań: </w:t>
            </w:r>
          </w:p>
          <w:p w14:paraId="64BBE686" w14:textId="1BE1A806" w:rsidR="006C7F7A" w:rsidRPr="006C7F7A" w:rsidRDefault="006C7F7A" w:rsidP="00CF11CC">
            <w:pPr>
              <w:jc w:val="left"/>
              <w:rPr>
                <w:sz w:val="20"/>
                <w:szCs w:val="20"/>
              </w:rPr>
            </w:pPr>
            <w:r w:rsidRPr="006C7F7A">
              <w:rPr>
                <w:sz w:val="20"/>
                <w:szCs w:val="20"/>
              </w:rPr>
              <w:t>W pierwszym etapie projekt zakłada dostosowanie budynku przy ul.</w:t>
            </w:r>
            <w:r w:rsidR="00922D05">
              <w:rPr>
                <w:sz w:val="20"/>
                <w:szCs w:val="20"/>
              </w:rPr>
              <w:t> </w:t>
            </w:r>
            <w:r w:rsidRPr="006C7F7A">
              <w:rPr>
                <w:sz w:val="20"/>
                <w:szCs w:val="20"/>
              </w:rPr>
              <w:t>Włókienniczej 7 (wpisanego do rejestru zabytków) do potrzeb osób ze szczególnymi potrzebami zgłaszających się do Ośrodka Interwencji Kryzysowej zamieszkujących tereny objęte rewitalizacją w których kumulują się problem społeczne. Planowane jest wykonanie remontu, modernizacji istniejącego budynku, likwidację barier przeszkadzających osobom ze szczególnymi potrzebami w sprawnym i bezpiecznym poruszaniu się.</w:t>
            </w:r>
          </w:p>
          <w:p w14:paraId="17879B8B" w14:textId="77777777" w:rsidR="006C7F7A" w:rsidRPr="006C7F7A" w:rsidRDefault="006C7F7A" w:rsidP="00CF11CC">
            <w:pPr>
              <w:jc w:val="left"/>
              <w:rPr>
                <w:sz w:val="20"/>
                <w:szCs w:val="20"/>
              </w:rPr>
            </w:pPr>
            <w:r w:rsidRPr="006C7F7A">
              <w:rPr>
                <w:sz w:val="20"/>
                <w:szCs w:val="20"/>
              </w:rPr>
              <w:t>Kolejnym etapem będzie przystosowanie terenu wokół budynku do potrzeb osób korzystających z oferty proponowanej przez Ośrodek Interwencji Kryzysowej.</w:t>
            </w:r>
          </w:p>
        </w:tc>
      </w:tr>
      <w:tr w:rsidR="006C7F7A" w:rsidRPr="006C7F7A" w14:paraId="22021B67" w14:textId="77777777" w:rsidTr="005B52C8">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C3DC109"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8234624" w14:textId="77777777" w:rsidR="006C7F7A" w:rsidRPr="006C7F7A" w:rsidRDefault="006C7F7A" w:rsidP="00CF11CC">
            <w:pPr>
              <w:jc w:val="left"/>
              <w:rPr>
                <w:sz w:val="20"/>
                <w:szCs w:val="20"/>
              </w:rPr>
            </w:pPr>
            <w:r w:rsidRPr="006C7F7A">
              <w:rPr>
                <w:sz w:val="20"/>
                <w:szCs w:val="20"/>
              </w:rPr>
              <w:t xml:space="preserve">Cel 1. Poprawa spójności społeczno-gospodarczej obszaru rewitalizacji </w:t>
            </w:r>
          </w:p>
          <w:p w14:paraId="5C46C50B" w14:textId="77777777" w:rsidR="006C7F7A" w:rsidRPr="006C7F7A" w:rsidRDefault="006C7F7A" w:rsidP="00CF11CC">
            <w:pPr>
              <w:jc w:val="left"/>
              <w:rPr>
                <w:sz w:val="20"/>
                <w:szCs w:val="20"/>
              </w:rPr>
            </w:pPr>
            <w:r w:rsidRPr="006C7F7A">
              <w:rPr>
                <w:sz w:val="20"/>
                <w:szCs w:val="20"/>
              </w:rPr>
              <w:t>Kierunek 1.3. Modernizacja miejskiego zasobu lokalowego dla zwiększenia spójności społeczno-gospodarczej obszaru rewitalizacji</w:t>
            </w:r>
          </w:p>
        </w:tc>
      </w:tr>
      <w:tr w:rsidR="006C7F7A" w:rsidRPr="006C7F7A" w14:paraId="2D62E665" w14:textId="77777777" w:rsidTr="005B52C8">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5E2012E"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A54157C" w14:textId="77777777" w:rsidR="006C7F7A" w:rsidRPr="006C7F7A" w:rsidRDefault="006C7F7A" w:rsidP="00CF11CC">
            <w:pPr>
              <w:jc w:val="left"/>
              <w:rPr>
                <w:sz w:val="20"/>
                <w:szCs w:val="20"/>
                <w:u w:val="single"/>
              </w:rPr>
            </w:pPr>
            <w:r w:rsidRPr="006C7F7A">
              <w:rPr>
                <w:sz w:val="20"/>
                <w:szCs w:val="20"/>
                <w:u w:val="single"/>
              </w:rPr>
              <w:t xml:space="preserve">Wskaźnik produktu: </w:t>
            </w:r>
          </w:p>
          <w:p w14:paraId="56C8EC5E" w14:textId="77777777" w:rsidR="006C7F7A" w:rsidRPr="005B52C8" w:rsidRDefault="006C7F7A" w:rsidP="00CF11CC">
            <w:pPr>
              <w:numPr>
                <w:ilvl w:val="0"/>
                <w:numId w:val="90"/>
              </w:numPr>
              <w:jc w:val="left"/>
              <w:rPr>
                <w:sz w:val="20"/>
                <w:szCs w:val="20"/>
              </w:rPr>
            </w:pPr>
            <w:r w:rsidRPr="006C7F7A">
              <w:rPr>
                <w:sz w:val="20"/>
                <w:szCs w:val="20"/>
              </w:rPr>
              <w:t>liczba obiektów dostosowanych do potrzeb osób z niepełnosprawnościami – 1 szt.</w:t>
            </w:r>
          </w:p>
          <w:p w14:paraId="7520C66F"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05698CEF" w14:textId="77777777" w:rsidR="006C7F7A" w:rsidRPr="005B52C8" w:rsidRDefault="006C7F7A" w:rsidP="00CF11CC">
            <w:pPr>
              <w:numPr>
                <w:ilvl w:val="0"/>
                <w:numId w:val="91"/>
              </w:numPr>
              <w:jc w:val="left"/>
              <w:rPr>
                <w:sz w:val="20"/>
                <w:szCs w:val="20"/>
              </w:rPr>
            </w:pPr>
            <w:r w:rsidRPr="006C7F7A">
              <w:rPr>
                <w:sz w:val="20"/>
                <w:szCs w:val="20"/>
              </w:rPr>
              <w:t>liczba ludności zamieszkującej obszar rewitalizacji – 34 989 os.</w:t>
            </w:r>
          </w:p>
          <w:p w14:paraId="3D5062FF"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4FF2B6FD" w14:textId="77777777" w:rsidR="006C7F7A" w:rsidRPr="006C7F7A" w:rsidRDefault="006C7F7A" w:rsidP="00CF11CC">
            <w:pPr>
              <w:numPr>
                <w:ilvl w:val="0"/>
                <w:numId w:val="92"/>
              </w:numPr>
              <w:jc w:val="left"/>
              <w:rPr>
                <w:sz w:val="20"/>
                <w:szCs w:val="20"/>
              </w:rPr>
            </w:pPr>
            <w:r w:rsidRPr="006C7F7A">
              <w:rPr>
                <w:sz w:val="20"/>
                <w:szCs w:val="20"/>
              </w:rPr>
              <w:lastRenderedPageBreak/>
              <w:t>protokół odbioru robót, dokumentacja fotograficzna</w:t>
            </w:r>
          </w:p>
        </w:tc>
      </w:tr>
      <w:tr w:rsidR="006C7F7A" w:rsidRPr="006C7F7A" w14:paraId="573510EC" w14:textId="77777777" w:rsidTr="005B52C8">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62D8C67" w14:textId="77777777" w:rsidR="006C7F7A" w:rsidRPr="006C7F7A" w:rsidRDefault="006C7F7A" w:rsidP="00CF11CC">
            <w:pPr>
              <w:jc w:val="left"/>
              <w:rPr>
                <w:sz w:val="20"/>
                <w:szCs w:val="20"/>
              </w:rPr>
            </w:pPr>
            <w:r w:rsidRPr="006C7F7A">
              <w:rPr>
                <w:sz w:val="20"/>
                <w:szCs w:val="20"/>
              </w:rPr>
              <w:lastRenderedPageBreak/>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C7031D8"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 xml:space="preserve">. Organizator zapewni działania włączające dla osób z mniejszymi szansami, informacje o projekcie spełniać będą wymogi dostępności cyfrowej i informacyjnej. </w:t>
            </w:r>
          </w:p>
        </w:tc>
      </w:tr>
      <w:tr w:rsidR="006C7F7A" w:rsidRPr="006C7F7A" w14:paraId="09AD9D93" w14:textId="77777777" w:rsidTr="005B52C8">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9D70554"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8F427F4" w14:textId="77777777" w:rsidR="006C7F7A" w:rsidRPr="006C7F7A" w:rsidRDefault="006C7F7A" w:rsidP="00CF11CC">
            <w:pPr>
              <w:jc w:val="left"/>
              <w:rPr>
                <w:sz w:val="20"/>
                <w:szCs w:val="20"/>
              </w:rPr>
            </w:pPr>
            <w:r w:rsidRPr="006C7F7A">
              <w:rPr>
                <w:sz w:val="20"/>
                <w:szCs w:val="20"/>
              </w:rPr>
              <w:t>2025-2027</w:t>
            </w:r>
          </w:p>
        </w:tc>
      </w:tr>
      <w:tr w:rsidR="006C7F7A" w:rsidRPr="006C7F7A" w14:paraId="7FEC14E6" w14:textId="77777777" w:rsidTr="005B52C8">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482D363"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9F465A5" w14:textId="77777777" w:rsidR="006C7F7A" w:rsidRPr="006C7F7A" w:rsidRDefault="006C7F7A" w:rsidP="00CF11CC">
            <w:pPr>
              <w:jc w:val="left"/>
              <w:rPr>
                <w:sz w:val="20"/>
                <w:szCs w:val="20"/>
              </w:rPr>
            </w:pPr>
            <w:r w:rsidRPr="006C7F7A">
              <w:rPr>
                <w:sz w:val="20"/>
                <w:szCs w:val="20"/>
              </w:rPr>
              <w:t>3 500 000,00 zł</w:t>
            </w:r>
          </w:p>
        </w:tc>
      </w:tr>
      <w:tr w:rsidR="006C7F7A" w:rsidRPr="006C7F7A" w14:paraId="3FB1C315" w14:textId="77777777" w:rsidTr="005B52C8">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1EEAB0F8"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2C93E5D9" w14:textId="77777777" w:rsidR="006C7F7A" w:rsidRPr="006C7F7A" w:rsidRDefault="006C7F7A" w:rsidP="00CF11CC">
            <w:pPr>
              <w:jc w:val="left"/>
              <w:rPr>
                <w:sz w:val="20"/>
                <w:szCs w:val="20"/>
              </w:rPr>
            </w:pPr>
            <w:r w:rsidRPr="006C7F7A">
              <w:rPr>
                <w:sz w:val="20"/>
                <w:szCs w:val="20"/>
              </w:rPr>
              <w:t>FEDP na lata 2021-2027, budżet gminy,</w:t>
            </w:r>
          </w:p>
          <w:p w14:paraId="40E581CF" w14:textId="77777777" w:rsidR="006C7F7A" w:rsidRPr="006C7F7A" w:rsidRDefault="006C7F7A" w:rsidP="00CF11CC">
            <w:pPr>
              <w:jc w:val="left"/>
              <w:rPr>
                <w:sz w:val="20"/>
                <w:szCs w:val="20"/>
              </w:rPr>
            </w:pPr>
            <w:r w:rsidRPr="006C7F7A">
              <w:rPr>
                <w:sz w:val="20"/>
                <w:szCs w:val="20"/>
              </w:rPr>
              <w:t>Alternatywnie: inne źródła</w:t>
            </w:r>
          </w:p>
        </w:tc>
      </w:tr>
    </w:tbl>
    <w:p w14:paraId="2195D126" w14:textId="77777777" w:rsidR="006C7F7A" w:rsidRPr="006C7F7A" w:rsidRDefault="006C7F7A" w:rsidP="00CF11CC">
      <w:pPr>
        <w:jc w:val="left"/>
        <w:rPr>
          <w:b/>
          <w:bCs/>
          <w:sz w:val="20"/>
          <w:szCs w:val="20"/>
        </w:rPr>
      </w:pPr>
    </w:p>
    <w:tbl>
      <w:tblPr>
        <w:tblW w:w="9214" w:type="dxa"/>
        <w:tblBorders>
          <w:insideH w:val="single" w:sz="4" w:space="0" w:color="000000"/>
          <w:insideV w:val="single" w:sz="4" w:space="0" w:color="000000"/>
        </w:tblBorders>
        <w:tblLayout w:type="fixed"/>
        <w:tblLook w:val="0600" w:firstRow="0" w:lastRow="0" w:firstColumn="0" w:lastColumn="0" w:noHBand="1" w:noVBand="1"/>
      </w:tblPr>
      <w:tblGrid>
        <w:gridCol w:w="2552"/>
        <w:gridCol w:w="6662"/>
      </w:tblGrid>
      <w:tr w:rsidR="006C7F7A" w:rsidRPr="006C7F7A" w14:paraId="19D12ADC" w14:textId="77777777" w:rsidTr="005B52C8">
        <w:trPr>
          <w:trHeight w:val="37"/>
        </w:trPr>
        <w:tc>
          <w:tcPr>
            <w:tcW w:w="9214"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0B857474" w14:textId="77777777" w:rsidR="006C7F7A" w:rsidRPr="006C7F7A" w:rsidRDefault="006C7F7A" w:rsidP="00CF11CC">
            <w:pPr>
              <w:jc w:val="left"/>
              <w:rPr>
                <w:b/>
                <w:sz w:val="20"/>
                <w:szCs w:val="20"/>
              </w:rPr>
            </w:pPr>
            <w:r w:rsidRPr="005B52C8">
              <w:rPr>
                <w:b/>
                <w:color w:val="4A66AC" w:themeColor="accent1"/>
                <w:sz w:val="20"/>
                <w:szCs w:val="20"/>
              </w:rPr>
              <w:t>Karta przedsięwzięcia rewitalizacyjnego nr P8</w:t>
            </w:r>
          </w:p>
        </w:tc>
      </w:tr>
      <w:tr w:rsidR="006C7F7A" w:rsidRPr="006C7F7A" w14:paraId="27C713BE" w14:textId="77777777" w:rsidTr="005B52C8">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865ED8D" w14:textId="77777777" w:rsidR="006C7F7A" w:rsidRPr="006C7F7A" w:rsidRDefault="006C7F7A" w:rsidP="00CF11CC">
            <w:pPr>
              <w:jc w:val="left"/>
              <w:rPr>
                <w:sz w:val="20"/>
                <w:szCs w:val="20"/>
              </w:rPr>
            </w:pPr>
            <w:r w:rsidRPr="006C7F7A">
              <w:rPr>
                <w:sz w:val="20"/>
                <w:szCs w:val="20"/>
              </w:rPr>
              <w:t>Nazwa przedsięwzięcia</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956F378" w14:textId="77777777" w:rsidR="006C7F7A" w:rsidRPr="006C7F7A" w:rsidRDefault="006C7F7A" w:rsidP="00CF11CC">
            <w:pPr>
              <w:jc w:val="left"/>
              <w:rPr>
                <w:b/>
                <w:sz w:val="20"/>
                <w:szCs w:val="20"/>
              </w:rPr>
            </w:pPr>
            <w:r w:rsidRPr="005B52C8">
              <w:rPr>
                <w:b/>
                <w:color w:val="4A66AC" w:themeColor="accent1"/>
                <w:sz w:val="20"/>
                <w:szCs w:val="20"/>
              </w:rPr>
              <w:t xml:space="preserve">Pracownie dla artystów, mieszkania komunalne </w:t>
            </w:r>
          </w:p>
        </w:tc>
      </w:tr>
      <w:tr w:rsidR="006C7F7A" w:rsidRPr="006C7F7A" w14:paraId="50302A3F" w14:textId="77777777" w:rsidTr="00E26E6A">
        <w:trPr>
          <w:trHeight w:val="13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B4D2F00" w14:textId="581B4C09"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B10D7B5" w14:textId="77777777" w:rsidR="006C7F7A" w:rsidRPr="006C7F7A" w:rsidRDefault="006C7F7A" w:rsidP="00CF11CC">
            <w:pPr>
              <w:jc w:val="left"/>
              <w:rPr>
                <w:sz w:val="20"/>
                <w:szCs w:val="20"/>
              </w:rPr>
            </w:pPr>
            <w:r w:rsidRPr="006C7F7A">
              <w:rPr>
                <w:sz w:val="20"/>
                <w:szCs w:val="20"/>
              </w:rPr>
              <w:t>Zarząd Mienia Komunalnego</w:t>
            </w:r>
          </w:p>
        </w:tc>
      </w:tr>
      <w:tr w:rsidR="006C7F7A" w:rsidRPr="006C7F7A" w14:paraId="0A71686F" w14:textId="77777777" w:rsidTr="005B52C8">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2D19783" w14:textId="77777777" w:rsidR="006C7F7A" w:rsidRPr="006C7F7A" w:rsidRDefault="006C7F7A" w:rsidP="00CF11CC">
            <w:pPr>
              <w:jc w:val="left"/>
              <w:rPr>
                <w:sz w:val="20"/>
                <w:szCs w:val="20"/>
              </w:rPr>
            </w:pPr>
            <w:r w:rsidRPr="006C7F7A">
              <w:rPr>
                <w:sz w:val="20"/>
                <w:szCs w:val="20"/>
              </w:rPr>
              <w:t>Lokalizacja przedsięwzięcia</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DAE7A9F" w14:textId="77777777" w:rsidR="006C7F7A" w:rsidRPr="006C7F7A" w:rsidRDefault="006C7F7A" w:rsidP="00CF11CC">
            <w:pPr>
              <w:jc w:val="left"/>
              <w:rPr>
                <w:sz w:val="20"/>
                <w:szCs w:val="20"/>
              </w:rPr>
            </w:pPr>
            <w:r w:rsidRPr="006C7F7A">
              <w:rPr>
                <w:sz w:val="20"/>
                <w:szCs w:val="20"/>
              </w:rPr>
              <w:t xml:space="preserve">Podobszar: Centrum i Dojlidy </w:t>
            </w:r>
          </w:p>
          <w:p w14:paraId="49A2ED2B" w14:textId="77777777" w:rsidR="006C7F7A" w:rsidRPr="006C7F7A" w:rsidRDefault="006C7F7A" w:rsidP="00CF11CC">
            <w:pPr>
              <w:jc w:val="left"/>
              <w:rPr>
                <w:sz w:val="20"/>
                <w:szCs w:val="20"/>
              </w:rPr>
            </w:pPr>
            <w:r w:rsidRPr="006C7F7A">
              <w:rPr>
                <w:sz w:val="20"/>
                <w:szCs w:val="20"/>
              </w:rPr>
              <w:t xml:space="preserve">Adres: ul. ks. </w:t>
            </w:r>
            <w:proofErr w:type="spellStart"/>
            <w:r w:rsidRPr="006C7F7A">
              <w:rPr>
                <w:sz w:val="20"/>
                <w:szCs w:val="20"/>
              </w:rPr>
              <w:t>Suchowolca</w:t>
            </w:r>
            <w:proofErr w:type="spellEnd"/>
            <w:r w:rsidRPr="006C7F7A">
              <w:rPr>
                <w:sz w:val="20"/>
                <w:szCs w:val="20"/>
              </w:rPr>
              <w:t xml:space="preserve"> 25, 25A, 25B, 25C, 25D, 25E i 25G  </w:t>
            </w:r>
          </w:p>
        </w:tc>
      </w:tr>
      <w:tr w:rsidR="006C7F7A" w:rsidRPr="006C7F7A" w14:paraId="4A038608" w14:textId="77777777" w:rsidTr="005B52C8">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BC02DAF" w14:textId="77777777" w:rsidR="006C7F7A" w:rsidRPr="006C7F7A" w:rsidRDefault="006C7F7A" w:rsidP="00CF11CC">
            <w:pPr>
              <w:jc w:val="left"/>
              <w:rPr>
                <w:sz w:val="20"/>
                <w:szCs w:val="20"/>
              </w:rPr>
            </w:pPr>
            <w:r w:rsidRPr="006C7F7A">
              <w:rPr>
                <w:sz w:val="20"/>
                <w:szCs w:val="20"/>
              </w:rPr>
              <w:t>Opis przedsięwzięcia</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6A577BA"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24EEFCA7" w14:textId="77777777" w:rsidR="006C7F7A" w:rsidRPr="006C7F7A" w:rsidRDefault="006C7F7A" w:rsidP="00CF11CC">
            <w:pPr>
              <w:numPr>
                <w:ilvl w:val="0"/>
                <w:numId w:val="98"/>
              </w:numPr>
              <w:spacing w:before="0" w:after="0"/>
              <w:ind w:left="714" w:hanging="357"/>
              <w:jc w:val="left"/>
              <w:rPr>
                <w:sz w:val="20"/>
                <w:szCs w:val="20"/>
              </w:rPr>
            </w:pPr>
            <w:r w:rsidRPr="006C7F7A">
              <w:rPr>
                <w:sz w:val="20"/>
                <w:szCs w:val="20"/>
              </w:rPr>
              <w:t>wysoki udział osób korzystających z różnych form pomocy społecznej,</w:t>
            </w:r>
          </w:p>
          <w:p w14:paraId="7F5F6396" w14:textId="77777777" w:rsidR="006C7F7A" w:rsidRPr="006C7F7A" w:rsidRDefault="006C7F7A" w:rsidP="00CF11CC">
            <w:pPr>
              <w:numPr>
                <w:ilvl w:val="0"/>
                <w:numId w:val="98"/>
              </w:numPr>
              <w:spacing w:before="0" w:after="0"/>
              <w:ind w:left="714" w:hanging="357"/>
              <w:jc w:val="left"/>
              <w:rPr>
                <w:sz w:val="20"/>
                <w:szCs w:val="20"/>
              </w:rPr>
            </w:pPr>
            <w:r w:rsidRPr="006C7F7A">
              <w:rPr>
                <w:sz w:val="20"/>
                <w:szCs w:val="20"/>
              </w:rPr>
              <w:t>problemy społeczne związane z przemocą w rodzinie, ubóstwem i alkoholizmem,</w:t>
            </w:r>
          </w:p>
          <w:p w14:paraId="097C784B" w14:textId="77777777" w:rsidR="006C7F7A" w:rsidRPr="006C7F7A" w:rsidRDefault="006C7F7A" w:rsidP="00CF11CC">
            <w:pPr>
              <w:numPr>
                <w:ilvl w:val="0"/>
                <w:numId w:val="98"/>
              </w:numPr>
              <w:spacing w:before="0" w:after="0"/>
              <w:ind w:left="714" w:hanging="357"/>
              <w:jc w:val="left"/>
              <w:rPr>
                <w:sz w:val="20"/>
                <w:szCs w:val="20"/>
              </w:rPr>
            </w:pPr>
            <w:r w:rsidRPr="006C7F7A">
              <w:rPr>
                <w:sz w:val="20"/>
                <w:szCs w:val="20"/>
              </w:rPr>
              <w:t>wysokie zadłużenie mieszkańców lokali komunalnych,</w:t>
            </w:r>
          </w:p>
          <w:p w14:paraId="071F8009" w14:textId="77777777" w:rsidR="006C7F7A" w:rsidRPr="006C7F7A" w:rsidRDefault="006C7F7A" w:rsidP="00CF11CC">
            <w:pPr>
              <w:numPr>
                <w:ilvl w:val="0"/>
                <w:numId w:val="98"/>
              </w:numPr>
              <w:spacing w:before="0" w:after="0"/>
              <w:ind w:left="714" w:hanging="357"/>
              <w:jc w:val="left"/>
              <w:rPr>
                <w:sz w:val="20"/>
                <w:szCs w:val="20"/>
              </w:rPr>
            </w:pPr>
            <w:r w:rsidRPr="006C7F7A">
              <w:rPr>
                <w:sz w:val="20"/>
                <w:szCs w:val="20"/>
              </w:rPr>
              <w:t>znaczna rotacja podmiotów gospodarczych świadcząca o relatywnie słabej kondycji lokalnych przedsiębiorstw,</w:t>
            </w:r>
          </w:p>
          <w:p w14:paraId="5E7F81E1" w14:textId="77777777" w:rsidR="006C7F7A" w:rsidRPr="006C7F7A" w:rsidRDefault="006C7F7A" w:rsidP="00CF11CC">
            <w:pPr>
              <w:numPr>
                <w:ilvl w:val="0"/>
                <w:numId w:val="98"/>
              </w:numPr>
              <w:spacing w:before="0" w:after="0"/>
              <w:ind w:left="714" w:hanging="357"/>
              <w:jc w:val="left"/>
              <w:rPr>
                <w:sz w:val="20"/>
                <w:szCs w:val="20"/>
              </w:rPr>
            </w:pPr>
            <w:r w:rsidRPr="006C7F7A">
              <w:rPr>
                <w:sz w:val="20"/>
                <w:szCs w:val="20"/>
              </w:rPr>
              <w:t>stosunkowo duża liczba bezrobotnych z niskim wykształceniem</w:t>
            </w:r>
          </w:p>
          <w:p w14:paraId="5CA67FCF" w14:textId="77777777" w:rsidR="006C7F7A" w:rsidRPr="006C7F7A" w:rsidRDefault="006C7F7A" w:rsidP="00CF11CC">
            <w:pPr>
              <w:numPr>
                <w:ilvl w:val="0"/>
                <w:numId w:val="98"/>
              </w:numPr>
              <w:spacing w:before="0" w:after="0"/>
              <w:ind w:left="714" w:hanging="357"/>
              <w:jc w:val="left"/>
              <w:rPr>
                <w:sz w:val="20"/>
                <w:szCs w:val="20"/>
              </w:rPr>
            </w:pPr>
            <w:r w:rsidRPr="006C7F7A">
              <w:rPr>
                <w:sz w:val="20"/>
                <w:szCs w:val="20"/>
              </w:rPr>
              <w:t>duży udział działalności niepożądanych działalności gospodarczych,</w:t>
            </w:r>
          </w:p>
          <w:p w14:paraId="7A8217B0" w14:textId="77777777" w:rsidR="006C7F7A" w:rsidRPr="005B52C8" w:rsidRDefault="006C7F7A" w:rsidP="00CF11CC">
            <w:pPr>
              <w:numPr>
                <w:ilvl w:val="0"/>
                <w:numId w:val="98"/>
              </w:numPr>
              <w:spacing w:before="0" w:after="0"/>
              <w:ind w:left="714" w:hanging="357"/>
              <w:jc w:val="left"/>
              <w:rPr>
                <w:sz w:val="20"/>
                <w:szCs w:val="20"/>
              </w:rPr>
            </w:pPr>
            <w:r w:rsidRPr="006C7F7A">
              <w:rPr>
                <w:sz w:val="20"/>
                <w:szCs w:val="20"/>
              </w:rPr>
              <w:lastRenderedPageBreak/>
              <w:t>brak rozwiązań z zakresu energooszczędności, ochrony środowiska i dostępności w budynkach mieszkalnych.</w:t>
            </w:r>
          </w:p>
          <w:p w14:paraId="6BD3C5ED" w14:textId="77777777" w:rsidR="006C7F7A" w:rsidRPr="006C7F7A" w:rsidRDefault="006C7F7A" w:rsidP="00CF11CC">
            <w:pPr>
              <w:jc w:val="left"/>
              <w:rPr>
                <w:sz w:val="20"/>
                <w:szCs w:val="20"/>
                <w:u w:val="single"/>
              </w:rPr>
            </w:pPr>
            <w:r w:rsidRPr="006C7F7A">
              <w:rPr>
                <w:sz w:val="20"/>
                <w:szCs w:val="20"/>
                <w:u w:val="single"/>
              </w:rPr>
              <w:t>Główny cel projektu:</w:t>
            </w:r>
          </w:p>
          <w:p w14:paraId="365D1334" w14:textId="77777777" w:rsidR="006C7F7A" w:rsidRPr="006C7F7A" w:rsidRDefault="006C7F7A" w:rsidP="00CF11CC">
            <w:pPr>
              <w:numPr>
                <w:ilvl w:val="0"/>
                <w:numId w:val="97"/>
              </w:numPr>
              <w:spacing w:before="0" w:after="0"/>
              <w:ind w:left="714" w:hanging="357"/>
              <w:jc w:val="left"/>
              <w:rPr>
                <w:sz w:val="20"/>
                <w:szCs w:val="20"/>
              </w:rPr>
            </w:pPr>
            <w:r w:rsidRPr="006C7F7A">
              <w:rPr>
                <w:sz w:val="20"/>
                <w:szCs w:val="20"/>
              </w:rPr>
              <w:t>podniesienie potencjału gospodarczego obszaru rewitalizacji poprzez poprawę dostępności,</w:t>
            </w:r>
          </w:p>
          <w:p w14:paraId="2BB68058" w14:textId="77777777" w:rsidR="006C7F7A" w:rsidRPr="006C7F7A" w:rsidRDefault="006C7F7A" w:rsidP="00CF11CC">
            <w:pPr>
              <w:numPr>
                <w:ilvl w:val="0"/>
                <w:numId w:val="97"/>
              </w:numPr>
              <w:spacing w:before="0" w:after="0"/>
              <w:ind w:left="714" w:hanging="357"/>
              <w:jc w:val="left"/>
              <w:rPr>
                <w:sz w:val="20"/>
                <w:szCs w:val="20"/>
              </w:rPr>
            </w:pPr>
            <w:r w:rsidRPr="006C7F7A">
              <w:rPr>
                <w:sz w:val="20"/>
                <w:szCs w:val="20"/>
              </w:rPr>
              <w:t xml:space="preserve">aktywizacja społeczności lokalnej: integracja mieszkańców, wykorzystanie potencjału mieszkańców, </w:t>
            </w:r>
          </w:p>
          <w:p w14:paraId="13666A44" w14:textId="77777777" w:rsidR="006C7F7A" w:rsidRPr="005B52C8" w:rsidRDefault="006C7F7A" w:rsidP="00CF11CC">
            <w:pPr>
              <w:numPr>
                <w:ilvl w:val="0"/>
                <w:numId w:val="97"/>
              </w:numPr>
              <w:spacing w:before="0" w:after="0"/>
              <w:ind w:left="714" w:hanging="357"/>
              <w:jc w:val="left"/>
              <w:rPr>
                <w:sz w:val="20"/>
                <w:szCs w:val="20"/>
              </w:rPr>
            </w:pPr>
            <w:r w:rsidRPr="006C7F7A">
              <w:rPr>
                <w:sz w:val="20"/>
                <w:szCs w:val="20"/>
              </w:rPr>
              <w:t>aktywizacja społeczna osób zagrożonych wykluczeniem społecznym, kompleksowa termomodernizacja komunalnych budynków położonych na obszarze rewitalizacji.</w:t>
            </w:r>
          </w:p>
          <w:p w14:paraId="5B077251" w14:textId="77777777" w:rsidR="006C7F7A" w:rsidRPr="006C7F7A" w:rsidRDefault="006C7F7A" w:rsidP="00CF11CC">
            <w:pPr>
              <w:jc w:val="left"/>
              <w:rPr>
                <w:sz w:val="20"/>
                <w:szCs w:val="20"/>
                <w:u w:val="single"/>
              </w:rPr>
            </w:pPr>
            <w:r w:rsidRPr="006C7F7A">
              <w:rPr>
                <w:sz w:val="20"/>
                <w:szCs w:val="20"/>
                <w:u w:val="single"/>
              </w:rPr>
              <w:t>Zakres realizowanych zadań:</w:t>
            </w:r>
          </w:p>
          <w:p w14:paraId="47B96F6F" w14:textId="77777777" w:rsidR="006C7F7A" w:rsidRPr="006C7F7A" w:rsidRDefault="006C7F7A" w:rsidP="00CF11CC">
            <w:pPr>
              <w:jc w:val="left"/>
              <w:rPr>
                <w:sz w:val="20"/>
                <w:szCs w:val="20"/>
              </w:rPr>
            </w:pPr>
            <w:r w:rsidRPr="006C7F7A">
              <w:rPr>
                <w:sz w:val="20"/>
                <w:szCs w:val="20"/>
              </w:rPr>
              <w:t>Kompleksowa przebudowa zabytkowych budynków wraz ze zmianą sposobu użytkowania z przeznaczeniem na:</w:t>
            </w:r>
          </w:p>
          <w:p w14:paraId="2FF4BF48" w14:textId="77777777" w:rsidR="006C7F7A" w:rsidRPr="006C7F7A" w:rsidRDefault="006C7F7A" w:rsidP="00CF11CC">
            <w:pPr>
              <w:numPr>
                <w:ilvl w:val="0"/>
                <w:numId w:val="96"/>
              </w:numPr>
              <w:spacing w:before="0" w:after="0"/>
              <w:ind w:left="714" w:hanging="357"/>
              <w:jc w:val="left"/>
              <w:rPr>
                <w:sz w:val="20"/>
                <w:szCs w:val="20"/>
              </w:rPr>
            </w:pPr>
            <w:r w:rsidRPr="006C7F7A">
              <w:rPr>
                <w:sz w:val="20"/>
                <w:szCs w:val="20"/>
              </w:rPr>
              <w:t xml:space="preserve">pracownie artystyczne (ul. ks. </w:t>
            </w:r>
            <w:proofErr w:type="spellStart"/>
            <w:r w:rsidRPr="006C7F7A">
              <w:rPr>
                <w:sz w:val="20"/>
                <w:szCs w:val="20"/>
              </w:rPr>
              <w:t>Suchowolca</w:t>
            </w:r>
            <w:proofErr w:type="spellEnd"/>
            <w:r w:rsidRPr="006C7F7A">
              <w:rPr>
                <w:sz w:val="20"/>
                <w:szCs w:val="20"/>
              </w:rPr>
              <w:t xml:space="preserve"> 25, 25A i 25D)</w:t>
            </w:r>
          </w:p>
          <w:p w14:paraId="5B5AEB58" w14:textId="77777777" w:rsidR="006C7F7A" w:rsidRPr="006C7F7A" w:rsidRDefault="006C7F7A" w:rsidP="00CF11CC">
            <w:pPr>
              <w:numPr>
                <w:ilvl w:val="0"/>
                <w:numId w:val="96"/>
              </w:numPr>
              <w:spacing w:before="0" w:after="0"/>
              <w:ind w:left="714" w:hanging="357"/>
              <w:jc w:val="left"/>
              <w:rPr>
                <w:sz w:val="20"/>
                <w:szCs w:val="20"/>
              </w:rPr>
            </w:pPr>
            <w:r w:rsidRPr="006C7F7A">
              <w:rPr>
                <w:sz w:val="20"/>
                <w:szCs w:val="20"/>
              </w:rPr>
              <w:t xml:space="preserve">mieszkania komunalne (ul. ks. </w:t>
            </w:r>
            <w:proofErr w:type="spellStart"/>
            <w:r w:rsidRPr="006C7F7A">
              <w:rPr>
                <w:sz w:val="20"/>
                <w:szCs w:val="20"/>
              </w:rPr>
              <w:t>Suchowolca</w:t>
            </w:r>
            <w:proofErr w:type="spellEnd"/>
            <w:r w:rsidRPr="006C7F7A">
              <w:rPr>
                <w:sz w:val="20"/>
                <w:szCs w:val="20"/>
              </w:rPr>
              <w:t xml:space="preserve"> 25B,25C, 25E, 25G)</w:t>
            </w:r>
          </w:p>
        </w:tc>
      </w:tr>
      <w:tr w:rsidR="006C7F7A" w:rsidRPr="006C7F7A" w14:paraId="6EB0429A" w14:textId="77777777" w:rsidTr="005B52C8">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439AC70" w14:textId="77777777" w:rsidR="006C7F7A" w:rsidRPr="006C7F7A" w:rsidRDefault="006C7F7A" w:rsidP="00CF11CC">
            <w:pPr>
              <w:jc w:val="left"/>
              <w:rPr>
                <w:sz w:val="20"/>
                <w:szCs w:val="20"/>
              </w:rPr>
            </w:pPr>
            <w:r w:rsidRPr="006C7F7A">
              <w:rPr>
                <w:sz w:val="20"/>
                <w:szCs w:val="20"/>
              </w:rPr>
              <w:lastRenderedPageBreak/>
              <w:t>Spójność z celami GPR</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398FBC3" w14:textId="77777777" w:rsidR="006C7F7A" w:rsidRPr="006C7F7A" w:rsidRDefault="006C7F7A" w:rsidP="00CF11CC">
            <w:pPr>
              <w:jc w:val="left"/>
              <w:rPr>
                <w:sz w:val="20"/>
                <w:szCs w:val="20"/>
              </w:rPr>
            </w:pPr>
            <w:r w:rsidRPr="006C7F7A">
              <w:rPr>
                <w:sz w:val="20"/>
                <w:szCs w:val="20"/>
              </w:rPr>
              <w:t xml:space="preserve">Cel 1. Poprawa spójności społeczno-gospodarczej obszaru rewitalizacji </w:t>
            </w:r>
          </w:p>
          <w:p w14:paraId="0EFF2EBA" w14:textId="77777777" w:rsidR="006C7F7A" w:rsidRPr="006C7F7A" w:rsidRDefault="006C7F7A" w:rsidP="00CF11CC">
            <w:pPr>
              <w:jc w:val="left"/>
              <w:rPr>
                <w:sz w:val="20"/>
                <w:szCs w:val="20"/>
              </w:rPr>
            </w:pPr>
            <w:r w:rsidRPr="006C7F7A">
              <w:rPr>
                <w:sz w:val="20"/>
                <w:szCs w:val="20"/>
              </w:rPr>
              <w:t>Kierunek 1.3. Modernizacja miejskiego zasobu lokalowego dla zwiększenia spójności społeczno-gospodarczej obszaru rewitalizacji</w:t>
            </w:r>
          </w:p>
        </w:tc>
      </w:tr>
      <w:tr w:rsidR="006C7F7A" w:rsidRPr="006C7F7A" w14:paraId="292E4F28" w14:textId="77777777" w:rsidTr="005B52C8">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AF7EE26"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47830B4" w14:textId="77777777" w:rsidR="006C7F7A" w:rsidRPr="006C7F7A" w:rsidRDefault="006C7F7A" w:rsidP="00CF11CC">
            <w:pPr>
              <w:jc w:val="left"/>
              <w:rPr>
                <w:sz w:val="20"/>
                <w:szCs w:val="20"/>
                <w:u w:val="single"/>
              </w:rPr>
            </w:pPr>
            <w:r w:rsidRPr="006C7F7A">
              <w:rPr>
                <w:sz w:val="20"/>
                <w:szCs w:val="20"/>
                <w:u w:val="single"/>
              </w:rPr>
              <w:t>Wskaźnik produktu:</w:t>
            </w:r>
          </w:p>
          <w:p w14:paraId="61F11778" w14:textId="4AA1FEC0" w:rsidR="006C7F7A" w:rsidRPr="005B52C8" w:rsidRDefault="006C7F7A" w:rsidP="00CF11CC">
            <w:pPr>
              <w:numPr>
                <w:ilvl w:val="0"/>
                <w:numId w:val="95"/>
              </w:numPr>
              <w:jc w:val="left"/>
              <w:rPr>
                <w:sz w:val="20"/>
                <w:szCs w:val="20"/>
              </w:rPr>
            </w:pPr>
            <w:r w:rsidRPr="006C7F7A">
              <w:rPr>
                <w:sz w:val="20"/>
                <w:szCs w:val="20"/>
              </w:rPr>
              <w:t>liczba obiektów dostosowanych do potrzeb osób z</w:t>
            </w:r>
            <w:r w:rsidR="00922D05">
              <w:rPr>
                <w:sz w:val="20"/>
                <w:szCs w:val="20"/>
              </w:rPr>
              <w:t> </w:t>
            </w:r>
            <w:r w:rsidRPr="006C7F7A">
              <w:rPr>
                <w:sz w:val="20"/>
                <w:szCs w:val="20"/>
              </w:rPr>
              <w:t>niepełnosprawnościami – 7szt.</w:t>
            </w:r>
          </w:p>
          <w:p w14:paraId="791E4BA1"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1A48550E" w14:textId="77777777" w:rsidR="006C7F7A" w:rsidRPr="005B52C8" w:rsidRDefault="006C7F7A" w:rsidP="00CF11CC">
            <w:pPr>
              <w:numPr>
                <w:ilvl w:val="0"/>
                <w:numId w:val="94"/>
              </w:numPr>
              <w:jc w:val="left"/>
              <w:rPr>
                <w:sz w:val="20"/>
                <w:szCs w:val="20"/>
              </w:rPr>
            </w:pPr>
            <w:r w:rsidRPr="006C7F7A">
              <w:rPr>
                <w:sz w:val="20"/>
                <w:szCs w:val="20"/>
              </w:rPr>
              <w:t>liczba przedsięwzięć proekologicznych – 1 szt.</w:t>
            </w:r>
          </w:p>
          <w:p w14:paraId="63F3AD69"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16507F3F" w14:textId="77777777" w:rsidR="006C7F7A" w:rsidRPr="006C7F7A" w:rsidRDefault="006C7F7A" w:rsidP="00CF11CC">
            <w:pPr>
              <w:numPr>
                <w:ilvl w:val="0"/>
                <w:numId w:val="93"/>
              </w:numPr>
              <w:jc w:val="left"/>
              <w:rPr>
                <w:sz w:val="20"/>
                <w:szCs w:val="20"/>
              </w:rPr>
            </w:pPr>
            <w:r w:rsidRPr="006C7F7A">
              <w:rPr>
                <w:sz w:val="20"/>
                <w:szCs w:val="20"/>
              </w:rPr>
              <w:t>protokół odbioru robót</w:t>
            </w:r>
          </w:p>
        </w:tc>
      </w:tr>
      <w:tr w:rsidR="006C7F7A" w:rsidRPr="006C7F7A" w14:paraId="507CDD94" w14:textId="77777777" w:rsidTr="005B52C8">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09F7F01"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1D84286"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 xml:space="preserve">. </w:t>
            </w:r>
          </w:p>
        </w:tc>
      </w:tr>
      <w:tr w:rsidR="006C7F7A" w:rsidRPr="006C7F7A" w14:paraId="7E5EF097" w14:textId="77777777" w:rsidTr="005B52C8">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14D5ADE" w14:textId="77777777" w:rsidR="006C7F7A" w:rsidRPr="006C7F7A" w:rsidRDefault="006C7F7A" w:rsidP="00CF11CC">
            <w:pPr>
              <w:jc w:val="left"/>
              <w:rPr>
                <w:sz w:val="20"/>
                <w:szCs w:val="20"/>
              </w:rPr>
            </w:pPr>
            <w:r w:rsidRPr="006C7F7A">
              <w:rPr>
                <w:sz w:val="20"/>
                <w:szCs w:val="20"/>
              </w:rPr>
              <w:t>Czas realizacji</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FA3EA43" w14:textId="77777777" w:rsidR="006C7F7A" w:rsidRPr="006C7F7A" w:rsidRDefault="006C7F7A" w:rsidP="00CF11CC">
            <w:pPr>
              <w:jc w:val="left"/>
              <w:rPr>
                <w:sz w:val="20"/>
                <w:szCs w:val="20"/>
              </w:rPr>
            </w:pPr>
            <w:r w:rsidRPr="006C7F7A">
              <w:rPr>
                <w:sz w:val="20"/>
                <w:szCs w:val="20"/>
              </w:rPr>
              <w:t>2024-2026</w:t>
            </w:r>
          </w:p>
        </w:tc>
      </w:tr>
      <w:tr w:rsidR="006C7F7A" w:rsidRPr="006C7F7A" w14:paraId="78C4EA55" w14:textId="77777777" w:rsidTr="005B52C8">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B40D28F" w14:textId="77777777" w:rsidR="006C7F7A" w:rsidRPr="006C7F7A" w:rsidRDefault="006C7F7A" w:rsidP="00CF11CC">
            <w:pPr>
              <w:jc w:val="left"/>
              <w:rPr>
                <w:sz w:val="20"/>
                <w:szCs w:val="20"/>
              </w:rPr>
            </w:pPr>
            <w:r w:rsidRPr="006C7F7A">
              <w:rPr>
                <w:sz w:val="20"/>
                <w:szCs w:val="20"/>
              </w:rPr>
              <w:t>Szacowana wartość przedsięwzięcia w zł</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0DA7B9D" w14:textId="77777777" w:rsidR="006C7F7A" w:rsidRPr="006C7F7A" w:rsidRDefault="006C7F7A" w:rsidP="00CF11CC">
            <w:pPr>
              <w:jc w:val="left"/>
              <w:rPr>
                <w:sz w:val="20"/>
                <w:szCs w:val="20"/>
              </w:rPr>
            </w:pPr>
            <w:r w:rsidRPr="006C7F7A">
              <w:rPr>
                <w:sz w:val="20"/>
                <w:szCs w:val="20"/>
              </w:rPr>
              <w:t>15 000 000,00 zł</w:t>
            </w:r>
          </w:p>
        </w:tc>
      </w:tr>
      <w:tr w:rsidR="006C7F7A" w:rsidRPr="006C7F7A" w14:paraId="47B77542" w14:textId="77777777" w:rsidTr="005B52C8">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355EB6D7" w14:textId="77777777" w:rsidR="006C7F7A" w:rsidRPr="006C7F7A" w:rsidRDefault="006C7F7A" w:rsidP="00CF11CC">
            <w:pPr>
              <w:jc w:val="left"/>
              <w:rPr>
                <w:sz w:val="20"/>
                <w:szCs w:val="20"/>
              </w:rPr>
            </w:pPr>
            <w:r w:rsidRPr="006C7F7A">
              <w:rPr>
                <w:sz w:val="20"/>
                <w:szCs w:val="20"/>
              </w:rPr>
              <w:lastRenderedPageBreak/>
              <w:t>Potencjalne źródła finansowania</w:t>
            </w:r>
          </w:p>
        </w:tc>
        <w:tc>
          <w:tcPr>
            <w:tcW w:w="6662"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0D99289B" w14:textId="77777777" w:rsidR="006C7F7A" w:rsidRPr="006C7F7A" w:rsidRDefault="006C7F7A" w:rsidP="00CF11CC">
            <w:pPr>
              <w:jc w:val="left"/>
              <w:rPr>
                <w:sz w:val="20"/>
                <w:szCs w:val="20"/>
              </w:rPr>
            </w:pPr>
            <w:r w:rsidRPr="006C7F7A">
              <w:rPr>
                <w:sz w:val="20"/>
                <w:szCs w:val="20"/>
              </w:rPr>
              <w:t>budżet gminy</w:t>
            </w:r>
          </w:p>
        </w:tc>
      </w:tr>
    </w:tbl>
    <w:p w14:paraId="641A5298" w14:textId="77777777" w:rsidR="006C7F7A" w:rsidRPr="006C7F7A" w:rsidRDefault="006C7F7A"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7A5C5F1A" w14:textId="77777777" w:rsidTr="005B52C8">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60DF8774" w14:textId="77777777" w:rsidR="006C7F7A" w:rsidRPr="006C7F7A" w:rsidRDefault="006C7F7A" w:rsidP="00CF11CC">
            <w:pPr>
              <w:jc w:val="left"/>
              <w:rPr>
                <w:b/>
                <w:sz w:val="20"/>
                <w:szCs w:val="20"/>
              </w:rPr>
            </w:pPr>
            <w:r w:rsidRPr="005B52C8">
              <w:rPr>
                <w:b/>
                <w:color w:val="4A66AC" w:themeColor="accent1"/>
                <w:sz w:val="20"/>
                <w:szCs w:val="20"/>
              </w:rPr>
              <w:t>Karta przedsięwzięcia rewitalizacyjnego nr P9</w:t>
            </w:r>
          </w:p>
        </w:tc>
      </w:tr>
      <w:tr w:rsidR="006C7F7A" w:rsidRPr="006C7F7A" w14:paraId="3C4C97CB" w14:textId="77777777" w:rsidTr="005B52C8">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4B97336"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985C7BF" w14:textId="77777777" w:rsidR="006C7F7A" w:rsidRPr="006C7F7A" w:rsidRDefault="006C7F7A" w:rsidP="00CF11CC">
            <w:pPr>
              <w:jc w:val="left"/>
              <w:rPr>
                <w:b/>
                <w:sz w:val="20"/>
                <w:szCs w:val="20"/>
              </w:rPr>
            </w:pPr>
            <w:r w:rsidRPr="005B52C8">
              <w:rPr>
                <w:b/>
                <w:color w:val="4A66AC" w:themeColor="accent1"/>
                <w:sz w:val="20"/>
                <w:szCs w:val="20"/>
              </w:rPr>
              <w:t>Zwiększenie potencjału gospodarczego na obszarze rewitalizacji przez przebudowę budynku o funkcji usługowej</w:t>
            </w:r>
          </w:p>
        </w:tc>
      </w:tr>
      <w:tr w:rsidR="006C7F7A" w:rsidRPr="006C7F7A" w14:paraId="4D02987E" w14:textId="77777777" w:rsidTr="00E26E6A">
        <w:trPr>
          <w:trHeight w:val="456"/>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168236E" w14:textId="4E54D1D3"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324273F" w14:textId="77777777" w:rsidR="006C7F7A" w:rsidRPr="006C7F7A" w:rsidRDefault="006C7F7A" w:rsidP="00CF11CC">
            <w:pPr>
              <w:jc w:val="left"/>
              <w:rPr>
                <w:sz w:val="20"/>
                <w:szCs w:val="20"/>
              </w:rPr>
            </w:pPr>
            <w:r w:rsidRPr="006C7F7A">
              <w:rPr>
                <w:sz w:val="20"/>
                <w:szCs w:val="20"/>
              </w:rPr>
              <w:t>Zarząd Mienia Komunalnego</w:t>
            </w:r>
          </w:p>
        </w:tc>
      </w:tr>
      <w:tr w:rsidR="006C7F7A" w:rsidRPr="006C7F7A" w14:paraId="07CCACC9" w14:textId="77777777" w:rsidTr="005B52C8">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7A0F64F"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5161B0C" w14:textId="77777777" w:rsidR="006C7F7A" w:rsidRPr="006C7F7A" w:rsidRDefault="006C7F7A" w:rsidP="00CF11CC">
            <w:pPr>
              <w:jc w:val="left"/>
              <w:rPr>
                <w:sz w:val="20"/>
                <w:szCs w:val="20"/>
              </w:rPr>
            </w:pPr>
            <w:r w:rsidRPr="006C7F7A">
              <w:rPr>
                <w:sz w:val="20"/>
                <w:szCs w:val="20"/>
              </w:rPr>
              <w:t>Podobszar: Centrum i Dojlidy</w:t>
            </w:r>
          </w:p>
          <w:p w14:paraId="6C18A05B" w14:textId="77777777" w:rsidR="006C7F7A" w:rsidRPr="006C7F7A" w:rsidRDefault="006C7F7A" w:rsidP="00CF11CC">
            <w:pPr>
              <w:jc w:val="left"/>
              <w:rPr>
                <w:sz w:val="20"/>
                <w:szCs w:val="20"/>
              </w:rPr>
            </w:pPr>
            <w:r w:rsidRPr="006C7F7A">
              <w:rPr>
                <w:sz w:val="20"/>
                <w:szCs w:val="20"/>
              </w:rPr>
              <w:t>Adres: ul. Kijowska 3</w:t>
            </w:r>
          </w:p>
        </w:tc>
      </w:tr>
      <w:tr w:rsidR="006C7F7A" w:rsidRPr="006C7F7A" w14:paraId="2C073948" w14:textId="77777777" w:rsidTr="005B52C8">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20D59E2"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53E1C26"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1ACAD0F9" w14:textId="77777777" w:rsidR="006C7F7A" w:rsidRPr="006C7F7A" w:rsidRDefault="006C7F7A" w:rsidP="00CF11CC">
            <w:pPr>
              <w:numPr>
                <w:ilvl w:val="0"/>
                <w:numId w:val="99"/>
              </w:numPr>
              <w:spacing w:before="0" w:after="0"/>
              <w:ind w:left="714" w:hanging="357"/>
              <w:jc w:val="left"/>
              <w:rPr>
                <w:sz w:val="20"/>
                <w:szCs w:val="20"/>
              </w:rPr>
            </w:pPr>
            <w:r w:rsidRPr="006C7F7A">
              <w:rPr>
                <w:sz w:val="20"/>
                <w:szCs w:val="20"/>
              </w:rPr>
              <w:t>znaczna rotacja podmiotów gospodarczych świadcząca o relatywnie słabej kondycji lokalnych przedsiębiorstw</w:t>
            </w:r>
            <w:r w:rsidRPr="006C7F7A" w:rsidDel="002944C4">
              <w:rPr>
                <w:sz w:val="20"/>
                <w:szCs w:val="20"/>
              </w:rPr>
              <w:t xml:space="preserve"> </w:t>
            </w:r>
            <w:r w:rsidRPr="006C7F7A">
              <w:rPr>
                <w:sz w:val="20"/>
                <w:szCs w:val="20"/>
              </w:rPr>
              <w:t>duży udział działalności niepożądanych działalności gospodarczych,</w:t>
            </w:r>
          </w:p>
          <w:p w14:paraId="71BF9AE6" w14:textId="77777777" w:rsidR="006C7F7A" w:rsidRPr="006C7F7A" w:rsidRDefault="006C7F7A" w:rsidP="00CF11CC">
            <w:pPr>
              <w:numPr>
                <w:ilvl w:val="0"/>
                <w:numId w:val="99"/>
              </w:numPr>
              <w:spacing w:before="0" w:after="0"/>
              <w:ind w:left="714" w:hanging="357"/>
              <w:jc w:val="left"/>
              <w:rPr>
                <w:sz w:val="20"/>
                <w:szCs w:val="20"/>
              </w:rPr>
            </w:pPr>
            <w:r w:rsidRPr="006C7F7A">
              <w:rPr>
                <w:sz w:val="20"/>
                <w:szCs w:val="20"/>
              </w:rPr>
              <w:t>stosunkowo duża liczba bezrobotnych z niskim wykształceniem,</w:t>
            </w:r>
          </w:p>
          <w:p w14:paraId="5EA65D78" w14:textId="77777777" w:rsidR="006C7F7A" w:rsidRPr="006C7F7A" w:rsidRDefault="006C7F7A" w:rsidP="00CF11CC">
            <w:pPr>
              <w:numPr>
                <w:ilvl w:val="0"/>
                <w:numId w:val="99"/>
              </w:numPr>
              <w:spacing w:before="0" w:after="0"/>
              <w:ind w:left="714" w:hanging="357"/>
              <w:jc w:val="left"/>
              <w:rPr>
                <w:sz w:val="20"/>
                <w:szCs w:val="20"/>
              </w:rPr>
            </w:pPr>
            <w:r w:rsidRPr="006C7F7A">
              <w:rPr>
                <w:sz w:val="20"/>
                <w:szCs w:val="20"/>
              </w:rPr>
              <w:t>niski kapitał społeczny mieszkańców podobszaru,</w:t>
            </w:r>
          </w:p>
          <w:p w14:paraId="2F5C9E6F" w14:textId="77777777" w:rsidR="006C7F7A" w:rsidRPr="00C23290" w:rsidRDefault="006C7F7A" w:rsidP="00CF11CC">
            <w:pPr>
              <w:numPr>
                <w:ilvl w:val="0"/>
                <w:numId w:val="99"/>
              </w:numPr>
              <w:spacing w:before="0" w:after="0"/>
              <w:ind w:left="714" w:hanging="357"/>
              <w:jc w:val="left"/>
              <w:rPr>
                <w:sz w:val="20"/>
                <w:szCs w:val="20"/>
              </w:rPr>
            </w:pPr>
            <w:r w:rsidRPr="006C7F7A">
              <w:rPr>
                <w:sz w:val="20"/>
                <w:szCs w:val="20"/>
              </w:rPr>
              <w:t>brak rozwiązań z zakresu energooszczędności, ochrony środowiska i dostępności w budynkach mieszkalnych.</w:t>
            </w:r>
          </w:p>
          <w:p w14:paraId="0F36DA00" w14:textId="77777777" w:rsidR="006C7F7A" w:rsidRPr="006C7F7A" w:rsidRDefault="006C7F7A" w:rsidP="00CF11CC">
            <w:pPr>
              <w:jc w:val="left"/>
              <w:rPr>
                <w:sz w:val="20"/>
                <w:szCs w:val="20"/>
                <w:u w:val="single"/>
              </w:rPr>
            </w:pPr>
            <w:r w:rsidRPr="006C7F7A">
              <w:rPr>
                <w:sz w:val="20"/>
                <w:szCs w:val="20"/>
                <w:u w:val="single"/>
              </w:rPr>
              <w:t>Główny cel projektu:</w:t>
            </w:r>
          </w:p>
          <w:p w14:paraId="4655E507" w14:textId="77777777" w:rsidR="006C7F7A" w:rsidRPr="006C7F7A" w:rsidRDefault="006C7F7A" w:rsidP="00CF11CC">
            <w:pPr>
              <w:numPr>
                <w:ilvl w:val="0"/>
                <w:numId w:val="100"/>
              </w:numPr>
              <w:spacing w:before="0" w:after="0"/>
              <w:ind w:left="714" w:hanging="357"/>
              <w:jc w:val="left"/>
              <w:rPr>
                <w:sz w:val="20"/>
                <w:szCs w:val="20"/>
              </w:rPr>
            </w:pPr>
            <w:r w:rsidRPr="006C7F7A">
              <w:rPr>
                <w:sz w:val="20"/>
                <w:szCs w:val="20"/>
              </w:rPr>
              <w:t>podniesienie potencjału gospodarczego obszaru rewitalizacji poprzez poprawę dostępności,</w:t>
            </w:r>
          </w:p>
          <w:p w14:paraId="68400BC4" w14:textId="77777777" w:rsidR="006C7F7A" w:rsidRPr="006C7F7A" w:rsidRDefault="006C7F7A" w:rsidP="00CF11CC">
            <w:pPr>
              <w:numPr>
                <w:ilvl w:val="0"/>
                <w:numId w:val="100"/>
              </w:numPr>
              <w:spacing w:before="0" w:after="0"/>
              <w:ind w:left="714" w:hanging="357"/>
              <w:jc w:val="left"/>
              <w:rPr>
                <w:sz w:val="20"/>
                <w:szCs w:val="20"/>
              </w:rPr>
            </w:pPr>
            <w:r w:rsidRPr="006C7F7A">
              <w:rPr>
                <w:sz w:val="20"/>
                <w:szCs w:val="20"/>
              </w:rPr>
              <w:t>aktywizacja społeczna osób zagrożonych wykluczeniem społecznym,</w:t>
            </w:r>
          </w:p>
          <w:p w14:paraId="7C105051" w14:textId="77777777" w:rsidR="006C7F7A" w:rsidRPr="006C7F7A" w:rsidRDefault="006C7F7A" w:rsidP="00CF11CC">
            <w:pPr>
              <w:numPr>
                <w:ilvl w:val="0"/>
                <w:numId w:val="100"/>
              </w:numPr>
              <w:spacing w:before="0" w:after="0"/>
              <w:ind w:left="714" w:hanging="357"/>
              <w:jc w:val="left"/>
              <w:rPr>
                <w:sz w:val="20"/>
                <w:szCs w:val="20"/>
              </w:rPr>
            </w:pPr>
            <w:r w:rsidRPr="006C7F7A">
              <w:rPr>
                <w:sz w:val="20"/>
                <w:szCs w:val="20"/>
              </w:rPr>
              <w:t>wsparcie dla osób bezrobotnych o niskich kwalifikacjach,</w:t>
            </w:r>
          </w:p>
          <w:p w14:paraId="18E625C5" w14:textId="77777777" w:rsidR="006C7F7A" w:rsidRPr="006C7F7A" w:rsidRDefault="006C7F7A" w:rsidP="00CF11CC">
            <w:pPr>
              <w:numPr>
                <w:ilvl w:val="0"/>
                <w:numId w:val="100"/>
              </w:numPr>
              <w:spacing w:before="0" w:after="0"/>
              <w:ind w:left="714" w:hanging="357"/>
              <w:jc w:val="left"/>
              <w:rPr>
                <w:sz w:val="20"/>
                <w:szCs w:val="20"/>
              </w:rPr>
            </w:pPr>
            <w:r w:rsidRPr="006C7F7A">
              <w:rPr>
                <w:sz w:val="20"/>
                <w:szCs w:val="20"/>
              </w:rPr>
              <w:t>lepsze dopasowanie oferty handlowej i usługowej do potrzeb klientów,</w:t>
            </w:r>
          </w:p>
          <w:p w14:paraId="5043B13C" w14:textId="77777777" w:rsidR="006C7F7A" w:rsidRPr="00C23290" w:rsidRDefault="006C7F7A" w:rsidP="00CF11CC">
            <w:pPr>
              <w:numPr>
                <w:ilvl w:val="0"/>
                <w:numId w:val="100"/>
              </w:numPr>
              <w:spacing w:before="0" w:after="0"/>
              <w:ind w:left="714" w:hanging="357"/>
              <w:jc w:val="left"/>
              <w:rPr>
                <w:sz w:val="20"/>
                <w:szCs w:val="20"/>
              </w:rPr>
            </w:pPr>
            <w:r w:rsidRPr="006C7F7A">
              <w:rPr>
                <w:sz w:val="20"/>
                <w:szCs w:val="20"/>
              </w:rPr>
              <w:t>poprawa dostępności finansowej lokali usługowych na wynajem.</w:t>
            </w:r>
          </w:p>
          <w:p w14:paraId="4FF32D41" w14:textId="77777777" w:rsidR="006C7F7A" w:rsidRPr="006C7F7A" w:rsidRDefault="006C7F7A" w:rsidP="00CF11CC">
            <w:pPr>
              <w:jc w:val="left"/>
              <w:rPr>
                <w:sz w:val="20"/>
                <w:szCs w:val="20"/>
                <w:u w:val="single"/>
              </w:rPr>
            </w:pPr>
            <w:r w:rsidRPr="006C7F7A">
              <w:rPr>
                <w:sz w:val="20"/>
                <w:szCs w:val="20"/>
                <w:u w:val="single"/>
              </w:rPr>
              <w:t>Zakres realizowanych zadań:</w:t>
            </w:r>
          </w:p>
          <w:p w14:paraId="3F1BE404" w14:textId="77777777" w:rsidR="006C7F7A" w:rsidRPr="006C7F7A" w:rsidRDefault="006C7F7A" w:rsidP="00CF11CC">
            <w:pPr>
              <w:numPr>
                <w:ilvl w:val="0"/>
                <w:numId w:val="101"/>
              </w:numPr>
              <w:jc w:val="left"/>
              <w:rPr>
                <w:sz w:val="20"/>
                <w:szCs w:val="20"/>
              </w:rPr>
            </w:pPr>
            <w:r w:rsidRPr="006C7F7A">
              <w:rPr>
                <w:sz w:val="20"/>
                <w:szCs w:val="20"/>
              </w:rPr>
              <w:t>kompleksowa przebudowa budynku z przeznaczeniem na lokalu usługowo-handlowe</w:t>
            </w:r>
          </w:p>
        </w:tc>
      </w:tr>
      <w:tr w:rsidR="006C7F7A" w:rsidRPr="006C7F7A" w14:paraId="3F575DED" w14:textId="77777777" w:rsidTr="005B52C8">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C2D521A" w14:textId="77777777" w:rsidR="006C7F7A" w:rsidRPr="006C7F7A" w:rsidRDefault="006C7F7A" w:rsidP="00CF11CC">
            <w:pPr>
              <w:jc w:val="left"/>
              <w:rPr>
                <w:sz w:val="20"/>
                <w:szCs w:val="20"/>
              </w:rPr>
            </w:pPr>
            <w:r w:rsidRPr="006C7F7A">
              <w:rPr>
                <w:sz w:val="20"/>
                <w:szCs w:val="20"/>
              </w:rPr>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1B38C34" w14:textId="77777777" w:rsidR="006C7F7A" w:rsidRPr="006C7F7A" w:rsidRDefault="006C7F7A" w:rsidP="00CF11CC">
            <w:pPr>
              <w:jc w:val="left"/>
              <w:rPr>
                <w:sz w:val="20"/>
                <w:szCs w:val="20"/>
              </w:rPr>
            </w:pPr>
            <w:r w:rsidRPr="006C7F7A">
              <w:rPr>
                <w:sz w:val="20"/>
                <w:szCs w:val="20"/>
              </w:rPr>
              <w:t>Cel 1. Poprawa spójności społeczno-gospodarczej obszaru rewitalizacji</w:t>
            </w:r>
          </w:p>
          <w:p w14:paraId="4016A226" w14:textId="77777777" w:rsidR="006C7F7A" w:rsidRPr="006C7F7A" w:rsidRDefault="006C7F7A" w:rsidP="00CF11CC">
            <w:pPr>
              <w:jc w:val="left"/>
              <w:rPr>
                <w:sz w:val="20"/>
                <w:szCs w:val="20"/>
              </w:rPr>
            </w:pPr>
            <w:r w:rsidRPr="006C7F7A">
              <w:rPr>
                <w:sz w:val="20"/>
                <w:szCs w:val="20"/>
              </w:rPr>
              <w:t>Kierunek 1.3. Modernizacja miejskiego zasobu lokalowego dla zwiększenia spójności społeczno-gospodarczej obszaru rewitalizacji</w:t>
            </w:r>
          </w:p>
        </w:tc>
      </w:tr>
      <w:tr w:rsidR="006C7F7A" w:rsidRPr="006C7F7A" w14:paraId="05C17405" w14:textId="77777777" w:rsidTr="005B52C8">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5BB29F0" w14:textId="77777777" w:rsidR="006C7F7A" w:rsidRPr="006C7F7A" w:rsidRDefault="006C7F7A" w:rsidP="00CF11CC">
            <w:pPr>
              <w:jc w:val="left"/>
              <w:rPr>
                <w:sz w:val="20"/>
                <w:szCs w:val="20"/>
              </w:rPr>
            </w:pPr>
            <w:r w:rsidRPr="006C7F7A">
              <w:rPr>
                <w:sz w:val="20"/>
                <w:szCs w:val="20"/>
              </w:rPr>
              <w:lastRenderedPageBreak/>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84491B0" w14:textId="77777777" w:rsidR="006C7F7A" w:rsidRPr="006C7F7A" w:rsidRDefault="006C7F7A" w:rsidP="00CF11CC">
            <w:pPr>
              <w:jc w:val="left"/>
              <w:rPr>
                <w:sz w:val="20"/>
                <w:szCs w:val="20"/>
                <w:u w:val="single"/>
              </w:rPr>
            </w:pPr>
            <w:r w:rsidRPr="006C7F7A">
              <w:rPr>
                <w:sz w:val="20"/>
                <w:szCs w:val="20"/>
                <w:u w:val="single"/>
              </w:rPr>
              <w:t>Wskaźnik produktu:</w:t>
            </w:r>
          </w:p>
          <w:p w14:paraId="0995DAF1" w14:textId="7AE75688" w:rsidR="006C7F7A" w:rsidRPr="00C23290" w:rsidRDefault="006C7F7A" w:rsidP="00CF11CC">
            <w:pPr>
              <w:numPr>
                <w:ilvl w:val="0"/>
                <w:numId w:val="102"/>
              </w:numPr>
              <w:jc w:val="left"/>
              <w:rPr>
                <w:sz w:val="20"/>
                <w:szCs w:val="20"/>
              </w:rPr>
            </w:pPr>
            <w:r w:rsidRPr="006C7F7A">
              <w:rPr>
                <w:sz w:val="20"/>
                <w:szCs w:val="20"/>
              </w:rPr>
              <w:t>liczba obiektów dostosowanych do potrzeb osób z</w:t>
            </w:r>
            <w:r w:rsidR="00922D05">
              <w:rPr>
                <w:sz w:val="20"/>
                <w:szCs w:val="20"/>
              </w:rPr>
              <w:t> </w:t>
            </w:r>
            <w:r w:rsidRPr="006C7F7A">
              <w:rPr>
                <w:sz w:val="20"/>
                <w:szCs w:val="20"/>
              </w:rPr>
              <w:t>niepełnosprawnościami – 1 szt.</w:t>
            </w:r>
          </w:p>
          <w:p w14:paraId="54FD0666"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09EB4F66" w14:textId="77777777" w:rsidR="006C7F7A" w:rsidRPr="00C23290" w:rsidRDefault="006C7F7A" w:rsidP="00CF11CC">
            <w:pPr>
              <w:numPr>
                <w:ilvl w:val="0"/>
                <w:numId w:val="103"/>
              </w:numPr>
              <w:jc w:val="left"/>
              <w:rPr>
                <w:sz w:val="20"/>
                <w:szCs w:val="20"/>
              </w:rPr>
            </w:pPr>
            <w:r w:rsidRPr="006C7F7A">
              <w:rPr>
                <w:sz w:val="20"/>
                <w:szCs w:val="20"/>
              </w:rPr>
              <w:t>liczba przedsięwzięć proekologicznych – 1 szt.</w:t>
            </w:r>
          </w:p>
          <w:p w14:paraId="2351B574"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10AADBDD" w14:textId="77777777" w:rsidR="006C7F7A" w:rsidRPr="006C7F7A" w:rsidRDefault="006C7F7A" w:rsidP="00CF11CC">
            <w:pPr>
              <w:numPr>
                <w:ilvl w:val="0"/>
                <w:numId w:val="104"/>
              </w:numPr>
              <w:jc w:val="left"/>
              <w:rPr>
                <w:sz w:val="20"/>
                <w:szCs w:val="20"/>
              </w:rPr>
            </w:pPr>
            <w:r w:rsidRPr="006C7F7A">
              <w:rPr>
                <w:sz w:val="20"/>
                <w:szCs w:val="20"/>
              </w:rPr>
              <w:t>protokół odbioru robót</w:t>
            </w:r>
          </w:p>
        </w:tc>
      </w:tr>
      <w:tr w:rsidR="006C7F7A" w:rsidRPr="006C7F7A" w14:paraId="3AE1FB85" w14:textId="77777777" w:rsidTr="005B52C8">
        <w:trPr>
          <w:trHeight w:val="59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98CA946"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446CAE1"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w:t>
            </w:r>
          </w:p>
        </w:tc>
      </w:tr>
      <w:tr w:rsidR="006C7F7A" w:rsidRPr="006C7F7A" w14:paraId="1377D2FD" w14:textId="77777777" w:rsidTr="005B52C8">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A7AF8BC"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AA4E87D" w14:textId="77777777" w:rsidR="006C7F7A" w:rsidRPr="006C7F7A" w:rsidRDefault="006C7F7A" w:rsidP="00CF11CC">
            <w:pPr>
              <w:jc w:val="left"/>
              <w:rPr>
                <w:sz w:val="20"/>
                <w:szCs w:val="20"/>
              </w:rPr>
            </w:pPr>
            <w:r w:rsidRPr="006C7F7A">
              <w:rPr>
                <w:sz w:val="20"/>
                <w:szCs w:val="20"/>
              </w:rPr>
              <w:t>2024-2025</w:t>
            </w:r>
          </w:p>
        </w:tc>
      </w:tr>
      <w:tr w:rsidR="006C7F7A" w:rsidRPr="006C7F7A" w14:paraId="7447A211" w14:textId="77777777" w:rsidTr="005B52C8">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6E5E3A3"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C5AD91A" w14:textId="77777777" w:rsidR="006C7F7A" w:rsidRPr="006C7F7A" w:rsidRDefault="006C7F7A" w:rsidP="00CF11CC">
            <w:pPr>
              <w:jc w:val="left"/>
              <w:rPr>
                <w:sz w:val="20"/>
                <w:szCs w:val="20"/>
              </w:rPr>
            </w:pPr>
            <w:r w:rsidRPr="006C7F7A">
              <w:rPr>
                <w:sz w:val="20"/>
                <w:szCs w:val="20"/>
              </w:rPr>
              <w:t>5 770 000,00 zł</w:t>
            </w:r>
          </w:p>
        </w:tc>
      </w:tr>
      <w:tr w:rsidR="006C7F7A" w:rsidRPr="006C7F7A" w14:paraId="78BA182B" w14:textId="77777777" w:rsidTr="005B52C8">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7B216E78"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4C97DB04" w14:textId="77777777" w:rsidR="006C7F7A" w:rsidRPr="006C7F7A" w:rsidRDefault="006C7F7A" w:rsidP="00CF11CC">
            <w:pPr>
              <w:jc w:val="left"/>
              <w:rPr>
                <w:sz w:val="20"/>
                <w:szCs w:val="20"/>
              </w:rPr>
            </w:pPr>
            <w:r w:rsidRPr="006C7F7A">
              <w:rPr>
                <w:sz w:val="20"/>
                <w:szCs w:val="20"/>
              </w:rPr>
              <w:t>budżet gminy</w:t>
            </w:r>
          </w:p>
        </w:tc>
      </w:tr>
    </w:tbl>
    <w:p w14:paraId="163E2328" w14:textId="77777777" w:rsidR="006C7F7A" w:rsidRPr="006C7F7A" w:rsidRDefault="006C7F7A" w:rsidP="00CF11CC">
      <w:pPr>
        <w:jc w:val="left"/>
        <w:rPr>
          <w:b/>
          <w:bCs/>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2E7C1A04" w14:textId="77777777" w:rsidTr="00C23290">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68D780FB" w14:textId="77777777" w:rsidR="006C7F7A" w:rsidRPr="006C7F7A" w:rsidRDefault="006C7F7A" w:rsidP="00CF11CC">
            <w:pPr>
              <w:jc w:val="left"/>
              <w:rPr>
                <w:b/>
                <w:sz w:val="20"/>
                <w:szCs w:val="20"/>
              </w:rPr>
            </w:pPr>
            <w:r w:rsidRPr="00C23290">
              <w:rPr>
                <w:b/>
                <w:color w:val="4A66AC" w:themeColor="accent1"/>
                <w:sz w:val="20"/>
                <w:szCs w:val="20"/>
              </w:rPr>
              <w:t>Karta przedsięwzięcia rewitalizacyjnego nr P10</w:t>
            </w:r>
          </w:p>
        </w:tc>
      </w:tr>
      <w:tr w:rsidR="006C7F7A" w:rsidRPr="006C7F7A" w14:paraId="7DBE0D68" w14:textId="77777777" w:rsidTr="00C23290">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9FED674"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0761986" w14:textId="57303F48" w:rsidR="006C7F7A" w:rsidRPr="006C7F7A" w:rsidRDefault="006C7F7A" w:rsidP="00CF11CC">
            <w:pPr>
              <w:jc w:val="left"/>
              <w:rPr>
                <w:b/>
                <w:sz w:val="20"/>
                <w:szCs w:val="20"/>
              </w:rPr>
            </w:pPr>
            <w:r w:rsidRPr="00C23290">
              <w:rPr>
                <w:b/>
                <w:color w:val="4A66AC" w:themeColor="accent1"/>
                <w:sz w:val="20"/>
                <w:szCs w:val="20"/>
              </w:rPr>
              <w:t>Zwiększenie dostępności do Miejskiego Ośrodka Pomocy Rodzinie w</w:t>
            </w:r>
            <w:r w:rsidR="00373631">
              <w:rPr>
                <w:b/>
                <w:color w:val="4A66AC" w:themeColor="accent1"/>
                <w:sz w:val="20"/>
                <w:szCs w:val="20"/>
              </w:rPr>
              <w:t> </w:t>
            </w:r>
            <w:r w:rsidRPr="00C23290">
              <w:rPr>
                <w:b/>
                <w:color w:val="4A66AC" w:themeColor="accent1"/>
                <w:sz w:val="20"/>
                <w:szCs w:val="20"/>
              </w:rPr>
              <w:t>Białymstoku przez wymianę urządzenia dźwigowego</w:t>
            </w:r>
          </w:p>
        </w:tc>
      </w:tr>
      <w:tr w:rsidR="006C7F7A" w:rsidRPr="006C7F7A" w14:paraId="01E4D9CE" w14:textId="77777777" w:rsidTr="00E26E6A">
        <w:trPr>
          <w:trHeight w:val="1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F1545FD" w14:textId="23FAB2DC"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E2AFACF" w14:textId="77777777" w:rsidR="006C7F7A" w:rsidRPr="006C7F7A" w:rsidRDefault="006C7F7A" w:rsidP="00CF11CC">
            <w:pPr>
              <w:jc w:val="left"/>
              <w:rPr>
                <w:sz w:val="20"/>
                <w:szCs w:val="20"/>
              </w:rPr>
            </w:pPr>
            <w:r w:rsidRPr="006C7F7A">
              <w:rPr>
                <w:sz w:val="20"/>
                <w:szCs w:val="20"/>
              </w:rPr>
              <w:t>Zarząd Mienia Komunalnego</w:t>
            </w:r>
          </w:p>
        </w:tc>
      </w:tr>
      <w:tr w:rsidR="006C7F7A" w:rsidRPr="006C7F7A" w14:paraId="0D43342C" w14:textId="77777777" w:rsidTr="00C23290">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3845807"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731D41E" w14:textId="77777777" w:rsidR="006C7F7A" w:rsidRPr="006C7F7A" w:rsidRDefault="006C7F7A" w:rsidP="00CF11CC">
            <w:pPr>
              <w:jc w:val="left"/>
              <w:rPr>
                <w:sz w:val="20"/>
                <w:szCs w:val="20"/>
              </w:rPr>
            </w:pPr>
            <w:r w:rsidRPr="006C7F7A">
              <w:rPr>
                <w:sz w:val="20"/>
                <w:szCs w:val="20"/>
              </w:rPr>
              <w:t xml:space="preserve">Podobszar: Centrum i Dojlidy </w:t>
            </w:r>
          </w:p>
          <w:p w14:paraId="620C4F18" w14:textId="10E52578" w:rsidR="006C7F7A" w:rsidRPr="006C7F7A" w:rsidRDefault="006C7F7A" w:rsidP="00CF11CC">
            <w:pPr>
              <w:jc w:val="left"/>
              <w:rPr>
                <w:sz w:val="20"/>
                <w:szCs w:val="20"/>
              </w:rPr>
            </w:pPr>
            <w:r w:rsidRPr="006C7F7A">
              <w:rPr>
                <w:sz w:val="20"/>
                <w:szCs w:val="20"/>
              </w:rPr>
              <w:t>Miejski Ośrodek Pomocy Rodzinie w Białymstoku</w:t>
            </w:r>
            <w:r w:rsidR="00052040">
              <w:rPr>
                <w:sz w:val="20"/>
                <w:szCs w:val="20"/>
              </w:rPr>
              <w:t xml:space="preserve">, </w:t>
            </w:r>
            <w:r w:rsidR="00052040" w:rsidRPr="006C7F7A">
              <w:rPr>
                <w:sz w:val="20"/>
                <w:szCs w:val="20"/>
              </w:rPr>
              <w:t xml:space="preserve">ul. </w:t>
            </w:r>
            <w:proofErr w:type="spellStart"/>
            <w:r w:rsidR="00052040" w:rsidRPr="006C7F7A">
              <w:rPr>
                <w:sz w:val="20"/>
                <w:szCs w:val="20"/>
              </w:rPr>
              <w:t>Malmeda</w:t>
            </w:r>
            <w:proofErr w:type="spellEnd"/>
            <w:r w:rsidR="00052040" w:rsidRPr="006C7F7A">
              <w:rPr>
                <w:sz w:val="20"/>
                <w:szCs w:val="20"/>
              </w:rPr>
              <w:t xml:space="preserve"> 8</w:t>
            </w:r>
          </w:p>
        </w:tc>
      </w:tr>
      <w:tr w:rsidR="006C7F7A" w:rsidRPr="006C7F7A" w14:paraId="5C833D1C" w14:textId="77777777" w:rsidTr="00C23290">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6353767"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29B45D5"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39D2C6EF" w14:textId="77777777" w:rsidR="006C7F7A" w:rsidRPr="006C7F7A" w:rsidRDefault="006C7F7A" w:rsidP="00CF11CC">
            <w:pPr>
              <w:numPr>
                <w:ilvl w:val="0"/>
                <w:numId w:val="107"/>
              </w:numPr>
              <w:spacing w:before="0" w:after="0"/>
              <w:ind w:left="714" w:hanging="357"/>
              <w:jc w:val="left"/>
              <w:rPr>
                <w:sz w:val="20"/>
                <w:szCs w:val="20"/>
              </w:rPr>
            </w:pPr>
            <w:r w:rsidRPr="006C7F7A">
              <w:rPr>
                <w:sz w:val="20"/>
                <w:szCs w:val="20"/>
              </w:rPr>
              <w:t>wysoki udział seniorów i niepełnosprawnych, mających szczególne potrzeby w zakresie dostępności,</w:t>
            </w:r>
          </w:p>
          <w:p w14:paraId="66268E65" w14:textId="77777777" w:rsidR="006C7F7A" w:rsidRPr="006C7F7A" w:rsidRDefault="006C7F7A" w:rsidP="00CF11CC">
            <w:pPr>
              <w:numPr>
                <w:ilvl w:val="0"/>
                <w:numId w:val="107"/>
              </w:numPr>
              <w:spacing w:before="0" w:after="0"/>
              <w:ind w:left="714" w:hanging="357"/>
              <w:jc w:val="left"/>
              <w:rPr>
                <w:sz w:val="20"/>
                <w:szCs w:val="20"/>
              </w:rPr>
            </w:pPr>
            <w:r w:rsidRPr="006C7F7A">
              <w:rPr>
                <w:sz w:val="20"/>
                <w:szCs w:val="20"/>
              </w:rPr>
              <w:lastRenderedPageBreak/>
              <w:t>wysoki udział osób korzystających z różnych form pomocy społecznej,</w:t>
            </w:r>
          </w:p>
          <w:p w14:paraId="7031B525" w14:textId="77777777" w:rsidR="006C7F7A" w:rsidRPr="00C23290" w:rsidRDefault="006C7F7A" w:rsidP="00CF11CC">
            <w:pPr>
              <w:numPr>
                <w:ilvl w:val="0"/>
                <w:numId w:val="107"/>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 i korzystania z budynków użyteczności publicznej.</w:t>
            </w:r>
          </w:p>
          <w:p w14:paraId="3DFF4154" w14:textId="77777777" w:rsidR="006C7F7A" w:rsidRPr="006C7F7A" w:rsidRDefault="006C7F7A" w:rsidP="00CF11CC">
            <w:pPr>
              <w:jc w:val="left"/>
              <w:rPr>
                <w:sz w:val="20"/>
                <w:szCs w:val="20"/>
                <w:u w:val="single"/>
              </w:rPr>
            </w:pPr>
            <w:r w:rsidRPr="006C7F7A">
              <w:rPr>
                <w:sz w:val="20"/>
                <w:szCs w:val="20"/>
                <w:u w:val="single"/>
              </w:rPr>
              <w:t xml:space="preserve">Główny cel projektu: </w:t>
            </w:r>
          </w:p>
          <w:p w14:paraId="047A1B25" w14:textId="77777777" w:rsidR="006C7F7A" w:rsidRPr="006C7F7A" w:rsidRDefault="006C7F7A" w:rsidP="00CF11CC">
            <w:pPr>
              <w:numPr>
                <w:ilvl w:val="0"/>
                <w:numId w:val="105"/>
              </w:numPr>
              <w:spacing w:before="0" w:after="0"/>
              <w:ind w:left="714" w:hanging="357"/>
              <w:jc w:val="left"/>
              <w:rPr>
                <w:sz w:val="20"/>
                <w:szCs w:val="20"/>
              </w:rPr>
            </w:pPr>
            <w:r w:rsidRPr="006C7F7A">
              <w:rPr>
                <w:sz w:val="20"/>
                <w:szCs w:val="20"/>
              </w:rPr>
              <w:t>aktywizacja społeczna osób zagrożonych wykluczeniem społecznym,</w:t>
            </w:r>
          </w:p>
          <w:p w14:paraId="5B7015EF" w14:textId="77777777" w:rsidR="006C7F7A" w:rsidRPr="006C7F7A" w:rsidRDefault="006C7F7A" w:rsidP="00CF11CC">
            <w:pPr>
              <w:numPr>
                <w:ilvl w:val="0"/>
                <w:numId w:val="105"/>
              </w:numPr>
              <w:spacing w:before="0" w:after="0"/>
              <w:ind w:left="714" w:hanging="357"/>
              <w:jc w:val="left"/>
              <w:rPr>
                <w:sz w:val="20"/>
                <w:szCs w:val="20"/>
              </w:rPr>
            </w:pPr>
            <w:r w:rsidRPr="006C7F7A">
              <w:rPr>
                <w:sz w:val="20"/>
                <w:szCs w:val="20"/>
              </w:rPr>
              <w:t>podniesienie komfortu życia osób niepełnosprawnych wymagających wsparcia w codziennym funkcjonowaniu,</w:t>
            </w:r>
          </w:p>
          <w:p w14:paraId="76065434" w14:textId="77777777" w:rsidR="006C7F7A" w:rsidRPr="00C23290" w:rsidRDefault="006C7F7A" w:rsidP="00CF11CC">
            <w:pPr>
              <w:numPr>
                <w:ilvl w:val="0"/>
                <w:numId w:val="105"/>
              </w:numPr>
              <w:spacing w:before="0" w:after="0"/>
              <w:ind w:left="714" w:hanging="357"/>
              <w:jc w:val="left"/>
              <w:rPr>
                <w:sz w:val="20"/>
                <w:szCs w:val="20"/>
              </w:rPr>
            </w:pPr>
            <w:r w:rsidRPr="006C7F7A">
              <w:rPr>
                <w:sz w:val="20"/>
                <w:szCs w:val="20"/>
              </w:rPr>
              <w:t>zwiększenie dostępności przestrzennej obszaru rewitalizacji, usuwanie barier przeszkadzających osobom ze szczególnymi potrzebami w sprawnym i bezpiecznym poruszaniu się.</w:t>
            </w:r>
          </w:p>
          <w:p w14:paraId="6BD93BAF" w14:textId="77777777" w:rsidR="006C7F7A" w:rsidRPr="006C7F7A" w:rsidRDefault="006C7F7A" w:rsidP="00CF11CC">
            <w:pPr>
              <w:jc w:val="left"/>
              <w:rPr>
                <w:sz w:val="20"/>
                <w:szCs w:val="20"/>
                <w:u w:val="single"/>
              </w:rPr>
            </w:pPr>
            <w:r w:rsidRPr="006C7F7A">
              <w:rPr>
                <w:sz w:val="20"/>
                <w:szCs w:val="20"/>
                <w:u w:val="single"/>
              </w:rPr>
              <w:t>Zakres realizowanych zadań:</w:t>
            </w:r>
          </w:p>
          <w:p w14:paraId="07D39EE4" w14:textId="77777777" w:rsidR="006C7F7A" w:rsidRPr="006C7F7A" w:rsidRDefault="006C7F7A" w:rsidP="00CF11CC">
            <w:pPr>
              <w:numPr>
                <w:ilvl w:val="0"/>
                <w:numId w:val="106"/>
              </w:numPr>
              <w:jc w:val="left"/>
              <w:rPr>
                <w:sz w:val="20"/>
                <w:szCs w:val="20"/>
              </w:rPr>
            </w:pPr>
            <w:r w:rsidRPr="006C7F7A">
              <w:rPr>
                <w:sz w:val="20"/>
                <w:szCs w:val="20"/>
              </w:rPr>
              <w:t>wymiana urządzenia dźwigowego w siedzibie Miejskiego Ośrodka Pomocy Rodzinie w Białymstoku</w:t>
            </w:r>
          </w:p>
        </w:tc>
      </w:tr>
      <w:tr w:rsidR="006C7F7A" w:rsidRPr="006C7F7A" w14:paraId="7C69B0F3" w14:textId="77777777" w:rsidTr="00C23290">
        <w:trPr>
          <w:trHeight w:val="883"/>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1CC426D"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41D0E9E" w14:textId="77777777" w:rsidR="006C7F7A" w:rsidRPr="006C7F7A" w:rsidRDefault="006C7F7A" w:rsidP="00CF11CC">
            <w:pPr>
              <w:jc w:val="left"/>
              <w:rPr>
                <w:sz w:val="20"/>
                <w:szCs w:val="20"/>
              </w:rPr>
            </w:pPr>
            <w:r w:rsidRPr="006C7F7A">
              <w:rPr>
                <w:sz w:val="20"/>
                <w:szCs w:val="20"/>
              </w:rPr>
              <w:t>Cel 1. Poprawa spójności społeczno-gospodarczej obszaru rewitalizacji</w:t>
            </w:r>
          </w:p>
          <w:p w14:paraId="69C66DA8" w14:textId="77777777" w:rsidR="006C7F7A" w:rsidRPr="006C7F7A" w:rsidRDefault="006C7F7A" w:rsidP="00CF11CC">
            <w:pPr>
              <w:jc w:val="left"/>
              <w:rPr>
                <w:bCs/>
                <w:sz w:val="20"/>
                <w:szCs w:val="20"/>
              </w:rPr>
            </w:pPr>
            <w:r w:rsidRPr="006C7F7A">
              <w:rPr>
                <w:sz w:val="20"/>
                <w:szCs w:val="20"/>
              </w:rPr>
              <w:t>Kierunek 1.3. Modernizacja miejskiego zasobu lokalowego dla zwiększenia spójności społeczno-gospodarczej obszaru rewitalizacji</w:t>
            </w:r>
          </w:p>
        </w:tc>
      </w:tr>
      <w:tr w:rsidR="006C7F7A" w:rsidRPr="006C7F7A" w14:paraId="58C88532" w14:textId="77777777" w:rsidTr="00C23290">
        <w:trPr>
          <w:trHeight w:val="457"/>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DB66232"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8E2052F" w14:textId="77777777" w:rsidR="006C7F7A" w:rsidRPr="006C7F7A" w:rsidRDefault="006C7F7A" w:rsidP="00CF11CC">
            <w:pPr>
              <w:jc w:val="left"/>
              <w:rPr>
                <w:sz w:val="20"/>
                <w:szCs w:val="20"/>
                <w:u w:val="single"/>
              </w:rPr>
            </w:pPr>
            <w:r w:rsidRPr="006C7F7A">
              <w:rPr>
                <w:sz w:val="20"/>
                <w:szCs w:val="20"/>
                <w:u w:val="single"/>
              </w:rPr>
              <w:t>Wskaźnik produktu:</w:t>
            </w:r>
          </w:p>
          <w:p w14:paraId="71EDC100" w14:textId="77777777" w:rsidR="006C7F7A" w:rsidRPr="00C23290" w:rsidRDefault="006C7F7A" w:rsidP="00CF11CC">
            <w:pPr>
              <w:numPr>
                <w:ilvl w:val="0"/>
                <w:numId w:val="110"/>
              </w:numPr>
              <w:jc w:val="left"/>
              <w:rPr>
                <w:sz w:val="20"/>
                <w:szCs w:val="20"/>
              </w:rPr>
            </w:pPr>
            <w:r w:rsidRPr="006C7F7A">
              <w:rPr>
                <w:sz w:val="20"/>
                <w:szCs w:val="20"/>
              </w:rPr>
              <w:t>liczba wspartych obiektów infrastruktury (innych niż budynki mieszkalne) zlokalizowanych na rewitalizowanych obszarach – 1 szt.</w:t>
            </w:r>
          </w:p>
          <w:p w14:paraId="4912108A"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55115B91" w14:textId="77777777" w:rsidR="006C7F7A" w:rsidRPr="00C23290" w:rsidRDefault="006C7F7A" w:rsidP="00CF11CC">
            <w:pPr>
              <w:numPr>
                <w:ilvl w:val="0"/>
                <w:numId w:val="109"/>
              </w:numPr>
              <w:jc w:val="left"/>
              <w:rPr>
                <w:sz w:val="20"/>
                <w:szCs w:val="20"/>
              </w:rPr>
            </w:pPr>
            <w:r w:rsidRPr="006C7F7A">
              <w:rPr>
                <w:sz w:val="20"/>
                <w:szCs w:val="20"/>
              </w:rPr>
              <w:t>liczba ludności zamieszkującej obszar rewitalizacji – 34 989 os.</w:t>
            </w:r>
          </w:p>
          <w:p w14:paraId="15F2B6ED"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1B604F22" w14:textId="77777777" w:rsidR="006C7F7A" w:rsidRPr="006C7F7A" w:rsidRDefault="006C7F7A" w:rsidP="00CF11CC">
            <w:pPr>
              <w:numPr>
                <w:ilvl w:val="0"/>
                <w:numId w:val="108"/>
              </w:numPr>
              <w:jc w:val="left"/>
              <w:rPr>
                <w:sz w:val="20"/>
                <w:szCs w:val="20"/>
              </w:rPr>
            </w:pPr>
            <w:r w:rsidRPr="006C7F7A">
              <w:rPr>
                <w:sz w:val="20"/>
                <w:szCs w:val="20"/>
              </w:rPr>
              <w:t>protokół odbioru robót</w:t>
            </w:r>
          </w:p>
        </w:tc>
      </w:tr>
      <w:tr w:rsidR="006C7F7A" w:rsidRPr="006C7F7A" w14:paraId="463FF6FA" w14:textId="77777777" w:rsidTr="00C23290">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FAAB1B2"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26FCE08"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 xml:space="preserve">. Organizator zapewni działania włączające dla osób z mniejszymi szansami, zaproszenia do udziału w projekcie spełniać będą wymogi dostępności cyfrowej i informacyjnej. </w:t>
            </w:r>
          </w:p>
        </w:tc>
      </w:tr>
      <w:tr w:rsidR="006C7F7A" w:rsidRPr="006C7F7A" w14:paraId="5EC1E1F7" w14:textId="77777777" w:rsidTr="00C23290">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EF2A838" w14:textId="77777777" w:rsidR="006C7F7A" w:rsidRPr="006C7F7A" w:rsidRDefault="006C7F7A" w:rsidP="00CF11CC">
            <w:pPr>
              <w:jc w:val="left"/>
              <w:rPr>
                <w:sz w:val="20"/>
                <w:szCs w:val="20"/>
              </w:rPr>
            </w:pPr>
            <w:r w:rsidRPr="006C7F7A">
              <w:rPr>
                <w:sz w:val="20"/>
                <w:szCs w:val="20"/>
              </w:rPr>
              <w:lastRenderedPageBreak/>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E2C2630" w14:textId="77777777" w:rsidR="006C7F7A" w:rsidRPr="006C7F7A" w:rsidRDefault="006C7F7A" w:rsidP="00CF11CC">
            <w:pPr>
              <w:jc w:val="left"/>
              <w:rPr>
                <w:sz w:val="20"/>
                <w:szCs w:val="20"/>
              </w:rPr>
            </w:pPr>
            <w:r w:rsidRPr="006C7F7A">
              <w:rPr>
                <w:sz w:val="20"/>
                <w:szCs w:val="20"/>
              </w:rPr>
              <w:t>2024-2025</w:t>
            </w:r>
          </w:p>
        </w:tc>
      </w:tr>
      <w:tr w:rsidR="006C7F7A" w:rsidRPr="006C7F7A" w14:paraId="09CF4983" w14:textId="77777777" w:rsidTr="00C23290">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F06BB76"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0528BF0" w14:textId="77777777" w:rsidR="006C7F7A" w:rsidRPr="006C7F7A" w:rsidRDefault="006C7F7A" w:rsidP="00CF11CC">
            <w:pPr>
              <w:jc w:val="left"/>
              <w:rPr>
                <w:sz w:val="20"/>
                <w:szCs w:val="20"/>
              </w:rPr>
            </w:pPr>
            <w:r w:rsidRPr="006C7F7A">
              <w:rPr>
                <w:sz w:val="20"/>
                <w:szCs w:val="20"/>
              </w:rPr>
              <w:t>460 000,00 zł</w:t>
            </w:r>
          </w:p>
        </w:tc>
      </w:tr>
      <w:tr w:rsidR="006C7F7A" w:rsidRPr="006C7F7A" w14:paraId="2895023F" w14:textId="77777777" w:rsidTr="00C23290">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7043D977"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75FA90E1" w14:textId="77777777" w:rsidR="006C7F7A" w:rsidRPr="006C7F7A" w:rsidRDefault="006C7F7A" w:rsidP="00CF11CC">
            <w:pPr>
              <w:jc w:val="left"/>
              <w:rPr>
                <w:sz w:val="20"/>
                <w:szCs w:val="20"/>
              </w:rPr>
            </w:pPr>
            <w:r w:rsidRPr="006C7F7A">
              <w:rPr>
                <w:sz w:val="20"/>
                <w:szCs w:val="20"/>
              </w:rPr>
              <w:t xml:space="preserve">budżet gminy </w:t>
            </w:r>
          </w:p>
        </w:tc>
      </w:tr>
    </w:tbl>
    <w:p w14:paraId="5A8C45F0" w14:textId="77777777" w:rsidR="006C7F7A" w:rsidRPr="006C7F7A" w:rsidRDefault="00C60CEE" w:rsidP="00CF11CC">
      <w:pPr>
        <w:pStyle w:val="Nagwek3"/>
        <w:spacing w:after="240"/>
        <w:jc w:val="left"/>
      </w:pPr>
      <w:bookmarkStart w:id="79" w:name="_Toc153888889"/>
      <w:r w:rsidRPr="00C60CEE">
        <w:t>Cel 2. Poprawa jakości życia mieszkańców obszaru rewitalizacji</w:t>
      </w:r>
      <w:bookmarkEnd w:id="79"/>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5CC91961" w14:textId="77777777" w:rsidTr="00C23290">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5263E15A" w14:textId="77777777" w:rsidR="006C7F7A" w:rsidRPr="006C7F7A" w:rsidRDefault="006C7F7A" w:rsidP="00CF11CC">
            <w:pPr>
              <w:jc w:val="left"/>
              <w:rPr>
                <w:b/>
                <w:sz w:val="20"/>
                <w:szCs w:val="20"/>
              </w:rPr>
            </w:pPr>
            <w:r w:rsidRPr="00C23290">
              <w:rPr>
                <w:b/>
                <w:color w:val="4A66AC" w:themeColor="accent1"/>
                <w:sz w:val="20"/>
                <w:szCs w:val="20"/>
              </w:rPr>
              <w:t>Karta przedsięwzięcia rewitalizacyjnego nr P11</w:t>
            </w:r>
          </w:p>
        </w:tc>
      </w:tr>
      <w:tr w:rsidR="006C7F7A" w:rsidRPr="006C7F7A" w14:paraId="44891517" w14:textId="77777777" w:rsidTr="00C23290">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9DF765B"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CCC4BE9" w14:textId="2D0EE12A" w:rsidR="006C7F7A" w:rsidRPr="00C23290" w:rsidRDefault="006C7F7A" w:rsidP="00CF11CC">
            <w:pPr>
              <w:jc w:val="left"/>
              <w:rPr>
                <w:b/>
                <w:color w:val="4A66AC" w:themeColor="accent1"/>
                <w:sz w:val="20"/>
                <w:szCs w:val="20"/>
              </w:rPr>
            </w:pPr>
            <w:bookmarkStart w:id="80" w:name="_Hlk153962079"/>
            <w:r w:rsidRPr="00C23290">
              <w:rPr>
                <w:b/>
                <w:color w:val="4A66AC" w:themeColor="accent1"/>
                <w:sz w:val="20"/>
                <w:szCs w:val="20"/>
              </w:rPr>
              <w:t xml:space="preserve">Modernizacja zabytkowych przestrzeni </w:t>
            </w:r>
            <w:r w:rsidR="00052040">
              <w:rPr>
                <w:b/>
                <w:color w:val="4A66AC" w:themeColor="accent1"/>
                <w:sz w:val="20"/>
                <w:szCs w:val="20"/>
              </w:rPr>
              <w:t>obszaru rewitalizacji</w:t>
            </w:r>
            <w:r w:rsidR="00052040" w:rsidRPr="00C23290">
              <w:rPr>
                <w:b/>
                <w:color w:val="4A66AC" w:themeColor="accent1"/>
                <w:sz w:val="20"/>
                <w:szCs w:val="20"/>
              </w:rPr>
              <w:t xml:space="preserve"> </w:t>
            </w:r>
            <w:r w:rsidRPr="00C23290">
              <w:rPr>
                <w:b/>
                <w:color w:val="4A66AC" w:themeColor="accent1"/>
                <w:sz w:val="20"/>
                <w:szCs w:val="20"/>
              </w:rPr>
              <w:t>(</w:t>
            </w:r>
            <w:r w:rsidR="00C05D60">
              <w:rPr>
                <w:b/>
                <w:color w:val="4A66AC" w:themeColor="accent1"/>
                <w:sz w:val="20"/>
                <w:szCs w:val="20"/>
              </w:rPr>
              <w:t>P</w:t>
            </w:r>
            <w:r w:rsidRPr="00C23290">
              <w:rPr>
                <w:b/>
                <w:color w:val="4A66AC" w:themeColor="accent1"/>
                <w:sz w:val="20"/>
                <w:szCs w:val="20"/>
              </w:rPr>
              <w:t>arku Planty i Bulwarów Kościałkowskiego oraz ogrodzenia zespołu pałacowo-ogrodowego Branickich)</w:t>
            </w:r>
            <w:bookmarkEnd w:id="80"/>
          </w:p>
        </w:tc>
      </w:tr>
      <w:tr w:rsidR="006C7F7A" w:rsidRPr="006C7F7A" w14:paraId="4A61A074" w14:textId="77777777" w:rsidTr="00E26E6A">
        <w:trPr>
          <w:trHeight w:val="7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9FAFF7A" w14:textId="2F89C2A5"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D27C949" w14:textId="77777777" w:rsidR="006C7F7A" w:rsidRPr="006C7F7A" w:rsidRDefault="006C7F7A" w:rsidP="00CF11CC">
            <w:pPr>
              <w:jc w:val="left"/>
              <w:rPr>
                <w:sz w:val="20"/>
                <w:szCs w:val="20"/>
              </w:rPr>
            </w:pPr>
            <w:r w:rsidRPr="006C7F7A">
              <w:rPr>
                <w:sz w:val="20"/>
                <w:szCs w:val="20"/>
              </w:rPr>
              <w:t>Miasto Białystok</w:t>
            </w:r>
          </w:p>
        </w:tc>
      </w:tr>
      <w:tr w:rsidR="006C7F7A" w:rsidRPr="006C7F7A" w14:paraId="38CDF7D1" w14:textId="77777777" w:rsidTr="00C23290">
        <w:trPr>
          <w:trHeight w:val="96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E555F0E"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C2C588D" w14:textId="77777777" w:rsidR="006C7F7A" w:rsidRPr="006C7F7A" w:rsidRDefault="006C7F7A" w:rsidP="00CF11CC">
            <w:pPr>
              <w:jc w:val="left"/>
              <w:rPr>
                <w:sz w:val="20"/>
                <w:szCs w:val="20"/>
              </w:rPr>
            </w:pPr>
            <w:r w:rsidRPr="006C7F7A">
              <w:rPr>
                <w:sz w:val="20"/>
                <w:szCs w:val="20"/>
              </w:rPr>
              <w:t>Podobszar: Centrum i Dojlidy</w:t>
            </w:r>
          </w:p>
          <w:p w14:paraId="5C4E0977" w14:textId="77777777" w:rsidR="006C7F7A" w:rsidRPr="006C7F7A" w:rsidRDefault="006C7F7A" w:rsidP="00CF11CC">
            <w:pPr>
              <w:jc w:val="left"/>
              <w:rPr>
                <w:sz w:val="20"/>
                <w:szCs w:val="20"/>
              </w:rPr>
            </w:pPr>
            <w:r w:rsidRPr="006C7F7A">
              <w:rPr>
                <w:sz w:val="20"/>
                <w:szCs w:val="20"/>
              </w:rPr>
              <w:t xml:space="preserve">dz. nr 1742/1, 1742/2, 1762/1, 1764/5, 1763, 1677, 1852, 1823, 1834, 1755, 2021/4, 1764/1, 1821/4, 1848/13, </w:t>
            </w:r>
            <w:proofErr w:type="spellStart"/>
            <w:r w:rsidRPr="006C7F7A">
              <w:rPr>
                <w:sz w:val="20"/>
                <w:szCs w:val="20"/>
              </w:rPr>
              <w:t>obr</w:t>
            </w:r>
            <w:proofErr w:type="spellEnd"/>
            <w:r w:rsidRPr="006C7F7A">
              <w:rPr>
                <w:sz w:val="20"/>
                <w:szCs w:val="20"/>
              </w:rPr>
              <w:t>. 11</w:t>
            </w:r>
          </w:p>
        </w:tc>
      </w:tr>
      <w:tr w:rsidR="006C7F7A" w:rsidRPr="006C7F7A" w14:paraId="349907BC" w14:textId="77777777" w:rsidTr="00C23290">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0A8E1BE"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9E92789"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009EBA18" w14:textId="77777777" w:rsidR="006C7F7A" w:rsidRPr="006C7F7A" w:rsidRDefault="006C7F7A" w:rsidP="00CF11CC">
            <w:pPr>
              <w:numPr>
                <w:ilvl w:val="0"/>
                <w:numId w:val="112"/>
              </w:numPr>
              <w:jc w:val="left"/>
              <w:rPr>
                <w:sz w:val="20"/>
                <w:szCs w:val="20"/>
              </w:rPr>
            </w:pPr>
            <w:r w:rsidRPr="006C7F7A">
              <w:rPr>
                <w:sz w:val="20"/>
                <w:szCs w:val="20"/>
              </w:rPr>
              <w:t>duży udział obiektów zabytkowych, wymagających nakładów na poprawę stanu technicznego,</w:t>
            </w:r>
          </w:p>
          <w:p w14:paraId="6455DFFE" w14:textId="77777777" w:rsidR="006C7F7A" w:rsidRPr="00C23290" w:rsidRDefault="006C7F7A" w:rsidP="00CF11CC">
            <w:pPr>
              <w:numPr>
                <w:ilvl w:val="0"/>
                <w:numId w:val="112"/>
              </w:numPr>
              <w:jc w:val="left"/>
              <w:rPr>
                <w:sz w:val="20"/>
                <w:szCs w:val="20"/>
              </w:rPr>
            </w:pPr>
            <w:r w:rsidRPr="006C7F7A">
              <w:rPr>
                <w:sz w:val="20"/>
                <w:szCs w:val="20"/>
              </w:rPr>
              <w:t>bariery przestrzenne utrudniające osobom ze szczególnymi potrzebami sprawne poruszanie się po obszarze rewitalizacji.</w:t>
            </w:r>
          </w:p>
          <w:p w14:paraId="4D7EF2BC" w14:textId="77777777" w:rsidR="006C7F7A" w:rsidRPr="006C7F7A" w:rsidRDefault="006C7F7A" w:rsidP="00CF11CC">
            <w:pPr>
              <w:jc w:val="left"/>
              <w:rPr>
                <w:sz w:val="20"/>
                <w:szCs w:val="20"/>
                <w:u w:val="single"/>
              </w:rPr>
            </w:pPr>
            <w:r w:rsidRPr="006C7F7A">
              <w:rPr>
                <w:sz w:val="20"/>
                <w:szCs w:val="20"/>
                <w:u w:val="single"/>
              </w:rPr>
              <w:t>Główny cel projektu:</w:t>
            </w:r>
          </w:p>
          <w:p w14:paraId="1A32E4F9" w14:textId="77777777" w:rsidR="006C7F7A" w:rsidRPr="00C23290" w:rsidRDefault="006C7F7A" w:rsidP="00CF11CC">
            <w:pPr>
              <w:numPr>
                <w:ilvl w:val="0"/>
                <w:numId w:val="111"/>
              </w:numPr>
              <w:jc w:val="left"/>
              <w:rPr>
                <w:sz w:val="20"/>
                <w:szCs w:val="20"/>
              </w:rPr>
            </w:pPr>
            <w:r w:rsidRPr="006C7F7A">
              <w:rPr>
                <w:sz w:val="20"/>
                <w:szCs w:val="20"/>
              </w:rPr>
              <w:t>poprawa jakości życia mieszkańców obszaru rewitalizacji poprzez zwiększenie dostępności obszaru parku oraz zachowanie dziedzictwa kulturowego</w:t>
            </w:r>
          </w:p>
          <w:p w14:paraId="2D86F3A8" w14:textId="77777777" w:rsidR="006C7F7A" w:rsidRPr="006C7F7A" w:rsidRDefault="006C7F7A" w:rsidP="00CF11CC">
            <w:pPr>
              <w:jc w:val="left"/>
              <w:rPr>
                <w:sz w:val="20"/>
                <w:szCs w:val="20"/>
                <w:u w:val="single"/>
              </w:rPr>
            </w:pPr>
            <w:r w:rsidRPr="006C7F7A">
              <w:rPr>
                <w:sz w:val="20"/>
                <w:szCs w:val="20"/>
                <w:u w:val="single"/>
              </w:rPr>
              <w:t>Zakres realizowanych zadań:</w:t>
            </w:r>
          </w:p>
          <w:p w14:paraId="2D3E4DA6" w14:textId="2DC33F51" w:rsidR="006C7F7A" w:rsidRPr="006C7F7A" w:rsidRDefault="006C7F7A" w:rsidP="00CF11CC">
            <w:pPr>
              <w:numPr>
                <w:ilvl w:val="0"/>
                <w:numId w:val="113"/>
              </w:numPr>
              <w:jc w:val="left"/>
              <w:rPr>
                <w:sz w:val="20"/>
                <w:szCs w:val="20"/>
              </w:rPr>
            </w:pPr>
            <w:r w:rsidRPr="006C7F7A">
              <w:rPr>
                <w:sz w:val="20"/>
                <w:szCs w:val="20"/>
              </w:rPr>
              <w:t xml:space="preserve">Przebudowa </w:t>
            </w:r>
            <w:r w:rsidR="00C05D60">
              <w:rPr>
                <w:sz w:val="20"/>
                <w:szCs w:val="20"/>
              </w:rPr>
              <w:t>P</w:t>
            </w:r>
            <w:r w:rsidRPr="006C7F7A">
              <w:rPr>
                <w:sz w:val="20"/>
                <w:szCs w:val="20"/>
              </w:rPr>
              <w:t xml:space="preserve">arku Planty i Bulwarów Kościałkowskiego wraz z placem zabaw oraz budową tężni solankowej i wykonaniem Pomnika Prezydenta – Sybiraka Seweryna Nowakowskiego. Aktualnie niezbędne są do przeprowadzenia kompleksowe prace pielęgnacyjne polegające, m.in. na odtworzeniu obiektów, których już dzisiaj nie ma lub utraciły swój pierwotny wygląd. Wieloletnie zaniedbania doprowadziły również do degradacji nawierzchni alejek. Celem realizacji jest odzyskanie dawnej świetności parku, </w:t>
            </w:r>
            <w:proofErr w:type="spellStart"/>
            <w:r w:rsidRPr="006C7F7A">
              <w:rPr>
                <w:sz w:val="20"/>
                <w:szCs w:val="20"/>
              </w:rPr>
              <w:t>tj</w:t>
            </w:r>
            <w:proofErr w:type="spellEnd"/>
            <w:r w:rsidRPr="006C7F7A">
              <w:rPr>
                <w:sz w:val="20"/>
                <w:szCs w:val="20"/>
              </w:rPr>
              <w:t xml:space="preserve">: odtworzenie układu alejek parkowych i </w:t>
            </w:r>
            <w:r w:rsidRPr="006C7F7A">
              <w:rPr>
                <w:sz w:val="20"/>
                <w:szCs w:val="20"/>
              </w:rPr>
              <w:lastRenderedPageBreak/>
              <w:t xml:space="preserve">wymiana ich nawierzchni na granitową oraz typu </w:t>
            </w:r>
            <w:proofErr w:type="spellStart"/>
            <w:r w:rsidRPr="006C7F7A">
              <w:rPr>
                <w:sz w:val="20"/>
                <w:szCs w:val="20"/>
              </w:rPr>
              <w:t>HanseGrande</w:t>
            </w:r>
            <w:proofErr w:type="spellEnd"/>
            <w:r w:rsidRPr="006C7F7A">
              <w:rPr>
                <w:sz w:val="20"/>
                <w:szCs w:val="20"/>
              </w:rPr>
              <w:t xml:space="preserve"> wykonanie kwietników dywanowych z roślin sezonowych wraz z wymianą starych przerośniętych żywotników, odtworzenie wyglądu latarni parkowych, wykonanie niezbędnej infrastruktury technicznej parku. Powyższe działania w znaczący sposób przyczynią się do zatrzymania zjawiska degradacji parku, który będzie służył celom rekreacyjnym, kulturalnym i społecznym mieszkańcom obszarów rewitalizacji.</w:t>
            </w:r>
          </w:p>
          <w:p w14:paraId="4A359612" w14:textId="3660CD02" w:rsidR="006C7F7A" w:rsidRPr="006C7F7A" w:rsidRDefault="006C7F7A" w:rsidP="00CF11CC">
            <w:pPr>
              <w:numPr>
                <w:ilvl w:val="0"/>
                <w:numId w:val="113"/>
              </w:numPr>
              <w:jc w:val="left"/>
              <w:rPr>
                <w:sz w:val="20"/>
                <w:szCs w:val="20"/>
              </w:rPr>
            </w:pPr>
            <w:r w:rsidRPr="006C7F7A">
              <w:rPr>
                <w:sz w:val="20"/>
                <w:szCs w:val="20"/>
              </w:rPr>
              <w:t xml:space="preserve">Rozbiórka i budowa fontanny wraz z wykonaniem automatycznego systemu nawadniania Alei Zakochanych w </w:t>
            </w:r>
            <w:r w:rsidR="00C05D60">
              <w:rPr>
                <w:sz w:val="20"/>
                <w:szCs w:val="20"/>
              </w:rPr>
              <w:t>P</w:t>
            </w:r>
            <w:r w:rsidRPr="006C7F7A">
              <w:rPr>
                <w:sz w:val="20"/>
                <w:szCs w:val="20"/>
              </w:rPr>
              <w:t xml:space="preserve">arku Planty. Budowa nowoczesnej multimedialnej fontanny (woda-dźwięk) w układzie dysz tryskających statycznym oraz dynamicznym strumieniem wody wraz z ich różnokolorowym podświetleniem oraz możliwością sterowania i zaprogramowania kolejności oraz wysokości tryskanego strumienia wody przez zespół dysz, gdzie strumień wody zsynchronizowany jest z odtwarzanymi utworami muzycznymi. </w:t>
            </w:r>
          </w:p>
          <w:p w14:paraId="04CB164C" w14:textId="77777777" w:rsidR="006C7F7A" w:rsidRPr="006C7F7A" w:rsidRDefault="006C7F7A" w:rsidP="00CF11CC">
            <w:pPr>
              <w:numPr>
                <w:ilvl w:val="0"/>
                <w:numId w:val="113"/>
              </w:numPr>
              <w:jc w:val="left"/>
              <w:rPr>
                <w:sz w:val="20"/>
                <w:szCs w:val="20"/>
              </w:rPr>
            </w:pPr>
            <w:r w:rsidRPr="006C7F7A">
              <w:rPr>
                <w:sz w:val="20"/>
                <w:szCs w:val="20"/>
              </w:rPr>
              <w:t xml:space="preserve">Przebudowa ul. Akademickiej, która bezpośrednio przylega do parku, jest niezbędnym elementem służącym poprawie sprawnej komunikacji w rejonie parku, przez co przyczyni się do jego uatrakcyjnienia. </w:t>
            </w:r>
          </w:p>
          <w:p w14:paraId="7E230858" w14:textId="77777777" w:rsidR="006C7F7A" w:rsidRPr="006C7F7A" w:rsidRDefault="006C7F7A" w:rsidP="00CF11CC">
            <w:pPr>
              <w:numPr>
                <w:ilvl w:val="0"/>
                <w:numId w:val="113"/>
              </w:numPr>
              <w:jc w:val="left"/>
              <w:rPr>
                <w:sz w:val="20"/>
                <w:szCs w:val="20"/>
              </w:rPr>
            </w:pPr>
            <w:r w:rsidRPr="006C7F7A">
              <w:rPr>
                <w:sz w:val="20"/>
                <w:szCs w:val="20"/>
              </w:rPr>
              <w:t xml:space="preserve">Modernizacja i przebudowa części ogrodzenia zespołu pałacowo-ogrodowego Branickich. </w:t>
            </w:r>
          </w:p>
          <w:p w14:paraId="210414A7" w14:textId="3AA5A39D" w:rsidR="006C7F7A" w:rsidRPr="006C7F7A" w:rsidRDefault="006C7F7A" w:rsidP="00CF11CC">
            <w:pPr>
              <w:jc w:val="left"/>
              <w:rPr>
                <w:sz w:val="20"/>
                <w:szCs w:val="20"/>
              </w:rPr>
            </w:pPr>
            <w:r w:rsidRPr="006C7F7A">
              <w:rPr>
                <w:sz w:val="20"/>
                <w:szCs w:val="20"/>
              </w:rPr>
              <w:t>Dzięki realizacji całego przedsięwzięcia powstanie odrestaurowana infrastruktura parkowa oraz wysokiej jakości infrastruktura drogowa, co wpłynie na wzrost atrakcyjności obszarów rewitalizacji.</w:t>
            </w:r>
          </w:p>
        </w:tc>
      </w:tr>
      <w:tr w:rsidR="006C7F7A" w:rsidRPr="006C7F7A" w14:paraId="3F0B3D02" w14:textId="77777777" w:rsidTr="00C23290">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DCA928F"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F655AEF" w14:textId="77777777" w:rsidR="006C7F7A" w:rsidRPr="006C7F7A" w:rsidRDefault="006C7F7A" w:rsidP="00CF11CC">
            <w:pPr>
              <w:jc w:val="left"/>
              <w:rPr>
                <w:sz w:val="20"/>
                <w:szCs w:val="20"/>
              </w:rPr>
            </w:pPr>
            <w:r w:rsidRPr="006C7F7A">
              <w:rPr>
                <w:sz w:val="20"/>
                <w:szCs w:val="20"/>
              </w:rPr>
              <w:t xml:space="preserve">Cel 2: Poprawa jakości życia mieszkańców obszaru rewitalizacji </w:t>
            </w:r>
          </w:p>
          <w:p w14:paraId="3E5E345A" w14:textId="77777777" w:rsidR="006C7F7A" w:rsidRPr="006C7F7A" w:rsidRDefault="006C7F7A" w:rsidP="00CF11CC">
            <w:pPr>
              <w:jc w:val="left"/>
              <w:rPr>
                <w:sz w:val="20"/>
                <w:szCs w:val="20"/>
              </w:rPr>
            </w:pPr>
            <w:r w:rsidRPr="006C7F7A">
              <w:rPr>
                <w:sz w:val="20"/>
                <w:szCs w:val="20"/>
              </w:rPr>
              <w:t>Kierunek 2.1. Zwiększenie dostępności przestrzeni publicznych i budynków użyteczności publicznej na obszarze rewitalizacji</w:t>
            </w:r>
          </w:p>
        </w:tc>
      </w:tr>
      <w:tr w:rsidR="006C7F7A" w:rsidRPr="006C7F7A" w14:paraId="2218CBEA" w14:textId="77777777" w:rsidTr="00C23290">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D30472D"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0274DD5" w14:textId="77777777" w:rsidR="006C7F7A" w:rsidRPr="006C7F7A" w:rsidRDefault="006C7F7A" w:rsidP="00CF11CC">
            <w:pPr>
              <w:jc w:val="left"/>
              <w:rPr>
                <w:sz w:val="20"/>
                <w:szCs w:val="20"/>
                <w:u w:val="single"/>
              </w:rPr>
            </w:pPr>
            <w:r w:rsidRPr="006C7F7A">
              <w:rPr>
                <w:sz w:val="20"/>
                <w:szCs w:val="20"/>
                <w:u w:val="single"/>
              </w:rPr>
              <w:t>Wskaźniki produktu:</w:t>
            </w:r>
          </w:p>
          <w:p w14:paraId="6EE1BEF7" w14:textId="77777777" w:rsidR="006C7F7A" w:rsidRPr="00C23290" w:rsidRDefault="006C7F7A" w:rsidP="00CF11CC">
            <w:pPr>
              <w:numPr>
                <w:ilvl w:val="0"/>
                <w:numId w:val="114"/>
              </w:numPr>
              <w:jc w:val="left"/>
              <w:rPr>
                <w:sz w:val="20"/>
                <w:szCs w:val="20"/>
              </w:rPr>
            </w:pPr>
            <w:r w:rsidRPr="006C7F7A">
              <w:rPr>
                <w:sz w:val="20"/>
                <w:szCs w:val="20"/>
              </w:rPr>
              <w:t xml:space="preserve">powierzchnia obszarów objętych rewitalizacją – ok. 14 ha </w:t>
            </w:r>
          </w:p>
          <w:p w14:paraId="6567FAB8" w14:textId="77777777" w:rsidR="006C7F7A" w:rsidRPr="006C7F7A" w:rsidRDefault="006C7F7A" w:rsidP="00CF11CC">
            <w:pPr>
              <w:jc w:val="left"/>
              <w:rPr>
                <w:sz w:val="20"/>
                <w:szCs w:val="20"/>
                <w:u w:val="single"/>
              </w:rPr>
            </w:pPr>
            <w:r w:rsidRPr="006C7F7A">
              <w:rPr>
                <w:sz w:val="20"/>
                <w:szCs w:val="20"/>
                <w:u w:val="single"/>
              </w:rPr>
              <w:t xml:space="preserve">Wskaźniki rezultatu: </w:t>
            </w:r>
          </w:p>
          <w:p w14:paraId="610A61BF" w14:textId="77777777" w:rsidR="006C7F7A" w:rsidRPr="00C23290" w:rsidRDefault="006C7F7A" w:rsidP="00CF11CC">
            <w:pPr>
              <w:numPr>
                <w:ilvl w:val="0"/>
                <w:numId w:val="115"/>
              </w:numPr>
              <w:jc w:val="left"/>
              <w:rPr>
                <w:sz w:val="20"/>
                <w:szCs w:val="20"/>
              </w:rPr>
            </w:pPr>
            <w:r w:rsidRPr="006C7F7A">
              <w:rPr>
                <w:sz w:val="20"/>
                <w:szCs w:val="20"/>
              </w:rPr>
              <w:t>liczba ludności zamieszkującej obszar rewitalizacji – 34 989 os.</w:t>
            </w:r>
          </w:p>
          <w:p w14:paraId="6654D4B8"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5F718C1B" w14:textId="77777777" w:rsidR="006C7F7A" w:rsidRPr="006C7F7A" w:rsidRDefault="006C7F7A" w:rsidP="00CF11CC">
            <w:pPr>
              <w:numPr>
                <w:ilvl w:val="0"/>
                <w:numId w:val="116"/>
              </w:numPr>
              <w:jc w:val="left"/>
              <w:rPr>
                <w:sz w:val="20"/>
                <w:szCs w:val="20"/>
              </w:rPr>
            </w:pPr>
            <w:r w:rsidRPr="006C7F7A">
              <w:rPr>
                <w:sz w:val="20"/>
                <w:szCs w:val="20"/>
              </w:rPr>
              <w:t>protokoły odbioru robót, dane statystyczne</w:t>
            </w:r>
          </w:p>
        </w:tc>
      </w:tr>
      <w:tr w:rsidR="006C7F7A" w:rsidRPr="006C7F7A" w14:paraId="7F9B9F9E" w14:textId="77777777" w:rsidTr="001A5FBB">
        <w:trPr>
          <w:trHeight w:val="59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C539D43"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EC4D13C"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w:t>
            </w:r>
            <w:r w:rsidRPr="006C7F7A">
              <w:rPr>
                <w:sz w:val="20"/>
                <w:szCs w:val="20"/>
              </w:rPr>
              <w:br/>
              <w:t xml:space="preserve">ze szczególnymi potrzebami równy dostęp do udziału w projekcie </w:t>
            </w:r>
            <w:r w:rsidRPr="006C7F7A">
              <w:rPr>
                <w:sz w:val="20"/>
                <w:szCs w:val="20"/>
              </w:rPr>
              <w:br/>
              <w:t xml:space="preserve">bez względu na wiek, poziom sprawności lub z powodu innych ograniczeń. Budowana infrastruktura zostanie dostosowana do potrzeb osób z niepełnosprawnościami. Osoby ze szczególnymi potrzebami, w tym </w:t>
            </w:r>
            <w:r w:rsidRPr="006C7F7A">
              <w:rPr>
                <w:sz w:val="20"/>
                <w:szCs w:val="20"/>
              </w:rPr>
              <w:lastRenderedPageBreak/>
              <w:t>z różnymi typami niepełnosprawności, nie będą wykluczone z możliwości korzystania z produktów i rezultatów przedsięwzięcia.</w:t>
            </w:r>
          </w:p>
        </w:tc>
      </w:tr>
      <w:tr w:rsidR="006C7F7A" w:rsidRPr="006C7F7A" w14:paraId="5EEDA69E" w14:textId="77777777" w:rsidTr="00C23290">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04772C7" w14:textId="77777777" w:rsidR="006C7F7A" w:rsidRPr="006C7F7A" w:rsidRDefault="006C7F7A" w:rsidP="00CF11CC">
            <w:pPr>
              <w:jc w:val="left"/>
              <w:rPr>
                <w:sz w:val="20"/>
                <w:szCs w:val="20"/>
              </w:rPr>
            </w:pPr>
            <w:r w:rsidRPr="006C7F7A">
              <w:rPr>
                <w:sz w:val="20"/>
                <w:szCs w:val="20"/>
              </w:rPr>
              <w:lastRenderedPageBreak/>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00AF1DE" w14:textId="77777777" w:rsidR="006C7F7A" w:rsidRPr="006C7F7A" w:rsidRDefault="006C7F7A" w:rsidP="00CF11CC">
            <w:pPr>
              <w:jc w:val="left"/>
              <w:rPr>
                <w:sz w:val="20"/>
                <w:szCs w:val="20"/>
              </w:rPr>
            </w:pPr>
            <w:r w:rsidRPr="006C7F7A">
              <w:rPr>
                <w:sz w:val="20"/>
                <w:szCs w:val="20"/>
              </w:rPr>
              <w:t xml:space="preserve">2024-2027 </w:t>
            </w:r>
          </w:p>
        </w:tc>
      </w:tr>
      <w:tr w:rsidR="006C7F7A" w:rsidRPr="006C7F7A" w14:paraId="3C71DFDD" w14:textId="77777777" w:rsidTr="00C23290">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E1DD47D"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96D9820" w14:textId="77777777" w:rsidR="006C7F7A" w:rsidRPr="006C7F7A" w:rsidRDefault="006C7F7A" w:rsidP="00CF11CC">
            <w:pPr>
              <w:jc w:val="left"/>
              <w:rPr>
                <w:sz w:val="20"/>
                <w:szCs w:val="20"/>
              </w:rPr>
            </w:pPr>
            <w:r w:rsidRPr="006C7F7A">
              <w:rPr>
                <w:sz w:val="20"/>
                <w:szCs w:val="20"/>
              </w:rPr>
              <w:t xml:space="preserve">65 000 000,00 zł </w:t>
            </w:r>
          </w:p>
        </w:tc>
      </w:tr>
      <w:tr w:rsidR="006C7F7A" w:rsidRPr="006C7F7A" w14:paraId="2FE2C988" w14:textId="77777777" w:rsidTr="00C23290">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77A5EBC3"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335286CF" w14:textId="77777777" w:rsidR="006C7F7A" w:rsidRPr="006C7F7A" w:rsidRDefault="006C7F7A" w:rsidP="00CF11CC">
            <w:pPr>
              <w:jc w:val="left"/>
              <w:rPr>
                <w:sz w:val="20"/>
                <w:szCs w:val="20"/>
              </w:rPr>
            </w:pPr>
            <w:r w:rsidRPr="006C7F7A">
              <w:rPr>
                <w:sz w:val="20"/>
                <w:szCs w:val="20"/>
              </w:rPr>
              <w:t>Rządowy Fundusz Polski Ład: Programu Inwestycji Strategicznych, budżet gminy</w:t>
            </w:r>
          </w:p>
          <w:p w14:paraId="000A8D7E" w14:textId="77777777" w:rsidR="006C7F7A" w:rsidRPr="006C7F7A" w:rsidRDefault="006C7F7A" w:rsidP="00CF11CC">
            <w:pPr>
              <w:jc w:val="left"/>
              <w:rPr>
                <w:sz w:val="20"/>
                <w:szCs w:val="20"/>
              </w:rPr>
            </w:pPr>
            <w:r w:rsidRPr="006C7F7A">
              <w:rPr>
                <w:sz w:val="20"/>
                <w:szCs w:val="20"/>
              </w:rPr>
              <w:t>Alternatywnie: FEDP na lata 2021-2027 lub inne</w:t>
            </w:r>
          </w:p>
        </w:tc>
      </w:tr>
    </w:tbl>
    <w:p w14:paraId="2A5A2713" w14:textId="77777777" w:rsidR="00C23290" w:rsidRPr="006C7F7A" w:rsidRDefault="00C23290"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27C0AE8A" w14:textId="77777777" w:rsidTr="00C23290">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5F99BBA6" w14:textId="77777777" w:rsidR="006C7F7A" w:rsidRPr="006C7F7A" w:rsidRDefault="006C7F7A" w:rsidP="00CF11CC">
            <w:pPr>
              <w:jc w:val="left"/>
              <w:rPr>
                <w:b/>
                <w:sz w:val="20"/>
                <w:szCs w:val="20"/>
              </w:rPr>
            </w:pPr>
            <w:r w:rsidRPr="00C23290">
              <w:rPr>
                <w:b/>
                <w:color w:val="4A66AC" w:themeColor="accent1"/>
                <w:sz w:val="20"/>
                <w:szCs w:val="20"/>
              </w:rPr>
              <w:t>Karta przedsięwzięcia rewitalizacyjnego nr P12</w:t>
            </w:r>
          </w:p>
        </w:tc>
      </w:tr>
      <w:tr w:rsidR="006C7F7A" w:rsidRPr="006C7F7A" w14:paraId="340AFFEC" w14:textId="77777777" w:rsidTr="00C23290">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5F4B8CE"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862740E" w14:textId="77777777" w:rsidR="006C7F7A" w:rsidRPr="006C7F7A" w:rsidRDefault="006C7F7A" w:rsidP="00CF11CC">
            <w:pPr>
              <w:jc w:val="left"/>
              <w:rPr>
                <w:b/>
                <w:sz w:val="20"/>
                <w:szCs w:val="20"/>
              </w:rPr>
            </w:pPr>
            <w:r w:rsidRPr="00C23290">
              <w:rPr>
                <w:b/>
                <w:color w:val="4A66AC" w:themeColor="accent1"/>
                <w:sz w:val="20"/>
                <w:szCs w:val="20"/>
              </w:rPr>
              <w:t>Modernizacja i renowacja ogrodu przy Klubie „Senior+” w Białymstoku na obszarze rewitalizacji</w:t>
            </w:r>
          </w:p>
        </w:tc>
      </w:tr>
      <w:tr w:rsidR="006C7F7A" w:rsidRPr="006C7F7A" w14:paraId="1120A7FC" w14:textId="77777777" w:rsidTr="00E26E6A">
        <w:trPr>
          <w:trHeight w:val="15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508DB79" w14:textId="16F50C41"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FD88985" w14:textId="77777777" w:rsidR="006C7F7A" w:rsidRPr="006C7F7A" w:rsidRDefault="006C7F7A" w:rsidP="00CF11CC">
            <w:pPr>
              <w:jc w:val="left"/>
              <w:rPr>
                <w:sz w:val="20"/>
                <w:szCs w:val="20"/>
              </w:rPr>
            </w:pPr>
            <w:r w:rsidRPr="006C7F7A">
              <w:rPr>
                <w:sz w:val="20"/>
                <w:szCs w:val="20"/>
              </w:rPr>
              <w:t>Miejski Ośrodek Pomocy Rodzinie w Białymstoku</w:t>
            </w:r>
          </w:p>
        </w:tc>
      </w:tr>
      <w:tr w:rsidR="006C7F7A" w:rsidRPr="006C7F7A" w14:paraId="729FD274" w14:textId="77777777" w:rsidTr="00C23290">
        <w:trPr>
          <w:trHeight w:val="703"/>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CD91AE8"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FE9FE24" w14:textId="77777777" w:rsidR="006C7F7A" w:rsidRPr="006C7F7A" w:rsidRDefault="006C7F7A" w:rsidP="00CF11CC">
            <w:pPr>
              <w:jc w:val="left"/>
              <w:rPr>
                <w:sz w:val="20"/>
                <w:szCs w:val="20"/>
              </w:rPr>
            </w:pPr>
            <w:r w:rsidRPr="006C7F7A">
              <w:rPr>
                <w:sz w:val="20"/>
                <w:szCs w:val="20"/>
              </w:rPr>
              <w:t xml:space="preserve">Podobszar: Centrum i Dojlidy  </w:t>
            </w:r>
          </w:p>
          <w:p w14:paraId="6EC765F8" w14:textId="77777777" w:rsidR="006C7F7A" w:rsidRPr="006C7F7A" w:rsidRDefault="006C7F7A" w:rsidP="00CF11CC">
            <w:pPr>
              <w:jc w:val="left"/>
              <w:rPr>
                <w:sz w:val="20"/>
                <w:szCs w:val="20"/>
              </w:rPr>
            </w:pPr>
            <w:r w:rsidRPr="006C7F7A">
              <w:rPr>
                <w:sz w:val="20"/>
                <w:szCs w:val="20"/>
              </w:rPr>
              <w:t xml:space="preserve">Adres: ul. Biała 13/33 </w:t>
            </w:r>
          </w:p>
        </w:tc>
      </w:tr>
      <w:tr w:rsidR="006C7F7A" w:rsidRPr="006C7F7A" w14:paraId="6C1796DA" w14:textId="77777777" w:rsidTr="0010774B">
        <w:trPr>
          <w:trHeight w:val="59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859939D"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F80E865"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2F6035FF" w14:textId="77777777" w:rsidR="006C7F7A" w:rsidRPr="006C7F7A" w:rsidRDefault="006C7F7A" w:rsidP="00CF11CC">
            <w:pPr>
              <w:numPr>
                <w:ilvl w:val="0"/>
                <w:numId w:val="117"/>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 i korzystania z budynków użyteczności publicznej,</w:t>
            </w:r>
          </w:p>
          <w:p w14:paraId="1904402C" w14:textId="77777777" w:rsidR="006C7F7A" w:rsidRPr="006C7F7A" w:rsidRDefault="006C7F7A" w:rsidP="00CF11CC">
            <w:pPr>
              <w:numPr>
                <w:ilvl w:val="0"/>
                <w:numId w:val="117"/>
              </w:numPr>
              <w:spacing w:before="0" w:after="0"/>
              <w:ind w:left="714" w:hanging="357"/>
              <w:jc w:val="left"/>
              <w:rPr>
                <w:sz w:val="20"/>
                <w:szCs w:val="20"/>
              </w:rPr>
            </w:pPr>
            <w:r w:rsidRPr="006C7F7A">
              <w:rPr>
                <w:sz w:val="20"/>
                <w:szCs w:val="20"/>
              </w:rPr>
              <w:t>wysoki udział seniorów i niepełnosprawnych, mających szczególne potrzeby w zakresie dostępności,</w:t>
            </w:r>
          </w:p>
          <w:p w14:paraId="531E84DE" w14:textId="77777777" w:rsidR="006C7F7A" w:rsidRPr="006C7F7A" w:rsidRDefault="006C7F7A" w:rsidP="00CF11CC">
            <w:pPr>
              <w:numPr>
                <w:ilvl w:val="0"/>
                <w:numId w:val="117"/>
              </w:numPr>
              <w:spacing w:before="0" w:after="0"/>
              <w:ind w:left="714" w:hanging="357"/>
              <w:jc w:val="left"/>
              <w:rPr>
                <w:sz w:val="20"/>
                <w:szCs w:val="20"/>
              </w:rPr>
            </w:pPr>
            <w:r w:rsidRPr="006C7F7A">
              <w:rPr>
                <w:sz w:val="20"/>
                <w:szCs w:val="20"/>
              </w:rPr>
              <w:t>niski kapitał społeczny, niewystarczająca aktywność społeczna i obywatelska,</w:t>
            </w:r>
          </w:p>
          <w:p w14:paraId="54DC0AEB" w14:textId="77777777" w:rsidR="006C7F7A" w:rsidRPr="00C23290" w:rsidRDefault="006C7F7A" w:rsidP="00CF11CC">
            <w:pPr>
              <w:numPr>
                <w:ilvl w:val="0"/>
                <w:numId w:val="117"/>
              </w:numPr>
              <w:spacing w:before="0" w:after="0"/>
              <w:ind w:left="714" w:hanging="357"/>
              <w:jc w:val="left"/>
              <w:rPr>
                <w:sz w:val="20"/>
                <w:szCs w:val="20"/>
              </w:rPr>
            </w:pPr>
            <w:r w:rsidRPr="006C7F7A">
              <w:rPr>
                <w:sz w:val="20"/>
                <w:szCs w:val="20"/>
              </w:rPr>
              <w:t>występowanie na obszarze rewitalizacji wysp ciepła.</w:t>
            </w:r>
          </w:p>
          <w:p w14:paraId="189BC426" w14:textId="77777777" w:rsidR="006C7F7A" w:rsidRPr="006C7F7A" w:rsidRDefault="006C7F7A" w:rsidP="00CF11CC">
            <w:pPr>
              <w:jc w:val="left"/>
              <w:rPr>
                <w:sz w:val="20"/>
                <w:szCs w:val="20"/>
                <w:u w:val="single"/>
              </w:rPr>
            </w:pPr>
            <w:r w:rsidRPr="006C7F7A">
              <w:rPr>
                <w:sz w:val="20"/>
                <w:szCs w:val="20"/>
                <w:u w:val="single"/>
              </w:rPr>
              <w:t>Główny cel projektu:</w:t>
            </w:r>
          </w:p>
          <w:p w14:paraId="2AC09310" w14:textId="77777777" w:rsidR="006C7F7A" w:rsidRPr="006C7F7A" w:rsidRDefault="006C7F7A" w:rsidP="00CF11CC">
            <w:pPr>
              <w:numPr>
                <w:ilvl w:val="0"/>
                <w:numId w:val="118"/>
              </w:numPr>
              <w:spacing w:before="0" w:after="0"/>
              <w:ind w:left="714" w:hanging="357"/>
              <w:jc w:val="left"/>
              <w:rPr>
                <w:sz w:val="20"/>
                <w:szCs w:val="20"/>
              </w:rPr>
            </w:pPr>
            <w:r w:rsidRPr="006C7F7A">
              <w:rPr>
                <w:sz w:val="20"/>
                <w:szCs w:val="20"/>
              </w:rPr>
              <w:t>aktywizacja społeczna osób zagrożonych wykluczeniem społecznym,</w:t>
            </w:r>
          </w:p>
          <w:p w14:paraId="38D69B90" w14:textId="77777777" w:rsidR="006C7F7A" w:rsidRPr="00C23290" w:rsidRDefault="006C7F7A" w:rsidP="00CF11CC">
            <w:pPr>
              <w:numPr>
                <w:ilvl w:val="0"/>
                <w:numId w:val="118"/>
              </w:numPr>
              <w:spacing w:before="0" w:after="0"/>
              <w:ind w:left="714" w:hanging="357"/>
              <w:jc w:val="left"/>
              <w:rPr>
                <w:sz w:val="20"/>
                <w:szCs w:val="20"/>
              </w:rPr>
            </w:pPr>
            <w:r w:rsidRPr="006C7F7A">
              <w:rPr>
                <w:sz w:val="20"/>
                <w:szCs w:val="20"/>
              </w:rPr>
              <w:t>aktywizacja społeczności lokalnej: integracja mieszkańców, wykorzystanie potencjału mieszkańców.</w:t>
            </w:r>
          </w:p>
          <w:p w14:paraId="1C1AB97C" w14:textId="77777777" w:rsidR="006C7F7A" w:rsidRPr="006C7F7A" w:rsidRDefault="006C7F7A" w:rsidP="00CF11CC">
            <w:pPr>
              <w:jc w:val="left"/>
              <w:rPr>
                <w:sz w:val="20"/>
                <w:szCs w:val="20"/>
                <w:u w:val="single"/>
              </w:rPr>
            </w:pPr>
            <w:r w:rsidRPr="006C7F7A">
              <w:rPr>
                <w:sz w:val="20"/>
                <w:szCs w:val="20"/>
                <w:u w:val="single"/>
              </w:rPr>
              <w:t>Zakres realizowanych zadań:</w:t>
            </w:r>
          </w:p>
          <w:p w14:paraId="484A792D" w14:textId="32B7B5E5" w:rsidR="006C7F7A" w:rsidRPr="006C7F7A" w:rsidRDefault="006C7F7A" w:rsidP="00CF11CC">
            <w:pPr>
              <w:jc w:val="left"/>
              <w:rPr>
                <w:sz w:val="20"/>
                <w:szCs w:val="20"/>
              </w:rPr>
            </w:pPr>
            <w:r w:rsidRPr="006C7F7A">
              <w:rPr>
                <w:sz w:val="20"/>
                <w:szCs w:val="20"/>
              </w:rPr>
              <w:lastRenderedPageBreak/>
              <w:t>Rewitalizacja i modernizacja ogrodu: części zielonej, ogrodzenia, śmietnika, zabudowy. Elementy małej infrastruktury. Cały ogród, zabudowa oraz elementy małej infrastruktury będą dostosowane do potrzeb osób z</w:t>
            </w:r>
            <w:r w:rsidR="000126A5">
              <w:rPr>
                <w:sz w:val="20"/>
                <w:szCs w:val="20"/>
              </w:rPr>
              <w:t> </w:t>
            </w:r>
            <w:r w:rsidRPr="006C7F7A">
              <w:rPr>
                <w:sz w:val="20"/>
                <w:szCs w:val="20"/>
              </w:rPr>
              <w:t>niepełnosprawnościami.</w:t>
            </w:r>
          </w:p>
        </w:tc>
      </w:tr>
      <w:tr w:rsidR="006C7F7A" w:rsidRPr="006C7F7A" w14:paraId="5CAFD386" w14:textId="77777777" w:rsidTr="00C23290">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0030B6D"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FDA3387" w14:textId="77777777" w:rsidR="006C7F7A" w:rsidRPr="006C7F7A" w:rsidRDefault="006C7F7A" w:rsidP="00CF11CC">
            <w:pPr>
              <w:jc w:val="left"/>
              <w:rPr>
                <w:sz w:val="20"/>
                <w:szCs w:val="20"/>
              </w:rPr>
            </w:pPr>
            <w:r w:rsidRPr="006C7F7A">
              <w:rPr>
                <w:sz w:val="20"/>
                <w:szCs w:val="20"/>
              </w:rPr>
              <w:t>Cel 2. Poprawa jakości życia mieszkańców obszaru rewitalizacji.</w:t>
            </w:r>
          </w:p>
          <w:p w14:paraId="20F7C791" w14:textId="77777777" w:rsidR="006C7F7A" w:rsidRPr="006C7F7A" w:rsidRDefault="006C7F7A" w:rsidP="00CF11CC">
            <w:pPr>
              <w:jc w:val="left"/>
              <w:rPr>
                <w:sz w:val="20"/>
                <w:szCs w:val="20"/>
              </w:rPr>
            </w:pPr>
            <w:r w:rsidRPr="006C7F7A">
              <w:rPr>
                <w:sz w:val="20"/>
                <w:szCs w:val="20"/>
              </w:rPr>
              <w:t>Kierunek 2.1. Zwiększenie dostępności przestrzeni publicznych i budynków użyteczności publicznej na obszarze rewitalizacji</w:t>
            </w:r>
          </w:p>
        </w:tc>
      </w:tr>
      <w:tr w:rsidR="006C7F7A" w:rsidRPr="006C7F7A" w14:paraId="709EEA91" w14:textId="77777777" w:rsidTr="00C23290">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052B151"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F695102" w14:textId="77777777" w:rsidR="006C7F7A" w:rsidRPr="006C7F7A" w:rsidRDefault="006C7F7A" w:rsidP="00CF11CC">
            <w:pPr>
              <w:jc w:val="left"/>
              <w:rPr>
                <w:sz w:val="20"/>
                <w:szCs w:val="20"/>
                <w:u w:val="single"/>
              </w:rPr>
            </w:pPr>
            <w:r w:rsidRPr="006C7F7A">
              <w:rPr>
                <w:sz w:val="20"/>
                <w:szCs w:val="20"/>
                <w:u w:val="single"/>
              </w:rPr>
              <w:t>Wskaźnik produktu:</w:t>
            </w:r>
          </w:p>
          <w:p w14:paraId="665598BC" w14:textId="77777777" w:rsidR="006C7F7A" w:rsidRPr="00C23290" w:rsidRDefault="006C7F7A" w:rsidP="00CF11CC">
            <w:pPr>
              <w:numPr>
                <w:ilvl w:val="0"/>
                <w:numId w:val="121"/>
              </w:numPr>
              <w:jc w:val="left"/>
              <w:rPr>
                <w:sz w:val="20"/>
                <w:szCs w:val="20"/>
              </w:rPr>
            </w:pPr>
            <w:r w:rsidRPr="006C7F7A">
              <w:rPr>
                <w:sz w:val="20"/>
                <w:szCs w:val="20"/>
              </w:rPr>
              <w:t>liczba obiektów dostosowanych do potrzeb osób z niepełnosprawnościami – 1 szt.</w:t>
            </w:r>
          </w:p>
          <w:p w14:paraId="7CD14A6C" w14:textId="77777777" w:rsidR="006C7F7A" w:rsidRPr="006C7F7A" w:rsidRDefault="006C7F7A" w:rsidP="00CF11CC">
            <w:pPr>
              <w:jc w:val="left"/>
              <w:rPr>
                <w:sz w:val="20"/>
                <w:szCs w:val="20"/>
              </w:rPr>
            </w:pPr>
            <w:r w:rsidRPr="006C7F7A">
              <w:rPr>
                <w:sz w:val="20"/>
                <w:szCs w:val="20"/>
                <w:u w:val="single"/>
              </w:rPr>
              <w:t xml:space="preserve">Wskaźnik rezultatu: </w:t>
            </w:r>
          </w:p>
          <w:p w14:paraId="0421012E" w14:textId="77777777" w:rsidR="006C7F7A" w:rsidRPr="00C23290" w:rsidRDefault="006C7F7A" w:rsidP="00CF11CC">
            <w:pPr>
              <w:numPr>
                <w:ilvl w:val="0"/>
                <w:numId w:val="120"/>
              </w:numPr>
              <w:jc w:val="left"/>
              <w:rPr>
                <w:sz w:val="20"/>
                <w:szCs w:val="20"/>
              </w:rPr>
            </w:pPr>
            <w:r w:rsidRPr="006C7F7A">
              <w:rPr>
                <w:sz w:val="20"/>
                <w:szCs w:val="20"/>
              </w:rPr>
              <w:t>liczba przedsięwzięć proekologicznych – 2 szt.</w:t>
            </w:r>
          </w:p>
          <w:p w14:paraId="01370394"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3690EB48" w14:textId="77777777" w:rsidR="006C7F7A" w:rsidRPr="006C7F7A" w:rsidRDefault="006C7F7A" w:rsidP="00CF11CC">
            <w:pPr>
              <w:numPr>
                <w:ilvl w:val="0"/>
                <w:numId w:val="119"/>
              </w:numPr>
              <w:jc w:val="left"/>
              <w:rPr>
                <w:sz w:val="20"/>
                <w:szCs w:val="20"/>
              </w:rPr>
            </w:pPr>
            <w:r w:rsidRPr="006C7F7A">
              <w:rPr>
                <w:sz w:val="20"/>
                <w:szCs w:val="20"/>
              </w:rPr>
              <w:t>protokół odbioru robót</w:t>
            </w:r>
          </w:p>
        </w:tc>
      </w:tr>
      <w:tr w:rsidR="006C7F7A" w:rsidRPr="006C7F7A" w14:paraId="64B6899E" w14:textId="77777777" w:rsidTr="00C23290">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B99B7EF"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3321E05"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w:t>
            </w:r>
          </w:p>
        </w:tc>
      </w:tr>
      <w:tr w:rsidR="006C7F7A" w:rsidRPr="006C7F7A" w14:paraId="2F96A4DA" w14:textId="77777777" w:rsidTr="00C23290">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9CA7081"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64AD33C" w14:textId="77777777" w:rsidR="006C7F7A" w:rsidRPr="006C7F7A" w:rsidRDefault="006C7F7A" w:rsidP="00CF11CC">
            <w:pPr>
              <w:jc w:val="left"/>
              <w:rPr>
                <w:sz w:val="20"/>
                <w:szCs w:val="20"/>
              </w:rPr>
            </w:pPr>
            <w:r w:rsidRPr="006C7F7A">
              <w:rPr>
                <w:sz w:val="20"/>
                <w:szCs w:val="20"/>
              </w:rPr>
              <w:t>2025-2027</w:t>
            </w:r>
          </w:p>
        </w:tc>
      </w:tr>
      <w:tr w:rsidR="006C7F7A" w:rsidRPr="006C7F7A" w14:paraId="5BB43E15" w14:textId="77777777" w:rsidTr="00C23290">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13F0301"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96325F7" w14:textId="77777777" w:rsidR="006C7F7A" w:rsidRPr="006C7F7A" w:rsidRDefault="006C7F7A" w:rsidP="00CF11CC">
            <w:pPr>
              <w:jc w:val="left"/>
              <w:rPr>
                <w:sz w:val="20"/>
                <w:szCs w:val="20"/>
              </w:rPr>
            </w:pPr>
            <w:r w:rsidRPr="006C7F7A">
              <w:rPr>
                <w:sz w:val="20"/>
                <w:szCs w:val="20"/>
              </w:rPr>
              <w:t>1 400 000,00 zł</w:t>
            </w:r>
          </w:p>
        </w:tc>
      </w:tr>
      <w:tr w:rsidR="006C7F7A" w:rsidRPr="006C7F7A" w14:paraId="232C1CB7" w14:textId="77777777" w:rsidTr="00C23290">
        <w:trPr>
          <w:trHeight w:val="914"/>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2CBEA52A"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28D30790" w14:textId="77777777" w:rsidR="006C7F7A" w:rsidRPr="006C7F7A" w:rsidRDefault="006C7F7A" w:rsidP="00CF11CC">
            <w:pPr>
              <w:jc w:val="left"/>
              <w:rPr>
                <w:sz w:val="20"/>
                <w:szCs w:val="20"/>
              </w:rPr>
            </w:pPr>
            <w:r w:rsidRPr="006C7F7A">
              <w:rPr>
                <w:sz w:val="20"/>
                <w:szCs w:val="20"/>
              </w:rPr>
              <w:t>FEDP na lata 2021-2027, budżet gminy</w:t>
            </w:r>
          </w:p>
          <w:p w14:paraId="42D5E7D8" w14:textId="77777777" w:rsidR="006C7F7A" w:rsidRPr="006C7F7A" w:rsidRDefault="006C7F7A" w:rsidP="00CF11CC">
            <w:pPr>
              <w:jc w:val="left"/>
              <w:rPr>
                <w:sz w:val="20"/>
                <w:szCs w:val="20"/>
              </w:rPr>
            </w:pPr>
            <w:r w:rsidRPr="006C7F7A">
              <w:rPr>
                <w:sz w:val="20"/>
                <w:szCs w:val="20"/>
              </w:rPr>
              <w:t>Alternatywnie: inne źródła</w:t>
            </w:r>
          </w:p>
        </w:tc>
      </w:tr>
      <w:tr w:rsidR="006C7F7A" w:rsidRPr="006C7F7A" w14:paraId="2A5DA439" w14:textId="77777777" w:rsidTr="00C23290">
        <w:trPr>
          <w:trHeight w:val="446"/>
        </w:trPr>
        <w:tc>
          <w:tcPr>
            <w:tcW w:w="2552" w:type="dxa"/>
            <w:tcBorders>
              <w:top w:val="nil"/>
              <w:bottom w:val="single" w:sz="4" w:space="0" w:color="FFFFFF" w:themeColor="background1"/>
              <w:right w:val="single" w:sz="4" w:space="0" w:color="FFFFFF" w:themeColor="background1"/>
            </w:tcBorders>
            <w:tcMar>
              <w:top w:w="100" w:type="dxa"/>
              <w:left w:w="100" w:type="dxa"/>
              <w:bottom w:w="100" w:type="dxa"/>
              <w:right w:w="100" w:type="dxa"/>
            </w:tcMar>
            <w:vAlign w:val="center"/>
          </w:tcPr>
          <w:p w14:paraId="6331DA2C" w14:textId="77777777" w:rsidR="0010774B" w:rsidRPr="006C7F7A" w:rsidRDefault="0010774B" w:rsidP="00CF11CC">
            <w:pPr>
              <w:jc w:val="left"/>
              <w:rPr>
                <w:sz w:val="20"/>
                <w:szCs w:val="20"/>
              </w:rPr>
            </w:pPr>
          </w:p>
        </w:tc>
        <w:tc>
          <w:tcPr>
            <w:tcW w:w="6298" w:type="dxa"/>
            <w:tcBorders>
              <w:top w:val="nil"/>
              <w:left w:val="single" w:sz="4" w:space="0" w:color="FFFFFF" w:themeColor="background1"/>
              <w:bottom w:val="single" w:sz="4" w:space="0" w:color="FFFFFF" w:themeColor="background1"/>
            </w:tcBorders>
            <w:tcMar>
              <w:top w:w="100" w:type="dxa"/>
              <w:left w:w="100" w:type="dxa"/>
              <w:bottom w:w="100" w:type="dxa"/>
              <w:right w:w="100" w:type="dxa"/>
            </w:tcMar>
            <w:vAlign w:val="center"/>
          </w:tcPr>
          <w:p w14:paraId="0A8BA5A0" w14:textId="77777777" w:rsidR="0010774B" w:rsidRPr="006C7F7A" w:rsidRDefault="0010774B" w:rsidP="00CF11CC">
            <w:pPr>
              <w:jc w:val="left"/>
              <w:rPr>
                <w:sz w:val="20"/>
                <w:szCs w:val="20"/>
              </w:rPr>
            </w:pPr>
          </w:p>
        </w:tc>
      </w:tr>
      <w:tr w:rsidR="006C7F7A" w:rsidRPr="006C7F7A" w14:paraId="5CF4CB96" w14:textId="77777777" w:rsidTr="00C23290">
        <w:trPr>
          <w:trHeight w:val="37"/>
        </w:trPr>
        <w:tc>
          <w:tcPr>
            <w:tcW w:w="8850" w:type="dxa"/>
            <w:gridSpan w:val="2"/>
            <w:tcBorders>
              <w:top w:val="single" w:sz="4" w:space="0" w:color="FFFFFF" w:themeColor="background1"/>
              <w:bottom w:val="single" w:sz="4" w:space="0" w:color="90A1CF" w:themeColor="accent1" w:themeTint="99"/>
            </w:tcBorders>
            <w:shd w:val="clear" w:color="auto" w:fill="F2F2F2"/>
            <w:tcMar>
              <w:top w:w="100" w:type="dxa"/>
              <w:left w:w="100" w:type="dxa"/>
              <w:bottom w:w="100" w:type="dxa"/>
              <w:right w:w="100" w:type="dxa"/>
            </w:tcMar>
          </w:tcPr>
          <w:p w14:paraId="6571E1EA" w14:textId="77777777" w:rsidR="006C7F7A" w:rsidRPr="006C7F7A" w:rsidRDefault="006C7F7A" w:rsidP="00CF11CC">
            <w:pPr>
              <w:jc w:val="left"/>
              <w:rPr>
                <w:b/>
                <w:sz w:val="20"/>
                <w:szCs w:val="20"/>
              </w:rPr>
            </w:pPr>
            <w:r w:rsidRPr="00C23290">
              <w:rPr>
                <w:b/>
                <w:color w:val="4A66AC" w:themeColor="accent1"/>
                <w:sz w:val="20"/>
                <w:szCs w:val="20"/>
              </w:rPr>
              <w:t>Karta przedsięwzięcia rewitalizacyjnego nr P13</w:t>
            </w:r>
          </w:p>
        </w:tc>
      </w:tr>
      <w:tr w:rsidR="006C7F7A" w:rsidRPr="006C7F7A" w14:paraId="73227B8E" w14:textId="77777777" w:rsidTr="00C23290">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63323D1" w14:textId="77777777" w:rsidR="006C7F7A" w:rsidRPr="006C7F7A" w:rsidRDefault="006C7F7A" w:rsidP="00CF11CC">
            <w:pPr>
              <w:jc w:val="left"/>
              <w:rPr>
                <w:sz w:val="20"/>
                <w:szCs w:val="20"/>
                <w:lang w:val="en-GB"/>
              </w:rPr>
            </w:pPr>
            <w:proofErr w:type="spellStart"/>
            <w:r w:rsidRPr="006C7F7A">
              <w:rPr>
                <w:sz w:val="20"/>
                <w:szCs w:val="20"/>
                <w:lang w:val="en-GB"/>
              </w:rPr>
              <w:t>Nazwa</w:t>
            </w:r>
            <w:proofErr w:type="spellEnd"/>
            <w:r w:rsidRPr="006C7F7A">
              <w:rPr>
                <w:sz w:val="20"/>
                <w:szCs w:val="20"/>
                <w:lang w:val="en-GB"/>
              </w:rPr>
              <w:t xml:space="preserve"> </w:t>
            </w:r>
            <w:proofErr w:type="spellStart"/>
            <w:r w:rsidRPr="006C7F7A">
              <w:rPr>
                <w:sz w:val="20"/>
                <w:szCs w:val="20"/>
                <w:lang w:val="en-GB"/>
              </w:rPr>
              <w:t>przedsięwzięcia</w:t>
            </w:r>
            <w:proofErr w:type="spellEnd"/>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2F1D919" w14:textId="77777777" w:rsidR="006C7F7A" w:rsidRPr="006C7F7A" w:rsidRDefault="006C7F7A" w:rsidP="00CF11CC">
            <w:pPr>
              <w:jc w:val="left"/>
              <w:rPr>
                <w:b/>
                <w:sz w:val="20"/>
                <w:szCs w:val="20"/>
              </w:rPr>
            </w:pPr>
            <w:r w:rsidRPr="00C23290">
              <w:rPr>
                <w:b/>
                <w:color w:val="4A66AC" w:themeColor="accent1"/>
                <w:sz w:val="20"/>
                <w:szCs w:val="20"/>
              </w:rPr>
              <w:t xml:space="preserve">Modernizacja zabytkowego budynku i jego adaptacja na potrzeby Galerii im. </w:t>
            </w:r>
            <w:proofErr w:type="spellStart"/>
            <w:r w:rsidRPr="00C23290">
              <w:rPr>
                <w:b/>
                <w:color w:val="4A66AC" w:themeColor="accent1"/>
                <w:sz w:val="20"/>
                <w:szCs w:val="20"/>
              </w:rPr>
              <w:t>Sleńdzińskich</w:t>
            </w:r>
            <w:proofErr w:type="spellEnd"/>
          </w:p>
        </w:tc>
      </w:tr>
      <w:tr w:rsidR="006C7F7A" w:rsidRPr="006C7F7A" w14:paraId="7D7EC61C" w14:textId="77777777" w:rsidTr="00E26E6A">
        <w:trPr>
          <w:trHeight w:val="20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CEAF0DF" w14:textId="621ED078" w:rsidR="006C7F7A" w:rsidRPr="006C7F7A" w:rsidRDefault="00E26E6A" w:rsidP="00CF11CC">
            <w:pPr>
              <w:jc w:val="left"/>
              <w:rPr>
                <w:sz w:val="20"/>
                <w:szCs w:val="20"/>
              </w:rPr>
            </w:pPr>
            <w:r>
              <w:rPr>
                <w:sz w:val="20"/>
                <w:szCs w:val="20"/>
              </w:rPr>
              <w:lastRenderedPageBreak/>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C275F46" w14:textId="77777777" w:rsidR="006C7F7A" w:rsidRPr="006C7F7A" w:rsidRDefault="006C7F7A" w:rsidP="00CF11CC">
            <w:pPr>
              <w:jc w:val="left"/>
              <w:rPr>
                <w:sz w:val="20"/>
                <w:szCs w:val="20"/>
              </w:rPr>
            </w:pPr>
            <w:r w:rsidRPr="006C7F7A">
              <w:rPr>
                <w:sz w:val="20"/>
                <w:szCs w:val="20"/>
              </w:rPr>
              <w:t xml:space="preserve">Galeria im. </w:t>
            </w:r>
            <w:proofErr w:type="spellStart"/>
            <w:r w:rsidRPr="006C7F7A">
              <w:rPr>
                <w:sz w:val="20"/>
                <w:szCs w:val="20"/>
              </w:rPr>
              <w:t>Sleńdzińskich</w:t>
            </w:r>
            <w:proofErr w:type="spellEnd"/>
            <w:r w:rsidRPr="006C7F7A">
              <w:rPr>
                <w:sz w:val="20"/>
                <w:szCs w:val="20"/>
              </w:rPr>
              <w:t xml:space="preserve"> </w:t>
            </w:r>
          </w:p>
        </w:tc>
      </w:tr>
      <w:tr w:rsidR="006C7F7A" w:rsidRPr="006C7F7A" w14:paraId="791A5FA8" w14:textId="77777777" w:rsidTr="00C23290">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3831D88" w14:textId="77777777" w:rsidR="006C7F7A" w:rsidRPr="006C7F7A" w:rsidRDefault="006C7F7A" w:rsidP="00CF11CC">
            <w:pPr>
              <w:jc w:val="left"/>
              <w:rPr>
                <w:sz w:val="20"/>
                <w:szCs w:val="20"/>
                <w:lang w:val="en-GB"/>
              </w:rPr>
            </w:pPr>
            <w:proofErr w:type="spellStart"/>
            <w:r w:rsidRPr="006C7F7A">
              <w:rPr>
                <w:sz w:val="20"/>
                <w:szCs w:val="20"/>
                <w:lang w:val="en-GB"/>
              </w:rPr>
              <w:t>Lokalizacja</w:t>
            </w:r>
            <w:proofErr w:type="spellEnd"/>
            <w:r w:rsidRPr="006C7F7A">
              <w:rPr>
                <w:sz w:val="20"/>
                <w:szCs w:val="20"/>
                <w:lang w:val="en-GB"/>
              </w:rPr>
              <w:t xml:space="preserve"> </w:t>
            </w:r>
            <w:proofErr w:type="spellStart"/>
            <w:r w:rsidRPr="006C7F7A">
              <w:rPr>
                <w:sz w:val="20"/>
                <w:szCs w:val="20"/>
                <w:lang w:val="en-GB"/>
              </w:rPr>
              <w:t>przedsięwzięcia</w:t>
            </w:r>
            <w:proofErr w:type="spellEnd"/>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8109989" w14:textId="77777777" w:rsidR="006C7F7A" w:rsidRPr="006C7F7A" w:rsidRDefault="006C7F7A" w:rsidP="00CF11CC">
            <w:pPr>
              <w:jc w:val="left"/>
              <w:rPr>
                <w:bCs/>
                <w:sz w:val="20"/>
                <w:szCs w:val="20"/>
              </w:rPr>
            </w:pPr>
            <w:r w:rsidRPr="006C7F7A">
              <w:rPr>
                <w:bCs/>
                <w:sz w:val="20"/>
                <w:szCs w:val="20"/>
              </w:rPr>
              <w:t xml:space="preserve">Podobszar: Centrum i Dojlidy </w:t>
            </w:r>
          </w:p>
          <w:p w14:paraId="0FDF0047" w14:textId="7F82885C" w:rsidR="006C7F7A" w:rsidRPr="006C7F7A" w:rsidRDefault="006C7F7A" w:rsidP="00CF11CC">
            <w:pPr>
              <w:jc w:val="left"/>
              <w:rPr>
                <w:bCs/>
                <w:sz w:val="20"/>
                <w:szCs w:val="20"/>
              </w:rPr>
            </w:pPr>
            <w:r w:rsidRPr="006C7F7A">
              <w:rPr>
                <w:bCs/>
                <w:sz w:val="20"/>
                <w:szCs w:val="20"/>
              </w:rPr>
              <w:t>Adres: Rynek Kościuszki 4</w:t>
            </w:r>
          </w:p>
        </w:tc>
      </w:tr>
      <w:tr w:rsidR="006C7F7A" w:rsidRPr="006C7F7A" w14:paraId="36890BD6" w14:textId="77777777" w:rsidTr="00C23290">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3D4B542" w14:textId="77777777" w:rsidR="006C7F7A" w:rsidRPr="006C7F7A" w:rsidRDefault="006C7F7A" w:rsidP="00CF11CC">
            <w:pPr>
              <w:jc w:val="left"/>
              <w:rPr>
                <w:sz w:val="20"/>
                <w:szCs w:val="20"/>
                <w:lang w:val="en-GB"/>
              </w:rPr>
            </w:pPr>
            <w:proofErr w:type="spellStart"/>
            <w:r w:rsidRPr="006C7F7A">
              <w:rPr>
                <w:sz w:val="20"/>
                <w:szCs w:val="20"/>
                <w:lang w:val="en-GB"/>
              </w:rPr>
              <w:t>Opis</w:t>
            </w:r>
            <w:proofErr w:type="spellEnd"/>
            <w:r w:rsidRPr="006C7F7A">
              <w:rPr>
                <w:sz w:val="20"/>
                <w:szCs w:val="20"/>
                <w:lang w:val="en-GB"/>
              </w:rPr>
              <w:t xml:space="preserve"> </w:t>
            </w:r>
            <w:proofErr w:type="spellStart"/>
            <w:r w:rsidRPr="006C7F7A">
              <w:rPr>
                <w:sz w:val="20"/>
                <w:szCs w:val="20"/>
                <w:lang w:val="en-GB"/>
              </w:rPr>
              <w:t>przedsięwzięcia</w:t>
            </w:r>
            <w:proofErr w:type="spellEnd"/>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23A56F5"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6326AE66" w14:textId="77777777" w:rsidR="006C7F7A" w:rsidRPr="006C7F7A" w:rsidRDefault="006C7F7A" w:rsidP="00CF11CC">
            <w:pPr>
              <w:numPr>
                <w:ilvl w:val="0"/>
                <w:numId w:val="124"/>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w:t>
            </w:r>
          </w:p>
          <w:p w14:paraId="5DFD5E23" w14:textId="77777777" w:rsidR="006C7F7A" w:rsidRPr="006C7F7A" w:rsidRDefault="006C7F7A" w:rsidP="00CF11CC">
            <w:pPr>
              <w:numPr>
                <w:ilvl w:val="0"/>
                <w:numId w:val="124"/>
              </w:numPr>
              <w:spacing w:before="0" w:after="0"/>
              <w:ind w:left="714" w:hanging="357"/>
              <w:jc w:val="left"/>
              <w:rPr>
                <w:sz w:val="20"/>
                <w:szCs w:val="20"/>
              </w:rPr>
            </w:pPr>
            <w:r w:rsidRPr="006C7F7A">
              <w:rPr>
                <w:sz w:val="20"/>
                <w:szCs w:val="20"/>
              </w:rPr>
              <w:t>brak nowoczesnych rozwiązań typowych dla współczesnych miast trudnych do wprowadzenia z powodu zwartego historycznego centrum,</w:t>
            </w:r>
          </w:p>
          <w:p w14:paraId="5C1151CF" w14:textId="77777777" w:rsidR="006C7F7A" w:rsidRPr="006C7F7A" w:rsidRDefault="006C7F7A" w:rsidP="00CF11CC">
            <w:pPr>
              <w:numPr>
                <w:ilvl w:val="0"/>
                <w:numId w:val="124"/>
              </w:numPr>
              <w:spacing w:before="0" w:after="0"/>
              <w:ind w:left="714" w:hanging="357"/>
              <w:jc w:val="left"/>
              <w:rPr>
                <w:sz w:val="20"/>
                <w:szCs w:val="20"/>
              </w:rPr>
            </w:pPr>
            <w:r w:rsidRPr="006C7F7A">
              <w:rPr>
                <w:sz w:val="20"/>
                <w:szCs w:val="20"/>
              </w:rPr>
              <w:t>duży udział obiektów zabytkowych, wymagających nakładów na poprawę stanu technicznego,</w:t>
            </w:r>
          </w:p>
          <w:p w14:paraId="1F7C5E06" w14:textId="77777777" w:rsidR="006C7F7A" w:rsidRPr="006C7F7A" w:rsidRDefault="006C7F7A" w:rsidP="00CF11CC">
            <w:pPr>
              <w:numPr>
                <w:ilvl w:val="0"/>
                <w:numId w:val="124"/>
              </w:numPr>
              <w:spacing w:before="0" w:after="0"/>
              <w:ind w:left="714" w:hanging="357"/>
              <w:jc w:val="left"/>
              <w:rPr>
                <w:sz w:val="20"/>
                <w:szCs w:val="20"/>
              </w:rPr>
            </w:pPr>
            <w:r w:rsidRPr="006C7F7A">
              <w:rPr>
                <w:sz w:val="20"/>
                <w:szCs w:val="20"/>
              </w:rPr>
              <w:t>brak rozwiązań z zakresu energooszczędności, ochrony środowiska i dostępności w budynkach niemieszkalnych,</w:t>
            </w:r>
          </w:p>
          <w:p w14:paraId="012FCE45" w14:textId="77777777" w:rsidR="006C7F7A" w:rsidRPr="006C7F7A" w:rsidRDefault="006C7F7A" w:rsidP="00CF11CC">
            <w:pPr>
              <w:numPr>
                <w:ilvl w:val="0"/>
                <w:numId w:val="124"/>
              </w:numPr>
              <w:spacing w:before="0" w:after="0"/>
              <w:ind w:left="714" w:hanging="357"/>
              <w:jc w:val="left"/>
              <w:rPr>
                <w:sz w:val="20"/>
                <w:szCs w:val="20"/>
              </w:rPr>
            </w:pPr>
            <w:r w:rsidRPr="006C7F7A">
              <w:rPr>
                <w:sz w:val="20"/>
                <w:szCs w:val="20"/>
              </w:rPr>
              <w:t>niski kapitał społeczny, niewystarczająca aktywność społeczna i obywatelska,</w:t>
            </w:r>
          </w:p>
          <w:p w14:paraId="2208E87D" w14:textId="77777777" w:rsidR="006C7F7A" w:rsidRPr="006C7F7A" w:rsidRDefault="006C7F7A" w:rsidP="00CF11CC">
            <w:pPr>
              <w:numPr>
                <w:ilvl w:val="0"/>
                <w:numId w:val="124"/>
              </w:numPr>
              <w:spacing w:before="0" w:after="0"/>
              <w:ind w:left="714" w:hanging="357"/>
              <w:jc w:val="left"/>
              <w:rPr>
                <w:sz w:val="20"/>
                <w:szCs w:val="20"/>
              </w:rPr>
            </w:pPr>
            <w:r w:rsidRPr="006C7F7A">
              <w:rPr>
                <w:sz w:val="20"/>
                <w:szCs w:val="20"/>
              </w:rPr>
              <w:t>wysoki udział seniorów i niepełnosprawnych, mających szczególne potrzeby w zakresie dostępności.</w:t>
            </w:r>
          </w:p>
          <w:p w14:paraId="4ACBB876" w14:textId="77777777" w:rsidR="006C7F7A" w:rsidRPr="006C7F7A" w:rsidRDefault="006C7F7A" w:rsidP="00CF11CC">
            <w:pPr>
              <w:jc w:val="left"/>
              <w:rPr>
                <w:sz w:val="20"/>
                <w:szCs w:val="20"/>
                <w:u w:val="single"/>
              </w:rPr>
            </w:pPr>
            <w:r w:rsidRPr="006C7F7A">
              <w:rPr>
                <w:sz w:val="20"/>
                <w:szCs w:val="20"/>
                <w:u w:val="single"/>
              </w:rPr>
              <w:t xml:space="preserve">Główny cel projektu: </w:t>
            </w:r>
          </w:p>
          <w:p w14:paraId="04705CED" w14:textId="77777777" w:rsidR="006C7F7A" w:rsidRPr="006C7F7A" w:rsidRDefault="006C7F7A" w:rsidP="00CF11CC">
            <w:pPr>
              <w:numPr>
                <w:ilvl w:val="0"/>
                <w:numId w:val="122"/>
              </w:numPr>
              <w:spacing w:before="0" w:after="0"/>
              <w:ind w:left="714" w:hanging="357"/>
              <w:jc w:val="left"/>
              <w:rPr>
                <w:sz w:val="20"/>
                <w:szCs w:val="20"/>
              </w:rPr>
            </w:pPr>
            <w:r w:rsidRPr="006C7F7A">
              <w:rPr>
                <w:sz w:val="20"/>
                <w:szCs w:val="20"/>
              </w:rPr>
              <w:t xml:space="preserve">adaptacja i modernizacja zabytkowego obiektu na potrzeby Galerii im. </w:t>
            </w:r>
            <w:proofErr w:type="spellStart"/>
            <w:r w:rsidRPr="006C7F7A">
              <w:rPr>
                <w:sz w:val="20"/>
                <w:szCs w:val="20"/>
              </w:rPr>
              <w:t>Sleńdzińskich</w:t>
            </w:r>
            <w:proofErr w:type="spellEnd"/>
            <w:r w:rsidRPr="006C7F7A">
              <w:rPr>
                <w:sz w:val="20"/>
                <w:szCs w:val="20"/>
              </w:rPr>
              <w:t>,</w:t>
            </w:r>
          </w:p>
          <w:p w14:paraId="65A9A7FE" w14:textId="77777777" w:rsidR="006C7F7A" w:rsidRPr="006C7F7A" w:rsidRDefault="006C7F7A" w:rsidP="00CF11CC">
            <w:pPr>
              <w:numPr>
                <w:ilvl w:val="0"/>
                <w:numId w:val="122"/>
              </w:numPr>
              <w:spacing w:before="0" w:after="0"/>
              <w:ind w:left="714" w:hanging="357"/>
              <w:jc w:val="left"/>
              <w:rPr>
                <w:sz w:val="20"/>
                <w:szCs w:val="20"/>
              </w:rPr>
            </w:pPr>
            <w:r w:rsidRPr="006C7F7A">
              <w:rPr>
                <w:sz w:val="20"/>
                <w:szCs w:val="20"/>
              </w:rPr>
              <w:t>podniesienie funkcjonalności i estetyki przestrzeni publicznej oraz integracja społeczna mieszkańców obszaru zdegradowanego,</w:t>
            </w:r>
          </w:p>
          <w:p w14:paraId="389EA872" w14:textId="77777777" w:rsidR="006C7F7A" w:rsidRPr="00C23290" w:rsidRDefault="006C7F7A" w:rsidP="00CF11CC">
            <w:pPr>
              <w:numPr>
                <w:ilvl w:val="0"/>
                <w:numId w:val="122"/>
              </w:numPr>
              <w:spacing w:before="0" w:after="0"/>
              <w:ind w:left="714" w:hanging="357"/>
              <w:jc w:val="left"/>
              <w:rPr>
                <w:sz w:val="20"/>
                <w:szCs w:val="20"/>
              </w:rPr>
            </w:pPr>
            <w:r w:rsidRPr="006C7F7A">
              <w:rPr>
                <w:sz w:val="20"/>
                <w:szCs w:val="20"/>
              </w:rPr>
              <w:t>poprawa jakości i dostępności przestrzeni publicznych.</w:t>
            </w:r>
          </w:p>
          <w:p w14:paraId="39B0E9D7" w14:textId="77777777" w:rsidR="006C7F7A" w:rsidRPr="006C7F7A" w:rsidRDefault="006C7F7A" w:rsidP="00CF11CC">
            <w:pPr>
              <w:jc w:val="left"/>
              <w:rPr>
                <w:sz w:val="20"/>
                <w:szCs w:val="20"/>
                <w:u w:val="single"/>
              </w:rPr>
            </w:pPr>
            <w:r w:rsidRPr="006C7F7A">
              <w:rPr>
                <w:sz w:val="20"/>
                <w:szCs w:val="20"/>
                <w:u w:val="single"/>
              </w:rPr>
              <w:t xml:space="preserve">Zakres realizowanych zadań: </w:t>
            </w:r>
          </w:p>
          <w:p w14:paraId="5307C16F" w14:textId="62AE8C74" w:rsidR="006C7F7A" w:rsidRPr="006C7F7A" w:rsidRDefault="004D19AA" w:rsidP="00CF11CC">
            <w:pPr>
              <w:jc w:val="left"/>
              <w:rPr>
                <w:b/>
                <w:bCs/>
                <w:sz w:val="20"/>
                <w:szCs w:val="20"/>
              </w:rPr>
            </w:pPr>
            <w:r w:rsidRPr="006C7F7A">
              <w:rPr>
                <w:sz w:val="20"/>
                <w:szCs w:val="20"/>
              </w:rPr>
              <w:t>Przedsięwzięci</w:t>
            </w:r>
            <w:r>
              <w:rPr>
                <w:sz w:val="20"/>
                <w:szCs w:val="20"/>
              </w:rPr>
              <w:t>e</w:t>
            </w:r>
            <w:r w:rsidRPr="006C7F7A">
              <w:rPr>
                <w:sz w:val="20"/>
                <w:szCs w:val="20"/>
              </w:rPr>
              <w:t xml:space="preserve"> </w:t>
            </w:r>
            <w:r w:rsidR="006C7F7A" w:rsidRPr="006C7F7A">
              <w:rPr>
                <w:sz w:val="20"/>
                <w:szCs w:val="20"/>
              </w:rPr>
              <w:t>jest kontynuacją działań prowadzonych od 2021 r. Zakres realizowanych prac będzie polegał na:</w:t>
            </w:r>
          </w:p>
          <w:p w14:paraId="6B94A17A" w14:textId="77777777" w:rsidR="006C7F7A" w:rsidRPr="006C7F7A" w:rsidRDefault="006C7F7A" w:rsidP="00CF11CC">
            <w:pPr>
              <w:numPr>
                <w:ilvl w:val="0"/>
                <w:numId w:val="123"/>
              </w:numPr>
              <w:spacing w:before="0" w:after="0"/>
              <w:ind w:left="714" w:hanging="357"/>
              <w:jc w:val="left"/>
              <w:rPr>
                <w:sz w:val="20"/>
                <w:szCs w:val="20"/>
              </w:rPr>
            </w:pPr>
            <w:r w:rsidRPr="006C7F7A">
              <w:rPr>
                <w:sz w:val="20"/>
                <w:szCs w:val="20"/>
              </w:rPr>
              <w:t xml:space="preserve">wykonaniu remontu dachu budynku, </w:t>
            </w:r>
          </w:p>
          <w:p w14:paraId="4003C393" w14:textId="5D4F38DF" w:rsidR="006C7F7A" w:rsidRPr="006C7F7A" w:rsidRDefault="004D19AA" w:rsidP="00CF11CC">
            <w:pPr>
              <w:numPr>
                <w:ilvl w:val="0"/>
                <w:numId w:val="123"/>
              </w:numPr>
              <w:spacing w:before="0" w:after="0"/>
              <w:ind w:left="714" w:hanging="357"/>
              <w:jc w:val="left"/>
              <w:rPr>
                <w:sz w:val="20"/>
                <w:szCs w:val="20"/>
              </w:rPr>
            </w:pPr>
            <w:r w:rsidRPr="006C7F7A">
              <w:rPr>
                <w:sz w:val="20"/>
                <w:szCs w:val="20"/>
              </w:rPr>
              <w:t>wymian</w:t>
            </w:r>
            <w:r>
              <w:rPr>
                <w:sz w:val="20"/>
                <w:szCs w:val="20"/>
              </w:rPr>
              <w:t>ie</w:t>
            </w:r>
            <w:r w:rsidRPr="006C7F7A">
              <w:rPr>
                <w:sz w:val="20"/>
                <w:szCs w:val="20"/>
              </w:rPr>
              <w:t xml:space="preserve"> </w:t>
            </w:r>
            <w:r w:rsidR="006C7F7A" w:rsidRPr="006C7F7A">
              <w:rPr>
                <w:sz w:val="20"/>
                <w:szCs w:val="20"/>
              </w:rPr>
              <w:t xml:space="preserve">stolarki okiennej i drzwiowej, </w:t>
            </w:r>
          </w:p>
          <w:p w14:paraId="6B72BAC9" w14:textId="77777777" w:rsidR="006C7F7A" w:rsidRPr="006C7F7A" w:rsidRDefault="006C7F7A" w:rsidP="00CF11CC">
            <w:pPr>
              <w:numPr>
                <w:ilvl w:val="0"/>
                <w:numId w:val="123"/>
              </w:numPr>
              <w:spacing w:before="0" w:after="0"/>
              <w:ind w:left="714" w:hanging="357"/>
              <w:jc w:val="left"/>
              <w:rPr>
                <w:sz w:val="20"/>
                <w:szCs w:val="20"/>
              </w:rPr>
            </w:pPr>
            <w:r w:rsidRPr="006C7F7A">
              <w:rPr>
                <w:sz w:val="20"/>
                <w:szCs w:val="20"/>
              </w:rPr>
              <w:t xml:space="preserve">wykonaniu podjazdu do wejścia głównego do budynku dla osób ze szczególnymi potrzebami, </w:t>
            </w:r>
          </w:p>
          <w:p w14:paraId="2B74AFCD" w14:textId="4345B115" w:rsidR="006C7F7A" w:rsidRPr="006C7F7A" w:rsidRDefault="004D19AA" w:rsidP="00CF11CC">
            <w:pPr>
              <w:numPr>
                <w:ilvl w:val="0"/>
                <w:numId w:val="123"/>
              </w:numPr>
              <w:spacing w:before="0" w:after="0"/>
              <w:ind w:left="714" w:hanging="357"/>
              <w:jc w:val="left"/>
              <w:rPr>
                <w:sz w:val="20"/>
                <w:szCs w:val="20"/>
              </w:rPr>
            </w:pPr>
            <w:r w:rsidRPr="006C7F7A">
              <w:rPr>
                <w:sz w:val="20"/>
                <w:szCs w:val="20"/>
              </w:rPr>
              <w:t>remon</w:t>
            </w:r>
            <w:r>
              <w:rPr>
                <w:sz w:val="20"/>
                <w:szCs w:val="20"/>
              </w:rPr>
              <w:t>cie</w:t>
            </w:r>
            <w:r w:rsidRPr="006C7F7A">
              <w:rPr>
                <w:sz w:val="20"/>
                <w:szCs w:val="20"/>
              </w:rPr>
              <w:t xml:space="preserve"> </w:t>
            </w:r>
            <w:r w:rsidR="006C7F7A" w:rsidRPr="006C7F7A">
              <w:rPr>
                <w:sz w:val="20"/>
                <w:szCs w:val="20"/>
              </w:rPr>
              <w:t>elewacji oraz remont piętra budynku.</w:t>
            </w:r>
          </w:p>
        </w:tc>
      </w:tr>
      <w:tr w:rsidR="006C7F7A" w:rsidRPr="006C7F7A" w14:paraId="58B0EB8D" w14:textId="77777777" w:rsidTr="00C23290">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297EBB5" w14:textId="77777777" w:rsidR="006C7F7A" w:rsidRPr="006C7F7A" w:rsidRDefault="006C7F7A" w:rsidP="00CF11CC">
            <w:pPr>
              <w:jc w:val="left"/>
              <w:rPr>
                <w:sz w:val="20"/>
                <w:szCs w:val="20"/>
                <w:lang w:val="en-GB"/>
              </w:rPr>
            </w:pPr>
            <w:proofErr w:type="spellStart"/>
            <w:r w:rsidRPr="006C7F7A">
              <w:rPr>
                <w:sz w:val="20"/>
                <w:szCs w:val="20"/>
                <w:lang w:val="en-GB"/>
              </w:rPr>
              <w:t>Spójność</w:t>
            </w:r>
            <w:proofErr w:type="spellEnd"/>
            <w:r w:rsidRPr="006C7F7A">
              <w:rPr>
                <w:sz w:val="20"/>
                <w:szCs w:val="20"/>
                <w:lang w:val="en-GB"/>
              </w:rPr>
              <w:t xml:space="preserve"> z </w:t>
            </w:r>
            <w:proofErr w:type="spellStart"/>
            <w:r w:rsidRPr="006C7F7A">
              <w:rPr>
                <w:sz w:val="20"/>
                <w:szCs w:val="20"/>
                <w:lang w:val="en-GB"/>
              </w:rPr>
              <w:t>celami</w:t>
            </w:r>
            <w:proofErr w:type="spellEnd"/>
            <w:r w:rsidRPr="006C7F7A">
              <w:rPr>
                <w:sz w:val="20"/>
                <w:szCs w:val="20"/>
                <w:lang w:val="en-GB"/>
              </w:rPr>
              <w:t xml:space="preserve">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93A45DC" w14:textId="23335485" w:rsidR="006C7F7A" w:rsidRPr="006C7F7A" w:rsidRDefault="006C7F7A" w:rsidP="00CF11CC">
            <w:pPr>
              <w:jc w:val="left"/>
              <w:rPr>
                <w:sz w:val="20"/>
                <w:szCs w:val="20"/>
              </w:rPr>
            </w:pPr>
            <w:r w:rsidRPr="006C7F7A">
              <w:rPr>
                <w:sz w:val="20"/>
                <w:szCs w:val="20"/>
              </w:rPr>
              <w:t>Cel 2</w:t>
            </w:r>
            <w:r w:rsidR="004D19AA">
              <w:rPr>
                <w:sz w:val="20"/>
                <w:szCs w:val="20"/>
              </w:rPr>
              <w:t>:</w:t>
            </w:r>
            <w:r w:rsidRPr="006C7F7A">
              <w:rPr>
                <w:sz w:val="20"/>
                <w:szCs w:val="20"/>
              </w:rPr>
              <w:t xml:space="preserve"> Poprawa jakości życia mieszkańców obszaru rewitalizacji</w:t>
            </w:r>
          </w:p>
          <w:p w14:paraId="2B96F139" w14:textId="77777777" w:rsidR="006C7F7A" w:rsidRPr="006C7F7A" w:rsidRDefault="006C7F7A" w:rsidP="00CF11CC">
            <w:pPr>
              <w:jc w:val="left"/>
              <w:rPr>
                <w:sz w:val="20"/>
                <w:szCs w:val="20"/>
              </w:rPr>
            </w:pPr>
            <w:r w:rsidRPr="006C7F7A">
              <w:rPr>
                <w:sz w:val="20"/>
                <w:szCs w:val="20"/>
              </w:rPr>
              <w:t>Kierunek 2.1. Zwiększenie dostępności przestrzeni publicznych i budynków użyteczności publicznej na obszarze rewitalizacji</w:t>
            </w:r>
          </w:p>
        </w:tc>
      </w:tr>
      <w:tr w:rsidR="006C7F7A" w:rsidRPr="006C7F7A" w14:paraId="55114DD9" w14:textId="77777777" w:rsidTr="00C23290">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64963E1" w14:textId="77777777" w:rsidR="006C7F7A" w:rsidRPr="006C7F7A" w:rsidRDefault="006C7F7A" w:rsidP="00CF11CC">
            <w:pPr>
              <w:jc w:val="left"/>
              <w:rPr>
                <w:sz w:val="20"/>
                <w:szCs w:val="20"/>
              </w:rPr>
            </w:pPr>
            <w:r w:rsidRPr="006C7F7A">
              <w:rPr>
                <w:sz w:val="20"/>
                <w:szCs w:val="20"/>
              </w:rPr>
              <w:t xml:space="preserve">Prognozowane rezultaty wraz ze sposobem ich oceny </w:t>
            </w:r>
            <w:r w:rsidRPr="006C7F7A">
              <w:rPr>
                <w:sz w:val="20"/>
                <w:szCs w:val="20"/>
              </w:rPr>
              <w:lastRenderedPageBreak/>
              <w:t>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889788C" w14:textId="77777777" w:rsidR="006C7F7A" w:rsidRPr="006C7F7A" w:rsidRDefault="006C7F7A" w:rsidP="00CF11CC">
            <w:pPr>
              <w:jc w:val="left"/>
              <w:rPr>
                <w:sz w:val="20"/>
                <w:szCs w:val="20"/>
              </w:rPr>
            </w:pPr>
            <w:r w:rsidRPr="006C7F7A">
              <w:rPr>
                <w:sz w:val="20"/>
                <w:szCs w:val="20"/>
                <w:u w:val="single"/>
              </w:rPr>
              <w:lastRenderedPageBreak/>
              <w:t xml:space="preserve">Wskaźnik produktu: </w:t>
            </w:r>
          </w:p>
          <w:p w14:paraId="6CE2431C" w14:textId="77777777" w:rsidR="006C7F7A" w:rsidRPr="00C23290" w:rsidRDefault="006C7F7A" w:rsidP="00CF11CC">
            <w:pPr>
              <w:numPr>
                <w:ilvl w:val="0"/>
                <w:numId w:val="127"/>
              </w:numPr>
              <w:jc w:val="left"/>
              <w:rPr>
                <w:sz w:val="20"/>
                <w:szCs w:val="20"/>
              </w:rPr>
            </w:pPr>
            <w:r w:rsidRPr="006C7F7A">
              <w:rPr>
                <w:sz w:val="20"/>
                <w:szCs w:val="20"/>
              </w:rPr>
              <w:lastRenderedPageBreak/>
              <w:t>liczba wspartych obiektów infrastruktury (innych niż budynki mieszkalne) zlokalizowanych na rewitalizowanych obszarach – 1 szt.</w:t>
            </w:r>
          </w:p>
          <w:p w14:paraId="3F35887A"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03C17B2D" w14:textId="77777777" w:rsidR="006C7F7A" w:rsidRPr="00C23290" w:rsidRDefault="006C7F7A" w:rsidP="00CF11CC">
            <w:pPr>
              <w:numPr>
                <w:ilvl w:val="0"/>
                <w:numId w:val="126"/>
              </w:numPr>
              <w:jc w:val="left"/>
              <w:rPr>
                <w:sz w:val="20"/>
                <w:szCs w:val="20"/>
              </w:rPr>
            </w:pPr>
            <w:r w:rsidRPr="006C7F7A">
              <w:rPr>
                <w:sz w:val="20"/>
                <w:szCs w:val="20"/>
              </w:rPr>
              <w:t xml:space="preserve">liczba ludności zamieszkującej obszar rewitalizacji – 34 989 os. </w:t>
            </w:r>
          </w:p>
          <w:p w14:paraId="309F326F"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665E91EE" w14:textId="4CC9D4A7" w:rsidR="006C7F7A" w:rsidRPr="006C7F7A" w:rsidRDefault="006C7F7A" w:rsidP="00CF11CC">
            <w:pPr>
              <w:numPr>
                <w:ilvl w:val="0"/>
                <w:numId w:val="125"/>
              </w:numPr>
              <w:jc w:val="left"/>
              <w:rPr>
                <w:sz w:val="20"/>
                <w:szCs w:val="20"/>
              </w:rPr>
            </w:pPr>
            <w:r w:rsidRPr="006C7F7A">
              <w:rPr>
                <w:sz w:val="20"/>
                <w:szCs w:val="20"/>
              </w:rPr>
              <w:t xml:space="preserve">protokół zdawczo-odbiorczy </w:t>
            </w:r>
          </w:p>
        </w:tc>
      </w:tr>
      <w:tr w:rsidR="006C7F7A" w:rsidRPr="006C7F7A" w14:paraId="1511B75C" w14:textId="77777777" w:rsidTr="00C23290">
        <w:trPr>
          <w:trHeight w:val="223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3E45760" w14:textId="77777777" w:rsidR="006C7F7A" w:rsidRPr="006C7F7A" w:rsidRDefault="006C7F7A" w:rsidP="00CF11CC">
            <w:pPr>
              <w:jc w:val="left"/>
              <w:rPr>
                <w:sz w:val="20"/>
                <w:szCs w:val="20"/>
              </w:rPr>
            </w:pPr>
            <w:r w:rsidRPr="006C7F7A">
              <w:rPr>
                <w:sz w:val="20"/>
                <w:szCs w:val="20"/>
              </w:rPr>
              <w:lastRenderedPageBreak/>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9F8B3AD" w14:textId="77777777" w:rsidR="006C7F7A" w:rsidRPr="006C7F7A" w:rsidRDefault="006C7F7A" w:rsidP="00CF11CC">
            <w:pPr>
              <w:jc w:val="left"/>
              <w:rPr>
                <w:sz w:val="20"/>
                <w:szCs w:val="20"/>
              </w:rPr>
            </w:pPr>
            <w:r w:rsidRPr="006C7F7A">
              <w:rPr>
                <w:sz w:val="20"/>
                <w:szCs w:val="20"/>
              </w:rPr>
              <w:t>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Organizator zapewni działania zapewniające likwidację barier architektonicznych tj. wykonanie podjazdu do wejścia głównego do budynku dla osób ze szczególnymi potrzebami.</w:t>
            </w:r>
          </w:p>
        </w:tc>
      </w:tr>
      <w:tr w:rsidR="006C7F7A" w:rsidRPr="006C7F7A" w14:paraId="1972639E" w14:textId="77777777" w:rsidTr="00C23290">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3B41126" w14:textId="77777777" w:rsidR="006C7F7A" w:rsidRPr="006C7F7A" w:rsidRDefault="006C7F7A" w:rsidP="00CF11CC">
            <w:pPr>
              <w:jc w:val="left"/>
              <w:rPr>
                <w:sz w:val="20"/>
                <w:szCs w:val="20"/>
                <w:lang w:val="en-GB"/>
              </w:rPr>
            </w:pPr>
            <w:proofErr w:type="spellStart"/>
            <w:r w:rsidRPr="006C7F7A">
              <w:rPr>
                <w:sz w:val="20"/>
                <w:szCs w:val="20"/>
                <w:lang w:val="en-GB"/>
              </w:rPr>
              <w:t>Czas</w:t>
            </w:r>
            <w:proofErr w:type="spellEnd"/>
            <w:r w:rsidRPr="006C7F7A">
              <w:rPr>
                <w:sz w:val="20"/>
                <w:szCs w:val="20"/>
                <w:lang w:val="en-GB"/>
              </w:rPr>
              <w:t xml:space="preserve"> </w:t>
            </w:r>
            <w:proofErr w:type="spellStart"/>
            <w:r w:rsidRPr="006C7F7A">
              <w:rPr>
                <w:sz w:val="20"/>
                <w:szCs w:val="20"/>
                <w:lang w:val="en-GB"/>
              </w:rPr>
              <w:t>realizacji</w:t>
            </w:r>
            <w:proofErr w:type="spellEnd"/>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E02B8A6" w14:textId="77777777" w:rsidR="006C7F7A" w:rsidRPr="006C7F7A" w:rsidRDefault="006C7F7A" w:rsidP="00CF11CC">
            <w:pPr>
              <w:jc w:val="left"/>
              <w:rPr>
                <w:sz w:val="20"/>
                <w:szCs w:val="20"/>
                <w:lang w:val="en-GB"/>
              </w:rPr>
            </w:pPr>
            <w:r w:rsidRPr="006C7F7A">
              <w:rPr>
                <w:sz w:val="20"/>
                <w:szCs w:val="20"/>
                <w:lang w:val="en-GB"/>
              </w:rPr>
              <w:t>2024-2027</w:t>
            </w:r>
          </w:p>
        </w:tc>
      </w:tr>
      <w:tr w:rsidR="006C7F7A" w:rsidRPr="006C7F7A" w14:paraId="07F77069" w14:textId="77777777" w:rsidTr="00C23290">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464576C"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87ABED3" w14:textId="77777777" w:rsidR="006C7F7A" w:rsidRPr="006C7F7A" w:rsidRDefault="006C7F7A" w:rsidP="00CF11CC">
            <w:pPr>
              <w:jc w:val="left"/>
              <w:rPr>
                <w:sz w:val="20"/>
                <w:szCs w:val="20"/>
                <w:lang w:val="en-GB"/>
              </w:rPr>
            </w:pPr>
            <w:r w:rsidRPr="006C7F7A">
              <w:rPr>
                <w:sz w:val="20"/>
                <w:szCs w:val="20"/>
                <w:lang w:val="en-GB"/>
              </w:rPr>
              <w:t xml:space="preserve">4 249 000,00 </w:t>
            </w:r>
            <w:proofErr w:type="spellStart"/>
            <w:r w:rsidRPr="006C7F7A">
              <w:rPr>
                <w:sz w:val="20"/>
                <w:szCs w:val="20"/>
                <w:lang w:val="en-GB"/>
              </w:rPr>
              <w:t>zł</w:t>
            </w:r>
            <w:proofErr w:type="spellEnd"/>
            <w:r w:rsidRPr="006C7F7A">
              <w:rPr>
                <w:sz w:val="20"/>
                <w:szCs w:val="20"/>
                <w:lang w:val="en-GB"/>
              </w:rPr>
              <w:t xml:space="preserve">  </w:t>
            </w:r>
          </w:p>
        </w:tc>
      </w:tr>
      <w:tr w:rsidR="006C7F7A" w:rsidRPr="006C7F7A" w14:paraId="16A43DF2" w14:textId="77777777" w:rsidTr="00C23290">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3AA011C2" w14:textId="77777777" w:rsidR="006C7F7A" w:rsidRPr="006C7F7A" w:rsidRDefault="006C7F7A" w:rsidP="00CF11CC">
            <w:pPr>
              <w:jc w:val="left"/>
              <w:rPr>
                <w:sz w:val="20"/>
                <w:szCs w:val="20"/>
                <w:lang w:val="en-GB"/>
              </w:rPr>
            </w:pPr>
            <w:proofErr w:type="spellStart"/>
            <w:r w:rsidRPr="006C7F7A">
              <w:rPr>
                <w:sz w:val="20"/>
                <w:szCs w:val="20"/>
                <w:lang w:val="en-GB"/>
              </w:rPr>
              <w:t>Potencjalne</w:t>
            </w:r>
            <w:proofErr w:type="spellEnd"/>
            <w:r w:rsidRPr="006C7F7A">
              <w:rPr>
                <w:sz w:val="20"/>
                <w:szCs w:val="20"/>
                <w:lang w:val="en-GB"/>
              </w:rPr>
              <w:t xml:space="preserve"> </w:t>
            </w:r>
            <w:proofErr w:type="spellStart"/>
            <w:r w:rsidRPr="006C7F7A">
              <w:rPr>
                <w:sz w:val="20"/>
                <w:szCs w:val="20"/>
                <w:lang w:val="en-GB"/>
              </w:rPr>
              <w:t>źródła</w:t>
            </w:r>
            <w:proofErr w:type="spellEnd"/>
            <w:r w:rsidRPr="006C7F7A">
              <w:rPr>
                <w:sz w:val="20"/>
                <w:szCs w:val="20"/>
                <w:lang w:val="en-GB"/>
              </w:rPr>
              <w:t xml:space="preserve"> </w:t>
            </w:r>
            <w:proofErr w:type="spellStart"/>
            <w:r w:rsidRPr="006C7F7A">
              <w:rPr>
                <w:sz w:val="20"/>
                <w:szCs w:val="20"/>
                <w:lang w:val="en-GB"/>
              </w:rPr>
              <w:t>finansowania</w:t>
            </w:r>
            <w:proofErr w:type="spellEnd"/>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29D6205C" w14:textId="77777777" w:rsidR="006C7F7A" w:rsidRPr="006C7F7A" w:rsidRDefault="006C7F7A" w:rsidP="00CF11CC">
            <w:pPr>
              <w:jc w:val="left"/>
              <w:rPr>
                <w:sz w:val="20"/>
                <w:szCs w:val="20"/>
              </w:rPr>
            </w:pPr>
            <w:r w:rsidRPr="006C7F7A">
              <w:rPr>
                <w:sz w:val="20"/>
                <w:szCs w:val="20"/>
              </w:rPr>
              <w:t>FEDP na lata 2021-2027, budżet gminy</w:t>
            </w:r>
          </w:p>
        </w:tc>
      </w:tr>
    </w:tbl>
    <w:p w14:paraId="01A0DDEB" w14:textId="77777777" w:rsidR="0010774B" w:rsidRPr="006C7F7A" w:rsidRDefault="0010774B"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0765CAE3" w14:textId="77777777" w:rsidTr="00860E32">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136E3EA4" w14:textId="77777777" w:rsidR="006C7F7A" w:rsidRPr="006C7F7A" w:rsidRDefault="006C7F7A" w:rsidP="00CF11CC">
            <w:pPr>
              <w:jc w:val="left"/>
              <w:rPr>
                <w:b/>
                <w:sz w:val="20"/>
                <w:szCs w:val="20"/>
              </w:rPr>
            </w:pPr>
            <w:r w:rsidRPr="00C23290">
              <w:rPr>
                <w:b/>
                <w:color w:val="4A66AC" w:themeColor="accent1"/>
                <w:sz w:val="20"/>
                <w:szCs w:val="20"/>
              </w:rPr>
              <w:t>Karta przedsięwzięcia rewitalizacyjnego nr P14</w:t>
            </w:r>
          </w:p>
        </w:tc>
      </w:tr>
      <w:tr w:rsidR="006C7F7A" w:rsidRPr="006C7F7A" w14:paraId="6D7A952C" w14:textId="77777777" w:rsidTr="00860E32">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7251302"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4572030" w14:textId="22303398" w:rsidR="006C7F7A" w:rsidRPr="006C7F7A" w:rsidRDefault="006C7F7A" w:rsidP="00CF11CC">
            <w:pPr>
              <w:jc w:val="left"/>
              <w:rPr>
                <w:b/>
                <w:sz w:val="20"/>
                <w:szCs w:val="20"/>
              </w:rPr>
            </w:pPr>
            <w:bookmarkStart w:id="81" w:name="_Hlk153962158"/>
            <w:r w:rsidRPr="00C23290">
              <w:rPr>
                <w:b/>
                <w:color w:val="4A66AC" w:themeColor="accent1"/>
                <w:sz w:val="20"/>
                <w:szCs w:val="20"/>
              </w:rPr>
              <w:t>Zwiększenie oferty kultur</w:t>
            </w:r>
            <w:r w:rsidR="00D56347">
              <w:rPr>
                <w:b/>
                <w:color w:val="4A66AC" w:themeColor="accent1"/>
                <w:sz w:val="20"/>
                <w:szCs w:val="20"/>
              </w:rPr>
              <w:t xml:space="preserve">alnej obszaru </w:t>
            </w:r>
            <w:r w:rsidRPr="00C23290">
              <w:rPr>
                <w:b/>
                <w:color w:val="4A66AC" w:themeColor="accent1"/>
                <w:sz w:val="20"/>
                <w:szCs w:val="20"/>
              </w:rPr>
              <w:t>rewitalizacji przez przebudowę budynku na potrzeby Muzeum Wojska</w:t>
            </w:r>
            <w:bookmarkEnd w:id="81"/>
          </w:p>
        </w:tc>
      </w:tr>
      <w:tr w:rsidR="006C7F7A" w:rsidRPr="006C7F7A" w14:paraId="01F9800C" w14:textId="77777777" w:rsidTr="00E26E6A">
        <w:trPr>
          <w:trHeight w:val="15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2B99A9E" w14:textId="76E11974"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56D6CF2" w14:textId="77777777" w:rsidR="006C7F7A" w:rsidRPr="006C7F7A" w:rsidRDefault="006C7F7A" w:rsidP="00CF11CC">
            <w:pPr>
              <w:jc w:val="left"/>
              <w:rPr>
                <w:sz w:val="20"/>
                <w:szCs w:val="20"/>
              </w:rPr>
            </w:pPr>
            <w:r w:rsidRPr="006C7F7A">
              <w:rPr>
                <w:sz w:val="20"/>
                <w:szCs w:val="20"/>
              </w:rPr>
              <w:t>Zarząd Mienia Komunalnego</w:t>
            </w:r>
          </w:p>
        </w:tc>
      </w:tr>
      <w:tr w:rsidR="006C7F7A" w:rsidRPr="006C7F7A" w14:paraId="05BC3A87" w14:textId="77777777" w:rsidTr="00860E32">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BB1F0D9"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471A048" w14:textId="1604D392" w:rsidR="006C7F7A" w:rsidRPr="006C7F7A" w:rsidRDefault="006C7F7A" w:rsidP="00CF11CC">
            <w:pPr>
              <w:jc w:val="left"/>
              <w:rPr>
                <w:sz w:val="20"/>
                <w:szCs w:val="20"/>
              </w:rPr>
            </w:pPr>
            <w:r w:rsidRPr="006C7F7A">
              <w:rPr>
                <w:sz w:val="20"/>
                <w:szCs w:val="20"/>
              </w:rPr>
              <w:t>Adres: ul. Węglowa</w:t>
            </w:r>
            <w:r w:rsidR="00D56347">
              <w:rPr>
                <w:sz w:val="20"/>
                <w:szCs w:val="20"/>
              </w:rPr>
              <w:t xml:space="preserve"> 10 </w:t>
            </w:r>
          </w:p>
          <w:p w14:paraId="261EC6C5" w14:textId="0E84AEA7" w:rsidR="006C7F7A" w:rsidRPr="006C7F7A" w:rsidRDefault="006C7F7A" w:rsidP="00CF11CC">
            <w:pPr>
              <w:jc w:val="left"/>
              <w:rPr>
                <w:sz w:val="20"/>
                <w:szCs w:val="20"/>
              </w:rPr>
            </w:pPr>
            <w:r w:rsidRPr="006C7F7A">
              <w:rPr>
                <w:sz w:val="20"/>
                <w:szCs w:val="20"/>
              </w:rPr>
              <w:t xml:space="preserve">Poza obszarem rewitalizacji – teren przylegający bezpośrednio do </w:t>
            </w:r>
            <w:r w:rsidR="00C85527">
              <w:rPr>
                <w:sz w:val="20"/>
                <w:szCs w:val="20"/>
              </w:rPr>
              <w:t>pod</w:t>
            </w:r>
            <w:r w:rsidRPr="006C7F7A">
              <w:rPr>
                <w:sz w:val="20"/>
                <w:szCs w:val="20"/>
              </w:rPr>
              <w:t>obszaru</w:t>
            </w:r>
            <w:r w:rsidR="00C85527">
              <w:rPr>
                <w:sz w:val="20"/>
                <w:szCs w:val="20"/>
              </w:rPr>
              <w:t xml:space="preserve"> Centrum i Dojlidy</w:t>
            </w:r>
            <w:r w:rsidRPr="006C7F7A">
              <w:rPr>
                <w:sz w:val="20"/>
                <w:szCs w:val="20"/>
              </w:rPr>
              <w:t>. Projekt będzie oddziaływać na obszar rewitalizacji jako miejsce integracji społecznej mieszkańców obszaru.</w:t>
            </w:r>
          </w:p>
        </w:tc>
      </w:tr>
      <w:tr w:rsidR="006C7F7A" w:rsidRPr="006C7F7A" w14:paraId="47F6BDB6" w14:textId="77777777" w:rsidTr="00860E32">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11E010C" w14:textId="77777777" w:rsidR="006C7F7A" w:rsidRPr="006C7F7A" w:rsidRDefault="006C7F7A" w:rsidP="00CF11CC">
            <w:pPr>
              <w:jc w:val="left"/>
              <w:rPr>
                <w:sz w:val="20"/>
                <w:szCs w:val="20"/>
              </w:rPr>
            </w:pPr>
            <w:r w:rsidRPr="006C7F7A">
              <w:rPr>
                <w:sz w:val="20"/>
                <w:szCs w:val="20"/>
              </w:rPr>
              <w:lastRenderedPageBreak/>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71ADF16"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7CED0B88" w14:textId="77777777" w:rsidR="006C7F7A" w:rsidRPr="006C7F7A" w:rsidRDefault="006C7F7A" w:rsidP="00CF11CC">
            <w:pPr>
              <w:numPr>
                <w:ilvl w:val="0"/>
                <w:numId w:val="128"/>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 i korzystania z budynków użyteczności publicznej,</w:t>
            </w:r>
          </w:p>
          <w:p w14:paraId="2CE0579E" w14:textId="77777777" w:rsidR="006C7F7A" w:rsidRPr="006C7F7A" w:rsidRDefault="006C7F7A" w:rsidP="00CF11CC">
            <w:pPr>
              <w:numPr>
                <w:ilvl w:val="0"/>
                <w:numId w:val="128"/>
              </w:numPr>
              <w:spacing w:before="0" w:after="0"/>
              <w:ind w:left="714" w:hanging="357"/>
              <w:jc w:val="left"/>
              <w:rPr>
                <w:sz w:val="20"/>
                <w:szCs w:val="20"/>
              </w:rPr>
            </w:pPr>
            <w:r w:rsidRPr="006C7F7A">
              <w:rPr>
                <w:sz w:val="20"/>
                <w:szCs w:val="20"/>
              </w:rPr>
              <w:t>obecność przestrzeni niezagospodarowanych,</w:t>
            </w:r>
          </w:p>
          <w:p w14:paraId="358E21F0" w14:textId="77777777" w:rsidR="006C7F7A" w:rsidRPr="006C7F7A" w:rsidRDefault="006C7F7A" w:rsidP="00CF11CC">
            <w:pPr>
              <w:numPr>
                <w:ilvl w:val="0"/>
                <w:numId w:val="128"/>
              </w:numPr>
              <w:spacing w:before="0" w:after="0"/>
              <w:ind w:left="714" w:hanging="357"/>
              <w:jc w:val="left"/>
              <w:rPr>
                <w:sz w:val="20"/>
                <w:szCs w:val="20"/>
              </w:rPr>
            </w:pPr>
            <w:r w:rsidRPr="006C7F7A">
              <w:rPr>
                <w:sz w:val="20"/>
                <w:szCs w:val="20"/>
              </w:rPr>
              <w:t>duży udział budynków starszych wymagających remontów,</w:t>
            </w:r>
          </w:p>
          <w:p w14:paraId="28B8D05A" w14:textId="77777777" w:rsidR="006C7F7A" w:rsidRPr="006C7F7A" w:rsidRDefault="006C7F7A" w:rsidP="00CF11CC">
            <w:pPr>
              <w:numPr>
                <w:ilvl w:val="0"/>
                <w:numId w:val="128"/>
              </w:numPr>
              <w:spacing w:before="0" w:after="0"/>
              <w:ind w:left="714" w:hanging="357"/>
              <w:jc w:val="left"/>
              <w:rPr>
                <w:sz w:val="20"/>
                <w:szCs w:val="20"/>
              </w:rPr>
            </w:pPr>
            <w:r w:rsidRPr="006C7F7A">
              <w:rPr>
                <w:sz w:val="20"/>
                <w:szCs w:val="20"/>
              </w:rPr>
              <w:t>wysoki udział seniorów i niepełnosprawnych, mających szczególne potrzeby w zakresie dostępności (Centrum i Dojlidy),</w:t>
            </w:r>
          </w:p>
          <w:p w14:paraId="551DD034" w14:textId="77777777" w:rsidR="006C7F7A" w:rsidRPr="00C23290" w:rsidRDefault="006C7F7A" w:rsidP="00CF11CC">
            <w:pPr>
              <w:numPr>
                <w:ilvl w:val="0"/>
                <w:numId w:val="128"/>
              </w:numPr>
              <w:spacing w:before="0" w:after="0"/>
              <w:ind w:left="714" w:hanging="357"/>
              <w:jc w:val="left"/>
              <w:rPr>
                <w:sz w:val="20"/>
                <w:szCs w:val="20"/>
              </w:rPr>
            </w:pPr>
            <w:r w:rsidRPr="006C7F7A">
              <w:rPr>
                <w:sz w:val="20"/>
                <w:szCs w:val="20"/>
              </w:rPr>
              <w:t>słaba dostępność usług publicznych, w zakresie edukacji, kultury i administracji (</w:t>
            </w:r>
            <w:proofErr w:type="spellStart"/>
            <w:r w:rsidRPr="006C7F7A">
              <w:rPr>
                <w:sz w:val="20"/>
                <w:szCs w:val="20"/>
              </w:rPr>
              <w:t>Starosielce</w:t>
            </w:r>
            <w:proofErr w:type="spellEnd"/>
            <w:r w:rsidRPr="006C7F7A">
              <w:rPr>
                <w:sz w:val="20"/>
                <w:szCs w:val="20"/>
              </w:rPr>
              <w:t>).</w:t>
            </w:r>
          </w:p>
          <w:p w14:paraId="73C94DFA" w14:textId="77777777" w:rsidR="006C7F7A" w:rsidRPr="006C7F7A" w:rsidRDefault="006C7F7A" w:rsidP="00CF11CC">
            <w:pPr>
              <w:jc w:val="left"/>
              <w:rPr>
                <w:sz w:val="20"/>
                <w:szCs w:val="20"/>
                <w:u w:val="single"/>
              </w:rPr>
            </w:pPr>
            <w:r w:rsidRPr="006C7F7A">
              <w:rPr>
                <w:sz w:val="20"/>
                <w:szCs w:val="20"/>
                <w:u w:val="single"/>
              </w:rPr>
              <w:t>Główny cel projektu:</w:t>
            </w:r>
          </w:p>
          <w:p w14:paraId="0CC17007" w14:textId="77777777" w:rsidR="006C7F7A" w:rsidRPr="006C7F7A" w:rsidRDefault="006C7F7A" w:rsidP="00CF11CC">
            <w:pPr>
              <w:numPr>
                <w:ilvl w:val="0"/>
                <w:numId w:val="129"/>
              </w:numPr>
              <w:spacing w:before="0" w:after="0"/>
              <w:ind w:left="714" w:hanging="357"/>
              <w:jc w:val="left"/>
              <w:rPr>
                <w:sz w:val="20"/>
                <w:szCs w:val="20"/>
              </w:rPr>
            </w:pPr>
            <w:r w:rsidRPr="006C7F7A">
              <w:rPr>
                <w:sz w:val="20"/>
                <w:szCs w:val="20"/>
              </w:rPr>
              <w:t>podniesienie funkcjonalności i estetyki przestrzeni publicznej oraz integracja społeczna mieszkańców obszaru zdegradowanego,</w:t>
            </w:r>
          </w:p>
          <w:p w14:paraId="73F367EC" w14:textId="77777777" w:rsidR="006C7F7A" w:rsidRPr="006C7F7A" w:rsidRDefault="006C7F7A" w:rsidP="00CF11CC">
            <w:pPr>
              <w:numPr>
                <w:ilvl w:val="0"/>
                <w:numId w:val="129"/>
              </w:numPr>
              <w:spacing w:before="0" w:after="0"/>
              <w:ind w:left="714" w:hanging="357"/>
              <w:jc w:val="left"/>
              <w:rPr>
                <w:sz w:val="20"/>
                <w:szCs w:val="20"/>
              </w:rPr>
            </w:pPr>
            <w:r w:rsidRPr="006C7F7A">
              <w:rPr>
                <w:sz w:val="20"/>
                <w:szCs w:val="20"/>
              </w:rPr>
              <w:t>poprawa jakości i dostępności przestrzeni publicznych,</w:t>
            </w:r>
          </w:p>
          <w:p w14:paraId="5BE6CF74" w14:textId="77777777" w:rsidR="006C7F7A" w:rsidRPr="00C23290" w:rsidRDefault="006C7F7A" w:rsidP="00CF11CC">
            <w:pPr>
              <w:numPr>
                <w:ilvl w:val="0"/>
                <w:numId w:val="129"/>
              </w:numPr>
              <w:spacing w:before="0" w:after="0"/>
              <w:ind w:left="714" w:hanging="357"/>
              <w:jc w:val="left"/>
              <w:rPr>
                <w:sz w:val="20"/>
                <w:szCs w:val="20"/>
              </w:rPr>
            </w:pPr>
            <w:r w:rsidRPr="006C7F7A">
              <w:rPr>
                <w:sz w:val="20"/>
                <w:szCs w:val="20"/>
              </w:rPr>
              <w:t>aktywizacja społeczności lokalnej: integracja mieszkańców, wykorzystanie potencjału mieszkańców na rzecz lokalności.</w:t>
            </w:r>
          </w:p>
          <w:p w14:paraId="40B185C2" w14:textId="77777777" w:rsidR="006C7F7A" w:rsidRPr="006C7F7A" w:rsidRDefault="006C7F7A" w:rsidP="00CF11CC">
            <w:pPr>
              <w:jc w:val="left"/>
              <w:rPr>
                <w:sz w:val="20"/>
                <w:szCs w:val="20"/>
                <w:u w:val="single"/>
              </w:rPr>
            </w:pPr>
            <w:r w:rsidRPr="006C7F7A">
              <w:rPr>
                <w:sz w:val="20"/>
                <w:szCs w:val="20"/>
                <w:u w:val="single"/>
              </w:rPr>
              <w:t>Zakres realizowanych zadań:</w:t>
            </w:r>
          </w:p>
          <w:p w14:paraId="75653D8A" w14:textId="77777777" w:rsidR="006C7F7A" w:rsidRPr="006C7F7A" w:rsidRDefault="006C7F7A" w:rsidP="00CF11CC">
            <w:pPr>
              <w:jc w:val="left"/>
              <w:rPr>
                <w:sz w:val="20"/>
                <w:szCs w:val="20"/>
              </w:rPr>
            </w:pPr>
            <w:r w:rsidRPr="006C7F7A">
              <w:rPr>
                <w:sz w:val="20"/>
                <w:szCs w:val="20"/>
              </w:rPr>
              <w:t>Kompleksowa przebudowa i nadbudowa budynku z przeznaczeniem na potrzeby Muzeum Wojska w Białymstoku.</w:t>
            </w:r>
          </w:p>
        </w:tc>
      </w:tr>
      <w:tr w:rsidR="006C7F7A" w:rsidRPr="006C7F7A" w14:paraId="7FAA4DE9" w14:textId="77777777" w:rsidTr="00860E32">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FD8BC37" w14:textId="77777777" w:rsidR="006C7F7A" w:rsidRPr="006C7F7A" w:rsidRDefault="006C7F7A" w:rsidP="00CF11CC">
            <w:pPr>
              <w:jc w:val="left"/>
              <w:rPr>
                <w:sz w:val="20"/>
                <w:szCs w:val="20"/>
              </w:rPr>
            </w:pPr>
            <w:r w:rsidRPr="006C7F7A">
              <w:rPr>
                <w:sz w:val="20"/>
                <w:szCs w:val="20"/>
              </w:rPr>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8B986AA" w14:textId="77777777" w:rsidR="006C7F7A" w:rsidRPr="006C7F7A" w:rsidRDefault="006C7F7A" w:rsidP="00CF11CC">
            <w:pPr>
              <w:jc w:val="left"/>
              <w:rPr>
                <w:sz w:val="20"/>
                <w:szCs w:val="20"/>
              </w:rPr>
            </w:pPr>
            <w:r w:rsidRPr="006C7F7A">
              <w:rPr>
                <w:sz w:val="20"/>
                <w:szCs w:val="20"/>
              </w:rPr>
              <w:t>Cel 2 Poprawa jakości życia mieszkańców obszaru rewitalizacji</w:t>
            </w:r>
          </w:p>
          <w:p w14:paraId="206FE4D4" w14:textId="77777777" w:rsidR="006C7F7A" w:rsidRPr="006C7F7A" w:rsidRDefault="006C7F7A" w:rsidP="00CF11CC">
            <w:pPr>
              <w:jc w:val="left"/>
              <w:rPr>
                <w:sz w:val="20"/>
                <w:szCs w:val="20"/>
              </w:rPr>
            </w:pPr>
            <w:r w:rsidRPr="006C7F7A">
              <w:rPr>
                <w:sz w:val="20"/>
                <w:szCs w:val="20"/>
              </w:rPr>
              <w:t>Kierunek 2.1. Zwiększenie dostępności przestrzeni publicznych i budynków użyteczności publicznej na obszarze rewitalizacji</w:t>
            </w:r>
          </w:p>
        </w:tc>
      </w:tr>
      <w:tr w:rsidR="006C7F7A" w:rsidRPr="006C7F7A" w14:paraId="0C79DDDB" w14:textId="77777777" w:rsidTr="00860E32">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37BECFD"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43F7DCE" w14:textId="77777777" w:rsidR="006C7F7A" w:rsidRPr="006C7F7A" w:rsidRDefault="006C7F7A" w:rsidP="00CF11CC">
            <w:pPr>
              <w:jc w:val="left"/>
              <w:rPr>
                <w:sz w:val="20"/>
                <w:szCs w:val="20"/>
              </w:rPr>
            </w:pPr>
            <w:r w:rsidRPr="006C7F7A">
              <w:rPr>
                <w:sz w:val="20"/>
                <w:szCs w:val="20"/>
                <w:u w:val="single"/>
              </w:rPr>
              <w:t>Wskaźnik produktu</w:t>
            </w:r>
          </w:p>
          <w:p w14:paraId="12C9FDCA" w14:textId="77777777" w:rsidR="006C7F7A" w:rsidRPr="00860E32" w:rsidRDefault="006C7F7A" w:rsidP="00CF11CC">
            <w:pPr>
              <w:numPr>
                <w:ilvl w:val="0"/>
                <w:numId w:val="132"/>
              </w:numPr>
              <w:jc w:val="left"/>
              <w:rPr>
                <w:sz w:val="20"/>
                <w:szCs w:val="20"/>
              </w:rPr>
            </w:pPr>
            <w:r w:rsidRPr="006C7F7A">
              <w:rPr>
                <w:sz w:val="20"/>
                <w:szCs w:val="20"/>
              </w:rPr>
              <w:t>liczba instytucji kultury objętych wsparciem – 1 szt.</w:t>
            </w:r>
          </w:p>
          <w:p w14:paraId="6A19D977" w14:textId="77777777" w:rsidR="006C7F7A" w:rsidRPr="006C7F7A" w:rsidRDefault="006C7F7A" w:rsidP="00CF11CC">
            <w:pPr>
              <w:jc w:val="left"/>
              <w:rPr>
                <w:sz w:val="20"/>
                <w:szCs w:val="20"/>
              </w:rPr>
            </w:pPr>
            <w:r w:rsidRPr="006C7F7A">
              <w:rPr>
                <w:sz w:val="20"/>
                <w:szCs w:val="20"/>
                <w:u w:val="single"/>
              </w:rPr>
              <w:t xml:space="preserve">Wskaźnik rezultatu: </w:t>
            </w:r>
          </w:p>
          <w:p w14:paraId="7CB89513" w14:textId="52353A3B" w:rsidR="006C7F7A" w:rsidRPr="00C85527" w:rsidRDefault="006C7F7A" w:rsidP="00CF11CC">
            <w:pPr>
              <w:numPr>
                <w:ilvl w:val="0"/>
                <w:numId w:val="131"/>
              </w:numPr>
              <w:jc w:val="left"/>
              <w:rPr>
                <w:sz w:val="20"/>
                <w:szCs w:val="20"/>
              </w:rPr>
            </w:pPr>
            <w:r w:rsidRPr="006C7F7A">
              <w:rPr>
                <w:sz w:val="20"/>
                <w:szCs w:val="20"/>
              </w:rPr>
              <w:t>liczba osób odwiedzających obiekty kulturalne i turystyczne objęte wsparciem –</w:t>
            </w:r>
            <w:r w:rsidR="00C85527">
              <w:rPr>
                <w:sz w:val="20"/>
                <w:szCs w:val="20"/>
              </w:rPr>
              <w:t xml:space="preserve"> </w:t>
            </w:r>
            <w:r w:rsidR="00C85527" w:rsidRPr="00C85527">
              <w:rPr>
                <w:sz w:val="20"/>
                <w:szCs w:val="20"/>
              </w:rPr>
              <w:t xml:space="preserve">34 989 </w:t>
            </w:r>
            <w:r w:rsidRPr="00C85527">
              <w:rPr>
                <w:sz w:val="20"/>
                <w:szCs w:val="20"/>
              </w:rPr>
              <w:t>os.</w:t>
            </w:r>
          </w:p>
          <w:p w14:paraId="503BFADA"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28136E44" w14:textId="77777777" w:rsidR="006C7F7A" w:rsidRPr="006C7F7A" w:rsidRDefault="006C7F7A" w:rsidP="00CF11CC">
            <w:pPr>
              <w:numPr>
                <w:ilvl w:val="0"/>
                <w:numId w:val="130"/>
              </w:numPr>
              <w:jc w:val="left"/>
              <w:rPr>
                <w:sz w:val="20"/>
                <w:szCs w:val="20"/>
              </w:rPr>
            </w:pPr>
            <w:r w:rsidRPr="006C7F7A">
              <w:rPr>
                <w:sz w:val="20"/>
                <w:szCs w:val="20"/>
              </w:rPr>
              <w:t>protokół odbioru robót</w:t>
            </w:r>
          </w:p>
        </w:tc>
      </w:tr>
      <w:tr w:rsidR="006C7F7A" w:rsidRPr="006C7F7A" w14:paraId="6487C86F" w14:textId="77777777" w:rsidTr="001A5FBB">
        <w:trPr>
          <w:trHeight w:val="45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A40C20C"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16115A2"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 xml:space="preserve">. Organizator zapewni działania włączające dla osób z mniejszymi szansami, zaproszenia do </w:t>
            </w:r>
            <w:r w:rsidRPr="006C7F7A">
              <w:rPr>
                <w:sz w:val="20"/>
                <w:szCs w:val="20"/>
              </w:rPr>
              <w:lastRenderedPageBreak/>
              <w:t xml:space="preserve">udziału w projekcie spełniać będą wymogi dostępności cyfrowej i informacyjnej. </w:t>
            </w:r>
          </w:p>
        </w:tc>
      </w:tr>
      <w:tr w:rsidR="006C7F7A" w:rsidRPr="006C7F7A" w14:paraId="75DD7E4E" w14:textId="77777777" w:rsidTr="00860E32">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8212955" w14:textId="77777777" w:rsidR="006C7F7A" w:rsidRPr="006C7F7A" w:rsidRDefault="006C7F7A" w:rsidP="00CF11CC">
            <w:pPr>
              <w:jc w:val="left"/>
              <w:rPr>
                <w:sz w:val="20"/>
                <w:szCs w:val="20"/>
              </w:rPr>
            </w:pPr>
            <w:r w:rsidRPr="006C7F7A">
              <w:rPr>
                <w:sz w:val="20"/>
                <w:szCs w:val="20"/>
              </w:rPr>
              <w:lastRenderedPageBreak/>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B3B8802" w14:textId="77777777" w:rsidR="006C7F7A" w:rsidRPr="006C7F7A" w:rsidRDefault="006C7F7A" w:rsidP="00CF11CC">
            <w:pPr>
              <w:jc w:val="left"/>
              <w:rPr>
                <w:sz w:val="20"/>
                <w:szCs w:val="20"/>
              </w:rPr>
            </w:pPr>
            <w:r w:rsidRPr="006C7F7A">
              <w:rPr>
                <w:sz w:val="20"/>
                <w:szCs w:val="20"/>
              </w:rPr>
              <w:t>2024-2026</w:t>
            </w:r>
          </w:p>
        </w:tc>
      </w:tr>
      <w:tr w:rsidR="006C7F7A" w:rsidRPr="006C7F7A" w14:paraId="3CB8304E" w14:textId="77777777" w:rsidTr="00860E32">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D435E69"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C89C786" w14:textId="77777777" w:rsidR="006C7F7A" w:rsidRPr="006C7F7A" w:rsidRDefault="006C7F7A" w:rsidP="00CF11CC">
            <w:pPr>
              <w:jc w:val="left"/>
              <w:rPr>
                <w:sz w:val="20"/>
                <w:szCs w:val="20"/>
              </w:rPr>
            </w:pPr>
            <w:r w:rsidRPr="006C7F7A">
              <w:rPr>
                <w:sz w:val="20"/>
                <w:szCs w:val="20"/>
              </w:rPr>
              <w:t>24 000 000,00 zł</w:t>
            </w:r>
          </w:p>
        </w:tc>
      </w:tr>
      <w:tr w:rsidR="006C7F7A" w:rsidRPr="006C7F7A" w14:paraId="01AABA43" w14:textId="77777777" w:rsidTr="00860E32">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0121E4E6"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0C5706C0" w14:textId="77777777" w:rsidR="006C7F7A" w:rsidRPr="006C7F7A" w:rsidRDefault="006C7F7A" w:rsidP="00CF11CC">
            <w:pPr>
              <w:jc w:val="left"/>
              <w:rPr>
                <w:sz w:val="20"/>
                <w:szCs w:val="20"/>
              </w:rPr>
            </w:pPr>
            <w:r w:rsidRPr="006C7F7A">
              <w:rPr>
                <w:sz w:val="20"/>
                <w:szCs w:val="20"/>
              </w:rPr>
              <w:t>budżet gminy, środki krajowe</w:t>
            </w:r>
          </w:p>
        </w:tc>
      </w:tr>
    </w:tbl>
    <w:p w14:paraId="0DB85866" w14:textId="77777777" w:rsidR="006C7F7A" w:rsidRPr="006C7F7A" w:rsidRDefault="006C7F7A" w:rsidP="00CF11CC">
      <w:pPr>
        <w:jc w:val="left"/>
        <w:rPr>
          <w:b/>
          <w:bCs/>
          <w:sz w:val="20"/>
          <w:szCs w:val="20"/>
        </w:rPr>
      </w:pPr>
    </w:p>
    <w:tbl>
      <w:tblPr>
        <w:tblW w:w="9214" w:type="dxa"/>
        <w:tblBorders>
          <w:insideH w:val="single" w:sz="4" w:space="0" w:color="000000"/>
          <w:insideV w:val="single" w:sz="4" w:space="0" w:color="000000"/>
        </w:tblBorders>
        <w:tblLayout w:type="fixed"/>
        <w:tblLook w:val="0600" w:firstRow="0" w:lastRow="0" w:firstColumn="0" w:lastColumn="0" w:noHBand="1" w:noVBand="1"/>
      </w:tblPr>
      <w:tblGrid>
        <w:gridCol w:w="2552"/>
        <w:gridCol w:w="6662"/>
      </w:tblGrid>
      <w:tr w:rsidR="006C7F7A" w:rsidRPr="006C7F7A" w14:paraId="22E5F875" w14:textId="77777777" w:rsidTr="00860E32">
        <w:trPr>
          <w:trHeight w:val="37"/>
        </w:trPr>
        <w:tc>
          <w:tcPr>
            <w:tcW w:w="9214"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7423F7CA" w14:textId="77777777" w:rsidR="006C7F7A" w:rsidRPr="006C7F7A" w:rsidRDefault="006C7F7A" w:rsidP="00CF11CC">
            <w:pPr>
              <w:jc w:val="left"/>
              <w:rPr>
                <w:b/>
                <w:sz w:val="20"/>
                <w:szCs w:val="20"/>
              </w:rPr>
            </w:pPr>
            <w:r w:rsidRPr="00860E32">
              <w:rPr>
                <w:b/>
                <w:color w:val="4A66AC" w:themeColor="accent1"/>
                <w:sz w:val="20"/>
                <w:szCs w:val="20"/>
              </w:rPr>
              <w:t>Karta przedsięwzięcia rewitalizacyjnego nr P15</w:t>
            </w:r>
          </w:p>
        </w:tc>
      </w:tr>
      <w:tr w:rsidR="006C7F7A" w:rsidRPr="006C7F7A" w14:paraId="38540F5E" w14:textId="77777777" w:rsidTr="00860E32">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B796A4E" w14:textId="77777777" w:rsidR="006C7F7A" w:rsidRPr="006C7F7A" w:rsidRDefault="006C7F7A" w:rsidP="00CF11CC">
            <w:pPr>
              <w:jc w:val="left"/>
              <w:rPr>
                <w:sz w:val="20"/>
                <w:szCs w:val="20"/>
              </w:rPr>
            </w:pPr>
            <w:r w:rsidRPr="006C7F7A">
              <w:rPr>
                <w:sz w:val="20"/>
                <w:szCs w:val="20"/>
              </w:rPr>
              <w:t>Nazwa przedsięwzięcia</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BF02F51" w14:textId="77777777" w:rsidR="006C7F7A" w:rsidRPr="006C7F7A" w:rsidRDefault="006C7F7A" w:rsidP="00CF11CC">
            <w:pPr>
              <w:jc w:val="left"/>
              <w:rPr>
                <w:b/>
                <w:sz w:val="20"/>
                <w:szCs w:val="20"/>
              </w:rPr>
            </w:pPr>
            <w:r w:rsidRPr="00860E32">
              <w:rPr>
                <w:b/>
                <w:color w:val="4A66AC" w:themeColor="accent1"/>
                <w:sz w:val="20"/>
                <w:szCs w:val="20"/>
              </w:rPr>
              <w:t>Zwiększenie oferty społecznej na obszarze rewitalizacji przez przebudowę budynku</w:t>
            </w:r>
          </w:p>
        </w:tc>
      </w:tr>
      <w:tr w:rsidR="006C7F7A" w:rsidRPr="006C7F7A" w14:paraId="0CFEEA80" w14:textId="77777777" w:rsidTr="00E26E6A">
        <w:trPr>
          <w:trHeight w:val="1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BDE53EE" w14:textId="6ABC3C65"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B468F93" w14:textId="77777777" w:rsidR="006C7F7A" w:rsidRPr="006C7F7A" w:rsidRDefault="006C7F7A" w:rsidP="00CF11CC">
            <w:pPr>
              <w:jc w:val="left"/>
              <w:rPr>
                <w:sz w:val="20"/>
                <w:szCs w:val="20"/>
              </w:rPr>
            </w:pPr>
            <w:r w:rsidRPr="006C7F7A">
              <w:rPr>
                <w:sz w:val="20"/>
                <w:szCs w:val="20"/>
              </w:rPr>
              <w:t>Zarząd Mienia Komunalnego</w:t>
            </w:r>
          </w:p>
        </w:tc>
      </w:tr>
      <w:tr w:rsidR="006C7F7A" w:rsidRPr="006C7F7A" w14:paraId="6B1E63E8" w14:textId="77777777" w:rsidTr="00860E32">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A76D9CA" w14:textId="77777777" w:rsidR="006C7F7A" w:rsidRPr="006C7F7A" w:rsidRDefault="006C7F7A" w:rsidP="00CF11CC">
            <w:pPr>
              <w:jc w:val="left"/>
              <w:rPr>
                <w:sz w:val="20"/>
                <w:szCs w:val="20"/>
              </w:rPr>
            </w:pPr>
            <w:r w:rsidRPr="006C7F7A">
              <w:rPr>
                <w:sz w:val="20"/>
                <w:szCs w:val="20"/>
              </w:rPr>
              <w:t>Lokalizacja przedsięwzięcia</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C8DD115" w14:textId="77777777" w:rsidR="006C7F7A" w:rsidRPr="006C7F7A" w:rsidRDefault="006C7F7A" w:rsidP="00CF11CC">
            <w:pPr>
              <w:jc w:val="left"/>
              <w:rPr>
                <w:sz w:val="20"/>
                <w:szCs w:val="20"/>
              </w:rPr>
            </w:pPr>
            <w:r w:rsidRPr="006C7F7A">
              <w:rPr>
                <w:sz w:val="20"/>
                <w:szCs w:val="20"/>
              </w:rPr>
              <w:t xml:space="preserve">Podobszar: Centrum i Dojlidy </w:t>
            </w:r>
          </w:p>
          <w:p w14:paraId="579ADD08" w14:textId="77777777" w:rsidR="006C7F7A" w:rsidRPr="006C7F7A" w:rsidRDefault="006C7F7A" w:rsidP="00CF11CC">
            <w:pPr>
              <w:jc w:val="left"/>
              <w:rPr>
                <w:sz w:val="20"/>
                <w:szCs w:val="20"/>
              </w:rPr>
            </w:pPr>
            <w:r w:rsidRPr="006C7F7A">
              <w:rPr>
                <w:sz w:val="20"/>
                <w:szCs w:val="20"/>
              </w:rPr>
              <w:t xml:space="preserve">Adres: ul. ks. </w:t>
            </w:r>
            <w:proofErr w:type="spellStart"/>
            <w:r w:rsidRPr="006C7F7A">
              <w:rPr>
                <w:sz w:val="20"/>
                <w:szCs w:val="20"/>
              </w:rPr>
              <w:t>Suchowolca</w:t>
            </w:r>
            <w:proofErr w:type="spellEnd"/>
            <w:r w:rsidRPr="006C7F7A">
              <w:rPr>
                <w:sz w:val="20"/>
                <w:szCs w:val="20"/>
              </w:rPr>
              <w:t xml:space="preserve"> 6</w:t>
            </w:r>
          </w:p>
        </w:tc>
      </w:tr>
      <w:tr w:rsidR="006C7F7A" w:rsidRPr="006C7F7A" w14:paraId="0CAFF179" w14:textId="77777777" w:rsidTr="00860E32">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7EB999F" w14:textId="77777777" w:rsidR="006C7F7A" w:rsidRPr="006C7F7A" w:rsidRDefault="006C7F7A" w:rsidP="00CF11CC">
            <w:pPr>
              <w:jc w:val="left"/>
              <w:rPr>
                <w:sz w:val="20"/>
                <w:szCs w:val="20"/>
              </w:rPr>
            </w:pPr>
            <w:r w:rsidRPr="006C7F7A">
              <w:rPr>
                <w:sz w:val="20"/>
                <w:szCs w:val="20"/>
              </w:rPr>
              <w:t>Opis przedsięwzięcia</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471103F"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30893687" w14:textId="77777777" w:rsidR="006C7F7A" w:rsidRPr="006C7F7A" w:rsidRDefault="006C7F7A" w:rsidP="00CF11CC">
            <w:pPr>
              <w:numPr>
                <w:ilvl w:val="0"/>
                <w:numId w:val="134"/>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 i korzystania z budynków użyteczności publicznej,</w:t>
            </w:r>
          </w:p>
          <w:p w14:paraId="1AFD936A" w14:textId="77777777" w:rsidR="006C7F7A" w:rsidRPr="006C7F7A" w:rsidRDefault="006C7F7A" w:rsidP="00CF11CC">
            <w:pPr>
              <w:numPr>
                <w:ilvl w:val="0"/>
                <w:numId w:val="134"/>
              </w:numPr>
              <w:spacing w:before="0" w:after="0"/>
              <w:ind w:left="714" w:hanging="357"/>
              <w:jc w:val="left"/>
              <w:rPr>
                <w:sz w:val="20"/>
                <w:szCs w:val="20"/>
              </w:rPr>
            </w:pPr>
            <w:r w:rsidRPr="006C7F7A">
              <w:rPr>
                <w:sz w:val="20"/>
                <w:szCs w:val="20"/>
              </w:rPr>
              <w:t>duży udział budynków starszych wymagających remontów,</w:t>
            </w:r>
          </w:p>
          <w:p w14:paraId="0D0D1018" w14:textId="77777777" w:rsidR="006C7F7A" w:rsidRPr="00860E32" w:rsidRDefault="006C7F7A" w:rsidP="00CF11CC">
            <w:pPr>
              <w:numPr>
                <w:ilvl w:val="0"/>
                <w:numId w:val="134"/>
              </w:numPr>
              <w:spacing w:before="0" w:after="0"/>
              <w:ind w:left="714" w:hanging="357"/>
              <w:jc w:val="left"/>
              <w:rPr>
                <w:sz w:val="20"/>
                <w:szCs w:val="20"/>
              </w:rPr>
            </w:pPr>
            <w:r w:rsidRPr="006C7F7A">
              <w:rPr>
                <w:sz w:val="20"/>
                <w:szCs w:val="20"/>
              </w:rPr>
              <w:t>brak rozwiązań z zakresu energooszczędności, ochrony środowiska i dostępności w budynkach.</w:t>
            </w:r>
          </w:p>
          <w:p w14:paraId="492F203E" w14:textId="77777777" w:rsidR="006C7F7A" w:rsidRPr="006C7F7A" w:rsidRDefault="006C7F7A" w:rsidP="00CF11CC">
            <w:pPr>
              <w:jc w:val="left"/>
              <w:rPr>
                <w:sz w:val="20"/>
                <w:szCs w:val="20"/>
              </w:rPr>
            </w:pPr>
            <w:r w:rsidRPr="006C7F7A">
              <w:rPr>
                <w:sz w:val="20"/>
                <w:szCs w:val="20"/>
                <w:u w:val="single"/>
              </w:rPr>
              <w:t>Główny cel projektu:</w:t>
            </w:r>
          </w:p>
          <w:p w14:paraId="2FF4B4DB" w14:textId="77777777" w:rsidR="006C7F7A" w:rsidRPr="006C7F7A" w:rsidRDefault="006C7F7A" w:rsidP="00CF11CC">
            <w:pPr>
              <w:numPr>
                <w:ilvl w:val="0"/>
                <w:numId w:val="133"/>
              </w:numPr>
              <w:spacing w:before="0" w:after="0"/>
              <w:ind w:left="714" w:hanging="357"/>
              <w:jc w:val="left"/>
              <w:rPr>
                <w:sz w:val="20"/>
                <w:szCs w:val="20"/>
              </w:rPr>
            </w:pPr>
            <w:r w:rsidRPr="006C7F7A">
              <w:rPr>
                <w:sz w:val="20"/>
                <w:szCs w:val="20"/>
              </w:rPr>
              <w:t>poprawa dostępności budynku użyteczności publicznej,</w:t>
            </w:r>
          </w:p>
          <w:p w14:paraId="59CAF03A" w14:textId="77777777" w:rsidR="006C7F7A" w:rsidRPr="006C7F7A" w:rsidRDefault="006C7F7A" w:rsidP="00CF11CC">
            <w:pPr>
              <w:numPr>
                <w:ilvl w:val="0"/>
                <w:numId w:val="133"/>
              </w:numPr>
              <w:spacing w:before="0" w:after="0"/>
              <w:ind w:left="714" w:hanging="357"/>
              <w:jc w:val="left"/>
              <w:rPr>
                <w:sz w:val="20"/>
                <w:szCs w:val="20"/>
              </w:rPr>
            </w:pPr>
            <w:r w:rsidRPr="006C7F7A">
              <w:rPr>
                <w:sz w:val="20"/>
                <w:szCs w:val="20"/>
              </w:rPr>
              <w:t>podniesienie funkcjonalności i estetyki przestrzeni publicznej oraz integracja społeczna mieszkańców obszaru zdegradowanego,</w:t>
            </w:r>
          </w:p>
          <w:p w14:paraId="596EC386" w14:textId="77777777" w:rsidR="006C7F7A" w:rsidRPr="00860E32" w:rsidRDefault="006C7F7A" w:rsidP="00CF11CC">
            <w:pPr>
              <w:numPr>
                <w:ilvl w:val="0"/>
                <w:numId w:val="133"/>
              </w:numPr>
              <w:spacing w:before="0" w:after="0"/>
              <w:ind w:left="714" w:hanging="357"/>
              <w:jc w:val="left"/>
              <w:rPr>
                <w:sz w:val="20"/>
                <w:szCs w:val="20"/>
              </w:rPr>
            </w:pPr>
            <w:r w:rsidRPr="006C7F7A">
              <w:rPr>
                <w:sz w:val="20"/>
                <w:szCs w:val="20"/>
              </w:rPr>
              <w:t>przygotowanie odpowiedniej infrastruktury lokalowej służącej realizacji celów publicznych, szczególnie w zakresie aktywizacji społecznej mieszkańców.</w:t>
            </w:r>
          </w:p>
          <w:p w14:paraId="094FDF73" w14:textId="77777777" w:rsidR="006C7F7A" w:rsidRPr="006C7F7A" w:rsidRDefault="006C7F7A" w:rsidP="00CF11CC">
            <w:pPr>
              <w:jc w:val="left"/>
              <w:rPr>
                <w:sz w:val="20"/>
                <w:szCs w:val="20"/>
                <w:u w:val="single"/>
              </w:rPr>
            </w:pPr>
            <w:r w:rsidRPr="006C7F7A">
              <w:rPr>
                <w:sz w:val="20"/>
                <w:szCs w:val="20"/>
                <w:u w:val="single"/>
              </w:rPr>
              <w:t>Zakres realizowanych zadań:</w:t>
            </w:r>
          </w:p>
          <w:p w14:paraId="583BE43E" w14:textId="77777777" w:rsidR="006C7F7A" w:rsidRPr="006C7F7A" w:rsidRDefault="006C7F7A" w:rsidP="00CF11CC">
            <w:pPr>
              <w:jc w:val="left"/>
              <w:rPr>
                <w:sz w:val="20"/>
                <w:szCs w:val="20"/>
              </w:rPr>
            </w:pPr>
            <w:r w:rsidRPr="006C7F7A">
              <w:rPr>
                <w:sz w:val="20"/>
                <w:szCs w:val="20"/>
              </w:rPr>
              <w:t>Kompleksowa przebudowa budynku wraz ze zmianą sposobu użytkowania z przeznaczeniem na siedzibę jednostek Urzędu Miejskiego w Białymstoku</w:t>
            </w:r>
          </w:p>
        </w:tc>
      </w:tr>
      <w:tr w:rsidR="006C7F7A" w:rsidRPr="006C7F7A" w14:paraId="593E17AD" w14:textId="77777777" w:rsidTr="00860E32">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4CF655B" w14:textId="77777777" w:rsidR="006C7F7A" w:rsidRPr="006C7F7A" w:rsidRDefault="006C7F7A" w:rsidP="00CF11CC">
            <w:pPr>
              <w:jc w:val="left"/>
              <w:rPr>
                <w:sz w:val="20"/>
                <w:szCs w:val="20"/>
              </w:rPr>
            </w:pPr>
            <w:r w:rsidRPr="006C7F7A">
              <w:rPr>
                <w:sz w:val="20"/>
                <w:szCs w:val="20"/>
              </w:rPr>
              <w:lastRenderedPageBreak/>
              <w:t>Spójność z celami GPR</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37028F4" w14:textId="77777777" w:rsidR="006C7F7A" w:rsidRPr="006C7F7A" w:rsidRDefault="006C7F7A" w:rsidP="00CF11CC">
            <w:pPr>
              <w:jc w:val="left"/>
              <w:rPr>
                <w:sz w:val="20"/>
                <w:szCs w:val="20"/>
              </w:rPr>
            </w:pPr>
            <w:r w:rsidRPr="006C7F7A">
              <w:rPr>
                <w:sz w:val="20"/>
                <w:szCs w:val="20"/>
              </w:rPr>
              <w:t>Cel 2 Poprawa jakości życia mieszkańców obszaru rewitalizacji</w:t>
            </w:r>
          </w:p>
          <w:p w14:paraId="70DFEAC2" w14:textId="77777777" w:rsidR="006C7F7A" w:rsidRPr="006C7F7A" w:rsidRDefault="006C7F7A" w:rsidP="00CF11CC">
            <w:pPr>
              <w:jc w:val="left"/>
              <w:rPr>
                <w:sz w:val="20"/>
                <w:szCs w:val="20"/>
              </w:rPr>
            </w:pPr>
            <w:r w:rsidRPr="006C7F7A">
              <w:rPr>
                <w:sz w:val="20"/>
                <w:szCs w:val="20"/>
              </w:rPr>
              <w:t>Kierunek 2.1. Zwiększenie dostępności przestrzeni publicznych i budynków użyteczności publicznej na obszarze rewitalizacji</w:t>
            </w:r>
          </w:p>
        </w:tc>
      </w:tr>
      <w:tr w:rsidR="006C7F7A" w:rsidRPr="006C7F7A" w14:paraId="4B9A2AB1" w14:textId="77777777" w:rsidTr="00860E32">
        <w:trPr>
          <w:trHeight w:val="3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E1F23C9"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BACAAFD" w14:textId="77777777" w:rsidR="006C7F7A" w:rsidRPr="006C7F7A" w:rsidRDefault="006C7F7A" w:rsidP="00CF11CC">
            <w:pPr>
              <w:jc w:val="left"/>
              <w:rPr>
                <w:sz w:val="20"/>
                <w:szCs w:val="20"/>
                <w:u w:val="single"/>
              </w:rPr>
            </w:pPr>
            <w:r w:rsidRPr="006C7F7A">
              <w:rPr>
                <w:sz w:val="20"/>
                <w:szCs w:val="20"/>
                <w:u w:val="single"/>
              </w:rPr>
              <w:t>Wskaźnik produktu:</w:t>
            </w:r>
          </w:p>
          <w:p w14:paraId="3A288500" w14:textId="77777777" w:rsidR="006C7F7A" w:rsidRPr="00860E32" w:rsidRDefault="006C7F7A" w:rsidP="00CF11CC">
            <w:pPr>
              <w:numPr>
                <w:ilvl w:val="0"/>
                <w:numId w:val="135"/>
              </w:numPr>
              <w:jc w:val="left"/>
              <w:rPr>
                <w:sz w:val="20"/>
                <w:szCs w:val="20"/>
              </w:rPr>
            </w:pPr>
            <w:r w:rsidRPr="006C7F7A">
              <w:rPr>
                <w:sz w:val="20"/>
                <w:szCs w:val="20"/>
              </w:rPr>
              <w:t>liczba wspartych obiektów infrastruktury (innych niż budynki mieszkalne) zlokalizowanych na rewitalizowanych obszarach – 1 szt.</w:t>
            </w:r>
          </w:p>
          <w:p w14:paraId="3F8329B7"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25E42DB8" w14:textId="77777777" w:rsidR="006C7F7A" w:rsidRPr="006C7F7A" w:rsidRDefault="006C7F7A" w:rsidP="00CF11CC">
            <w:pPr>
              <w:numPr>
                <w:ilvl w:val="0"/>
                <w:numId w:val="136"/>
              </w:numPr>
              <w:jc w:val="left"/>
              <w:rPr>
                <w:sz w:val="20"/>
                <w:szCs w:val="20"/>
              </w:rPr>
            </w:pPr>
            <w:r w:rsidRPr="006C7F7A">
              <w:rPr>
                <w:sz w:val="20"/>
                <w:szCs w:val="20"/>
              </w:rPr>
              <w:t>liczba ludności zamieszkującej obszar rewitalizacji – 34 989 os.</w:t>
            </w:r>
          </w:p>
          <w:p w14:paraId="3DBAB653"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3EF156C2" w14:textId="77777777" w:rsidR="006C7F7A" w:rsidRPr="006C7F7A" w:rsidRDefault="006C7F7A" w:rsidP="00CF11CC">
            <w:pPr>
              <w:numPr>
                <w:ilvl w:val="0"/>
                <w:numId w:val="137"/>
              </w:numPr>
              <w:jc w:val="left"/>
              <w:rPr>
                <w:sz w:val="20"/>
                <w:szCs w:val="20"/>
              </w:rPr>
            </w:pPr>
            <w:r w:rsidRPr="006C7F7A">
              <w:rPr>
                <w:sz w:val="20"/>
                <w:szCs w:val="20"/>
              </w:rPr>
              <w:t>protokół odbioru robót</w:t>
            </w:r>
          </w:p>
        </w:tc>
      </w:tr>
      <w:tr w:rsidR="006C7F7A" w:rsidRPr="006C7F7A" w14:paraId="7E7FE858" w14:textId="77777777" w:rsidTr="00860E32">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4649673"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1ECA4ED"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 xml:space="preserve">. Organizator zapewni działania włączające dla osób z mniejszymi szansami, zaproszenia do udziału w projekcie spełniać będą wymogi dostępności cyfrowej i informacyjnej. </w:t>
            </w:r>
          </w:p>
        </w:tc>
      </w:tr>
      <w:tr w:rsidR="006C7F7A" w:rsidRPr="006C7F7A" w14:paraId="465E1B13" w14:textId="77777777" w:rsidTr="00860E32">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C01666B" w14:textId="77777777" w:rsidR="006C7F7A" w:rsidRPr="006C7F7A" w:rsidRDefault="006C7F7A" w:rsidP="00CF11CC">
            <w:pPr>
              <w:jc w:val="left"/>
              <w:rPr>
                <w:sz w:val="20"/>
                <w:szCs w:val="20"/>
              </w:rPr>
            </w:pPr>
            <w:r w:rsidRPr="006C7F7A">
              <w:rPr>
                <w:sz w:val="20"/>
                <w:szCs w:val="20"/>
              </w:rPr>
              <w:t>Czas realizacji</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CC2C075" w14:textId="77777777" w:rsidR="006C7F7A" w:rsidRPr="006C7F7A" w:rsidRDefault="006C7F7A" w:rsidP="00CF11CC">
            <w:pPr>
              <w:jc w:val="left"/>
              <w:rPr>
                <w:sz w:val="20"/>
                <w:szCs w:val="20"/>
              </w:rPr>
            </w:pPr>
            <w:r w:rsidRPr="006C7F7A">
              <w:rPr>
                <w:sz w:val="20"/>
                <w:szCs w:val="20"/>
              </w:rPr>
              <w:t>2024-2025</w:t>
            </w:r>
          </w:p>
        </w:tc>
      </w:tr>
      <w:tr w:rsidR="006C7F7A" w:rsidRPr="006C7F7A" w14:paraId="6F7643A6" w14:textId="77777777" w:rsidTr="00860E32">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3418830" w14:textId="77777777" w:rsidR="006C7F7A" w:rsidRPr="006C7F7A" w:rsidRDefault="006C7F7A" w:rsidP="00CF11CC">
            <w:pPr>
              <w:jc w:val="left"/>
              <w:rPr>
                <w:sz w:val="20"/>
                <w:szCs w:val="20"/>
              </w:rPr>
            </w:pPr>
            <w:r w:rsidRPr="006C7F7A">
              <w:rPr>
                <w:sz w:val="20"/>
                <w:szCs w:val="20"/>
              </w:rPr>
              <w:t>Szacowana wartość przedsięwzięcia w zł</w:t>
            </w:r>
          </w:p>
        </w:tc>
        <w:tc>
          <w:tcPr>
            <w:tcW w:w="6662"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4125C93" w14:textId="77777777" w:rsidR="006C7F7A" w:rsidRPr="006C7F7A" w:rsidRDefault="006C7F7A" w:rsidP="00CF11CC">
            <w:pPr>
              <w:jc w:val="left"/>
              <w:rPr>
                <w:sz w:val="20"/>
                <w:szCs w:val="20"/>
              </w:rPr>
            </w:pPr>
            <w:r w:rsidRPr="006C7F7A">
              <w:rPr>
                <w:sz w:val="20"/>
                <w:szCs w:val="20"/>
              </w:rPr>
              <w:t>16 000 000,00 zł</w:t>
            </w:r>
          </w:p>
        </w:tc>
      </w:tr>
      <w:tr w:rsidR="006C7F7A" w:rsidRPr="006C7F7A" w14:paraId="5BCCD399" w14:textId="77777777" w:rsidTr="00860E32">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270E25C0" w14:textId="77777777" w:rsidR="006C7F7A" w:rsidRPr="006C7F7A" w:rsidRDefault="006C7F7A" w:rsidP="00CF11CC">
            <w:pPr>
              <w:jc w:val="left"/>
              <w:rPr>
                <w:sz w:val="20"/>
                <w:szCs w:val="20"/>
              </w:rPr>
            </w:pPr>
            <w:r w:rsidRPr="006C7F7A">
              <w:rPr>
                <w:sz w:val="20"/>
                <w:szCs w:val="20"/>
              </w:rPr>
              <w:t>Potencjalne źródła finansowania</w:t>
            </w:r>
          </w:p>
        </w:tc>
        <w:tc>
          <w:tcPr>
            <w:tcW w:w="6662"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64CB06B2" w14:textId="77777777" w:rsidR="006C7F7A" w:rsidRPr="006C7F7A" w:rsidRDefault="006C7F7A" w:rsidP="00CF11CC">
            <w:pPr>
              <w:jc w:val="left"/>
              <w:rPr>
                <w:sz w:val="20"/>
                <w:szCs w:val="20"/>
              </w:rPr>
            </w:pPr>
            <w:r w:rsidRPr="006C7F7A">
              <w:rPr>
                <w:sz w:val="20"/>
                <w:szCs w:val="20"/>
              </w:rPr>
              <w:t>budżet gminy</w:t>
            </w:r>
          </w:p>
        </w:tc>
      </w:tr>
    </w:tbl>
    <w:p w14:paraId="5BDE74DD" w14:textId="77777777" w:rsidR="006C7F7A" w:rsidRPr="006C7F7A" w:rsidRDefault="006C7F7A"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393A8E45" w14:textId="77777777" w:rsidTr="00860E32">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00362BCA" w14:textId="77777777" w:rsidR="006C7F7A" w:rsidRPr="006C7F7A" w:rsidRDefault="006C7F7A" w:rsidP="00CF11CC">
            <w:pPr>
              <w:jc w:val="left"/>
              <w:rPr>
                <w:b/>
                <w:sz w:val="20"/>
                <w:szCs w:val="20"/>
              </w:rPr>
            </w:pPr>
            <w:r w:rsidRPr="00860E32">
              <w:rPr>
                <w:b/>
                <w:color w:val="4A66AC" w:themeColor="accent1"/>
                <w:sz w:val="20"/>
                <w:szCs w:val="20"/>
              </w:rPr>
              <w:t>Karta przedsięwzięcia rewitalizacyjnego nr P16</w:t>
            </w:r>
          </w:p>
        </w:tc>
      </w:tr>
      <w:tr w:rsidR="006C7F7A" w:rsidRPr="006C7F7A" w14:paraId="1149E01E" w14:textId="77777777" w:rsidTr="00860E32">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670B527"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CE250FC" w14:textId="77777777" w:rsidR="006C7F7A" w:rsidRPr="006C7F7A" w:rsidRDefault="006C7F7A" w:rsidP="00CF11CC">
            <w:pPr>
              <w:jc w:val="left"/>
              <w:rPr>
                <w:b/>
                <w:sz w:val="20"/>
                <w:szCs w:val="20"/>
              </w:rPr>
            </w:pPr>
            <w:r w:rsidRPr="00860E32">
              <w:rPr>
                <w:b/>
                <w:color w:val="4A66AC" w:themeColor="accent1"/>
                <w:sz w:val="20"/>
                <w:szCs w:val="20"/>
              </w:rPr>
              <w:t xml:space="preserve">Zwiększenie dostępności komunikacyjnej osiedla </w:t>
            </w:r>
            <w:proofErr w:type="spellStart"/>
            <w:r w:rsidRPr="00860E32">
              <w:rPr>
                <w:b/>
                <w:color w:val="4A66AC" w:themeColor="accent1"/>
                <w:sz w:val="20"/>
                <w:szCs w:val="20"/>
              </w:rPr>
              <w:t>Starosielce</w:t>
            </w:r>
            <w:proofErr w:type="spellEnd"/>
            <w:r w:rsidRPr="00860E32">
              <w:rPr>
                <w:b/>
                <w:color w:val="4A66AC" w:themeColor="accent1"/>
                <w:sz w:val="20"/>
                <w:szCs w:val="20"/>
              </w:rPr>
              <w:t xml:space="preserve"> w Białymstoku w celu poprawy jakości życia mieszkańców obszaru rewitalizacji</w:t>
            </w:r>
          </w:p>
        </w:tc>
      </w:tr>
      <w:tr w:rsidR="006C7F7A" w:rsidRPr="006C7F7A" w14:paraId="017C0FD0" w14:textId="77777777" w:rsidTr="00E26E6A">
        <w:trPr>
          <w:trHeight w:val="316"/>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A278915" w14:textId="1E4046FC"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9C2CE95" w14:textId="77777777" w:rsidR="006C7F7A" w:rsidRPr="006C7F7A" w:rsidRDefault="006C7F7A" w:rsidP="00CF11CC">
            <w:pPr>
              <w:jc w:val="left"/>
              <w:rPr>
                <w:sz w:val="20"/>
                <w:szCs w:val="20"/>
              </w:rPr>
            </w:pPr>
            <w:r w:rsidRPr="006C7F7A">
              <w:rPr>
                <w:sz w:val="20"/>
                <w:szCs w:val="20"/>
              </w:rPr>
              <w:t>Zarząd Dróg Miejskich</w:t>
            </w:r>
          </w:p>
        </w:tc>
      </w:tr>
      <w:tr w:rsidR="006C7F7A" w:rsidRPr="006C7F7A" w14:paraId="011A0DD9" w14:textId="77777777" w:rsidTr="00860E32">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F773E56" w14:textId="77777777" w:rsidR="006C7F7A" w:rsidRPr="006C7F7A" w:rsidRDefault="006C7F7A" w:rsidP="00CF11CC">
            <w:pPr>
              <w:jc w:val="left"/>
              <w:rPr>
                <w:sz w:val="20"/>
                <w:szCs w:val="20"/>
              </w:rPr>
            </w:pPr>
            <w:r w:rsidRPr="006C7F7A">
              <w:rPr>
                <w:sz w:val="20"/>
                <w:szCs w:val="20"/>
              </w:rPr>
              <w:lastRenderedPageBreak/>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C9F1D51" w14:textId="77777777" w:rsidR="006C7F7A" w:rsidRPr="006C7F7A" w:rsidRDefault="006C7F7A" w:rsidP="00CF11CC">
            <w:pPr>
              <w:jc w:val="left"/>
              <w:rPr>
                <w:sz w:val="20"/>
                <w:szCs w:val="20"/>
              </w:rPr>
            </w:pPr>
            <w:r w:rsidRPr="006C7F7A">
              <w:rPr>
                <w:sz w:val="20"/>
                <w:szCs w:val="20"/>
              </w:rPr>
              <w:t xml:space="preserve">Podobszar: </w:t>
            </w:r>
            <w:proofErr w:type="spellStart"/>
            <w:r w:rsidRPr="006C7F7A">
              <w:rPr>
                <w:sz w:val="20"/>
                <w:szCs w:val="20"/>
              </w:rPr>
              <w:t>Starosielce</w:t>
            </w:r>
            <w:proofErr w:type="spellEnd"/>
          </w:p>
          <w:p w14:paraId="2F349AFC" w14:textId="49974215" w:rsidR="006C7F7A" w:rsidRPr="006C7F7A" w:rsidRDefault="006C7F7A" w:rsidP="00CF11CC">
            <w:pPr>
              <w:jc w:val="left"/>
              <w:rPr>
                <w:sz w:val="20"/>
                <w:szCs w:val="20"/>
              </w:rPr>
            </w:pPr>
            <w:r w:rsidRPr="006C7F7A">
              <w:rPr>
                <w:sz w:val="20"/>
                <w:szCs w:val="20"/>
              </w:rPr>
              <w:t xml:space="preserve">Inwestycja obejmuje </w:t>
            </w:r>
            <w:r w:rsidR="00575577">
              <w:rPr>
                <w:sz w:val="20"/>
                <w:szCs w:val="20"/>
              </w:rPr>
              <w:t>prze</w:t>
            </w:r>
            <w:r w:rsidRPr="006C7F7A">
              <w:rPr>
                <w:sz w:val="20"/>
                <w:szCs w:val="20"/>
              </w:rPr>
              <w:t xml:space="preserve">budowę ulic m.in.: Letniej, Klonowej, Zimowej, Korycińskiej oraz fragmentu ul. </w:t>
            </w:r>
            <w:proofErr w:type="spellStart"/>
            <w:r w:rsidRPr="006C7F7A">
              <w:rPr>
                <w:sz w:val="20"/>
                <w:szCs w:val="20"/>
              </w:rPr>
              <w:t>Niewodnickiej</w:t>
            </w:r>
            <w:proofErr w:type="spellEnd"/>
            <w:r w:rsidR="00575577">
              <w:rPr>
                <w:sz w:val="20"/>
                <w:szCs w:val="20"/>
              </w:rPr>
              <w:t xml:space="preserve">, usprawniających powiązania komunikacyjne podobszaru </w:t>
            </w:r>
            <w:proofErr w:type="spellStart"/>
            <w:r w:rsidR="00575577">
              <w:rPr>
                <w:sz w:val="20"/>
                <w:szCs w:val="20"/>
              </w:rPr>
              <w:t>Starosielce</w:t>
            </w:r>
            <w:proofErr w:type="spellEnd"/>
            <w:r w:rsidRPr="006C7F7A">
              <w:rPr>
                <w:sz w:val="20"/>
                <w:szCs w:val="20"/>
              </w:rPr>
              <w:t xml:space="preserve">. </w:t>
            </w:r>
            <w:r w:rsidR="00575577">
              <w:rPr>
                <w:sz w:val="20"/>
                <w:szCs w:val="20"/>
              </w:rPr>
              <w:t>Inwestycja realizowana w etapach:</w:t>
            </w:r>
          </w:p>
          <w:p w14:paraId="102A7CA8" w14:textId="216EE77F" w:rsidR="006C7F7A" w:rsidRPr="006C7F7A" w:rsidRDefault="00575577" w:rsidP="00CF11CC">
            <w:pPr>
              <w:ind w:left="720"/>
              <w:jc w:val="left"/>
              <w:rPr>
                <w:sz w:val="20"/>
                <w:szCs w:val="20"/>
              </w:rPr>
            </w:pPr>
            <w:r>
              <w:rPr>
                <w:sz w:val="20"/>
                <w:szCs w:val="20"/>
              </w:rPr>
              <w:t xml:space="preserve">Etap 1: </w:t>
            </w:r>
            <w:r w:rsidR="006C7F7A" w:rsidRPr="006C7F7A">
              <w:rPr>
                <w:sz w:val="20"/>
                <w:szCs w:val="20"/>
              </w:rPr>
              <w:t xml:space="preserve">ul. Letnia, Klonowa, Zimowa </w:t>
            </w:r>
          </w:p>
          <w:p w14:paraId="48FCFAF8" w14:textId="185A7F7F" w:rsidR="006C7F7A" w:rsidRPr="006C7F7A" w:rsidRDefault="00575577" w:rsidP="00CF11CC">
            <w:pPr>
              <w:ind w:left="720"/>
              <w:jc w:val="left"/>
              <w:rPr>
                <w:sz w:val="20"/>
                <w:szCs w:val="20"/>
              </w:rPr>
            </w:pPr>
            <w:r>
              <w:rPr>
                <w:sz w:val="20"/>
                <w:szCs w:val="20"/>
              </w:rPr>
              <w:t xml:space="preserve">Etap 2: </w:t>
            </w:r>
            <w:r w:rsidR="006C7F7A" w:rsidRPr="006C7F7A">
              <w:rPr>
                <w:sz w:val="20"/>
                <w:szCs w:val="20"/>
              </w:rPr>
              <w:t>ul. Korycińska</w:t>
            </w:r>
          </w:p>
          <w:p w14:paraId="2C34CFF1" w14:textId="62D9F3D1" w:rsidR="006C7F7A" w:rsidRPr="006C7F7A" w:rsidRDefault="00575577" w:rsidP="00CF11CC">
            <w:pPr>
              <w:ind w:left="720"/>
              <w:jc w:val="left"/>
              <w:rPr>
                <w:sz w:val="20"/>
                <w:szCs w:val="20"/>
              </w:rPr>
            </w:pPr>
            <w:r>
              <w:rPr>
                <w:sz w:val="20"/>
                <w:szCs w:val="20"/>
              </w:rPr>
              <w:t xml:space="preserve">Etap 3: </w:t>
            </w:r>
            <w:r w:rsidR="006C7F7A" w:rsidRPr="006C7F7A">
              <w:rPr>
                <w:sz w:val="20"/>
                <w:szCs w:val="20"/>
              </w:rPr>
              <w:t xml:space="preserve">ul. </w:t>
            </w:r>
            <w:proofErr w:type="spellStart"/>
            <w:r w:rsidR="006C7F7A" w:rsidRPr="006C7F7A">
              <w:rPr>
                <w:sz w:val="20"/>
                <w:szCs w:val="20"/>
              </w:rPr>
              <w:t>Niewodnicka</w:t>
            </w:r>
            <w:proofErr w:type="spellEnd"/>
            <w:r w:rsidR="006C7F7A" w:rsidRPr="006C7F7A">
              <w:rPr>
                <w:sz w:val="20"/>
                <w:szCs w:val="20"/>
              </w:rPr>
              <w:t xml:space="preserve"> </w:t>
            </w:r>
          </w:p>
        </w:tc>
      </w:tr>
      <w:tr w:rsidR="006C7F7A" w:rsidRPr="006C7F7A" w14:paraId="5DE09E84" w14:textId="77777777" w:rsidTr="00860E32">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F91E146"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A7C110B"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04A6DDC4" w14:textId="77777777" w:rsidR="006C7F7A" w:rsidRPr="006C7F7A" w:rsidRDefault="006C7F7A" w:rsidP="00CF11CC">
            <w:pPr>
              <w:numPr>
                <w:ilvl w:val="0"/>
                <w:numId w:val="139"/>
              </w:numPr>
              <w:spacing w:before="0" w:after="0"/>
              <w:ind w:left="714" w:hanging="357"/>
              <w:jc w:val="left"/>
              <w:rPr>
                <w:sz w:val="20"/>
                <w:szCs w:val="20"/>
              </w:rPr>
            </w:pPr>
            <w:r w:rsidRPr="006C7F7A">
              <w:rPr>
                <w:sz w:val="20"/>
                <w:szCs w:val="20"/>
              </w:rPr>
              <w:t>wykluczenie transportowe – słaba dostępność publicznej komunikacji bariery związane z dostępnością utrudniające osobom ze szczególnymi potrzebami sprawne i bezpieczne poruszanie się po obszarze rewitalizacji i korzystania z budynków użyteczności publicznej,</w:t>
            </w:r>
          </w:p>
          <w:p w14:paraId="10966AF8" w14:textId="5F1EE5D0" w:rsidR="006C7F7A" w:rsidRPr="006C7F7A" w:rsidRDefault="006C7F7A" w:rsidP="00CF11CC">
            <w:pPr>
              <w:numPr>
                <w:ilvl w:val="0"/>
                <w:numId w:val="139"/>
              </w:numPr>
              <w:spacing w:before="0" w:after="0"/>
              <w:ind w:left="714" w:hanging="357"/>
              <w:jc w:val="left"/>
              <w:rPr>
                <w:sz w:val="20"/>
                <w:szCs w:val="20"/>
              </w:rPr>
            </w:pPr>
            <w:r w:rsidRPr="006C7F7A">
              <w:rPr>
                <w:sz w:val="20"/>
                <w:szCs w:val="20"/>
              </w:rPr>
              <w:t>słaba dostępność usług publicznych, w zakresie edukacji, kultury i</w:t>
            </w:r>
            <w:r w:rsidR="000126A5">
              <w:rPr>
                <w:sz w:val="20"/>
                <w:szCs w:val="20"/>
              </w:rPr>
              <w:t> </w:t>
            </w:r>
            <w:r w:rsidRPr="006C7F7A">
              <w:rPr>
                <w:sz w:val="20"/>
                <w:szCs w:val="20"/>
              </w:rPr>
              <w:t>administracji,</w:t>
            </w:r>
          </w:p>
          <w:p w14:paraId="7592597F" w14:textId="5E6B7A1B" w:rsidR="006C7F7A" w:rsidRPr="006C7F7A" w:rsidRDefault="006C7F7A" w:rsidP="00CF11CC">
            <w:pPr>
              <w:numPr>
                <w:ilvl w:val="0"/>
                <w:numId w:val="139"/>
              </w:numPr>
              <w:spacing w:before="0" w:after="0"/>
              <w:ind w:left="714" w:hanging="357"/>
              <w:jc w:val="left"/>
              <w:rPr>
                <w:sz w:val="20"/>
                <w:szCs w:val="20"/>
              </w:rPr>
            </w:pPr>
            <w:r w:rsidRPr="006C7F7A">
              <w:rPr>
                <w:sz w:val="20"/>
                <w:szCs w:val="20"/>
              </w:rPr>
              <w:t>niska aktywność gospodarcza mieszkańców i przedsiębiorców na obszarze rewitalizacji</w:t>
            </w:r>
            <w:r w:rsidR="005B7B84">
              <w:rPr>
                <w:sz w:val="20"/>
                <w:szCs w:val="20"/>
              </w:rPr>
              <w:t>,</w:t>
            </w:r>
          </w:p>
          <w:p w14:paraId="0A806031" w14:textId="6115E672" w:rsidR="006C7F7A" w:rsidRPr="00860E32" w:rsidRDefault="006C7F7A" w:rsidP="00CF11CC">
            <w:pPr>
              <w:numPr>
                <w:ilvl w:val="0"/>
                <w:numId w:val="139"/>
              </w:numPr>
              <w:spacing w:before="0" w:after="0"/>
              <w:ind w:left="714" w:hanging="357"/>
              <w:jc w:val="left"/>
              <w:rPr>
                <w:sz w:val="20"/>
                <w:szCs w:val="20"/>
              </w:rPr>
            </w:pPr>
            <w:r w:rsidRPr="006C7F7A">
              <w:rPr>
                <w:sz w:val="20"/>
                <w:szCs w:val="20"/>
              </w:rPr>
              <w:t>niski kapitał społeczny, niewystarczająca aktywność społeczna i</w:t>
            </w:r>
            <w:r w:rsidR="000126A5">
              <w:rPr>
                <w:sz w:val="20"/>
                <w:szCs w:val="20"/>
              </w:rPr>
              <w:t> </w:t>
            </w:r>
            <w:r w:rsidRPr="006C7F7A">
              <w:rPr>
                <w:sz w:val="20"/>
                <w:szCs w:val="20"/>
              </w:rPr>
              <w:t>obywatelska.</w:t>
            </w:r>
          </w:p>
          <w:p w14:paraId="79F6DF6F" w14:textId="77777777" w:rsidR="006C7F7A" w:rsidRPr="006C7F7A" w:rsidRDefault="006C7F7A" w:rsidP="00CF11CC">
            <w:pPr>
              <w:jc w:val="left"/>
              <w:rPr>
                <w:sz w:val="20"/>
                <w:szCs w:val="20"/>
                <w:u w:val="single"/>
              </w:rPr>
            </w:pPr>
            <w:r w:rsidRPr="006C7F7A">
              <w:rPr>
                <w:sz w:val="20"/>
                <w:szCs w:val="20"/>
                <w:u w:val="single"/>
              </w:rPr>
              <w:t>Główny cel projektu:</w:t>
            </w:r>
          </w:p>
          <w:p w14:paraId="0EE6A8E7" w14:textId="77777777" w:rsidR="006C7F7A" w:rsidRPr="006C7F7A" w:rsidRDefault="006C7F7A" w:rsidP="00CF11CC">
            <w:pPr>
              <w:numPr>
                <w:ilvl w:val="0"/>
                <w:numId w:val="138"/>
              </w:numPr>
              <w:spacing w:before="0" w:after="0"/>
              <w:ind w:left="714" w:hanging="357"/>
              <w:jc w:val="left"/>
              <w:rPr>
                <w:sz w:val="20"/>
                <w:szCs w:val="20"/>
              </w:rPr>
            </w:pPr>
            <w:r w:rsidRPr="006C7F7A">
              <w:rPr>
                <w:sz w:val="20"/>
                <w:szCs w:val="20"/>
              </w:rPr>
              <w:t xml:space="preserve">poprawa jakości i dostępności przestrzeni publicznych poprzez budowę ul. Letniej, Zimowej, Korycińskiej, Klonowej oraz fragmentu ul. </w:t>
            </w:r>
            <w:proofErr w:type="spellStart"/>
            <w:r w:rsidRPr="006C7F7A">
              <w:rPr>
                <w:sz w:val="20"/>
                <w:szCs w:val="20"/>
              </w:rPr>
              <w:t>Niewodnickiej</w:t>
            </w:r>
            <w:proofErr w:type="spellEnd"/>
          </w:p>
          <w:p w14:paraId="41EA57E5" w14:textId="77777777" w:rsidR="006C7F7A" w:rsidRPr="00860E32" w:rsidRDefault="006C7F7A" w:rsidP="00CF11CC">
            <w:pPr>
              <w:numPr>
                <w:ilvl w:val="0"/>
                <w:numId w:val="138"/>
              </w:numPr>
              <w:spacing w:before="0" w:after="0"/>
              <w:ind w:left="714" w:hanging="357"/>
              <w:jc w:val="left"/>
              <w:rPr>
                <w:sz w:val="20"/>
                <w:szCs w:val="20"/>
              </w:rPr>
            </w:pPr>
            <w:r w:rsidRPr="006C7F7A">
              <w:rPr>
                <w:sz w:val="20"/>
                <w:szCs w:val="20"/>
              </w:rPr>
              <w:t>podniesienie potencjału gospodarczego obszaru rewitalizacji poprzez poprawę dostępności</w:t>
            </w:r>
            <w:r w:rsidR="00860E32">
              <w:rPr>
                <w:sz w:val="20"/>
                <w:szCs w:val="20"/>
              </w:rPr>
              <w:t>.</w:t>
            </w:r>
          </w:p>
          <w:p w14:paraId="563ACBF3" w14:textId="77777777" w:rsidR="006C7F7A" w:rsidRPr="006C7F7A" w:rsidRDefault="006C7F7A" w:rsidP="00CF11CC">
            <w:pPr>
              <w:jc w:val="left"/>
              <w:rPr>
                <w:sz w:val="20"/>
                <w:szCs w:val="20"/>
                <w:u w:val="single"/>
              </w:rPr>
            </w:pPr>
            <w:r w:rsidRPr="006C7F7A">
              <w:rPr>
                <w:sz w:val="20"/>
                <w:szCs w:val="20"/>
                <w:u w:val="single"/>
              </w:rPr>
              <w:t>Zakres realizowanych zadań:</w:t>
            </w:r>
          </w:p>
          <w:p w14:paraId="28AF085D" w14:textId="5C384E33" w:rsidR="006C7F7A" w:rsidRPr="006C7F7A" w:rsidRDefault="006C7F7A" w:rsidP="00CF11CC">
            <w:pPr>
              <w:jc w:val="left"/>
              <w:rPr>
                <w:sz w:val="20"/>
                <w:szCs w:val="20"/>
              </w:rPr>
            </w:pPr>
            <w:r w:rsidRPr="006C7F7A">
              <w:rPr>
                <w:sz w:val="20"/>
                <w:szCs w:val="20"/>
              </w:rPr>
              <w:t xml:space="preserve">Dzięki realizacji inwestycji powstanie wysokiej jakości infrastruktura drogowa, która usprawni układ komunikacyjny oraz wpłynie na wzrost atrakcyjności osiedla znajdującego się na obszarze rewitalizacji. Inwestycja obejmuje </w:t>
            </w:r>
            <w:r w:rsidR="00575577">
              <w:rPr>
                <w:sz w:val="20"/>
                <w:szCs w:val="20"/>
              </w:rPr>
              <w:t>prze</w:t>
            </w:r>
            <w:r w:rsidRPr="006C7F7A">
              <w:rPr>
                <w:sz w:val="20"/>
                <w:szCs w:val="20"/>
              </w:rPr>
              <w:t xml:space="preserve">budowę ulic m.in.: Letniej, Klonowej, Zimowej, Korycińskiej oraz fragmentu ul. </w:t>
            </w:r>
            <w:proofErr w:type="spellStart"/>
            <w:r w:rsidRPr="006C7F7A">
              <w:rPr>
                <w:sz w:val="20"/>
                <w:szCs w:val="20"/>
              </w:rPr>
              <w:t>Niewodnickiej</w:t>
            </w:r>
            <w:proofErr w:type="spellEnd"/>
            <w:r w:rsidRPr="006C7F7A">
              <w:rPr>
                <w:sz w:val="20"/>
                <w:szCs w:val="20"/>
              </w:rPr>
              <w:t xml:space="preserve"> zlokalizowanych na os. </w:t>
            </w:r>
            <w:proofErr w:type="spellStart"/>
            <w:r w:rsidRPr="006C7F7A">
              <w:rPr>
                <w:sz w:val="20"/>
                <w:szCs w:val="20"/>
              </w:rPr>
              <w:t>Starosielce</w:t>
            </w:r>
            <w:proofErr w:type="spellEnd"/>
            <w:r w:rsidRPr="006C7F7A">
              <w:rPr>
                <w:sz w:val="20"/>
                <w:szCs w:val="20"/>
              </w:rPr>
              <w:t xml:space="preserve"> w</w:t>
            </w:r>
            <w:r w:rsidR="000126A5">
              <w:rPr>
                <w:sz w:val="20"/>
                <w:szCs w:val="20"/>
              </w:rPr>
              <w:t> </w:t>
            </w:r>
            <w:r w:rsidRPr="006C7F7A">
              <w:rPr>
                <w:sz w:val="20"/>
                <w:szCs w:val="20"/>
              </w:rPr>
              <w:t>Białymstoku. Przedmiotowe ulice przebiegają przez tereny zabudowy mieszkaniowej jednorodzinnej i wielorodzinnej z obiektami handlowo-usługowymi, instytucjami edukacyjnymi. Obecnie ulice posiadają nawierzchnię żwirową bądź bitumiczną w złym stanie technicznym, która charakteryzuje się licznymi deformacjami w przekroju podłużnym i</w:t>
            </w:r>
            <w:r w:rsidR="000126A5">
              <w:rPr>
                <w:sz w:val="20"/>
                <w:szCs w:val="20"/>
              </w:rPr>
              <w:t> </w:t>
            </w:r>
            <w:r w:rsidRPr="006C7F7A">
              <w:rPr>
                <w:sz w:val="20"/>
                <w:szCs w:val="20"/>
              </w:rPr>
              <w:t>poprzecznym. Na projektowanych odcinkach ulice nie posiadają wyraźnych krawędzi jezdni oraz poboczy. Odwodnienie jezdni odbywa się poprzez powierzchniowy spływu wód opadowych na teren przyległy. W ramach realizacji inwestycji powstan</w:t>
            </w:r>
            <w:r w:rsidR="000B3BF6">
              <w:rPr>
                <w:sz w:val="20"/>
                <w:szCs w:val="20"/>
              </w:rPr>
              <w:t xml:space="preserve">ą </w:t>
            </w:r>
            <w:r w:rsidRPr="006C7F7A">
              <w:rPr>
                <w:sz w:val="20"/>
                <w:szCs w:val="20"/>
              </w:rPr>
              <w:t>ulic</w:t>
            </w:r>
            <w:r w:rsidR="000B3BF6">
              <w:rPr>
                <w:sz w:val="20"/>
                <w:szCs w:val="20"/>
              </w:rPr>
              <w:t>e</w:t>
            </w:r>
            <w:r w:rsidRPr="006C7F7A">
              <w:rPr>
                <w:sz w:val="20"/>
                <w:szCs w:val="20"/>
              </w:rPr>
              <w:t xml:space="preserve"> o przekroju 1x2 wraz z wlotami dróg bocznych i zjazdów, ciągiem pieszo-jezdnym z placem do zawracania, chodnikami i zieleńcami. W ramach projektu zostanie wykonane m. in. </w:t>
            </w:r>
            <w:r w:rsidRPr="006C7F7A">
              <w:rPr>
                <w:sz w:val="20"/>
                <w:szCs w:val="20"/>
              </w:rPr>
              <w:lastRenderedPageBreak/>
              <w:t>odwodnienie ulic, wybudowane oświetlenie drogowego oraz wybudowana i przebudowana kolidująca infrastruktura techniczna. Planowana inwestycja wpłynie na polepszenie warunków jak i na płynność ruchu pojazdów, a tym samym ograniczy wydzielanie spalin do atmosfery i</w:t>
            </w:r>
            <w:r w:rsidR="000126A5">
              <w:rPr>
                <w:sz w:val="20"/>
                <w:szCs w:val="20"/>
              </w:rPr>
              <w:t> </w:t>
            </w:r>
            <w:r w:rsidRPr="006C7F7A">
              <w:rPr>
                <w:sz w:val="20"/>
                <w:szCs w:val="20"/>
              </w:rPr>
              <w:t>pośrednio emisję hałasu do otoczenia. Budowa kanalizacji deszczowej zapobiegnie przenikaniu do gruntu zanieczyszczonych wód opadowych z</w:t>
            </w:r>
            <w:r w:rsidR="000126A5">
              <w:rPr>
                <w:sz w:val="20"/>
                <w:szCs w:val="20"/>
              </w:rPr>
              <w:t> </w:t>
            </w:r>
            <w:r w:rsidRPr="006C7F7A">
              <w:rPr>
                <w:sz w:val="20"/>
                <w:szCs w:val="20"/>
              </w:rPr>
              <w:t xml:space="preserve">terenu projektowanej ulicy. Wyposażenie ulic w nowe chodniki pozwoli na oddzielenie ruchu pieszego od samochodowego, co zapewni poprawę bezpieczeństwa i komfortu wykonującym podróże pieszo. Nowe oświetlenie i czytelne oznakowanie także zwiększy bezpieczeństwo wszystkich użytkowników ruchu, w szczególności tych niechronionych. </w:t>
            </w:r>
            <w:r w:rsidR="00575577">
              <w:rPr>
                <w:sz w:val="20"/>
                <w:szCs w:val="20"/>
              </w:rPr>
              <w:t>W</w:t>
            </w:r>
            <w:r w:rsidRPr="006C7F7A">
              <w:rPr>
                <w:sz w:val="20"/>
                <w:szCs w:val="20"/>
              </w:rPr>
              <w:t xml:space="preserve"> wyniku realizacji inwestycji zwiększy się dostępność komunikacyjna osiedla </w:t>
            </w:r>
            <w:proofErr w:type="spellStart"/>
            <w:r w:rsidRPr="006C7F7A">
              <w:rPr>
                <w:sz w:val="20"/>
                <w:szCs w:val="20"/>
              </w:rPr>
              <w:t>Starosielce</w:t>
            </w:r>
            <w:proofErr w:type="spellEnd"/>
            <w:r w:rsidRPr="006C7F7A">
              <w:rPr>
                <w:sz w:val="20"/>
                <w:szCs w:val="20"/>
              </w:rPr>
              <w:t xml:space="preserve">, co przełoży się na wzrost jego atrakcyjności jako miejsca lokalizacji działalności usługowo-handlowej i rozwoju przedsiębiorczości lokalnej. </w:t>
            </w:r>
          </w:p>
        </w:tc>
      </w:tr>
      <w:tr w:rsidR="006C7F7A" w:rsidRPr="006C7F7A" w14:paraId="16062B3B" w14:textId="77777777" w:rsidTr="00860E32">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D2E19C7"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C9FA961" w14:textId="77777777" w:rsidR="006C7F7A" w:rsidRPr="006C7F7A" w:rsidRDefault="006C7F7A" w:rsidP="00CF11CC">
            <w:pPr>
              <w:jc w:val="left"/>
              <w:rPr>
                <w:sz w:val="20"/>
                <w:szCs w:val="20"/>
              </w:rPr>
            </w:pPr>
            <w:r w:rsidRPr="006C7F7A">
              <w:rPr>
                <w:sz w:val="20"/>
                <w:szCs w:val="20"/>
              </w:rPr>
              <w:t>Cel 2. Poprawa jakości życia mieszkańców obszaru rewitalizacji</w:t>
            </w:r>
          </w:p>
          <w:p w14:paraId="5431D005" w14:textId="77777777" w:rsidR="006C7F7A" w:rsidRPr="006C7F7A" w:rsidRDefault="006C7F7A" w:rsidP="00CF11CC">
            <w:pPr>
              <w:jc w:val="left"/>
              <w:rPr>
                <w:sz w:val="20"/>
                <w:szCs w:val="20"/>
              </w:rPr>
            </w:pPr>
            <w:r w:rsidRPr="006C7F7A">
              <w:rPr>
                <w:sz w:val="20"/>
                <w:szCs w:val="20"/>
              </w:rPr>
              <w:t>Kierunek 2.2. Kontynuacja działań na rzecz rozwoju mobilności na obszarze rewitalizacji</w:t>
            </w:r>
          </w:p>
        </w:tc>
      </w:tr>
      <w:tr w:rsidR="006C7F7A" w:rsidRPr="006C7F7A" w14:paraId="4E1790E9" w14:textId="77777777" w:rsidTr="00860E32">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5B540FE"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92293FE" w14:textId="30B4DE0C" w:rsidR="00C85527" w:rsidRDefault="006C7F7A" w:rsidP="00CF11CC">
            <w:pPr>
              <w:jc w:val="left"/>
              <w:rPr>
                <w:sz w:val="20"/>
                <w:szCs w:val="20"/>
              </w:rPr>
            </w:pPr>
            <w:r w:rsidRPr="006C7F7A">
              <w:rPr>
                <w:sz w:val="20"/>
                <w:szCs w:val="20"/>
                <w:u w:val="single"/>
              </w:rPr>
              <w:t>Wskaźnik produktu:</w:t>
            </w:r>
            <w:r w:rsidR="000B3BF6">
              <w:rPr>
                <w:sz w:val="20"/>
                <w:szCs w:val="20"/>
                <w:u w:val="single"/>
              </w:rPr>
              <w:t xml:space="preserve"> </w:t>
            </w:r>
            <w:r w:rsidR="00C85527">
              <w:rPr>
                <w:sz w:val="20"/>
                <w:szCs w:val="20"/>
              </w:rPr>
              <w:t>długość przebudowanych dróg:</w:t>
            </w:r>
          </w:p>
          <w:p w14:paraId="782C0F46" w14:textId="771CE60C" w:rsidR="00C85527" w:rsidRDefault="00C85527" w:rsidP="00CF11CC">
            <w:pPr>
              <w:numPr>
                <w:ilvl w:val="0"/>
                <w:numId w:val="140"/>
              </w:numPr>
              <w:jc w:val="left"/>
              <w:rPr>
                <w:sz w:val="20"/>
                <w:szCs w:val="20"/>
              </w:rPr>
            </w:pPr>
            <w:r>
              <w:rPr>
                <w:sz w:val="20"/>
                <w:szCs w:val="20"/>
              </w:rPr>
              <w:t xml:space="preserve">Etap 1 - </w:t>
            </w:r>
            <w:r w:rsidR="00A00D4E">
              <w:rPr>
                <w:sz w:val="20"/>
                <w:szCs w:val="20"/>
              </w:rPr>
              <w:t xml:space="preserve">0,65 </w:t>
            </w:r>
            <w:r>
              <w:rPr>
                <w:sz w:val="20"/>
                <w:szCs w:val="20"/>
              </w:rPr>
              <w:t>km</w:t>
            </w:r>
          </w:p>
          <w:p w14:paraId="7B4614BD" w14:textId="2AB24D4D" w:rsidR="00C85527" w:rsidRDefault="00C85527" w:rsidP="00CF11CC">
            <w:pPr>
              <w:numPr>
                <w:ilvl w:val="0"/>
                <w:numId w:val="140"/>
              </w:numPr>
              <w:jc w:val="left"/>
              <w:rPr>
                <w:sz w:val="20"/>
                <w:szCs w:val="20"/>
              </w:rPr>
            </w:pPr>
            <w:r>
              <w:rPr>
                <w:sz w:val="20"/>
                <w:szCs w:val="20"/>
              </w:rPr>
              <w:t xml:space="preserve">Etap 2 - </w:t>
            </w:r>
            <w:r w:rsidR="00A00D4E">
              <w:rPr>
                <w:sz w:val="20"/>
                <w:szCs w:val="20"/>
              </w:rPr>
              <w:t xml:space="preserve">0,4 </w:t>
            </w:r>
            <w:r>
              <w:rPr>
                <w:sz w:val="20"/>
                <w:szCs w:val="20"/>
              </w:rPr>
              <w:t>km</w:t>
            </w:r>
          </w:p>
          <w:p w14:paraId="0F91E025" w14:textId="2B808108" w:rsidR="006C7F7A" w:rsidRPr="00860E32" w:rsidRDefault="00C85527" w:rsidP="00CF11CC">
            <w:pPr>
              <w:numPr>
                <w:ilvl w:val="0"/>
                <w:numId w:val="140"/>
              </w:numPr>
              <w:jc w:val="left"/>
              <w:rPr>
                <w:sz w:val="20"/>
                <w:szCs w:val="20"/>
              </w:rPr>
            </w:pPr>
            <w:r>
              <w:rPr>
                <w:sz w:val="20"/>
                <w:szCs w:val="20"/>
              </w:rPr>
              <w:t xml:space="preserve">Etap 3   - </w:t>
            </w:r>
            <w:r w:rsidR="00A00D4E">
              <w:rPr>
                <w:sz w:val="20"/>
                <w:szCs w:val="20"/>
              </w:rPr>
              <w:t xml:space="preserve">0,6 </w:t>
            </w:r>
            <w:r>
              <w:rPr>
                <w:sz w:val="20"/>
                <w:szCs w:val="20"/>
              </w:rPr>
              <w:t>km</w:t>
            </w:r>
            <w:r w:rsidRPr="006C7F7A" w:rsidDel="00C85527">
              <w:rPr>
                <w:sz w:val="20"/>
                <w:szCs w:val="20"/>
              </w:rPr>
              <w:t xml:space="preserve"> </w:t>
            </w:r>
          </w:p>
          <w:p w14:paraId="6A50939A"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303B6293" w14:textId="7BE2E04D" w:rsidR="006C7F7A" w:rsidRPr="00860E32" w:rsidRDefault="006C7F7A" w:rsidP="00CF11CC">
            <w:pPr>
              <w:numPr>
                <w:ilvl w:val="0"/>
                <w:numId w:val="141"/>
              </w:numPr>
              <w:jc w:val="left"/>
              <w:rPr>
                <w:sz w:val="20"/>
                <w:szCs w:val="20"/>
              </w:rPr>
            </w:pPr>
            <w:r w:rsidRPr="006C7F7A">
              <w:rPr>
                <w:sz w:val="20"/>
                <w:szCs w:val="20"/>
              </w:rPr>
              <w:t xml:space="preserve">liczba ludności zamieszkującej obszar rewitalizacji – </w:t>
            </w:r>
            <w:r w:rsidR="00575577">
              <w:rPr>
                <w:sz w:val="20"/>
                <w:szCs w:val="20"/>
              </w:rPr>
              <w:t>6537</w:t>
            </w:r>
            <w:r w:rsidRPr="006C7F7A">
              <w:rPr>
                <w:sz w:val="20"/>
                <w:szCs w:val="20"/>
              </w:rPr>
              <w:t xml:space="preserve"> os.</w:t>
            </w:r>
          </w:p>
          <w:p w14:paraId="71415CE5"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w:t>
            </w:r>
          </w:p>
          <w:p w14:paraId="73959F92" w14:textId="77777777" w:rsidR="006C7F7A" w:rsidRPr="006C7F7A" w:rsidRDefault="006C7F7A" w:rsidP="00CF11CC">
            <w:pPr>
              <w:numPr>
                <w:ilvl w:val="0"/>
                <w:numId w:val="142"/>
              </w:numPr>
              <w:jc w:val="left"/>
              <w:rPr>
                <w:sz w:val="20"/>
                <w:szCs w:val="20"/>
              </w:rPr>
            </w:pPr>
            <w:r w:rsidRPr="006C7F7A">
              <w:rPr>
                <w:sz w:val="20"/>
                <w:szCs w:val="20"/>
              </w:rPr>
              <w:t>protokół odbioru robót, wyliczenia własne Beneficjenta</w:t>
            </w:r>
          </w:p>
        </w:tc>
      </w:tr>
      <w:tr w:rsidR="006C7F7A" w:rsidRPr="006C7F7A" w14:paraId="376B7664" w14:textId="77777777" w:rsidTr="00860E32">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91F11A2"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7F46FA2" w14:textId="1329864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Ponadto w ramach inwestycji zostaną wybudowane ciągi piesze i rowerowe dostosowane do potrzeb osób z różnymi stopniami niepełnosprawności i o ograniczonej mobilności. Zapewnienie odpowiednich warunków do korzystania z powstałej infrastruktury zostało zapewnione poprzez spełnienie warunków projektowania uniwersalnego dla osób z niepełnosprawnościami. Zastosowane zostaną m.in. obniżone krawężniki na przejściach dla pieszych, spadki podłużne i poprzeczne jezdni i chodników, eliminację barier infrastrukturalnych utrudniających poruszanie się osobom z ograniczoną mobilnością, przejrzysty i jasny sposób oznakowania, </w:t>
            </w:r>
            <w:r w:rsidRPr="006C7F7A">
              <w:rPr>
                <w:sz w:val="20"/>
                <w:szCs w:val="20"/>
              </w:rPr>
              <w:lastRenderedPageBreak/>
              <w:t>zrozumiały dla osób niedowidzących czy osób z</w:t>
            </w:r>
            <w:r w:rsidR="000126A5">
              <w:rPr>
                <w:sz w:val="20"/>
                <w:szCs w:val="20"/>
              </w:rPr>
              <w:t> </w:t>
            </w:r>
            <w:r w:rsidRPr="006C7F7A">
              <w:rPr>
                <w:sz w:val="20"/>
                <w:szCs w:val="20"/>
              </w:rPr>
              <w:t>niepełnosprawnościami intelektualnymi.</w:t>
            </w:r>
          </w:p>
        </w:tc>
      </w:tr>
      <w:tr w:rsidR="006C7F7A" w:rsidRPr="006C7F7A" w14:paraId="7B470D5A" w14:textId="77777777" w:rsidTr="00860E32">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0A99A51" w14:textId="77777777" w:rsidR="006C7F7A" w:rsidRPr="006C7F7A" w:rsidRDefault="006C7F7A" w:rsidP="00CF11CC">
            <w:pPr>
              <w:jc w:val="left"/>
              <w:rPr>
                <w:sz w:val="20"/>
                <w:szCs w:val="20"/>
              </w:rPr>
            </w:pPr>
            <w:r w:rsidRPr="006C7F7A">
              <w:rPr>
                <w:sz w:val="20"/>
                <w:szCs w:val="20"/>
              </w:rPr>
              <w:lastRenderedPageBreak/>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9740D4E" w14:textId="49C3E65A" w:rsidR="00575577" w:rsidRDefault="00575577" w:rsidP="00CF11CC">
            <w:pPr>
              <w:jc w:val="left"/>
              <w:rPr>
                <w:sz w:val="20"/>
                <w:szCs w:val="20"/>
              </w:rPr>
            </w:pPr>
            <w:r>
              <w:rPr>
                <w:sz w:val="20"/>
                <w:szCs w:val="20"/>
              </w:rPr>
              <w:t xml:space="preserve">Etap 1: </w:t>
            </w:r>
            <w:r w:rsidR="00A00D4E">
              <w:rPr>
                <w:sz w:val="20"/>
                <w:szCs w:val="20"/>
              </w:rPr>
              <w:t>2024-2026</w:t>
            </w:r>
          </w:p>
          <w:p w14:paraId="59472F69" w14:textId="7B68F89D" w:rsidR="00575577" w:rsidRDefault="00575577" w:rsidP="00CF11CC">
            <w:pPr>
              <w:jc w:val="left"/>
              <w:rPr>
                <w:sz w:val="20"/>
                <w:szCs w:val="20"/>
              </w:rPr>
            </w:pPr>
            <w:r>
              <w:rPr>
                <w:sz w:val="20"/>
                <w:szCs w:val="20"/>
              </w:rPr>
              <w:t xml:space="preserve">Etap 2: </w:t>
            </w:r>
            <w:r w:rsidR="00A00D4E">
              <w:rPr>
                <w:sz w:val="20"/>
                <w:szCs w:val="20"/>
              </w:rPr>
              <w:t>2024-2026</w:t>
            </w:r>
          </w:p>
          <w:p w14:paraId="7591F3E8" w14:textId="6E99705B" w:rsidR="006C7F7A" w:rsidRPr="006C7F7A" w:rsidRDefault="00575577" w:rsidP="00CF11CC">
            <w:pPr>
              <w:jc w:val="left"/>
              <w:rPr>
                <w:sz w:val="20"/>
                <w:szCs w:val="20"/>
              </w:rPr>
            </w:pPr>
            <w:r>
              <w:rPr>
                <w:sz w:val="20"/>
                <w:szCs w:val="20"/>
              </w:rPr>
              <w:t>Etap 3:</w:t>
            </w:r>
            <w:r w:rsidR="00A00D4E">
              <w:rPr>
                <w:sz w:val="20"/>
                <w:szCs w:val="20"/>
              </w:rPr>
              <w:t xml:space="preserve"> 2024-2025</w:t>
            </w:r>
            <w:r w:rsidR="00A00D4E" w:rsidDel="00A00D4E">
              <w:rPr>
                <w:sz w:val="20"/>
                <w:szCs w:val="20"/>
              </w:rPr>
              <w:t xml:space="preserve"> </w:t>
            </w:r>
          </w:p>
        </w:tc>
      </w:tr>
      <w:tr w:rsidR="006C7F7A" w:rsidRPr="006C7F7A" w14:paraId="59340A09" w14:textId="77777777" w:rsidTr="00860E32">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FD8427C"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DA3F139" w14:textId="77777777" w:rsidR="006C7F7A" w:rsidRDefault="006C7F7A" w:rsidP="00CF11CC">
            <w:pPr>
              <w:jc w:val="left"/>
              <w:rPr>
                <w:sz w:val="20"/>
                <w:szCs w:val="20"/>
              </w:rPr>
            </w:pPr>
            <w:r w:rsidRPr="006C7F7A">
              <w:rPr>
                <w:sz w:val="20"/>
                <w:szCs w:val="20"/>
              </w:rPr>
              <w:t>10 950 000,00 zł</w:t>
            </w:r>
            <w:r w:rsidR="00B03D66">
              <w:rPr>
                <w:sz w:val="20"/>
                <w:szCs w:val="20"/>
              </w:rPr>
              <w:t>,</w:t>
            </w:r>
          </w:p>
          <w:p w14:paraId="567B7493" w14:textId="40EB61A1" w:rsidR="00B03D66" w:rsidRPr="00361224" w:rsidRDefault="00B03D66" w:rsidP="00CF11CC">
            <w:pPr>
              <w:jc w:val="left"/>
            </w:pPr>
            <w:r>
              <w:rPr>
                <w:sz w:val="20"/>
                <w:szCs w:val="20"/>
              </w:rPr>
              <w:t>W tym etap 1:</w:t>
            </w:r>
            <w:r w:rsidR="00A00D4E">
              <w:rPr>
                <w:sz w:val="20"/>
                <w:szCs w:val="20"/>
              </w:rPr>
              <w:t xml:space="preserve"> ok. 4 700 000,00 zł</w:t>
            </w:r>
            <w:r>
              <w:rPr>
                <w:sz w:val="20"/>
                <w:szCs w:val="20"/>
              </w:rPr>
              <w:t>.; etap 2</w:t>
            </w:r>
            <w:r w:rsidR="00A00D4E">
              <w:rPr>
                <w:sz w:val="20"/>
                <w:szCs w:val="20"/>
              </w:rPr>
              <w:t>: ok. 2 830 000,00 zł</w:t>
            </w:r>
            <w:r>
              <w:rPr>
                <w:sz w:val="20"/>
                <w:szCs w:val="20"/>
              </w:rPr>
              <w:t>; etap 3</w:t>
            </w:r>
            <w:r w:rsidR="00A00D4E">
              <w:rPr>
                <w:sz w:val="20"/>
                <w:szCs w:val="20"/>
              </w:rPr>
              <w:t>:</w:t>
            </w:r>
            <w:r w:rsidR="000126A5">
              <w:rPr>
                <w:sz w:val="20"/>
                <w:szCs w:val="20"/>
              </w:rPr>
              <w:t xml:space="preserve"> </w:t>
            </w:r>
            <w:r w:rsidR="00A00D4E">
              <w:rPr>
                <w:sz w:val="20"/>
                <w:szCs w:val="20"/>
              </w:rPr>
              <w:t xml:space="preserve">ok. 2 750 000,00 zł </w:t>
            </w:r>
          </w:p>
        </w:tc>
      </w:tr>
      <w:tr w:rsidR="006C7F7A" w:rsidRPr="006C7F7A" w14:paraId="4577D2CA" w14:textId="77777777" w:rsidTr="00860E32">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3C71E4EB"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7867E98E" w14:textId="77777777" w:rsidR="006C7F7A" w:rsidRPr="006C7F7A" w:rsidRDefault="006C7F7A" w:rsidP="00CF11CC">
            <w:pPr>
              <w:jc w:val="left"/>
              <w:rPr>
                <w:sz w:val="20"/>
                <w:szCs w:val="20"/>
              </w:rPr>
            </w:pPr>
            <w:r w:rsidRPr="006C7F7A">
              <w:rPr>
                <w:sz w:val="20"/>
                <w:szCs w:val="20"/>
              </w:rPr>
              <w:t>budżet gminy</w:t>
            </w:r>
          </w:p>
        </w:tc>
      </w:tr>
    </w:tbl>
    <w:p w14:paraId="20DE5FEF" w14:textId="77777777" w:rsidR="006C7F7A" w:rsidRDefault="006C7F7A"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0CBED261" w14:textId="77777777" w:rsidTr="00860E32">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57F5D37A" w14:textId="77777777" w:rsidR="006C7F7A" w:rsidRPr="006C7F7A" w:rsidRDefault="006C7F7A" w:rsidP="00CF11CC">
            <w:pPr>
              <w:jc w:val="left"/>
              <w:rPr>
                <w:b/>
                <w:sz w:val="20"/>
                <w:szCs w:val="20"/>
              </w:rPr>
            </w:pPr>
            <w:r w:rsidRPr="00860E32">
              <w:rPr>
                <w:b/>
                <w:color w:val="4A66AC" w:themeColor="accent1"/>
                <w:sz w:val="20"/>
                <w:szCs w:val="20"/>
              </w:rPr>
              <w:t>Karta przedsięwzięcia rewitalizacyjnego nr P17</w:t>
            </w:r>
          </w:p>
        </w:tc>
      </w:tr>
      <w:tr w:rsidR="006C7F7A" w:rsidRPr="006C7F7A" w14:paraId="7184BA57" w14:textId="77777777" w:rsidTr="00860E32">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F998BAA"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08FA39F" w14:textId="77777777" w:rsidR="006C7F7A" w:rsidRPr="006C7F7A" w:rsidRDefault="006C7F7A" w:rsidP="00CF11CC">
            <w:pPr>
              <w:jc w:val="left"/>
              <w:rPr>
                <w:b/>
                <w:sz w:val="20"/>
                <w:szCs w:val="20"/>
              </w:rPr>
            </w:pPr>
            <w:r w:rsidRPr="00860E32">
              <w:rPr>
                <w:b/>
                <w:color w:val="4A66AC" w:themeColor="accent1"/>
                <w:sz w:val="20"/>
                <w:szCs w:val="20"/>
              </w:rPr>
              <w:t xml:space="preserve">Poprawa jakości i </w:t>
            </w:r>
            <w:proofErr w:type="spellStart"/>
            <w:r w:rsidRPr="00860E32">
              <w:rPr>
                <w:b/>
                <w:color w:val="4A66AC" w:themeColor="accent1"/>
                <w:sz w:val="20"/>
                <w:szCs w:val="20"/>
              </w:rPr>
              <w:t>uspójnienie</w:t>
            </w:r>
            <w:proofErr w:type="spellEnd"/>
            <w:r w:rsidRPr="00860E32">
              <w:rPr>
                <w:b/>
                <w:color w:val="4A66AC" w:themeColor="accent1"/>
                <w:sz w:val="20"/>
                <w:szCs w:val="20"/>
              </w:rPr>
              <w:t xml:space="preserve"> infrastruktury dla rowerów na obszarze rewitalizacji</w:t>
            </w:r>
          </w:p>
        </w:tc>
      </w:tr>
      <w:tr w:rsidR="006C7F7A" w:rsidRPr="006C7F7A" w14:paraId="3F310FFD" w14:textId="77777777" w:rsidTr="00E26E6A">
        <w:trPr>
          <w:trHeight w:val="1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BED828F" w14:textId="0E4B9EC5"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1B6719B" w14:textId="77777777" w:rsidR="006C7F7A" w:rsidRPr="006C7F7A" w:rsidRDefault="006C7F7A" w:rsidP="00CF11CC">
            <w:pPr>
              <w:jc w:val="left"/>
              <w:rPr>
                <w:sz w:val="20"/>
                <w:szCs w:val="20"/>
              </w:rPr>
            </w:pPr>
            <w:r w:rsidRPr="006C7F7A">
              <w:rPr>
                <w:sz w:val="20"/>
                <w:szCs w:val="20"/>
              </w:rPr>
              <w:t>Zarząd Dróg Miejskich</w:t>
            </w:r>
          </w:p>
        </w:tc>
      </w:tr>
      <w:tr w:rsidR="006C7F7A" w:rsidRPr="006C7F7A" w14:paraId="473F3CFA" w14:textId="77777777" w:rsidTr="00860E32">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83F3E17"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D3DE8C0" w14:textId="77777777" w:rsidR="006C7F7A" w:rsidRPr="006C7F7A" w:rsidRDefault="006C7F7A" w:rsidP="00CF11CC">
            <w:pPr>
              <w:jc w:val="left"/>
              <w:rPr>
                <w:sz w:val="20"/>
                <w:szCs w:val="20"/>
              </w:rPr>
            </w:pPr>
            <w:r w:rsidRPr="006C7F7A">
              <w:rPr>
                <w:sz w:val="20"/>
                <w:szCs w:val="20"/>
              </w:rPr>
              <w:t>Podobszar: Centrum i Dojlidy oraz poza obszarem rewitalizacji.</w:t>
            </w:r>
          </w:p>
          <w:p w14:paraId="1B16D2E9" w14:textId="77777777" w:rsidR="006C7F7A" w:rsidRPr="006C7F7A" w:rsidRDefault="006C7F7A" w:rsidP="00CF11CC">
            <w:pPr>
              <w:jc w:val="left"/>
              <w:rPr>
                <w:sz w:val="20"/>
                <w:szCs w:val="20"/>
              </w:rPr>
            </w:pPr>
            <w:r w:rsidRPr="006C7F7A">
              <w:rPr>
                <w:sz w:val="20"/>
                <w:szCs w:val="20"/>
              </w:rPr>
              <w:t xml:space="preserve">Projekt zlokalizowany jest częściowo na obszarze rewitalizacji oraz częściowo na obszarze ściśle przylegającym do obszaru rewitalizacji. </w:t>
            </w:r>
          </w:p>
          <w:p w14:paraId="55A60138" w14:textId="77777777" w:rsidR="006C7F7A" w:rsidRPr="006C7F7A" w:rsidRDefault="006C7F7A" w:rsidP="00CF11CC">
            <w:pPr>
              <w:jc w:val="left"/>
              <w:rPr>
                <w:sz w:val="20"/>
                <w:szCs w:val="20"/>
              </w:rPr>
            </w:pPr>
            <w:r w:rsidRPr="006C7F7A">
              <w:rPr>
                <w:sz w:val="20"/>
                <w:szCs w:val="20"/>
              </w:rPr>
              <w:t>Lokalizacja:</w:t>
            </w:r>
          </w:p>
          <w:p w14:paraId="5C89B39C" w14:textId="77777777" w:rsidR="006C7F7A" w:rsidRPr="006C7F7A" w:rsidRDefault="006C7F7A" w:rsidP="00CF11CC">
            <w:pPr>
              <w:numPr>
                <w:ilvl w:val="0"/>
                <w:numId w:val="149"/>
              </w:numPr>
              <w:spacing w:before="0" w:after="0"/>
              <w:ind w:left="714" w:hanging="357"/>
              <w:jc w:val="left"/>
              <w:rPr>
                <w:sz w:val="20"/>
                <w:szCs w:val="20"/>
              </w:rPr>
            </w:pPr>
            <w:r w:rsidRPr="006C7F7A">
              <w:rPr>
                <w:sz w:val="20"/>
                <w:szCs w:val="20"/>
              </w:rPr>
              <w:t>droga dla pieszych i rowerów na wiadukcie w ciągu ul. gen. Dąbrowskiego,</w:t>
            </w:r>
          </w:p>
          <w:p w14:paraId="29BC4196" w14:textId="210D2ABE" w:rsidR="006C7F7A" w:rsidRPr="006C7F7A" w:rsidRDefault="006C7F7A" w:rsidP="00CF11CC">
            <w:pPr>
              <w:numPr>
                <w:ilvl w:val="0"/>
                <w:numId w:val="149"/>
              </w:numPr>
              <w:spacing w:before="0" w:after="0"/>
              <w:ind w:left="714" w:hanging="357"/>
              <w:jc w:val="left"/>
              <w:rPr>
                <w:sz w:val="20"/>
                <w:szCs w:val="20"/>
              </w:rPr>
            </w:pPr>
            <w:r w:rsidRPr="006C7F7A">
              <w:rPr>
                <w:sz w:val="20"/>
                <w:szCs w:val="20"/>
              </w:rPr>
              <w:t>powiązanie drogi rower</w:t>
            </w:r>
            <w:r w:rsidR="00396E4C">
              <w:rPr>
                <w:sz w:val="20"/>
                <w:szCs w:val="20"/>
              </w:rPr>
              <w:t>o</w:t>
            </w:r>
            <w:r w:rsidRPr="006C7F7A">
              <w:rPr>
                <w:sz w:val="20"/>
                <w:szCs w:val="20"/>
              </w:rPr>
              <w:t xml:space="preserve">wej w ulicach: Zwycięstwa, Kolejowej, Knyszyńskiej, </w:t>
            </w:r>
          </w:p>
          <w:p w14:paraId="23278D5E" w14:textId="2ED04E2D" w:rsidR="00C85527" w:rsidRPr="006C7F7A" w:rsidRDefault="006C7F7A" w:rsidP="00CF11CC">
            <w:pPr>
              <w:numPr>
                <w:ilvl w:val="0"/>
                <w:numId w:val="149"/>
              </w:numPr>
              <w:spacing w:before="0" w:after="0"/>
              <w:ind w:left="714" w:hanging="357"/>
              <w:jc w:val="left"/>
              <w:rPr>
                <w:sz w:val="20"/>
                <w:szCs w:val="20"/>
              </w:rPr>
            </w:pPr>
            <w:r w:rsidRPr="006C7F7A">
              <w:rPr>
                <w:sz w:val="20"/>
                <w:szCs w:val="20"/>
              </w:rPr>
              <w:t xml:space="preserve">droga rowerowa w ciągu ulic Legionowa – pl. Jana Pawła II – Rondo dr. </w:t>
            </w:r>
            <w:proofErr w:type="spellStart"/>
            <w:r w:rsidRPr="006C7F7A">
              <w:rPr>
                <w:sz w:val="20"/>
                <w:szCs w:val="20"/>
              </w:rPr>
              <w:t>Lussy</w:t>
            </w:r>
            <w:proofErr w:type="spellEnd"/>
            <w:r w:rsidRPr="006C7F7A">
              <w:rPr>
                <w:sz w:val="20"/>
                <w:szCs w:val="20"/>
              </w:rPr>
              <w:t>,</w:t>
            </w:r>
          </w:p>
          <w:p w14:paraId="75051D9E" w14:textId="1E478134" w:rsidR="006C7F7A" w:rsidRPr="00C85527" w:rsidRDefault="006C7F7A" w:rsidP="00CF11CC">
            <w:pPr>
              <w:numPr>
                <w:ilvl w:val="0"/>
                <w:numId w:val="149"/>
              </w:numPr>
              <w:spacing w:before="0" w:after="0"/>
              <w:ind w:left="714" w:hanging="357"/>
              <w:jc w:val="left"/>
              <w:rPr>
                <w:sz w:val="20"/>
                <w:szCs w:val="20"/>
              </w:rPr>
            </w:pPr>
            <w:r w:rsidRPr="00C85527">
              <w:rPr>
                <w:sz w:val="20"/>
                <w:szCs w:val="20"/>
              </w:rPr>
              <w:t xml:space="preserve">droga rowerowa w ciągu ulic: Branickiego, Piastowska. </w:t>
            </w:r>
          </w:p>
          <w:p w14:paraId="6974F747" w14:textId="1FD4E137" w:rsidR="006C7F7A" w:rsidRPr="006C7F7A" w:rsidRDefault="006C7F7A" w:rsidP="00CF11CC">
            <w:pPr>
              <w:jc w:val="left"/>
              <w:rPr>
                <w:sz w:val="20"/>
                <w:szCs w:val="20"/>
              </w:rPr>
            </w:pPr>
            <w:r w:rsidRPr="006C7F7A">
              <w:rPr>
                <w:sz w:val="20"/>
                <w:szCs w:val="20"/>
              </w:rPr>
              <w:t>Projekt będzie oddziaływać na obszar rewitalizacji poprawiając spójność infrastruktury rowerowej</w:t>
            </w:r>
            <w:r w:rsidR="00C85527">
              <w:rPr>
                <w:sz w:val="20"/>
                <w:szCs w:val="20"/>
              </w:rPr>
              <w:t>,</w:t>
            </w:r>
            <w:r w:rsidRPr="006C7F7A">
              <w:rPr>
                <w:sz w:val="20"/>
                <w:szCs w:val="20"/>
              </w:rPr>
              <w:t xml:space="preserve"> a także wpływając na wzmocnienie atrakcyjności przestrzeni śródmiejskiej.</w:t>
            </w:r>
          </w:p>
        </w:tc>
      </w:tr>
      <w:tr w:rsidR="006C7F7A" w:rsidRPr="006C7F7A" w14:paraId="13D8DA48" w14:textId="77777777" w:rsidTr="00860E32">
        <w:trPr>
          <w:trHeight w:val="87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0132905" w14:textId="77777777" w:rsidR="006C7F7A" w:rsidRPr="006C7F7A" w:rsidRDefault="006C7F7A" w:rsidP="00CF11CC">
            <w:pPr>
              <w:jc w:val="left"/>
              <w:rPr>
                <w:sz w:val="20"/>
                <w:szCs w:val="20"/>
              </w:rPr>
            </w:pPr>
            <w:r w:rsidRPr="006C7F7A">
              <w:rPr>
                <w:sz w:val="20"/>
                <w:szCs w:val="20"/>
              </w:rPr>
              <w:lastRenderedPageBreak/>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A199BBA"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23781287" w14:textId="77777777" w:rsidR="006C7F7A" w:rsidRPr="006C7F7A" w:rsidRDefault="006C7F7A" w:rsidP="00CF11CC">
            <w:pPr>
              <w:numPr>
                <w:ilvl w:val="0"/>
                <w:numId w:val="148"/>
              </w:numPr>
              <w:spacing w:before="0" w:after="0"/>
              <w:ind w:left="714" w:hanging="357"/>
              <w:jc w:val="left"/>
              <w:rPr>
                <w:sz w:val="20"/>
                <w:szCs w:val="20"/>
              </w:rPr>
            </w:pPr>
            <w:r w:rsidRPr="006C7F7A">
              <w:rPr>
                <w:sz w:val="20"/>
                <w:szCs w:val="20"/>
              </w:rPr>
              <w:t>niewystarczająca liczba ścieżek rowerowych,</w:t>
            </w:r>
          </w:p>
          <w:p w14:paraId="506B845B" w14:textId="77777777" w:rsidR="006C7F7A" w:rsidRPr="006C7F7A" w:rsidRDefault="006C7F7A" w:rsidP="00CF11CC">
            <w:pPr>
              <w:numPr>
                <w:ilvl w:val="0"/>
                <w:numId w:val="148"/>
              </w:numPr>
              <w:spacing w:before="0" w:after="0"/>
              <w:ind w:left="714" w:hanging="357"/>
              <w:jc w:val="left"/>
              <w:rPr>
                <w:sz w:val="20"/>
                <w:szCs w:val="20"/>
              </w:rPr>
            </w:pPr>
            <w:r w:rsidRPr="006C7F7A">
              <w:rPr>
                <w:sz w:val="20"/>
                <w:szCs w:val="20"/>
              </w:rPr>
              <w:t>brak nowoczesnych rozwiązań typowych dla współczesnych miast – trudnych do wprowadzenia z powodu zwartego historycznego centrum,</w:t>
            </w:r>
          </w:p>
          <w:p w14:paraId="47C1838E" w14:textId="77777777" w:rsidR="006C7F7A" w:rsidRPr="006C7F7A" w:rsidRDefault="006C7F7A" w:rsidP="00CF11CC">
            <w:pPr>
              <w:numPr>
                <w:ilvl w:val="0"/>
                <w:numId w:val="148"/>
              </w:numPr>
              <w:spacing w:before="0" w:after="0"/>
              <w:ind w:left="714" w:hanging="357"/>
              <w:jc w:val="left"/>
              <w:rPr>
                <w:sz w:val="20"/>
                <w:szCs w:val="20"/>
              </w:rPr>
            </w:pPr>
            <w:r w:rsidRPr="006C7F7A">
              <w:rPr>
                <w:sz w:val="20"/>
                <w:szCs w:val="20"/>
              </w:rPr>
              <w:t>nadmierny udział dzikich parkingów i ruchu samochodowego,</w:t>
            </w:r>
          </w:p>
          <w:p w14:paraId="65E0B906" w14:textId="77777777" w:rsidR="006C7F7A" w:rsidRPr="00860E32" w:rsidRDefault="006C7F7A" w:rsidP="00CF11CC">
            <w:pPr>
              <w:numPr>
                <w:ilvl w:val="0"/>
                <w:numId w:val="148"/>
              </w:numPr>
              <w:spacing w:before="0" w:after="0"/>
              <w:ind w:left="714" w:hanging="357"/>
              <w:jc w:val="left"/>
              <w:rPr>
                <w:sz w:val="20"/>
                <w:szCs w:val="20"/>
              </w:rPr>
            </w:pPr>
            <w:r w:rsidRPr="006C7F7A">
              <w:rPr>
                <w:sz w:val="20"/>
                <w:szCs w:val="20"/>
              </w:rPr>
              <w:t>nadmierny hałas generowany przez ruch samochodowy.</w:t>
            </w:r>
          </w:p>
          <w:p w14:paraId="7926FE3B" w14:textId="77777777" w:rsidR="006C7F7A" w:rsidRPr="006C7F7A" w:rsidRDefault="006C7F7A" w:rsidP="00CF11CC">
            <w:pPr>
              <w:jc w:val="left"/>
              <w:rPr>
                <w:sz w:val="20"/>
                <w:szCs w:val="20"/>
                <w:u w:val="single"/>
              </w:rPr>
            </w:pPr>
            <w:r w:rsidRPr="006C7F7A">
              <w:rPr>
                <w:sz w:val="20"/>
                <w:szCs w:val="20"/>
                <w:u w:val="single"/>
              </w:rPr>
              <w:t>Główny cel projektu:</w:t>
            </w:r>
          </w:p>
          <w:p w14:paraId="67F42294" w14:textId="77777777" w:rsidR="006C7F7A" w:rsidRPr="006C7F7A" w:rsidRDefault="006C7F7A" w:rsidP="00CF11CC">
            <w:pPr>
              <w:numPr>
                <w:ilvl w:val="0"/>
                <w:numId w:val="147"/>
              </w:numPr>
              <w:spacing w:before="0" w:after="0"/>
              <w:ind w:left="714" w:hanging="357"/>
              <w:jc w:val="left"/>
              <w:rPr>
                <w:sz w:val="20"/>
                <w:szCs w:val="20"/>
              </w:rPr>
            </w:pPr>
            <w:r w:rsidRPr="006C7F7A">
              <w:rPr>
                <w:sz w:val="20"/>
                <w:szCs w:val="20"/>
              </w:rPr>
              <w:t>poprawa warunków środowiskowych obszaru rewitalizacji poprzez zmniejszenie emisji zanieczyszczeń, natężenia hałasu,</w:t>
            </w:r>
          </w:p>
          <w:p w14:paraId="1BDF7F6E" w14:textId="77777777" w:rsidR="006C7F7A" w:rsidRPr="006C7F7A" w:rsidRDefault="006C7F7A" w:rsidP="00CF11CC">
            <w:pPr>
              <w:numPr>
                <w:ilvl w:val="0"/>
                <w:numId w:val="147"/>
              </w:numPr>
              <w:spacing w:before="0" w:after="0"/>
              <w:ind w:left="714" w:hanging="357"/>
              <w:jc w:val="left"/>
              <w:rPr>
                <w:sz w:val="20"/>
                <w:szCs w:val="20"/>
              </w:rPr>
            </w:pPr>
            <w:r w:rsidRPr="006C7F7A">
              <w:rPr>
                <w:sz w:val="20"/>
                <w:szCs w:val="20"/>
              </w:rPr>
              <w:t>popularyzacja roweru jako codziennego, ekologicznego środka transportu,</w:t>
            </w:r>
          </w:p>
          <w:p w14:paraId="68285582" w14:textId="77777777" w:rsidR="006C7F7A" w:rsidRPr="006C7F7A" w:rsidRDefault="006C7F7A" w:rsidP="00CF11CC">
            <w:pPr>
              <w:numPr>
                <w:ilvl w:val="0"/>
                <w:numId w:val="147"/>
              </w:numPr>
              <w:spacing w:before="0" w:after="0"/>
              <w:ind w:left="714" w:hanging="357"/>
              <w:jc w:val="left"/>
              <w:rPr>
                <w:sz w:val="20"/>
                <w:szCs w:val="20"/>
              </w:rPr>
            </w:pPr>
            <w:r w:rsidRPr="006C7F7A">
              <w:rPr>
                <w:sz w:val="20"/>
                <w:szCs w:val="20"/>
              </w:rPr>
              <w:t>poprawa stanu zdrowia mieszkańców,</w:t>
            </w:r>
          </w:p>
          <w:p w14:paraId="6E653F0E" w14:textId="77777777" w:rsidR="006C7F7A" w:rsidRPr="00860E32" w:rsidRDefault="006C7F7A" w:rsidP="00CF11CC">
            <w:pPr>
              <w:numPr>
                <w:ilvl w:val="0"/>
                <w:numId w:val="147"/>
              </w:numPr>
              <w:spacing w:before="0" w:after="0"/>
              <w:ind w:left="714" w:hanging="357"/>
              <w:jc w:val="left"/>
              <w:rPr>
                <w:sz w:val="20"/>
                <w:szCs w:val="20"/>
              </w:rPr>
            </w:pPr>
            <w:r w:rsidRPr="006C7F7A">
              <w:rPr>
                <w:sz w:val="20"/>
                <w:szCs w:val="20"/>
              </w:rPr>
              <w:t>poprawa bezpieczeństwa na drogach poprzez odseparowanie ruchu rowerowego od drogowego.</w:t>
            </w:r>
          </w:p>
          <w:p w14:paraId="3D30EC54" w14:textId="77777777" w:rsidR="006C7F7A" w:rsidRPr="006C7F7A" w:rsidRDefault="006C7F7A" w:rsidP="00CF11CC">
            <w:pPr>
              <w:jc w:val="left"/>
              <w:rPr>
                <w:sz w:val="20"/>
                <w:szCs w:val="20"/>
                <w:u w:val="single"/>
              </w:rPr>
            </w:pPr>
            <w:r w:rsidRPr="006C7F7A">
              <w:rPr>
                <w:sz w:val="20"/>
                <w:szCs w:val="20"/>
                <w:u w:val="single"/>
              </w:rPr>
              <w:t>Zakres realizowanych zadań:</w:t>
            </w:r>
          </w:p>
          <w:p w14:paraId="18E73041" w14:textId="77777777" w:rsidR="006C7F7A" w:rsidRPr="006C7F7A" w:rsidRDefault="006C7F7A" w:rsidP="00CF11CC">
            <w:pPr>
              <w:jc w:val="left"/>
              <w:rPr>
                <w:sz w:val="20"/>
                <w:szCs w:val="20"/>
              </w:rPr>
            </w:pPr>
            <w:r w:rsidRPr="006C7F7A">
              <w:rPr>
                <w:sz w:val="20"/>
                <w:szCs w:val="20"/>
              </w:rPr>
              <w:t>Projekt obejmuje budowę brakujących połączeń infrastruktury rowerowej oraz polepszenie jakości istniejących ciągów rowerowych:</w:t>
            </w:r>
          </w:p>
          <w:p w14:paraId="7832EA01" w14:textId="77777777" w:rsidR="006C7F7A" w:rsidRPr="006C7F7A" w:rsidRDefault="006C7F7A" w:rsidP="00CF11CC">
            <w:pPr>
              <w:numPr>
                <w:ilvl w:val="0"/>
                <w:numId w:val="146"/>
              </w:numPr>
              <w:spacing w:before="0" w:after="0"/>
              <w:ind w:left="714" w:hanging="357"/>
              <w:jc w:val="left"/>
              <w:rPr>
                <w:sz w:val="20"/>
                <w:szCs w:val="20"/>
              </w:rPr>
            </w:pPr>
            <w:r w:rsidRPr="006C7F7A">
              <w:rPr>
                <w:sz w:val="20"/>
                <w:szCs w:val="20"/>
              </w:rPr>
              <w:t>droga dla pieszych i rowerów na wiadukcie w ciągu ul. gen. Dąbrowskiego w Białymstoku,</w:t>
            </w:r>
          </w:p>
          <w:p w14:paraId="544811A3" w14:textId="77777777" w:rsidR="006C7F7A" w:rsidRPr="006C7F7A" w:rsidRDefault="006C7F7A" w:rsidP="00CF11CC">
            <w:pPr>
              <w:numPr>
                <w:ilvl w:val="0"/>
                <w:numId w:val="146"/>
              </w:numPr>
              <w:spacing w:before="0" w:after="0"/>
              <w:ind w:left="714" w:hanging="357"/>
              <w:jc w:val="left"/>
              <w:rPr>
                <w:sz w:val="20"/>
                <w:szCs w:val="20"/>
              </w:rPr>
            </w:pPr>
            <w:r w:rsidRPr="006C7F7A">
              <w:rPr>
                <w:sz w:val="20"/>
                <w:szCs w:val="20"/>
              </w:rPr>
              <w:t xml:space="preserve">powiązanie drogi dla rowerów w ulicach: Zwycięstwa, Kolejowej, Knyszyńskiej, </w:t>
            </w:r>
          </w:p>
          <w:p w14:paraId="6BD97BFE" w14:textId="77777777" w:rsidR="006C7F7A" w:rsidRPr="006C7F7A" w:rsidRDefault="006C7F7A" w:rsidP="00CF11CC">
            <w:pPr>
              <w:numPr>
                <w:ilvl w:val="0"/>
                <w:numId w:val="146"/>
              </w:numPr>
              <w:spacing w:before="0" w:after="0"/>
              <w:ind w:left="714" w:hanging="357"/>
              <w:jc w:val="left"/>
              <w:rPr>
                <w:sz w:val="20"/>
                <w:szCs w:val="20"/>
              </w:rPr>
            </w:pPr>
            <w:r w:rsidRPr="006C7F7A">
              <w:rPr>
                <w:sz w:val="20"/>
                <w:szCs w:val="20"/>
              </w:rPr>
              <w:t xml:space="preserve">droga rowerowa w ciągu ulic Legionowa – pl. Jana Pawła II – Rondo dr. </w:t>
            </w:r>
            <w:proofErr w:type="spellStart"/>
            <w:r w:rsidRPr="006C7F7A">
              <w:rPr>
                <w:sz w:val="20"/>
                <w:szCs w:val="20"/>
              </w:rPr>
              <w:t>Lussy</w:t>
            </w:r>
            <w:proofErr w:type="spellEnd"/>
            <w:r w:rsidRPr="006C7F7A">
              <w:rPr>
                <w:sz w:val="20"/>
                <w:szCs w:val="20"/>
              </w:rPr>
              <w:t>,</w:t>
            </w:r>
          </w:p>
          <w:p w14:paraId="1176C10D" w14:textId="77777777" w:rsidR="006C7F7A" w:rsidRPr="006C7F7A" w:rsidRDefault="006C7F7A" w:rsidP="00CF11CC">
            <w:pPr>
              <w:numPr>
                <w:ilvl w:val="0"/>
                <w:numId w:val="146"/>
              </w:numPr>
              <w:spacing w:before="0" w:after="0"/>
              <w:ind w:left="714" w:hanging="357"/>
              <w:jc w:val="left"/>
              <w:rPr>
                <w:sz w:val="20"/>
                <w:szCs w:val="20"/>
              </w:rPr>
            </w:pPr>
            <w:r w:rsidRPr="006C7F7A">
              <w:rPr>
                <w:sz w:val="20"/>
                <w:szCs w:val="20"/>
              </w:rPr>
              <w:t xml:space="preserve">droga rowerowa w ciągu ulic: Branickiego, Piastowska. </w:t>
            </w:r>
          </w:p>
        </w:tc>
      </w:tr>
      <w:tr w:rsidR="006C7F7A" w:rsidRPr="006C7F7A" w14:paraId="4C385973" w14:textId="77777777" w:rsidTr="00860E32">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13AA55F" w14:textId="77777777" w:rsidR="006C7F7A" w:rsidRPr="006C7F7A" w:rsidRDefault="006C7F7A" w:rsidP="00CF11CC">
            <w:pPr>
              <w:jc w:val="left"/>
              <w:rPr>
                <w:sz w:val="20"/>
                <w:szCs w:val="20"/>
              </w:rPr>
            </w:pPr>
            <w:r w:rsidRPr="006C7F7A">
              <w:rPr>
                <w:sz w:val="20"/>
                <w:szCs w:val="20"/>
              </w:rPr>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1E6DD3E" w14:textId="77777777" w:rsidR="006C7F7A" w:rsidRPr="006C7F7A" w:rsidRDefault="006C7F7A" w:rsidP="00CF11CC">
            <w:pPr>
              <w:jc w:val="left"/>
              <w:rPr>
                <w:sz w:val="20"/>
                <w:szCs w:val="20"/>
              </w:rPr>
            </w:pPr>
            <w:r w:rsidRPr="006C7F7A">
              <w:rPr>
                <w:sz w:val="20"/>
                <w:szCs w:val="20"/>
              </w:rPr>
              <w:t>Cel 2. Poprawa jakości życia mieszkańców obszaru rewitalizacji</w:t>
            </w:r>
          </w:p>
          <w:p w14:paraId="50C2620C" w14:textId="77777777" w:rsidR="006C7F7A" w:rsidRPr="006C7F7A" w:rsidRDefault="006C7F7A" w:rsidP="00CF11CC">
            <w:pPr>
              <w:jc w:val="left"/>
              <w:rPr>
                <w:sz w:val="20"/>
                <w:szCs w:val="20"/>
              </w:rPr>
            </w:pPr>
            <w:r w:rsidRPr="006C7F7A">
              <w:rPr>
                <w:sz w:val="20"/>
                <w:szCs w:val="20"/>
              </w:rPr>
              <w:t>Kierunek 2.2. Kontynuacja działań na rzecz rozwoju mobilności na obszarze rewitalizacji</w:t>
            </w:r>
          </w:p>
        </w:tc>
      </w:tr>
      <w:tr w:rsidR="006C7F7A" w:rsidRPr="006C7F7A" w14:paraId="649BAE5D" w14:textId="77777777" w:rsidTr="00860E32">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8CC6A9E"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5230112" w14:textId="77777777" w:rsidR="006C7F7A" w:rsidRPr="006C7F7A" w:rsidRDefault="006C7F7A" w:rsidP="00CF11CC">
            <w:pPr>
              <w:jc w:val="left"/>
              <w:rPr>
                <w:sz w:val="20"/>
                <w:szCs w:val="20"/>
                <w:u w:val="single"/>
              </w:rPr>
            </w:pPr>
            <w:r w:rsidRPr="006C7F7A">
              <w:rPr>
                <w:sz w:val="20"/>
                <w:szCs w:val="20"/>
                <w:u w:val="single"/>
              </w:rPr>
              <w:t>Wskaźnik produktu:</w:t>
            </w:r>
          </w:p>
          <w:p w14:paraId="6AECE8ED" w14:textId="75DB8339" w:rsidR="006C7F7A" w:rsidRPr="006C7F7A" w:rsidRDefault="006C7F7A" w:rsidP="00CF11CC">
            <w:pPr>
              <w:numPr>
                <w:ilvl w:val="0"/>
                <w:numId w:val="145"/>
              </w:numPr>
              <w:jc w:val="left"/>
              <w:rPr>
                <w:sz w:val="20"/>
                <w:szCs w:val="20"/>
              </w:rPr>
            </w:pPr>
            <w:r w:rsidRPr="006C7F7A">
              <w:rPr>
                <w:sz w:val="20"/>
                <w:szCs w:val="20"/>
              </w:rPr>
              <w:t xml:space="preserve">wspierana infrastruktura rowerowa - </w:t>
            </w:r>
            <w:r w:rsidR="00024FA6">
              <w:rPr>
                <w:sz w:val="20"/>
                <w:szCs w:val="20"/>
              </w:rPr>
              <w:t xml:space="preserve">3,20 </w:t>
            </w:r>
            <w:r w:rsidRPr="006C7F7A">
              <w:rPr>
                <w:sz w:val="20"/>
                <w:szCs w:val="20"/>
              </w:rPr>
              <w:t>km</w:t>
            </w:r>
          </w:p>
          <w:p w14:paraId="1DB0C0B0"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20DCEBB1" w14:textId="77777777" w:rsidR="006C7F7A" w:rsidRPr="006C7F7A" w:rsidRDefault="006C7F7A" w:rsidP="00CF11CC">
            <w:pPr>
              <w:numPr>
                <w:ilvl w:val="0"/>
                <w:numId w:val="144"/>
              </w:numPr>
              <w:jc w:val="left"/>
              <w:rPr>
                <w:sz w:val="20"/>
                <w:szCs w:val="20"/>
              </w:rPr>
            </w:pPr>
            <w:r w:rsidRPr="006C7F7A">
              <w:rPr>
                <w:sz w:val="20"/>
                <w:szCs w:val="20"/>
              </w:rPr>
              <w:t>roczna liczba użytkowników nowo wybudowanych, przebudowanych, rozbudowanych lub zmodernizowanych dróg – 34 989 os.</w:t>
            </w:r>
          </w:p>
          <w:p w14:paraId="564AB147"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w:t>
            </w:r>
          </w:p>
          <w:p w14:paraId="0A7FD1AE" w14:textId="77777777" w:rsidR="006C7F7A" w:rsidRPr="006C7F7A" w:rsidRDefault="006C7F7A" w:rsidP="00CF11CC">
            <w:pPr>
              <w:numPr>
                <w:ilvl w:val="0"/>
                <w:numId w:val="143"/>
              </w:numPr>
              <w:jc w:val="left"/>
              <w:rPr>
                <w:sz w:val="20"/>
                <w:szCs w:val="20"/>
              </w:rPr>
            </w:pPr>
            <w:r w:rsidRPr="006C7F7A">
              <w:rPr>
                <w:sz w:val="20"/>
                <w:szCs w:val="20"/>
              </w:rPr>
              <w:t>protokół odbioru robót, wyliczenia własne Beneficjenta</w:t>
            </w:r>
          </w:p>
        </w:tc>
      </w:tr>
      <w:tr w:rsidR="006C7F7A" w:rsidRPr="006C7F7A" w14:paraId="617EFFA4" w14:textId="77777777" w:rsidTr="00860E32">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37D21CB" w14:textId="77777777" w:rsidR="006C7F7A" w:rsidRPr="006C7F7A" w:rsidRDefault="006C7F7A" w:rsidP="00CF11CC">
            <w:pPr>
              <w:jc w:val="left"/>
              <w:rPr>
                <w:sz w:val="20"/>
                <w:szCs w:val="20"/>
              </w:rPr>
            </w:pPr>
            <w:r w:rsidRPr="006C7F7A">
              <w:rPr>
                <w:sz w:val="20"/>
                <w:szCs w:val="20"/>
              </w:rPr>
              <w:lastRenderedPageBreak/>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28633D3" w14:textId="784E942B" w:rsidR="006C7F7A" w:rsidRPr="006C7F7A" w:rsidRDefault="006C7F7A" w:rsidP="00CF11CC">
            <w:pPr>
              <w:jc w:val="left"/>
              <w:rPr>
                <w:sz w:val="20"/>
                <w:szCs w:val="20"/>
              </w:rPr>
            </w:pPr>
            <w:r w:rsidRPr="006C7F7A">
              <w:rPr>
                <w:sz w:val="20"/>
                <w:szCs w:val="20"/>
              </w:rPr>
              <w:t>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Ponadto w ramach inwestycji zostaną wybudowane ciągi piesze i rowerowe dostosowane do potrzeb osób z różnymi stopniami niepełnosprawności i o ograniczonej mobilności. Zapewnienie odpowiednich warunków do korzystania z powstałej infrastruktury zostało zapewnione poprzez spełnienie warunków projektowania uniwersalnego dla osób z niepełnosprawnościami. Zastosowane zostaną m.in. obniżone krawężniki na przejściach dla pieszych, spadki podłużne i poprzeczne jezdni i chodników, eliminację barier infrastrukturalnych utrudniających poruszanie się osobom z ograniczoną mobilnością, przejrzysty i jasny sposób oznakowania, zrozumiały dla osób niedowidzących czy osób z</w:t>
            </w:r>
            <w:r w:rsidR="000126A5">
              <w:rPr>
                <w:sz w:val="20"/>
                <w:szCs w:val="20"/>
              </w:rPr>
              <w:t> </w:t>
            </w:r>
            <w:r w:rsidRPr="006C7F7A">
              <w:rPr>
                <w:sz w:val="20"/>
                <w:szCs w:val="20"/>
              </w:rPr>
              <w:t>niepełnosprawnościami intelektualnymi.</w:t>
            </w:r>
          </w:p>
        </w:tc>
      </w:tr>
      <w:tr w:rsidR="006C7F7A" w:rsidRPr="006C7F7A" w14:paraId="78B54977" w14:textId="77777777" w:rsidTr="00860E32">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022162F"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6BA0096" w14:textId="77777777" w:rsidR="006C7F7A" w:rsidRPr="006C7F7A" w:rsidRDefault="006C7F7A" w:rsidP="00CF11CC">
            <w:pPr>
              <w:jc w:val="left"/>
              <w:rPr>
                <w:sz w:val="20"/>
                <w:szCs w:val="20"/>
              </w:rPr>
            </w:pPr>
            <w:r w:rsidRPr="006C7F7A">
              <w:rPr>
                <w:sz w:val="20"/>
                <w:szCs w:val="20"/>
              </w:rPr>
              <w:t>2024-2028</w:t>
            </w:r>
          </w:p>
        </w:tc>
      </w:tr>
      <w:tr w:rsidR="006C7F7A" w:rsidRPr="006C7F7A" w14:paraId="7B72BBBA" w14:textId="77777777" w:rsidTr="00860E32">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DD0454D"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9FF8A8B" w14:textId="77777777" w:rsidR="006C7F7A" w:rsidRPr="006C7F7A" w:rsidRDefault="006C7F7A" w:rsidP="00CF11CC">
            <w:pPr>
              <w:jc w:val="left"/>
              <w:rPr>
                <w:sz w:val="20"/>
                <w:szCs w:val="20"/>
              </w:rPr>
            </w:pPr>
            <w:r w:rsidRPr="006C7F7A">
              <w:rPr>
                <w:sz w:val="20"/>
                <w:szCs w:val="20"/>
              </w:rPr>
              <w:t>6 753 000,00 zł</w:t>
            </w:r>
          </w:p>
        </w:tc>
      </w:tr>
      <w:tr w:rsidR="006C7F7A" w:rsidRPr="006C7F7A" w14:paraId="3024EE33" w14:textId="77777777" w:rsidTr="00860E32">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7B98C87A"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2F4FDE8B" w14:textId="77777777" w:rsidR="006C7F7A" w:rsidRPr="006C7F7A" w:rsidRDefault="006C7F7A" w:rsidP="00CF11CC">
            <w:pPr>
              <w:jc w:val="left"/>
              <w:rPr>
                <w:sz w:val="20"/>
                <w:szCs w:val="20"/>
              </w:rPr>
            </w:pPr>
            <w:proofErr w:type="spellStart"/>
            <w:r w:rsidRPr="006C7F7A">
              <w:rPr>
                <w:sz w:val="20"/>
                <w:szCs w:val="20"/>
              </w:rPr>
              <w:t>FEdPW</w:t>
            </w:r>
            <w:proofErr w:type="spellEnd"/>
            <w:r w:rsidRPr="006C7F7A">
              <w:rPr>
                <w:sz w:val="20"/>
                <w:szCs w:val="20"/>
              </w:rPr>
              <w:t xml:space="preserve"> 2021-2027, budżet gminy</w:t>
            </w:r>
          </w:p>
          <w:p w14:paraId="26193577" w14:textId="77777777" w:rsidR="006C7F7A" w:rsidRPr="006C7F7A" w:rsidRDefault="006C7F7A" w:rsidP="00CF11CC">
            <w:pPr>
              <w:jc w:val="left"/>
              <w:rPr>
                <w:sz w:val="20"/>
                <w:szCs w:val="20"/>
              </w:rPr>
            </w:pPr>
            <w:r w:rsidRPr="006C7F7A">
              <w:rPr>
                <w:sz w:val="20"/>
                <w:szCs w:val="20"/>
              </w:rPr>
              <w:t xml:space="preserve">Alternatywnie: </w:t>
            </w:r>
            <w:proofErr w:type="spellStart"/>
            <w:r w:rsidRPr="006C7F7A">
              <w:rPr>
                <w:sz w:val="20"/>
                <w:szCs w:val="20"/>
              </w:rPr>
              <w:t>FEdP</w:t>
            </w:r>
            <w:proofErr w:type="spellEnd"/>
            <w:r w:rsidRPr="006C7F7A">
              <w:rPr>
                <w:sz w:val="20"/>
                <w:szCs w:val="20"/>
              </w:rPr>
              <w:t xml:space="preserve"> 2021-2027</w:t>
            </w:r>
          </w:p>
        </w:tc>
      </w:tr>
    </w:tbl>
    <w:p w14:paraId="13D2D772" w14:textId="77777777" w:rsidR="00860E32" w:rsidRPr="006C7F7A" w:rsidRDefault="00860E32"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06D626E3" w14:textId="77777777" w:rsidTr="00860E32">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1A9FFDBE" w14:textId="77777777" w:rsidR="006C7F7A" w:rsidRPr="006C7F7A" w:rsidRDefault="006C7F7A" w:rsidP="00CF11CC">
            <w:pPr>
              <w:jc w:val="left"/>
              <w:rPr>
                <w:b/>
                <w:sz w:val="20"/>
                <w:szCs w:val="20"/>
              </w:rPr>
            </w:pPr>
            <w:r w:rsidRPr="00860E32">
              <w:rPr>
                <w:b/>
                <w:color w:val="4A66AC" w:themeColor="accent1"/>
                <w:sz w:val="20"/>
                <w:szCs w:val="20"/>
              </w:rPr>
              <w:t>Karta przedsięwzięcia rewitalizacyjnego nr P18</w:t>
            </w:r>
          </w:p>
        </w:tc>
      </w:tr>
      <w:tr w:rsidR="006C7F7A" w:rsidRPr="006C7F7A" w14:paraId="6ED05624" w14:textId="77777777" w:rsidTr="00860E32">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09E832B"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C1AE502" w14:textId="77777777" w:rsidR="006C7F7A" w:rsidRPr="006C7F7A" w:rsidRDefault="006C7F7A" w:rsidP="00CF11CC">
            <w:pPr>
              <w:jc w:val="left"/>
              <w:rPr>
                <w:b/>
                <w:sz w:val="20"/>
                <w:szCs w:val="20"/>
              </w:rPr>
            </w:pPr>
            <w:r w:rsidRPr="00860E32">
              <w:rPr>
                <w:b/>
                <w:color w:val="4A66AC" w:themeColor="accent1"/>
                <w:sz w:val="20"/>
                <w:szCs w:val="20"/>
              </w:rPr>
              <w:t>Ograniczenie ruchu komunikacji indywidualnej na obszarze rewitalizacji – budowa woonerfu w ul. św. Rocha w Białymstoku</w:t>
            </w:r>
          </w:p>
        </w:tc>
      </w:tr>
      <w:tr w:rsidR="006C7F7A" w:rsidRPr="006C7F7A" w14:paraId="7E842572" w14:textId="77777777" w:rsidTr="00E26E6A">
        <w:trPr>
          <w:trHeight w:val="1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98589CE" w14:textId="545D582D"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3047EE0" w14:textId="77777777" w:rsidR="006C7F7A" w:rsidRPr="006C7F7A" w:rsidRDefault="006C7F7A" w:rsidP="00CF11CC">
            <w:pPr>
              <w:jc w:val="left"/>
              <w:rPr>
                <w:sz w:val="20"/>
                <w:szCs w:val="20"/>
              </w:rPr>
            </w:pPr>
            <w:r w:rsidRPr="006C7F7A">
              <w:rPr>
                <w:sz w:val="20"/>
                <w:szCs w:val="20"/>
              </w:rPr>
              <w:t>Zarząd Dróg Miejskich</w:t>
            </w:r>
          </w:p>
        </w:tc>
      </w:tr>
      <w:tr w:rsidR="006C7F7A" w:rsidRPr="006C7F7A" w14:paraId="18D930D1" w14:textId="77777777" w:rsidTr="00860E32">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E9D90F5"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DCEDB4C" w14:textId="77777777" w:rsidR="006C7F7A" w:rsidRPr="006C7F7A" w:rsidRDefault="006C7F7A" w:rsidP="00CF11CC">
            <w:pPr>
              <w:jc w:val="left"/>
              <w:rPr>
                <w:sz w:val="20"/>
                <w:szCs w:val="20"/>
              </w:rPr>
            </w:pPr>
            <w:r w:rsidRPr="006C7F7A">
              <w:rPr>
                <w:sz w:val="20"/>
                <w:szCs w:val="20"/>
              </w:rPr>
              <w:t>Podobszar: Centrum i Dojlidy</w:t>
            </w:r>
          </w:p>
          <w:p w14:paraId="620FF28F" w14:textId="37BD4F1E" w:rsidR="006C7F7A" w:rsidRPr="006C7F7A" w:rsidRDefault="006C7F7A" w:rsidP="00CF11CC">
            <w:pPr>
              <w:jc w:val="left"/>
              <w:rPr>
                <w:bCs/>
                <w:sz w:val="20"/>
                <w:szCs w:val="20"/>
              </w:rPr>
            </w:pPr>
            <w:r w:rsidRPr="006C7F7A">
              <w:rPr>
                <w:bCs/>
                <w:sz w:val="20"/>
                <w:szCs w:val="20"/>
              </w:rPr>
              <w:t xml:space="preserve">Lokalizacja: ul. św. Rocha </w:t>
            </w:r>
            <w:r w:rsidRPr="006C7F7A">
              <w:rPr>
                <w:sz w:val="20"/>
                <w:szCs w:val="20"/>
              </w:rPr>
              <w:t>między ul. Krakowską a ul. Bohaterów Monte Cassino</w:t>
            </w:r>
          </w:p>
        </w:tc>
      </w:tr>
      <w:tr w:rsidR="006C7F7A" w:rsidRPr="006C7F7A" w14:paraId="2FEB4D54" w14:textId="77777777" w:rsidTr="00860E32">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F3285BC"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04165E6" w14:textId="77777777" w:rsidR="006C7F7A" w:rsidRPr="006C7F7A" w:rsidRDefault="006C7F7A" w:rsidP="00CF11CC">
            <w:pPr>
              <w:jc w:val="left"/>
              <w:rPr>
                <w:sz w:val="20"/>
                <w:szCs w:val="20"/>
              </w:rPr>
            </w:pPr>
            <w:r w:rsidRPr="006C7F7A">
              <w:rPr>
                <w:sz w:val="20"/>
                <w:szCs w:val="20"/>
                <w:u w:val="single"/>
              </w:rPr>
              <w:t>Problemy obszaru rewitalizacji, które rozwiązuje przedsięwzięcie</w:t>
            </w:r>
            <w:r w:rsidRPr="006C7F7A">
              <w:rPr>
                <w:sz w:val="20"/>
                <w:szCs w:val="20"/>
              </w:rPr>
              <w:t>:</w:t>
            </w:r>
          </w:p>
          <w:p w14:paraId="57EEF1E9" w14:textId="77777777" w:rsidR="006C7F7A" w:rsidRPr="006C7F7A" w:rsidRDefault="006C7F7A" w:rsidP="00CF11CC">
            <w:pPr>
              <w:numPr>
                <w:ilvl w:val="0"/>
                <w:numId w:val="150"/>
              </w:numPr>
              <w:spacing w:before="0" w:after="0"/>
              <w:ind w:left="714" w:hanging="357"/>
              <w:jc w:val="left"/>
              <w:rPr>
                <w:sz w:val="20"/>
                <w:szCs w:val="20"/>
              </w:rPr>
            </w:pPr>
            <w:r w:rsidRPr="006C7F7A">
              <w:rPr>
                <w:sz w:val="20"/>
                <w:szCs w:val="20"/>
              </w:rPr>
              <w:t>brak nowoczesnych rozwiązań typowych dla współczesnych miast trudnych do wprowadzenia z powodu zwartego historycznego centrum,</w:t>
            </w:r>
          </w:p>
          <w:p w14:paraId="04C34AD2" w14:textId="77777777" w:rsidR="006C7F7A" w:rsidRPr="006C7F7A" w:rsidRDefault="006C7F7A" w:rsidP="00CF11CC">
            <w:pPr>
              <w:numPr>
                <w:ilvl w:val="0"/>
                <w:numId w:val="150"/>
              </w:numPr>
              <w:spacing w:before="0" w:after="0"/>
              <w:ind w:left="714" w:hanging="357"/>
              <w:jc w:val="left"/>
              <w:rPr>
                <w:sz w:val="20"/>
                <w:szCs w:val="20"/>
              </w:rPr>
            </w:pPr>
            <w:r w:rsidRPr="006C7F7A">
              <w:rPr>
                <w:sz w:val="20"/>
                <w:szCs w:val="20"/>
              </w:rPr>
              <w:lastRenderedPageBreak/>
              <w:t>niewystarczająca liczba ścieżek rowerowych,</w:t>
            </w:r>
          </w:p>
          <w:p w14:paraId="5319FF3A" w14:textId="77777777" w:rsidR="006C7F7A" w:rsidRPr="006C7F7A" w:rsidRDefault="006C7F7A" w:rsidP="00CF11CC">
            <w:pPr>
              <w:numPr>
                <w:ilvl w:val="0"/>
                <w:numId w:val="150"/>
              </w:numPr>
              <w:spacing w:before="0" w:after="0"/>
              <w:ind w:left="714" w:hanging="357"/>
              <w:jc w:val="left"/>
              <w:rPr>
                <w:sz w:val="20"/>
                <w:szCs w:val="20"/>
              </w:rPr>
            </w:pPr>
            <w:r w:rsidRPr="006C7F7A">
              <w:rPr>
                <w:sz w:val="20"/>
                <w:szCs w:val="20"/>
              </w:rPr>
              <w:t>nadmierny udział dzikich parkingów i ruchu samochodowego,</w:t>
            </w:r>
          </w:p>
          <w:p w14:paraId="276142F7" w14:textId="77777777" w:rsidR="006C7F7A" w:rsidRPr="006C7F7A" w:rsidRDefault="006C7F7A" w:rsidP="00CF11CC">
            <w:pPr>
              <w:numPr>
                <w:ilvl w:val="0"/>
                <w:numId w:val="150"/>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 i korzystania z budynków użyteczności publicznej,</w:t>
            </w:r>
          </w:p>
          <w:p w14:paraId="5952D0F9" w14:textId="77777777" w:rsidR="006C7F7A" w:rsidRPr="006C7F7A" w:rsidRDefault="006C7F7A" w:rsidP="00CF11CC">
            <w:pPr>
              <w:numPr>
                <w:ilvl w:val="0"/>
                <w:numId w:val="150"/>
              </w:numPr>
              <w:spacing w:before="0" w:after="0"/>
              <w:ind w:left="714" w:hanging="357"/>
              <w:jc w:val="left"/>
              <w:rPr>
                <w:sz w:val="20"/>
                <w:szCs w:val="20"/>
              </w:rPr>
            </w:pPr>
            <w:r w:rsidRPr="006C7F7A">
              <w:rPr>
                <w:sz w:val="20"/>
                <w:szCs w:val="20"/>
              </w:rPr>
              <w:t>nadmierny hałas generowany przez ruch samochodowy,</w:t>
            </w:r>
          </w:p>
          <w:p w14:paraId="5927D917" w14:textId="77777777" w:rsidR="006C7F7A" w:rsidRPr="006C7F7A" w:rsidRDefault="006C7F7A" w:rsidP="00CF11CC">
            <w:pPr>
              <w:numPr>
                <w:ilvl w:val="0"/>
                <w:numId w:val="150"/>
              </w:numPr>
              <w:spacing w:before="0" w:after="0"/>
              <w:ind w:left="714" w:hanging="357"/>
              <w:jc w:val="left"/>
              <w:rPr>
                <w:sz w:val="20"/>
                <w:szCs w:val="20"/>
              </w:rPr>
            </w:pPr>
            <w:r w:rsidRPr="006C7F7A">
              <w:rPr>
                <w:sz w:val="20"/>
                <w:szCs w:val="20"/>
              </w:rPr>
              <w:t>występowanie na obszarze rewitalizacji wysp ciepła,</w:t>
            </w:r>
          </w:p>
          <w:p w14:paraId="68C03220" w14:textId="77777777" w:rsidR="006C7F7A" w:rsidRPr="00860E32" w:rsidRDefault="006C7F7A" w:rsidP="00CF11CC">
            <w:pPr>
              <w:numPr>
                <w:ilvl w:val="0"/>
                <w:numId w:val="150"/>
              </w:numPr>
              <w:spacing w:before="0" w:after="0"/>
              <w:ind w:left="714" w:hanging="357"/>
              <w:jc w:val="left"/>
              <w:rPr>
                <w:sz w:val="20"/>
                <w:szCs w:val="20"/>
              </w:rPr>
            </w:pPr>
            <w:r w:rsidRPr="006C7F7A">
              <w:rPr>
                <w:sz w:val="20"/>
                <w:szCs w:val="20"/>
              </w:rPr>
              <w:t>niski kapitał społeczny, niewystarczająca aktywność społeczna i obywatelska.</w:t>
            </w:r>
          </w:p>
          <w:p w14:paraId="304FEF9C" w14:textId="77777777" w:rsidR="006C7F7A" w:rsidRPr="006C7F7A" w:rsidRDefault="006C7F7A" w:rsidP="00CF11CC">
            <w:pPr>
              <w:jc w:val="left"/>
              <w:rPr>
                <w:sz w:val="20"/>
                <w:szCs w:val="20"/>
                <w:u w:val="single"/>
              </w:rPr>
            </w:pPr>
            <w:r w:rsidRPr="006C7F7A">
              <w:rPr>
                <w:sz w:val="20"/>
                <w:szCs w:val="20"/>
                <w:u w:val="single"/>
              </w:rPr>
              <w:t>Główny cel projektu:</w:t>
            </w:r>
          </w:p>
          <w:p w14:paraId="05A8026D" w14:textId="77777777" w:rsidR="006C7F7A" w:rsidRPr="006C7F7A" w:rsidRDefault="006C7F7A" w:rsidP="00CF11CC">
            <w:pPr>
              <w:numPr>
                <w:ilvl w:val="0"/>
                <w:numId w:val="151"/>
              </w:numPr>
              <w:spacing w:before="0" w:after="0"/>
              <w:ind w:left="714" w:hanging="357"/>
              <w:jc w:val="left"/>
              <w:rPr>
                <w:sz w:val="20"/>
                <w:szCs w:val="20"/>
              </w:rPr>
            </w:pPr>
            <w:r w:rsidRPr="006C7F7A">
              <w:rPr>
                <w:sz w:val="20"/>
                <w:szCs w:val="20"/>
              </w:rPr>
              <w:t>poprawa warunków środowiskowych obszaru rewitalizacji poprzez ograniczenie ruchu samochodowego w centrum miasta,</w:t>
            </w:r>
          </w:p>
          <w:p w14:paraId="1971BF68" w14:textId="77777777" w:rsidR="006C7F7A" w:rsidRPr="006C7F7A" w:rsidRDefault="006C7F7A" w:rsidP="00CF11CC">
            <w:pPr>
              <w:numPr>
                <w:ilvl w:val="0"/>
                <w:numId w:val="151"/>
              </w:numPr>
              <w:spacing w:before="0" w:after="0"/>
              <w:ind w:left="714" w:hanging="357"/>
              <w:jc w:val="left"/>
              <w:rPr>
                <w:sz w:val="20"/>
                <w:szCs w:val="20"/>
              </w:rPr>
            </w:pPr>
            <w:r w:rsidRPr="006C7F7A">
              <w:rPr>
                <w:sz w:val="20"/>
                <w:szCs w:val="20"/>
              </w:rPr>
              <w:t>zwiększenie dostępności przestrzennej obszaru rewitalizacji, usuwanie barier przeszkadzających osobom ze szczególnymi potrzebami w sprawnym i bezpiecznym poruszaniu się,</w:t>
            </w:r>
          </w:p>
          <w:p w14:paraId="3BC8A7E9" w14:textId="77777777" w:rsidR="006C7F7A" w:rsidRPr="006C7F7A" w:rsidRDefault="006C7F7A" w:rsidP="00CF11CC">
            <w:pPr>
              <w:numPr>
                <w:ilvl w:val="0"/>
                <w:numId w:val="151"/>
              </w:numPr>
              <w:spacing w:before="0" w:after="0"/>
              <w:ind w:left="714" w:hanging="357"/>
              <w:jc w:val="left"/>
              <w:rPr>
                <w:sz w:val="20"/>
                <w:szCs w:val="20"/>
              </w:rPr>
            </w:pPr>
            <w:r w:rsidRPr="006C7F7A">
              <w:rPr>
                <w:sz w:val="20"/>
                <w:szCs w:val="20"/>
              </w:rPr>
              <w:t>kontynuacja prac modernizacyjnych i rewaloryzacyjnych przestrzeni publicznych, m.in. zwiększająca udział zieleni,</w:t>
            </w:r>
          </w:p>
          <w:p w14:paraId="1BDE7927" w14:textId="77777777" w:rsidR="006C7F7A" w:rsidRPr="006C7F7A" w:rsidRDefault="006C7F7A" w:rsidP="00CF11CC">
            <w:pPr>
              <w:numPr>
                <w:ilvl w:val="0"/>
                <w:numId w:val="151"/>
              </w:numPr>
              <w:spacing w:before="0" w:after="0"/>
              <w:ind w:left="714" w:hanging="357"/>
              <w:jc w:val="left"/>
              <w:rPr>
                <w:sz w:val="20"/>
                <w:szCs w:val="20"/>
              </w:rPr>
            </w:pPr>
            <w:r w:rsidRPr="006C7F7A">
              <w:rPr>
                <w:sz w:val="20"/>
                <w:szCs w:val="20"/>
              </w:rPr>
              <w:t>poprawa warunków środowiskowych obszaru rewitalizacji poprzez wzmocnienie zielonej infrastruktury,</w:t>
            </w:r>
          </w:p>
          <w:p w14:paraId="40DA8909" w14:textId="764AB7AA" w:rsidR="006C7F7A" w:rsidRDefault="006C7F7A" w:rsidP="00CF11CC">
            <w:pPr>
              <w:numPr>
                <w:ilvl w:val="0"/>
                <w:numId w:val="151"/>
              </w:numPr>
              <w:spacing w:before="0" w:after="0"/>
              <w:ind w:left="714" w:hanging="357"/>
              <w:jc w:val="left"/>
              <w:rPr>
                <w:sz w:val="20"/>
                <w:szCs w:val="20"/>
              </w:rPr>
            </w:pPr>
            <w:r w:rsidRPr="006C7F7A">
              <w:rPr>
                <w:sz w:val="20"/>
                <w:szCs w:val="20"/>
              </w:rPr>
              <w:t>podniesienie potencjału gospodarczego obszaru rewitalizacji poprzez poprawę dostępności.</w:t>
            </w:r>
          </w:p>
          <w:p w14:paraId="2B74F782" w14:textId="12F1127E" w:rsidR="000B3BF6" w:rsidRDefault="000B3BF6" w:rsidP="00CF11CC">
            <w:pPr>
              <w:spacing w:before="0" w:after="0"/>
              <w:jc w:val="left"/>
              <w:rPr>
                <w:sz w:val="20"/>
                <w:szCs w:val="20"/>
              </w:rPr>
            </w:pPr>
          </w:p>
          <w:p w14:paraId="455F2D09" w14:textId="77777777" w:rsidR="000B3BF6" w:rsidRPr="006C7F7A" w:rsidRDefault="000B3BF6" w:rsidP="00CF11CC">
            <w:pPr>
              <w:spacing w:before="0" w:after="0"/>
              <w:jc w:val="left"/>
              <w:rPr>
                <w:sz w:val="20"/>
                <w:szCs w:val="20"/>
              </w:rPr>
            </w:pPr>
          </w:p>
          <w:p w14:paraId="0546B32F" w14:textId="77777777" w:rsidR="006C7F7A" w:rsidRPr="006C7F7A" w:rsidRDefault="006C7F7A" w:rsidP="00CF11CC">
            <w:pPr>
              <w:jc w:val="left"/>
              <w:rPr>
                <w:sz w:val="20"/>
                <w:szCs w:val="20"/>
                <w:u w:val="single"/>
              </w:rPr>
            </w:pPr>
            <w:r w:rsidRPr="006C7F7A">
              <w:rPr>
                <w:sz w:val="20"/>
                <w:szCs w:val="20"/>
                <w:u w:val="single"/>
              </w:rPr>
              <w:t>Zakres realizowanych zadań:</w:t>
            </w:r>
          </w:p>
          <w:p w14:paraId="0454BD89" w14:textId="5D52C0FB" w:rsidR="006C7F7A" w:rsidRPr="006C7F7A" w:rsidRDefault="006C7F7A" w:rsidP="00CF11CC">
            <w:pPr>
              <w:jc w:val="left"/>
              <w:rPr>
                <w:sz w:val="20"/>
                <w:szCs w:val="20"/>
              </w:rPr>
            </w:pPr>
            <w:r w:rsidRPr="006C7F7A">
              <w:rPr>
                <w:sz w:val="20"/>
                <w:szCs w:val="20"/>
              </w:rPr>
              <w:t xml:space="preserve">Głównym celem inwestycji jest stworzenie w obrębie ul. św. Rocha, między ul. Krakowską a Bohaterów Monte Cassino, przestrzeni publicznej o charakterze tzw. </w:t>
            </w:r>
            <w:r w:rsidR="000126A5" w:rsidRPr="006C7F7A">
              <w:rPr>
                <w:sz w:val="20"/>
                <w:szCs w:val="20"/>
              </w:rPr>
              <w:t>W</w:t>
            </w:r>
            <w:r w:rsidRPr="006C7F7A">
              <w:rPr>
                <w:sz w:val="20"/>
                <w:szCs w:val="20"/>
              </w:rPr>
              <w:t>oonerfu</w:t>
            </w:r>
            <w:r w:rsidR="000126A5">
              <w:rPr>
                <w:sz w:val="20"/>
                <w:szCs w:val="20"/>
              </w:rPr>
              <w:t>,</w:t>
            </w:r>
            <w:r w:rsidRPr="006C7F7A">
              <w:rPr>
                <w:sz w:val="20"/>
                <w:szCs w:val="20"/>
              </w:rPr>
              <w:t xml:space="preserve"> czyli ulicy, na której główny nacisk położony jest na wysoki poziom bezpieczeństwa, uspokojenie ruchu i atrakcyjność przestrzeni przy zachowaniu miejsc parkingowych i funkcji komunikacyjnej z priorytetem dla pieszych i rowerzystów. Woonerf jest w założeniu przestrzenią, która łączy funkcje ulicy, deptaku, parkingu i miejsca spotkań mieszkańców obszaru rewitalizacji. </w:t>
            </w:r>
          </w:p>
          <w:p w14:paraId="41F7F1BC" w14:textId="77777777" w:rsidR="006C7F7A" w:rsidRPr="006C7F7A" w:rsidRDefault="006C7F7A" w:rsidP="00CF11CC">
            <w:pPr>
              <w:jc w:val="left"/>
              <w:rPr>
                <w:sz w:val="20"/>
                <w:szCs w:val="20"/>
              </w:rPr>
            </w:pPr>
            <w:r w:rsidRPr="006C7F7A">
              <w:rPr>
                <w:sz w:val="20"/>
                <w:szCs w:val="20"/>
              </w:rPr>
              <w:t xml:space="preserve">Obecnie ul. św. Rocha łączy główną ulicę spacerową miasta, tj. ul. Lipową z przejściem/tunelem łączącym tę część miasta z dworcem kolejowym oraz okolicznymi osiedlami – os. Młodych i os. Antoniuk. Jest to typowa przestrzeń uliczna z wydzielonymi pasami jezdni i chodnikami do ruchu pieszego. </w:t>
            </w:r>
          </w:p>
          <w:p w14:paraId="60017F47" w14:textId="77777777" w:rsidR="006C7F7A" w:rsidRPr="006C7F7A" w:rsidRDefault="006C7F7A" w:rsidP="00CF11CC">
            <w:pPr>
              <w:jc w:val="left"/>
              <w:rPr>
                <w:sz w:val="20"/>
                <w:szCs w:val="20"/>
              </w:rPr>
            </w:pPr>
            <w:r w:rsidRPr="006C7F7A">
              <w:rPr>
                <w:sz w:val="20"/>
                <w:szCs w:val="20"/>
              </w:rPr>
              <w:t>Nowe zagospodarowanie zakłada zmianę funkcjonalną ulicy i podporządkowanie przestrzeni użytkownikom pieszym poprzez zmniejszenie intensywności ruchu samochodowego i wytworzenie nowych przestrzeni rekreacyjnych.</w:t>
            </w:r>
          </w:p>
          <w:p w14:paraId="347CB9A9" w14:textId="77777777" w:rsidR="006C7F7A" w:rsidRPr="006C7F7A" w:rsidRDefault="006C7F7A" w:rsidP="00CF11CC">
            <w:pPr>
              <w:jc w:val="left"/>
              <w:rPr>
                <w:sz w:val="20"/>
                <w:szCs w:val="20"/>
              </w:rPr>
            </w:pPr>
            <w:r w:rsidRPr="006C7F7A">
              <w:rPr>
                <w:sz w:val="20"/>
                <w:szCs w:val="20"/>
              </w:rPr>
              <w:t xml:space="preserve">Aby ustanowić priorytet dla ruchu pieszego, zakłada się zmniejszenie istniejącej szerokości jezdni do dwóch pasów jezdnych w obszarze woonerfu oraz wydzielenie dwukierunkowej ścieżki rowerowej. Zakłada się, że przebudowana ulica na dł. ok. 460 </w:t>
            </w:r>
            <w:proofErr w:type="spellStart"/>
            <w:r w:rsidRPr="006C7F7A">
              <w:rPr>
                <w:sz w:val="20"/>
                <w:szCs w:val="20"/>
              </w:rPr>
              <w:t>mb</w:t>
            </w:r>
            <w:proofErr w:type="spellEnd"/>
            <w:r w:rsidRPr="006C7F7A">
              <w:rPr>
                <w:sz w:val="20"/>
                <w:szCs w:val="20"/>
              </w:rPr>
              <w:t xml:space="preserve"> stanowić będzie przestrzeń </w:t>
            </w:r>
            <w:r w:rsidRPr="006C7F7A">
              <w:rPr>
                <w:sz w:val="20"/>
                <w:szCs w:val="20"/>
              </w:rPr>
              <w:lastRenderedPageBreak/>
              <w:t>o wysokich walorach rekreacyjnych i spacerowych z jak największą ilością terenów zielonych.</w:t>
            </w:r>
          </w:p>
        </w:tc>
      </w:tr>
      <w:tr w:rsidR="006C7F7A" w:rsidRPr="006C7F7A" w14:paraId="4040AD79" w14:textId="77777777" w:rsidTr="00860E32">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1026D8C"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531927E" w14:textId="77777777" w:rsidR="006C7F7A" w:rsidRPr="006C7F7A" w:rsidRDefault="006C7F7A" w:rsidP="00CF11CC">
            <w:pPr>
              <w:jc w:val="left"/>
              <w:rPr>
                <w:sz w:val="20"/>
                <w:szCs w:val="20"/>
              </w:rPr>
            </w:pPr>
            <w:r w:rsidRPr="006C7F7A">
              <w:rPr>
                <w:sz w:val="20"/>
                <w:szCs w:val="20"/>
              </w:rPr>
              <w:t>Cel 2. Poprawa jakości życia mieszkańców obszaru rewitalizacji</w:t>
            </w:r>
          </w:p>
          <w:p w14:paraId="59CD9E59" w14:textId="77777777" w:rsidR="006C7F7A" w:rsidRPr="006C7F7A" w:rsidRDefault="006C7F7A" w:rsidP="00CF11CC">
            <w:pPr>
              <w:jc w:val="left"/>
              <w:rPr>
                <w:sz w:val="20"/>
                <w:szCs w:val="20"/>
              </w:rPr>
            </w:pPr>
            <w:r w:rsidRPr="006C7F7A">
              <w:rPr>
                <w:sz w:val="20"/>
                <w:szCs w:val="20"/>
              </w:rPr>
              <w:t>Kierunek 2.2. Kontynuacja działań na rzecz rozwoju mobilności na obszarze rewitalizacji</w:t>
            </w:r>
          </w:p>
        </w:tc>
      </w:tr>
      <w:tr w:rsidR="006C7F7A" w:rsidRPr="006C7F7A" w14:paraId="77858138" w14:textId="77777777" w:rsidTr="00860E32">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C4BDF70"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5C7956A" w14:textId="77777777" w:rsidR="006C7F7A" w:rsidRPr="006C7F7A" w:rsidRDefault="006C7F7A" w:rsidP="00CF11CC">
            <w:pPr>
              <w:jc w:val="left"/>
              <w:rPr>
                <w:sz w:val="20"/>
                <w:szCs w:val="20"/>
                <w:u w:val="single"/>
              </w:rPr>
            </w:pPr>
            <w:r w:rsidRPr="006C7F7A">
              <w:rPr>
                <w:sz w:val="20"/>
                <w:szCs w:val="20"/>
                <w:u w:val="single"/>
              </w:rPr>
              <w:t>Wskaźnik produktu:</w:t>
            </w:r>
          </w:p>
          <w:p w14:paraId="64BBF985" w14:textId="77777777" w:rsidR="006C7F7A" w:rsidRPr="00860E32" w:rsidRDefault="006C7F7A" w:rsidP="00CF11CC">
            <w:pPr>
              <w:numPr>
                <w:ilvl w:val="0"/>
                <w:numId w:val="154"/>
              </w:numPr>
              <w:jc w:val="left"/>
              <w:rPr>
                <w:sz w:val="20"/>
                <w:szCs w:val="20"/>
              </w:rPr>
            </w:pPr>
            <w:r w:rsidRPr="006C7F7A">
              <w:rPr>
                <w:sz w:val="20"/>
                <w:szCs w:val="20"/>
              </w:rPr>
              <w:t>otwarta przestrzeń utworzona lub rekultywowana na obszarach miejskich – 7800 m</w:t>
            </w:r>
            <w:r w:rsidRPr="006C7F7A">
              <w:rPr>
                <w:sz w:val="20"/>
                <w:szCs w:val="20"/>
                <w:vertAlign w:val="superscript"/>
              </w:rPr>
              <w:t>2</w:t>
            </w:r>
          </w:p>
          <w:p w14:paraId="1A604061"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799293A4" w14:textId="77777777" w:rsidR="006C7F7A" w:rsidRPr="00860E32" w:rsidRDefault="006C7F7A" w:rsidP="00CF11CC">
            <w:pPr>
              <w:numPr>
                <w:ilvl w:val="0"/>
                <w:numId w:val="153"/>
              </w:numPr>
              <w:jc w:val="left"/>
              <w:rPr>
                <w:sz w:val="20"/>
                <w:szCs w:val="20"/>
              </w:rPr>
            </w:pPr>
            <w:r w:rsidRPr="006C7F7A">
              <w:rPr>
                <w:sz w:val="20"/>
                <w:szCs w:val="20"/>
              </w:rPr>
              <w:t>liczba ludności zamieszkującej obszar rewitalizacji – 34 989 os.</w:t>
            </w:r>
          </w:p>
          <w:p w14:paraId="0736E295"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w:t>
            </w:r>
          </w:p>
          <w:p w14:paraId="5F9F2619" w14:textId="77777777" w:rsidR="006C7F7A" w:rsidRPr="006C7F7A" w:rsidRDefault="006C7F7A" w:rsidP="00CF11CC">
            <w:pPr>
              <w:numPr>
                <w:ilvl w:val="0"/>
                <w:numId w:val="152"/>
              </w:numPr>
              <w:jc w:val="left"/>
              <w:rPr>
                <w:sz w:val="20"/>
                <w:szCs w:val="20"/>
              </w:rPr>
            </w:pPr>
            <w:r w:rsidRPr="006C7F7A">
              <w:rPr>
                <w:sz w:val="20"/>
                <w:szCs w:val="20"/>
              </w:rPr>
              <w:t>protokół odbioru robót, wyliczenia własne beneficjenta</w:t>
            </w:r>
          </w:p>
        </w:tc>
      </w:tr>
      <w:tr w:rsidR="006C7F7A" w:rsidRPr="006C7F7A" w14:paraId="4E597540" w14:textId="77777777" w:rsidTr="00860E32">
        <w:trPr>
          <w:trHeight w:val="59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7BB3003"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32DC7DE" w14:textId="77777777" w:rsidR="006C7F7A" w:rsidRPr="006C7F7A" w:rsidRDefault="006C7F7A" w:rsidP="00CF11CC">
            <w:pPr>
              <w:jc w:val="left"/>
              <w:rPr>
                <w:sz w:val="20"/>
                <w:szCs w:val="20"/>
              </w:rPr>
            </w:pPr>
            <w:r w:rsidRPr="006C7F7A">
              <w:rPr>
                <w:sz w:val="20"/>
                <w:szCs w:val="20"/>
              </w:rPr>
              <w:t>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Ponadto w ramach inwestycji zostaną wybudowane ciągi piesze i rowerowe dostosowane do potrzeb osób z różnymi stopniami niepełnosprawności i o ograniczonej mobilności. Zapewnienie odpowiednich warunków do korzystania z powstałej infrastruktury zostało zapewnione poprzez spełnienie warunków projektowania uniwersalnego dla osób z niepełnosprawnościami. Zastosowane zostaną m.in. obniżone krawężniki na przejściach dla pieszych, spadki podłużne i poprzeczne jezdni i chodników, eliminację barier infrastrukturalnych utrudniających poruszanie się osobom z ograniczoną mobilnością, przejrzysty i jasny sposób oznakowania, zrozumiały dla osób niedowidzących czy osób z niepełnosprawnościami intelektualnymi.</w:t>
            </w:r>
          </w:p>
        </w:tc>
      </w:tr>
      <w:tr w:rsidR="006C7F7A" w:rsidRPr="006C7F7A" w14:paraId="0C2A22E1" w14:textId="77777777" w:rsidTr="00860E32">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8F3FDC7"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35B99DB" w14:textId="77777777" w:rsidR="006C7F7A" w:rsidRPr="006C7F7A" w:rsidRDefault="006C7F7A" w:rsidP="00CF11CC">
            <w:pPr>
              <w:jc w:val="left"/>
              <w:rPr>
                <w:sz w:val="20"/>
                <w:szCs w:val="20"/>
              </w:rPr>
            </w:pPr>
            <w:r w:rsidRPr="006C7F7A">
              <w:rPr>
                <w:sz w:val="20"/>
                <w:szCs w:val="20"/>
              </w:rPr>
              <w:t>2024-2026</w:t>
            </w:r>
          </w:p>
        </w:tc>
      </w:tr>
      <w:tr w:rsidR="006C7F7A" w:rsidRPr="006C7F7A" w14:paraId="5DEEBDB3" w14:textId="77777777" w:rsidTr="00860E32">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788CDAE"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6477209" w14:textId="77777777" w:rsidR="006C7F7A" w:rsidRPr="006C7F7A" w:rsidRDefault="006C7F7A" w:rsidP="00CF11CC">
            <w:pPr>
              <w:jc w:val="left"/>
              <w:rPr>
                <w:sz w:val="20"/>
                <w:szCs w:val="20"/>
              </w:rPr>
            </w:pPr>
            <w:r w:rsidRPr="006C7F7A">
              <w:rPr>
                <w:sz w:val="20"/>
                <w:szCs w:val="20"/>
              </w:rPr>
              <w:t>31 600 000,00 zł</w:t>
            </w:r>
          </w:p>
        </w:tc>
      </w:tr>
      <w:tr w:rsidR="006C7F7A" w:rsidRPr="006C7F7A" w14:paraId="7F547559" w14:textId="77777777" w:rsidTr="00860E32">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2AF07497"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65B5824B" w14:textId="2DCD1B61" w:rsidR="006C7F7A" w:rsidRPr="006C7F7A" w:rsidRDefault="006C7F7A" w:rsidP="00CF11CC">
            <w:pPr>
              <w:jc w:val="left"/>
              <w:rPr>
                <w:sz w:val="20"/>
                <w:szCs w:val="20"/>
              </w:rPr>
            </w:pPr>
            <w:r w:rsidRPr="006C7F7A">
              <w:rPr>
                <w:sz w:val="20"/>
                <w:szCs w:val="20"/>
              </w:rPr>
              <w:t>Rządowy Fundusz Polski Ład: Program Inwestycji Strategicznych, budżet gminy</w:t>
            </w:r>
          </w:p>
        </w:tc>
      </w:tr>
    </w:tbl>
    <w:p w14:paraId="6626CC11" w14:textId="77777777" w:rsidR="006C7F7A" w:rsidRPr="006C7F7A" w:rsidRDefault="006C7F7A"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4B9B62E9" w14:textId="77777777" w:rsidTr="00860E32">
        <w:trPr>
          <w:trHeight w:val="37"/>
        </w:trPr>
        <w:tc>
          <w:tcPr>
            <w:tcW w:w="8850" w:type="dxa"/>
            <w:gridSpan w:val="2"/>
            <w:tcBorders>
              <w:bottom w:val="single" w:sz="4" w:space="0" w:color="90A1CF" w:themeColor="accent1" w:themeTint="99"/>
            </w:tcBorders>
            <w:shd w:val="clear" w:color="auto" w:fill="F2F2F2" w:themeFill="background1" w:themeFillShade="F2"/>
            <w:tcMar>
              <w:top w:w="100" w:type="dxa"/>
              <w:left w:w="100" w:type="dxa"/>
              <w:bottom w:w="100" w:type="dxa"/>
              <w:right w:w="100" w:type="dxa"/>
            </w:tcMar>
          </w:tcPr>
          <w:p w14:paraId="796FA860" w14:textId="77777777" w:rsidR="006C7F7A" w:rsidRPr="006C7F7A" w:rsidRDefault="006C7F7A" w:rsidP="00CF11CC">
            <w:pPr>
              <w:jc w:val="left"/>
              <w:rPr>
                <w:b/>
                <w:sz w:val="20"/>
                <w:szCs w:val="20"/>
              </w:rPr>
            </w:pPr>
            <w:r w:rsidRPr="00860E32">
              <w:rPr>
                <w:b/>
                <w:color w:val="4A66AC" w:themeColor="accent1"/>
                <w:sz w:val="20"/>
                <w:szCs w:val="20"/>
              </w:rPr>
              <w:lastRenderedPageBreak/>
              <w:t>Karta przedsięwzięcia rewitalizacyjnego nr P19</w:t>
            </w:r>
          </w:p>
        </w:tc>
      </w:tr>
      <w:tr w:rsidR="006C7F7A" w:rsidRPr="006C7F7A" w14:paraId="6268A0AB" w14:textId="77777777" w:rsidTr="00860E32">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32E5E30"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4E00D3C" w14:textId="2E37FFE6" w:rsidR="006C7F7A" w:rsidRPr="00860E32" w:rsidRDefault="006C7F7A" w:rsidP="00CF11CC">
            <w:pPr>
              <w:jc w:val="left"/>
              <w:rPr>
                <w:b/>
                <w:bCs/>
                <w:sz w:val="20"/>
                <w:szCs w:val="20"/>
              </w:rPr>
            </w:pPr>
            <w:bookmarkStart w:id="82" w:name="_Hlk153962226"/>
            <w:r w:rsidRPr="00860E32">
              <w:rPr>
                <w:b/>
                <w:bCs/>
                <w:color w:val="4A66AC" w:themeColor="accent1"/>
                <w:sz w:val="20"/>
                <w:szCs w:val="20"/>
              </w:rPr>
              <w:t xml:space="preserve">Modernizacja obiektów sportowych w placówkach oświatowych </w:t>
            </w:r>
            <w:bookmarkEnd w:id="82"/>
          </w:p>
        </w:tc>
      </w:tr>
      <w:tr w:rsidR="006C7F7A" w:rsidRPr="006C7F7A" w14:paraId="0F5B722E" w14:textId="77777777" w:rsidTr="00E26E6A">
        <w:trPr>
          <w:trHeight w:val="1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2E8B336" w14:textId="5C905DCD"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42FF876" w14:textId="77777777" w:rsidR="006C7F7A" w:rsidRPr="006C7F7A" w:rsidRDefault="006C7F7A" w:rsidP="00CF11CC">
            <w:pPr>
              <w:jc w:val="left"/>
              <w:rPr>
                <w:sz w:val="20"/>
                <w:szCs w:val="20"/>
              </w:rPr>
            </w:pPr>
            <w:r w:rsidRPr="006C7F7A">
              <w:rPr>
                <w:sz w:val="20"/>
                <w:szCs w:val="20"/>
              </w:rPr>
              <w:t>Miasto Białystok</w:t>
            </w:r>
          </w:p>
        </w:tc>
      </w:tr>
      <w:tr w:rsidR="006C7F7A" w:rsidRPr="006C7F7A" w14:paraId="6F2D3B8A" w14:textId="77777777" w:rsidTr="00860E32">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23801BD"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9A77DE2" w14:textId="77777777" w:rsidR="006C7F7A" w:rsidRPr="006C7F7A" w:rsidRDefault="006C7F7A" w:rsidP="00CF11CC">
            <w:pPr>
              <w:jc w:val="left"/>
              <w:rPr>
                <w:sz w:val="20"/>
                <w:szCs w:val="20"/>
              </w:rPr>
            </w:pPr>
            <w:r w:rsidRPr="006C7F7A">
              <w:rPr>
                <w:sz w:val="20"/>
                <w:szCs w:val="20"/>
              </w:rPr>
              <w:t>Podobszar: Centrum i Dojlidy</w:t>
            </w:r>
          </w:p>
          <w:p w14:paraId="5CC0E565" w14:textId="1892BBBC" w:rsidR="006C7F7A" w:rsidRPr="006C7F7A" w:rsidRDefault="006C7F7A" w:rsidP="00CF11CC">
            <w:pPr>
              <w:jc w:val="left"/>
              <w:rPr>
                <w:sz w:val="20"/>
                <w:szCs w:val="20"/>
              </w:rPr>
            </w:pPr>
            <w:r w:rsidRPr="006C7F7A">
              <w:rPr>
                <w:sz w:val="20"/>
                <w:szCs w:val="20"/>
              </w:rPr>
              <w:t xml:space="preserve">Poza obszarem rewitalizacji: </w:t>
            </w:r>
            <w:r w:rsidR="004947C2">
              <w:rPr>
                <w:sz w:val="20"/>
                <w:szCs w:val="20"/>
              </w:rPr>
              <w:t>D</w:t>
            </w:r>
            <w:r w:rsidR="00C85527">
              <w:rPr>
                <w:sz w:val="20"/>
                <w:szCs w:val="20"/>
              </w:rPr>
              <w:t xml:space="preserve">o placówek </w:t>
            </w:r>
            <w:r w:rsidRPr="006C7F7A">
              <w:rPr>
                <w:sz w:val="20"/>
                <w:szCs w:val="20"/>
              </w:rPr>
              <w:t xml:space="preserve">oświatowych </w:t>
            </w:r>
            <w:r w:rsidR="00C85527">
              <w:rPr>
                <w:sz w:val="20"/>
                <w:szCs w:val="20"/>
              </w:rPr>
              <w:t>położonych w sąsiedztwie pod</w:t>
            </w:r>
            <w:r w:rsidRPr="006C7F7A">
              <w:rPr>
                <w:sz w:val="20"/>
                <w:szCs w:val="20"/>
              </w:rPr>
              <w:t xml:space="preserve">obszaru </w:t>
            </w:r>
            <w:r w:rsidR="00C85527">
              <w:rPr>
                <w:sz w:val="20"/>
                <w:szCs w:val="20"/>
              </w:rPr>
              <w:t xml:space="preserve">Centrum i Dojlidy </w:t>
            </w:r>
            <w:r w:rsidRPr="006C7F7A">
              <w:rPr>
                <w:sz w:val="20"/>
                <w:szCs w:val="20"/>
              </w:rPr>
              <w:t xml:space="preserve">(VII LO, ZSZ nr 2, SP 28, </w:t>
            </w:r>
            <w:r w:rsidR="00080E3B">
              <w:rPr>
                <w:sz w:val="20"/>
                <w:szCs w:val="20"/>
              </w:rPr>
              <w:t>ZSM</w:t>
            </w:r>
            <w:r w:rsidRPr="006C7F7A">
              <w:rPr>
                <w:sz w:val="20"/>
                <w:szCs w:val="20"/>
              </w:rPr>
              <w:t xml:space="preserve"> </w:t>
            </w:r>
            <w:bookmarkStart w:id="83" w:name="_Hlk152585473"/>
            <w:r w:rsidRPr="006C7F7A">
              <w:rPr>
                <w:sz w:val="20"/>
                <w:szCs w:val="20"/>
              </w:rPr>
              <w:t xml:space="preserve">uczęszczają uczniowie </w:t>
            </w:r>
            <w:r w:rsidR="00C85527">
              <w:rPr>
                <w:sz w:val="20"/>
                <w:szCs w:val="20"/>
              </w:rPr>
              <w:t>zamieszkujący obszar rewitalizacji</w:t>
            </w:r>
            <w:r w:rsidRPr="006C7F7A">
              <w:rPr>
                <w:sz w:val="20"/>
                <w:szCs w:val="20"/>
              </w:rPr>
              <w:t>. Ze szkolnej infrastruktury sportowej poza godzinami lekcyjnymi korzystają również mieszkańcy terenów objętych rewitalizacją, w tym osoby z niepełnosprawnościami. Służy to aktywizacji społecznej poprzez aktywne spędzanie czasu wolnego</w:t>
            </w:r>
            <w:bookmarkEnd w:id="83"/>
            <w:r w:rsidRPr="006C7F7A">
              <w:rPr>
                <w:sz w:val="20"/>
                <w:szCs w:val="20"/>
              </w:rPr>
              <w:t>.</w:t>
            </w:r>
          </w:p>
        </w:tc>
      </w:tr>
      <w:tr w:rsidR="006C7F7A" w:rsidRPr="006C7F7A" w14:paraId="791172A2" w14:textId="77777777" w:rsidTr="00860E32">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55213E5"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8D20E49"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1D7AD50C" w14:textId="77777777" w:rsidR="006C7F7A" w:rsidRPr="006C7F7A" w:rsidRDefault="006C7F7A" w:rsidP="00CF11CC">
            <w:pPr>
              <w:numPr>
                <w:ilvl w:val="0"/>
                <w:numId w:val="156"/>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 i korzystania z budynków użyteczności publicznej,</w:t>
            </w:r>
          </w:p>
          <w:p w14:paraId="0C4BEEA0" w14:textId="77777777" w:rsidR="006C7F7A" w:rsidRPr="006C7F7A" w:rsidRDefault="006C7F7A" w:rsidP="00CF11CC">
            <w:pPr>
              <w:numPr>
                <w:ilvl w:val="0"/>
                <w:numId w:val="156"/>
              </w:numPr>
              <w:spacing w:before="0" w:after="0"/>
              <w:ind w:left="714" w:hanging="357"/>
              <w:jc w:val="left"/>
              <w:rPr>
                <w:sz w:val="20"/>
                <w:szCs w:val="20"/>
              </w:rPr>
            </w:pPr>
            <w:r w:rsidRPr="006C7F7A">
              <w:rPr>
                <w:sz w:val="20"/>
                <w:szCs w:val="20"/>
              </w:rPr>
              <w:t>brak nowoczesnych rozwiązań typowych dla współczesnych miast – trudnych do wprowadzenia z powodu zwartego historycznego centrum,</w:t>
            </w:r>
          </w:p>
          <w:p w14:paraId="580E2B9E" w14:textId="77777777" w:rsidR="006C7F7A" w:rsidRPr="006C7F7A" w:rsidRDefault="006C7F7A" w:rsidP="00CF11CC">
            <w:pPr>
              <w:numPr>
                <w:ilvl w:val="0"/>
                <w:numId w:val="156"/>
              </w:numPr>
              <w:spacing w:before="0" w:after="0"/>
              <w:ind w:left="714" w:hanging="357"/>
              <w:jc w:val="left"/>
              <w:rPr>
                <w:sz w:val="20"/>
                <w:szCs w:val="20"/>
              </w:rPr>
            </w:pPr>
            <w:r w:rsidRPr="006C7F7A">
              <w:rPr>
                <w:sz w:val="20"/>
                <w:szCs w:val="20"/>
              </w:rPr>
              <w:t>problemy wychowawcze i częściowo edukacyjne młodzieży związane z bezradnością wychowawczą rodziców,</w:t>
            </w:r>
          </w:p>
          <w:p w14:paraId="32AC2EC8" w14:textId="77777777" w:rsidR="006C7F7A" w:rsidRPr="00860E32" w:rsidRDefault="006C7F7A" w:rsidP="00CF11CC">
            <w:pPr>
              <w:numPr>
                <w:ilvl w:val="0"/>
                <w:numId w:val="156"/>
              </w:numPr>
              <w:spacing w:before="0" w:after="0"/>
              <w:ind w:left="714" w:hanging="357"/>
              <w:jc w:val="left"/>
              <w:rPr>
                <w:sz w:val="20"/>
                <w:szCs w:val="20"/>
              </w:rPr>
            </w:pPr>
            <w:r w:rsidRPr="006C7F7A">
              <w:rPr>
                <w:sz w:val="20"/>
                <w:szCs w:val="20"/>
              </w:rPr>
              <w:t>niski kapitał społeczny, niewystarczająca aktywność społeczna i obywatelska.</w:t>
            </w:r>
          </w:p>
          <w:p w14:paraId="128B7518" w14:textId="77777777" w:rsidR="006C7F7A" w:rsidRPr="006C7F7A" w:rsidRDefault="006C7F7A" w:rsidP="00CF11CC">
            <w:pPr>
              <w:jc w:val="left"/>
              <w:rPr>
                <w:sz w:val="20"/>
                <w:szCs w:val="20"/>
              </w:rPr>
            </w:pPr>
            <w:r w:rsidRPr="006C7F7A">
              <w:rPr>
                <w:sz w:val="20"/>
                <w:szCs w:val="20"/>
              </w:rPr>
              <w:t xml:space="preserve">Funkcjonujące w szkołach małe sale gimnastyczne oraz zniszczone </w:t>
            </w:r>
            <w:r w:rsidRPr="006C7F7A">
              <w:rPr>
                <w:sz w:val="20"/>
                <w:szCs w:val="20"/>
              </w:rPr>
              <w:br/>
              <w:t xml:space="preserve">i wyeksploatowane boiska nie dają możliwości pełnego rozwoju zdolności i kondycji fizycznej uczniów. Brak pełnowymiarowych </w:t>
            </w:r>
            <w:proofErr w:type="spellStart"/>
            <w:r w:rsidRPr="006C7F7A">
              <w:rPr>
                <w:sz w:val="20"/>
                <w:szCs w:val="20"/>
              </w:rPr>
              <w:t>sal</w:t>
            </w:r>
            <w:proofErr w:type="spellEnd"/>
            <w:r w:rsidRPr="006C7F7A">
              <w:rPr>
                <w:sz w:val="20"/>
                <w:szCs w:val="20"/>
              </w:rPr>
              <w:t xml:space="preserve"> ogranicza możliwości uprawiania różnych dyscyplin sportu przez dzieci, młodzież oraz dorosłych mieszkańców miasta. Często istniejąca infrastruktura sportowa nie jest dostępna osobom ze szczególnymi potrzebami.</w:t>
            </w:r>
          </w:p>
          <w:p w14:paraId="0B17C34F" w14:textId="77777777" w:rsidR="006C7F7A" w:rsidRPr="006C7F7A" w:rsidRDefault="006C7F7A" w:rsidP="00CF11CC">
            <w:pPr>
              <w:jc w:val="left"/>
              <w:rPr>
                <w:sz w:val="20"/>
                <w:szCs w:val="20"/>
                <w:u w:val="single"/>
              </w:rPr>
            </w:pPr>
            <w:r w:rsidRPr="006C7F7A">
              <w:rPr>
                <w:sz w:val="20"/>
                <w:szCs w:val="20"/>
                <w:u w:val="single"/>
              </w:rPr>
              <w:t>Główny cel projektu:</w:t>
            </w:r>
          </w:p>
          <w:p w14:paraId="29AC59E9" w14:textId="77777777" w:rsidR="006C7F7A" w:rsidRPr="006C7F7A" w:rsidRDefault="006C7F7A" w:rsidP="00CF11CC">
            <w:pPr>
              <w:numPr>
                <w:ilvl w:val="0"/>
                <w:numId w:val="155"/>
              </w:numPr>
              <w:spacing w:before="0" w:after="0"/>
              <w:ind w:left="714" w:hanging="357"/>
              <w:jc w:val="left"/>
              <w:rPr>
                <w:sz w:val="20"/>
                <w:szCs w:val="20"/>
              </w:rPr>
            </w:pPr>
            <w:r w:rsidRPr="006C7F7A">
              <w:rPr>
                <w:sz w:val="20"/>
                <w:szCs w:val="20"/>
              </w:rPr>
              <w:t>poprawa jakości życia mieszkańców obszaru rewitalizacji,</w:t>
            </w:r>
          </w:p>
          <w:p w14:paraId="5401F990" w14:textId="77777777" w:rsidR="006C7F7A" w:rsidRPr="006C7F7A" w:rsidRDefault="006C7F7A" w:rsidP="00CF11CC">
            <w:pPr>
              <w:numPr>
                <w:ilvl w:val="0"/>
                <w:numId w:val="155"/>
              </w:numPr>
              <w:spacing w:before="0" w:after="0"/>
              <w:ind w:left="714" w:hanging="357"/>
              <w:jc w:val="left"/>
              <w:rPr>
                <w:sz w:val="20"/>
                <w:szCs w:val="20"/>
              </w:rPr>
            </w:pPr>
            <w:r w:rsidRPr="006C7F7A">
              <w:rPr>
                <w:sz w:val="20"/>
                <w:szCs w:val="20"/>
              </w:rPr>
              <w:t>podniesienie funkcjonalności i estetyki przestrzeni publicznej oraz integracja społeczna mieszkańców obszaru zdegradowanego,</w:t>
            </w:r>
          </w:p>
          <w:p w14:paraId="6ACFF2CF" w14:textId="77777777" w:rsidR="006C7F7A" w:rsidRPr="00860E32" w:rsidRDefault="006C7F7A" w:rsidP="00CF11CC">
            <w:pPr>
              <w:numPr>
                <w:ilvl w:val="0"/>
                <w:numId w:val="155"/>
              </w:numPr>
              <w:spacing w:before="0" w:after="0"/>
              <w:ind w:left="714" w:hanging="357"/>
              <w:jc w:val="left"/>
              <w:rPr>
                <w:sz w:val="20"/>
                <w:szCs w:val="20"/>
              </w:rPr>
            </w:pPr>
            <w:r w:rsidRPr="006C7F7A">
              <w:rPr>
                <w:sz w:val="20"/>
                <w:szCs w:val="20"/>
              </w:rPr>
              <w:t>wyrównywanie szans edukacyjnych młodych mieszkańców obszaru rewitalizacji.</w:t>
            </w:r>
          </w:p>
          <w:p w14:paraId="46A2E5D0" w14:textId="77777777" w:rsidR="006C7F7A" w:rsidRPr="006C7F7A" w:rsidRDefault="006C7F7A" w:rsidP="00CF11CC">
            <w:pPr>
              <w:jc w:val="left"/>
              <w:rPr>
                <w:sz w:val="20"/>
                <w:szCs w:val="20"/>
                <w:u w:val="single"/>
              </w:rPr>
            </w:pPr>
            <w:r w:rsidRPr="006C7F7A">
              <w:rPr>
                <w:sz w:val="20"/>
                <w:szCs w:val="20"/>
                <w:u w:val="single"/>
              </w:rPr>
              <w:t>Zakres realizowanych zadań:</w:t>
            </w:r>
          </w:p>
          <w:p w14:paraId="725724B7" w14:textId="77777777" w:rsidR="006C7F7A" w:rsidRPr="006C7F7A" w:rsidRDefault="006C7F7A" w:rsidP="00CF11CC">
            <w:pPr>
              <w:jc w:val="left"/>
              <w:rPr>
                <w:sz w:val="20"/>
                <w:szCs w:val="20"/>
              </w:rPr>
            </w:pPr>
            <w:r w:rsidRPr="006C7F7A">
              <w:rPr>
                <w:sz w:val="20"/>
                <w:szCs w:val="20"/>
              </w:rPr>
              <w:t xml:space="preserve">Budowa nowych pełnowymiarowych </w:t>
            </w:r>
            <w:proofErr w:type="spellStart"/>
            <w:r w:rsidRPr="006C7F7A">
              <w:rPr>
                <w:sz w:val="20"/>
                <w:szCs w:val="20"/>
              </w:rPr>
              <w:t>sal</w:t>
            </w:r>
            <w:proofErr w:type="spellEnd"/>
            <w:r w:rsidRPr="006C7F7A">
              <w:rPr>
                <w:sz w:val="20"/>
                <w:szCs w:val="20"/>
              </w:rPr>
              <w:t xml:space="preserve"> gimnastycznych w obiektach oświatowych z możliwością podziału na części, przystosowanych </w:t>
            </w:r>
            <w:r w:rsidRPr="006C7F7A">
              <w:rPr>
                <w:sz w:val="20"/>
                <w:szCs w:val="20"/>
              </w:rPr>
              <w:br/>
              <w:t xml:space="preserve">do rozgrywek różnych dyscyplin sportu (piłki siatkowej, koszykówki, piłki </w:t>
            </w:r>
            <w:r w:rsidRPr="006C7F7A">
              <w:rPr>
                <w:sz w:val="20"/>
                <w:szCs w:val="20"/>
              </w:rPr>
              <w:lastRenderedPageBreak/>
              <w:t xml:space="preserve">ręcznej, badmintona). Nowo wybudowane sale będą dostępne </w:t>
            </w:r>
            <w:r w:rsidRPr="006C7F7A">
              <w:rPr>
                <w:sz w:val="20"/>
                <w:szCs w:val="20"/>
              </w:rPr>
              <w:br/>
              <w:t>do potrzeb osób ze szczególnymi potrzebami.</w:t>
            </w:r>
          </w:p>
          <w:p w14:paraId="14287D9D" w14:textId="0EE4AE4D" w:rsidR="006C7F7A" w:rsidRPr="006C7F7A" w:rsidRDefault="006C7F7A" w:rsidP="00CF11CC">
            <w:pPr>
              <w:jc w:val="left"/>
              <w:rPr>
                <w:sz w:val="20"/>
                <w:szCs w:val="20"/>
              </w:rPr>
            </w:pPr>
            <w:r w:rsidRPr="006C7F7A">
              <w:rPr>
                <w:sz w:val="20"/>
                <w:szCs w:val="20"/>
              </w:rPr>
              <w:t>Budowa pełnowymiarowych boisk ze sztuczną nawierzchnią umożliwiających możliwość rozwoju sportowego</w:t>
            </w:r>
            <w:r w:rsidR="004947C2">
              <w:rPr>
                <w:sz w:val="20"/>
                <w:szCs w:val="20"/>
              </w:rPr>
              <w:t>,</w:t>
            </w:r>
            <w:r w:rsidRPr="006C7F7A">
              <w:rPr>
                <w:sz w:val="20"/>
                <w:szCs w:val="20"/>
              </w:rPr>
              <w:t xml:space="preserve"> jak również aktywnego spędzania wolnego czasu.</w:t>
            </w:r>
          </w:p>
          <w:p w14:paraId="7067B0B2" w14:textId="3C0E8CE6" w:rsidR="006C7F7A" w:rsidRPr="006C7F7A" w:rsidRDefault="006C7F7A" w:rsidP="00CF11CC">
            <w:pPr>
              <w:jc w:val="left"/>
              <w:rPr>
                <w:sz w:val="20"/>
                <w:szCs w:val="20"/>
              </w:rPr>
            </w:pPr>
            <w:r w:rsidRPr="006C7F7A">
              <w:rPr>
                <w:sz w:val="20"/>
                <w:szCs w:val="20"/>
              </w:rPr>
              <w:t xml:space="preserve">Zespół Szkół Mechanicznych im. </w:t>
            </w:r>
            <w:r w:rsidR="00396E4C">
              <w:rPr>
                <w:sz w:val="20"/>
                <w:szCs w:val="20"/>
              </w:rPr>
              <w:t>ś</w:t>
            </w:r>
            <w:r w:rsidRPr="006C7F7A">
              <w:rPr>
                <w:sz w:val="20"/>
                <w:szCs w:val="20"/>
              </w:rPr>
              <w:t>w. Józefa:</w:t>
            </w:r>
          </w:p>
          <w:p w14:paraId="54F29380" w14:textId="77777777" w:rsidR="006C7F7A" w:rsidRPr="006C7F7A" w:rsidRDefault="006C7F7A" w:rsidP="00CF11CC">
            <w:pPr>
              <w:jc w:val="left"/>
              <w:rPr>
                <w:sz w:val="20"/>
                <w:szCs w:val="20"/>
              </w:rPr>
            </w:pPr>
            <w:r w:rsidRPr="006C7F7A">
              <w:rPr>
                <w:sz w:val="20"/>
                <w:szCs w:val="20"/>
              </w:rPr>
              <w:t>– wymiana zużytej nawierzchni trawy syntetycznej, osprzętu, trybun, naprawa odwodnienia.</w:t>
            </w:r>
          </w:p>
        </w:tc>
      </w:tr>
      <w:tr w:rsidR="006C7F7A" w:rsidRPr="006C7F7A" w14:paraId="39EE0DE5" w14:textId="77777777" w:rsidTr="00860E32">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D67A897"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CBB6685" w14:textId="77777777" w:rsidR="006C7F7A" w:rsidRPr="006C7F7A" w:rsidRDefault="006C7F7A" w:rsidP="00CF11CC">
            <w:pPr>
              <w:jc w:val="left"/>
              <w:rPr>
                <w:sz w:val="20"/>
                <w:szCs w:val="20"/>
              </w:rPr>
            </w:pPr>
            <w:r w:rsidRPr="006C7F7A">
              <w:rPr>
                <w:sz w:val="20"/>
                <w:szCs w:val="20"/>
              </w:rPr>
              <w:t>Cel 2: Poprawa jakości życia mieszkańców obszaru rewitalizacji</w:t>
            </w:r>
          </w:p>
          <w:p w14:paraId="3C58E8F7" w14:textId="77777777" w:rsidR="006C7F7A" w:rsidRPr="006C7F7A" w:rsidRDefault="006C7F7A" w:rsidP="00CF11CC">
            <w:pPr>
              <w:jc w:val="left"/>
              <w:rPr>
                <w:sz w:val="20"/>
                <w:szCs w:val="20"/>
              </w:rPr>
            </w:pPr>
            <w:r w:rsidRPr="006C7F7A">
              <w:rPr>
                <w:sz w:val="20"/>
                <w:szCs w:val="20"/>
              </w:rPr>
              <w:t>Kierunek 2.3. Kompleksowa odnowa infrastruktury technicznej obszaru rewitalizacji</w:t>
            </w:r>
          </w:p>
        </w:tc>
      </w:tr>
      <w:tr w:rsidR="006C7F7A" w:rsidRPr="006C7F7A" w14:paraId="4000300A" w14:textId="77777777" w:rsidTr="000B3BF6">
        <w:trPr>
          <w:trHeight w:val="316"/>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C97CC93"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690210E" w14:textId="77777777" w:rsidR="006C7F7A" w:rsidRPr="006C7F7A" w:rsidRDefault="006C7F7A" w:rsidP="00CF11CC">
            <w:pPr>
              <w:jc w:val="left"/>
              <w:rPr>
                <w:sz w:val="20"/>
                <w:szCs w:val="20"/>
                <w:u w:val="single"/>
              </w:rPr>
            </w:pPr>
            <w:r w:rsidRPr="006C7F7A">
              <w:rPr>
                <w:sz w:val="20"/>
                <w:szCs w:val="20"/>
                <w:u w:val="single"/>
              </w:rPr>
              <w:t>Wskaźnik produktu:</w:t>
            </w:r>
          </w:p>
          <w:p w14:paraId="42510774" w14:textId="77777777" w:rsidR="006C7F7A" w:rsidRPr="00860E32" w:rsidRDefault="006C7F7A" w:rsidP="00CF11CC">
            <w:pPr>
              <w:numPr>
                <w:ilvl w:val="0"/>
                <w:numId w:val="157"/>
              </w:numPr>
              <w:jc w:val="left"/>
              <w:rPr>
                <w:sz w:val="20"/>
                <w:szCs w:val="20"/>
              </w:rPr>
            </w:pPr>
            <w:r w:rsidRPr="006C7F7A">
              <w:rPr>
                <w:sz w:val="20"/>
                <w:szCs w:val="20"/>
              </w:rPr>
              <w:t xml:space="preserve"> liczba wspartych szkół – 8 szt.</w:t>
            </w:r>
          </w:p>
          <w:p w14:paraId="3997C029"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0DB3C8A1" w14:textId="77777777" w:rsidR="006C7F7A" w:rsidRPr="006C7F7A" w:rsidRDefault="006C7F7A" w:rsidP="00CF11CC">
            <w:pPr>
              <w:numPr>
                <w:ilvl w:val="0"/>
                <w:numId w:val="158"/>
              </w:numPr>
              <w:jc w:val="left"/>
              <w:rPr>
                <w:sz w:val="20"/>
                <w:szCs w:val="20"/>
              </w:rPr>
            </w:pPr>
            <w:r w:rsidRPr="006C7F7A">
              <w:rPr>
                <w:sz w:val="20"/>
                <w:szCs w:val="20"/>
              </w:rPr>
              <w:t>roczna liczba użytkowników nowych lub zmodernizowanych placówek oświatowych – 28 452 os.</w:t>
            </w:r>
          </w:p>
          <w:p w14:paraId="452472E6"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2258B40E" w14:textId="77777777" w:rsidR="006C7F7A" w:rsidRPr="006C7F7A" w:rsidRDefault="006C7F7A" w:rsidP="00CF11CC">
            <w:pPr>
              <w:numPr>
                <w:ilvl w:val="0"/>
                <w:numId w:val="159"/>
              </w:numPr>
              <w:jc w:val="left"/>
              <w:rPr>
                <w:sz w:val="20"/>
                <w:szCs w:val="20"/>
              </w:rPr>
            </w:pPr>
            <w:r w:rsidRPr="006C7F7A">
              <w:rPr>
                <w:sz w:val="20"/>
                <w:szCs w:val="20"/>
              </w:rPr>
              <w:t>dokumentacja techniczna, protokoły odbioru robót</w:t>
            </w:r>
          </w:p>
        </w:tc>
      </w:tr>
      <w:tr w:rsidR="006C7F7A" w:rsidRPr="006C7F7A" w14:paraId="6BB87CFE" w14:textId="77777777" w:rsidTr="00860E32">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23FB6E3"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15818B4"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w:t>
            </w:r>
            <w:r w:rsidRPr="006C7F7A">
              <w:rPr>
                <w:sz w:val="20"/>
                <w:szCs w:val="20"/>
              </w:rPr>
              <w:br/>
              <w:t xml:space="preserve">ze szczególnymi potrzebami równy dostęp do udziału w projekcie </w:t>
            </w:r>
            <w:r w:rsidRPr="006C7F7A">
              <w:rPr>
                <w:sz w:val="20"/>
                <w:szCs w:val="20"/>
              </w:rPr>
              <w:br/>
              <w:t xml:space="preserve">bez względu na wiek, poziom sprawności lub z powodu innych ograniczeń. Budowana infrastruktura zostanie dostosowana do potrzeb osób z niepełnosprawnościami. Osoby ze szczególnymi potrzebami, w tym z różnymi typami niepełnosprawności, nie będą wykluczone z możliwości korzystania z produktów i rezultatów przedsięwzięcia. </w:t>
            </w:r>
          </w:p>
        </w:tc>
      </w:tr>
      <w:tr w:rsidR="006C7F7A" w:rsidRPr="006C7F7A" w14:paraId="308B853A" w14:textId="77777777" w:rsidTr="00860E32">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FA000AE"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846D5F9" w14:textId="77777777" w:rsidR="006C7F7A" w:rsidRPr="006C7F7A" w:rsidRDefault="006C7F7A" w:rsidP="00CF11CC">
            <w:pPr>
              <w:jc w:val="left"/>
              <w:rPr>
                <w:sz w:val="20"/>
                <w:szCs w:val="20"/>
              </w:rPr>
            </w:pPr>
            <w:r w:rsidRPr="006C7F7A">
              <w:rPr>
                <w:sz w:val="20"/>
                <w:szCs w:val="20"/>
              </w:rPr>
              <w:t>2024-2034</w:t>
            </w:r>
          </w:p>
        </w:tc>
      </w:tr>
      <w:tr w:rsidR="006C7F7A" w:rsidRPr="006C7F7A" w14:paraId="2238F3AA" w14:textId="77777777" w:rsidTr="00860E32">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382DEC1"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EA88666" w14:textId="77777777" w:rsidR="006C7F7A" w:rsidRPr="006C7F7A" w:rsidRDefault="006C7F7A" w:rsidP="00CF11CC">
            <w:pPr>
              <w:jc w:val="left"/>
              <w:rPr>
                <w:sz w:val="20"/>
                <w:szCs w:val="20"/>
              </w:rPr>
            </w:pPr>
            <w:r w:rsidRPr="006C7F7A">
              <w:rPr>
                <w:sz w:val="20"/>
                <w:szCs w:val="20"/>
              </w:rPr>
              <w:t>79 000 000,00 zł</w:t>
            </w:r>
          </w:p>
        </w:tc>
      </w:tr>
      <w:tr w:rsidR="006C7F7A" w:rsidRPr="006C7F7A" w14:paraId="7ABB67CF" w14:textId="77777777" w:rsidTr="00860E32">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7DE876ED"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5A276ED0" w14:textId="5B7EBD53" w:rsidR="006C7F7A" w:rsidRPr="006C7F7A" w:rsidRDefault="006C7F7A" w:rsidP="00CF11CC">
            <w:pPr>
              <w:jc w:val="left"/>
              <w:rPr>
                <w:sz w:val="20"/>
                <w:szCs w:val="20"/>
              </w:rPr>
            </w:pPr>
            <w:r w:rsidRPr="006C7F7A">
              <w:rPr>
                <w:sz w:val="20"/>
                <w:szCs w:val="20"/>
              </w:rPr>
              <w:t>FEDP na lata 2021-2027, budżet gminy</w:t>
            </w:r>
          </w:p>
          <w:p w14:paraId="35D30033" w14:textId="77777777" w:rsidR="006C7F7A" w:rsidRPr="006C7F7A" w:rsidRDefault="006C7F7A" w:rsidP="00CF11CC">
            <w:pPr>
              <w:jc w:val="left"/>
              <w:rPr>
                <w:sz w:val="20"/>
                <w:szCs w:val="20"/>
              </w:rPr>
            </w:pPr>
            <w:r w:rsidRPr="006C7F7A">
              <w:rPr>
                <w:sz w:val="20"/>
                <w:szCs w:val="20"/>
              </w:rPr>
              <w:t xml:space="preserve">Alternatywnie: Fundusz Rozwoju Kultury Fizycznej lub Państwowy Fundusz Rehabilitacji Osób Niepełnosprawnych </w:t>
            </w:r>
          </w:p>
        </w:tc>
      </w:tr>
    </w:tbl>
    <w:p w14:paraId="028A74C0" w14:textId="77777777" w:rsidR="006C7F7A" w:rsidRPr="006C7F7A" w:rsidRDefault="006C7F7A"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6552B646" w14:textId="77777777" w:rsidTr="00860E32">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14ADA9AB" w14:textId="77777777" w:rsidR="006C7F7A" w:rsidRPr="006C7F7A" w:rsidRDefault="006C7F7A" w:rsidP="00CF11CC">
            <w:pPr>
              <w:jc w:val="left"/>
              <w:rPr>
                <w:b/>
                <w:sz w:val="20"/>
                <w:szCs w:val="20"/>
              </w:rPr>
            </w:pPr>
            <w:bookmarkStart w:id="84" w:name="_Hlk152585498"/>
            <w:r w:rsidRPr="00860E32">
              <w:rPr>
                <w:b/>
                <w:color w:val="4A66AC" w:themeColor="accent1"/>
                <w:sz w:val="20"/>
                <w:szCs w:val="20"/>
              </w:rPr>
              <w:lastRenderedPageBreak/>
              <w:t>Karta przedsięwzięcia rewitalizacyjnego nr P20</w:t>
            </w:r>
            <w:bookmarkEnd w:id="84"/>
          </w:p>
        </w:tc>
      </w:tr>
      <w:tr w:rsidR="006C7F7A" w:rsidRPr="006C7F7A" w14:paraId="1B50A4BD" w14:textId="77777777" w:rsidTr="00860E32">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1279244"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62317B0" w14:textId="77777777" w:rsidR="006C7F7A" w:rsidRPr="006C7F7A" w:rsidRDefault="006C7F7A" w:rsidP="00CF11CC">
            <w:pPr>
              <w:jc w:val="left"/>
              <w:rPr>
                <w:b/>
                <w:sz w:val="20"/>
                <w:szCs w:val="20"/>
              </w:rPr>
            </w:pPr>
            <w:bookmarkStart w:id="85" w:name="_Hlk152585510"/>
            <w:r w:rsidRPr="00860E32">
              <w:rPr>
                <w:b/>
                <w:color w:val="4A66AC" w:themeColor="accent1"/>
                <w:sz w:val="20"/>
                <w:szCs w:val="20"/>
              </w:rPr>
              <w:t>Przebudowa i modernizacja zabytkowych budynków VI Liceum Ogólnokształcącego w celu ochrony obiektów zabytkowych</w:t>
            </w:r>
            <w:bookmarkEnd w:id="85"/>
          </w:p>
        </w:tc>
      </w:tr>
      <w:tr w:rsidR="006C7F7A" w:rsidRPr="006C7F7A" w14:paraId="057F56D4" w14:textId="77777777" w:rsidTr="00E26E6A">
        <w:trPr>
          <w:trHeight w:val="1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FCCAC6A" w14:textId="4150A1BD"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9FF62D4" w14:textId="77777777" w:rsidR="006C7F7A" w:rsidRPr="006C7F7A" w:rsidRDefault="006C7F7A" w:rsidP="00CF11CC">
            <w:pPr>
              <w:jc w:val="left"/>
              <w:rPr>
                <w:sz w:val="20"/>
                <w:szCs w:val="20"/>
              </w:rPr>
            </w:pPr>
            <w:r w:rsidRPr="006C7F7A">
              <w:rPr>
                <w:sz w:val="20"/>
                <w:szCs w:val="20"/>
              </w:rPr>
              <w:t>Miasto Białystok</w:t>
            </w:r>
          </w:p>
        </w:tc>
      </w:tr>
      <w:tr w:rsidR="006C7F7A" w:rsidRPr="006C7F7A" w14:paraId="39426597" w14:textId="77777777" w:rsidTr="00860E32">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132C781" w14:textId="77777777" w:rsidR="006C7F7A" w:rsidRPr="006C7F7A" w:rsidRDefault="006C7F7A" w:rsidP="00CF11CC">
            <w:pPr>
              <w:jc w:val="left"/>
              <w:rPr>
                <w:sz w:val="20"/>
                <w:szCs w:val="20"/>
              </w:rPr>
            </w:pPr>
            <w:bookmarkStart w:id="86" w:name="_Hlk152585525"/>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41C5417" w14:textId="77777777" w:rsidR="006C7F7A" w:rsidRPr="006C7F7A" w:rsidRDefault="006C7F7A" w:rsidP="00CF11CC">
            <w:pPr>
              <w:jc w:val="left"/>
              <w:rPr>
                <w:sz w:val="20"/>
                <w:szCs w:val="20"/>
              </w:rPr>
            </w:pPr>
            <w:r w:rsidRPr="006C7F7A">
              <w:rPr>
                <w:sz w:val="20"/>
                <w:szCs w:val="20"/>
              </w:rPr>
              <w:t>Poza obszarem rewitalizacji: ul. Warszawska 8</w:t>
            </w:r>
          </w:p>
          <w:p w14:paraId="1DD2C0FD" w14:textId="5F7C5CE9" w:rsidR="006C7F7A" w:rsidRPr="006C7F7A" w:rsidRDefault="006C7F7A" w:rsidP="00CF11CC">
            <w:pPr>
              <w:jc w:val="left"/>
              <w:rPr>
                <w:sz w:val="20"/>
                <w:szCs w:val="20"/>
              </w:rPr>
            </w:pPr>
            <w:r w:rsidRPr="006C7F7A">
              <w:rPr>
                <w:sz w:val="20"/>
                <w:szCs w:val="20"/>
              </w:rPr>
              <w:t>Obiekt jest usytuowany przy granicy obszaru rewitalizacji. Jest to obiekt przy głównej ulicy miasta</w:t>
            </w:r>
            <w:r w:rsidR="00C85527">
              <w:rPr>
                <w:sz w:val="20"/>
                <w:szCs w:val="20"/>
              </w:rPr>
              <w:t>,</w:t>
            </w:r>
            <w:r w:rsidRPr="006C7F7A">
              <w:rPr>
                <w:sz w:val="20"/>
                <w:szCs w:val="20"/>
              </w:rPr>
              <w:t xml:space="preserve"> stanowiący element reprezentacyjnej zabudowy zabytkowej, który docelowo ma pełnić funkcje edukacyjno-społeczne i służyć mieszkańcom obszaru rewitalizacji.</w:t>
            </w:r>
          </w:p>
        </w:tc>
      </w:tr>
      <w:bookmarkEnd w:id="86"/>
      <w:tr w:rsidR="006C7F7A" w:rsidRPr="006C7F7A" w14:paraId="2E03ACB4" w14:textId="77777777" w:rsidTr="00860E32">
        <w:trPr>
          <w:trHeight w:val="59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340327A"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0DD4199"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132A44CE" w14:textId="77777777" w:rsidR="006C7F7A" w:rsidRPr="006C7F7A" w:rsidRDefault="006C7F7A" w:rsidP="00CF11CC">
            <w:pPr>
              <w:numPr>
                <w:ilvl w:val="0"/>
                <w:numId w:val="161"/>
              </w:numPr>
              <w:spacing w:before="0" w:after="0"/>
              <w:ind w:left="714" w:hanging="357"/>
              <w:jc w:val="left"/>
              <w:rPr>
                <w:sz w:val="20"/>
                <w:szCs w:val="20"/>
              </w:rPr>
            </w:pPr>
            <w:r w:rsidRPr="006C7F7A">
              <w:rPr>
                <w:sz w:val="20"/>
                <w:szCs w:val="20"/>
              </w:rPr>
              <w:t>duży udział obiektów zabytkowych, wymagających nakładów na poprawę stanu technicznego,</w:t>
            </w:r>
          </w:p>
          <w:p w14:paraId="579E4B7B" w14:textId="77777777" w:rsidR="006C7F7A" w:rsidRPr="006C7F7A" w:rsidRDefault="006C7F7A" w:rsidP="00CF11CC">
            <w:pPr>
              <w:numPr>
                <w:ilvl w:val="0"/>
                <w:numId w:val="161"/>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 i korzystania z budynków użyteczności publicznej,</w:t>
            </w:r>
          </w:p>
          <w:p w14:paraId="6EC293CF" w14:textId="77777777" w:rsidR="006C7F7A" w:rsidRPr="006C7F7A" w:rsidRDefault="006C7F7A" w:rsidP="00CF11CC">
            <w:pPr>
              <w:numPr>
                <w:ilvl w:val="0"/>
                <w:numId w:val="161"/>
              </w:numPr>
              <w:spacing w:before="0" w:after="0"/>
              <w:ind w:left="714" w:hanging="357"/>
              <w:jc w:val="left"/>
              <w:rPr>
                <w:sz w:val="20"/>
                <w:szCs w:val="20"/>
              </w:rPr>
            </w:pPr>
            <w:r w:rsidRPr="006C7F7A">
              <w:rPr>
                <w:sz w:val="20"/>
                <w:szCs w:val="20"/>
              </w:rPr>
              <w:t>słaba dostępność usług publicznych, w zakresie edukacji, kultury i administracji (</w:t>
            </w:r>
            <w:proofErr w:type="spellStart"/>
            <w:r w:rsidRPr="006C7F7A">
              <w:rPr>
                <w:sz w:val="20"/>
                <w:szCs w:val="20"/>
              </w:rPr>
              <w:t>Starosielce</w:t>
            </w:r>
            <w:proofErr w:type="spellEnd"/>
            <w:r w:rsidRPr="006C7F7A">
              <w:rPr>
                <w:sz w:val="20"/>
                <w:szCs w:val="20"/>
              </w:rPr>
              <w:t>),</w:t>
            </w:r>
          </w:p>
          <w:p w14:paraId="39AD5C25" w14:textId="77777777" w:rsidR="006C7F7A" w:rsidRPr="006C7F7A" w:rsidRDefault="006C7F7A" w:rsidP="00CF11CC">
            <w:pPr>
              <w:numPr>
                <w:ilvl w:val="0"/>
                <w:numId w:val="161"/>
              </w:numPr>
              <w:spacing w:before="0" w:after="0"/>
              <w:ind w:left="714" w:hanging="357"/>
              <w:jc w:val="left"/>
              <w:rPr>
                <w:sz w:val="20"/>
                <w:szCs w:val="20"/>
              </w:rPr>
            </w:pPr>
            <w:r w:rsidRPr="006C7F7A">
              <w:rPr>
                <w:sz w:val="20"/>
                <w:szCs w:val="20"/>
              </w:rPr>
              <w:t>niski kapitał społeczny, niewystarczająca aktywność społeczna i obywatelska,</w:t>
            </w:r>
          </w:p>
          <w:p w14:paraId="4AB4B94E" w14:textId="77777777" w:rsidR="006C7F7A" w:rsidRPr="00860E32" w:rsidRDefault="006C7F7A" w:rsidP="00CF11CC">
            <w:pPr>
              <w:numPr>
                <w:ilvl w:val="0"/>
                <w:numId w:val="161"/>
              </w:numPr>
              <w:spacing w:before="0" w:after="0"/>
              <w:ind w:left="714" w:hanging="357"/>
              <w:jc w:val="left"/>
              <w:rPr>
                <w:sz w:val="20"/>
                <w:szCs w:val="20"/>
              </w:rPr>
            </w:pPr>
            <w:r w:rsidRPr="006C7F7A">
              <w:rPr>
                <w:sz w:val="20"/>
                <w:szCs w:val="20"/>
              </w:rPr>
              <w:t xml:space="preserve">problemy wychowawcze i edukacyjne młodzieży związane z bezradnością wychowawczą rodziców. </w:t>
            </w:r>
          </w:p>
          <w:p w14:paraId="1235B237" w14:textId="77777777" w:rsidR="006C7F7A" w:rsidRPr="006C7F7A" w:rsidRDefault="006C7F7A" w:rsidP="00CF11CC">
            <w:pPr>
              <w:jc w:val="left"/>
              <w:rPr>
                <w:sz w:val="20"/>
                <w:szCs w:val="20"/>
                <w:u w:val="single"/>
              </w:rPr>
            </w:pPr>
            <w:r w:rsidRPr="006C7F7A">
              <w:rPr>
                <w:sz w:val="20"/>
                <w:szCs w:val="20"/>
                <w:u w:val="single"/>
              </w:rPr>
              <w:t>Główny cel projektu:</w:t>
            </w:r>
          </w:p>
          <w:p w14:paraId="3102A965" w14:textId="77777777" w:rsidR="006C7F7A" w:rsidRPr="006C7F7A" w:rsidRDefault="006C7F7A" w:rsidP="00CF11CC">
            <w:pPr>
              <w:numPr>
                <w:ilvl w:val="0"/>
                <w:numId w:val="160"/>
              </w:numPr>
              <w:spacing w:before="0" w:after="0"/>
              <w:ind w:left="714" w:hanging="357"/>
              <w:jc w:val="left"/>
              <w:rPr>
                <w:sz w:val="20"/>
                <w:szCs w:val="20"/>
              </w:rPr>
            </w:pPr>
            <w:r w:rsidRPr="006C7F7A">
              <w:rPr>
                <w:sz w:val="20"/>
                <w:szCs w:val="20"/>
              </w:rPr>
              <w:t>poprawa stanu technicznego oraz estetyki kondycji technicznej budynku,</w:t>
            </w:r>
          </w:p>
          <w:p w14:paraId="4E29511F" w14:textId="77777777" w:rsidR="006C7F7A" w:rsidRPr="006C7F7A" w:rsidRDefault="006C7F7A" w:rsidP="00CF11CC">
            <w:pPr>
              <w:numPr>
                <w:ilvl w:val="0"/>
                <w:numId w:val="160"/>
              </w:numPr>
              <w:spacing w:before="0" w:after="0"/>
              <w:ind w:left="714" w:hanging="357"/>
              <w:jc w:val="left"/>
              <w:rPr>
                <w:sz w:val="20"/>
                <w:szCs w:val="20"/>
              </w:rPr>
            </w:pPr>
            <w:r w:rsidRPr="006C7F7A">
              <w:rPr>
                <w:sz w:val="20"/>
                <w:szCs w:val="20"/>
              </w:rPr>
              <w:t xml:space="preserve">podniesienie funkcjonalności i estetyki przestrzeni publicznej, </w:t>
            </w:r>
          </w:p>
          <w:p w14:paraId="2219EC67" w14:textId="77777777" w:rsidR="006C7F7A" w:rsidRPr="006C7F7A" w:rsidRDefault="006C7F7A" w:rsidP="00CF11CC">
            <w:pPr>
              <w:numPr>
                <w:ilvl w:val="0"/>
                <w:numId w:val="160"/>
              </w:numPr>
              <w:spacing w:before="0" w:after="0"/>
              <w:ind w:left="714" w:hanging="357"/>
              <w:jc w:val="left"/>
              <w:rPr>
                <w:sz w:val="20"/>
                <w:szCs w:val="20"/>
              </w:rPr>
            </w:pPr>
            <w:r w:rsidRPr="006C7F7A">
              <w:rPr>
                <w:sz w:val="20"/>
                <w:szCs w:val="20"/>
              </w:rPr>
              <w:t>podniesienie kapitału społecznego i aktywizacja społeczna i obywatelska młodych mieszkańców obszaru szans,</w:t>
            </w:r>
          </w:p>
          <w:p w14:paraId="578EF299" w14:textId="77777777" w:rsidR="006C7F7A" w:rsidRPr="00860E32" w:rsidRDefault="006C7F7A" w:rsidP="00CF11CC">
            <w:pPr>
              <w:numPr>
                <w:ilvl w:val="0"/>
                <w:numId w:val="160"/>
              </w:numPr>
              <w:spacing w:before="0" w:after="0"/>
              <w:ind w:left="714" w:hanging="357"/>
              <w:jc w:val="left"/>
              <w:rPr>
                <w:sz w:val="20"/>
                <w:szCs w:val="20"/>
              </w:rPr>
            </w:pPr>
            <w:r w:rsidRPr="006C7F7A">
              <w:rPr>
                <w:sz w:val="20"/>
                <w:szCs w:val="20"/>
              </w:rPr>
              <w:t>wyrównywanie szans edukacyjnych młodych mieszkańców obszaru rewitalizacji.</w:t>
            </w:r>
          </w:p>
          <w:p w14:paraId="21FDC6DA" w14:textId="77777777" w:rsidR="006C7F7A" w:rsidRPr="006C7F7A" w:rsidRDefault="006C7F7A" w:rsidP="00CF11CC">
            <w:pPr>
              <w:jc w:val="left"/>
              <w:rPr>
                <w:sz w:val="20"/>
                <w:szCs w:val="20"/>
                <w:u w:val="single"/>
              </w:rPr>
            </w:pPr>
            <w:r w:rsidRPr="006C7F7A">
              <w:rPr>
                <w:sz w:val="20"/>
                <w:szCs w:val="20"/>
                <w:u w:val="single"/>
              </w:rPr>
              <w:t>Zakres realizowanych zadań:</w:t>
            </w:r>
          </w:p>
          <w:p w14:paraId="1FC268EC" w14:textId="77777777" w:rsidR="006C7F7A" w:rsidRPr="006C7F7A" w:rsidRDefault="006C7F7A" w:rsidP="00CF11CC">
            <w:pPr>
              <w:jc w:val="left"/>
              <w:rPr>
                <w:sz w:val="20"/>
                <w:szCs w:val="20"/>
              </w:rPr>
            </w:pPr>
            <w:r w:rsidRPr="006C7F7A">
              <w:rPr>
                <w:sz w:val="20"/>
                <w:szCs w:val="20"/>
              </w:rPr>
              <w:t xml:space="preserve">Zadanie jest kontynuacją rozpoczętej w 2021 r. modernizacji placówki. Zrealizowano etap 1. Istniejący budynek (zespół budynków) jest objęty ochroną konserwatorską, wpisany do rejestru zabytków woj. podlaskiego pod nr rej. A-174, decyzją z dnia 11.04.1979 r. Powstanie obiektu datuje się na 1831 r. W latach późniejszych obiekt był rozbudowywany. Aktualnie użytkowany przez VI Liceum Ogólnokształcące, wcześniej znajdowała się tu siedziba władz obwodu, gimnazjum. </w:t>
            </w:r>
          </w:p>
          <w:p w14:paraId="003FE368" w14:textId="77777777" w:rsidR="006C7F7A" w:rsidRPr="006C7F7A" w:rsidRDefault="006C7F7A" w:rsidP="00CF11CC">
            <w:pPr>
              <w:jc w:val="left"/>
              <w:rPr>
                <w:sz w:val="20"/>
                <w:szCs w:val="20"/>
              </w:rPr>
            </w:pPr>
            <w:r w:rsidRPr="006C7F7A">
              <w:rPr>
                <w:sz w:val="20"/>
                <w:szCs w:val="20"/>
              </w:rPr>
              <w:lastRenderedPageBreak/>
              <w:t>Budynek VI LO jest złożony z 3 skrzydeł z wysuniętymi ryzalitami o układzie zbliżonym do cyfry „4” w układzie blokowym. Obiekty szkoły są w złym stanie technicznym wymagającym przeprowadzenia kompleksowych prac konserwatorskich mających na celu zachowanie zabytku w należytym stanie. W starym, gimnazjalnym gmachu kontynuowane są chlubne tradycje. Podnoszenie standardu placówek edukacyjnych, szczególnie tych mieszczących się w obiektach zabytkowych, stanowi kluczowy aspekt zrównoważonego rozwoju miasta i regionu. Bezpośrednio wpływa na jakość kształcenia młodzieży przy zachowaniu dziedzictwa narodowego. Renowacja obiektu będzie miała pozytywny wpływ na mieszkańców obszaru rewitalizacji uczęszczających do tej placówki. Poprzez renowację obiektów VI LO zostanie zachowana wartość historyczna ważnego dla miasta obiektu zabytkowego. Miasto posiada opracowaną dok. proj., pozwolenie na budowę i pozwolenie konserwatora zabytków.</w:t>
            </w:r>
          </w:p>
        </w:tc>
      </w:tr>
      <w:tr w:rsidR="006C7F7A" w:rsidRPr="006C7F7A" w14:paraId="7FD2AA47" w14:textId="77777777" w:rsidTr="00860E32">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E053767"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92B539F" w14:textId="77777777" w:rsidR="006C7F7A" w:rsidRPr="006C7F7A" w:rsidRDefault="006C7F7A" w:rsidP="00CF11CC">
            <w:pPr>
              <w:jc w:val="left"/>
              <w:rPr>
                <w:sz w:val="20"/>
                <w:szCs w:val="20"/>
              </w:rPr>
            </w:pPr>
            <w:r w:rsidRPr="006C7F7A">
              <w:rPr>
                <w:sz w:val="20"/>
                <w:szCs w:val="20"/>
              </w:rPr>
              <w:t>Cel 2: Poprawa jakości życia mieszkańców obszaru rewitalizacji</w:t>
            </w:r>
          </w:p>
          <w:p w14:paraId="5E33AF23" w14:textId="77777777" w:rsidR="006C7F7A" w:rsidRPr="006C7F7A" w:rsidRDefault="006C7F7A" w:rsidP="00CF11CC">
            <w:pPr>
              <w:jc w:val="left"/>
              <w:rPr>
                <w:sz w:val="20"/>
                <w:szCs w:val="20"/>
              </w:rPr>
            </w:pPr>
            <w:r w:rsidRPr="006C7F7A">
              <w:rPr>
                <w:sz w:val="20"/>
                <w:szCs w:val="20"/>
              </w:rPr>
              <w:t>Kierunek 2.3. Kompleksowa odnowa infrastruktury technicznej obszaru rewitalizacji</w:t>
            </w:r>
          </w:p>
        </w:tc>
      </w:tr>
      <w:tr w:rsidR="006C7F7A" w:rsidRPr="006C7F7A" w14:paraId="458FF652" w14:textId="77777777" w:rsidTr="00860E32">
        <w:trPr>
          <w:trHeight w:val="32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FDB5A75"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D2A0D4D" w14:textId="77777777" w:rsidR="006C7F7A" w:rsidRPr="006C7F7A" w:rsidRDefault="006C7F7A" w:rsidP="00CF11CC">
            <w:pPr>
              <w:jc w:val="left"/>
              <w:rPr>
                <w:sz w:val="20"/>
                <w:szCs w:val="20"/>
                <w:u w:val="single"/>
              </w:rPr>
            </w:pPr>
            <w:r w:rsidRPr="006C7F7A">
              <w:rPr>
                <w:sz w:val="20"/>
                <w:szCs w:val="20"/>
                <w:u w:val="single"/>
              </w:rPr>
              <w:t>Wskaźnik produktu:</w:t>
            </w:r>
          </w:p>
          <w:p w14:paraId="414D11CC" w14:textId="77777777" w:rsidR="006C7F7A" w:rsidRPr="006C7F7A" w:rsidRDefault="006C7F7A" w:rsidP="00CF11CC">
            <w:pPr>
              <w:numPr>
                <w:ilvl w:val="0"/>
                <w:numId w:val="164"/>
              </w:numPr>
              <w:jc w:val="left"/>
              <w:rPr>
                <w:sz w:val="20"/>
                <w:szCs w:val="20"/>
              </w:rPr>
            </w:pPr>
            <w:r w:rsidRPr="006C7F7A">
              <w:rPr>
                <w:sz w:val="20"/>
                <w:szCs w:val="20"/>
              </w:rPr>
              <w:t>liczba przebudowanych lub rozbudowanych szkół – 1 szt.</w:t>
            </w:r>
          </w:p>
          <w:p w14:paraId="44B09C3F"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4666EE42" w14:textId="77777777" w:rsidR="006C7F7A" w:rsidRPr="006C7F7A" w:rsidRDefault="006C7F7A" w:rsidP="00CF11CC">
            <w:pPr>
              <w:numPr>
                <w:ilvl w:val="0"/>
                <w:numId w:val="163"/>
              </w:numPr>
              <w:jc w:val="left"/>
              <w:rPr>
                <w:sz w:val="20"/>
                <w:szCs w:val="20"/>
              </w:rPr>
            </w:pPr>
            <w:r w:rsidRPr="006C7F7A">
              <w:rPr>
                <w:sz w:val="20"/>
                <w:szCs w:val="20"/>
              </w:rPr>
              <w:t>liczba wspartych szkół</w:t>
            </w:r>
            <w:r w:rsidRPr="006C7F7A" w:rsidDel="00B21ED9">
              <w:rPr>
                <w:sz w:val="20"/>
                <w:szCs w:val="20"/>
              </w:rPr>
              <w:t xml:space="preserve"> </w:t>
            </w:r>
            <w:r w:rsidRPr="006C7F7A">
              <w:rPr>
                <w:sz w:val="20"/>
                <w:szCs w:val="20"/>
              </w:rPr>
              <w:t>– 1 szt.</w:t>
            </w:r>
          </w:p>
          <w:p w14:paraId="75CF3DDA"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2A84D945" w14:textId="77777777" w:rsidR="006C7F7A" w:rsidRPr="006C7F7A" w:rsidRDefault="006C7F7A" w:rsidP="00CF11CC">
            <w:pPr>
              <w:numPr>
                <w:ilvl w:val="0"/>
                <w:numId w:val="162"/>
              </w:numPr>
              <w:jc w:val="left"/>
              <w:rPr>
                <w:sz w:val="20"/>
                <w:szCs w:val="20"/>
              </w:rPr>
            </w:pPr>
            <w:r w:rsidRPr="006C7F7A">
              <w:rPr>
                <w:sz w:val="20"/>
                <w:szCs w:val="20"/>
              </w:rPr>
              <w:t>dane statystyczne, protokoły odbioru robót</w:t>
            </w:r>
          </w:p>
        </w:tc>
      </w:tr>
      <w:tr w:rsidR="006C7F7A" w:rsidRPr="006C7F7A" w14:paraId="46D16EF5" w14:textId="77777777" w:rsidTr="0010774B">
        <w:trPr>
          <w:trHeight w:val="453"/>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EE981DA"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F276EC6" w14:textId="5EC1E1F7" w:rsidR="006C7F7A" w:rsidRPr="006C7F7A" w:rsidRDefault="006C7F7A" w:rsidP="00CF11CC">
            <w:pPr>
              <w:jc w:val="left"/>
              <w:rPr>
                <w:sz w:val="20"/>
                <w:szCs w:val="20"/>
              </w:rPr>
            </w:pPr>
            <w:r w:rsidRPr="006C7F7A">
              <w:rPr>
                <w:sz w:val="20"/>
                <w:szCs w:val="20"/>
              </w:rPr>
              <w:t xml:space="preserve">Przedsięwzięcie realizuje zasady dostępności i zapewnia osobom </w:t>
            </w:r>
            <w:r w:rsidRPr="006C7F7A">
              <w:rPr>
                <w:sz w:val="20"/>
                <w:szCs w:val="20"/>
              </w:rPr>
              <w:br/>
              <w:t xml:space="preserve">ze szczególnymi potrzebami równy dostęp do udziału w projekcie </w:t>
            </w:r>
            <w:r w:rsidRPr="006C7F7A">
              <w:rPr>
                <w:sz w:val="20"/>
                <w:szCs w:val="20"/>
              </w:rPr>
              <w:br/>
              <w:t>bez względu na wiek, poziom sprawności lub z powodu innych ograniczeń. Budowana infrastruktura zostanie dostosowana do potrzeb osób z</w:t>
            </w:r>
            <w:r w:rsidR="000126A5">
              <w:rPr>
                <w:sz w:val="20"/>
                <w:szCs w:val="20"/>
              </w:rPr>
              <w:t> </w:t>
            </w:r>
            <w:r w:rsidRPr="006C7F7A">
              <w:rPr>
                <w:sz w:val="20"/>
                <w:szCs w:val="20"/>
              </w:rPr>
              <w:t>niepełnosprawnościami. Osoby ze szczególnymi potrzebami, w tym z</w:t>
            </w:r>
            <w:r w:rsidR="000126A5">
              <w:rPr>
                <w:sz w:val="20"/>
                <w:szCs w:val="20"/>
              </w:rPr>
              <w:t> </w:t>
            </w:r>
            <w:r w:rsidRPr="006C7F7A">
              <w:rPr>
                <w:sz w:val="20"/>
                <w:szCs w:val="20"/>
              </w:rPr>
              <w:t>różnymi typami niepełnosprawności, nie będą wykluczone z możliwości korzystania z produktów i rezultatów przedsięwzięcia.</w:t>
            </w:r>
          </w:p>
        </w:tc>
      </w:tr>
      <w:tr w:rsidR="006C7F7A" w:rsidRPr="006C7F7A" w14:paraId="6C5BFBEC" w14:textId="77777777" w:rsidTr="00860E32">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B9A7C5A"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0A17040" w14:textId="77777777" w:rsidR="006C7F7A" w:rsidRPr="006C7F7A" w:rsidRDefault="006C7F7A" w:rsidP="00CF11CC">
            <w:pPr>
              <w:jc w:val="left"/>
              <w:rPr>
                <w:sz w:val="20"/>
                <w:szCs w:val="20"/>
              </w:rPr>
            </w:pPr>
            <w:r w:rsidRPr="006C7F7A">
              <w:rPr>
                <w:sz w:val="20"/>
                <w:szCs w:val="20"/>
              </w:rPr>
              <w:t>2024-2034</w:t>
            </w:r>
          </w:p>
        </w:tc>
      </w:tr>
      <w:tr w:rsidR="006C7F7A" w:rsidRPr="006C7F7A" w14:paraId="63F33437" w14:textId="77777777" w:rsidTr="00860E32">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FDC812D"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9545950" w14:textId="77777777" w:rsidR="006C7F7A" w:rsidRPr="006C7F7A" w:rsidRDefault="006C7F7A" w:rsidP="00CF11CC">
            <w:pPr>
              <w:jc w:val="left"/>
              <w:rPr>
                <w:sz w:val="20"/>
                <w:szCs w:val="20"/>
              </w:rPr>
            </w:pPr>
            <w:r w:rsidRPr="006C7F7A">
              <w:rPr>
                <w:sz w:val="20"/>
                <w:szCs w:val="20"/>
              </w:rPr>
              <w:t>40 000 000,00 zł</w:t>
            </w:r>
          </w:p>
        </w:tc>
      </w:tr>
      <w:tr w:rsidR="006C7F7A" w:rsidRPr="006C7F7A" w14:paraId="5C152058" w14:textId="77777777" w:rsidTr="00860E32">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0427203D"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6C0C7A1B" w14:textId="77777777" w:rsidR="006C7F7A" w:rsidRPr="006C7F7A" w:rsidRDefault="006C7F7A" w:rsidP="00CF11CC">
            <w:pPr>
              <w:jc w:val="left"/>
              <w:rPr>
                <w:sz w:val="20"/>
                <w:szCs w:val="20"/>
              </w:rPr>
            </w:pPr>
            <w:r w:rsidRPr="006C7F7A">
              <w:rPr>
                <w:sz w:val="20"/>
                <w:szCs w:val="20"/>
              </w:rPr>
              <w:t>FEDP na lata 2021-2027, budżet gminy</w:t>
            </w:r>
          </w:p>
          <w:p w14:paraId="08A27953" w14:textId="583FEC78" w:rsidR="006C7F7A" w:rsidRPr="006C7F7A" w:rsidRDefault="006C7F7A" w:rsidP="00CF11CC">
            <w:pPr>
              <w:jc w:val="left"/>
              <w:rPr>
                <w:sz w:val="20"/>
                <w:szCs w:val="20"/>
              </w:rPr>
            </w:pPr>
            <w:r w:rsidRPr="006C7F7A">
              <w:rPr>
                <w:sz w:val="20"/>
                <w:szCs w:val="20"/>
              </w:rPr>
              <w:t>Alternatywnie: Programy Ministra Kultury i Dziedzictwa N</w:t>
            </w:r>
            <w:r w:rsidR="000B3BF6">
              <w:rPr>
                <w:sz w:val="20"/>
                <w:szCs w:val="20"/>
              </w:rPr>
              <w:t>arodowego</w:t>
            </w:r>
          </w:p>
        </w:tc>
      </w:tr>
    </w:tbl>
    <w:p w14:paraId="3186BCD7" w14:textId="77777777" w:rsidR="00860E32" w:rsidRPr="006C7F7A" w:rsidRDefault="00860E32" w:rsidP="00CF11CC">
      <w:pPr>
        <w:jc w:val="left"/>
        <w:rPr>
          <w:b/>
          <w:bCs/>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4A3BC3A1" w14:textId="77777777" w:rsidTr="00860E32">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19075B06" w14:textId="77777777" w:rsidR="006C7F7A" w:rsidRPr="006C7F7A" w:rsidRDefault="006C7F7A" w:rsidP="00CF11CC">
            <w:pPr>
              <w:jc w:val="left"/>
              <w:rPr>
                <w:b/>
                <w:sz w:val="20"/>
                <w:szCs w:val="20"/>
              </w:rPr>
            </w:pPr>
            <w:r w:rsidRPr="00860E32">
              <w:rPr>
                <w:b/>
                <w:color w:val="4A66AC" w:themeColor="accent1"/>
                <w:sz w:val="20"/>
                <w:szCs w:val="20"/>
              </w:rPr>
              <w:lastRenderedPageBreak/>
              <w:t>Karta przedsięwzięcia rewitalizacyjnego nr P21</w:t>
            </w:r>
          </w:p>
        </w:tc>
      </w:tr>
      <w:tr w:rsidR="006C7F7A" w:rsidRPr="006C7F7A" w14:paraId="6AE38FF3" w14:textId="77777777" w:rsidTr="00860E32">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1CCD825"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A8CE96B" w14:textId="77777777" w:rsidR="006C7F7A" w:rsidRPr="006C7F7A" w:rsidRDefault="006C7F7A" w:rsidP="00CF11CC">
            <w:pPr>
              <w:jc w:val="left"/>
              <w:rPr>
                <w:b/>
                <w:sz w:val="20"/>
                <w:szCs w:val="20"/>
              </w:rPr>
            </w:pPr>
            <w:r w:rsidRPr="00860E32">
              <w:rPr>
                <w:b/>
                <w:color w:val="4A66AC" w:themeColor="accent1"/>
                <w:sz w:val="20"/>
                <w:szCs w:val="20"/>
              </w:rPr>
              <w:t xml:space="preserve">Poprawa efektywności energetycznej budynków mieszkalnych wielorodzinnych </w:t>
            </w:r>
          </w:p>
        </w:tc>
      </w:tr>
      <w:tr w:rsidR="006C7F7A" w:rsidRPr="006C7F7A" w14:paraId="7C718875" w14:textId="77777777" w:rsidTr="00E26E6A">
        <w:trPr>
          <w:trHeight w:val="1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7165490" w14:textId="2351B4ED"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EB6F8BE" w14:textId="77777777" w:rsidR="006C7F7A" w:rsidRPr="006C7F7A" w:rsidRDefault="006C7F7A" w:rsidP="00CF11CC">
            <w:pPr>
              <w:jc w:val="left"/>
              <w:rPr>
                <w:sz w:val="20"/>
                <w:szCs w:val="20"/>
              </w:rPr>
            </w:pPr>
            <w:r w:rsidRPr="006C7F7A">
              <w:rPr>
                <w:sz w:val="20"/>
                <w:szCs w:val="20"/>
              </w:rPr>
              <w:t>Zarząd Mienia Komunalnego</w:t>
            </w:r>
          </w:p>
        </w:tc>
      </w:tr>
      <w:tr w:rsidR="006C7F7A" w:rsidRPr="006C7F7A" w14:paraId="0C16D154" w14:textId="77777777" w:rsidTr="00860E32">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A8CDF06"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954C005" w14:textId="77777777" w:rsidR="006C7F7A" w:rsidRPr="006C7F7A" w:rsidRDefault="006C7F7A" w:rsidP="00CF11CC">
            <w:pPr>
              <w:jc w:val="left"/>
              <w:rPr>
                <w:sz w:val="20"/>
                <w:szCs w:val="20"/>
              </w:rPr>
            </w:pPr>
            <w:r w:rsidRPr="006C7F7A">
              <w:rPr>
                <w:sz w:val="20"/>
                <w:szCs w:val="20"/>
              </w:rPr>
              <w:t xml:space="preserve">Podobszar: Centrum i Dojlidy </w:t>
            </w:r>
          </w:p>
          <w:p w14:paraId="43576DA9" w14:textId="77777777" w:rsidR="006C7F7A" w:rsidRPr="006C7F7A" w:rsidRDefault="006C7F7A" w:rsidP="00CF11CC">
            <w:pPr>
              <w:jc w:val="left"/>
              <w:rPr>
                <w:sz w:val="20"/>
                <w:szCs w:val="20"/>
              </w:rPr>
            </w:pPr>
            <w:r w:rsidRPr="006C7F7A">
              <w:rPr>
                <w:sz w:val="20"/>
                <w:szCs w:val="20"/>
              </w:rPr>
              <w:t xml:space="preserve">Adres. ul. </w:t>
            </w:r>
            <w:proofErr w:type="spellStart"/>
            <w:r w:rsidRPr="006C7F7A">
              <w:rPr>
                <w:sz w:val="20"/>
                <w:szCs w:val="20"/>
              </w:rPr>
              <w:t>Dojnowska</w:t>
            </w:r>
            <w:proofErr w:type="spellEnd"/>
            <w:r w:rsidRPr="006C7F7A">
              <w:rPr>
                <w:sz w:val="20"/>
                <w:szCs w:val="20"/>
              </w:rPr>
              <w:t xml:space="preserve"> 80A i ul. </w:t>
            </w:r>
            <w:proofErr w:type="spellStart"/>
            <w:r w:rsidRPr="006C7F7A">
              <w:rPr>
                <w:sz w:val="20"/>
                <w:szCs w:val="20"/>
              </w:rPr>
              <w:t>Dojnowska</w:t>
            </w:r>
            <w:proofErr w:type="spellEnd"/>
            <w:r w:rsidRPr="006C7F7A">
              <w:rPr>
                <w:sz w:val="20"/>
                <w:szCs w:val="20"/>
              </w:rPr>
              <w:t xml:space="preserve"> 80 B</w:t>
            </w:r>
          </w:p>
        </w:tc>
      </w:tr>
      <w:tr w:rsidR="006C7F7A" w:rsidRPr="006C7F7A" w14:paraId="37AA0AEC" w14:textId="77777777" w:rsidTr="00860E32">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2692A54"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789B5CC"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791058C7" w14:textId="77777777" w:rsidR="006C7F7A" w:rsidRPr="006C7F7A" w:rsidRDefault="006C7F7A" w:rsidP="00CF11CC">
            <w:pPr>
              <w:numPr>
                <w:ilvl w:val="0"/>
                <w:numId w:val="165"/>
              </w:numPr>
              <w:spacing w:before="0" w:after="0"/>
              <w:ind w:left="714" w:hanging="357"/>
              <w:jc w:val="left"/>
              <w:rPr>
                <w:sz w:val="20"/>
                <w:szCs w:val="20"/>
              </w:rPr>
            </w:pPr>
            <w:r w:rsidRPr="006C7F7A">
              <w:rPr>
                <w:sz w:val="20"/>
                <w:szCs w:val="20"/>
              </w:rPr>
              <w:t>duży udział budynków i lokali ogrzewanych piecami węglowymi,</w:t>
            </w:r>
            <w:r w:rsidRPr="006C7F7A" w:rsidDel="006D0C04">
              <w:rPr>
                <w:sz w:val="20"/>
                <w:szCs w:val="20"/>
              </w:rPr>
              <w:t xml:space="preserve"> </w:t>
            </w:r>
          </w:p>
          <w:p w14:paraId="032ACC4C" w14:textId="77777777" w:rsidR="006C7F7A" w:rsidRPr="006C7F7A" w:rsidRDefault="006C7F7A" w:rsidP="00CF11CC">
            <w:pPr>
              <w:numPr>
                <w:ilvl w:val="0"/>
                <w:numId w:val="165"/>
              </w:numPr>
              <w:spacing w:before="0" w:after="0"/>
              <w:ind w:left="714" w:hanging="357"/>
              <w:jc w:val="left"/>
              <w:rPr>
                <w:sz w:val="20"/>
                <w:szCs w:val="20"/>
              </w:rPr>
            </w:pPr>
            <w:r w:rsidRPr="006C7F7A">
              <w:rPr>
                <w:sz w:val="20"/>
                <w:szCs w:val="20"/>
              </w:rPr>
              <w:t>brak rozwiązań z zakresu energooszczędności, ochrony środowiska i dostępności w budynkach mieszkalnych,</w:t>
            </w:r>
          </w:p>
          <w:p w14:paraId="1BEC38C8" w14:textId="77777777" w:rsidR="006C7F7A" w:rsidRPr="006C7F7A" w:rsidRDefault="006C7F7A" w:rsidP="00CF11CC">
            <w:pPr>
              <w:numPr>
                <w:ilvl w:val="0"/>
                <w:numId w:val="165"/>
              </w:numPr>
              <w:spacing w:before="0" w:after="0"/>
              <w:ind w:left="714" w:hanging="357"/>
              <w:jc w:val="left"/>
              <w:rPr>
                <w:sz w:val="20"/>
                <w:szCs w:val="20"/>
              </w:rPr>
            </w:pPr>
            <w:r w:rsidRPr="006C7F7A">
              <w:rPr>
                <w:sz w:val="20"/>
                <w:szCs w:val="20"/>
              </w:rPr>
              <w:t>duży udział budynków starszych wymagających remontów,</w:t>
            </w:r>
          </w:p>
          <w:p w14:paraId="504B1AD6" w14:textId="77777777" w:rsidR="006C7F7A" w:rsidRPr="006C7F7A" w:rsidRDefault="006C7F7A" w:rsidP="00CF11CC">
            <w:pPr>
              <w:numPr>
                <w:ilvl w:val="0"/>
                <w:numId w:val="165"/>
              </w:numPr>
              <w:spacing w:before="0" w:after="0"/>
              <w:ind w:left="714" w:hanging="357"/>
              <w:jc w:val="left"/>
              <w:rPr>
                <w:sz w:val="20"/>
                <w:szCs w:val="20"/>
              </w:rPr>
            </w:pPr>
            <w:r w:rsidRPr="006C7F7A">
              <w:rPr>
                <w:sz w:val="20"/>
                <w:szCs w:val="20"/>
              </w:rPr>
              <w:t>zła jakość powietrza na obszarze rewitalizacji,</w:t>
            </w:r>
          </w:p>
          <w:p w14:paraId="6C516DD7" w14:textId="6B6F17D9" w:rsidR="006C7F7A" w:rsidRDefault="006C7F7A" w:rsidP="00CF11CC">
            <w:pPr>
              <w:numPr>
                <w:ilvl w:val="0"/>
                <w:numId w:val="165"/>
              </w:numPr>
              <w:spacing w:before="0" w:after="0"/>
              <w:ind w:left="714" w:hanging="357"/>
              <w:jc w:val="left"/>
              <w:rPr>
                <w:sz w:val="20"/>
                <w:szCs w:val="20"/>
              </w:rPr>
            </w:pPr>
            <w:r w:rsidRPr="006C7F7A">
              <w:rPr>
                <w:sz w:val="20"/>
                <w:szCs w:val="20"/>
              </w:rPr>
              <w:t>brak rozwiązań z zakresu energooszczędności, ochrony środowiska i dostępności w budynkach mieszkalnych.</w:t>
            </w:r>
          </w:p>
          <w:p w14:paraId="1FF2D818" w14:textId="20955E9E" w:rsidR="000B3BF6" w:rsidRDefault="000B3BF6" w:rsidP="00CF11CC">
            <w:pPr>
              <w:spacing w:before="0" w:after="0"/>
              <w:ind w:left="714"/>
              <w:jc w:val="left"/>
              <w:rPr>
                <w:sz w:val="20"/>
                <w:szCs w:val="20"/>
              </w:rPr>
            </w:pPr>
          </w:p>
          <w:p w14:paraId="0AEFB2BE" w14:textId="77777777" w:rsidR="006C7F7A" w:rsidRPr="006C7F7A" w:rsidRDefault="006C7F7A" w:rsidP="00CF11CC">
            <w:pPr>
              <w:jc w:val="left"/>
              <w:rPr>
                <w:sz w:val="20"/>
                <w:szCs w:val="20"/>
                <w:u w:val="single"/>
              </w:rPr>
            </w:pPr>
            <w:r w:rsidRPr="006C7F7A">
              <w:rPr>
                <w:sz w:val="20"/>
                <w:szCs w:val="20"/>
                <w:u w:val="single"/>
              </w:rPr>
              <w:t>Główny cel projektu:</w:t>
            </w:r>
          </w:p>
          <w:p w14:paraId="28A8CA36" w14:textId="77777777" w:rsidR="006C7F7A" w:rsidRPr="006C7F7A" w:rsidRDefault="006C7F7A" w:rsidP="00CF11CC">
            <w:pPr>
              <w:numPr>
                <w:ilvl w:val="0"/>
                <w:numId w:val="166"/>
              </w:numPr>
              <w:jc w:val="left"/>
              <w:rPr>
                <w:sz w:val="20"/>
                <w:szCs w:val="20"/>
              </w:rPr>
            </w:pPr>
            <w:r w:rsidRPr="006C7F7A">
              <w:rPr>
                <w:sz w:val="20"/>
                <w:szCs w:val="20"/>
              </w:rPr>
              <w:t>poprawa jakości powietrza na obszarze rewitalizacji</w:t>
            </w:r>
          </w:p>
          <w:p w14:paraId="6E625361" w14:textId="77777777" w:rsidR="006C7F7A" w:rsidRPr="006C7F7A" w:rsidRDefault="006C7F7A" w:rsidP="00CF11CC">
            <w:pPr>
              <w:jc w:val="left"/>
              <w:rPr>
                <w:sz w:val="20"/>
                <w:szCs w:val="20"/>
                <w:u w:val="single"/>
              </w:rPr>
            </w:pPr>
            <w:r w:rsidRPr="006C7F7A">
              <w:rPr>
                <w:sz w:val="20"/>
                <w:szCs w:val="20"/>
                <w:u w:val="single"/>
              </w:rPr>
              <w:t>Zakres realizowanych zadań:</w:t>
            </w:r>
          </w:p>
          <w:p w14:paraId="4D25A14E" w14:textId="77777777" w:rsidR="006C7F7A" w:rsidRPr="006C7F7A" w:rsidRDefault="006C7F7A" w:rsidP="00CF11CC">
            <w:pPr>
              <w:numPr>
                <w:ilvl w:val="0"/>
                <w:numId w:val="167"/>
              </w:numPr>
              <w:jc w:val="left"/>
              <w:rPr>
                <w:sz w:val="20"/>
                <w:szCs w:val="20"/>
              </w:rPr>
            </w:pPr>
            <w:r w:rsidRPr="006C7F7A">
              <w:rPr>
                <w:sz w:val="20"/>
                <w:szCs w:val="20"/>
              </w:rPr>
              <w:t xml:space="preserve"> kompleksowa termomodernizacja ze zmianą sposobu ogrzewania</w:t>
            </w:r>
          </w:p>
        </w:tc>
      </w:tr>
      <w:tr w:rsidR="006C7F7A" w:rsidRPr="006C7F7A" w14:paraId="7A9155E2" w14:textId="77777777" w:rsidTr="00860E32">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171D48E" w14:textId="77777777" w:rsidR="006C7F7A" w:rsidRPr="006C7F7A" w:rsidRDefault="006C7F7A" w:rsidP="00CF11CC">
            <w:pPr>
              <w:jc w:val="left"/>
              <w:rPr>
                <w:sz w:val="20"/>
                <w:szCs w:val="20"/>
              </w:rPr>
            </w:pPr>
            <w:r w:rsidRPr="006C7F7A">
              <w:rPr>
                <w:sz w:val="20"/>
                <w:szCs w:val="20"/>
              </w:rPr>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6F416BD" w14:textId="77777777" w:rsidR="006C7F7A" w:rsidRPr="006C7F7A" w:rsidRDefault="006C7F7A" w:rsidP="00CF11CC">
            <w:pPr>
              <w:jc w:val="left"/>
              <w:rPr>
                <w:sz w:val="20"/>
                <w:szCs w:val="20"/>
              </w:rPr>
            </w:pPr>
            <w:r w:rsidRPr="006C7F7A">
              <w:rPr>
                <w:sz w:val="20"/>
                <w:szCs w:val="20"/>
              </w:rPr>
              <w:t>Cel 2. Poprawa jakości życia mieszkańców obszaru rewitalizacji</w:t>
            </w:r>
          </w:p>
          <w:p w14:paraId="6D19319D" w14:textId="77777777" w:rsidR="006C7F7A" w:rsidRPr="006C7F7A" w:rsidRDefault="006C7F7A" w:rsidP="00CF11CC">
            <w:pPr>
              <w:jc w:val="left"/>
              <w:rPr>
                <w:sz w:val="20"/>
                <w:szCs w:val="20"/>
              </w:rPr>
            </w:pPr>
            <w:r w:rsidRPr="006C7F7A">
              <w:rPr>
                <w:sz w:val="20"/>
                <w:szCs w:val="20"/>
              </w:rPr>
              <w:t>Kierunek 2.3. Kompleksowa odnowa infrastruktury technicznej obszaru rewitalizacji</w:t>
            </w:r>
          </w:p>
        </w:tc>
      </w:tr>
      <w:tr w:rsidR="006C7F7A" w:rsidRPr="006C7F7A" w14:paraId="2CD9636B" w14:textId="77777777" w:rsidTr="00860E32">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498B710"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1B3B34F" w14:textId="77777777" w:rsidR="006C7F7A" w:rsidRPr="006C7F7A" w:rsidRDefault="006C7F7A" w:rsidP="00CF11CC">
            <w:pPr>
              <w:jc w:val="left"/>
              <w:rPr>
                <w:sz w:val="20"/>
                <w:szCs w:val="20"/>
                <w:u w:val="single"/>
              </w:rPr>
            </w:pPr>
            <w:r w:rsidRPr="006C7F7A">
              <w:rPr>
                <w:sz w:val="20"/>
                <w:szCs w:val="20"/>
                <w:u w:val="single"/>
              </w:rPr>
              <w:t>Wskaźnik produktu:</w:t>
            </w:r>
          </w:p>
          <w:p w14:paraId="45F2B704" w14:textId="77777777" w:rsidR="006C7F7A" w:rsidRPr="006C7F7A" w:rsidRDefault="006C7F7A" w:rsidP="00CF11CC">
            <w:pPr>
              <w:numPr>
                <w:ilvl w:val="0"/>
                <w:numId w:val="168"/>
              </w:numPr>
              <w:jc w:val="left"/>
              <w:rPr>
                <w:sz w:val="20"/>
                <w:szCs w:val="20"/>
              </w:rPr>
            </w:pPr>
            <w:r w:rsidRPr="006C7F7A">
              <w:rPr>
                <w:sz w:val="20"/>
                <w:szCs w:val="20"/>
              </w:rPr>
              <w:t>liczba zmodernizowanych energetycznie budynków – 2 szt.</w:t>
            </w:r>
          </w:p>
          <w:p w14:paraId="0B63DBB7" w14:textId="77777777" w:rsidR="006C7F7A" w:rsidRPr="006C7F7A" w:rsidRDefault="006C7F7A" w:rsidP="00CF11CC">
            <w:pPr>
              <w:jc w:val="left"/>
              <w:rPr>
                <w:sz w:val="20"/>
                <w:szCs w:val="20"/>
              </w:rPr>
            </w:pPr>
            <w:r w:rsidRPr="006C7F7A">
              <w:rPr>
                <w:sz w:val="20"/>
                <w:szCs w:val="20"/>
                <w:u w:val="single"/>
              </w:rPr>
              <w:t xml:space="preserve">Wskaźnik rezultatu: </w:t>
            </w:r>
          </w:p>
          <w:p w14:paraId="10F0A4FE" w14:textId="77777777" w:rsidR="006C7F7A" w:rsidRPr="00860E32" w:rsidRDefault="006C7F7A" w:rsidP="00CF11CC">
            <w:pPr>
              <w:numPr>
                <w:ilvl w:val="0"/>
                <w:numId w:val="169"/>
              </w:numPr>
              <w:jc w:val="left"/>
              <w:rPr>
                <w:sz w:val="20"/>
                <w:szCs w:val="20"/>
                <w:u w:val="single"/>
              </w:rPr>
            </w:pPr>
            <w:r w:rsidRPr="006C7F7A">
              <w:rPr>
                <w:sz w:val="20"/>
                <w:szCs w:val="20"/>
              </w:rPr>
              <w:t>roczne zużycie energii pierwotnej (w tym: w lokalach mieszkalnych, budynkach publicznych, przedsiębiorstwach, innych) – do oszacowania na etapie opracowania dokumentacji projektowej</w:t>
            </w:r>
          </w:p>
          <w:p w14:paraId="7AF66FDF"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5B2EC8C7" w14:textId="77777777" w:rsidR="006C7F7A" w:rsidRPr="006C7F7A" w:rsidRDefault="006C7F7A" w:rsidP="00CF11CC">
            <w:pPr>
              <w:numPr>
                <w:ilvl w:val="0"/>
                <w:numId w:val="170"/>
              </w:numPr>
              <w:jc w:val="left"/>
              <w:rPr>
                <w:sz w:val="20"/>
                <w:szCs w:val="20"/>
              </w:rPr>
            </w:pPr>
            <w:r w:rsidRPr="006C7F7A">
              <w:rPr>
                <w:sz w:val="20"/>
                <w:szCs w:val="20"/>
              </w:rPr>
              <w:t>protokół odbioru robót</w:t>
            </w:r>
          </w:p>
        </w:tc>
      </w:tr>
      <w:tr w:rsidR="006C7F7A" w:rsidRPr="006C7F7A" w14:paraId="10FC59A2" w14:textId="77777777" w:rsidTr="00860E32">
        <w:trPr>
          <w:trHeight w:val="736"/>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AC7D3A4" w14:textId="77777777" w:rsidR="006C7F7A" w:rsidRPr="006C7F7A" w:rsidRDefault="006C7F7A" w:rsidP="00CF11CC">
            <w:pPr>
              <w:jc w:val="left"/>
              <w:rPr>
                <w:sz w:val="20"/>
                <w:szCs w:val="20"/>
              </w:rPr>
            </w:pPr>
            <w:r w:rsidRPr="006C7F7A">
              <w:rPr>
                <w:sz w:val="20"/>
                <w:szCs w:val="20"/>
              </w:rPr>
              <w:lastRenderedPageBreak/>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F0F1744"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 xml:space="preserve">. Organizator zapewni działania włączające dla osób z mniejszymi szansami, zaproszenia do udziału w projekcie spełniać będą wymogi dostępności cyfrowej i informacyjnej. </w:t>
            </w:r>
          </w:p>
        </w:tc>
      </w:tr>
      <w:tr w:rsidR="006C7F7A" w:rsidRPr="006C7F7A" w14:paraId="039AFF14" w14:textId="77777777" w:rsidTr="00860E32">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C074BBB"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EF12164" w14:textId="77777777" w:rsidR="006C7F7A" w:rsidRPr="006C7F7A" w:rsidRDefault="006C7F7A" w:rsidP="00CF11CC">
            <w:pPr>
              <w:jc w:val="left"/>
              <w:rPr>
                <w:sz w:val="20"/>
                <w:szCs w:val="20"/>
              </w:rPr>
            </w:pPr>
            <w:r w:rsidRPr="006C7F7A">
              <w:rPr>
                <w:sz w:val="20"/>
                <w:szCs w:val="20"/>
              </w:rPr>
              <w:t>2024-2026</w:t>
            </w:r>
          </w:p>
        </w:tc>
      </w:tr>
      <w:tr w:rsidR="006C7F7A" w:rsidRPr="006C7F7A" w14:paraId="6893F426" w14:textId="77777777" w:rsidTr="00860E32">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C385E95"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9915C6F" w14:textId="77777777" w:rsidR="006C7F7A" w:rsidRPr="006C7F7A" w:rsidRDefault="006C7F7A" w:rsidP="00CF11CC">
            <w:pPr>
              <w:jc w:val="left"/>
              <w:rPr>
                <w:sz w:val="20"/>
                <w:szCs w:val="20"/>
              </w:rPr>
            </w:pPr>
            <w:r w:rsidRPr="006C7F7A">
              <w:rPr>
                <w:sz w:val="20"/>
                <w:szCs w:val="20"/>
              </w:rPr>
              <w:t>10 280 000,00 zł</w:t>
            </w:r>
          </w:p>
        </w:tc>
      </w:tr>
      <w:tr w:rsidR="006C7F7A" w:rsidRPr="006C7F7A" w14:paraId="50C1B4DD" w14:textId="77777777" w:rsidTr="00860E32">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0F0A503E"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19B5065C" w14:textId="77777777" w:rsidR="006C7F7A" w:rsidRPr="006C7F7A" w:rsidRDefault="006C7F7A" w:rsidP="00CF11CC">
            <w:pPr>
              <w:jc w:val="left"/>
              <w:rPr>
                <w:sz w:val="20"/>
                <w:szCs w:val="20"/>
              </w:rPr>
            </w:pPr>
            <w:r w:rsidRPr="006C7F7A">
              <w:rPr>
                <w:sz w:val="20"/>
                <w:szCs w:val="20"/>
              </w:rPr>
              <w:t>budżet gminy</w:t>
            </w:r>
          </w:p>
        </w:tc>
      </w:tr>
    </w:tbl>
    <w:p w14:paraId="32445A07" w14:textId="43ECC5BB" w:rsidR="002E14FF" w:rsidRDefault="002E14FF" w:rsidP="00CF11CC">
      <w:pPr>
        <w:jc w:val="left"/>
        <w:rPr>
          <w:b/>
          <w:bCs/>
          <w:sz w:val="20"/>
          <w:szCs w:val="20"/>
        </w:rPr>
      </w:pPr>
      <w:r>
        <w:rPr>
          <w:b/>
          <w:bCs/>
          <w:sz w:val="20"/>
          <w:szCs w:val="20"/>
        </w:rPr>
        <w:br w:type="page"/>
      </w: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642A2F44" w14:textId="77777777" w:rsidTr="00DB7797">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689CD87D" w14:textId="77777777" w:rsidR="006C7F7A" w:rsidRPr="006C7F7A" w:rsidRDefault="006C7F7A" w:rsidP="00CF11CC">
            <w:pPr>
              <w:jc w:val="left"/>
              <w:rPr>
                <w:b/>
                <w:sz w:val="20"/>
                <w:szCs w:val="20"/>
              </w:rPr>
            </w:pPr>
            <w:r w:rsidRPr="00860E32">
              <w:rPr>
                <w:b/>
                <w:color w:val="4A66AC" w:themeColor="accent1"/>
                <w:sz w:val="20"/>
                <w:szCs w:val="20"/>
              </w:rPr>
              <w:lastRenderedPageBreak/>
              <w:t>Karta przedsięwzięcia rewitalizacyjnego nr P22</w:t>
            </w:r>
          </w:p>
        </w:tc>
      </w:tr>
      <w:tr w:rsidR="006C7F7A" w:rsidRPr="006C7F7A" w14:paraId="5285032D" w14:textId="77777777" w:rsidTr="00DB7797">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16432AC"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BF8CAB3" w14:textId="2A75364D" w:rsidR="006C7F7A" w:rsidRPr="006C7F7A" w:rsidRDefault="006C7F7A" w:rsidP="00CF11CC">
            <w:pPr>
              <w:jc w:val="left"/>
              <w:rPr>
                <w:b/>
                <w:sz w:val="20"/>
                <w:szCs w:val="20"/>
              </w:rPr>
            </w:pPr>
            <w:bookmarkStart w:id="87" w:name="_Hlk153962255"/>
            <w:r w:rsidRPr="00860E32">
              <w:rPr>
                <w:b/>
                <w:color w:val="4A66AC" w:themeColor="accent1"/>
                <w:sz w:val="20"/>
                <w:szCs w:val="20"/>
              </w:rPr>
              <w:t xml:space="preserve">Budowa i modernizacja sieci </w:t>
            </w:r>
            <w:r w:rsidR="00977E71" w:rsidRPr="00977E71">
              <w:rPr>
                <w:b/>
                <w:color w:val="4A66AC" w:themeColor="accent1"/>
                <w:sz w:val="20"/>
                <w:szCs w:val="20"/>
              </w:rPr>
              <w:t xml:space="preserve">wodociągowej i sieci </w:t>
            </w:r>
            <w:r w:rsidRPr="00860E32">
              <w:rPr>
                <w:b/>
                <w:color w:val="4A66AC" w:themeColor="accent1"/>
                <w:sz w:val="20"/>
                <w:szCs w:val="20"/>
              </w:rPr>
              <w:t>kanalizacji sanitarnej na obszarze rewitalizacji</w:t>
            </w:r>
            <w:bookmarkEnd w:id="87"/>
          </w:p>
        </w:tc>
      </w:tr>
      <w:tr w:rsidR="006C7F7A" w:rsidRPr="006C7F7A" w14:paraId="0CDD164F" w14:textId="77777777" w:rsidTr="00E26E6A">
        <w:trPr>
          <w:trHeight w:val="17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3D7C07F" w14:textId="33AC8207"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700983D" w14:textId="77777777" w:rsidR="006C7F7A" w:rsidRPr="006C7F7A" w:rsidRDefault="006C7F7A" w:rsidP="00CF11CC">
            <w:pPr>
              <w:jc w:val="left"/>
              <w:rPr>
                <w:sz w:val="20"/>
                <w:szCs w:val="20"/>
              </w:rPr>
            </w:pPr>
            <w:r w:rsidRPr="006C7F7A">
              <w:rPr>
                <w:sz w:val="20"/>
                <w:szCs w:val="20"/>
              </w:rPr>
              <w:t>Wodociągi Białostockie Sp. z o.o.</w:t>
            </w:r>
          </w:p>
        </w:tc>
      </w:tr>
      <w:tr w:rsidR="006C7F7A" w:rsidRPr="006C7F7A" w14:paraId="1D806FD6" w14:textId="77777777" w:rsidTr="00DB7797">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8AD8661"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408FB1F" w14:textId="77777777" w:rsidR="006C7F7A" w:rsidRPr="006C7F7A" w:rsidRDefault="006C7F7A" w:rsidP="00CF11CC">
            <w:pPr>
              <w:jc w:val="left"/>
              <w:rPr>
                <w:sz w:val="20"/>
                <w:szCs w:val="20"/>
              </w:rPr>
            </w:pPr>
            <w:r w:rsidRPr="006C7F7A">
              <w:rPr>
                <w:sz w:val="20"/>
                <w:szCs w:val="20"/>
              </w:rPr>
              <w:t xml:space="preserve">Podobszar </w:t>
            </w:r>
            <w:proofErr w:type="spellStart"/>
            <w:r w:rsidRPr="006C7F7A">
              <w:rPr>
                <w:sz w:val="20"/>
                <w:szCs w:val="20"/>
              </w:rPr>
              <w:t>Starosielce</w:t>
            </w:r>
            <w:proofErr w:type="spellEnd"/>
            <w:r w:rsidRPr="006C7F7A">
              <w:rPr>
                <w:sz w:val="20"/>
                <w:szCs w:val="20"/>
              </w:rPr>
              <w:t xml:space="preserve"> oraz Centrum i Dojlidy</w:t>
            </w:r>
          </w:p>
          <w:p w14:paraId="7796C3D4" w14:textId="77777777" w:rsidR="006C7F7A" w:rsidRPr="006C7F7A" w:rsidRDefault="006C7F7A" w:rsidP="00CF11CC">
            <w:pPr>
              <w:jc w:val="left"/>
              <w:rPr>
                <w:sz w:val="20"/>
                <w:szCs w:val="20"/>
              </w:rPr>
            </w:pPr>
            <w:r w:rsidRPr="006C7F7A">
              <w:rPr>
                <w:sz w:val="20"/>
                <w:szCs w:val="20"/>
              </w:rPr>
              <w:t xml:space="preserve">Lokalizacja: </w:t>
            </w:r>
          </w:p>
          <w:p w14:paraId="6DE3879C" w14:textId="77777777" w:rsidR="006C7F7A" w:rsidRPr="006C7F7A" w:rsidRDefault="006C7F7A" w:rsidP="00CF11CC">
            <w:pPr>
              <w:numPr>
                <w:ilvl w:val="0"/>
                <w:numId w:val="171"/>
              </w:numPr>
              <w:spacing w:before="0" w:after="0"/>
              <w:ind w:left="714" w:hanging="357"/>
              <w:jc w:val="left"/>
              <w:rPr>
                <w:sz w:val="20"/>
                <w:szCs w:val="20"/>
              </w:rPr>
            </w:pPr>
            <w:r w:rsidRPr="006C7F7A">
              <w:rPr>
                <w:sz w:val="20"/>
                <w:szCs w:val="20"/>
              </w:rPr>
              <w:t xml:space="preserve">ul. Estońska, Fińska, Irlandzka, ks. Grzybowskiego (od ul. Polowej do Skandynawskiej), Łotewska, Portugalska, Szwajcarska, </w:t>
            </w:r>
          </w:p>
          <w:p w14:paraId="4CD66594" w14:textId="77777777" w:rsidR="006C7F7A" w:rsidRPr="006C7F7A" w:rsidRDefault="006C7F7A" w:rsidP="00CF11CC">
            <w:pPr>
              <w:numPr>
                <w:ilvl w:val="0"/>
                <w:numId w:val="171"/>
              </w:numPr>
              <w:spacing w:before="0" w:after="0"/>
              <w:ind w:left="714" w:hanging="357"/>
              <w:jc w:val="left"/>
              <w:rPr>
                <w:sz w:val="20"/>
                <w:szCs w:val="20"/>
              </w:rPr>
            </w:pPr>
            <w:r w:rsidRPr="006C7F7A">
              <w:rPr>
                <w:sz w:val="20"/>
                <w:szCs w:val="20"/>
              </w:rPr>
              <w:t>odcinek od skrzyżowania ul. Pałacowa – Warszawska do nieruchomości Automobilklub przy ul. Branickiego,</w:t>
            </w:r>
          </w:p>
          <w:p w14:paraId="5803CCFC" w14:textId="77777777" w:rsidR="006C7F7A" w:rsidRPr="006C7F7A" w:rsidRDefault="006C7F7A" w:rsidP="00CF11CC">
            <w:pPr>
              <w:numPr>
                <w:ilvl w:val="0"/>
                <w:numId w:val="171"/>
              </w:numPr>
              <w:spacing w:before="0" w:after="0"/>
              <w:ind w:left="714" w:hanging="357"/>
              <w:jc w:val="left"/>
              <w:rPr>
                <w:sz w:val="20"/>
                <w:szCs w:val="20"/>
              </w:rPr>
            </w:pPr>
            <w:r w:rsidRPr="006C7F7A">
              <w:rPr>
                <w:sz w:val="20"/>
                <w:szCs w:val="20"/>
              </w:rPr>
              <w:t xml:space="preserve">ul. </w:t>
            </w:r>
            <w:proofErr w:type="spellStart"/>
            <w:r w:rsidRPr="006C7F7A">
              <w:rPr>
                <w:sz w:val="20"/>
                <w:szCs w:val="20"/>
              </w:rPr>
              <w:t>Malmeda</w:t>
            </w:r>
            <w:proofErr w:type="spellEnd"/>
            <w:r w:rsidRPr="006C7F7A">
              <w:rPr>
                <w:sz w:val="20"/>
                <w:szCs w:val="20"/>
              </w:rPr>
              <w:t>,</w:t>
            </w:r>
          </w:p>
          <w:p w14:paraId="24DBC0CE" w14:textId="77777777" w:rsidR="006C7F7A" w:rsidRPr="006C7F7A" w:rsidRDefault="006C7F7A" w:rsidP="00CF11CC">
            <w:pPr>
              <w:numPr>
                <w:ilvl w:val="0"/>
                <w:numId w:val="171"/>
              </w:numPr>
              <w:spacing w:before="0" w:after="0"/>
              <w:ind w:left="714" w:hanging="357"/>
              <w:jc w:val="left"/>
              <w:rPr>
                <w:sz w:val="20"/>
                <w:szCs w:val="20"/>
              </w:rPr>
            </w:pPr>
            <w:r w:rsidRPr="006C7F7A">
              <w:rPr>
                <w:sz w:val="20"/>
                <w:szCs w:val="20"/>
              </w:rPr>
              <w:t>ul. Lipowa.</w:t>
            </w:r>
          </w:p>
        </w:tc>
      </w:tr>
      <w:tr w:rsidR="006C7F7A" w:rsidRPr="006C7F7A" w14:paraId="52802A26" w14:textId="77777777" w:rsidTr="00DB7797">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34F25C7"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E69369B"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5560C70D" w14:textId="44F94DD2" w:rsidR="006C7F7A" w:rsidRPr="006C7F7A" w:rsidRDefault="006C7F7A" w:rsidP="00CF11CC">
            <w:pPr>
              <w:numPr>
                <w:ilvl w:val="0"/>
                <w:numId w:val="172"/>
              </w:numPr>
              <w:spacing w:before="0" w:after="0"/>
              <w:ind w:left="714" w:hanging="357"/>
              <w:jc w:val="left"/>
              <w:rPr>
                <w:sz w:val="20"/>
                <w:szCs w:val="20"/>
              </w:rPr>
            </w:pPr>
            <w:r w:rsidRPr="006C7F7A">
              <w:rPr>
                <w:sz w:val="20"/>
                <w:szCs w:val="20"/>
              </w:rPr>
              <w:t xml:space="preserve">deficyty infrastruktury miejskiej </w:t>
            </w:r>
            <w:r w:rsidR="00B1562B" w:rsidRPr="00B1562B">
              <w:rPr>
                <w:sz w:val="20"/>
                <w:szCs w:val="20"/>
              </w:rPr>
              <w:t xml:space="preserve">(sieci wodociągowej i </w:t>
            </w:r>
            <w:r w:rsidRPr="006C7F7A">
              <w:rPr>
                <w:sz w:val="20"/>
                <w:szCs w:val="20"/>
              </w:rPr>
              <w:t>kanalizacji sanitarnej),</w:t>
            </w:r>
          </w:p>
          <w:p w14:paraId="7CC1298B" w14:textId="77777777" w:rsidR="006C7F7A" w:rsidRPr="006C7F7A" w:rsidRDefault="006C7F7A" w:rsidP="00CF11CC">
            <w:pPr>
              <w:numPr>
                <w:ilvl w:val="0"/>
                <w:numId w:val="172"/>
              </w:numPr>
              <w:spacing w:before="0" w:after="0"/>
              <w:ind w:left="714" w:hanging="357"/>
              <w:jc w:val="left"/>
              <w:rPr>
                <w:sz w:val="20"/>
                <w:szCs w:val="20"/>
              </w:rPr>
            </w:pPr>
            <w:r w:rsidRPr="006C7F7A">
              <w:rPr>
                <w:sz w:val="20"/>
                <w:szCs w:val="20"/>
              </w:rPr>
              <w:t>brak nowoczesnych rozwiązań typowych dla współczesnych miast – trudnych do wprowadzenia z powodu zwartego historycznego centrum,</w:t>
            </w:r>
          </w:p>
          <w:p w14:paraId="1963A1F3" w14:textId="77777777" w:rsidR="006C7F7A" w:rsidRPr="00860E32" w:rsidRDefault="006C7F7A" w:rsidP="00CF11CC">
            <w:pPr>
              <w:numPr>
                <w:ilvl w:val="0"/>
                <w:numId w:val="172"/>
              </w:numPr>
              <w:spacing w:before="0" w:after="0"/>
              <w:ind w:left="714" w:hanging="357"/>
              <w:jc w:val="left"/>
              <w:rPr>
                <w:sz w:val="20"/>
                <w:szCs w:val="20"/>
              </w:rPr>
            </w:pPr>
            <w:r w:rsidRPr="006C7F7A">
              <w:rPr>
                <w:sz w:val="20"/>
                <w:szCs w:val="20"/>
              </w:rPr>
              <w:t>brak rozwiązań z zakresu energooszczędności, ochrony środowiska i dostępności w budynkach mieszkalnych.</w:t>
            </w:r>
          </w:p>
          <w:p w14:paraId="1E48A2D9" w14:textId="77777777" w:rsidR="006C7F7A" w:rsidRPr="006C7F7A" w:rsidRDefault="006C7F7A" w:rsidP="00CF11CC">
            <w:pPr>
              <w:jc w:val="left"/>
              <w:rPr>
                <w:sz w:val="20"/>
                <w:szCs w:val="20"/>
                <w:u w:val="single"/>
              </w:rPr>
            </w:pPr>
            <w:r w:rsidRPr="006C7F7A">
              <w:rPr>
                <w:sz w:val="20"/>
                <w:szCs w:val="20"/>
                <w:u w:val="single"/>
              </w:rPr>
              <w:t>Główny cel projektu:</w:t>
            </w:r>
          </w:p>
          <w:p w14:paraId="639C21D1" w14:textId="77777777" w:rsidR="006C7F7A" w:rsidRPr="00860E32" w:rsidRDefault="006C7F7A" w:rsidP="00CF11CC">
            <w:pPr>
              <w:numPr>
                <w:ilvl w:val="0"/>
                <w:numId w:val="173"/>
              </w:numPr>
              <w:jc w:val="left"/>
              <w:rPr>
                <w:sz w:val="20"/>
                <w:szCs w:val="20"/>
              </w:rPr>
            </w:pPr>
            <w:r w:rsidRPr="006C7F7A">
              <w:rPr>
                <w:sz w:val="20"/>
                <w:szCs w:val="20"/>
              </w:rPr>
              <w:t>poprawa warunków technicznych i środowiskowych obszaru rewitalizacji</w:t>
            </w:r>
          </w:p>
          <w:p w14:paraId="77CA3799" w14:textId="40724FA8" w:rsidR="006C7F7A" w:rsidRPr="00407B3D" w:rsidRDefault="006C7F7A" w:rsidP="00CF11CC">
            <w:pPr>
              <w:jc w:val="left"/>
              <w:rPr>
                <w:sz w:val="20"/>
                <w:szCs w:val="20"/>
              </w:rPr>
            </w:pPr>
            <w:r w:rsidRPr="006C7F7A">
              <w:rPr>
                <w:sz w:val="20"/>
                <w:szCs w:val="20"/>
                <w:u w:val="single"/>
              </w:rPr>
              <w:t>Zakres realizowanych zadań</w:t>
            </w:r>
            <w:r w:rsidR="00407B3D">
              <w:rPr>
                <w:sz w:val="20"/>
                <w:szCs w:val="20"/>
                <w:u w:val="single"/>
              </w:rPr>
              <w:t xml:space="preserve"> </w:t>
            </w:r>
            <w:r w:rsidR="00407B3D" w:rsidRPr="00407B3D">
              <w:rPr>
                <w:sz w:val="20"/>
                <w:szCs w:val="20"/>
              </w:rPr>
              <w:t>– w ramach etapów</w:t>
            </w:r>
            <w:r w:rsidRPr="00407B3D">
              <w:rPr>
                <w:sz w:val="20"/>
                <w:szCs w:val="20"/>
              </w:rPr>
              <w:t>:</w:t>
            </w:r>
          </w:p>
          <w:p w14:paraId="23C3DF45" w14:textId="6F0FFD71" w:rsidR="006C7F7A" w:rsidRPr="000B3BF6" w:rsidRDefault="006C7F7A" w:rsidP="00CF11CC">
            <w:pPr>
              <w:pStyle w:val="Akapitzlist"/>
              <w:numPr>
                <w:ilvl w:val="0"/>
                <w:numId w:val="173"/>
              </w:numPr>
              <w:spacing w:after="0"/>
              <w:jc w:val="left"/>
              <w:rPr>
                <w:sz w:val="20"/>
                <w:szCs w:val="20"/>
              </w:rPr>
            </w:pPr>
            <w:r w:rsidRPr="000B3BF6">
              <w:rPr>
                <w:sz w:val="20"/>
                <w:szCs w:val="20"/>
              </w:rPr>
              <w:t>przebudowa sieci kanalizacyjnej sanitarnej wraz z przyłączami</w:t>
            </w:r>
            <w:r w:rsidRPr="000B3BF6">
              <w:rPr>
                <w:sz w:val="20"/>
                <w:szCs w:val="20"/>
              </w:rPr>
              <w:br/>
              <w:t>w ulicach: Estońskiej, Fińskiej, Irlandzkiej, ks. Grzybowskiego, Łotewskiej - rury PVC o średnicy DN200 i długości 886 m oraz DN250 i długości 210 m,</w:t>
            </w:r>
            <w:r w:rsidR="00B236F8" w:rsidRPr="000B3BF6">
              <w:rPr>
                <w:sz w:val="20"/>
                <w:szCs w:val="20"/>
              </w:rPr>
              <w:t xml:space="preserve"> ul. Estońska – 0,2 km, ul. Fińska – 0,18 km, ul. Irlandzka – 0,22 km, ul. Ks. Grzybowskiego – 0,36 km, ul. Łotewska – 0,14 km,</w:t>
            </w:r>
          </w:p>
          <w:p w14:paraId="2C59291E" w14:textId="2B2B3972" w:rsidR="006C7F7A" w:rsidRPr="006C7F7A" w:rsidRDefault="006C7F7A" w:rsidP="00CF11CC">
            <w:pPr>
              <w:numPr>
                <w:ilvl w:val="0"/>
                <w:numId w:val="174"/>
              </w:numPr>
              <w:spacing w:before="0" w:after="0"/>
              <w:ind w:left="714" w:hanging="357"/>
              <w:jc w:val="left"/>
              <w:rPr>
                <w:sz w:val="20"/>
                <w:szCs w:val="20"/>
              </w:rPr>
            </w:pPr>
            <w:r w:rsidRPr="006C7F7A">
              <w:rPr>
                <w:sz w:val="20"/>
                <w:szCs w:val="20"/>
              </w:rPr>
              <w:t>budowa sieci kanalizacyjnej z rur PVC o średnicy DN200</w:t>
            </w:r>
            <w:r w:rsidRPr="006C7F7A">
              <w:rPr>
                <w:sz w:val="20"/>
                <w:szCs w:val="20"/>
              </w:rPr>
              <w:br/>
              <w:t>i długości 985 m, w ulicach: Portugalskiej i Szwajcarskiej</w:t>
            </w:r>
            <w:r w:rsidR="00B236F8">
              <w:rPr>
                <w:sz w:val="20"/>
                <w:szCs w:val="20"/>
              </w:rPr>
              <w:t xml:space="preserve">  </w:t>
            </w:r>
            <w:r w:rsidR="00B236F8" w:rsidRPr="008876E7">
              <w:rPr>
                <w:sz w:val="20"/>
                <w:szCs w:val="20"/>
              </w:rPr>
              <w:t>0,98 km</w:t>
            </w:r>
            <w:r w:rsidR="00B236F8">
              <w:rPr>
                <w:sz w:val="20"/>
                <w:szCs w:val="20"/>
              </w:rPr>
              <w:t>,</w:t>
            </w:r>
          </w:p>
          <w:p w14:paraId="738B2F93" w14:textId="3A40608F" w:rsidR="006C7F7A" w:rsidRPr="006C7F7A" w:rsidRDefault="006C7F7A" w:rsidP="00CF11CC">
            <w:pPr>
              <w:numPr>
                <w:ilvl w:val="0"/>
                <w:numId w:val="174"/>
              </w:numPr>
              <w:spacing w:before="0" w:after="0"/>
              <w:ind w:left="714" w:hanging="357"/>
              <w:jc w:val="left"/>
              <w:rPr>
                <w:sz w:val="20"/>
                <w:szCs w:val="20"/>
              </w:rPr>
            </w:pPr>
            <w:r w:rsidRPr="006C7F7A">
              <w:rPr>
                <w:sz w:val="20"/>
                <w:szCs w:val="20"/>
              </w:rPr>
              <w:t>budowa sieci wodociągowej z rur PE o średnicy DN160 i długości 818 m oraz DN110 i długości 351 m, w ulicach: Portugalskiej</w:t>
            </w:r>
            <w:r w:rsidR="000126A5">
              <w:rPr>
                <w:sz w:val="20"/>
                <w:szCs w:val="20"/>
              </w:rPr>
              <w:t xml:space="preserve"> – 0,51 km </w:t>
            </w:r>
            <w:r w:rsidRPr="006C7F7A">
              <w:rPr>
                <w:sz w:val="20"/>
                <w:szCs w:val="20"/>
              </w:rPr>
              <w:t>i Szwajcarskiej</w:t>
            </w:r>
            <w:r w:rsidR="00B236F8">
              <w:rPr>
                <w:sz w:val="20"/>
                <w:szCs w:val="20"/>
              </w:rPr>
              <w:t xml:space="preserve"> - </w:t>
            </w:r>
            <w:r w:rsidR="000126A5">
              <w:rPr>
                <w:sz w:val="20"/>
                <w:szCs w:val="20"/>
              </w:rPr>
              <w:t>0</w:t>
            </w:r>
            <w:r w:rsidR="00B236F8" w:rsidRPr="008876E7">
              <w:rPr>
                <w:sz w:val="20"/>
                <w:szCs w:val="20"/>
              </w:rPr>
              <w:t>,</w:t>
            </w:r>
            <w:r w:rsidR="000126A5">
              <w:rPr>
                <w:sz w:val="20"/>
                <w:szCs w:val="20"/>
              </w:rPr>
              <w:t>66</w:t>
            </w:r>
            <w:r w:rsidR="00B236F8" w:rsidRPr="008876E7">
              <w:rPr>
                <w:sz w:val="20"/>
                <w:szCs w:val="20"/>
              </w:rPr>
              <w:t xml:space="preserve"> km</w:t>
            </w:r>
            <w:r w:rsidR="000126A5">
              <w:rPr>
                <w:sz w:val="20"/>
                <w:szCs w:val="20"/>
              </w:rPr>
              <w:t>,</w:t>
            </w:r>
          </w:p>
          <w:p w14:paraId="3DAD05C6" w14:textId="153681DC" w:rsidR="006C7F7A" w:rsidRPr="006C7F7A" w:rsidRDefault="006C7F7A" w:rsidP="00CF11CC">
            <w:pPr>
              <w:numPr>
                <w:ilvl w:val="0"/>
                <w:numId w:val="174"/>
              </w:numPr>
              <w:spacing w:before="0" w:after="0"/>
              <w:ind w:left="714" w:hanging="357"/>
              <w:jc w:val="left"/>
              <w:rPr>
                <w:sz w:val="20"/>
                <w:szCs w:val="20"/>
              </w:rPr>
            </w:pPr>
            <w:r w:rsidRPr="006C7F7A">
              <w:rPr>
                <w:sz w:val="20"/>
                <w:szCs w:val="20"/>
              </w:rPr>
              <w:t>przebudowa kanału sanitarnego o średnicy DN600 i długości ok.</w:t>
            </w:r>
            <w:r w:rsidR="000126A5">
              <w:rPr>
                <w:sz w:val="20"/>
                <w:szCs w:val="20"/>
              </w:rPr>
              <w:t> </w:t>
            </w:r>
            <w:r w:rsidRPr="006C7F7A">
              <w:rPr>
                <w:sz w:val="20"/>
                <w:szCs w:val="20"/>
              </w:rPr>
              <w:t xml:space="preserve">800 m metodą </w:t>
            </w:r>
            <w:proofErr w:type="spellStart"/>
            <w:r w:rsidRPr="006C7F7A">
              <w:rPr>
                <w:sz w:val="20"/>
                <w:szCs w:val="20"/>
              </w:rPr>
              <w:t>bezwykopową</w:t>
            </w:r>
            <w:proofErr w:type="spellEnd"/>
            <w:r w:rsidRPr="006C7F7A">
              <w:rPr>
                <w:sz w:val="20"/>
                <w:szCs w:val="20"/>
              </w:rPr>
              <w:t xml:space="preserve"> za pomocą rękawa </w:t>
            </w:r>
            <w:proofErr w:type="spellStart"/>
            <w:r w:rsidRPr="006C7F7A">
              <w:rPr>
                <w:sz w:val="20"/>
                <w:szCs w:val="20"/>
              </w:rPr>
              <w:t>ciasnopasowanego</w:t>
            </w:r>
            <w:proofErr w:type="spellEnd"/>
            <w:r w:rsidRPr="006C7F7A">
              <w:rPr>
                <w:sz w:val="20"/>
                <w:szCs w:val="20"/>
              </w:rPr>
              <w:t xml:space="preserve"> (odcinek od skrzyżowania ul. Pałacowa – </w:t>
            </w:r>
            <w:r w:rsidRPr="006C7F7A">
              <w:rPr>
                <w:sz w:val="20"/>
                <w:szCs w:val="20"/>
              </w:rPr>
              <w:lastRenderedPageBreak/>
              <w:t>Warszawska do nieruchomości Automobilklub przy ul. Branickiego)</w:t>
            </w:r>
            <w:r w:rsidR="00B236F8">
              <w:rPr>
                <w:sz w:val="20"/>
                <w:szCs w:val="20"/>
              </w:rPr>
              <w:t xml:space="preserve"> - </w:t>
            </w:r>
            <w:r w:rsidR="00B236F8" w:rsidRPr="008876E7">
              <w:rPr>
                <w:sz w:val="20"/>
                <w:szCs w:val="20"/>
              </w:rPr>
              <w:t>0,8 km</w:t>
            </w:r>
            <w:r w:rsidR="00B236F8">
              <w:rPr>
                <w:sz w:val="20"/>
                <w:szCs w:val="20"/>
              </w:rPr>
              <w:t>,</w:t>
            </w:r>
          </w:p>
          <w:p w14:paraId="31C36202" w14:textId="52C510B6" w:rsidR="006C7F7A" w:rsidRPr="006C7F7A" w:rsidRDefault="006C7F7A" w:rsidP="00CF11CC">
            <w:pPr>
              <w:numPr>
                <w:ilvl w:val="0"/>
                <w:numId w:val="174"/>
              </w:numPr>
              <w:spacing w:before="0" w:after="0"/>
              <w:ind w:left="714" w:hanging="357"/>
              <w:jc w:val="left"/>
              <w:rPr>
                <w:sz w:val="20"/>
                <w:szCs w:val="20"/>
              </w:rPr>
            </w:pPr>
            <w:r w:rsidRPr="006C7F7A">
              <w:rPr>
                <w:sz w:val="20"/>
                <w:szCs w:val="20"/>
              </w:rPr>
              <w:t xml:space="preserve">budowa kanalizacji sanitarnej z włączeniem do kolektora sanitarnego w ul. </w:t>
            </w:r>
            <w:proofErr w:type="spellStart"/>
            <w:r w:rsidRPr="006C7F7A">
              <w:rPr>
                <w:sz w:val="20"/>
                <w:szCs w:val="20"/>
              </w:rPr>
              <w:t>Malmeda</w:t>
            </w:r>
            <w:proofErr w:type="spellEnd"/>
            <w:r w:rsidRPr="006C7F7A">
              <w:rPr>
                <w:sz w:val="20"/>
                <w:szCs w:val="20"/>
              </w:rPr>
              <w:t xml:space="preserve"> o średnicy DN200 i długości ok. 50 m</w:t>
            </w:r>
            <w:r w:rsidRPr="006C7F7A">
              <w:rPr>
                <w:sz w:val="20"/>
                <w:szCs w:val="20"/>
              </w:rPr>
              <w:br/>
              <w:t xml:space="preserve">z wykorzystaniem metody </w:t>
            </w:r>
            <w:proofErr w:type="spellStart"/>
            <w:r w:rsidRPr="006C7F7A">
              <w:rPr>
                <w:sz w:val="20"/>
                <w:szCs w:val="20"/>
              </w:rPr>
              <w:t>bezwykopowej</w:t>
            </w:r>
            <w:proofErr w:type="spellEnd"/>
            <w:r w:rsidRPr="006C7F7A">
              <w:rPr>
                <w:sz w:val="20"/>
                <w:szCs w:val="20"/>
              </w:rPr>
              <w:t xml:space="preserve"> oraz wykopu otwartego</w:t>
            </w:r>
            <w:r w:rsidR="00B236F8">
              <w:rPr>
                <w:sz w:val="20"/>
                <w:szCs w:val="20"/>
              </w:rPr>
              <w:t xml:space="preserve"> - </w:t>
            </w:r>
            <w:r w:rsidR="00B236F8" w:rsidRPr="008876E7">
              <w:rPr>
                <w:sz w:val="20"/>
                <w:szCs w:val="20"/>
              </w:rPr>
              <w:t>0,05 km</w:t>
            </w:r>
          </w:p>
          <w:p w14:paraId="2F93C1D7" w14:textId="6DA27DCD" w:rsidR="000B3BF6" w:rsidRPr="000B3BF6" w:rsidRDefault="006C7F7A" w:rsidP="00CF11CC">
            <w:pPr>
              <w:numPr>
                <w:ilvl w:val="0"/>
                <w:numId w:val="174"/>
              </w:numPr>
              <w:spacing w:before="0" w:after="0"/>
              <w:ind w:left="714" w:hanging="357"/>
              <w:jc w:val="left"/>
              <w:rPr>
                <w:sz w:val="20"/>
                <w:szCs w:val="20"/>
              </w:rPr>
            </w:pPr>
            <w:r w:rsidRPr="006C7F7A">
              <w:rPr>
                <w:sz w:val="20"/>
                <w:szCs w:val="20"/>
              </w:rPr>
              <w:t>budowa kanalizacji sanitarnej z włączeniem do kolektora sanitarnego w ul. Lipowej o średnicy DN200 i długości ok. 50 m metodą wykopu otwartego</w:t>
            </w:r>
            <w:r w:rsidR="00B236F8">
              <w:rPr>
                <w:sz w:val="20"/>
                <w:szCs w:val="20"/>
              </w:rPr>
              <w:t xml:space="preserve"> - </w:t>
            </w:r>
            <w:r w:rsidR="00B236F8" w:rsidRPr="008876E7">
              <w:rPr>
                <w:sz w:val="20"/>
                <w:szCs w:val="20"/>
              </w:rPr>
              <w:t>0,05 km</w:t>
            </w:r>
            <w:r w:rsidR="00B236F8">
              <w:rPr>
                <w:sz w:val="20"/>
                <w:szCs w:val="20"/>
              </w:rPr>
              <w:t xml:space="preserve"> </w:t>
            </w:r>
          </w:p>
        </w:tc>
      </w:tr>
      <w:tr w:rsidR="006C7F7A" w:rsidRPr="006C7F7A" w14:paraId="6CE828A6" w14:textId="77777777" w:rsidTr="00DB7797">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9DDD3DE"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E1599E0" w14:textId="77777777" w:rsidR="006C7F7A" w:rsidRPr="006C7F7A" w:rsidRDefault="006C7F7A" w:rsidP="00CF11CC">
            <w:pPr>
              <w:jc w:val="left"/>
              <w:rPr>
                <w:sz w:val="20"/>
                <w:szCs w:val="20"/>
              </w:rPr>
            </w:pPr>
            <w:r w:rsidRPr="006C7F7A">
              <w:rPr>
                <w:sz w:val="20"/>
                <w:szCs w:val="20"/>
              </w:rPr>
              <w:t>Cel 2. Poprawa jakości życia mieszkańców obszaru rewitalizacji</w:t>
            </w:r>
          </w:p>
          <w:p w14:paraId="4DBD2959" w14:textId="77777777" w:rsidR="006C7F7A" w:rsidRPr="006C7F7A" w:rsidRDefault="006C7F7A" w:rsidP="00CF11CC">
            <w:pPr>
              <w:jc w:val="left"/>
              <w:rPr>
                <w:sz w:val="20"/>
                <w:szCs w:val="20"/>
              </w:rPr>
            </w:pPr>
            <w:r w:rsidRPr="006C7F7A">
              <w:rPr>
                <w:sz w:val="20"/>
                <w:szCs w:val="20"/>
              </w:rPr>
              <w:t>Kierunek 2.3. Kompleksowa odnowa infrastruktury technicznej obszaru rewitalizacji</w:t>
            </w:r>
          </w:p>
        </w:tc>
      </w:tr>
      <w:tr w:rsidR="006C7F7A" w:rsidRPr="006C7F7A" w14:paraId="5535368E" w14:textId="77777777" w:rsidTr="00DB7797">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16C6909"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7063424" w14:textId="77777777" w:rsidR="006C7F7A" w:rsidRPr="006C7F7A" w:rsidRDefault="006C7F7A" w:rsidP="00CF11CC">
            <w:pPr>
              <w:jc w:val="left"/>
              <w:rPr>
                <w:sz w:val="20"/>
                <w:szCs w:val="20"/>
                <w:u w:val="single"/>
              </w:rPr>
            </w:pPr>
            <w:r w:rsidRPr="006C7F7A">
              <w:rPr>
                <w:sz w:val="20"/>
                <w:szCs w:val="20"/>
                <w:u w:val="single"/>
              </w:rPr>
              <w:t>Wskaźnik produktu:</w:t>
            </w:r>
          </w:p>
          <w:p w14:paraId="240B39EC" w14:textId="67209E46" w:rsidR="006C7F7A" w:rsidRPr="006C7F7A" w:rsidRDefault="006C7F7A" w:rsidP="00CF11CC">
            <w:pPr>
              <w:numPr>
                <w:ilvl w:val="0"/>
                <w:numId w:val="175"/>
              </w:numPr>
              <w:spacing w:before="0" w:after="0"/>
              <w:ind w:left="714" w:hanging="357"/>
              <w:jc w:val="left"/>
              <w:rPr>
                <w:sz w:val="20"/>
                <w:szCs w:val="20"/>
              </w:rPr>
            </w:pPr>
            <w:r w:rsidRPr="006C7F7A">
              <w:rPr>
                <w:sz w:val="20"/>
                <w:szCs w:val="20"/>
              </w:rPr>
              <w:t>długość nowych lub zmodernizowanych sieci kanalizacyjnych w ramach zbiorowych systemów odprowadzania ścieków – 2,98 km</w:t>
            </w:r>
          </w:p>
          <w:p w14:paraId="5DB9DB57" w14:textId="5D7DBB08" w:rsidR="006C7F7A" w:rsidRPr="00DB7797" w:rsidRDefault="006C7F7A" w:rsidP="00CF11CC">
            <w:pPr>
              <w:numPr>
                <w:ilvl w:val="0"/>
                <w:numId w:val="175"/>
              </w:numPr>
              <w:spacing w:before="0" w:after="0"/>
              <w:ind w:left="714" w:hanging="357"/>
              <w:jc w:val="left"/>
              <w:rPr>
                <w:sz w:val="20"/>
                <w:szCs w:val="20"/>
              </w:rPr>
            </w:pPr>
            <w:r w:rsidRPr="006C7F7A">
              <w:rPr>
                <w:sz w:val="20"/>
                <w:szCs w:val="20"/>
              </w:rPr>
              <w:t>długość nowych lub zmodernizowanych sieci wodociągowych w</w:t>
            </w:r>
            <w:r w:rsidR="000126A5">
              <w:rPr>
                <w:sz w:val="20"/>
                <w:szCs w:val="20"/>
              </w:rPr>
              <w:t> </w:t>
            </w:r>
            <w:r w:rsidRPr="006C7F7A">
              <w:rPr>
                <w:sz w:val="20"/>
                <w:szCs w:val="20"/>
              </w:rPr>
              <w:t>ramach zbiorowych systemów zaopatrzenia w wodę – 1,17 km</w:t>
            </w:r>
          </w:p>
          <w:p w14:paraId="3E2072D2"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7DE1B070" w14:textId="77777777" w:rsidR="006C7F7A" w:rsidRPr="006C7F7A" w:rsidRDefault="006C7F7A" w:rsidP="00CF11CC">
            <w:pPr>
              <w:numPr>
                <w:ilvl w:val="0"/>
                <w:numId w:val="176"/>
              </w:numPr>
              <w:spacing w:before="0" w:after="0"/>
              <w:ind w:left="714" w:hanging="357"/>
              <w:jc w:val="left"/>
              <w:rPr>
                <w:sz w:val="20"/>
                <w:szCs w:val="20"/>
              </w:rPr>
            </w:pPr>
            <w:r w:rsidRPr="006C7F7A">
              <w:rPr>
                <w:sz w:val="20"/>
                <w:szCs w:val="20"/>
              </w:rPr>
              <w:t>ludność przyłączona do udoskonalonych zbiorowych systemów zaopatrzenia w wodę – 300 os.</w:t>
            </w:r>
          </w:p>
          <w:p w14:paraId="563AA3D5" w14:textId="77777777" w:rsidR="006C7F7A" w:rsidRPr="00DB7797" w:rsidRDefault="006C7F7A" w:rsidP="00CF11CC">
            <w:pPr>
              <w:numPr>
                <w:ilvl w:val="0"/>
                <w:numId w:val="176"/>
              </w:numPr>
              <w:spacing w:before="0" w:after="0"/>
              <w:ind w:left="714" w:hanging="357"/>
              <w:jc w:val="left"/>
              <w:rPr>
                <w:sz w:val="20"/>
                <w:szCs w:val="20"/>
                <w:u w:val="single"/>
              </w:rPr>
            </w:pPr>
            <w:r w:rsidRPr="006C7F7A">
              <w:rPr>
                <w:sz w:val="20"/>
                <w:szCs w:val="20"/>
              </w:rPr>
              <w:t>ludność przyłączona do zbiorowych systemów oczyszczania ścieków co najmniej II stopnia – 300 os.</w:t>
            </w:r>
          </w:p>
          <w:p w14:paraId="22AC18FE" w14:textId="77777777" w:rsidR="006C7F7A" w:rsidRPr="006C7F7A" w:rsidRDefault="006C7F7A" w:rsidP="00CF11CC">
            <w:pPr>
              <w:jc w:val="left"/>
              <w:rPr>
                <w:sz w:val="20"/>
                <w:szCs w:val="20"/>
                <w:u w:val="single"/>
              </w:rPr>
            </w:pPr>
            <w:r w:rsidRPr="006C7F7A">
              <w:rPr>
                <w:sz w:val="20"/>
                <w:szCs w:val="20"/>
                <w:u w:val="single"/>
              </w:rPr>
              <w:t>Sposób pomiaru:</w:t>
            </w:r>
          </w:p>
          <w:p w14:paraId="3F47905B" w14:textId="77777777" w:rsidR="006C7F7A" w:rsidRPr="006C7F7A" w:rsidRDefault="006C7F7A" w:rsidP="00CF11CC">
            <w:pPr>
              <w:numPr>
                <w:ilvl w:val="0"/>
                <w:numId w:val="177"/>
              </w:numPr>
              <w:spacing w:before="0" w:after="0"/>
              <w:ind w:left="714" w:hanging="357"/>
              <w:jc w:val="left"/>
              <w:rPr>
                <w:sz w:val="20"/>
                <w:szCs w:val="20"/>
              </w:rPr>
            </w:pPr>
            <w:r w:rsidRPr="006C7F7A">
              <w:rPr>
                <w:sz w:val="20"/>
                <w:szCs w:val="20"/>
              </w:rPr>
              <w:t>protokół odbioru robót,</w:t>
            </w:r>
          </w:p>
          <w:p w14:paraId="3779C2DC" w14:textId="77777777" w:rsidR="006C7F7A" w:rsidRPr="006C7F7A" w:rsidRDefault="006C7F7A" w:rsidP="00CF11CC">
            <w:pPr>
              <w:numPr>
                <w:ilvl w:val="0"/>
                <w:numId w:val="177"/>
              </w:numPr>
              <w:spacing w:before="0" w:after="0"/>
              <w:ind w:left="714" w:hanging="357"/>
              <w:jc w:val="left"/>
              <w:rPr>
                <w:sz w:val="20"/>
                <w:szCs w:val="20"/>
              </w:rPr>
            </w:pPr>
            <w:r w:rsidRPr="006C7F7A">
              <w:rPr>
                <w:sz w:val="20"/>
                <w:szCs w:val="20"/>
              </w:rPr>
              <w:t>oszacowanie liczby przyłączonej ludności na podstawie zawartych umów o zaopatrzenie w wodę i odprowadzanie ścieków.</w:t>
            </w:r>
          </w:p>
        </w:tc>
      </w:tr>
      <w:tr w:rsidR="006C7F7A" w:rsidRPr="006C7F7A" w14:paraId="706A4836" w14:textId="77777777" w:rsidTr="00DB7797">
        <w:trPr>
          <w:trHeight w:val="10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57ACE1C"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341F0ED" w14:textId="77777777" w:rsidR="006C7F7A" w:rsidRPr="006C7F7A" w:rsidRDefault="006C7F7A" w:rsidP="00CF11CC">
            <w:pPr>
              <w:jc w:val="left"/>
              <w:rPr>
                <w:sz w:val="20"/>
                <w:szCs w:val="20"/>
              </w:rPr>
            </w:pPr>
            <w:r w:rsidRPr="006C7F7A">
              <w:rPr>
                <w:sz w:val="20"/>
                <w:szCs w:val="20"/>
              </w:rPr>
              <w:t xml:space="preserve">W ramach projektu zostaną przyjęte rozwiązania mające na celu wspieranie równości i zapewnienie osobom niepełnosprawnym pełnego dostępu do wybudowanej/przebudowanej infrastruktury wodociągowej i kanalizacyjnej. Produkt (wybudowana/przebudowana infrastruktura) będzie użyteczny dla osób o różnej sprawności, bez konieczności jego adaptacji lub przygotowania specjalistycznego rozwiązania. Z usług zaopatrzenia w wodę oraz odbioru i oczyszczania ścieków będą mogli korzystać wszyscy zainteresowani, bez względu na ich stan zdrowia czy inne czynniki takie jak: kwalifikacje, status społeczny etc. </w:t>
            </w:r>
          </w:p>
          <w:p w14:paraId="13C4652E" w14:textId="14E1250A" w:rsidR="006C7F7A" w:rsidRPr="006C7F7A" w:rsidRDefault="006C7F7A" w:rsidP="00CF11CC">
            <w:pPr>
              <w:jc w:val="left"/>
              <w:rPr>
                <w:sz w:val="20"/>
                <w:szCs w:val="20"/>
              </w:rPr>
            </w:pPr>
            <w:r w:rsidRPr="006C7F7A">
              <w:rPr>
                <w:sz w:val="20"/>
                <w:szCs w:val="20"/>
              </w:rPr>
              <w:t>Zostanie zapewniony równoprawny dostęp do korzystania z produktów, w</w:t>
            </w:r>
            <w:r w:rsidR="000126A5">
              <w:rPr>
                <w:sz w:val="20"/>
                <w:szCs w:val="20"/>
              </w:rPr>
              <w:t> </w:t>
            </w:r>
            <w:r w:rsidRPr="006C7F7A">
              <w:rPr>
                <w:sz w:val="20"/>
                <w:szCs w:val="20"/>
              </w:rPr>
              <w:t>taki sposób, aby nie powodowało to sytuacji, gdy korzystający z nich czuje się w jakikolwiek sposób dyskryminowany czy stygmatyzowany.</w:t>
            </w:r>
          </w:p>
        </w:tc>
      </w:tr>
      <w:tr w:rsidR="006C7F7A" w:rsidRPr="006C7F7A" w14:paraId="378F1356" w14:textId="77777777" w:rsidTr="00DB7797">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86140CB"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5FF8B49" w14:textId="0CB7D52A" w:rsidR="006C7F7A" w:rsidRPr="006C7F7A" w:rsidRDefault="006C7F7A" w:rsidP="00CF11CC">
            <w:pPr>
              <w:jc w:val="left"/>
              <w:rPr>
                <w:sz w:val="20"/>
                <w:szCs w:val="20"/>
              </w:rPr>
            </w:pPr>
            <w:r w:rsidRPr="006C7F7A">
              <w:rPr>
                <w:sz w:val="20"/>
                <w:szCs w:val="20"/>
              </w:rPr>
              <w:t>2024-2034</w:t>
            </w:r>
          </w:p>
        </w:tc>
      </w:tr>
      <w:tr w:rsidR="006C7F7A" w:rsidRPr="006C7F7A" w14:paraId="5A2FA833" w14:textId="77777777" w:rsidTr="00DB7797">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6E59D57" w14:textId="77777777" w:rsidR="006C7F7A" w:rsidRPr="006C7F7A" w:rsidRDefault="006C7F7A" w:rsidP="00CF11CC">
            <w:pPr>
              <w:jc w:val="left"/>
              <w:rPr>
                <w:sz w:val="20"/>
                <w:szCs w:val="20"/>
              </w:rPr>
            </w:pPr>
            <w:r w:rsidRPr="006C7F7A">
              <w:rPr>
                <w:sz w:val="20"/>
                <w:szCs w:val="20"/>
              </w:rPr>
              <w:lastRenderedPageBreak/>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1D1D6F1" w14:textId="77777777" w:rsidR="006C7F7A" w:rsidRPr="006C7F7A" w:rsidRDefault="006C7F7A" w:rsidP="00CF11CC">
            <w:pPr>
              <w:jc w:val="left"/>
              <w:rPr>
                <w:sz w:val="20"/>
                <w:szCs w:val="20"/>
              </w:rPr>
            </w:pPr>
            <w:r w:rsidRPr="006C7F7A">
              <w:rPr>
                <w:sz w:val="20"/>
                <w:szCs w:val="20"/>
              </w:rPr>
              <w:t>11 800 000,00 zł</w:t>
            </w:r>
          </w:p>
        </w:tc>
      </w:tr>
      <w:tr w:rsidR="006C7F7A" w:rsidRPr="006C7F7A" w14:paraId="4BC6C2F1" w14:textId="77777777" w:rsidTr="00DB7797">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7154A5C2"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5767FFA2" w14:textId="77777777" w:rsidR="006C7F7A" w:rsidRPr="006C7F7A" w:rsidRDefault="006C7F7A" w:rsidP="00CF11CC">
            <w:pPr>
              <w:jc w:val="left"/>
              <w:rPr>
                <w:sz w:val="20"/>
                <w:szCs w:val="20"/>
              </w:rPr>
            </w:pPr>
            <w:proofErr w:type="spellStart"/>
            <w:r w:rsidRPr="006C7F7A">
              <w:rPr>
                <w:sz w:val="20"/>
                <w:szCs w:val="20"/>
              </w:rPr>
              <w:t>WFOŚiGW</w:t>
            </w:r>
            <w:proofErr w:type="spellEnd"/>
            <w:r w:rsidRPr="006C7F7A">
              <w:rPr>
                <w:sz w:val="20"/>
                <w:szCs w:val="20"/>
              </w:rPr>
              <w:t>, budżet gminy</w:t>
            </w:r>
          </w:p>
        </w:tc>
      </w:tr>
    </w:tbl>
    <w:p w14:paraId="23317045" w14:textId="77777777" w:rsidR="006C7F7A" w:rsidRDefault="006C7F7A" w:rsidP="00CF11CC">
      <w:pPr>
        <w:pStyle w:val="Nagwek3"/>
        <w:jc w:val="left"/>
      </w:pPr>
    </w:p>
    <w:p w14:paraId="3AACBCF1" w14:textId="77777777" w:rsidR="006C7F7A" w:rsidRPr="006C7F7A" w:rsidRDefault="006C7F7A" w:rsidP="00CF11CC">
      <w:pPr>
        <w:pStyle w:val="Nagwek3"/>
        <w:jc w:val="left"/>
      </w:pPr>
      <w:bookmarkStart w:id="88" w:name="_Toc153888890"/>
      <w:r>
        <w:t xml:space="preserve">Cel 3. </w:t>
      </w:r>
      <w:r w:rsidRPr="006C7F7A">
        <w:t>Poprawa stanu środowiska naturalnego obszaru rewitalizacji</w:t>
      </w:r>
      <w:bookmarkEnd w:id="88"/>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1AADDF84" w14:textId="77777777" w:rsidTr="00DB7797">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0FD93408" w14:textId="77777777" w:rsidR="006C7F7A" w:rsidRPr="006C7F7A" w:rsidRDefault="006C7F7A" w:rsidP="00CF11CC">
            <w:pPr>
              <w:jc w:val="left"/>
              <w:rPr>
                <w:b/>
                <w:sz w:val="20"/>
                <w:szCs w:val="20"/>
              </w:rPr>
            </w:pPr>
            <w:r w:rsidRPr="00DB7797">
              <w:rPr>
                <w:b/>
                <w:color w:val="4A66AC" w:themeColor="accent1"/>
                <w:sz w:val="20"/>
                <w:szCs w:val="20"/>
              </w:rPr>
              <w:t>Karta przedsięwzięcia rewitalizacyjnego nr P23</w:t>
            </w:r>
          </w:p>
        </w:tc>
      </w:tr>
      <w:tr w:rsidR="006C7F7A" w:rsidRPr="006C7F7A" w14:paraId="2A8518B2" w14:textId="77777777" w:rsidTr="00DB7797">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B647ECE"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96172FC" w14:textId="0767B60D" w:rsidR="006C7F7A" w:rsidRPr="006C7F7A" w:rsidRDefault="000126A5" w:rsidP="00CF11CC">
            <w:pPr>
              <w:jc w:val="left"/>
              <w:rPr>
                <w:b/>
                <w:sz w:val="20"/>
                <w:szCs w:val="20"/>
              </w:rPr>
            </w:pPr>
            <w:r>
              <w:rPr>
                <w:b/>
                <w:color w:val="4A66AC" w:themeColor="accent1"/>
                <w:sz w:val="20"/>
                <w:szCs w:val="20"/>
              </w:rPr>
              <w:t xml:space="preserve">Częściowa </w:t>
            </w:r>
            <w:proofErr w:type="spellStart"/>
            <w:r>
              <w:rPr>
                <w:b/>
                <w:color w:val="4A66AC" w:themeColor="accent1"/>
                <w:sz w:val="20"/>
                <w:szCs w:val="20"/>
              </w:rPr>
              <w:t>r</w:t>
            </w:r>
            <w:r w:rsidR="006C7F7A" w:rsidRPr="00DB7797">
              <w:rPr>
                <w:b/>
                <w:color w:val="4A66AC" w:themeColor="accent1"/>
                <w:sz w:val="20"/>
                <w:szCs w:val="20"/>
              </w:rPr>
              <w:t>enaturyzacja</w:t>
            </w:r>
            <w:proofErr w:type="spellEnd"/>
            <w:r w:rsidR="006C7F7A" w:rsidRPr="00DB7797">
              <w:rPr>
                <w:b/>
                <w:color w:val="4A66AC" w:themeColor="accent1"/>
                <w:sz w:val="20"/>
                <w:szCs w:val="20"/>
              </w:rPr>
              <w:t xml:space="preserve"> rzeki Białej wraz z zagospodarowaniem bulwarów nadrzecznych</w:t>
            </w:r>
          </w:p>
        </w:tc>
      </w:tr>
      <w:tr w:rsidR="006C7F7A" w:rsidRPr="006C7F7A" w14:paraId="298DEB28" w14:textId="77777777" w:rsidTr="00E26E6A">
        <w:trPr>
          <w:trHeight w:val="18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F1134E9" w14:textId="2E8A6DCB"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227BD16" w14:textId="77777777" w:rsidR="006C7F7A" w:rsidRPr="006C7F7A" w:rsidRDefault="006C7F7A" w:rsidP="00CF11CC">
            <w:pPr>
              <w:jc w:val="left"/>
              <w:rPr>
                <w:sz w:val="20"/>
                <w:szCs w:val="20"/>
                <w:lang w:val="en-GB"/>
              </w:rPr>
            </w:pPr>
            <w:r w:rsidRPr="006C7F7A">
              <w:rPr>
                <w:sz w:val="20"/>
                <w:szCs w:val="20"/>
              </w:rPr>
              <w:t>Miasto Białystok, Wody Polskie</w:t>
            </w:r>
          </w:p>
        </w:tc>
      </w:tr>
      <w:tr w:rsidR="006C7F7A" w:rsidRPr="006C7F7A" w14:paraId="0A536693" w14:textId="77777777" w:rsidTr="00DB7797">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483222A"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5C28DC8" w14:textId="77777777" w:rsidR="006C7F7A" w:rsidRPr="006C7F7A" w:rsidRDefault="006C7F7A" w:rsidP="00CF11CC">
            <w:pPr>
              <w:jc w:val="left"/>
              <w:rPr>
                <w:sz w:val="20"/>
                <w:szCs w:val="20"/>
              </w:rPr>
            </w:pPr>
            <w:r w:rsidRPr="006C7F7A">
              <w:rPr>
                <w:sz w:val="20"/>
                <w:szCs w:val="20"/>
              </w:rPr>
              <w:t>Podobszar Centrum i Dojlidy</w:t>
            </w:r>
          </w:p>
          <w:p w14:paraId="43C61A68" w14:textId="77777777" w:rsidR="006C7F7A" w:rsidRPr="006C7F7A" w:rsidRDefault="006C7F7A" w:rsidP="00CF11CC">
            <w:pPr>
              <w:numPr>
                <w:ilvl w:val="0"/>
                <w:numId w:val="179"/>
              </w:numPr>
              <w:jc w:val="left"/>
              <w:rPr>
                <w:sz w:val="20"/>
                <w:szCs w:val="20"/>
              </w:rPr>
            </w:pPr>
            <w:r w:rsidRPr="006C7F7A">
              <w:rPr>
                <w:sz w:val="20"/>
                <w:szCs w:val="20"/>
              </w:rPr>
              <w:t xml:space="preserve">odcinek od ul. Miłosza do ul. Świętojańskiej – dz. nr 1139/5 1139/6, 1139/8, 1140, 1141, 1142, 1145/2, 1146/1, 1146/2, 1147/5 </w:t>
            </w:r>
            <w:proofErr w:type="spellStart"/>
            <w:r w:rsidRPr="006C7F7A">
              <w:rPr>
                <w:sz w:val="20"/>
                <w:szCs w:val="20"/>
              </w:rPr>
              <w:t>obr</w:t>
            </w:r>
            <w:proofErr w:type="spellEnd"/>
            <w:r w:rsidRPr="006C7F7A">
              <w:rPr>
                <w:sz w:val="20"/>
                <w:szCs w:val="20"/>
              </w:rPr>
              <w:t xml:space="preserve">. 17 i 2130/1, 2130/4, 2197/5, 2197/6 </w:t>
            </w:r>
            <w:proofErr w:type="spellStart"/>
            <w:r w:rsidRPr="006C7F7A">
              <w:rPr>
                <w:sz w:val="20"/>
                <w:szCs w:val="20"/>
              </w:rPr>
              <w:t>obr</w:t>
            </w:r>
            <w:proofErr w:type="spellEnd"/>
            <w:r w:rsidRPr="006C7F7A">
              <w:rPr>
                <w:sz w:val="20"/>
                <w:szCs w:val="20"/>
              </w:rPr>
              <w:t>. 11</w:t>
            </w:r>
          </w:p>
          <w:p w14:paraId="21EFDF3A" w14:textId="77777777" w:rsidR="006C7F7A" w:rsidRPr="006C7F7A" w:rsidRDefault="006C7F7A" w:rsidP="00CF11CC">
            <w:pPr>
              <w:numPr>
                <w:ilvl w:val="0"/>
                <w:numId w:val="179"/>
              </w:numPr>
              <w:jc w:val="left"/>
              <w:rPr>
                <w:sz w:val="20"/>
                <w:szCs w:val="20"/>
              </w:rPr>
            </w:pPr>
            <w:r w:rsidRPr="006C7F7A">
              <w:rPr>
                <w:sz w:val="20"/>
                <w:szCs w:val="20"/>
              </w:rPr>
              <w:t xml:space="preserve"> odcinek wzdłuż al. Piłsudskiego przy VI LO oraz przy ul. Włókienniczej</w:t>
            </w:r>
          </w:p>
        </w:tc>
      </w:tr>
      <w:tr w:rsidR="006C7F7A" w:rsidRPr="006C7F7A" w14:paraId="3E82D6F3" w14:textId="77777777" w:rsidTr="00DB7797">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C92D937"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8A3D537"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70378EB2" w14:textId="77777777" w:rsidR="006C7F7A" w:rsidRPr="006C7F7A" w:rsidRDefault="006C7F7A" w:rsidP="00CF11CC">
            <w:pPr>
              <w:numPr>
                <w:ilvl w:val="0"/>
                <w:numId w:val="178"/>
              </w:numPr>
              <w:spacing w:before="0" w:after="0"/>
              <w:ind w:left="714" w:hanging="357"/>
              <w:jc w:val="left"/>
              <w:rPr>
                <w:sz w:val="20"/>
                <w:szCs w:val="20"/>
              </w:rPr>
            </w:pPr>
            <w:r w:rsidRPr="006C7F7A">
              <w:rPr>
                <w:sz w:val="20"/>
                <w:szCs w:val="20"/>
              </w:rPr>
              <w:t>problem z retencją wód i wylewaniem rzeki Białej,</w:t>
            </w:r>
          </w:p>
          <w:p w14:paraId="1E6A3C33" w14:textId="77777777" w:rsidR="006C7F7A" w:rsidRPr="006C7F7A" w:rsidRDefault="006C7F7A" w:rsidP="00CF11CC">
            <w:pPr>
              <w:numPr>
                <w:ilvl w:val="0"/>
                <w:numId w:val="178"/>
              </w:numPr>
              <w:spacing w:before="0" w:after="0"/>
              <w:ind w:left="714" w:hanging="357"/>
              <w:jc w:val="left"/>
              <w:rPr>
                <w:sz w:val="20"/>
                <w:szCs w:val="20"/>
              </w:rPr>
            </w:pPr>
            <w:r w:rsidRPr="006C7F7A">
              <w:rPr>
                <w:sz w:val="20"/>
                <w:szCs w:val="20"/>
              </w:rPr>
              <w:t>występowanie na obszarze rewitalizacji wysp ciepła,</w:t>
            </w:r>
          </w:p>
          <w:p w14:paraId="6C943BFA" w14:textId="77777777" w:rsidR="006C7F7A" w:rsidRPr="006C7F7A" w:rsidRDefault="006C7F7A" w:rsidP="00CF11CC">
            <w:pPr>
              <w:numPr>
                <w:ilvl w:val="0"/>
                <w:numId w:val="178"/>
              </w:numPr>
              <w:spacing w:before="0" w:after="0"/>
              <w:ind w:left="714" w:hanging="357"/>
              <w:jc w:val="left"/>
              <w:rPr>
                <w:sz w:val="20"/>
                <w:szCs w:val="20"/>
              </w:rPr>
            </w:pPr>
            <w:r w:rsidRPr="006C7F7A">
              <w:rPr>
                <w:sz w:val="20"/>
                <w:szCs w:val="20"/>
              </w:rPr>
              <w:t>niewykorzystany dla celów społecznych potencjał doliny rzeki Białej,</w:t>
            </w:r>
          </w:p>
          <w:p w14:paraId="0DCDE2A7" w14:textId="77777777" w:rsidR="006C7F7A" w:rsidRPr="006C7F7A" w:rsidRDefault="006C7F7A" w:rsidP="00CF11CC">
            <w:pPr>
              <w:numPr>
                <w:ilvl w:val="0"/>
                <w:numId w:val="178"/>
              </w:numPr>
              <w:spacing w:before="0" w:after="0"/>
              <w:ind w:left="714" w:hanging="357"/>
              <w:jc w:val="left"/>
              <w:rPr>
                <w:sz w:val="20"/>
                <w:szCs w:val="20"/>
              </w:rPr>
            </w:pPr>
            <w:r w:rsidRPr="006C7F7A">
              <w:rPr>
                <w:sz w:val="20"/>
                <w:szCs w:val="20"/>
              </w:rPr>
              <w:t>niewystarczająca liczba ścieżek rowerowych,</w:t>
            </w:r>
          </w:p>
          <w:p w14:paraId="2E7CEBD3" w14:textId="3A689061" w:rsidR="006C7F7A" w:rsidRPr="00DB7797" w:rsidRDefault="006C7F7A" w:rsidP="00CF11CC">
            <w:pPr>
              <w:numPr>
                <w:ilvl w:val="0"/>
                <w:numId w:val="178"/>
              </w:numPr>
              <w:spacing w:before="0" w:after="0"/>
              <w:ind w:left="714" w:hanging="357"/>
              <w:jc w:val="left"/>
              <w:rPr>
                <w:sz w:val="20"/>
                <w:szCs w:val="20"/>
              </w:rPr>
            </w:pPr>
            <w:r w:rsidRPr="006C7F7A">
              <w:rPr>
                <w:sz w:val="20"/>
                <w:szCs w:val="20"/>
              </w:rPr>
              <w:t>niski kapitał społeczny, niewystarczająca aktywność społeczna i</w:t>
            </w:r>
            <w:r w:rsidR="000126A5">
              <w:rPr>
                <w:sz w:val="20"/>
                <w:szCs w:val="20"/>
              </w:rPr>
              <w:t> </w:t>
            </w:r>
            <w:r w:rsidRPr="006C7F7A">
              <w:rPr>
                <w:sz w:val="20"/>
                <w:szCs w:val="20"/>
              </w:rPr>
              <w:t>obywatelska.</w:t>
            </w:r>
          </w:p>
          <w:p w14:paraId="096FB840" w14:textId="77777777" w:rsidR="006C7F7A" w:rsidRPr="006C7F7A" w:rsidRDefault="006C7F7A" w:rsidP="00CF11CC">
            <w:pPr>
              <w:jc w:val="left"/>
              <w:rPr>
                <w:sz w:val="20"/>
                <w:szCs w:val="20"/>
                <w:u w:val="single"/>
              </w:rPr>
            </w:pPr>
            <w:r w:rsidRPr="006C7F7A">
              <w:rPr>
                <w:sz w:val="20"/>
                <w:szCs w:val="20"/>
                <w:u w:val="single"/>
              </w:rPr>
              <w:t>Główny cel projektu:</w:t>
            </w:r>
          </w:p>
          <w:p w14:paraId="1DFC2460" w14:textId="6FA40DB7" w:rsidR="006C7F7A" w:rsidRPr="006C7F7A" w:rsidRDefault="006C7F7A" w:rsidP="00CF11CC">
            <w:pPr>
              <w:jc w:val="left"/>
              <w:rPr>
                <w:sz w:val="20"/>
                <w:szCs w:val="20"/>
              </w:rPr>
            </w:pPr>
            <w:r w:rsidRPr="006C7F7A">
              <w:rPr>
                <w:sz w:val="20"/>
                <w:szCs w:val="20"/>
              </w:rPr>
              <w:t>Poprawa warunków środowiskowych obszaru rewitalizacji poprzez wzmocnienie zielonej infrastruktury</w:t>
            </w:r>
            <w:r w:rsidR="005A3548">
              <w:rPr>
                <w:sz w:val="20"/>
                <w:szCs w:val="20"/>
              </w:rPr>
              <w:t>.</w:t>
            </w:r>
            <w:r w:rsidRPr="006C7F7A">
              <w:rPr>
                <w:sz w:val="20"/>
                <w:szCs w:val="20"/>
              </w:rPr>
              <w:t xml:space="preserve"> Rzeka Biała, zwłaszcza w jej śródmiejskim przebiegu, jest rzeką mocno zmienioną i nienaturalnie ukształtowaną na skutek funkcjonowania na obszarze silnie zurbanizowanym. Okalająca ją infrastruktura techniczna naziemna i podziemna uniemożliwia podjęcie wybiórczych i częściowych działań. Zmiany środowiska naturalnego w jej obszarze zachodzące od dziesięcioleci nawarstwiają się i wymagają kompleksowego podejścia. Analiza przeprowadzona w „Studium hydro</w:t>
            </w:r>
            <w:r w:rsidR="00626958">
              <w:rPr>
                <w:sz w:val="20"/>
                <w:szCs w:val="20"/>
              </w:rPr>
              <w:t>graficzne</w:t>
            </w:r>
            <w:r w:rsidRPr="006C7F7A">
              <w:rPr>
                <w:sz w:val="20"/>
                <w:szCs w:val="20"/>
              </w:rPr>
              <w:t xml:space="preserve"> doliny rzeki Białej z wytycznymi </w:t>
            </w:r>
            <w:r w:rsidR="001E3B69">
              <w:rPr>
                <w:sz w:val="20"/>
                <w:szCs w:val="20"/>
              </w:rPr>
              <w:t xml:space="preserve">do </w:t>
            </w:r>
            <w:r w:rsidRPr="006C7F7A">
              <w:rPr>
                <w:sz w:val="20"/>
                <w:szCs w:val="20"/>
              </w:rPr>
              <w:t xml:space="preserve">zagospodarowania rekreacyjno-wypoczynkowego </w:t>
            </w:r>
            <w:r w:rsidRPr="006C7F7A">
              <w:rPr>
                <w:sz w:val="20"/>
                <w:szCs w:val="20"/>
              </w:rPr>
              <w:lastRenderedPageBreak/>
              <w:t>i elementami małej retencji oraz prac</w:t>
            </w:r>
            <w:r w:rsidR="004D3F3C">
              <w:rPr>
                <w:sz w:val="20"/>
                <w:szCs w:val="20"/>
              </w:rPr>
              <w:t>e</w:t>
            </w:r>
            <w:r w:rsidRPr="006C7F7A">
              <w:rPr>
                <w:sz w:val="20"/>
                <w:szCs w:val="20"/>
              </w:rPr>
              <w:t xml:space="preserve"> hydrologiczn</w:t>
            </w:r>
            <w:r w:rsidR="004D3F3C">
              <w:rPr>
                <w:sz w:val="20"/>
                <w:szCs w:val="20"/>
              </w:rPr>
              <w:t>e</w:t>
            </w:r>
            <w:r w:rsidRPr="006C7F7A">
              <w:rPr>
                <w:sz w:val="20"/>
                <w:szCs w:val="20"/>
              </w:rPr>
              <w:t xml:space="preserve"> niezbędn</w:t>
            </w:r>
            <w:r w:rsidR="004D3F3C">
              <w:rPr>
                <w:sz w:val="20"/>
                <w:szCs w:val="20"/>
              </w:rPr>
              <w:t>e</w:t>
            </w:r>
            <w:r w:rsidRPr="006C7F7A">
              <w:rPr>
                <w:sz w:val="20"/>
                <w:szCs w:val="20"/>
              </w:rPr>
              <w:t xml:space="preserve"> do sporządzenia dokumentacji hydrologicznej” określiła wytyczne, które w sposób optymalny pozwolą na przywrócenie i wypełnianie wszystkich funkcji rzeki jak i całej doliny. Zadanie będzie również polegało na </w:t>
            </w:r>
            <w:r w:rsidR="005A3548" w:rsidRPr="006C7F7A">
              <w:rPr>
                <w:sz w:val="20"/>
                <w:szCs w:val="20"/>
              </w:rPr>
              <w:t>zagospodarowani</w:t>
            </w:r>
            <w:r w:rsidR="005A3548">
              <w:rPr>
                <w:sz w:val="20"/>
                <w:szCs w:val="20"/>
              </w:rPr>
              <w:t>u</w:t>
            </w:r>
            <w:r w:rsidR="005A3548" w:rsidRPr="006C7F7A">
              <w:rPr>
                <w:sz w:val="20"/>
                <w:szCs w:val="20"/>
              </w:rPr>
              <w:t xml:space="preserve"> </w:t>
            </w:r>
            <w:r w:rsidRPr="006C7F7A">
              <w:rPr>
                <w:sz w:val="20"/>
                <w:szCs w:val="20"/>
              </w:rPr>
              <w:t xml:space="preserve">terenów nabrzeżnych dla potrzeb rekreacyjno-wypoczynkowych z elementami małej retencji </w:t>
            </w:r>
          </w:p>
          <w:p w14:paraId="6D0C4865" w14:textId="77777777" w:rsidR="006C7F7A" w:rsidRPr="006C7F7A" w:rsidRDefault="006C7F7A" w:rsidP="00CF11CC">
            <w:pPr>
              <w:jc w:val="left"/>
              <w:rPr>
                <w:sz w:val="20"/>
                <w:szCs w:val="20"/>
              </w:rPr>
            </w:pPr>
            <w:r w:rsidRPr="006C7F7A">
              <w:rPr>
                <w:sz w:val="20"/>
                <w:szCs w:val="20"/>
              </w:rPr>
              <w:t>Główne działania to utrzymanie i wzmacnianie walorów przyrodniczych obszaru, tworzenie miejsc rekreacji i wypoczynku w zdrowym i przyjaznym człowiekowi środowisku, umożliwiającym kontakt z naturą. Miejskie obszary zieleni właściwie kształtowane i utrzymane stanowić będą równowagę do terenów zabudowanych i pozwolą na efektywne dostosowanie się do postępujących zmian klimatu i walki z występującymi w obszarach zurbanizowanych wysp ciepła.</w:t>
            </w:r>
          </w:p>
          <w:p w14:paraId="0B423C83" w14:textId="03AF2B9B" w:rsidR="006C7F7A" w:rsidRPr="006C7F7A" w:rsidRDefault="006C7F7A" w:rsidP="00CF11CC">
            <w:pPr>
              <w:jc w:val="left"/>
              <w:rPr>
                <w:sz w:val="20"/>
                <w:szCs w:val="20"/>
              </w:rPr>
            </w:pPr>
            <w:r w:rsidRPr="006C7F7A">
              <w:rPr>
                <w:sz w:val="20"/>
                <w:szCs w:val="20"/>
              </w:rPr>
              <w:t>Zabudowa terenu i odprowadzanie wód opadowych przez kanalizację deszczową uniemożliwiają infiltrację do wód gruntowych, a w konsekwencji zasilenie cieków i ich dolin na terenie miasta jest bardzo ograniczone. Powoduje to obniżenie przepływów w rzece Białej i jej głównych dopływach, a w przypadku mniejszych cieków i niewielkich zbiorników wodnych prowadzi do ich wysychania. Sieć kanalizacji deszczowej uzupełnia, a w znacznej mierze zastępuje powierzchniowa sieć hydrograficzna. W</w:t>
            </w:r>
            <w:r w:rsidR="000126A5">
              <w:rPr>
                <w:sz w:val="20"/>
                <w:szCs w:val="20"/>
              </w:rPr>
              <w:t> </w:t>
            </w:r>
            <w:r w:rsidRPr="006C7F7A">
              <w:rPr>
                <w:sz w:val="20"/>
                <w:szCs w:val="20"/>
              </w:rPr>
              <w:t xml:space="preserve">granicach miasta znajduje się blisko </w:t>
            </w:r>
            <w:r w:rsidR="008E2B6A">
              <w:rPr>
                <w:sz w:val="20"/>
                <w:szCs w:val="20"/>
              </w:rPr>
              <w:t>220</w:t>
            </w:r>
            <w:r w:rsidRPr="006C7F7A">
              <w:rPr>
                <w:sz w:val="20"/>
                <w:szCs w:val="20"/>
              </w:rPr>
              <w:t xml:space="preserve"> wylotów kanalizacji deszczowej. W wyniku wzrostu obszarów objętych kanalizacją deszczową będą pogłębiały się zjawiska: zwiększenia odpływu powierzchniowego, zmniejszenia retencji gruntowej i zasilania podziemnego cieków i zbiorników wodnych oraz zmniejszenia parowania. W efekcie tych działań pogłębią się zmiany reżimu hydrologicznego rzeki Białej w kierunku obniżenia przepływów w okresach bezopadowych i zwiększenia przepływów wysokich. Planowane inwestycje mają na celu ograniczenie tych niekorzystnych zjawisk.</w:t>
            </w:r>
          </w:p>
          <w:p w14:paraId="07181DC6" w14:textId="77777777" w:rsidR="006C7F7A" w:rsidRPr="006C7F7A" w:rsidRDefault="006C7F7A" w:rsidP="00CF11CC">
            <w:pPr>
              <w:jc w:val="left"/>
              <w:rPr>
                <w:sz w:val="20"/>
                <w:szCs w:val="20"/>
              </w:rPr>
            </w:pPr>
            <w:r w:rsidRPr="006C7F7A">
              <w:rPr>
                <w:sz w:val="20"/>
                <w:szCs w:val="20"/>
              </w:rPr>
              <w:t xml:space="preserve">Podjęte dotychczas przez Miasto działania obejmowały </w:t>
            </w:r>
            <w:proofErr w:type="spellStart"/>
            <w:r w:rsidRPr="006C7F7A">
              <w:rPr>
                <w:sz w:val="20"/>
                <w:szCs w:val="20"/>
              </w:rPr>
              <w:t>meandryzację</w:t>
            </w:r>
            <w:proofErr w:type="spellEnd"/>
            <w:r w:rsidRPr="006C7F7A">
              <w:rPr>
                <w:sz w:val="20"/>
                <w:szCs w:val="20"/>
              </w:rPr>
              <w:t xml:space="preserve"> rzeki Białej na odcinku od ul. Pod Krzywą do ul. Miłosza. Odtworzenie na tym odcinku starorzecza oraz nowe budowle piętrzące wodę umożliwiły zwiększenie możliwości retencyjnych tego obszaru przy jednoczesnym utrzymaniu jego wartości przyrodniczych. Działania na kolejnych odcinkach, a w szczególności w obszarze rewitalizacji stanowić będą kontynuację procesu wzmacniania roli doliny rzeki Białej.      </w:t>
            </w:r>
          </w:p>
          <w:p w14:paraId="433AE08A" w14:textId="77777777" w:rsidR="006C7F7A" w:rsidRPr="00DB7797" w:rsidRDefault="006C7F7A" w:rsidP="00CF11CC">
            <w:pPr>
              <w:jc w:val="left"/>
              <w:rPr>
                <w:sz w:val="20"/>
                <w:szCs w:val="20"/>
                <w:u w:val="single"/>
              </w:rPr>
            </w:pPr>
            <w:r w:rsidRPr="006C7F7A">
              <w:rPr>
                <w:sz w:val="20"/>
                <w:szCs w:val="20"/>
                <w:u w:val="single"/>
              </w:rPr>
              <w:t>Zakres realizowanych zadań:</w:t>
            </w:r>
          </w:p>
          <w:p w14:paraId="44C4DD08" w14:textId="77777777" w:rsidR="006C7F7A" w:rsidRPr="006C7F7A" w:rsidRDefault="006C7F7A" w:rsidP="00CF11CC">
            <w:pPr>
              <w:numPr>
                <w:ilvl w:val="0"/>
                <w:numId w:val="180"/>
              </w:numPr>
              <w:spacing w:before="0" w:after="0"/>
              <w:ind w:left="750" w:hanging="425"/>
              <w:jc w:val="left"/>
              <w:rPr>
                <w:sz w:val="20"/>
                <w:szCs w:val="20"/>
              </w:rPr>
            </w:pPr>
            <w:r w:rsidRPr="006C7F7A">
              <w:rPr>
                <w:sz w:val="20"/>
                <w:szCs w:val="20"/>
              </w:rPr>
              <w:t xml:space="preserve">opracowanie niezbędnej dokumentacji projektowej, wykorzystanie dokumentacji, która uzyskała pozwolenie na budowę w zakresie: </w:t>
            </w:r>
          </w:p>
          <w:p w14:paraId="4F606003" w14:textId="7228922D" w:rsidR="006C7F7A" w:rsidRPr="006C7F7A" w:rsidRDefault="006C7F7A" w:rsidP="00CF11CC">
            <w:pPr>
              <w:numPr>
                <w:ilvl w:val="0"/>
                <w:numId w:val="181"/>
              </w:numPr>
              <w:spacing w:before="0" w:after="0"/>
              <w:ind w:left="1317" w:hanging="425"/>
              <w:jc w:val="left"/>
              <w:rPr>
                <w:sz w:val="20"/>
                <w:szCs w:val="20"/>
              </w:rPr>
            </w:pPr>
            <w:r w:rsidRPr="006C7F7A">
              <w:rPr>
                <w:sz w:val="20"/>
                <w:szCs w:val="20"/>
              </w:rPr>
              <w:t>regulacja/</w:t>
            </w:r>
            <w:proofErr w:type="spellStart"/>
            <w:r w:rsidRPr="006C7F7A">
              <w:rPr>
                <w:sz w:val="20"/>
                <w:szCs w:val="20"/>
              </w:rPr>
              <w:t>meandryzacja</w:t>
            </w:r>
            <w:proofErr w:type="spellEnd"/>
            <w:r w:rsidRPr="006C7F7A">
              <w:rPr>
                <w:sz w:val="20"/>
                <w:szCs w:val="20"/>
              </w:rPr>
              <w:t xml:space="preserve"> niezbędnych odcinków rzeki Białej wraz</w:t>
            </w:r>
            <w:r w:rsidR="002E14FF">
              <w:rPr>
                <w:sz w:val="20"/>
                <w:szCs w:val="20"/>
              </w:rPr>
              <w:t xml:space="preserve"> </w:t>
            </w:r>
            <w:r w:rsidRPr="006C7F7A">
              <w:rPr>
                <w:sz w:val="20"/>
                <w:szCs w:val="20"/>
              </w:rPr>
              <w:t>z budowlami piętrzącymi oraz przebudową niezbędnej infrastruktury technicznej,</w:t>
            </w:r>
          </w:p>
          <w:p w14:paraId="3F502057" w14:textId="77777777" w:rsidR="006C7F7A" w:rsidRPr="006C7F7A" w:rsidRDefault="006C7F7A" w:rsidP="00CF11CC">
            <w:pPr>
              <w:numPr>
                <w:ilvl w:val="0"/>
                <w:numId w:val="181"/>
              </w:numPr>
              <w:spacing w:before="0" w:after="0"/>
              <w:ind w:left="1317" w:hanging="425"/>
              <w:jc w:val="left"/>
              <w:rPr>
                <w:sz w:val="20"/>
                <w:szCs w:val="20"/>
              </w:rPr>
            </w:pPr>
            <w:r w:rsidRPr="006C7F7A">
              <w:rPr>
                <w:sz w:val="20"/>
                <w:szCs w:val="20"/>
              </w:rPr>
              <w:t xml:space="preserve"> realizacja kładek dla pieszych i rowerzystów, ciągów pieszych i rowerowych wzdłuż doliny rzeki Białej,</w:t>
            </w:r>
          </w:p>
          <w:p w14:paraId="7FF58DDB" w14:textId="02A42388" w:rsidR="006C7F7A" w:rsidRPr="006C7F7A" w:rsidRDefault="006C7F7A" w:rsidP="00CF11CC">
            <w:pPr>
              <w:numPr>
                <w:ilvl w:val="0"/>
                <w:numId w:val="181"/>
              </w:numPr>
              <w:spacing w:before="0" w:after="0"/>
              <w:ind w:left="1317" w:hanging="425"/>
              <w:jc w:val="left"/>
              <w:rPr>
                <w:sz w:val="20"/>
                <w:szCs w:val="20"/>
              </w:rPr>
            </w:pPr>
            <w:r w:rsidRPr="006C7F7A">
              <w:rPr>
                <w:sz w:val="20"/>
                <w:szCs w:val="20"/>
              </w:rPr>
              <w:t>zagospodarowanie terenu (zieleń i rekreacja) wraz z</w:t>
            </w:r>
            <w:r w:rsidR="001C3F1F">
              <w:rPr>
                <w:sz w:val="20"/>
                <w:szCs w:val="20"/>
              </w:rPr>
              <w:t> </w:t>
            </w:r>
            <w:r w:rsidRPr="006C7F7A">
              <w:rPr>
                <w:sz w:val="20"/>
                <w:szCs w:val="20"/>
              </w:rPr>
              <w:t>niezbędną infrastrukturą techniczną</w:t>
            </w:r>
          </w:p>
          <w:p w14:paraId="0A500C1D" w14:textId="77777777" w:rsidR="006C7F7A" w:rsidRPr="00DB7797" w:rsidRDefault="006C7F7A" w:rsidP="00CF11CC">
            <w:pPr>
              <w:numPr>
                <w:ilvl w:val="0"/>
                <w:numId w:val="180"/>
              </w:numPr>
              <w:spacing w:before="0" w:after="0"/>
              <w:ind w:left="750" w:hanging="425"/>
              <w:jc w:val="left"/>
              <w:rPr>
                <w:sz w:val="20"/>
                <w:szCs w:val="20"/>
              </w:rPr>
            </w:pPr>
            <w:r w:rsidRPr="006C7F7A">
              <w:rPr>
                <w:sz w:val="20"/>
                <w:szCs w:val="20"/>
              </w:rPr>
              <w:lastRenderedPageBreak/>
              <w:t xml:space="preserve">wykup niezbędnych gruntów w dolinie rzeki Białej, które </w:t>
            </w:r>
            <w:r w:rsidRPr="006C7F7A">
              <w:rPr>
                <w:sz w:val="20"/>
                <w:szCs w:val="20"/>
              </w:rPr>
              <w:br/>
              <w:t>wraz z terenami gminnymi umożliwią podjęcie kompleksowych działań do realizacji stawianych celów oraz funkcjonalne połączenie terenów doliny rzeki Białej z zurbanizowanymi terenami sąsiednimi.</w:t>
            </w:r>
          </w:p>
          <w:p w14:paraId="3BED6A42" w14:textId="77777777" w:rsidR="006C7F7A" w:rsidRPr="006C7F7A" w:rsidRDefault="006C7F7A" w:rsidP="00CF11CC">
            <w:pPr>
              <w:numPr>
                <w:ilvl w:val="0"/>
                <w:numId w:val="180"/>
              </w:numPr>
              <w:spacing w:before="0" w:after="0"/>
              <w:ind w:left="750" w:hanging="425"/>
              <w:jc w:val="left"/>
              <w:rPr>
                <w:sz w:val="20"/>
                <w:szCs w:val="20"/>
              </w:rPr>
            </w:pPr>
            <w:r w:rsidRPr="006C7F7A">
              <w:rPr>
                <w:sz w:val="20"/>
                <w:szCs w:val="20"/>
              </w:rPr>
              <w:t>przebudowa i adaptacja zdegradowanych obiektów, terenów i przestrzeni funkcjonalnie związanych z obiektem w celu przywrócenia lub nadania im nowych funkcji, np. gospodarczych, społecznych, mieszkaniowych, edukacyjnych, kulturalnych i turystycznych</w:t>
            </w:r>
          </w:p>
          <w:p w14:paraId="1E1248E2" w14:textId="77777777" w:rsidR="006C7F7A" w:rsidRPr="006C7F7A" w:rsidRDefault="006C7F7A" w:rsidP="00CF11CC">
            <w:pPr>
              <w:numPr>
                <w:ilvl w:val="0"/>
                <w:numId w:val="180"/>
              </w:numPr>
              <w:spacing w:before="0" w:after="0"/>
              <w:ind w:left="750" w:hanging="425"/>
              <w:jc w:val="left"/>
              <w:rPr>
                <w:sz w:val="20"/>
                <w:szCs w:val="20"/>
                <w:u w:val="single"/>
              </w:rPr>
            </w:pPr>
            <w:r w:rsidRPr="006C7F7A">
              <w:rPr>
                <w:sz w:val="20"/>
                <w:szCs w:val="20"/>
              </w:rPr>
              <w:t>zagospodarowanie/uporządkowanie zdegradowanych przestrzeni wraz z przyległym otoczeniem</w:t>
            </w:r>
          </w:p>
        </w:tc>
      </w:tr>
      <w:tr w:rsidR="006C7F7A" w:rsidRPr="006C7F7A" w14:paraId="4482252C" w14:textId="77777777" w:rsidTr="00DB7797">
        <w:trPr>
          <w:trHeight w:val="10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C7D01BE"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2B8AB38" w14:textId="77777777" w:rsidR="006C7F7A" w:rsidRPr="006C7F7A" w:rsidRDefault="006C7F7A" w:rsidP="00CF11CC">
            <w:pPr>
              <w:jc w:val="left"/>
              <w:rPr>
                <w:sz w:val="20"/>
                <w:szCs w:val="20"/>
              </w:rPr>
            </w:pPr>
            <w:r w:rsidRPr="006C7F7A">
              <w:rPr>
                <w:sz w:val="20"/>
                <w:szCs w:val="20"/>
              </w:rPr>
              <w:t xml:space="preserve">Cel 3. </w:t>
            </w:r>
            <w:r w:rsidRPr="006C7F7A">
              <w:rPr>
                <w:bCs/>
                <w:sz w:val="20"/>
                <w:szCs w:val="20"/>
              </w:rPr>
              <w:t>Poprawa stanu środowiska naturalnego obszaru rewitalizacji</w:t>
            </w:r>
            <w:r w:rsidRPr="006C7F7A">
              <w:rPr>
                <w:sz w:val="20"/>
                <w:szCs w:val="20"/>
              </w:rPr>
              <w:t xml:space="preserve"> </w:t>
            </w:r>
          </w:p>
          <w:p w14:paraId="218D4AFA" w14:textId="77777777" w:rsidR="006C7F7A" w:rsidRPr="006C7F7A" w:rsidRDefault="006C7F7A" w:rsidP="00CF11CC">
            <w:pPr>
              <w:jc w:val="left"/>
              <w:rPr>
                <w:sz w:val="20"/>
                <w:szCs w:val="20"/>
              </w:rPr>
            </w:pPr>
            <w:r w:rsidRPr="006C7F7A">
              <w:rPr>
                <w:sz w:val="20"/>
                <w:szCs w:val="20"/>
              </w:rPr>
              <w:t>Kierunek 3.1. Rozwój błękitno-zielonej infrastruktury na obszarze rewitalizacji</w:t>
            </w:r>
          </w:p>
        </w:tc>
      </w:tr>
      <w:tr w:rsidR="006C7F7A" w:rsidRPr="006C7F7A" w14:paraId="511AA519" w14:textId="77777777" w:rsidTr="00DB7797">
        <w:trPr>
          <w:trHeight w:val="3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FD8E658"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F09A43F" w14:textId="77777777" w:rsidR="006C7F7A" w:rsidRPr="006C7F7A" w:rsidRDefault="006C7F7A" w:rsidP="00CF11CC">
            <w:pPr>
              <w:jc w:val="left"/>
              <w:rPr>
                <w:sz w:val="20"/>
                <w:szCs w:val="20"/>
                <w:u w:val="single"/>
              </w:rPr>
            </w:pPr>
            <w:r w:rsidRPr="006C7F7A">
              <w:rPr>
                <w:sz w:val="20"/>
                <w:szCs w:val="20"/>
                <w:u w:val="single"/>
              </w:rPr>
              <w:t>Wskaźnik produktu:</w:t>
            </w:r>
          </w:p>
          <w:p w14:paraId="3FEEDC67" w14:textId="77777777" w:rsidR="006C7F7A" w:rsidRPr="00DB7797" w:rsidRDefault="006C7F7A" w:rsidP="00CF11CC">
            <w:pPr>
              <w:pStyle w:val="Akapitzlist"/>
              <w:numPr>
                <w:ilvl w:val="0"/>
                <w:numId w:val="182"/>
              </w:numPr>
              <w:jc w:val="left"/>
              <w:rPr>
                <w:sz w:val="20"/>
                <w:szCs w:val="20"/>
              </w:rPr>
            </w:pPr>
            <w:r w:rsidRPr="00DB7797">
              <w:rPr>
                <w:sz w:val="20"/>
                <w:szCs w:val="20"/>
              </w:rPr>
              <w:t>powierzchnia obszarów objętych rewitalizacją – 3 ha</w:t>
            </w:r>
          </w:p>
          <w:p w14:paraId="498A3B40"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570FEC4D" w14:textId="77777777" w:rsidR="006C7F7A" w:rsidRPr="00DB7797" w:rsidRDefault="006C7F7A" w:rsidP="00CF11CC">
            <w:pPr>
              <w:pStyle w:val="Akapitzlist"/>
              <w:numPr>
                <w:ilvl w:val="0"/>
                <w:numId w:val="183"/>
              </w:numPr>
              <w:jc w:val="left"/>
              <w:rPr>
                <w:sz w:val="20"/>
                <w:szCs w:val="20"/>
              </w:rPr>
            </w:pPr>
            <w:r w:rsidRPr="00DB7797">
              <w:rPr>
                <w:sz w:val="20"/>
                <w:szCs w:val="20"/>
              </w:rPr>
              <w:t>liczba przedsięwzięć proekologicznych – 3 szt.</w:t>
            </w:r>
          </w:p>
          <w:p w14:paraId="18E92EF3"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w:t>
            </w:r>
          </w:p>
          <w:p w14:paraId="44BAE61C" w14:textId="77777777" w:rsidR="006C7F7A" w:rsidRPr="00DB7797" w:rsidRDefault="006C7F7A" w:rsidP="00CF11CC">
            <w:pPr>
              <w:pStyle w:val="Akapitzlist"/>
              <w:numPr>
                <w:ilvl w:val="0"/>
                <w:numId w:val="184"/>
              </w:numPr>
              <w:jc w:val="left"/>
              <w:rPr>
                <w:sz w:val="20"/>
                <w:szCs w:val="20"/>
              </w:rPr>
            </w:pPr>
            <w:r w:rsidRPr="00DB7797">
              <w:rPr>
                <w:sz w:val="20"/>
                <w:szCs w:val="20"/>
              </w:rPr>
              <w:t xml:space="preserve">protokół odbioru robót </w:t>
            </w:r>
          </w:p>
        </w:tc>
      </w:tr>
      <w:tr w:rsidR="006C7F7A" w:rsidRPr="006C7F7A" w14:paraId="309BF3AB" w14:textId="77777777" w:rsidTr="00DB7797">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63CA3A0"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F5DE80C" w14:textId="77777777" w:rsidR="006C7F7A" w:rsidRPr="006C7F7A" w:rsidRDefault="006C7F7A" w:rsidP="00CF11CC">
            <w:pPr>
              <w:jc w:val="left"/>
              <w:rPr>
                <w:sz w:val="20"/>
                <w:szCs w:val="20"/>
              </w:rPr>
            </w:pPr>
            <w:r w:rsidRPr="006C7F7A">
              <w:rPr>
                <w:iCs/>
                <w:sz w:val="20"/>
                <w:szCs w:val="20"/>
              </w:rPr>
              <w:t xml:space="preserve">Przedsięwzięcie realizuje zasady dostępności i zapewnia osobom </w:t>
            </w:r>
            <w:r w:rsidRPr="006C7F7A">
              <w:rPr>
                <w:iCs/>
                <w:sz w:val="20"/>
                <w:szCs w:val="20"/>
              </w:rPr>
              <w:br/>
              <w:t xml:space="preserve">ze szczególnymi potrzebami równy dostęp do udziału w projekcie </w:t>
            </w:r>
            <w:r w:rsidRPr="006C7F7A">
              <w:rPr>
                <w:iCs/>
                <w:sz w:val="20"/>
                <w:szCs w:val="20"/>
              </w:rPr>
              <w:br/>
              <w:t xml:space="preserve">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iCs/>
                <w:sz w:val="20"/>
                <w:szCs w:val="20"/>
              </w:rPr>
              <w:t>OzN</w:t>
            </w:r>
            <w:proofErr w:type="spellEnd"/>
            <w:r w:rsidRPr="006C7F7A">
              <w:rPr>
                <w:iCs/>
                <w:sz w:val="20"/>
                <w:szCs w:val="20"/>
              </w:rPr>
              <w:t>. Organizator zapewni działania włączające dla osób z mniejszymi szansami, zaproszenia do udziału w projekcie spełniać będą wymogi dostępności cyfrowej i informacyjnej.</w:t>
            </w:r>
            <w:r w:rsidRPr="006C7F7A">
              <w:rPr>
                <w:sz w:val="20"/>
                <w:szCs w:val="20"/>
              </w:rPr>
              <w:t xml:space="preserve"> </w:t>
            </w:r>
          </w:p>
        </w:tc>
      </w:tr>
      <w:tr w:rsidR="006C7F7A" w:rsidRPr="006C7F7A" w14:paraId="441C9966" w14:textId="77777777" w:rsidTr="00DB7797">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9DFC2C2"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83F6BEF" w14:textId="77777777" w:rsidR="006C7F7A" w:rsidRPr="006C7F7A" w:rsidRDefault="006C7F7A" w:rsidP="00CF11CC">
            <w:pPr>
              <w:jc w:val="left"/>
              <w:rPr>
                <w:sz w:val="20"/>
                <w:szCs w:val="20"/>
              </w:rPr>
            </w:pPr>
            <w:r w:rsidRPr="006C7F7A">
              <w:rPr>
                <w:sz w:val="20"/>
                <w:szCs w:val="20"/>
              </w:rPr>
              <w:t>2024-2034</w:t>
            </w:r>
          </w:p>
        </w:tc>
      </w:tr>
      <w:tr w:rsidR="006C7F7A" w:rsidRPr="006C7F7A" w14:paraId="004F21BF" w14:textId="77777777" w:rsidTr="00DB7797">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835B546"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F780263" w14:textId="77777777" w:rsidR="006C7F7A" w:rsidRPr="006C7F7A" w:rsidRDefault="006C7F7A" w:rsidP="00CF11CC">
            <w:pPr>
              <w:jc w:val="left"/>
              <w:rPr>
                <w:sz w:val="20"/>
                <w:szCs w:val="20"/>
              </w:rPr>
            </w:pPr>
            <w:r w:rsidRPr="006C7F7A">
              <w:rPr>
                <w:sz w:val="20"/>
                <w:szCs w:val="20"/>
              </w:rPr>
              <w:t>150 000 000,00 zł</w:t>
            </w:r>
          </w:p>
          <w:p w14:paraId="1A008681" w14:textId="1F00EED0" w:rsidR="006C7F7A" w:rsidRPr="006C7F7A" w:rsidRDefault="006C7F7A" w:rsidP="00CF11CC">
            <w:pPr>
              <w:numPr>
                <w:ilvl w:val="0"/>
                <w:numId w:val="185"/>
              </w:numPr>
              <w:spacing w:before="0" w:after="0"/>
              <w:ind w:left="714" w:hanging="357"/>
              <w:jc w:val="left"/>
              <w:rPr>
                <w:sz w:val="20"/>
                <w:szCs w:val="20"/>
              </w:rPr>
            </w:pPr>
            <w:r w:rsidRPr="006C7F7A">
              <w:rPr>
                <w:sz w:val="20"/>
                <w:szCs w:val="20"/>
              </w:rPr>
              <w:t>etap I: 30 000 000,00 zł (odcinek od ul. Miłosza do ul.</w:t>
            </w:r>
            <w:r w:rsidR="001C3F1F">
              <w:rPr>
                <w:sz w:val="20"/>
                <w:szCs w:val="20"/>
              </w:rPr>
              <w:t> </w:t>
            </w:r>
            <w:r w:rsidRPr="006C7F7A">
              <w:rPr>
                <w:sz w:val="20"/>
                <w:szCs w:val="20"/>
              </w:rPr>
              <w:t>Świętojańskiej)</w:t>
            </w:r>
          </w:p>
          <w:p w14:paraId="2134C3FA" w14:textId="17FC01A0" w:rsidR="006C7F7A" w:rsidRPr="00DB7797" w:rsidRDefault="006C7F7A" w:rsidP="00CF11CC">
            <w:pPr>
              <w:numPr>
                <w:ilvl w:val="0"/>
                <w:numId w:val="185"/>
              </w:numPr>
              <w:spacing w:before="0" w:after="0"/>
              <w:ind w:left="714" w:hanging="357"/>
              <w:jc w:val="left"/>
              <w:rPr>
                <w:sz w:val="20"/>
                <w:szCs w:val="20"/>
              </w:rPr>
            </w:pPr>
            <w:r w:rsidRPr="006C7F7A">
              <w:rPr>
                <w:sz w:val="20"/>
                <w:szCs w:val="20"/>
              </w:rPr>
              <w:t>etap II: 120 000 000,00 zł (odcinek wzdłuż al. Piłsudskiego przy VI</w:t>
            </w:r>
            <w:r w:rsidR="001C3F1F">
              <w:rPr>
                <w:sz w:val="20"/>
                <w:szCs w:val="20"/>
              </w:rPr>
              <w:t> </w:t>
            </w:r>
            <w:r w:rsidRPr="006C7F7A">
              <w:rPr>
                <w:sz w:val="20"/>
                <w:szCs w:val="20"/>
              </w:rPr>
              <w:t>LO oraz przy ul. Włókienniczej</w:t>
            </w:r>
          </w:p>
        </w:tc>
      </w:tr>
      <w:tr w:rsidR="006C7F7A" w:rsidRPr="006C7F7A" w14:paraId="520E1FB0" w14:textId="77777777" w:rsidTr="00DB7797">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76CE3A48" w14:textId="77777777" w:rsidR="006C7F7A" w:rsidRPr="006C7F7A" w:rsidRDefault="006C7F7A" w:rsidP="00CF11CC">
            <w:pPr>
              <w:jc w:val="left"/>
              <w:rPr>
                <w:sz w:val="20"/>
                <w:szCs w:val="20"/>
              </w:rPr>
            </w:pPr>
            <w:r w:rsidRPr="006C7F7A">
              <w:rPr>
                <w:sz w:val="20"/>
                <w:szCs w:val="20"/>
              </w:rPr>
              <w:lastRenderedPageBreak/>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609EC834" w14:textId="77777777" w:rsidR="006C7F7A" w:rsidRPr="006C7F7A" w:rsidRDefault="006C7F7A" w:rsidP="00CF11CC">
            <w:pPr>
              <w:jc w:val="left"/>
              <w:rPr>
                <w:sz w:val="20"/>
                <w:szCs w:val="20"/>
              </w:rPr>
            </w:pPr>
            <w:r w:rsidRPr="006C7F7A">
              <w:rPr>
                <w:sz w:val="20"/>
                <w:szCs w:val="20"/>
              </w:rPr>
              <w:t>FEDP na lata 2021-2027, budżet gminy</w:t>
            </w:r>
          </w:p>
          <w:p w14:paraId="46735845" w14:textId="77777777" w:rsidR="006C7F7A" w:rsidRPr="006C7F7A" w:rsidRDefault="006C7F7A" w:rsidP="00CF11CC">
            <w:pPr>
              <w:jc w:val="left"/>
              <w:rPr>
                <w:sz w:val="20"/>
                <w:szCs w:val="20"/>
              </w:rPr>
            </w:pPr>
            <w:r w:rsidRPr="006C7F7A">
              <w:rPr>
                <w:sz w:val="20"/>
                <w:szCs w:val="20"/>
              </w:rPr>
              <w:t>Alternatywnie: inne źródła</w:t>
            </w:r>
          </w:p>
        </w:tc>
      </w:tr>
    </w:tbl>
    <w:p w14:paraId="02E28DDD" w14:textId="77777777" w:rsidR="006C7F7A" w:rsidRPr="006C7F7A" w:rsidRDefault="006C7F7A" w:rsidP="00CF11CC">
      <w:pPr>
        <w:jc w:val="left"/>
        <w:rPr>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01F6BF33" w14:textId="77777777" w:rsidTr="00727572">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4869127A" w14:textId="77777777" w:rsidR="006C7F7A" w:rsidRPr="006C7F7A" w:rsidRDefault="006C7F7A" w:rsidP="00CF11CC">
            <w:pPr>
              <w:jc w:val="left"/>
              <w:rPr>
                <w:b/>
                <w:sz w:val="20"/>
                <w:szCs w:val="20"/>
              </w:rPr>
            </w:pPr>
            <w:r w:rsidRPr="00727572">
              <w:rPr>
                <w:b/>
                <w:color w:val="4A66AC" w:themeColor="accent1"/>
                <w:sz w:val="20"/>
                <w:szCs w:val="20"/>
              </w:rPr>
              <w:t>Karta przedsięwzięcia rewitalizacyjnego nr P24</w:t>
            </w:r>
          </w:p>
        </w:tc>
      </w:tr>
      <w:tr w:rsidR="006C7F7A" w:rsidRPr="006C7F7A" w14:paraId="6C72476A" w14:textId="77777777" w:rsidTr="00727572">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211A8B8"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A828698" w14:textId="77777777" w:rsidR="006C7F7A" w:rsidRPr="00727572" w:rsidRDefault="006C7F7A" w:rsidP="00CF11CC">
            <w:pPr>
              <w:jc w:val="left"/>
              <w:rPr>
                <w:b/>
                <w:color w:val="4A66AC" w:themeColor="accent1"/>
                <w:sz w:val="20"/>
                <w:szCs w:val="20"/>
              </w:rPr>
            </w:pPr>
            <w:r w:rsidRPr="00727572">
              <w:rPr>
                <w:b/>
                <w:color w:val="4A66AC" w:themeColor="accent1"/>
                <w:sz w:val="20"/>
                <w:szCs w:val="20"/>
              </w:rPr>
              <w:t xml:space="preserve">Rewaloryzacja </w:t>
            </w:r>
            <w:r w:rsidR="00396E4C">
              <w:rPr>
                <w:b/>
                <w:color w:val="4A66AC" w:themeColor="accent1"/>
                <w:sz w:val="20"/>
                <w:szCs w:val="20"/>
              </w:rPr>
              <w:t>p</w:t>
            </w:r>
            <w:r w:rsidRPr="00727572">
              <w:rPr>
                <w:b/>
                <w:color w:val="4A66AC" w:themeColor="accent1"/>
                <w:sz w:val="20"/>
                <w:szCs w:val="20"/>
              </w:rPr>
              <w:t>arku Branickich w zakresie boskietów, rekonstrukcji ogrodu chińskiego wraz z Pawilonem Chińskim oraz Ogrodu Dolnego w </w:t>
            </w:r>
            <w:r w:rsidRPr="00727572">
              <w:rPr>
                <w:b/>
                <w:iCs/>
                <w:color w:val="4A66AC" w:themeColor="accent1"/>
                <w:sz w:val="20"/>
                <w:szCs w:val="20"/>
              </w:rPr>
              <w:t>celu zwiększenia jego dostępności dla mieszkańców obszaru rewitalizacji</w:t>
            </w:r>
          </w:p>
        </w:tc>
      </w:tr>
      <w:tr w:rsidR="006C7F7A" w:rsidRPr="006C7F7A" w14:paraId="54C2F32D" w14:textId="77777777" w:rsidTr="00E26E6A">
        <w:trPr>
          <w:trHeight w:val="33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72A914F" w14:textId="5647B58F"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71581CE" w14:textId="77777777" w:rsidR="006C7F7A" w:rsidRPr="006C7F7A" w:rsidRDefault="006C7F7A" w:rsidP="00CF11CC">
            <w:pPr>
              <w:jc w:val="left"/>
              <w:rPr>
                <w:sz w:val="20"/>
                <w:szCs w:val="20"/>
              </w:rPr>
            </w:pPr>
            <w:r w:rsidRPr="006C7F7A">
              <w:rPr>
                <w:sz w:val="20"/>
                <w:szCs w:val="20"/>
              </w:rPr>
              <w:t xml:space="preserve">Urząd Miejski w Białymstoku </w:t>
            </w:r>
          </w:p>
          <w:p w14:paraId="4F218A49" w14:textId="77777777" w:rsidR="006C7F7A" w:rsidRPr="006C7F7A" w:rsidRDefault="006C7F7A" w:rsidP="00CF11CC">
            <w:pPr>
              <w:jc w:val="left"/>
              <w:rPr>
                <w:sz w:val="20"/>
                <w:szCs w:val="20"/>
              </w:rPr>
            </w:pPr>
            <w:r w:rsidRPr="006C7F7A">
              <w:rPr>
                <w:sz w:val="20"/>
                <w:szCs w:val="20"/>
              </w:rPr>
              <w:t xml:space="preserve">Departament Gospodarki Komunalnej </w:t>
            </w:r>
          </w:p>
        </w:tc>
      </w:tr>
      <w:tr w:rsidR="006C7F7A" w:rsidRPr="006C7F7A" w14:paraId="753CD862" w14:textId="77777777" w:rsidTr="00727572">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5F7EB53"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30BB129" w14:textId="77777777" w:rsidR="006C7F7A" w:rsidRPr="006C7F7A" w:rsidRDefault="006C7F7A" w:rsidP="00CF11CC">
            <w:pPr>
              <w:jc w:val="left"/>
              <w:rPr>
                <w:sz w:val="20"/>
                <w:szCs w:val="20"/>
              </w:rPr>
            </w:pPr>
            <w:r w:rsidRPr="006C7F7A">
              <w:rPr>
                <w:sz w:val="20"/>
                <w:szCs w:val="20"/>
              </w:rPr>
              <w:t xml:space="preserve">Podobszar: Centrum i Dojlidy </w:t>
            </w:r>
          </w:p>
          <w:p w14:paraId="12983BDA" w14:textId="77777777" w:rsidR="006C7F7A" w:rsidRPr="006C7F7A" w:rsidRDefault="006C7F7A" w:rsidP="00CF11CC">
            <w:pPr>
              <w:jc w:val="left"/>
              <w:rPr>
                <w:sz w:val="20"/>
                <w:szCs w:val="20"/>
              </w:rPr>
            </w:pPr>
            <w:r w:rsidRPr="006C7F7A">
              <w:rPr>
                <w:sz w:val="20"/>
                <w:szCs w:val="20"/>
              </w:rPr>
              <w:t xml:space="preserve">część dz. nr 1742/2, część dz. nr 1742/1 </w:t>
            </w:r>
            <w:proofErr w:type="spellStart"/>
            <w:r w:rsidRPr="006C7F7A">
              <w:rPr>
                <w:sz w:val="20"/>
                <w:szCs w:val="20"/>
              </w:rPr>
              <w:t>obr</w:t>
            </w:r>
            <w:proofErr w:type="spellEnd"/>
            <w:r w:rsidRPr="006C7F7A">
              <w:rPr>
                <w:sz w:val="20"/>
                <w:szCs w:val="20"/>
              </w:rPr>
              <w:t>. 11 Śródmieście</w:t>
            </w:r>
          </w:p>
        </w:tc>
      </w:tr>
      <w:tr w:rsidR="006C7F7A" w:rsidRPr="006C7F7A" w14:paraId="36F477F3" w14:textId="77777777" w:rsidTr="0005653F">
        <w:trPr>
          <w:trHeight w:val="116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A461EAA"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F132B5D"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0D734CD4" w14:textId="77777777" w:rsidR="006C7F7A" w:rsidRPr="006C7F7A" w:rsidRDefault="006C7F7A" w:rsidP="00CF11CC">
            <w:pPr>
              <w:numPr>
                <w:ilvl w:val="0"/>
                <w:numId w:val="186"/>
              </w:numPr>
              <w:spacing w:before="0" w:after="0"/>
              <w:ind w:left="714" w:hanging="357"/>
              <w:jc w:val="left"/>
              <w:rPr>
                <w:sz w:val="20"/>
                <w:szCs w:val="20"/>
              </w:rPr>
            </w:pPr>
            <w:r w:rsidRPr="006C7F7A">
              <w:rPr>
                <w:sz w:val="20"/>
                <w:szCs w:val="20"/>
              </w:rPr>
              <w:t>występowanie na obszarze rewitalizacji wysp ciepła,</w:t>
            </w:r>
          </w:p>
          <w:p w14:paraId="1B5723C8" w14:textId="0A7F35F5" w:rsidR="006C7F7A" w:rsidRPr="006C7F7A" w:rsidRDefault="006C7F7A" w:rsidP="00CF11CC">
            <w:pPr>
              <w:numPr>
                <w:ilvl w:val="0"/>
                <w:numId w:val="186"/>
              </w:numPr>
              <w:spacing w:before="0" w:after="0"/>
              <w:ind w:left="714" w:hanging="357"/>
              <w:jc w:val="left"/>
              <w:rPr>
                <w:sz w:val="20"/>
                <w:szCs w:val="20"/>
              </w:rPr>
            </w:pPr>
            <w:r w:rsidRPr="006C7F7A">
              <w:rPr>
                <w:sz w:val="20"/>
                <w:szCs w:val="20"/>
              </w:rPr>
              <w:t>bariery związane z dostępnością utrudniające osobom ze</w:t>
            </w:r>
            <w:r w:rsidR="001C3F1F">
              <w:rPr>
                <w:sz w:val="20"/>
                <w:szCs w:val="20"/>
              </w:rPr>
              <w:t> </w:t>
            </w:r>
            <w:r w:rsidRPr="006C7F7A">
              <w:rPr>
                <w:sz w:val="20"/>
                <w:szCs w:val="20"/>
              </w:rPr>
              <w:t>szczególnymi potrzebami sprawne i bezpieczne poruszanie się po obszarze rewitalizacji,</w:t>
            </w:r>
            <w:r w:rsidRPr="006C7F7A" w:rsidDel="00084872">
              <w:rPr>
                <w:sz w:val="20"/>
                <w:szCs w:val="20"/>
              </w:rPr>
              <w:t xml:space="preserve"> </w:t>
            </w:r>
          </w:p>
          <w:p w14:paraId="79045D0F" w14:textId="77777777" w:rsidR="006C7F7A" w:rsidRPr="006C7F7A" w:rsidRDefault="006C7F7A" w:rsidP="00CF11CC">
            <w:pPr>
              <w:numPr>
                <w:ilvl w:val="0"/>
                <w:numId w:val="186"/>
              </w:numPr>
              <w:spacing w:before="0" w:after="0"/>
              <w:ind w:left="714" w:hanging="357"/>
              <w:jc w:val="left"/>
              <w:rPr>
                <w:sz w:val="20"/>
                <w:szCs w:val="20"/>
              </w:rPr>
            </w:pPr>
            <w:r w:rsidRPr="006C7F7A">
              <w:rPr>
                <w:sz w:val="20"/>
                <w:szCs w:val="20"/>
              </w:rPr>
              <w:t>nadmierny hałas generowany przez ruch samochodowy,</w:t>
            </w:r>
          </w:p>
          <w:p w14:paraId="37730B80" w14:textId="77777777" w:rsidR="006C7F7A" w:rsidRPr="00727572" w:rsidRDefault="006C7F7A" w:rsidP="00CF11CC">
            <w:pPr>
              <w:numPr>
                <w:ilvl w:val="0"/>
                <w:numId w:val="186"/>
              </w:numPr>
              <w:spacing w:before="0" w:after="0"/>
              <w:ind w:left="714" w:hanging="357"/>
              <w:jc w:val="left"/>
              <w:rPr>
                <w:sz w:val="20"/>
                <w:szCs w:val="20"/>
              </w:rPr>
            </w:pPr>
            <w:r w:rsidRPr="006C7F7A">
              <w:rPr>
                <w:sz w:val="20"/>
                <w:szCs w:val="20"/>
              </w:rPr>
              <w:t>niski kapitał społeczny, niewystarczająca aktywność społeczna i obywatelska.</w:t>
            </w:r>
          </w:p>
          <w:p w14:paraId="538CFB80" w14:textId="77777777" w:rsidR="006C7F7A" w:rsidRPr="006C7F7A" w:rsidRDefault="006C7F7A" w:rsidP="00CF11CC">
            <w:pPr>
              <w:jc w:val="left"/>
              <w:rPr>
                <w:sz w:val="20"/>
                <w:szCs w:val="20"/>
                <w:u w:val="single"/>
              </w:rPr>
            </w:pPr>
            <w:r w:rsidRPr="006C7F7A">
              <w:rPr>
                <w:sz w:val="20"/>
                <w:szCs w:val="20"/>
                <w:u w:val="single"/>
              </w:rPr>
              <w:t>Główny cel projektu:</w:t>
            </w:r>
          </w:p>
          <w:p w14:paraId="62993AB6" w14:textId="77777777" w:rsidR="006C7F7A" w:rsidRPr="006C7F7A" w:rsidRDefault="006C7F7A" w:rsidP="00CF11CC">
            <w:pPr>
              <w:numPr>
                <w:ilvl w:val="0"/>
                <w:numId w:val="187"/>
              </w:numPr>
              <w:spacing w:before="0" w:after="0"/>
              <w:ind w:left="714" w:hanging="357"/>
              <w:jc w:val="left"/>
              <w:rPr>
                <w:iCs/>
                <w:sz w:val="20"/>
                <w:szCs w:val="20"/>
              </w:rPr>
            </w:pPr>
            <w:r w:rsidRPr="006C7F7A">
              <w:rPr>
                <w:iCs/>
                <w:sz w:val="20"/>
                <w:szCs w:val="20"/>
              </w:rPr>
              <w:t>poprawa warunków środowiskowych obszaru rewitalizacji poprzez wzmocnienie zielonej infrastruktury,</w:t>
            </w:r>
          </w:p>
          <w:p w14:paraId="2B6E3076" w14:textId="77777777" w:rsidR="006C7F7A" w:rsidRPr="006C7F7A" w:rsidRDefault="006C7F7A" w:rsidP="00CF11CC">
            <w:pPr>
              <w:numPr>
                <w:ilvl w:val="0"/>
                <w:numId w:val="187"/>
              </w:numPr>
              <w:spacing w:before="0" w:after="0"/>
              <w:ind w:left="714" w:hanging="357"/>
              <w:jc w:val="left"/>
              <w:rPr>
                <w:iCs/>
                <w:sz w:val="20"/>
                <w:szCs w:val="20"/>
              </w:rPr>
            </w:pPr>
            <w:r w:rsidRPr="006C7F7A">
              <w:rPr>
                <w:iCs/>
                <w:sz w:val="20"/>
                <w:szCs w:val="20"/>
              </w:rPr>
              <w:t xml:space="preserve">podniesienie funkcjonalności, estetyki i dostępności przestrzeni publicznej, </w:t>
            </w:r>
          </w:p>
          <w:p w14:paraId="3D45D843" w14:textId="77777777" w:rsidR="006C7F7A" w:rsidRPr="00727572" w:rsidRDefault="006C7F7A" w:rsidP="00CF11CC">
            <w:pPr>
              <w:numPr>
                <w:ilvl w:val="0"/>
                <w:numId w:val="187"/>
              </w:numPr>
              <w:spacing w:before="0" w:after="0"/>
              <w:ind w:left="714" w:hanging="357"/>
              <w:jc w:val="left"/>
              <w:rPr>
                <w:sz w:val="20"/>
                <w:szCs w:val="20"/>
              </w:rPr>
            </w:pPr>
            <w:r w:rsidRPr="006C7F7A">
              <w:rPr>
                <w:iCs/>
                <w:sz w:val="20"/>
                <w:szCs w:val="20"/>
              </w:rPr>
              <w:t>integracja społeczna mieszkańców obszaru rewitalizacji.</w:t>
            </w:r>
            <w:r w:rsidRPr="006C7F7A" w:rsidDel="00084872">
              <w:rPr>
                <w:sz w:val="20"/>
                <w:szCs w:val="20"/>
              </w:rPr>
              <w:t xml:space="preserve"> </w:t>
            </w:r>
          </w:p>
          <w:p w14:paraId="3B86616D" w14:textId="77777777" w:rsidR="006C7F7A" w:rsidRPr="006C7F7A" w:rsidRDefault="006C7F7A" w:rsidP="00CF11CC">
            <w:pPr>
              <w:jc w:val="left"/>
              <w:rPr>
                <w:sz w:val="20"/>
                <w:szCs w:val="20"/>
                <w:u w:val="single"/>
              </w:rPr>
            </w:pPr>
            <w:r w:rsidRPr="006C7F7A">
              <w:rPr>
                <w:sz w:val="20"/>
                <w:szCs w:val="20"/>
                <w:u w:val="single"/>
              </w:rPr>
              <w:t>Zakres realizowanych zadań:</w:t>
            </w:r>
          </w:p>
          <w:p w14:paraId="2D545955" w14:textId="77777777" w:rsidR="006C7F7A" w:rsidRPr="006C7F7A" w:rsidRDefault="006C7F7A" w:rsidP="00CF11CC">
            <w:pPr>
              <w:jc w:val="left"/>
              <w:rPr>
                <w:sz w:val="20"/>
                <w:szCs w:val="20"/>
              </w:rPr>
            </w:pPr>
            <w:r w:rsidRPr="006C7F7A">
              <w:rPr>
                <w:sz w:val="20"/>
                <w:szCs w:val="20"/>
              </w:rPr>
              <w:t xml:space="preserve">Realizacja projektu rewitalizacji parku polegająca na odtworzeniu historycznego układu kompozycyjnego. W zakresie boskietów zakłada m.in.: </w:t>
            </w:r>
          </w:p>
          <w:p w14:paraId="17F3D757" w14:textId="77777777" w:rsidR="006C7F7A" w:rsidRPr="006C7F7A" w:rsidRDefault="006C7F7A" w:rsidP="00CF11CC">
            <w:pPr>
              <w:numPr>
                <w:ilvl w:val="0"/>
                <w:numId w:val="188"/>
              </w:numPr>
              <w:spacing w:before="0" w:after="0"/>
              <w:ind w:left="714" w:hanging="357"/>
              <w:jc w:val="left"/>
              <w:rPr>
                <w:iCs/>
                <w:sz w:val="20"/>
                <w:szCs w:val="20"/>
              </w:rPr>
            </w:pPr>
            <w:r w:rsidRPr="006C7F7A">
              <w:rPr>
                <w:iCs/>
                <w:sz w:val="20"/>
                <w:szCs w:val="20"/>
              </w:rPr>
              <w:t>odtworzenie fontanny w miejscu przecięcia głównych dróg boskietów,</w:t>
            </w:r>
          </w:p>
          <w:p w14:paraId="0098E6B2" w14:textId="77777777" w:rsidR="006C7F7A" w:rsidRPr="006C7F7A" w:rsidRDefault="006C7F7A" w:rsidP="00CF11CC">
            <w:pPr>
              <w:numPr>
                <w:ilvl w:val="0"/>
                <w:numId w:val="188"/>
              </w:numPr>
              <w:spacing w:before="0" w:after="0"/>
              <w:ind w:left="714" w:hanging="357"/>
              <w:jc w:val="left"/>
              <w:rPr>
                <w:iCs/>
                <w:sz w:val="20"/>
                <w:szCs w:val="20"/>
              </w:rPr>
            </w:pPr>
            <w:r w:rsidRPr="006C7F7A">
              <w:rPr>
                <w:iCs/>
                <w:sz w:val="20"/>
                <w:szCs w:val="20"/>
              </w:rPr>
              <w:t>odtworzenie pięciu gabinetów,</w:t>
            </w:r>
          </w:p>
          <w:p w14:paraId="04D6F616" w14:textId="77777777" w:rsidR="006C7F7A" w:rsidRPr="006C7F7A" w:rsidRDefault="006C7F7A" w:rsidP="00CF11CC">
            <w:pPr>
              <w:numPr>
                <w:ilvl w:val="0"/>
                <w:numId w:val="188"/>
              </w:numPr>
              <w:spacing w:before="0" w:after="0"/>
              <w:ind w:left="714" w:hanging="357"/>
              <w:jc w:val="left"/>
              <w:rPr>
                <w:iCs/>
                <w:sz w:val="20"/>
                <w:szCs w:val="20"/>
              </w:rPr>
            </w:pPr>
            <w:r w:rsidRPr="006C7F7A">
              <w:rPr>
                <w:iCs/>
                <w:sz w:val="20"/>
                <w:szCs w:val="20"/>
              </w:rPr>
              <w:t>ustawienie ław w gabinetach,</w:t>
            </w:r>
          </w:p>
          <w:p w14:paraId="45AB5F0B" w14:textId="77777777" w:rsidR="006C7F7A" w:rsidRPr="006C7F7A" w:rsidRDefault="006C7F7A" w:rsidP="00CF11CC">
            <w:pPr>
              <w:numPr>
                <w:ilvl w:val="0"/>
                <w:numId w:val="188"/>
              </w:numPr>
              <w:spacing w:before="0" w:after="0"/>
              <w:ind w:left="714" w:hanging="357"/>
              <w:jc w:val="left"/>
              <w:rPr>
                <w:iCs/>
                <w:sz w:val="20"/>
                <w:szCs w:val="20"/>
              </w:rPr>
            </w:pPr>
            <w:r w:rsidRPr="006C7F7A">
              <w:rPr>
                <w:iCs/>
                <w:sz w:val="20"/>
                <w:szCs w:val="20"/>
              </w:rPr>
              <w:lastRenderedPageBreak/>
              <w:t>utworzenie powiązań widokowych z Pawilonem Pod Orłem, Bramą do Zwierzyńca Jeleni oraz Niszą z rzeźbą w rejonie Pawilonu Chińskiego,</w:t>
            </w:r>
          </w:p>
          <w:p w14:paraId="5A69FF0C" w14:textId="77777777" w:rsidR="006C7F7A" w:rsidRPr="00727572" w:rsidRDefault="006C7F7A" w:rsidP="00CF11CC">
            <w:pPr>
              <w:numPr>
                <w:ilvl w:val="0"/>
                <w:numId w:val="188"/>
              </w:numPr>
              <w:spacing w:before="0" w:after="0"/>
              <w:ind w:left="714" w:hanging="357"/>
              <w:jc w:val="left"/>
              <w:rPr>
                <w:iCs/>
                <w:sz w:val="20"/>
                <w:szCs w:val="20"/>
              </w:rPr>
            </w:pPr>
            <w:r w:rsidRPr="006C7F7A">
              <w:rPr>
                <w:iCs/>
                <w:sz w:val="20"/>
                <w:szCs w:val="20"/>
              </w:rPr>
              <w:t>odtworzenie szaty roślinnej.</w:t>
            </w:r>
          </w:p>
          <w:p w14:paraId="2F6A45FA" w14:textId="77777777" w:rsidR="006C7F7A" w:rsidRPr="006C7F7A" w:rsidRDefault="006C7F7A" w:rsidP="00CF11CC">
            <w:pPr>
              <w:jc w:val="left"/>
              <w:rPr>
                <w:sz w:val="20"/>
                <w:szCs w:val="20"/>
              </w:rPr>
            </w:pPr>
            <w:r w:rsidRPr="006C7F7A">
              <w:rPr>
                <w:sz w:val="20"/>
                <w:szCs w:val="20"/>
              </w:rPr>
              <w:t xml:space="preserve">W zakresie ogrodu chińskiego przy dawnym Pawilonie Chińskim zakłada m.in.: </w:t>
            </w:r>
          </w:p>
          <w:p w14:paraId="1B0B60C3" w14:textId="197CC362" w:rsidR="006C7F7A" w:rsidRPr="006C7F7A" w:rsidRDefault="005A3548" w:rsidP="00CF11CC">
            <w:pPr>
              <w:numPr>
                <w:ilvl w:val="0"/>
                <w:numId w:val="189"/>
              </w:numPr>
              <w:spacing w:before="0" w:after="0"/>
              <w:ind w:left="714" w:hanging="357"/>
              <w:jc w:val="left"/>
              <w:rPr>
                <w:iCs/>
                <w:sz w:val="20"/>
                <w:szCs w:val="20"/>
              </w:rPr>
            </w:pPr>
            <w:r w:rsidRPr="006C7F7A">
              <w:rPr>
                <w:iCs/>
                <w:sz w:val="20"/>
                <w:szCs w:val="20"/>
              </w:rPr>
              <w:t>rekonstrukcj</w:t>
            </w:r>
            <w:r>
              <w:rPr>
                <w:iCs/>
                <w:sz w:val="20"/>
                <w:szCs w:val="20"/>
              </w:rPr>
              <w:t>ę</w:t>
            </w:r>
            <w:r w:rsidRPr="006C7F7A">
              <w:rPr>
                <w:iCs/>
                <w:sz w:val="20"/>
                <w:szCs w:val="20"/>
              </w:rPr>
              <w:t xml:space="preserve"> </w:t>
            </w:r>
            <w:r w:rsidR="006C7F7A" w:rsidRPr="006C7F7A">
              <w:rPr>
                <w:iCs/>
                <w:sz w:val="20"/>
                <w:szCs w:val="20"/>
              </w:rPr>
              <w:t>Pawilonu Chińskiego,</w:t>
            </w:r>
          </w:p>
          <w:p w14:paraId="1E8BE39F" w14:textId="77777777" w:rsidR="006C7F7A" w:rsidRPr="006C7F7A" w:rsidRDefault="006C7F7A" w:rsidP="00CF11CC">
            <w:pPr>
              <w:numPr>
                <w:ilvl w:val="0"/>
                <w:numId w:val="189"/>
              </w:numPr>
              <w:spacing w:before="0" w:after="0"/>
              <w:ind w:left="714" w:hanging="357"/>
              <w:jc w:val="left"/>
              <w:rPr>
                <w:iCs/>
                <w:sz w:val="20"/>
                <w:szCs w:val="20"/>
              </w:rPr>
            </w:pPr>
            <w:r w:rsidRPr="006C7F7A">
              <w:rPr>
                <w:iCs/>
                <w:sz w:val="20"/>
                <w:szCs w:val="20"/>
              </w:rPr>
              <w:t>odtworzenie układu komunikacyjnego – alejki żwirowe,</w:t>
            </w:r>
          </w:p>
          <w:p w14:paraId="77A808E0" w14:textId="77777777" w:rsidR="006C7F7A" w:rsidRPr="006C7F7A" w:rsidRDefault="006C7F7A" w:rsidP="00CF11CC">
            <w:pPr>
              <w:numPr>
                <w:ilvl w:val="0"/>
                <w:numId w:val="189"/>
              </w:numPr>
              <w:spacing w:before="0" w:after="0"/>
              <w:ind w:left="714" w:hanging="357"/>
              <w:jc w:val="left"/>
              <w:rPr>
                <w:iCs/>
                <w:sz w:val="20"/>
                <w:szCs w:val="20"/>
              </w:rPr>
            </w:pPr>
            <w:r w:rsidRPr="006C7F7A">
              <w:rPr>
                <w:iCs/>
                <w:sz w:val="20"/>
                <w:szCs w:val="20"/>
              </w:rPr>
              <w:t xml:space="preserve">odtworzenie układu Ogrodu Chińskiego - kwater otoczonych, bukszpanem, wypełnionych częściowo miałem ceglanym, częściowo trawnikiem gazonowym, roślinnych form </w:t>
            </w:r>
            <w:proofErr w:type="spellStart"/>
            <w:r w:rsidRPr="006C7F7A">
              <w:rPr>
                <w:iCs/>
                <w:sz w:val="20"/>
                <w:szCs w:val="20"/>
              </w:rPr>
              <w:t>topiarycznych</w:t>
            </w:r>
            <w:proofErr w:type="spellEnd"/>
            <w:r w:rsidRPr="006C7F7A">
              <w:rPr>
                <w:iCs/>
                <w:sz w:val="20"/>
                <w:szCs w:val="20"/>
              </w:rPr>
              <w:t>,</w:t>
            </w:r>
          </w:p>
          <w:p w14:paraId="04696979" w14:textId="77777777" w:rsidR="006C7F7A" w:rsidRPr="00727572" w:rsidRDefault="006C7F7A" w:rsidP="00CF11CC">
            <w:pPr>
              <w:numPr>
                <w:ilvl w:val="0"/>
                <w:numId w:val="189"/>
              </w:numPr>
              <w:spacing w:before="0" w:after="0"/>
              <w:ind w:left="714" w:hanging="357"/>
              <w:jc w:val="left"/>
              <w:rPr>
                <w:iCs/>
                <w:sz w:val="20"/>
                <w:szCs w:val="20"/>
              </w:rPr>
            </w:pPr>
            <w:r w:rsidRPr="006C7F7A">
              <w:rPr>
                <w:iCs/>
                <w:sz w:val="20"/>
                <w:szCs w:val="20"/>
              </w:rPr>
              <w:t xml:space="preserve">odtworzenie kaskady przed Pawilonem Chińskim. </w:t>
            </w:r>
          </w:p>
          <w:p w14:paraId="5AFFF03E" w14:textId="77777777" w:rsidR="006C7F7A" w:rsidRPr="006C7F7A" w:rsidRDefault="006C7F7A" w:rsidP="00CF11CC">
            <w:pPr>
              <w:jc w:val="left"/>
              <w:rPr>
                <w:sz w:val="20"/>
                <w:szCs w:val="20"/>
              </w:rPr>
            </w:pPr>
            <w:r w:rsidRPr="006C7F7A">
              <w:rPr>
                <w:sz w:val="20"/>
                <w:szCs w:val="20"/>
              </w:rPr>
              <w:t xml:space="preserve">W zakresie Ogrodu Dolnego zakłada m.in.: </w:t>
            </w:r>
          </w:p>
          <w:p w14:paraId="27B05796" w14:textId="77777777" w:rsidR="006C7F7A" w:rsidRPr="006C7F7A" w:rsidRDefault="006C7F7A" w:rsidP="00CF11CC">
            <w:pPr>
              <w:numPr>
                <w:ilvl w:val="0"/>
                <w:numId w:val="190"/>
              </w:numPr>
              <w:spacing w:before="0" w:after="0"/>
              <w:ind w:left="714" w:hanging="357"/>
              <w:jc w:val="left"/>
              <w:rPr>
                <w:iCs/>
                <w:sz w:val="20"/>
                <w:szCs w:val="20"/>
              </w:rPr>
            </w:pPr>
            <w:r w:rsidRPr="006C7F7A">
              <w:rPr>
                <w:iCs/>
                <w:sz w:val="20"/>
                <w:szCs w:val="20"/>
              </w:rPr>
              <w:t>odtworzenie stawu między Pawilonem Toskańskim a pałacem,</w:t>
            </w:r>
          </w:p>
          <w:p w14:paraId="331CDFE6" w14:textId="77777777" w:rsidR="006C7F7A" w:rsidRPr="006C7F7A" w:rsidRDefault="006C7F7A" w:rsidP="00CF11CC">
            <w:pPr>
              <w:numPr>
                <w:ilvl w:val="0"/>
                <w:numId w:val="190"/>
              </w:numPr>
              <w:spacing w:before="0" w:after="0"/>
              <w:ind w:left="714" w:hanging="357"/>
              <w:jc w:val="left"/>
              <w:rPr>
                <w:iCs/>
                <w:sz w:val="20"/>
                <w:szCs w:val="20"/>
              </w:rPr>
            </w:pPr>
            <w:r w:rsidRPr="006C7F7A">
              <w:rPr>
                <w:iCs/>
                <w:sz w:val="20"/>
                <w:szCs w:val="20"/>
              </w:rPr>
              <w:t xml:space="preserve">odtworzenie gwiaździstego układu dróg, </w:t>
            </w:r>
          </w:p>
          <w:p w14:paraId="75C63C30" w14:textId="77777777" w:rsidR="006C7F7A" w:rsidRPr="006C7F7A" w:rsidRDefault="006C7F7A" w:rsidP="00CF11CC">
            <w:pPr>
              <w:numPr>
                <w:ilvl w:val="0"/>
                <w:numId w:val="190"/>
              </w:numPr>
              <w:spacing w:before="0" w:after="0"/>
              <w:ind w:left="714" w:hanging="357"/>
              <w:jc w:val="left"/>
              <w:rPr>
                <w:iCs/>
                <w:sz w:val="20"/>
                <w:szCs w:val="20"/>
              </w:rPr>
            </w:pPr>
            <w:r w:rsidRPr="006C7F7A">
              <w:rPr>
                <w:iCs/>
                <w:sz w:val="20"/>
                <w:szCs w:val="20"/>
              </w:rPr>
              <w:t>odtworzenie wyspy wraz z brakującym ramieniem kanału,</w:t>
            </w:r>
          </w:p>
          <w:p w14:paraId="51000223" w14:textId="77777777" w:rsidR="006C7F7A" w:rsidRPr="006C7F7A" w:rsidRDefault="006C7F7A" w:rsidP="00CF11CC">
            <w:pPr>
              <w:numPr>
                <w:ilvl w:val="0"/>
                <w:numId w:val="190"/>
              </w:numPr>
              <w:spacing w:before="0" w:after="0"/>
              <w:ind w:left="714" w:hanging="357"/>
              <w:jc w:val="left"/>
              <w:rPr>
                <w:iCs/>
                <w:sz w:val="20"/>
                <w:szCs w:val="20"/>
              </w:rPr>
            </w:pPr>
            <w:r w:rsidRPr="006C7F7A">
              <w:rPr>
                <w:iCs/>
                <w:sz w:val="20"/>
                <w:szCs w:val="20"/>
              </w:rPr>
              <w:t>odtworzenie powiązania widokowego pałac – Pawilon Toskański.</w:t>
            </w:r>
          </w:p>
          <w:p w14:paraId="085EC692" w14:textId="626043F7" w:rsidR="006C7F7A" w:rsidRPr="006C7F7A" w:rsidRDefault="006C7F7A" w:rsidP="00CF11CC">
            <w:pPr>
              <w:jc w:val="left"/>
              <w:rPr>
                <w:sz w:val="20"/>
                <w:szCs w:val="20"/>
                <w:u w:val="single"/>
              </w:rPr>
            </w:pPr>
            <w:r w:rsidRPr="006C7F7A">
              <w:rPr>
                <w:sz w:val="20"/>
                <w:szCs w:val="20"/>
              </w:rPr>
              <w:t xml:space="preserve">Powyższe działania w znaczący sposób przyczynią się do zatrzymania zjawiska degradacji parku i pozwolą stać się istotnym punktem </w:t>
            </w:r>
            <w:r w:rsidR="002E14FF" w:rsidRPr="006C7F7A">
              <w:rPr>
                <w:sz w:val="20"/>
                <w:szCs w:val="20"/>
              </w:rPr>
              <w:t>integracji</w:t>
            </w:r>
            <w:r w:rsidRPr="006C7F7A">
              <w:rPr>
                <w:sz w:val="20"/>
                <w:szCs w:val="20"/>
              </w:rPr>
              <w:t>, wypoczynku oraz edukacji lokalnej społeczności zamieszkującej obszar rewitalizacji.</w:t>
            </w:r>
          </w:p>
        </w:tc>
      </w:tr>
      <w:tr w:rsidR="006C7F7A" w:rsidRPr="006C7F7A" w14:paraId="2A5F5970" w14:textId="77777777" w:rsidTr="00727572">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BAA85DC"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7DE27EF" w14:textId="77777777" w:rsidR="006C7F7A" w:rsidRPr="006C7F7A" w:rsidRDefault="006C7F7A" w:rsidP="00CF11CC">
            <w:pPr>
              <w:jc w:val="left"/>
              <w:rPr>
                <w:sz w:val="20"/>
                <w:szCs w:val="20"/>
              </w:rPr>
            </w:pPr>
            <w:r w:rsidRPr="006C7F7A">
              <w:rPr>
                <w:sz w:val="20"/>
                <w:szCs w:val="20"/>
              </w:rPr>
              <w:t>Cel 3. Poprawa stanu środowiska naturalnego obszaru rewitalizacji</w:t>
            </w:r>
          </w:p>
          <w:p w14:paraId="60AEBB96" w14:textId="77777777" w:rsidR="006C7F7A" w:rsidRPr="006C7F7A" w:rsidRDefault="006C7F7A" w:rsidP="00CF11CC">
            <w:pPr>
              <w:jc w:val="left"/>
              <w:rPr>
                <w:sz w:val="20"/>
                <w:szCs w:val="20"/>
              </w:rPr>
            </w:pPr>
            <w:r w:rsidRPr="006C7F7A">
              <w:rPr>
                <w:sz w:val="20"/>
                <w:szCs w:val="20"/>
              </w:rPr>
              <w:t>Kierunek 3.1. Rozwój błękitno-zielonej infrastruktury na obszarze rewitalizacji</w:t>
            </w:r>
          </w:p>
        </w:tc>
      </w:tr>
      <w:tr w:rsidR="006C7F7A" w:rsidRPr="006C7F7A" w14:paraId="3B5DA33E" w14:textId="77777777" w:rsidTr="00727572">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6F6DF67"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7E5315B" w14:textId="77777777" w:rsidR="006C7F7A" w:rsidRPr="006C7F7A" w:rsidRDefault="006C7F7A" w:rsidP="00CF11CC">
            <w:pPr>
              <w:jc w:val="left"/>
              <w:rPr>
                <w:sz w:val="20"/>
                <w:szCs w:val="20"/>
              </w:rPr>
            </w:pPr>
            <w:r w:rsidRPr="006C7F7A">
              <w:rPr>
                <w:sz w:val="20"/>
                <w:szCs w:val="20"/>
                <w:u w:val="single"/>
              </w:rPr>
              <w:t>Wskaźnik produktu</w:t>
            </w:r>
            <w:r w:rsidRPr="006C7F7A">
              <w:rPr>
                <w:sz w:val="20"/>
                <w:szCs w:val="20"/>
              </w:rPr>
              <w:t xml:space="preserve">: </w:t>
            </w:r>
          </w:p>
          <w:p w14:paraId="5EA36013" w14:textId="77777777" w:rsidR="006C7F7A" w:rsidRPr="006C7F7A" w:rsidRDefault="006C7F7A" w:rsidP="00CF11CC">
            <w:pPr>
              <w:numPr>
                <w:ilvl w:val="0"/>
                <w:numId w:val="193"/>
              </w:numPr>
              <w:jc w:val="left"/>
              <w:rPr>
                <w:sz w:val="20"/>
                <w:szCs w:val="20"/>
              </w:rPr>
            </w:pPr>
            <w:r w:rsidRPr="006C7F7A">
              <w:rPr>
                <w:sz w:val="20"/>
                <w:szCs w:val="20"/>
              </w:rPr>
              <w:t>otwarta przestrzeń utworzona lub rekultywowana na obszarach miejskich – ok. 58 000 m</w:t>
            </w:r>
            <w:r w:rsidRPr="006C7F7A">
              <w:rPr>
                <w:sz w:val="20"/>
                <w:szCs w:val="20"/>
                <w:vertAlign w:val="superscript"/>
              </w:rPr>
              <w:t>2</w:t>
            </w:r>
          </w:p>
          <w:p w14:paraId="3CA9A7F2" w14:textId="77777777" w:rsidR="006C7F7A" w:rsidRPr="006C7F7A" w:rsidRDefault="006C7F7A" w:rsidP="00CF11CC">
            <w:pPr>
              <w:jc w:val="left"/>
              <w:rPr>
                <w:sz w:val="20"/>
                <w:szCs w:val="20"/>
              </w:rPr>
            </w:pPr>
            <w:r w:rsidRPr="006C7F7A">
              <w:rPr>
                <w:sz w:val="20"/>
                <w:szCs w:val="20"/>
                <w:u w:val="single"/>
              </w:rPr>
              <w:t>Wskaźnik rezultatu</w:t>
            </w:r>
            <w:r w:rsidRPr="006C7F7A">
              <w:rPr>
                <w:sz w:val="20"/>
                <w:szCs w:val="20"/>
              </w:rPr>
              <w:t xml:space="preserve">:  </w:t>
            </w:r>
          </w:p>
          <w:p w14:paraId="539CD018" w14:textId="77777777" w:rsidR="006C7F7A" w:rsidRPr="006C7F7A" w:rsidRDefault="006C7F7A" w:rsidP="00CF11CC">
            <w:pPr>
              <w:numPr>
                <w:ilvl w:val="0"/>
                <w:numId w:val="192"/>
              </w:numPr>
              <w:jc w:val="left"/>
              <w:rPr>
                <w:sz w:val="20"/>
                <w:szCs w:val="20"/>
              </w:rPr>
            </w:pPr>
            <w:r w:rsidRPr="006C7F7A">
              <w:rPr>
                <w:sz w:val="20"/>
                <w:szCs w:val="20"/>
              </w:rPr>
              <w:t>liczba ludności zamieszkującej obszar rewitalizacji – 34 989 os.</w:t>
            </w:r>
          </w:p>
          <w:p w14:paraId="41E8191D"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001832B3" w14:textId="77777777" w:rsidR="006C7F7A" w:rsidRPr="006C7F7A" w:rsidRDefault="006C7F7A" w:rsidP="00CF11CC">
            <w:pPr>
              <w:numPr>
                <w:ilvl w:val="0"/>
                <w:numId w:val="191"/>
              </w:numPr>
              <w:jc w:val="left"/>
              <w:rPr>
                <w:sz w:val="20"/>
                <w:szCs w:val="20"/>
              </w:rPr>
            </w:pPr>
            <w:r w:rsidRPr="006C7F7A">
              <w:rPr>
                <w:sz w:val="20"/>
                <w:szCs w:val="20"/>
              </w:rPr>
              <w:t>protokół odbioru robót</w:t>
            </w:r>
          </w:p>
        </w:tc>
      </w:tr>
      <w:tr w:rsidR="006C7F7A" w:rsidRPr="006C7F7A" w14:paraId="71812AB1" w14:textId="77777777" w:rsidTr="00727572">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24C4D6E"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4433627" w14:textId="77777777" w:rsidR="006C7F7A" w:rsidRPr="006C7F7A" w:rsidRDefault="006C7F7A" w:rsidP="00CF11CC">
            <w:pPr>
              <w:jc w:val="left"/>
              <w:rPr>
                <w:sz w:val="20"/>
                <w:szCs w:val="20"/>
              </w:rPr>
            </w:pPr>
            <w:r w:rsidRPr="006C7F7A">
              <w:rPr>
                <w:iCs/>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iCs/>
                <w:sz w:val="20"/>
                <w:szCs w:val="20"/>
              </w:rPr>
              <w:t>OzN</w:t>
            </w:r>
            <w:proofErr w:type="spellEnd"/>
            <w:r w:rsidRPr="006C7F7A">
              <w:rPr>
                <w:iCs/>
                <w:sz w:val="20"/>
                <w:szCs w:val="20"/>
              </w:rPr>
              <w:t xml:space="preserve">. Organizator zapewni </w:t>
            </w:r>
            <w:r w:rsidRPr="006C7F7A">
              <w:rPr>
                <w:iCs/>
                <w:sz w:val="20"/>
                <w:szCs w:val="20"/>
              </w:rPr>
              <w:lastRenderedPageBreak/>
              <w:t>działania włączające dla osób z mniejszymi szansami, zaproszenia do udziału w projekcie spełniać będą wymogi dostępności cyfrowej i informacyjnej</w:t>
            </w:r>
            <w:r w:rsidRPr="006C7F7A">
              <w:rPr>
                <w:i/>
                <w:iCs/>
                <w:sz w:val="20"/>
                <w:szCs w:val="20"/>
              </w:rPr>
              <w:t>.</w:t>
            </w:r>
            <w:r w:rsidRPr="006C7F7A">
              <w:rPr>
                <w:sz w:val="20"/>
                <w:szCs w:val="20"/>
              </w:rPr>
              <w:t xml:space="preserve"> </w:t>
            </w:r>
          </w:p>
        </w:tc>
      </w:tr>
      <w:tr w:rsidR="006C7F7A" w:rsidRPr="006C7F7A" w14:paraId="336756AA" w14:textId="77777777" w:rsidTr="00727572">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34FAECF" w14:textId="77777777" w:rsidR="006C7F7A" w:rsidRPr="006C7F7A" w:rsidRDefault="006C7F7A" w:rsidP="00CF11CC">
            <w:pPr>
              <w:jc w:val="left"/>
              <w:rPr>
                <w:sz w:val="20"/>
                <w:szCs w:val="20"/>
              </w:rPr>
            </w:pPr>
            <w:r w:rsidRPr="006C7F7A">
              <w:rPr>
                <w:sz w:val="20"/>
                <w:szCs w:val="20"/>
              </w:rPr>
              <w:lastRenderedPageBreak/>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2F1DAE5" w14:textId="77777777" w:rsidR="006C7F7A" w:rsidRPr="006C7F7A" w:rsidRDefault="006C7F7A" w:rsidP="00CF11CC">
            <w:pPr>
              <w:jc w:val="left"/>
              <w:rPr>
                <w:sz w:val="20"/>
                <w:szCs w:val="20"/>
              </w:rPr>
            </w:pPr>
            <w:r w:rsidRPr="006C7F7A">
              <w:rPr>
                <w:sz w:val="20"/>
                <w:szCs w:val="20"/>
              </w:rPr>
              <w:t>2025-2034</w:t>
            </w:r>
          </w:p>
        </w:tc>
      </w:tr>
      <w:tr w:rsidR="006C7F7A" w:rsidRPr="006C7F7A" w14:paraId="4B92A7F4" w14:textId="77777777" w:rsidTr="00727572">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E748F93"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8B4CFBE" w14:textId="77777777" w:rsidR="006C7F7A" w:rsidRPr="006C7F7A" w:rsidRDefault="006C7F7A" w:rsidP="00CF11CC">
            <w:pPr>
              <w:jc w:val="left"/>
              <w:rPr>
                <w:sz w:val="20"/>
                <w:szCs w:val="20"/>
              </w:rPr>
            </w:pPr>
            <w:r w:rsidRPr="006C7F7A">
              <w:rPr>
                <w:sz w:val="20"/>
                <w:szCs w:val="20"/>
              </w:rPr>
              <w:t>20 000 000,00 zł</w:t>
            </w:r>
          </w:p>
        </w:tc>
      </w:tr>
      <w:tr w:rsidR="006C7F7A" w:rsidRPr="006C7F7A" w14:paraId="7766EC6B" w14:textId="77777777" w:rsidTr="00727572">
        <w:trPr>
          <w:trHeight w:val="639"/>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54422643"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08C2C464" w14:textId="77777777" w:rsidR="006C7F7A" w:rsidRPr="006C7F7A" w:rsidRDefault="006C7F7A" w:rsidP="00CF11CC">
            <w:pPr>
              <w:jc w:val="left"/>
              <w:rPr>
                <w:sz w:val="20"/>
                <w:szCs w:val="20"/>
              </w:rPr>
            </w:pPr>
            <w:r w:rsidRPr="006C7F7A">
              <w:rPr>
                <w:sz w:val="20"/>
                <w:szCs w:val="20"/>
              </w:rPr>
              <w:t>FEDP na lata 2021-2027, budżet gminy</w:t>
            </w:r>
          </w:p>
          <w:p w14:paraId="32F4E0F5" w14:textId="77777777" w:rsidR="006C7F7A" w:rsidRPr="006C7F7A" w:rsidRDefault="006C7F7A" w:rsidP="00CF11CC">
            <w:pPr>
              <w:jc w:val="left"/>
              <w:rPr>
                <w:sz w:val="20"/>
                <w:szCs w:val="20"/>
              </w:rPr>
            </w:pPr>
            <w:r w:rsidRPr="006C7F7A">
              <w:rPr>
                <w:sz w:val="20"/>
                <w:szCs w:val="20"/>
              </w:rPr>
              <w:t>Alternatywnie: inne źródła</w:t>
            </w:r>
          </w:p>
        </w:tc>
      </w:tr>
    </w:tbl>
    <w:p w14:paraId="4288C7C5" w14:textId="77777777" w:rsidR="00727572" w:rsidRPr="006C7F7A" w:rsidRDefault="00727572" w:rsidP="00CF11CC">
      <w:pPr>
        <w:jc w:val="left"/>
        <w:rPr>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76CD13B9" w14:textId="77777777" w:rsidTr="000202D6">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1464B6FF" w14:textId="77777777" w:rsidR="006C7F7A" w:rsidRPr="006C7F7A" w:rsidRDefault="006C7F7A" w:rsidP="00CF11CC">
            <w:pPr>
              <w:jc w:val="left"/>
              <w:rPr>
                <w:b/>
                <w:sz w:val="20"/>
                <w:szCs w:val="20"/>
              </w:rPr>
            </w:pPr>
            <w:r w:rsidRPr="000202D6">
              <w:rPr>
                <w:b/>
                <w:color w:val="4A66AC" w:themeColor="accent1"/>
                <w:sz w:val="20"/>
                <w:szCs w:val="20"/>
              </w:rPr>
              <w:t>Karta przedsięwzięcia rewitalizacyjnego nr P25</w:t>
            </w:r>
          </w:p>
        </w:tc>
      </w:tr>
      <w:tr w:rsidR="006C7F7A" w:rsidRPr="006C7F7A" w14:paraId="61A37B77" w14:textId="77777777" w:rsidTr="000202D6">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47A9E2A"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F1271C5" w14:textId="77777777" w:rsidR="006C7F7A" w:rsidRPr="006C7F7A" w:rsidRDefault="006C7F7A" w:rsidP="00CF11CC">
            <w:pPr>
              <w:jc w:val="left"/>
              <w:rPr>
                <w:b/>
                <w:sz w:val="20"/>
                <w:szCs w:val="20"/>
              </w:rPr>
            </w:pPr>
            <w:r w:rsidRPr="000202D6">
              <w:rPr>
                <w:b/>
                <w:color w:val="4A66AC" w:themeColor="accent1"/>
                <w:sz w:val="20"/>
                <w:szCs w:val="20"/>
              </w:rPr>
              <w:t xml:space="preserve">Rewaloryzacja zabytkowego </w:t>
            </w:r>
            <w:r w:rsidR="00396E4C">
              <w:rPr>
                <w:b/>
                <w:color w:val="4A66AC" w:themeColor="accent1"/>
                <w:sz w:val="20"/>
                <w:szCs w:val="20"/>
              </w:rPr>
              <w:t>p</w:t>
            </w:r>
            <w:r w:rsidRPr="000202D6">
              <w:rPr>
                <w:b/>
                <w:color w:val="4A66AC" w:themeColor="accent1"/>
                <w:sz w:val="20"/>
                <w:szCs w:val="20"/>
              </w:rPr>
              <w:t xml:space="preserve">arku Lubomirskich </w:t>
            </w:r>
            <w:r w:rsidRPr="000202D6">
              <w:rPr>
                <w:b/>
                <w:color w:val="4A66AC" w:themeColor="accent1"/>
                <w:sz w:val="20"/>
                <w:szCs w:val="20"/>
              </w:rPr>
              <w:br/>
              <w:t xml:space="preserve">w Białymstoku w </w:t>
            </w:r>
            <w:r w:rsidRPr="000202D6">
              <w:rPr>
                <w:b/>
                <w:iCs/>
                <w:color w:val="4A66AC" w:themeColor="accent1"/>
                <w:sz w:val="20"/>
                <w:szCs w:val="20"/>
              </w:rPr>
              <w:t>celu zwiększenia jego dostępności dla mieszkańców obszaru rewitalizacji</w:t>
            </w:r>
          </w:p>
        </w:tc>
      </w:tr>
      <w:tr w:rsidR="006C7F7A" w:rsidRPr="006C7F7A" w14:paraId="4CA6C0C6" w14:textId="77777777" w:rsidTr="00E26E6A">
        <w:trPr>
          <w:trHeight w:val="1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7C46975" w14:textId="44ECEC66"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50E968E" w14:textId="77777777" w:rsidR="006C7F7A" w:rsidRPr="006C7F7A" w:rsidRDefault="006C7F7A" w:rsidP="00CF11CC">
            <w:pPr>
              <w:jc w:val="left"/>
              <w:rPr>
                <w:sz w:val="20"/>
                <w:szCs w:val="20"/>
              </w:rPr>
            </w:pPr>
            <w:r w:rsidRPr="006C7F7A">
              <w:rPr>
                <w:sz w:val="20"/>
                <w:szCs w:val="20"/>
              </w:rPr>
              <w:t xml:space="preserve">Urząd Miejski w Białymstoku </w:t>
            </w:r>
          </w:p>
          <w:p w14:paraId="3BB29263" w14:textId="77777777" w:rsidR="006C7F7A" w:rsidRPr="006C7F7A" w:rsidRDefault="006C7F7A" w:rsidP="00CF11CC">
            <w:pPr>
              <w:jc w:val="left"/>
              <w:rPr>
                <w:sz w:val="20"/>
                <w:szCs w:val="20"/>
              </w:rPr>
            </w:pPr>
            <w:r w:rsidRPr="006C7F7A">
              <w:rPr>
                <w:sz w:val="20"/>
                <w:szCs w:val="20"/>
              </w:rPr>
              <w:t xml:space="preserve">Departament Gospodarki Komunalnej </w:t>
            </w:r>
          </w:p>
        </w:tc>
      </w:tr>
      <w:tr w:rsidR="006C7F7A" w:rsidRPr="006C7F7A" w14:paraId="22621F32" w14:textId="77777777" w:rsidTr="000202D6">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43E397B"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22FFD72" w14:textId="77777777" w:rsidR="006C7F7A" w:rsidRPr="006C7F7A" w:rsidRDefault="006C7F7A" w:rsidP="00CF11CC">
            <w:pPr>
              <w:jc w:val="left"/>
              <w:rPr>
                <w:sz w:val="20"/>
                <w:szCs w:val="20"/>
              </w:rPr>
            </w:pPr>
            <w:r w:rsidRPr="006C7F7A">
              <w:rPr>
                <w:sz w:val="20"/>
                <w:szCs w:val="20"/>
              </w:rPr>
              <w:t xml:space="preserve">Podobszar: Centrum i Dojlidy </w:t>
            </w:r>
          </w:p>
          <w:p w14:paraId="161AEF7C" w14:textId="77777777" w:rsidR="006C7F7A" w:rsidRPr="006C7F7A" w:rsidRDefault="006C7F7A" w:rsidP="00CF11CC">
            <w:pPr>
              <w:jc w:val="left"/>
              <w:rPr>
                <w:sz w:val="20"/>
                <w:szCs w:val="20"/>
              </w:rPr>
            </w:pPr>
            <w:r w:rsidRPr="006C7F7A">
              <w:rPr>
                <w:sz w:val="20"/>
                <w:szCs w:val="20"/>
              </w:rPr>
              <w:t xml:space="preserve">dz. ew. nr 776/3, 777/7, 777/14 </w:t>
            </w:r>
            <w:proofErr w:type="spellStart"/>
            <w:r w:rsidRPr="006C7F7A">
              <w:rPr>
                <w:sz w:val="20"/>
                <w:szCs w:val="20"/>
              </w:rPr>
              <w:t>obr</w:t>
            </w:r>
            <w:proofErr w:type="spellEnd"/>
            <w:r w:rsidRPr="006C7F7A">
              <w:rPr>
                <w:sz w:val="20"/>
                <w:szCs w:val="20"/>
              </w:rPr>
              <w:t>. 21 Dojlidy</w:t>
            </w:r>
          </w:p>
        </w:tc>
      </w:tr>
      <w:tr w:rsidR="006C7F7A" w:rsidRPr="006C7F7A" w14:paraId="1DB11C15" w14:textId="77777777" w:rsidTr="00361224">
        <w:trPr>
          <w:trHeight w:val="59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9538F04"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5A25BBB" w14:textId="77777777" w:rsidR="006C7F7A" w:rsidRPr="006C7F7A" w:rsidRDefault="006C7F7A" w:rsidP="00CF11CC">
            <w:pPr>
              <w:jc w:val="left"/>
              <w:rPr>
                <w:sz w:val="20"/>
                <w:szCs w:val="20"/>
              </w:rPr>
            </w:pPr>
            <w:r w:rsidRPr="006C7F7A">
              <w:rPr>
                <w:sz w:val="20"/>
                <w:szCs w:val="20"/>
                <w:u w:val="single"/>
              </w:rPr>
              <w:t xml:space="preserve">Problemy obszaru rewitalizacji, które rozwiązuje przedsięwzięcie: </w:t>
            </w:r>
          </w:p>
          <w:p w14:paraId="40A5CF27" w14:textId="77777777" w:rsidR="006C7F7A" w:rsidRPr="006C7F7A" w:rsidRDefault="006C7F7A" w:rsidP="00CF11CC">
            <w:pPr>
              <w:numPr>
                <w:ilvl w:val="0"/>
                <w:numId w:val="194"/>
              </w:numPr>
              <w:spacing w:before="0" w:after="0"/>
              <w:ind w:left="714" w:hanging="357"/>
              <w:jc w:val="left"/>
              <w:rPr>
                <w:sz w:val="20"/>
                <w:szCs w:val="20"/>
              </w:rPr>
            </w:pPr>
            <w:r w:rsidRPr="006C7F7A">
              <w:rPr>
                <w:sz w:val="20"/>
                <w:szCs w:val="20"/>
              </w:rPr>
              <w:t>występowanie na obszarze rewitalizacji wysp ciepła,</w:t>
            </w:r>
          </w:p>
          <w:p w14:paraId="3408EA2E" w14:textId="77777777" w:rsidR="006C7F7A" w:rsidRPr="006C7F7A" w:rsidRDefault="006C7F7A" w:rsidP="00CF11CC">
            <w:pPr>
              <w:numPr>
                <w:ilvl w:val="0"/>
                <w:numId w:val="194"/>
              </w:numPr>
              <w:spacing w:before="0" w:after="0"/>
              <w:ind w:left="714" w:hanging="357"/>
              <w:jc w:val="left"/>
              <w:rPr>
                <w:sz w:val="20"/>
                <w:szCs w:val="20"/>
              </w:rPr>
            </w:pPr>
            <w:r w:rsidRPr="006C7F7A">
              <w:rPr>
                <w:sz w:val="20"/>
                <w:szCs w:val="20"/>
              </w:rPr>
              <w:t>nadmierny hałas generowany przez ruch samochodowy,</w:t>
            </w:r>
          </w:p>
          <w:p w14:paraId="550CA679" w14:textId="77777777" w:rsidR="006C7F7A" w:rsidRPr="006C7F7A" w:rsidRDefault="006C7F7A" w:rsidP="00CF11CC">
            <w:pPr>
              <w:numPr>
                <w:ilvl w:val="0"/>
                <w:numId w:val="194"/>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w:t>
            </w:r>
          </w:p>
          <w:p w14:paraId="615B5FE6" w14:textId="77777777" w:rsidR="006C7F7A" w:rsidRPr="006C7F7A" w:rsidRDefault="006C7F7A" w:rsidP="00CF11CC">
            <w:pPr>
              <w:numPr>
                <w:ilvl w:val="0"/>
                <w:numId w:val="194"/>
              </w:numPr>
              <w:spacing w:before="0" w:after="0"/>
              <w:ind w:left="714" w:hanging="357"/>
              <w:jc w:val="left"/>
              <w:rPr>
                <w:sz w:val="20"/>
                <w:szCs w:val="20"/>
              </w:rPr>
            </w:pPr>
            <w:r w:rsidRPr="006C7F7A">
              <w:rPr>
                <w:sz w:val="20"/>
                <w:szCs w:val="20"/>
              </w:rPr>
              <w:t xml:space="preserve"> niski kapitał społeczny, niewystarczająca aktywność społeczna i obywatelska.</w:t>
            </w:r>
          </w:p>
          <w:p w14:paraId="097AE2A2" w14:textId="77777777" w:rsidR="006C7F7A" w:rsidRPr="006C7F7A" w:rsidRDefault="006C7F7A" w:rsidP="00CF11CC">
            <w:pPr>
              <w:jc w:val="left"/>
              <w:rPr>
                <w:sz w:val="20"/>
                <w:szCs w:val="20"/>
                <w:u w:val="single"/>
              </w:rPr>
            </w:pPr>
            <w:r w:rsidRPr="006C7F7A">
              <w:rPr>
                <w:sz w:val="20"/>
                <w:szCs w:val="20"/>
                <w:u w:val="single"/>
              </w:rPr>
              <w:t>Główny cel projektu:</w:t>
            </w:r>
          </w:p>
          <w:p w14:paraId="4A551FCB" w14:textId="77777777" w:rsidR="006C7F7A" w:rsidRPr="006C7F7A" w:rsidRDefault="006C7F7A" w:rsidP="00CF11CC">
            <w:pPr>
              <w:numPr>
                <w:ilvl w:val="0"/>
                <w:numId w:val="195"/>
              </w:numPr>
              <w:spacing w:before="0" w:after="0"/>
              <w:ind w:left="714" w:hanging="357"/>
              <w:jc w:val="left"/>
              <w:rPr>
                <w:sz w:val="20"/>
                <w:szCs w:val="20"/>
              </w:rPr>
            </w:pPr>
            <w:r w:rsidRPr="006C7F7A">
              <w:rPr>
                <w:sz w:val="20"/>
                <w:szCs w:val="20"/>
              </w:rPr>
              <w:t>poprawa warunków środowiskowych obszaru rewitalizacji poprzez wzmocnienie zielonej infrastruktury,</w:t>
            </w:r>
          </w:p>
          <w:p w14:paraId="3EB17867" w14:textId="77777777" w:rsidR="006C7F7A" w:rsidRPr="006C7F7A" w:rsidRDefault="006C7F7A" w:rsidP="00CF11CC">
            <w:pPr>
              <w:numPr>
                <w:ilvl w:val="0"/>
                <w:numId w:val="195"/>
              </w:numPr>
              <w:spacing w:before="0" w:after="0"/>
              <w:ind w:left="714" w:hanging="357"/>
              <w:jc w:val="left"/>
              <w:rPr>
                <w:sz w:val="20"/>
                <w:szCs w:val="20"/>
              </w:rPr>
            </w:pPr>
            <w:r w:rsidRPr="006C7F7A">
              <w:rPr>
                <w:sz w:val="20"/>
                <w:szCs w:val="20"/>
              </w:rPr>
              <w:t xml:space="preserve">podniesienie funkcjonalności, estetyki i dostępności przestrzeni publicznej,  </w:t>
            </w:r>
          </w:p>
          <w:p w14:paraId="3964D019" w14:textId="77777777" w:rsidR="006C7F7A" w:rsidRPr="000202D6" w:rsidRDefault="006C7F7A" w:rsidP="00CF11CC">
            <w:pPr>
              <w:numPr>
                <w:ilvl w:val="0"/>
                <w:numId w:val="195"/>
              </w:numPr>
              <w:spacing w:before="0" w:after="0"/>
              <w:ind w:left="714" w:hanging="357"/>
              <w:jc w:val="left"/>
              <w:rPr>
                <w:sz w:val="20"/>
                <w:szCs w:val="20"/>
              </w:rPr>
            </w:pPr>
            <w:r w:rsidRPr="006C7F7A">
              <w:rPr>
                <w:sz w:val="20"/>
                <w:szCs w:val="20"/>
              </w:rPr>
              <w:t>integracja społeczna mieszkańców obszaru rewitalizacji.</w:t>
            </w:r>
          </w:p>
          <w:p w14:paraId="6B903043" w14:textId="77777777" w:rsidR="006C7F7A" w:rsidRPr="006C7F7A" w:rsidRDefault="006C7F7A" w:rsidP="00CF11CC">
            <w:pPr>
              <w:jc w:val="left"/>
              <w:rPr>
                <w:sz w:val="20"/>
                <w:szCs w:val="20"/>
                <w:u w:val="single"/>
              </w:rPr>
            </w:pPr>
            <w:r w:rsidRPr="006C7F7A">
              <w:rPr>
                <w:sz w:val="20"/>
                <w:szCs w:val="20"/>
                <w:u w:val="single"/>
              </w:rPr>
              <w:lastRenderedPageBreak/>
              <w:t>Zakres realizowanych zadań:</w:t>
            </w:r>
          </w:p>
          <w:p w14:paraId="15986ABC" w14:textId="77777777" w:rsidR="006C7F7A" w:rsidRPr="006C7F7A" w:rsidRDefault="006C7F7A" w:rsidP="00CF11CC">
            <w:pPr>
              <w:jc w:val="left"/>
              <w:rPr>
                <w:sz w:val="20"/>
                <w:szCs w:val="20"/>
              </w:rPr>
            </w:pPr>
            <w:r w:rsidRPr="006C7F7A">
              <w:rPr>
                <w:sz w:val="20"/>
                <w:szCs w:val="20"/>
              </w:rPr>
              <w:t>Realizacja projektu rewaloryzacji parku pozwoli odzyskać dawną świetności parku. Wykonane zostaną niezbędne prace ziemne i rozbiórkowe, sieci i przyłącza wodociągowe oraz elektryczne oraz prace w obrębie nawierzchni - odtworzenie układu alejek parkowyc</w:t>
            </w:r>
            <w:r w:rsidR="00396E4C">
              <w:rPr>
                <w:sz w:val="20"/>
                <w:szCs w:val="20"/>
              </w:rPr>
              <w:t>h</w:t>
            </w:r>
            <w:r w:rsidRPr="006C7F7A">
              <w:rPr>
                <w:sz w:val="20"/>
                <w:szCs w:val="20"/>
              </w:rPr>
              <w:t xml:space="preserve"> i wymiana ich na nawierzchnię typu </w:t>
            </w:r>
            <w:proofErr w:type="spellStart"/>
            <w:r w:rsidRPr="006C7F7A">
              <w:rPr>
                <w:sz w:val="20"/>
                <w:szCs w:val="20"/>
              </w:rPr>
              <w:t>HanseGrand</w:t>
            </w:r>
            <w:proofErr w:type="spellEnd"/>
            <w:r w:rsidRPr="006C7F7A">
              <w:rPr>
                <w:sz w:val="20"/>
                <w:szCs w:val="20"/>
              </w:rPr>
              <w:t>. Park zostanie wyposażony w nowe elementy małej architektury- ławki, kosze na śmieci, słupy oświetleniowe.</w:t>
            </w:r>
          </w:p>
          <w:p w14:paraId="13437375" w14:textId="77777777" w:rsidR="006C7F7A" w:rsidRPr="006C7F7A" w:rsidRDefault="006C7F7A" w:rsidP="00CF11CC">
            <w:pPr>
              <w:jc w:val="left"/>
              <w:rPr>
                <w:sz w:val="20"/>
                <w:szCs w:val="20"/>
              </w:rPr>
            </w:pPr>
            <w:r w:rsidRPr="006C7F7A">
              <w:rPr>
                <w:sz w:val="20"/>
                <w:szCs w:val="20"/>
              </w:rPr>
              <w:t>Powyższe działania w znaczący sposób przyczynią się do zatrzymania zjawiska degradacji parku i pozwolą stać się istotnym punktem do integracji, wypoczynku, rekreacji i edukacji dla lokalnej społeczności zamieszkującej obszar rewitalizacji.</w:t>
            </w:r>
          </w:p>
        </w:tc>
      </w:tr>
      <w:tr w:rsidR="006C7F7A" w:rsidRPr="006C7F7A" w14:paraId="27648F3B" w14:textId="77777777" w:rsidTr="000202D6">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E8F1D88"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36CC452" w14:textId="77777777" w:rsidR="006C7F7A" w:rsidRPr="006C7F7A" w:rsidRDefault="006C7F7A" w:rsidP="00CF11CC">
            <w:pPr>
              <w:jc w:val="left"/>
              <w:rPr>
                <w:sz w:val="20"/>
                <w:szCs w:val="20"/>
              </w:rPr>
            </w:pPr>
            <w:r w:rsidRPr="006C7F7A">
              <w:rPr>
                <w:sz w:val="20"/>
                <w:szCs w:val="20"/>
              </w:rPr>
              <w:t>Cel 3. Poprawa stanu środowiska naturalnego obszaru rewitalizacji</w:t>
            </w:r>
          </w:p>
          <w:p w14:paraId="3EB4566E" w14:textId="77777777" w:rsidR="006C7F7A" w:rsidRPr="006C7F7A" w:rsidRDefault="006C7F7A" w:rsidP="00CF11CC">
            <w:pPr>
              <w:jc w:val="left"/>
              <w:rPr>
                <w:sz w:val="20"/>
                <w:szCs w:val="20"/>
              </w:rPr>
            </w:pPr>
            <w:r w:rsidRPr="006C7F7A">
              <w:rPr>
                <w:sz w:val="20"/>
                <w:szCs w:val="20"/>
              </w:rPr>
              <w:t>Kierunek 3.1. Rozwój błękitno-zielonej infrastruktury na obszarze rewitalizacji</w:t>
            </w:r>
          </w:p>
        </w:tc>
      </w:tr>
      <w:tr w:rsidR="006C7F7A" w:rsidRPr="006C7F7A" w14:paraId="7822EEAE" w14:textId="77777777" w:rsidTr="000202D6">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7D79908"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516B681" w14:textId="77777777" w:rsidR="006C7F7A" w:rsidRPr="006C7F7A" w:rsidRDefault="006C7F7A" w:rsidP="00CF11CC">
            <w:pPr>
              <w:jc w:val="left"/>
              <w:rPr>
                <w:sz w:val="20"/>
                <w:szCs w:val="20"/>
                <w:u w:val="single"/>
              </w:rPr>
            </w:pPr>
            <w:r w:rsidRPr="006C7F7A">
              <w:rPr>
                <w:sz w:val="20"/>
                <w:szCs w:val="20"/>
                <w:u w:val="single"/>
              </w:rPr>
              <w:t>Wskaźnik produktu:</w:t>
            </w:r>
          </w:p>
          <w:p w14:paraId="53642A3C" w14:textId="77777777" w:rsidR="006C7F7A" w:rsidRPr="000202D6" w:rsidRDefault="006C7F7A" w:rsidP="00CF11CC">
            <w:pPr>
              <w:numPr>
                <w:ilvl w:val="0"/>
                <w:numId w:val="196"/>
              </w:numPr>
              <w:jc w:val="left"/>
              <w:rPr>
                <w:sz w:val="20"/>
                <w:szCs w:val="20"/>
              </w:rPr>
            </w:pPr>
            <w:r w:rsidRPr="006C7F7A">
              <w:rPr>
                <w:sz w:val="20"/>
                <w:szCs w:val="20"/>
              </w:rPr>
              <w:t>otwarta przestrzeń utworzona lub rekultywowana na obszarach miejskich – 126 500 m</w:t>
            </w:r>
            <w:r w:rsidRPr="006C7F7A">
              <w:rPr>
                <w:sz w:val="20"/>
                <w:szCs w:val="20"/>
                <w:vertAlign w:val="superscript"/>
              </w:rPr>
              <w:t>2</w:t>
            </w:r>
          </w:p>
          <w:p w14:paraId="44B5228D"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73FB647E" w14:textId="77777777" w:rsidR="006C7F7A" w:rsidRPr="000202D6" w:rsidRDefault="006C7F7A" w:rsidP="00CF11CC">
            <w:pPr>
              <w:numPr>
                <w:ilvl w:val="0"/>
                <w:numId w:val="197"/>
              </w:numPr>
              <w:jc w:val="left"/>
              <w:rPr>
                <w:sz w:val="20"/>
                <w:szCs w:val="20"/>
                <w:u w:val="single"/>
              </w:rPr>
            </w:pPr>
            <w:r w:rsidRPr="006C7F7A">
              <w:rPr>
                <w:sz w:val="20"/>
                <w:szCs w:val="20"/>
              </w:rPr>
              <w:t>liczba ludności zamieszkującej obszar rewitalizacji ludności zamieszkującej podobszar rewitalizacji – 34 989 os.</w:t>
            </w:r>
          </w:p>
          <w:p w14:paraId="0E4B3DD9" w14:textId="77777777" w:rsidR="006C7F7A" w:rsidRPr="006C7F7A" w:rsidRDefault="006C7F7A" w:rsidP="00CF11CC">
            <w:pPr>
              <w:jc w:val="left"/>
              <w:rPr>
                <w:sz w:val="20"/>
                <w:szCs w:val="20"/>
                <w:u w:val="single"/>
              </w:rPr>
            </w:pPr>
            <w:r w:rsidRPr="006C7F7A">
              <w:rPr>
                <w:sz w:val="20"/>
                <w:szCs w:val="20"/>
                <w:u w:val="single"/>
              </w:rPr>
              <w:t xml:space="preserve">Sposób pomiaru: </w:t>
            </w:r>
          </w:p>
          <w:p w14:paraId="77905BE9" w14:textId="77777777" w:rsidR="006C7F7A" w:rsidRPr="006C7F7A" w:rsidRDefault="006C7F7A" w:rsidP="00CF11CC">
            <w:pPr>
              <w:numPr>
                <w:ilvl w:val="0"/>
                <w:numId w:val="198"/>
              </w:numPr>
              <w:jc w:val="left"/>
              <w:rPr>
                <w:sz w:val="20"/>
                <w:szCs w:val="20"/>
              </w:rPr>
            </w:pPr>
            <w:r w:rsidRPr="006C7F7A">
              <w:rPr>
                <w:sz w:val="20"/>
                <w:szCs w:val="20"/>
              </w:rPr>
              <w:t>protokół odbioru robót</w:t>
            </w:r>
          </w:p>
        </w:tc>
      </w:tr>
      <w:tr w:rsidR="006C7F7A" w:rsidRPr="006C7F7A" w14:paraId="0D0DAA5B" w14:textId="77777777" w:rsidTr="000202D6">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F2B7EEC"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2B10B5C" w14:textId="2AD6434E" w:rsidR="006C7F7A" w:rsidRPr="006C7F7A" w:rsidRDefault="006C7F7A" w:rsidP="00CF11CC">
            <w:pPr>
              <w:jc w:val="left"/>
              <w:rPr>
                <w:sz w:val="20"/>
                <w:szCs w:val="20"/>
              </w:rPr>
            </w:pPr>
            <w:r w:rsidRPr="006C7F7A">
              <w:rPr>
                <w:iCs/>
                <w:sz w:val="20"/>
                <w:szCs w:val="20"/>
              </w:rPr>
              <w:t>Przedsięwzięcie realizuje zasady dostępności i zapewnia osobom ze</w:t>
            </w:r>
            <w:r w:rsidR="001C3F1F">
              <w:rPr>
                <w:iCs/>
                <w:sz w:val="20"/>
                <w:szCs w:val="20"/>
              </w:rPr>
              <w:t> </w:t>
            </w:r>
            <w:r w:rsidRPr="006C7F7A">
              <w:rPr>
                <w:iCs/>
                <w:sz w:val="20"/>
                <w:szCs w:val="20"/>
              </w:rPr>
              <w:t>szczególnymi potrzebami równy dostęp do udziału w projekcie bez względu na wiek, poziom sprawności lub z powodu innych ograniczeń. Osoby ze szczególnymi potrzebami, w tym z różnymi typami niepełnosprawności, nie będą wykluczone z możliwości korzystania z</w:t>
            </w:r>
            <w:r w:rsidR="001C3F1F">
              <w:rPr>
                <w:iCs/>
                <w:sz w:val="20"/>
                <w:szCs w:val="20"/>
              </w:rPr>
              <w:t> </w:t>
            </w:r>
            <w:r w:rsidRPr="006C7F7A">
              <w:rPr>
                <w:iCs/>
                <w:sz w:val="20"/>
                <w:szCs w:val="20"/>
              </w:rPr>
              <w:t>produktów i rezultatów przedsięwzięcia. Projekt realizowany będzie w</w:t>
            </w:r>
            <w:r w:rsidR="001C3F1F">
              <w:rPr>
                <w:iCs/>
                <w:sz w:val="20"/>
                <w:szCs w:val="20"/>
              </w:rPr>
              <w:t> </w:t>
            </w:r>
            <w:r w:rsidRPr="006C7F7A">
              <w:rPr>
                <w:iCs/>
                <w:sz w:val="20"/>
                <w:szCs w:val="20"/>
              </w:rPr>
              <w:t xml:space="preserve">przestrzeniach i obiektach dostępnych dla </w:t>
            </w:r>
            <w:proofErr w:type="spellStart"/>
            <w:r w:rsidRPr="006C7F7A">
              <w:rPr>
                <w:iCs/>
                <w:sz w:val="20"/>
                <w:szCs w:val="20"/>
              </w:rPr>
              <w:t>OzN</w:t>
            </w:r>
            <w:proofErr w:type="spellEnd"/>
            <w:r w:rsidRPr="006C7F7A">
              <w:rPr>
                <w:iCs/>
                <w:sz w:val="20"/>
                <w:szCs w:val="20"/>
              </w:rPr>
              <w:t>. Organizator zapewni działania włączające dla osób z mniejszymi szansami, zaproszenia do udziału w projekcie spełniać będą wymogi dostępności cyfrowej i informacyjnej</w:t>
            </w:r>
            <w:r w:rsidRPr="006C7F7A">
              <w:rPr>
                <w:i/>
                <w:iCs/>
                <w:sz w:val="20"/>
                <w:szCs w:val="20"/>
              </w:rPr>
              <w:t>.</w:t>
            </w:r>
            <w:r w:rsidRPr="006C7F7A">
              <w:rPr>
                <w:sz w:val="20"/>
                <w:szCs w:val="20"/>
              </w:rPr>
              <w:t xml:space="preserve"> </w:t>
            </w:r>
          </w:p>
        </w:tc>
      </w:tr>
      <w:tr w:rsidR="006C7F7A" w:rsidRPr="006C7F7A" w14:paraId="71E6FEB2" w14:textId="77777777" w:rsidTr="000202D6">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04D281E"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B08F68C" w14:textId="77777777" w:rsidR="006C7F7A" w:rsidRPr="006C7F7A" w:rsidRDefault="006C7F7A" w:rsidP="00CF11CC">
            <w:pPr>
              <w:jc w:val="left"/>
              <w:rPr>
                <w:sz w:val="20"/>
                <w:szCs w:val="20"/>
              </w:rPr>
            </w:pPr>
            <w:r w:rsidRPr="006C7F7A">
              <w:rPr>
                <w:sz w:val="20"/>
                <w:szCs w:val="20"/>
              </w:rPr>
              <w:t>2024-2027</w:t>
            </w:r>
          </w:p>
        </w:tc>
      </w:tr>
      <w:tr w:rsidR="006C7F7A" w:rsidRPr="006C7F7A" w14:paraId="6BF4A460" w14:textId="77777777" w:rsidTr="000202D6">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5C5E874"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473724C" w14:textId="77777777" w:rsidR="006C7F7A" w:rsidRPr="006C7F7A" w:rsidRDefault="006C7F7A" w:rsidP="00CF11CC">
            <w:pPr>
              <w:jc w:val="left"/>
              <w:rPr>
                <w:sz w:val="20"/>
                <w:szCs w:val="20"/>
              </w:rPr>
            </w:pPr>
            <w:r w:rsidRPr="006C7F7A">
              <w:rPr>
                <w:sz w:val="20"/>
                <w:szCs w:val="20"/>
              </w:rPr>
              <w:t>10 000 000,00 zł</w:t>
            </w:r>
          </w:p>
        </w:tc>
      </w:tr>
      <w:tr w:rsidR="006C7F7A" w:rsidRPr="006C7F7A" w14:paraId="00D4345A" w14:textId="77777777" w:rsidTr="000202D6">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2352DDC1" w14:textId="77777777" w:rsidR="006C7F7A" w:rsidRPr="006C7F7A" w:rsidRDefault="006C7F7A" w:rsidP="00CF11CC">
            <w:pPr>
              <w:jc w:val="left"/>
              <w:rPr>
                <w:sz w:val="20"/>
                <w:szCs w:val="20"/>
              </w:rPr>
            </w:pPr>
            <w:r w:rsidRPr="006C7F7A">
              <w:rPr>
                <w:sz w:val="20"/>
                <w:szCs w:val="20"/>
              </w:rPr>
              <w:lastRenderedPageBreak/>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3D11F7BA" w14:textId="77777777" w:rsidR="006C7F7A" w:rsidRPr="006C7F7A" w:rsidRDefault="006C7F7A" w:rsidP="00CF11CC">
            <w:pPr>
              <w:jc w:val="left"/>
              <w:rPr>
                <w:sz w:val="20"/>
                <w:szCs w:val="20"/>
              </w:rPr>
            </w:pPr>
            <w:r w:rsidRPr="006C7F7A">
              <w:rPr>
                <w:sz w:val="20"/>
                <w:szCs w:val="20"/>
              </w:rPr>
              <w:t>FEDP na lata 2021-2027, budżet gminy</w:t>
            </w:r>
          </w:p>
          <w:p w14:paraId="75596067" w14:textId="77777777" w:rsidR="006C7F7A" w:rsidRPr="006C7F7A" w:rsidRDefault="006C7F7A" w:rsidP="00CF11CC">
            <w:pPr>
              <w:jc w:val="left"/>
              <w:rPr>
                <w:sz w:val="20"/>
                <w:szCs w:val="20"/>
              </w:rPr>
            </w:pPr>
            <w:r w:rsidRPr="006C7F7A">
              <w:rPr>
                <w:sz w:val="20"/>
                <w:szCs w:val="20"/>
              </w:rPr>
              <w:t>Alternatywnie: inne źródła</w:t>
            </w:r>
          </w:p>
        </w:tc>
      </w:tr>
    </w:tbl>
    <w:p w14:paraId="67E90795" w14:textId="7719FF7C" w:rsidR="006C7F7A" w:rsidRDefault="006C7F7A" w:rsidP="00CF11CC">
      <w:pPr>
        <w:jc w:val="left"/>
        <w:rPr>
          <w:sz w:val="20"/>
          <w:szCs w:val="20"/>
        </w:rPr>
      </w:pPr>
    </w:p>
    <w:p w14:paraId="3B6B21C5" w14:textId="77777777" w:rsidR="00407B3D" w:rsidRPr="006C7F7A" w:rsidRDefault="00407B3D" w:rsidP="00CF11CC">
      <w:pPr>
        <w:jc w:val="left"/>
        <w:rPr>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0A586D42" w14:textId="77777777" w:rsidTr="00CD0D4A">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71D4C362" w14:textId="77777777" w:rsidR="006C7F7A" w:rsidRPr="006C7F7A" w:rsidRDefault="006C7F7A" w:rsidP="00CF11CC">
            <w:pPr>
              <w:jc w:val="left"/>
              <w:rPr>
                <w:b/>
                <w:sz w:val="20"/>
                <w:szCs w:val="20"/>
              </w:rPr>
            </w:pPr>
            <w:r w:rsidRPr="000202D6">
              <w:rPr>
                <w:b/>
                <w:color w:val="4A66AC" w:themeColor="accent1"/>
                <w:sz w:val="20"/>
                <w:szCs w:val="20"/>
              </w:rPr>
              <w:t>Karta przedsięwzięcia rewitalizacyjnego nr P26</w:t>
            </w:r>
          </w:p>
        </w:tc>
      </w:tr>
      <w:tr w:rsidR="006C7F7A" w:rsidRPr="006C7F7A" w14:paraId="6EE8CC69" w14:textId="77777777" w:rsidTr="00CD0D4A">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D642AC1"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6C92DA5" w14:textId="77777777" w:rsidR="006C7F7A" w:rsidRPr="000202D6" w:rsidRDefault="006C7F7A" w:rsidP="00CF11CC">
            <w:pPr>
              <w:jc w:val="left"/>
              <w:rPr>
                <w:b/>
                <w:color w:val="4A66AC" w:themeColor="accent1"/>
                <w:sz w:val="20"/>
                <w:szCs w:val="20"/>
              </w:rPr>
            </w:pPr>
            <w:r w:rsidRPr="000202D6">
              <w:rPr>
                <w:b/>
                <w:color w:val="4A66AC" w:themeColor="accent1"/>
                <w:sz w:val="20"/>
                <w:szCs w:val="20"/>
              </w:rPr>
              <w:t xml:space="preserve">Budowa parków kieszonkowych na obszarze rewitalizacji </w:t>
            </w:r>
          </w:p>
        </w:tc>
      </w:tr>
      <w:tr w:rsidR="006C7F7A" w:rsidRPr="006C7F7A" w14:paraId="19202D07" w14:textId="77777777" w:rsidTr="00E26E6A">
        <w:trPr>
          <w:trHeight w:val="293"/>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3F6BE32" w14:textId="42F14482"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BEB6D49" w14:textId="77777777" w:rsidR="006C7F7A" w:rsidRPr="006C7F7A" w:rsidRDefault="006C7F7A" w:rsidP="00CF11CC">
            <w:pPr>
              <w:jc w:val="left"/>
              <w:rPr>
                <w:sz w:val="20"/>
                <w:szCs w:val="20"/>
              </w:rPr>
            </w:pPr>
            <w:r w:rsidRPr="006C7F7A">
              <w:rPr>
                <w:sz w:val="20"/>
                <w:szCs w:val="20"/>
              </w:rPr>
              <w:t xml:space="preserve">Urząd Miejski w Białymstoku </w:t>
            </w:r>
          </w:p>
          <w:p w14:paraId="4DE65A39" w14:textId="6FB4A7D1" w:rsidR="006C7F7A" w:rsidRPr="006C7F7A" w:rsidRDefault="006C7F7A" w:rsidP="00CF11CC">
            <w:pPr>
              <w:jc w:val="left"/>
              <w:rPr>
                <w:sz w:val="20"/>
                <w:szCs w:val="20"/>
              </w:rPr>
            </w:pPr>
            <w:r w:rsidRPr="006C7F7A">
              <w:rPr>
                <w:sz w:val="20"/>
                <w:szCs w:val="20"/>
              </w:rPr>
              <w:t>Departament Gospoda</w:t>
            </w:r>
            <w:r w:rsidR="00E26E6A">
              <w:rPr>
                <w:sz w:val="20"/>
                <w:szCs w:val="20"/>
              </w:rPr>
              <w:t xml:space="preserve">rki Komunalnej </w:t>
            </w:r>
          </w:p>
        </w:tc>
      </w:tr>
      <w:tr w:rsidR="006C7F7A" w:rsidRPr="006C7F7A" w14:paraId="089584B1" w14:textId="77777777" w:rsidTr="00CD0D4A">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26C23BD"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9A3B400" w14:textId="77777777" w:rsidR="006C7F7A" w:rsidRPr="006C7F7A" w:rsidRDefault="006C7F7A" w:rsidP="00CF11CC">
            <w:pPr>
              <w:jc w:val="left"/>
              <w:rPr>
                <w:sz w:val="20"/>
                <w:szCs w:val="20"/>
              </w:rPr>
            </w:pPr>
            <w:r w:rsidRPr="006C7F7A">
              <w:rPr>
                <w:sz w:val="20"/>
                <w:szCs w:val="20"/>
              </w:rPr>
              <w:t xml:space="preserve">Podobszar: </w:t>
            </w:r>
            <w:proofErr w:type="spellStart"/>
            <w:r w:rsidRPr="006C7F7A">
              <w:rPr>
                <w:sz w:val="20"/>
                <w:szCs w:val="20"/>
              </w:rPr>
              <w:t>Starosielce</w:t>
            </w:r>
            <w:proofErr w:type="spellEnd"/>
            <w:r w:rsidRPr="006C7F7A">
              <w:rPr>
                <w:sz w:val="20"/>
                <w:szCs w:val="20"/>
              </w:rPr>
              <w:t xml:space="preserve"> </w:t>
            </w:r>
          </w:p>
          <w:p w14:paraId="683D092A" w14:textId="77777777" w:rsidR="006C7F7A" w:rsidRPr="006C7F7A" w:rsidRDefault="006C7F7A" w:rsidP="00CF11CC">
            <w:pPr>
              <w:jc w:val="left"/>
              <w:rPr>
                <w:sz w:val="20"/>
                <w:szCs w:val="20"/>
              </w:rPr>
            </w:pPr>
            <w:r w:rsidRPr="006C7F7A">
              <w:rPr>
                <w:sz w:val="20"/>
                <w:szCs w:val="20"/>
              </w:rPr>
              <w:t>Szczegółowa lokalizacja do określenia na etapie przygotowania dokumentacji projektowej.</w:t>
            </w:r>
          </w:p>
        </w:tc>
      </w:tr>
      <w:tr w:rsidR="006C7F7A" w:rsidRPr="006C7F7A" w14:paraId="29E61968" w14:textId="77777777" w:rsidTr="00CD0D4A">
        <w:trPr>
          <w:trHeight w:val="6816"/>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B1028D4"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5FB4580"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73A61C55" w14:textId="77777777" w:rsidR="006C7F7A" w:rsidRPr="006C7F7A" w:rsidRDefault="006C7F7A" w:rsidP="00CF11CC">
            <w:pPr>
              <w:numPr>
                <w:ilvl w:val="0"/>
                <w:numId w:val="199"/>
              </w:numPr>
              <w:spacing w:before="0" w:after="0"/>
              <w:ind w:left="714" w:hanging="357"/>
              <w:jc w:val="left"/>
              <w:rPr>
                <w:sz w:val="20"/>
                <w:szCs w:val="20"/>
              </w:rPr>
            </w:pPr>
            <w:r w:rsidRPr="006C7F7A">
              <w:rPr>
                <w:sz w:val="20"/>
                <w:szCs w:val="20"/>
              </w:rPr>
              <w:t>występowanie na obszarze rewitalizacji wysp ciepła,</w:t>
            </w:r>
          </w:p>
          <w:p w14:paraId="4699EB1B" w14:textId="77777777" w:rsidR="006C7F7A" w:rsidRPr="006C7F7A" w:rsidRDefault="006C7F7A" w:rsidP="00CF11CC">
            <w:pPr>
              <w:numPr>
                <w:ilvl w:val="0"/>
                <w:numId w:val="199"/>
              </w:numPr>
              <w:spacing w:before="0" w:after="0"/>
              <w:ind w:left="714" w:hanging="357"/>
              <w:jc w:val="left"/>
              <w:rPr>
                <w:sz w:val="20"/>
                <w:szCs w:val="20"/>
              </w:rPr>
            </w:pPr>
            <w:r w:rsidRPr="006C7F7A">
              <w:rPr>
                <w:sz w:val="20"/>
                <w:szCs w:val="20"/>
              </w:rPr>
              <w:t>obecność zanieczyszczeń powietrza z zakładów przemysłowych,</w:t>
            </w:r>
            <w:r w:rsidRPr="006C7F7A" w:rsidDel="006D3B6E">
              <w:rPr>
                <w:sz w:val="20"/>
                <w:szCs w:val="20"/>
              </w:rPr>
              <w:t xml:space="preserve"> </w:t>
            </w:r>
          </w:p>
          <w:p w14:paraId="19DD38F6" w14:textId="77777777" w:rsidR="006C7F7A" w:rsidRPr="006C7F7A" w:rsidRDefault="006C7F7A" w:rsidP="00CF11CC">
            <w:pPr>
              <w:numPr>
                <w:ilvl w:val="0"/>
                <w:numId w:val="199"/>
              </w:numPr>
              <w:spacing w:before="0" w:after="0"/>
              <w:ind w:left="714" w:hanging="357"/>
              <w:jc w:val="left"/>
              <w:rPr>
                <w:sz w:val="20"/>
                <w:szCs w:val="20"/>
              </w:rPr>
            </w:pPr>
            <w:r w:rsidRPr="006C7F7A">
              <w:rPr>
                <w:sz w:val="20"/>
                <w:szCs w:val="20"/>
              </w:rPr>
              <w:t>deficyt przestrzeni zieleni i rekreacji,</w:t>
            </w:r>
          </w:p>
          <w:p w14:paraId="56DEFA26" w14:textId="77777777" w:rsidR="006C7F7A" w:rsidRPr="006C7F7A" w:rsidRDefault="006C7F7A" w:rsidP="00CF11CC">
            <w:pPr>
              <w:numPr>
                <w:ilvl w:val="0"/>
                <w:numId w:val="199"/>
              </w:numPr>
              <w:spacing w:before="0" w:after="0"/>
              <w:ind w:left="714" w:hanging="357"/>
              <w:jc w:val="left"/>
              <w:rPr>
                <w:sz w:val="20"/>
                <w:szCs w:val="20"/>
              </w:rPr>
            </w:pPr>
            <w:r w:rsidRPr="006C7F7A">
              <w:rPr>
                <w:sz w:val="20"/>
                <w:szCs w:val="20"/>
              </w:rPr>
              <w:t>bariery związane z dostępnością utrudniające osobom ze szczególnymi potrzebami sprawne i bezpieczne poruszanie się po obszarze rewitalizacji i korzystania z budynków użyteczności publicznej,</w:t>
            </w:r>
          </w:p>
          <w:p w14:paraId="432F7A44" w14:textId="77777777" w:rsidR="006C7F7A" w:rsidRPr="00CD0D4A" w:rsidRDefault="006C7F7A" w:rsidP="00CF11CC">
            <w:pPr>
              <w:numPr>
                <w:ilvl w:val="0"/>
                <w:numId w:val="199"/>
              </w:numPr>
              <w:spacing w:before="0" w:after="0"/>
              <w:ind w:left="714" w:hanging="357"/>
              <w:jc w:val="left"/>
              <w:rPr>
                <w:sz w:val="20"/>
                <w:szCs w:val="20"/>
              </w:rPr>
            </w:pPr>
            <w:r w:rsidRPr="006C7F7A">
              <w:rPr>
                <w:sz w:val="20"/>
                <w:szCs w:val="20"/>
              </w:rPr>
              <w:t>niski kapitał społeczny, niewystarczająca aktywność społeczna i obywatelska.</w:t>
            </w:r>
          </w:p>
          <w:p w14:paraId="0F726337" w14:textId="77777777" w:rsidR="006C7F7A" w:rsidRPr="006C7F7A" w:rsidRDefault="006C7F7A" w:rsidP="00CF11CC">
            <w:pPr>
              <w:jc w:val="left"/>
              <w:rPr>
                <w:sz w:val="20"/>
                <w:szCs w:val="20"/>
                <w:u w:val="single"/>
              </w:rPr>
            </w:pPr>
            <w:r w:rsidRPr="006C7F7A">
              <w:rPr>
                <w:sz w:val="20"/>
                <w:szCs w:val="20"/>
                <w:u w:val="single"/>
              </w:rPr>
              <w:t>Główny cel projektu:</w:t>
            </w:r>
          </w:p>
          <w:p w14:paraId="3254E6A9" w14:textId="77777777" w:rsidR="006C7F7A" w:rsidRPr="006C7F7A" w:rsidRDefault="006C7F7A" w:rsidP="00CF11CC">
            <w:pPr>
              <w:numPr>
                <w:ilvl w:val="0"/>
                <w:numId w:val="200"/>
              </w:numPr>
              <w:spacing w:before="0" w:after="0"/>
              <w:ind w:left="714" w:hanging="357"/>
              <w:jc w:val="left"/>
              <w:rPr>
                <w:sz w:val="20"/>
                <w:szCs w:val="20"/>
              </w:rPr>
            </w:pPr>
            <w:r w:rsidRPr="006C7F7A">
              <w:rPr>
                <w:sz w:val="20"/>
                <w:szCs w:val="20"/>
              </w:rPr>
              <w:t>poprawa warunków środowiskowych obszaru rewitalizacji poprzez wzmocnienie zielonej infrastruktury,</w:t>
            </w:r>
          </w:p>
          <w:p w14:paraId="7E21A547" w14:textId="77777777" w:rsidR="006C7F7A" w:rsidRPr="006C7F7A" w:rsidRDefault="006C7F7A" w:rsidP="00CF11CC">
            <w:pPr>
              <w:numPr>
                <w:ilvl w:val="0"/>
                <w:numId w:val="200"/>
              </w:numPr>
              <w:spacing w:before="0" w:after="0"/>
              <w:ind w:left="714" w:hanging="357"/>
              <w:jc w:val="left"/>
              <w:rPr>
                <w:sz w:val="20"/>
                <w:szCs w:val="20"/>
              </w:rPr>
            </w:pPr>
            <w:r w:rsidRPr="006C7F7A">
              <w:rPr>
                <w:sz w:val="20"/>
                <w:szCs w:val="20"/>
              </w:rPr>
              <w:t xml:space="preserve">podniesienie funkcjonalności, estetyki i dostępności przestrzeni publicznej,  </w:t>
            </w:r>
          </w:p>
          <w:p w14:paraId="6BCE845C" w14:textId="77777777" w:rsidR="006C7F7A" w:rsidRPr="00CD0D4A" w:rsidRDefault="006C7F7A" w:rsidP="00CF11CC">
            <w:pPr>
              <w:numPr>
                <w:ilvl w:val="0"/>
                <w:numId w:val="200"/>
              </w:numPr>
              <w:spacing w:before="0" w:after="0"/>
              <w:ind w:left="714" w:hanging="357"/>
              <w:jc w:val="left"/>
              <w:rPr>
                <w:sz w:val="20"/>
                <w:szCs w:val="20"/>
              </w:rPr>
            </w:pPr>
            <w:r w:rsidRPr="006C7F7A">
              <w:rPr>
                <w:sz w:val="20"/>
                <w:szCs w:val="20"/>
              </w:rPr>
              <w:t>integracja społeczna mieszkańców obszaru rewitalizacji.</w:t>
            </w:r>
          </w:p>
          <w:p w14:paraId="6CB8A917" w14:textId="77777777" w:rsidR="006C7F7A" w:rsidRPr="006C7F7A" w:rsidRDefault="006C7F7A" w:rsidP="00CF11CC">
            <w:pPr>
              <w:jc w:val="left"/>
              <w:rPr>
                <w:sz w:val="20"/>
                <w:szCs w:val="20"/>
                <w:u w:val="single"/>
              </w:rPr>
            </w:pPr>
            <w:r w:rsidRPr="006C7F7A">
              <w:rPr>
                <w:sz w:val="20"/>
                <w:szCs w:val="20"/>
                <w:u w:val="single"/>
              </w:rPr>
              <w:t>Zakres realizowanych zadań:</w:t>
            </w:r>
          </w:p>
          <w:p w14:paraId="033BD850" w14:textId="77777777" w:rsidR="006C7F7A" w:rsidRPr="006C7F7A" w:rsidRDefault="006C7F7A" w:rsidP="00CF11CC">
            <w:pPr>
              <w:jc w:val="left"/>
              <w:rPr>
                <w:sz w:val="20"/>
                <w:szCs w:val="20"/>
              </w:rPr>
            </w:pPr>
            <w:r w:rsidRPr="006C7F7A">
              <w:rPr>
                <w:sz w:val="20"/>
                <w:szCs w:val="20"/>
              </w:rPr>
              <w:t xml:space="preserve">W ramach budowy parków kieszonkowych stworzone zostaną ogólnodostępne strefy wypoczynku, integracji oraz edukacji dla lokalnej społeczności zamieszkującej podobszar </w:t>
            </w:r>
            <w:proofErr w:type="spellStart"/>
            <w:r w:rsidRPr="006C7F7A">
              <w:rPr>
                <w:sz w:val="20"/>
                <w:szCs w:val="20"/>
              </w:rPr>
              <w:t>Starosielce</w:t>
            </w:r>
            <w:proofErr w:type="spellEnd"/>
            <w:r w:rsidRPr="006C7F7A">
              <w:rPr>
                <w:sz w:val="20"/>
                <w:szCs w:val="20"/>
              </w:rPr>
              <w:t>. Miejsca te zostaną wyposażone w elementy małej architektury, ciągi komunikacyjne dostosowane do osób ze szczególnymi potrzebami. Na nowo tworzonych terenach przewiduje się również wprowadzenie elementów edukacyjnych.</w:t>
            </w:r>
          </w:p>
        </w:tc>
      </w:tr>
      <w:tr w:rsidR="006C7F7A" w:rsidRPr="006C7F7A" w14:paraId="3957B900" w14:textId="77777777" w:rsidTr="00CD0D4A">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B6961ED"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4DECC51" w14:textId="77777777" w:rsidR="006C7F7A" w:rsidRPr="006C7F7A" w:rsidRDefault="006C7F7A" w:rsidP="00CF11CC">
            <w:pPr>
              <w:jc w:val="left"/>
              <w:rPr>
                <w:sz w:val="20"/>
                <w:szCs w:val="20"/>
              </w:rPr>
            </w:pPr>
            <w:r w:rsidRPr="006C7F7A">
              <w:rPr>
                <w:sz w:val="20"/>
                <w:szCs w:val="20"/>
              </w:rPr>
              <w:t>Cel 3. Poprawa stanu środowiska naturalnego obszaru rewitalizacji</w:t>
            </w:r>
          </w:p>
          <w:p w14:paraId="425105C9" w14:textId="77777777" w:rsidR="006C7F7A" w:rsidRPr="006C7F7A" w:rsidRDefault="006C7F7A" w:rsidP="00CF11CC">
            <w:pPr>
              <w:jc w:val="left"/>
              <w:rPr>
                <w:sz w:val="20"/>
                <w:szCs w:val="20"/>
              </w:rPr>
            </w:pPr>
            <w:r w:rsidRPr="006C7F7A">
              <w:rPr>
                <w:sz w:val="20"/>
                <w:szCs w:val="20"/>
              </w:rPr>
              <w:t>Kierunek 3.1. Rozwój błękitno-zielonej infrastruktury na obszarze rewitalizacji</w:t>
            </w:r>
          </w:p>
        </w:tc>
      </w:tr>
      <w:tr w:rsidR="006C7F7A" w:rsidRPr="006C7F7A" w14:paraId="78685F45" w14:textId="77777777" w:rsidTr="00CD0D4A">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5610BB0"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70A6536" w14:textId="77777777" w:rsidR="006C7F7A" w:rsidRPr="006C7F7A" w:rsidRDefault="006C7F7A" w:rsidP="00CF11CC">
            <w:pPr>
              <w:jc w:val="left"/>
              <w:rPr>
                <w:sz w:val="20"/>
                <w:szCs w:val="20"/>
                <w:u w:val="single"/>
              </w:rPr>
            </w:pPr>
            <w:r w:rsidRPr="006C7F7A">
              <w:rPr>
                <w:sz w:val="20"/>
                <w:szCs w:val="20"/>
                <w:u w:val="single"/>
              </w:rPr>
              <w:t xml:space="preserve">Wskaźnik produktu: </w:t>
            </w:r>
          </w:p>
          <w:p w14:paraId="54D98F46" w14:textId="77777777" w:rsidR="006C7F7A" w:rsidRPr="00CD0D4A" w:rsidRDefault="006C7F7A" w:rsidP="00CF11CC">
            <w:pPr>
              <w:numPr>
                <w:ilvl w:val="0"/>
                <w:numId w:val="201"/>
              </w:numPr>
              <w:jc w:val="left"/>
              <w:rPr>
                <w:sz w:val="20"/>
                <w:szCs w:val="20"/>
              </w:rPr>
            </w:pPr>
            <w:r w:rsidRPr="006C7F7A">
              <w:rPr>
                <w:sz w:val="20"/>
                <w:szCs w:val="20"/>
              </w:rPr>
              <w:t>otwarta przestrzeń utworzona lub rekultywowana na obszarach miejskich w m</w:t>
            </w:r>
            <w:r w:rsidRPr="006C7F7A">
              <w:rPr>
                <w:sz w:val="20"/>
                <w:szCs w:val="20"/>
                <w:vertAlign w:val="superscript"/>
              </w:rPr>
              <w:t>2</w:t>
            </w:r>
            <w:r w:rsidRPr="006C7F7A">
              <w:rPr>
                <w:sz w:val="20"/>
                <w:szCs w:val="20"/>
              </w:rPr>
              <w:t xml:space="preserve"> – do określenia na etapie przygotowania dokumentacji projektowej</w:t>
            </w:r>
          </w:p>
          <w:p w14:paraId="395A5549"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598697BA" w14:textId="77777777" w:rsidR="006C7F7A" w:rsidRPr="00CD0D4A" w:rsidRDefault="006C7F7A" w:rsidP="00CF11CC">
            <w:pPr>
              <w:numPr>
                <w:ilvl w:val="0"/>
                <w:numId w:val="202"/>
              </w:numPr>
              <w:jc w:val="left"/>
              <w:rPr>
                <w:sz w:val="20"/>
                <w:szCs w:val="20"/>
              </w:rPr>
            </w:pPr>
            <w:r w:rsidRPr="006C7F7A">
              <w:rPr>
                <w:sz w:val="20"/>
                <w:szCs w:val="20"/>
              </w:rPr>
              <w:t>liczba ludności zamieszkującej obszar rewitalizacji ludności zamieszkującej podobszar rewitalizacji – 6537 os.</w:t>
            </w:r>
          </w:p>
          <w:p w14:paraId="1B779BFB" w14:textId="77777777" w:rsidR="006C7F7A" w:rsidRPr="006C7F7A" w:rsidRDefault="006C7F7A" w:rsidP="00CF11CC">
            <w:pPr>
              <w:jc w:val="left"/>
              <w:rPr>
                <w:sz w:val="20"/>
                <w:szCs w:val="20"/>
                <w:u w:val="single"/>
              </w:rPr>
            </w:pPr>
            <w:r w:rsidRPr="006C7F7A">
              <w:rPr>
                <w:sz w:val="20"/>
                <w:szCs w:val="20"/>
                <w:u w:val="single"/>
              </w:rPr>
              <w:t xml:space="preserve">Sposób pomiaru: </w:t>
            </w:r>
          </w:p>
          <w:p w14:paraId="56A7A4C1" w14:textId="77777777" w:rsidR="006C7F7A" w:rsidRPr="006C7F7A" w:rsidRDefault="006C7F7A" w:rsidP="00CF11CC">
            <w:pPr>
              <w:numPr>
                <w:ilvl w:val="0"/>
                <w:numId w:val="203"/>
              </w:numPr>
              <w:jc w:val="left"/>
              <w:rPr>
                <w:sz w:val="20"/>
                <w:szCs w:val="20"/>
              </w:rPr>
            </w:pPr>
            <w:r w:rsidRPr="006C7F7A">
              <w:rPr>
                <w:sz w:val="20"/>
                <w:szCs w:val="20"/>
              </w:rPr>
              <w:t>protokół odbioru robót</w:t>
            </w:r>
          </w:p>
        </w:tc>
      </w:tr>
      <w:tr w:rsidR="006C7F7A" w:rsidRPr="006C7F7A" w14:paraId="34C6BBA2" w14:textId="77777777" w:rsidTr="00CD0D4A">
        <w:trPr>
          <w:trHeight w:val="736"/>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71BCE21"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0BFAFC3" w14:textId="77777777" w:rsidR="006C7F7A" w:rsidRPr="006C7F7A" w:rsidRDefault="006C7F7A" w:rsidP="00CF11CC">
            <w:pPr>
              <w:jc w:val="left"/>
              <w:rPr>
                <w:sz w:val="20"/>
                <w:szCs w:val="20"/>
              </w:rPr>
            </w:pPr>
            <w:r w:rsidRPr="006C7F7A">
              <w:rPr>
                <w:iCs/>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iCs/>
                <w:sz w:val="20"/>
                <w:szCs w:val="20"/>
              </w:rPr>
              <w:t>OzN</w:t>
            </w:r>
            <w:proofErr w:type="spellEnd"/>
            <w:r w:rsidRPr="006C7F7A">
              <w:rPr>
                <w:iCs/>
                <w:sz w:val="20"/>
                <w:szCs w:val="20"/>
              </w:rPr>
              <w:t>. Organizator zapewni działania włączające dla osób z mniejszymi szansami, zaproszenia do udziału w projekcie spełniać będą wymogi dostępności cyfrowej i informacyjnej</w:t>
            </w:r>
            <w:r w:rsidRPr="006C7F7A">
              <w:rPr>
                <w:i/>
                <w:iCs/>
                <w:sz w:val="20"/>
                <w:szCs w:val="20"/>
              </w:rPr>
              <w:t>.</w:t>
            </w:r>
            <w:r w:rsidRPr="006C7F7A">
              <w:rPr>
                <w:sz w:val="20"/>
                <w:szCs w:val="20"/>
              </w:rPr>
              <w:t xml:space="preserve"> </w:t>
            </w:r>
          </w:p>
        </w:tc>
      </w:tr>
      <w:tr w:rsidR="006C7F7A" w:rsidRPr="006C7F7A" w14:paraId="0C40336A" w14:textId="77777777" w:rsidTr="00CD0D4A">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7190FFD"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7874A75" w14:textId="77777777" w:rsidR="006C7F7A" w:rsidRPr="006C7F7A" w:rsidRDefault="006C7F7A" w:rsidP="00CF11CC">
            <w:pPr>
              <w:jc w:val="left"/>
              <w:rPr>
                <w:sz w:val="20"/>
                <w:szCs w:val="20"/>
              </w:rPr>
            </w:pPr>
            <w:r w:rsidRPr="006C7F7A">
              <w:rPr>
                <w:sz w:val="20"/>
                <w:szCs w:val="20"/>
              </w:rPr>
              <w:t>2025-2034</w:t>
            </w:r>
          </w:p>
        </w:tc>
      </w:tr>
      <w:tr w:rsidR="006C7F7A" w:rsidRPr="006C7F7A" w14:paraId="53FC837E" w14:textId="77777777" w:rsidTr="00CD0D4A">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60112DF"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23DB2AE" w14:textId="77777777" w:rsidR="006C7F7A" w:rsidRPr="00CD0D4A" w:rsidRDefault="006C7F7A" w:rsidP="00CF11CC">
            <w:pPr>
              <w:jc w:val="left"/>
              <w:rPr>
                <w:sz w:val="20"/>
                <w:szCs w:val="20"/>
                <w:u w:val="single"/>
              </w:rPr>
            </w:pPr>
            <w:r w:rsidRPr="006C7F7A">
              <w:rPr>
                <w:sz w:val="20"/>
                <w:szCs w:val="20"/>
              </w:rPr>
              <w:t>1 000 000, 00 zł</w:t>
            </w:r>
          </w:p>
        </w:tc>
      </w:tr>
      <w:tr w:rsidR="006C7F7A" w:rsidRPr="006C7F7A" w14:paraId="30764801" w14:textId="77777777" w:rsidTr="00CD0D4A">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194D6127"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4894C99E" w14:textId="6F752D92" w:rsidR="006C7F7A" w:rsidRPr="006C7F7A" w:rsidRDefault="006C7F7A" w:rsidP="00CF11CC">
            <w:pPr>
              <w:jc w:val="left"/>
              <w:rPr>
                <w:sz w:val="20"/>
                <w:szCs w:val="20"/>
              </w:rPr>
            </w:pPr>
            <w:r w:rsidRPr="006C7F7A">
              <w:rPr>
                <w:sz w:val="20"/>
                <w:szCs w:val="20"/>
              </w:rPr>
              <w:t xml:space="preserve">FEDP na lata 2021-2027, budżet gminny, </w:t>
            </w:r>
          </w:p>
          <w:p w14:paraId="0F0791EF" w14:textId="77777777" w:rsidR="006C7F7A" w:rsidRPr="006C7F7A" w:rsidRDefault="006C7F7A" w:rsidP="00CF11CC">
            <w:pPr>
              <w:jc w:val="left"/>
              <w:rPr>
                <w:sz w:val="20"/>
                <w:szCs w:val="20"/>
              </w:rPr>
            </w:pPr>
            <w:r w:rsidRPr="006C7F7A">
              <w:rPr>
                <w:sz w:val="20"/>
                <w:szCs w:val="20"/>
              </w:rPr>
              <w:t>Alternatywnie: inne źródła</w:t>
            </w:r>
          </w:p>
        </w:tc>
      </w:tr>
    </w:tbl>
    <w:p w14:paraId="44B52175" w14:textId="77777777" w:rsidR="006C7F7A" w:rsidRDefault="006C7F7A" w:rsidP="00CF11CC">
      <w:pPr>
        <w:jc w:val="left"/>
        <w:rPr>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7BB6663A" w14:textId="77777777" w:rsidTr="00CD0D4A">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755291F5" w14:textId="77777777" w:rsidR="006C7F7A" w:rsidRPr="006C7F7A" w:rsidRDefault="006C7F7A" w:rsidP="00CF11CC">
            <w:pPr>
              <w:jc w:val="left"/>
              <w:rPr>
                <w:b/>
                <w:sz w:val="20"/>
                <w:szCs w:val="20"/>
              </w:rPr>
            </w:pPr>
            <w:r w:rsidRPr="00CD0D4A">
              <w:rPr>
                <w:b/>
                <w:color w:val="4A66AC" w:themeColor="accent1"/>
                <w:sz w:val="20"/>
                <w:szCs w:val="20"/>
              </w:rPr>
              <w:t>Karta przedsięwzięcia rewitalizacyjnego nr P27</w:t>
            </w:r>
          </w:p>
        </w:tc>
      </w:tr>
      <w:tr w:rsidR="006C7F7A" w:rsidRPr="006C7F7A" w14:paraId="0851C1C4" w14:textId="77777777" w:rsidTr="00CD0D4A">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F7CB396"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E02465B" w14:textId="77777777" w:rsidR="006C7F7A" w:rsidRPr="006C7F7A" w:rsidRDefault="006C7F7A" w:rsidP="00CF11CC">
            <w:pPr>
              <w:jc w:val="left"/>
              <w:rPr>
                <w:b/>
                <w:sz w:val="20"/>
                <w:szCs w:val="20"/>
              </w:rPr>
            </w:pPr>
            <w:r w:rsidRPr="00CD0D4A">
              <w:rPr>
                <w:b/>
                <w:color w:val="4A66AC" w:themeColor="accent1"/>
                <w:sz w:val="20"/>
                <w:szCs w:val="20"/>
              </w:rPr>
              <w:t>Zakładanie łąk kwietnych na obszarze rewitalizacji</w:t>
            </w:r>
          </w:p>
        </w:tc>
      </w:tr>
      <w:tr w:rsidR="006C7F7A" w:rsidRPr="006C7F7A" w14:paraId="0989C0E5" w14:textId="77777777" w:rsidTr="00E26E6A">
        <w:trPr>
          <w:trHeight w:val="15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383323A" w14:textId="387B48B4"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1B2AB37D" w14:textId="77777777" w:rsidR="006C7F7A" w:rsidRPr="006C7F7A" w:rsidRDefault="006C7F7A" w:rsidP="00CF11CC">
            <w:pPr>
              <w:jc w:val="left"/>
              <w:rPr>
                <w:sz w:val="20"/>
                <w:szCs w:val="20"/>
              </w:rPr>
            </w:pPr>
            <w:r w:rsidRPr="006C7F7A">
              <w:rPr>
                <w:sz w:val="20"/>
                <w:szCs w:val="20"/>
              </w:rPr>
              <w:t xml:space="preserve">Urząd Miejski w Białymstoku </w:t>
            </w:r>
          </w:p>
          <w:p w14:paraId="503482C6" w14:textId="77777777" w:rsidR="006C7F7A" w:rsidRPr="006C7F7A" w:rsidRDefault="006C7F7A" w:rsidP="00CF11CC">
            <w:pPr>
              <w:jc w:val="left"/>
              <w:rPr>
                <w:sz w:val="20"/>
                <w:szCs w:val="20"/>
              </w:rPr>
            </w:pPr>
            <w:r w:rsidRPr="006C7F7A">
              <w:rPr>
                <w:sz w:val="20"/>
                <w:szCs w:val="20"/>
              </w:rPr>
              <w:lastRenderedPageBreak/>
              <w:t xml:space="preserve">Departament Gospodarki Komunalnej </w:t>
            </w:r>
          </w:p>
        </w:tc>
      </w:tr>
      <w:tr w:rsidR="006C7F7A" w:rsidRPr="006C7F7A" w14:paraId="0C7EC011" w14:textId="77777777" w:rsidTr="00CD0D4A">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4B9D84D" w14:textId="77777777" w:rsidR="006C7F7A" w:rsidRPr="006C7F7A" w:rsidRDefault="006C7F7A" w:rsidP="00CF11CC">
            <w:pPr>
              <w:jc w:val="left"/>
              <w:rPr>
                <w:sz w:val="20"/>
                <w:szCs w:val="20"/>
              </w:rPr>
            </w:pPr>
            <w:r w:rsidRPr="006C7F7A">
              <w:rPr>
                <w:sz w:val="20"/>
                <w:szCs w:val="20"/>
              </w:rPr>
              <w:lastRenderedPageBreak/>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087957E" w14:textId="791BA4CB" w:rsidR="006C7F7A" w:rsidRPr="006C7F7A" w:rsidRDefault="006C7F7A" w:rsidP="00CF11CC">
            <w:pPr>
              <w:jc w:val="left"/>
              <w:rPr>
                <w:sz w:val="20"/>
                <w:szCs w:val="20"/>
              </w:rPr>
            </w:pPr>
            <w:r w:rsidRPr="006C7F7A">
              <w:rPr>
                <w:sz w:val="20"/>
                <w:szCs w:val="20"/>
              </w:rPr>
              <w:t xml:space="preserve">Podobszar Centrum i Dojlidy oraz </w:t>
            </w:r>
            <w:proofErr w:type="spellStart"/>
            <w:r w:rsidRPr="006C7F7A">
              <w:rPr>
                <w:sz w:val="20"/>
                <w:szCs w:val="20"/>
              </w:rPr>
              <w:t>Starosielce</w:t>
            </w:r>
            <w:proofErr w:type="spellEnd"/>
          </w:p>
        </w:tc>
      </w:tr>
      <w:tr w:rsidR="006C7F7A" w:rsidRPr="006C7F7A" w14:paraId="0C76C9EF" w14:textId="77777777" w:rsidTr="00CD0D4A">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59B15FA"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9A714CD"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79D5D569" w14:textId="77777777" w:rsidR="006C7F7A" w:rsidRPr="006C7F7A" w:rsidRDefault="006C7F7A" w:rsidP="00CF11CC">
            <w:pPr>
              <w:numPr>
                <w:ilvl w:val="0"/>
                <w:numId w:val="205"/>
              </w:numPr>
              <w:spacing w:before="0" w:after="0"/>
              <w:ind w:left="714" w:hanging="357"/>
              <w:jc w:val="left"/>
              <w:rPr>
                <w:sz w:val="20"/>
                <w:szCs w:val="20"/>
              </w:rPr>
            </w:pPr>
            <w:r w:rsidRPr="006C7F7A">
              <w:rPr>
                <w:sz w:val="20"/>
                <w:szCs w:val="20"/>
              </w:rPr>
              <w:t>występowanie na obszarze rewitalizacji wysp ciepła,</w:t>
            </w:r>
          </w:p>
          <w:p w14:paraId="1B690E4A" w14:textId="77777777" w:rsidR="006C7F7A" w:rsidRPr="006C7F7A" w:rsidRDefault="006C7F7A" w:rsidP="00CF11CC">
            <w:pPr>
              <w:numPr>
                <w:ilvl w:val="0"/>
                <w:numId w:val="205"/>
              </w:numPr>
              <w:spacing w:before="0" w:after="0"/>
              <w:ind w:left="714" w:hanging="357"/>
              <w:jc w:val="left"/>
              <w:rPr>
                <w:sz w:val="20"/>
                <w:szCs w:val="20"/>
              </w:rPr>
            </w:pPr>
            <w:r w:rsidRPr="006C7F7A">
              <w:rPr>
                <w:sz w:val="20"/>
                <w:szCs w:val="20"/>
              </w:rPr>
              <w:t>nadmierny hałas generowany przez ruch samochodowy (Centrum i Dojlidy),</w:t>
            </w:r>
          </w:p>
          <w:p w14:paraId="2855EB26" w14:textId="77777777" w:rsidR="006C7F7A" w:rsidRPr="006C7F7A" w:rsidRDefault="006C7F7A" w:rsidP="00CF11CC">
            <w:pPr>
              <w:numPr>
                <w:ilvl w:val="0"/>
                <w:numId w:val="205"/>
              </w:numPr>
              <w:spacing w:before="0" w:after="0"/>
              <w:ind w:left="714" w:hanging="357"/>
              <w:jc w:val="left"/>
              <w:rPr>
                <w:sz w:val="20"/>
                <w:szCs w:val="20"/>
              </w:rPr>
            </w:pPr>
            <w:r w:rsidRPr="006C7F7A">
              <w:rPr>
                <w:sz w:val="20"/>
                <w:szCs w:val="20"/>
              </w:rPr>
              <w:t xml:space="preserve">obecność zanieczyszczeń powietrza z zakładów przemysłowych, </w:t>
            </w:r>
          </w:p>
          <w:p w14:paraId="032AE87A" w14:textId="77777777" w:rsidR="006C7F7A" w:rsidRPr="006C7F7A" w:rsidRDefault="006C7F7A" w:rsidP="00CF11CC">
            <w:pPr>
              <w:numPr>
                <w:ilvl w:val="0"/>
                <w:numId w:val="205"/>
              </w:numPr>
              <w:spacing w:before="0" w:after="0"/>
              <w:ind w:left="714" w:hanging="357"/>
              <w:jc w:val="left"/>
              <w:rPr>
                <w:sz w:val="20"/>
                <w:szCs w:val="20"/>
              </w:rPr>
            </w:pPr>
            <w:r w:rsidRPr="006C7F7A">
              <w:rPr>
                <w:sz w:val="20"/>
                <w:szCs w:val="20"/>
              </w:rPr>
              <w:t>deficyt przestrzeni zieleni i rekreacji (</w:t>
            </w:r>
            <w:proofErr w:type="spellStart"/>
            <w:r w:rsidRPr="006C7F7A">
              <w:rPr>
                <w:sz w:val="20"/>
                <w:szCs w:val="20"/>
              </w:rPr>
              <w:t>Starosielce</w:t>
            </w:r>
            <w:proofErr w:type="spellEnd"/>
            <w:r w:rsidRPr="006C7F7A">
              <w:rPr>
                <w:sz w:val="20"/>
                <w:szCs w:val="20"/>
              </w:rPr>
              <w:t>),</w:t>
            </w:r>
          </w:p>
          <w:p w14:paraId="2025315E" w14:textId="77777777" w:rsidR="006C7F7A" w:rsidRPr="006C7F7A" w:rsidRDefault="006C7F7A" w:rsidP="00CF11CC">
            <w:pPr>
              <w:numPr>
                <w:ilvl w:val="0"/>
                <w:numId w:val="205"/>
              </w:numPr>
              <w:spacing w:before="0" w:after="0"/>
              <w:ind w:left="714" w:hanging="357"/>
              <w:jc w:val="left"/>
              <w:rPr>
                <w:sz w:val="20"/>
                <w:szCs w:val="20"/>
              </w:rPr>
            </w:pPr>
            <w:r w:rsidRPr="006C7F7A">
              <w:rPr>
                <w:sz w:val="20"/>
                <w:szCs w:val="20"/>
              </w:rPr>
              <w:t>brak rozwiązań z zakresu energooszczędności, ochrony środowiska,</w:t>
            </w:r>
          </w:p>
          <w:p w14:paraId="4DE39A99" w14:textId="77777777" w:rsidR="006C7F7A" w:rsidRPr="006C7F7A" w:rsidRDefault="006C7F7A" w:rsidP="00CF11CC">
            <w:pPr>
              <w:numPr>
                <w:ilvl w:val="0"/>
                <w:numId w:val="205"/>
              </w:numPr>
              <w:spacing w:before="0" w:after="0"/>
              <w:ind w:left="714" w:hanging="357"/>
              <w:jc w:val="left"/>
              <w:rPr>
                <w:sz w:val="20"/>
                <w:szCs w:val="20"/>
              </w:rPr>
            </w:pPr>
            <w:r w:rsidRPr="006C7F7A">
              <w:rPr>
                <w:sz w:val="20"/>
                <w:szCs w:val="20"/>
              </w:rPr>
              <w:t>obecność przestrzeni niezagospodarowanych,</w:t>
            </w:r>
          </w:p>
          <w:p w14:paraId="2FAEB9F2" w14:textId="77777777" w:rsidR="006C7F7A" w:rsidRPr="006C7F7A" w:rsidRDefault="006C7F7A" w:rsidP="00CF11CC">
            <w:pPr>
              <w:numPr>
                <w:ilvl w:val="0"/>
                <w:numId w:val="205"/>
              </w:numPr>
              <w:spacing w:before="0" w:after="0"/>
              <w:ind w:left="714" w:hanging="357"/>
              <w:jc w:val="left"/>
              <w:rPr>
                <w:sz w:val="20"/>
                <w:szCs w:val="20"/>
              </w:rPr>
            </w:pPr>
            <w:r w:rsidRPr="006C7F7A">
              <w:rPr>
                <w:sz w:val="20"/>
                <w:szCs w:val="20"/>
              </w:rPr>
              <w:t>problem z retencją wód i wylewaniem rzeki Białej (Centrum i Dojlidy),</w:t>
            </w:r>
          </w:p>
          <w:p w14:paraId="5D205500" w14:textId="77777777" w:rsidR="006C7F7A" w:rsidRPr="00CD0D4A" w:rsidRDefault="006C7F7A" w:rsidP="00CF11CC">
            <w:pPr>
              <w:numPr>
                <w:ilvl w:val="0"/>
                <w:numId w:val="205"/>
              </w:numPr>
              <w:spacing w:before="0" w:after="0"/>
              <w:ind w:left="714" w:hanging="357"/>
              <w:jc w:val="left"/>
              <w:rPr>
                <w:sz w:val="20"/>
                <w:szCs w:val="20"/>
              </w:rPr>
            </w:pPr>
            <w:r w:rsidRPr="006C7F7A">
              <w:rPr>
                <w:sz w:val="20"/>
                <w:szCs w:val="20"/>
              </w:rPr>
              <w:t>niski kapitał społeczny, niewystarczająca aktywność społeczna i obywatelska.</w:t>
            </w:r>
          </w:p>
          <w:p w14:paraId="3C69C3E8" w14:textId="77777777" w:rsidR="006C7F7A" w:rsidRPr="006C7F7A" w:rsidRDefault="006C7F7A" w:rsidP="00CF11CC">
            <w:pPr>
              <w:jc w:val="left"/>
              <w:rPr>
                <w:sz w:val="20"/>
                <w:szCs w:val="20"/>
                <w:u w:val="single"/>
              </w:rPr>
            </w:pPr>
            <w:r w:rsidRPr="006C7F7A">
              <w:rPr>
                <w:sz w:val="20"/>
                <w:szCs w:val="20"/>
                <w:u w:val="single"/>
              </w:rPr>
              <w:t>Główny cel projektu:</w:t>
            </w:r>
          </w:p>
          <w:p w14:paraId="408D6C21" w14:textId="77777777" w:rsidR="006C7F7A" w:rsidRPr="006C7F7A" w:rsidRDefault="006C7F7A" w:rsidP="00CF11CC">
            <w:pPr>
              <w:numPr>
                <w:ilvl w:val="0"/>
                <w:numId w:val="204"/>
              </w:numPr>
              <w:spacing w:before="0" w:after="0"/>
              <w:ind w:left="714" w:hanging="357"/>
              <w:jc w:val="left"/>
              <w:rPr>
                <w:sz w:val="20"/>
                <w:szCs w:val="20"/>
              </w:rPr>
            </w:pPr>
            <w:r w:rsidRPr="006C7F7A">
              <w:rPr>
                <w:sz w:val="20"/>
                <w:szCs w:val="20"/>
              </w:rPr>
              <w:t>poprawa warunków środowiskowych obszaru rewitalizacji poprzez wzmocnienie zielonej infrastruktury,</w:t>
            </w:r>
          </w:p>
          <w:p w14:paraId="0C7A0775" w14:textId="77777777" w:rsidR="006C7F7A" w:rsidRPr="006C7F7A" w:rsidRDefault="006C7F7A" w:rsidP="00CF11CC">
            <w:pPr>
              <w:numPr>
                <w:ilvl w:val="0"/>
                <w:numId w:val="204"/>
              </w:numPr>
              <w:spacing w:before="0" w:after="0"/>
              <w:ind w:left="714" w:hanging="357"/>
              <w:jc w:val="left"/>
              <w:rPr>
                <w:sz w:val="20"/>
                <w:szCs w:val="20"/>
              </w:rPr>
            </w:pPr>
            <w:r w:rsidRPr="006C7F7A">
              <w:rPr>
                <w:sz w:val="20"/>
                <w:szCs w:val="20"/>
              </w:rPr>
              <w:t>podniesienie funkcjonalności i estetyki przestrzeni publicznej,</w:t>
            </w:r>
          </w:p>
          <w:p w14:paraId="407CC256" w14:textId="77777777" w:rsidR="006C7F7A" w:rsidRPr="00CD0D4A" w:rsidRDefault="006C7F7A" w:rsidP="00CF11CC">
            <w:pPr>
              <w:numPr>
                <w:ilvl w:val="0"/>
                <w:numId w:val="204"/>
              </w:numPr>
              <w:spacing w:before="0" w:after="0"/>
              <w:ind w:left="714" w:hanging="357"/>
              <w:jc w:val="left"/>
              <w:rPr>
                <w:sz w:val="20"/>
                <w:szCs w:val="20"/>
              </w:rPr>
            </w:pPr>
            <w:r w:rsidRPr="006C7F7A">
              <w:rPr>
                <w:sz w:val="20"/>
                <w:szCs w:val="20"/>
              </w:rPr>
              <w:t>integracja społeczna mieszkańców obszaru zdegradowanego.</w:t>
            </w:r>
          </w:p>
          <w:p w14:paraId="0D3824E1" w14:textId="77777777" w:rsidR="006C7F7A" w:rsidRPr="006C7F7A" w:rsidRDefault="006C7F7A" w:rsidP="00CF11CC">
            <w:pPr>
              <w:jc w:val="left"/>
              <w:rPr>
                <w:sz w:val="20"/>
                <w:szCs w:val="20"/>
                <w:u w:val="single"/>
              </w:rPr>
            </w:pPr>
            <w:r w:rsidRPr="006C7F7A">
              <w:rPr>
                <w:sz w:val="20"/>
                <w:szCs w:val="20"/>
                <w:u w:val="single"/>
              </w:rPr>
              <w:t>Zakres realizowanych zadań:</w:t>
            </w:r>
          </w:p>
          <w:p w14:paraId="3DEB71BA" w14:textId="2455E758" w:rsidR="006C7F7A" w:rsidRPr="006C7F7A" w:rsidRDefault="006C7F7A" w:rsidP="00CF11CC">
            <w:pPr>
              <w:jc w:val="left"/>
              <w:rPr>
                <w:sz w:val="20"/>
                <w:szCs w:val="20"/>
              </w:rPr>
            </w:pPr>
            <w:r w:rsidRPr="006C7F7A">
              <w:rPr>
                <w:sz w:val="20"/>
                <w:szCs w:val="20"/>
              </w:rPr>
              <w:t xml:space="preserve">Przedsięwzięcie obejmuje założenie łąk kwietnych jednorocznych i bylinowych na powierzchni ok. 5-10 ha. Będą one zlokalizowane w pasach drogowych i na działkach </w:t>
            </w:r>
            <w:r w:rsidR="00407B3D">
              <w:rPr>
                <w:sz w:val="20"/>
                <w:szCs w:val="20"/>
              </w:rPr>
              <w:t>należących do miasta Białystok</w:t>
            </w:r>
            <w:r w:rsidRPr="006C7F7A">
              <w:rPr>
                <w:sz w:val="20"/>
                <w:szCs w:val="20"/>
              </w:rPr>
              <w:t>. W ramach przedsięwzięcia zostaną wykonane roboty związane z przygotowaniem podłoża pod łąki, założenie łąk oraz ich pielęgnacja.</w:t>
            </w:r>
          </w:p>
        </w:tc>
      </w:tr>
      <w:tr w:rsidR="006C7F7A" w:rsidRPr="006C7F7A" w14:paraId="284813C4" w14:textId="77777777" w:rsidTr="00CD0D4A">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42D95BD" w14:textId="6D2D47B4" w:rsidR="006C7F7A" w:rsidRPr="006C7F7A" w:rsidRDefault="005A3548" w:rsidP="00CF11CC">
            <w:pPr>
              <w:jc w:val="left"/>
              <w:rPr>
                <w:sz w:val="20"/>
                <w:szCs w:val="20"/>
              </w:rPr>
            </w:pPr>
            <w:r w:rsidRPr="006C7F7A">
              <w:rPr>
                <w:sz w:val="20"/>
                <w:szCs w:val="20"/>
              </w:rPr>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3D64B2E" w14:textId="77777777" w:rsidR="006C7F7A" w:rsidRPr="006C7F7A" w:rsidRDefault="006C7F7A" w:rsidP="00CF11CC">
            <w:pPr>
              <w:jc w:val="left"/>
              <w:rPr>
                <w:bCs/>
                <w:sz w:val="20"/>
                <w:szCs w:val="20"/>
              </w:rPr>
            </w:pPr>
            <w:r w:rsidRPr="006C7F7A">
              <w:rPr>
                <w:sz w:val="20"/>
                <w:szCs w:val="20"/>
              </w:rPr>
              <w:t>Cel 3. Poprawa stanu środowiska naturalnego obszaru rewitalizacji</w:t>
            </w:r>
          </w:p>
          <w:p w14:paraId="6F0EDD2E" w14:textId="77777777" w:rsidR="006C7F7A" w:rsidRPr="006C7F7A" w:rsidRDefault="006C7F7A" w:rsidP="00CF11CC">
            <w:pPr>
              <w:jc w:val="left"/>
              <w:rPr>
                <w:sz w:val="20"/>
                <w:szCs w:val="20"/>
              </w:rPr>
            </w:pPr>
            <w:r w:rsidRPr="006C7F7A">
              <w:rPr>
                <w:sz w:val="20"/>
                <w:szCs w:val="20"/>
              </w:rPr>
              <w:t>Kierunek 3.1. Rozwój błękitno-zielonej infrastruktury na obszarze rewitalizacji</w:t>
            </w:r>
          </w:p>
        </w:tc>
      </w:tr>
      <w:tr w:rsidR="006C7F7A" w:rsidRPr="006C7F7A" w14:paraId="66CDACCE" w14:textId="77777777" w:rsidTr="00CD0D4A">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02B08F6"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E03BF80" w14:textId="77777777" w:rsidR="006C7F7A" w:rsidRPr="006C7F7A" w:rsidRDefault="006C7F7A" w:rsidP="00CF11CC">
            <w:pPr>
              <w:jc w:val="left"/>
              <w:rPr>
                <w:sz w:val="20"/>
                <w:szCs w:val="20"/>
                <w:u w:val="single"/>
              </w:rPr>
            </w:pPr>
            <w:r w:rsidRPr="006C7F7A">
              <w:rPr>
                <w:sz w:val="20"/>
                <w:szCs w:val="20"/>
                <w:u w:val="single"/>
              </w:rPr>
              <w:t>Wskaźnik produktu:</w:t>
            </w:r>
          </w:p>
          <w:p w14:paraId="30D66E56" w14:textId="348DE8A6" w:rsidR="006C7F7A" w:rsidRPr="00CD0D4A" w:rsidRDefault="006C7F7A" w:rsidP="00CF11CC">
            <w:pPr>
              <w:numPr>
                <w:ilvl w:val="0"/>
                <w:numId w:val="208"/>
              </w:numPr>
              <w:jc w:val="left"/>
              <w:rPr>
                <w:sz w:val="20"/>
                <w:szCs w:val="20"/>
              </w:rPr>
            </w:pPr>
            <w:r w:rsidRPr="006C7F7A">
              <w:rPr>
                <w:sz w:val="20"/>
                <w:szCs w:val="20"/>
              </w:rPr>
              <w:t>powierzchnia obszarów objętych rewitalizacją w ha – do określenia na etapie przygotowania dokumentacji projektowej</w:t>
            </w:r>
          </w:p>
          <w:p w14:paraId="2D53B51B" w14:textId="77777777" w:rsidR="006C7F7A" w:rsidRPr="006C7F7A" w:rsidRDefault="006C7F7A" w:rsidP="00CF11CC">
            <w:pPr>
              <w:jc w:val="left"/>
              <w:rPr>
                <w:sz w:val="20"/>
                <w:szCs w:val="20"/>
                <w:u w:val="single"/>
              </w:rPr>
            </w:pPr>
            <w:r w:rsidRPr="006C7F7A">
              <w:rPr>
                <w:sz w:val="20"/>
                <w:szCs w:val="20"/>
                <w:u w:val="single"/>
              </w:rPr>
              <w:t xml:space="preserve">Wskaźnik rezultatu: </w:t>
            </w:r>
          </w:p>
          <w:p w14:paraId="7F579ACE" w14:textId="77777777" w:rsidR="006C7F7A" w:rsidRPr="00CD0D4A" w:rsidRDefault="006C7F7A" w:rsidP="00CF11CC">
            <w:pPr>
              <w:numPr>
                <w:ilvl w:val="0"/>
                <w:numId w:val="207"/>
              </w:numPr>
              <w:jc w:val="left"/>
              <w:rPr>
                <w:sz w:val="20"/>
                <w:szCs w:val="20"/>
              </w:rPr>
            </w:pPr>
            <w:r w:rsidRPr="006C7F7A">
              <w:rPr>
                <w:sz w:val="20"/>
                <w:szCs w:val="20"/>
              </w:rPr>
              <w:t>liczba ludności zamieszkującej obszar rewitalizacji – 34 989 os.</w:t>
            </w:r>
          </w:p>
          <w:p w14:paraId="5EDAD469"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0C13987D" w14:textId="77777777" w:rsidR="006C7F7A" w:rsidRPr="006C7F7A" w:rsidRDefault="006C7F7A" w:rsidP="00CF11CC">
            <w:pPr>
              <w:numPr>
                <w:ilvl w:val="0"/>
                <w:numId w:val="206"/>
              </w:numPr>
              <w:jc w:val="left"/>
              <w:rPr>
                <w:sz w:val="20"/>
                <w:szCs w:val="20"/>
              </w:rPr>
            </w:pPr>
            <w:r w:rsidRPr="006C7F7A">
              <w:rPr>
                <w:sz w:val="20"/>
                <w:szCs w:val="20"/>
              </w:rPr>
              <w:t>protokół odbioru robót</w:t>
            </w:r>
          </w:p>
        </w:tc>
      </w:tr>
      <w:tr w:rsidR="006C7F7A" w:rsidRPr="006C7F7A" w14:paraId="3838960E" w14:textId="77777777" w:rsidTr="00CD0D4A">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B6B39EB" w14:textId="77777777" w:rsidR="006C7F7A" w:rsidRPr="006C7F7A" w:rsidRDefault="006C7F7A" w:rsidP="00CF11CC">
            <w:pPr>
              <w:jc w:val="left"/>
              <w:rPr>
                <w:sz w:val="20"/>
                <w:szCs w:val="20"/>
              </w:rPr>
            </w:pPr>
            <w:r w:rsidRPr="006C7F7A">
              <w:rPr>
                <w:sz w:val="20"/>
                <w:szCs w:val="20"/>
              </w:rPr>
              <w:lastRenderedPageBreak/>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B99D977" w14:textId="77777777" w:rsidR="006C7F7A" w:rsidRPr="006C7F7A" w:rsidRDefault="006C7F7A" w:rsidP="00CF11CC">
            <w:pPr>
              <w:jc w:val="left"/>
              <w:rPr>
                <w:sz w:val="20"/>
                <w:szCs w:val="20"/>
              </w:rPr>
            </w:pPr>
            <w:r w:rsidRPr="006C7F7A">
              <w:rPr>
                <w:iCs/>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iCs/>
                <w:sz w:val="20"/>
                <w:szCs w:val="20"/>
              </w:rPr>
              <w:t>OzN</w:t>
            </w:r>
            <w:proofErr w:type="spellEnd"/>
            <w:r w:rsidRPr="006C7F7A">
              <w:rPr>
                <w:iCs/>
                <w:sz w:val="20"/>
                <w:szCs w:val="20"/>
              </w:rPr>
              <w:t>. Organizator zapewni działania włączające dla osób z mniejszymi szansami, zaproszenia do udziału w projekcie spełniać będą wymogi dostępności cyfrowej i informacyjnej</w:t>
            </w:r>
            <w:r w:rsidRPr="006C7F7A">
              <w:rPr>
                <w:i/>
                <w:iCs/>
                <w:sz w:val="20"/>
                <w:szCs w:val="20"/>
              </w:rPr>
              <w:t>.</w:t>
            </w:r>
            <w:r w:rsidRPr="006C7F7A">
              <w:rPr>
                <w:sz w:val="20"/>
                <w:szCs w:val="20"/>
              </w:rPr>
              <w:t xml:space="preserve"> </w:t>
            </w:r>
          </w:p>
        </w:tc>
      </w:tr>
      <w:tr w:rsidR="006C7F7A" w:rsidRPr="006C7F7A" w14:paraId="60D710B0" w14:textId="77777777" w:rsidTr="00CD0D4A">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DE1592C"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926CEC3" w14:textId="77777777" w:rsidR="006C7F7A" w:rsidRPr="006C7F7A" w:rsidRDefault="006C7F7A" w:rsidP="00CF11CC">
            <w:pPr>
              <w:jc w:val="left"/>
              <w:rPr>
                <w:sz w:val="20"/>
                <w:szCs w:val="20"/>
              </w:rPr>
            </w:pPr>
            <w:r w:rsidRPr="006C7F7A">
              <w:rPr>
                <w:iCs/>
                <w:sz w:val="20"/>
                <w:szCs w:val="20"/>
                <w:lang w:val="en-GB"/>
              </w:rPr>
              <w:t>2024-2034</w:t>
            </w:r>
          </w:p>
        </w:tc>
      </w:tr>
      <w:tr w:rsidR="006C7F7A" w:rsidRPr="006C7F7A" w14:paraId="5F076D2A" w14:textId="77777777" w:rsidTr="00CD0D4A">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5A827E6"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F0F74FB" w14:textId="67840201" w:rsidR="006C7F7A" w:rsidRPr="006C7F7A" w:rsidRDefault="00B045A1" w:rsidP="00CF11CC">
            <w:pPr>
              <w:jc w:val="left"/>
              <w:rPr>
                <w:sz w:val="20"/>
                <w:szCs w:val="20"/>
              </w:rPr>
            </w:pPr>
            <w:r>
              <w:rPr>
                <w:sz w:val="20"/>
                <w:szCs w:val="20"/>
              </w:rPr>
              <w:t>250 000</w:t>
            </w:r>
            <w:r w:rsidR="006C7F7A" w:rsidRPr="006C7F7A">
              <w:rPr>
                <w:sz w:val="20"/>
                <w:szCs w:val="20"/>
              </w:rPr>
              <w:t>, 00 zł</w:t>
            </w:r>
            <w:r w:rsidR="00C10D66">
              <w:rPr>
                <w:sz w:val="20"/>
                <w:szCs w:val="20"/>
              </w:rPr>
              <w:t>/rok</w:t>
            </w:r>
          </w:p>
        </w:tc>
      </w:tr>
      <w:tr w:rsidR="006C7F7A" w:rsidRPr="006C7F7A" w14:paraId="3CDAEED1" w14:textId="77777777" w:rsidTr="00CD0D4A">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3AF3D600"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37658D80" w14:textId="77777777" w:rsidR="006C7F7A" w:rsidRPr="006C7F7A" w:rsidRDefault="006C7F7A" w:rsidP="00CF11CC">
            <w:pPr>
              <w:jc w:val="left"/>
              <w:rPr>
                <w:sz w:val="20"/>
                <w:szCs w:val="20"/>
              </w:rPr>
            </w:pPr>
            <w:r w:rsidRPr="006C7F7A">
              <w:rPr>
                <w:sz w:val="20"/>
                <w:szCs w:val="20"/>
              </w:rPr>
              <w:t xml:space="preserve">FEDP na lata 2021-2027, budżet gminy, </w:t>
            </w:r>
          </w:p>
          <w:p w14:paraId="4DF236A0" w14:textId="77777777" w:rsidR="006C7F7A" w:rsidRPr="006C7F7A" w:rsidRDefault="006C7F7A" w:rsidP="00CF11CC">
            <w:pPr>
              <w:jc w:val="left"/>
              <w:rPr>
                <w:sz w:val="20"/>
                <w:szCs w:val="20"/>
              </w:rPr>
            </w:pPr>
            <w:r w:rsidRPr="006C7F7A">
              <w:rPr>
                <w:sz w:val="20"/>
                <w:szCs w:val="20"/>
              </w:rPr>
              <w:t>Alternatywnie: inne źródła</w:t>
            </w:r>
          </w:p>
          <w:p w14:paraId="60266AC5" w14:textId="77777777" w:rsidR="006C7F7A" w:rsidRPr="006C7F7A" w:rsidRDefault="006C7F7A" w:rsidP="00CF11CC">
            <w:pPr>
              <w:jc w:val="left"/>
              <w:rPr>
                <w:sz w:val="20"/>
                <w:szCs w:val="20"/>
              </w:rPr>
            </w:pPr>
          </w:p>
        </w:tc>
      </w:tr>
      <w:tr w:rsidR="006C7F7A" w:rsidRPr="006C7F7A" w14:paraId="7DA0F6EC" w14:textId="77777777" w:rsidTr="00CD0D4A">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05ED59F6" w14:textId="77777777" w:rsidR="006C7F7A" w:rsidRPr="006C7F7A" w:rsidRDefault="006C7F7A" w:rsidP="00CF11CC">
            <w:pPr>
              <w:jc w:val="left"/>
              <w:rPr>
                <w:b/>
                <w:sz w:val="20"/>
                <w:szCs w:val="20"/>
              </w:rPr>
            </w:pPr>
            <w:r w:rsidRPr="00CD0D4A">
              <w:rPr>
                <w:b/>
                <w:color w:val="4A66AC" w:themeColor="accent1"/>
                <w:sz w:val="20"/>
                <w:szCs w:val="20"/>
              </w:rPr>
              <w:t>Karta przedsięwzięcia rewitalizacyjnego nr P28</w:t>
            </w:r>
          </w:p>
        </w:tc>
      </w:tr>
      <w:tr w:rsidR="006C7F7A" w:rsidRPr="006C7F7A" w14:paraId="7EE7A6CA" w14:textId="77777777" w:rsidTr="00CD0D4A">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32DC3A8"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DB7CAB1" w14:textId="77777777" w:rsidR="006C7F7A" w:rsidRPr="006C7F7A" w:rsidRDefault="006C7F7A" w:rsidP="00CF11CC">
            <w:pPr>
              <w:jc w:val="left"/>
              <w:rPr>
                <w:b/>
                <w:sz w:val="20"/>
                <w:szCs w:val="20"/>
              </w:rPr>
            </w:pPr>
            <w:r w:rsidRPr="00CD0D4A">
              <w:rPr>
                <w:b/>
                <w:color w:val="4A66AC" w:themeColor="accent1"/>
                <w:sz w:val="20"/>
                <w:szCs w:val="20"/>
              </w:rPr>
              <w:t>Zwiększenie świadomości ekologicznej mieszkańców obszaru rewitalizacji przez realizację projektu edukacyjnego pn. „Drugie życie drzew”</w:t>
            </w:r>
          </w:p>
        </w:tc>
      </w:tr>
      <w:tr w:rsidR="006C7F7A" w:rsidRPr="006C7F7A" w14:paraId="2C19A24C" w14:textId="77777777" w:rsidTr="00E26E6A">
        <w:trPr>
          <w:trHeight w:val="46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7F67FF5" w14:textId="17DCE45A"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697951F" w14:textId="77777777" w:rsidR="006C7F7A" w:rsidRPr="006C7F7A" w:rsidRDefault="006C7F7A" w:rsidP="00CF11CC">
            <w:pPr>
              <w:jc w:val="left"/>
              <w:rPr>
                <w:sz w:val="20"/>
                <w:szCs w:val="20"/>
              </w:rPr>
            </w:pPr>
            <w:r w:rsidRPr="006C7F7A">
              <w:rPr>
                <w:sz w:val="20"/>
                <w:szCs w:val="20"/>
              </w:rPr>
              <w:t xml:space="preserve">Urząd Miejski w Białymstoku </w:t>
            </w:r>
          </w:p>
          <w:p w14:paraId="6040AC2A" w14:textId="77777777" w:rsidR="006C7F7A" w:rsidRPr="006C7F7A" w:rsidRDefault="006C7F7A" w:rsidP="00CF11CC">
            <w:pPr>
              <w:jc w:val="left"/>
              <w:rPr>
                <w:sz w:val="20"/>
                <w:szCs w:val="20"/>
              </w:rPr>
            </w:pPr>
            <w:r w:rsidRPr="006C7F7A">
              <w:rPr>
                <w:sz w:val="20"/>
                <w:szCs w:val="20"/>
              </w:rPr>
              <w:t xml:space="preserve">Departament Gospodarki Komunalnej </w:t>
            </w:r>
          </w:p>
        </w:tc>
      </w:tr>
      <w:tr w:rsidR="006C7F7A" w:rsidRPr="006C7F7A" w14:paraId="62C238F5" w14:textId="77777777" w:rsidTr="00CD0D4A">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E740BAF"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4F11CC0" w14:textId="77777777" w:rsidR="006C7F7A" w:rsidRPr="006C7F7A" w:rsidRDefault="006C7F7A" w:rsidP="00CF11CC">
            <w:pPr>
              <w:jc w:val="left"/>
              <w:rPr>
                <w:sz w:val="20"/>
                <w:szCs w:val="20"/>
              </w:rPr>
            </w:pPr>
            <w:r w:rsidRPr="006C7F7A">
              <w:rPr>
                <w:sz w:val="20"/>
                <w:szCs w:val="20"/>
              </w:rPr>
              <w:t xml:space="preserve">Podobszar: Centrum i Dojlidy </w:t>
            </w:r>
          </w:p>
          <w:p w14:paraId="60E8EC68" w14:textId="77777777" w:rsidR="006C7F7A" w:rsidRPr="006C7F7A" w:rsidRDefault="006C7F7A" w:rsidP="00CF11CC">
            <w:pPr>
              <w:jc w:val="left"/>
              <w:rPr>
                <w:sz w:val="20"/>
                <w:szCs w:val="20"/>
              </w:rPr>
            </w:pPr>
            <w:r w:rsidRPr="006C7F7A">
              <w:rPr>
                <w:sz w:val="20"/>
                <w:szCs w:val="20"/>
              </w:rPr>
              <w:t xml:space="preserve">Lokalizacja: </w:t>
            </w:r>
            <w:r w:rsidR="00396E4C">
              <w:rPr>
                <w:sz w:val="20"/>
                <w:szCs w:val="20"/>
              </w:rPr>
              <w:t>p</w:t>
            </w:r>
            <w:r w:rsidRPr="006C7F7A">
              <w:rPr>
                <w:sz w:val="20"/>
                <w:szCs w:val="20"/>
              </w:rPr>
              <w:t xml:space="preserve">ark Konstytucji 3 Maja, </w:t>
            </w:r>
            <w:r w:rsidR="00396E4C">
              <w:rPr>
                <w:sz w:val="20"/>
                <w:szCs w:val="20"/>
              </w:rPr>
              <w:t>p</w:t>
            </w:r>
            <w:r w:rsidRPr="006C7F7A">
              <w:rPr>
                <w:sz w:val="20"/>
                <w:szCs w:val="20"/>
              </w:rPr>
              <w:t xml:space="preserve">ark Lubomirskich, </w:t>
            </w:r>
            <w:r w:rsidR="00396E4C">
              <w:rPr>
                <w:sz w:val="20"/>
                <w:szCs w:val="20"/>
              </w:rPr>
              <w:t>p</w:t>
            </w:r>
            <w:r w:rsidRPr="006C7F7A">
              <w:rPr>
                <w:sz w:val="20"/>
                <w:szCs w:val="20"/>
              </w:rPr>
              <w:t>ark Centralny</w:t>
            </w:r>
          </w:p>
        </w:tc>
      </w:tr>
      <w:tr w:rsidR="006C7F7A" w:rsidRPr="006C7F7A" w14:paraId="2A498D78" w14:textId="77777777" w:rsidTr="00CD0D4A">
        <w:trPr>
          <w:trHeight w:val="11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00FED6A"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E13D041" w14:textId="77777777" w:rsidR="006C7F7A" w:rsidRPr="006C7F7A" w:rsidRDefault="006C7F7A" w:rsidP="00CF11CC">
            <w:pPr>
              <w:jc w:val="left"/>
              <w:rPr>
                <w:sz w:val="20"/>
                <w:szCs w:val="20"/>
                <w:u w:val="single"/>
              </w:rPr>
            </w:pPr>
            <w:r w:rsidRPr="006C7F7A">
              <w:rPr>
                <w:sz w:val="20"/>
                <w:szCs w:val="20"/>
                <w:u w:val="single"/>
              </w:rPr>
              <w:t xml:space="preserve">Problemy obszaru rewitalizacji, które rozwiązuje przedsięwzięcie: </w:t>
            </w:r>
          </w:p>
          <w:p w14:paraId="292911CD" w14:textId="77777777" w:rsidR="006C7F7A" w:rsidRPr="006C7F7A" w:rsidRDefault="006C7F7A" w:rsidP="00CF11CC">
            <w:pPr>
              <w:numPr>
                <w:ilvl w:val="0"/>
                <w:numId w:val="210"/>
              </w:numPr>
              <w:spacing w:before="0" w:after="0"/>
              <w:ind w:left="714" w:hanging="357"/>
              <w:jc w:val="left"/>
              <w:rPr>
                <w:sz w:val="20"/>
                <w:szCs w:val="20"/>
              </w:rPr>
            </w:pPr>
            <w:r w:rsidRPr="006C7F7A">
              <w:rPr>
                <w:sz w:val="20"/>
                <w:szCs w:val="20"/>
              </w:rPr>
              <w:t>nadmierny hałas generowany przez ruch samochodowy,</w:t>
            </w:r>
          </w:p>
          <w:p w14:paraId="279CA431" w14:textId="77777777" w:rsidR="006C7F7A" w:rsidRPr="006C7F7A" w:rsidRDefault="006C7F7A" w:rsidP="00CF11CC">
            <w:pPr>
              <w:numPr>
                <w:ilvl w:val="0"/>
                <w:numId w:val="210"/>
              </w:numPr>
              <w:spacing w:before="0" w:after="0"/>
              <w:ind w:left="714" w:hanging="357"/>
              <w:jc w:val="left"/>
              <w:rPr>
                <w:sz w:val="20"/>
                <w:szCs w:val="20"/>
              </w:rPr>
            </w:pPr>
            <w:r w:rsidRPr="006C7F7A">
              <w:rPr>
                <w:sz w:val="20"/>
                <w:szCs w:val="20"/>
              </w:rPr>
              <w:t>występowanie na obszarze rewitalizacji wysp ciepła,</w:t>
            </w:r>
          </w:p>
          <w:p w14:paraId="3F53A08D" w14:textId="77777777" w:rsidR="006C7F7A" w:rsidRPr="006C7F7A" w:rsidRDefault="006C7F7A" w:rsidP="00CF11CC">
            <w:pPr>
              <w:numPr>
                <w:ilvl w:val="0"/>
                <w:numId w:val="210"/>
              </w:numPr>
              <w:spacing w:before="0" w:after="0"/>
              <w:ind w:left="714" w:hanging="357"/>
              <w:jc w:val="left"/>
              <w:rPr>
                <w:sz w:val="20"/>
                <w:szCs w:val="20"/>
              </w:rPr>
            </w:pPr>
            <w:r w:rsidRPr="006C7F7A">
              <w:rPr>
                <w:sz w:val="20"/>
                <w:szCs w:val="20"/>
              </w:rPr>
              <w:t>problemy związane z deficytami środowiska naturalnego rodzące potrzebę prowadzenia działań na rzecz ochrony przyrody, zwiększenia bioróżnorodności w udziałem lokalnej społeczności,</w:t>
            </w:r>
          </w:p>
          <w:p w14:paraId="06431645" w14:textId="77777777" w:rsidR="006C7F7A" w:rsidRPr="006C7F7A" w:rsidRDefault="006C7F7A" w:rsidP="00CF11CC">
            <w:pPr>
              <w:numPr>
                <w:ilvl w:val="0"/>
                <w:numId w:val="210"/>
              </w:numPr>
              <w:spacing w:before="0" w:after="0"/>
              <w:ind w:left="714" w:hanging="357"/>
              <w:jc w:val="left"/>
              <w:rPr>
                <w:sz w:val="20"/>
                <w:szCs w:val="20"/>
              </w:rPr>
            </w:pPr>
            <w:r w:rsidRPr="006C7F7A">
              <w:rPr>
                <w:sz w:val="20"/>
                <w:szCs w:val="20"/>
              </w:rPr>
              <w:t>problemy wychowawcze i częściowo edukacyjne młodzieży związane z bezradnością wychowawczą,</w:t>
            </w:r>
          </w:p>
          <w:p w14:paraId="56BA0EC3" w14:textId="77777777" w:rsidR="006C7F7A" w:rsidRPr="00CD0D4A" w:rsidRDefault="006C7F7A" w:rsidP="00CF11CC">
            <w:pPr>
              <w:numPr>
                <w:ilvl w:val="0"/>
                <w:numId w:val="210"/>
              </w:numPr>
              <w:spacing w:before="0" w:after="0"/>
              <w:ind w:left="714" w:hanging="357"/>
              <w:jc w:val="left"/>
              <w:rPr>
                <w:sz w:val="20"/>
                <w:szCs w:val="20"/>
              </w:rPr>
            </w:pPr>
            <w:r w:rsidRPr="006C7F7A">
              <w:rPr>
                <w:sz w:val="20"/>
                <w:szCs w:val="20"/>
              </w:rPr>
              <w:t>niski kapitał społeczny, niewystarczająca aktywność społeczna i obywatelska.</w:t>
            </w:r>
          </w:p>
          <w:p w14:paraId="3AD5236F" w14:textId="77777777" w:rsidR="006C7F7A" w:rsidRPr="006C7F7A" w:rsidRDefault="006C7F7A" w:rsidP="00CF11CC">
            <w:pPr>
              <w:jc w:val="left"/>
              <w:rPr>
                <w:sz w:val="20"/>
                <w:szCs w:val="20"/>
                <w:u w:val="single"/>
              </w:rPr>
            </w:pPr>
            <w:r w:rsidRPr="006C7F7A" w:rsidDel="001D0CD6">
              <w:rPr>
                <w:sz w:val="20"/>
                <w:szCs w:val="20"/>
              </w:rPr>
              <w:lastRenderedPageBreak/>
              <w:t xml:space="preserve"> </w:t>
            </w:r>
            <w:r w:rsidRPr="006C7F7A">
              <w:rPr>
                <w:sz w:val="20"/>
                <w:szCs w:val="20"/>
                <w:u w:val="single"/>
              </w:rPr>
              <w:t>Główny cel projektu:</w:t>
            </w:r>
          </w:p>
          <w:p w14:paraId="1DBD35F0" w14:textId="77777777" w:rsidR="006C7F7A" w:rsidRPr="006C7F7A" w:rsidRDefault="006C7F7A" w:rsidP="00CF11CC">
            <w:pPr>
              <w:numPr>
                <w:ilvl w:val="0"/>
                <w:numId w:val="209"/>
              </w:numPr>
              <w:spacing w:before="0" w:after="0"/>
              <w:ind w:left="714" w:hanging="357"/>
              <w:jc w:val="left"/>
              <w:rPr>
                <w:sz w:val="20"/>
                <w:szCs w:val="20"/>
              </w:rPr>
            </w:pPr>
            <w:bookmarkStart w:id="89" w:name="_Hlk152005451"/>
            <w:r w:rsidRPr="006C7F7A">
              <w:rPr>
                <w:sz w:val="20"/>
                <w:szCs w:val="20"/>
              </w:rPr>
              <w:t>poprawa warunków środowiskowych obszaru rewitalizacji poprzez wzmocnienie zielonej infrastruktury,</w:t>
            </w:r>
          </w:p>
          <w:p w14:paraId="7ECAFF24" w14:textId="77777777" w:rsidR="006C7F7A" w:rsidRPr="006C7F7A" w:rsidRDefault="006C7F7A" w:rsidP="00CF11CC">
            <w:pPr>
              <w:numPr>
                <w:ilvl w:val="0"/>
                <w:numId w:val="209"/>
              </w:numPr>
              <w:spacing w:before="0" w:after="0"/>
              <w:ind w:left="714" w:hanging="357"/>
              <w:jc w:val="left"/>
              <w:rPr>
                <w:sz w:val="20"/>
                <w:szCs w:val="20"/>
              </w:rPr>
            </w:pPr>
            <w:r w:rsidRPr="006C7F7A">
              <w:rPr>
                <w:sz w:val="20"/>
                <w:szCs w:val="20"/>
              </w:rPr>
              <w:t xml:space="preserve">aktywizacja społeczności lokalnej: integracja mieszkańców wykorzystanie potencjału mieszkańców, </w:t>
            </w:r>
          </w:p>
          <w:bookmarkEnd w:id="89"/>
          <w:p w14:paraId="4CAB08CE" w14:textId="77777777" w:rsidR="006C7F7A" w:rsidRPr="00CD0D4A" w:rsidRDefault="006C7F7A" w:rsidP="00CF11CC">
            <w:pPr>
              <w:numPr>
                <w:ilvl w:val="0"/>
                <w:numId w:val="209"/>
              </w:numPr>
              <w:spacing w:before="0" w:after="0"/>
              <w:ind w:left="714" w:hanging="357"/>
              <w:jc w:val="left"/>
              <w:rPr>
                <w:sz w:val="20"/>
                <w:szCs w:val="20"/>
              </w:rPr>
            </w:pPr>
            <w:r w:rsidRPr="006C7F7A">
              <w:rPr>
                <w:sz w:val="20"/>
                <w:szCs w:val="20"/>
              </w:rPr>
              <w:t xml:space="preserve">promowanie pozytywnych wzorców </w:t>
            </w:r>
            <w:proofErr w:type="spellStart"/>
            <w:r w:rsidRPr="006C7F7A">
              <w:rPr>
                <w:sz w:val="20"/>
                <w:szCs w:val="20"/>
              </w:rPr>
              <w:t>zachowań</w:t>
            </w:r>
            <w:proofErr w:type="spellEnd"/>
            <w:r w:rsidRPr="006C7F7A">
              <w:rPr>
                <w:sz w:val="20"/>
                <w:szCs w:val="20"/>
              </w:rPr>
              <w:t>.</w:t>
            </w:r>
          </w:p>
          <w:p w14:paraId="587DA312" w14:textId="77777777" w:rsidR="006C7F7A" w:rsidRPr="006C7F7A" w:rsidRDefault="006C7F7A" w:rsidP="00CF11CC">
            <w:pPr>
              <w:jc w:val="left"/>
              <w:rPr>
                <w:sz w:val="20"/>
                <w:szCs w:val="20"/>
                <w:u w:val="single"/>
              </w:rPr>
            </w:pPr>
            <w:r w:rsidRPr="006C7F7A">
              <w:rPr>
                <w:sz w:val="20"/>
                <w:szCs w:val="20"/>
                <w:u w:val="single"/>
              </w:rPr>
              <w:t>Zakres realizowanych zadań:</w:t>
            </w:r>
          </w:p>
          <w:p w14:paraId="66E5DA61" w14:textId="77777777" w:rsidR="006C7F7A" w:rsidRPr="006C7F7A" w:rsidRDefault="006C7F7A" w:rsidP="00CF11CC">
            <w:pPr>
              <w:jc w:val="left"/>
              <w:rPr>
                <w:sz w:val="20"/>
                <w:szCs w:val="20"/>
              </w:rPr>
            </w:pPr>
            <w:r w:rsidRPr="006C7F7A">
              <w:rPr>
                <w:sz w:val="20"/>
                <w:szCs w:val="20"/>
              </w:rPr>
              <w:t xml:space="preserve">Pozostawione kłody drzew w parkach są kluczowym elementem jakości ekosystemu dla zachowania związanej z nim różnorodności biologicznej. Stanowią bazę pokarmową dla wielu organizmów oraz są cennym środowiskiem życia, miejscem lęgów i żerowania. To nieprzebrane bogactwo przeróżnych nisz ekologicznych i mikrosiedlisk, w tym kilkuset gatunków grzybów, owadów, mchów, glonów, porostów, ślimaków, pajęczaków, roślin a nawet ssaków. Leżące kłody drzew znacznie zwiększają rzeczywistą powierzchnię siedliska leśnego. Martwe drewno to także siedlisko niezwykle dynamiczne i różnorodne, ciągle zmieniające swoje właściwości. Kombinacja kształtów, gatunków drewna, stopnia rozkładu umożliwia współistnienie wielu gatunków fauny i flory o różnych wymaganiach i sposobach życia na stosunkowo niewielkim obszarze.  </w:t>
            </w:r>
          </w:p>
          <w:p w14:paraId="1AF7AA36" w14:textId="03FE6095" w:rsidR="006C7F7A" w:rsidRPr="006C7F7A" w:rsidRDefault="006C7F7A" w:rsidP="00CF11CC">
            <w:pPr>
              <w:jc w:val="left"/>
              <w:rPr>
                <w:sz w:val="20"/>
                <w:szCs w:val="20"/>
                <w:u w:val="single"/>
              </w:rPr>
            </w:pPr>
            <w:r w:rsidRPr="006C7F7A">
              <w:rPr>
                <w:sz w:val="20"/>
                <w:szCs w:val="20"/>
              </w:rPr>
              <w:t xml:space="preserve">Kłody drzew w parkach stały się naturalnym miejscem zabaw dla dzieci i estetycznym uzupełnieniem przestrzeni miejskiej, która znakomicie komponuje się z otaczającą zielenią. Na każdej kłodzie umieszczona jest tabliczka informacyjna, dzięki której mieszkańcy obszaru rewitalizacji dowiadują </w:t>
            </w:r>
            <w:r w:rsidR="005A3548">
              <w:rPr>
                <w:sz w:val="20"/>
                <w:szCs w:val="20"/>
              </w:rPr>
              <w:t xml:space="preserve">się </w:t>
            </w:r>
            <w:r w:rsidRPr="006C7F7A">
              <w:rPr>
                <w:sz w:val="20"/>
                <w:szCs w:val="20"/>
              </w:rPr>
              <w:t>o gatunku drzewa i programie „Drugie życie drzew”.</w:t>
            </w:r>
          </w:p>
        </w:tc>
      </w:tr>
      <w:tr w:rsidR="006C7F7A" w:rsidRPr="006C7F7A" w14:paraId="4E495C23" w14:textId="77777777" w:rsidTr="00CD0D4A">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2C502BE"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B071E2C" w14:textId="77777777" w:rsidR="006C7F7A" w:rsidRPr="006C7F7A" w:rsidRDefault="006C7F7A" w:rsidP="00CF11CC">
            <w:pPr>
              <w:jc w:val="left"/>
              <w:rPr>
                <w:sz w:val="20"/>
                <w:szCs w:val="20"/>
              </w:rPr>
            </w:pPr>
            <w:r w:rsidRPr="006C7F7A">
              <w:rPr>
                <w:sz w:val="20"/>
                <w:szCs w:val="20"/>
              </w:rPr>
              <w:t>Cel 3. Poprawa stanu środowiska naturalnego obszaru rewitalizacji</w:t>
            </w:r>
          </w:p>
          <w:p w14:paraId="1B1D4E16" w14:textId="77777777" w:rsidR="006C7F7A" w:rsidRPr="006C7F7A" w:rsidRDefault="006C7F7A" w:rsidP="00CF11CC">
            <w:pPr>
              <w:jc w:val="left"/>
              <w:rPr>
                <w:sz w:val="20"/>
                <w:szCs w:val="20"/>
              </w:rPr>
            </w:pPr>
            <w:r w:rsidRPr="006C7F7A">
              <w:rPr>
                <w:sz w:val="20"/>
                <w:szCs w:val="20"/>
              </w:rPr>
              <w:t>Kierunek 3.2. Intensyfikacja działań na rzecz ochrony przyrody realizowanych z udziałem mieszkańców obszaru rewitalizacji</w:t>
            </w:r>
          </w:p>
        </w:tc>
      </w:tr>
      <w:tr w:rsidR="006C7F7A" w:rsidRPr="006C7F7A" w14:paraId="52172EB6" w14:textId="77777777" w:rsidTr="00CD0D4A">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F6082C1"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485105C" w14:textId="77777777" w:rsidR="006C7F7A" w:rsidRPr="006C7F7A" w:rsidRDefault="006C7F7A" w:rsidP="00CF11CC">
            <w:pPr>
              <w:jc w:val="left"/>
              <w:rPr>
                <w:sz w:val="20"/>
                <w:szCs w:val="20"/>
              </w:rPr>
            </w:pPr>
            <w:r w:rsidRPr="006C7F7A">
              <w:rPr>
                <w:sz w:val="20"/>
                <w:szCs w:val="20"/>
                <w:u w:val="single"/>
              </w:rPr>
              <w:t>Wskaźnik produktu</w:t>
            </w:r>
            <w:r w:rsidRPr="006C7F7A">
              <w:rPr>
                <w:sz w:val="20"/>
                <w:szCs w:val="20"/>
              </w:rPr>
              <w:t xml:space="preserve">: </w:t>
            </w:r>
          </w:p>
          <w:p w14:paraId="5FD18923" w14:textId="77777777" w:rsidR="006C7F7A" w:rsidRPr="00CD0D4A" w:rsidRDefault="006C7F7A" w:rsidP="00CF11CC">
            <w:pPr>
              <w:numPr>
                <w:ilvl w:val="0"/>
                <w:numId w:val="211"/>
              </w:numPr>
              <w:jc w:val="left"/>
              <w:rPr>
                <w:sz w:val="20"/>
                <w:szCs w:val="20"/>
              </w:rPr>
            </w:pPr>
            <w:r w:rsidRPr="006C7F7A">
              <w:rPr>
                <w:sz w:val="20"/>
                <w:szCs w:val="20"/>
              </w:rPr>
              <w:t>powierzchnia obszarów objętych rewitalizacją – 858 ha</w:t>
            </w:r>
          </w:p>
          <w:p w14:paraId="0486FD41" w14:textId="6207430F" w:rsidR="006C7F7A" w:rsidRPr="006C7F7A" w:rsidRDefault="006C7F7A" w:rsidP="00CF11CC">
            <w:pPr>
              <w:jc w:val="left"/>
              <w:rPr>
                <w:sz w:val="20"/>
                <w:szCs w:val="20"/>
                <w:lang w:val="en-GB"/>
              </w:rPr>
            </w:pPr>
            <w:proofErr w:type="spellStart"/>
            <w:r w:rsidRPr="006C7F7A">
              <w:rPr>
                <w:sz w:val="20"/>
                <w:szCs w:val="20"/>
                <w:u w:val="single"/>
                <w:lang w:val="en-GB"/>
              </w:rPr>
              <w:t>Wskaźnik</w:t>
            </w:r>
            <w:proofErr w:type="spellEnd"/>
            <w:r w:rsidRPr="006C7F7A">
              <w:rPr>
                <w:sz w:val="20"/>
                <w:szCs w:val="20"/>
                <w:u w:val="single"/>
                <w:lang w:val="en-GB"/>
              </w:rPr>
              <w:t xml:space="preserve"> </w:t>
            </w:r>
            <w:proofErr w:type="spellStart"/>
            <w:r w:rsidRPr="006C7F7A">
              <w:rPr>
                <w:sz w:val="20"/>
                <w:szCs w:val="20"/>
                <w:u w:val="single"/>
                <w:lang w:val="en-GB"/>
              </w:rPr>
              <w:t>rezultatu</w:t>
            </w:r>
            <w:proofErr w:type="spellEnd"/>
            <w:r w:rsidRPr="006C7F7A">
              <w:rPr>
                <w:sz w:val="20"/>
                <w:szCs w:val="20"/>
                <w:lang w:val="en-GB"/>
              </w:rPr>
              <w:t xml:space="preserve">: </w:t>
            </w:r>
          </w:p>
          <w:p w14:paraId="49AE4B8D" w14:textId="02CA26A4" w:rsidR="006C7F7A" w:rsidRPr="00CD0D4A" w:rsidRDefault="006C7F7A" w:rsidP="00CF11CC">
            <w:pPr>
              <w:numPr>
                <w:ilvl w:val="0"/>
                <w:numId w:val="212"/>
              </w:numPr>
              <w:jc w:val="left"/>
              <w:rPr>
                <w:sz w:val="20"/>
                <w:szCs w:val="20"/>
                <w:u w:val="single"/>
              </w:rPr>
            </w:pPr>
            <w:r w:rsidRPr="006C7F7A">
              <w:rPr>
                <w:sz w:val="20"/>
                <w:szCs w:val="20"/>
              </w:rPr>
              <w:t>liczba ludności zamieszkującej obszar rewitalizacji – 34 989 os.</w:t>
            </w:r>
          </w:p>
          <w:p w14:paraId="3E954F1E"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01090526" w14:textId="77777777" w:rsidR="006C7F7A" w:rsidRPr="006C7F7A" w:rsidRDefault="006C7F7A" w:rsidP="00CF11CC">
            <w:pPr>
              <w:numPr>
                <w:ilvl w:val="0"/>
                <w:numId w:val="213"/>
              </w:numPr>
              <w:jc w:val="left"/>
              <w:rPr>
                <w:sz w:val="20"/>
                <w:szCs w:val="20"/>
              </w:rPr>
            </w:pPr>
            <w:r w:rsidRPr="006C7F7A">
              <w:rPr>
                <w:sz w:val="20"/>
                <w:szCs w:val="20"/>
              </w:rPr>
              <w:t>protokół odbioru robót, dokumentacja fotograficzna</w:t>
            </w:r>
          </w:p>
        </w:tc>
      </w:tr>
      <w:tr w:rsidR="006C7F7A" w:rsidRPr="006C7F7A" w14:paraId="64FDB2BD" w14:textId="77777777" w:rsidTr="00CD0D4A">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E67E6E4"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31197E9" w14:textId="77777777" w:rsidR="006C7F7A" w:rsidRPr="006C7F7A" w:rsidRDefault="006C7F7A" w:rsidP="00CF11CC">
            <w:pPr>
              <w:jc w:val="left"/>
              <w:rPr>
                <w:sz w:val="20"/>
                <w:szCs w:val="20"/>
              </w:rPr>
            </w:pPr>
            <w:r w:rsidRPr="006C7F7A">
              <w:rPr>
                <w:iCs/>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w:t>
            </w:r>
            <w:r w:rsidRPr="006C7F7A">
              <w:rPr>
                <w:iCs/>
                <w:sz w:val="20"/>
                <w:szCs w:val="20"/>
              </w:rPr>
              <w:lastRenderedPageBreak/>
              <w:t xml:space="preserve">przestrzeniach i obiektach dostępnych dla </w:t>
            </w:r>
            <w:proofErr w:type="spellStart"/>
            <w:r w:rsidRPr="006C7F7A">
              <w:rPr>
                <w:iCs/>
                <w:sz w:val="20"/>
                <w:szCs w:val="20"/>
              </w:rPr>
              <w:t>OzN</w:t>
            </w:r>
            <w:proofErr w:type="spellEnd"/>
            <w:r w:rsidRPr="006C7F7A">
              <w:rPr>
                <w:iCs/>
                <w:sz w:val="20"/>
                <w:szCs w:val="20"/>
              </w:rPr>
              <w:t>. Organizator zapewni działania włączające dla osób z mniejszymi szansami, zaproszenia do udziału w projekcie spełniać będą wymogi dostępności cyfrowej i informacyjnej</w:t>
            </w:r>
            <w:r w:rsidRPr="006C7F7A">
              <w:rPr>
                <w:i/>
                <w:iCs/>
                <w:sz w:val="20"/>
                <w:szCs w:val="20"/>
              </w:rPr>
              <w:t>.</w:t>
            </w:r>
            <w:r w:rsidRPr="006C7F7A">
              <w:rPr>
                <w:sz w:val="20"/>
                <w:szCs w:val="20"/>
              </w:rPr>
              <w:t xml:space="preserve"> </w:t>
            </w:r>
          </w:p>
        </w:tc>
      </w:tr>
      <w:tr w:rsidR="006C7F7A" w:rsidRPr="006C7F7A" w14:paraId="068ABD49" w14:textId="77777777" w:rsidTr="00CD0D4A">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3BEE87B" w14:textId="77777777" w:rsidR="006C7F7A" w:rsidRPr="006C7F7A" w:rsidRDefault="006C7F7A" w:rsidP="00CF11CC">
            <w:pPr>
              <w:jc w:val="left"/>
              <w:rPr>
                <w:sz w:val="20"/>
                <w:szCs w:val="20"/>
              </w:rPr>
            </w:pPr>
            <w:r w:rsidRPr="006C7F7A">
              <w:rPr>
                <w:sz w:val="20"/>
                <w:szCs w:val="20"/>
              </w:rPr>
              <w:lastRenderedPageBreak/>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7DE99F21" w14:textId="77777777" w:rsidR="006C7F7A" w:rsidRPr="006C7F7A" w:rsidRDefault="006C7F7A" w:rsidP="00CF11CC">
            <w:pPr>
              <w:jc w:val="left"/>
              <w:rPr>
                <w:sz w:val="20"/>
                <w:szCs w:val="20"/>
              </w:rPr>
            </w:pPr>
            <w:r w:rsidRPr="006C7F7A">
              <w:rPr>
                <w:sz w:val="20"/>
                <w:szCs w:val="20"/>
              </w:rPr>
              <w:t>2024-2027</w:t>
            </w:r>
          </w:p>
        </w:tc>
      </w:tr>
      <w:tr w:rsidR="006C7F7A" w:rsidRPr="006C7F7A" w14:paraId="4A4C4D59" w14:textId="77777777" w:rsidTr="00CD0D4A">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38C5C95"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AC8896A" w14:textId="77777777" w:rsidR="006C7F7A" w:rsidRPr="006C7F7A" w:rsidRDefault="006C7F7A" w:rsidP="00CF11CC">
            <w:pPr>
              <w:jc w:val="left"/>
              <w:rPr>
                <w:sz w:val="20"/>
                <w:szCs w:val="20"/>
              </w:rPr>
            </w:pPr>
            <w:r w:rsidRPr="006C7F7A">
              <w:rPr>
                <w:sz w:val="20"/>
                <w:szCs w:val="20"/>
              </w:rPr>
              <w:t>60 000,00 zł</w:t>
            </w:r>
          </w:p>
        </w:tc>
      </w:tr>
      <w:tr w:rsidR="006C7F7A" w:rsidRPr="006C7F7A" w14:paraId="6632DDB1" w14:textId="77777777" w:rsidTr="00CD0D4A">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6C401EC1"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72E8C0A1" w14:textId="77777777" w:rsidR="006C7F7A" w:rsidRPr="006C7F7A" w:rsidRDefault="006C7F7A" w:rsidP="00CF11CC">
            <w:pPr>
              <w:jc w:val="left"/>
              <w:rPr>
                <w:sz w:val="20"/>
                <w:szCs w:val="20"/>
              </w:rPr>
            </w:pPr>
            <w:r w:rsidRPr="006C7F7A">
              <w:rPr>
                <w:sz w:val="20"/>
                <w:szCs w:val="20"/>
              </w:rPr>
              <w:t>budżet gminy</w:t>
            </w:r>
          </w:p>
        </w:tc>
      </w:tr>
    </w:tbl>
    <w:p w14:paraId="486FBD38" w14:textId="77777777" w:rsidR="006C7F7A" w:rsidRPr="006C7F7A" w:rsidRDefault="006C7F7A" w:rsidP="00CF11CC">
      <w:pPr>
        <w:jc w:val="left"/>
        <w:rPr>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7CF2C8D5" w14:textId="77777777" w:rsidTr="00CD0D4A">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01BAF918" w14:textId="77777777" w:rsidR="006C7F7A" w:rsidRPr="006C7F7A" w:rsidRDefault="006C7F7A" w:rsidP="00CF11CC">
            <w:pPr>
              <w:jc w:val="left"/>
              <w:rPr>
                <w:b/>
                <w:sz w:val="20"/>
                <w:szCs w:val="20"/>
              </w:rPr>
            </w:pPr>
            <w:bookmarkStart w:id="90" w:name="_Hlk152585752"/>
            <w:r w:rsidRPr="00CD0D4A">
              <w:rPr>
                <w:b/>
                <w:color w:val="4A66AC" w:themeColor="accent1"/>
                <w:sz w:val="20"/>
                <w:szCs w:val="20"/>
              </w:rPr>
              <w:t>Karta przedsięwzięcia rewitalizacyjnego nr P29</w:t>
            </w:r>
            <w:bookmarkEnd w:id="90"/>
          </w:p>
        </w:tc>
      </w:tr>
      <w:tr w:rsidR="006C7F7A" w:rsidRPr="006C7F7A" w14:paraId="55ED5E6D" w14:textId="77777777" w:rsidTr="00CD0D4A">
        <w:trPr>
          <w:trHeight w:val="17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90F9FA7"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76C6F0F" w14:textId="77777777" w:rsidR="006C7F7A" w:rsidRPr="006C7F7A" w:rsidRDefault="006C7F7A" w:rsidP="00CF11CC">
            <w:pPr>
              <w:jc w:val="left"/>
              <w:rPr>
                <w:b/>
                <w:sz w:val="20"/>
                <w:szCs w:val="20"/>
              </w:rPr>
            </w:pPr>
            <w:bookmarkStart w:id="91" w:name="_Hlk152585766"/>
            <w:r w:rsidRPr="00CD0D4A">
              <w:rPr>
                <w:b/>
                <w:color w:val="4A66AC" w:themeColor="accent1"/>
                <w:sz w:val="20"/>
                <w:szCs w:val="20"/>
              </w:rPr>
              <w:t xml:space="preserve">Akcja czynnej ochrony płazów w </w:t>
            </w:r>
            <w:r w:rsidRPr="00CD0D4A">
              <w:rPr>
                <w:b/>
                <w:iCs/>
                <w:color w:val="4A66AC" w:themeColor="accent1"/>
                <w:sz w:val="20"/>
                <w:szCs w:val="20"/>
              </w:rPr>
              <w:t>celu zwiększenia świadomości ekologicznej mieszkańców obszaru rewitalizacji</w:t>
            </w:r>
            <w:bookmarkEnd w:id="91"/>
          </w:p>
        </w:tc>
      </w:tr>
      <w:tr w:rsidR="006C7F7A" w:rsidRPr="006C7F7A" w14:paraId="21BFD9DA" w14:textId="77777777" w:rsidTr="00E26E6A">
        <w:trPr>
          <w:trHeight w:val="31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E4C5C7C" w14:textId="67CCCF21"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284AF34" w14:textId="77777777" w:rsidR="006C7F7A" w:rsidRPr="006C7F7A" w:rsidRDefault="006C7F7A" w:rsidP="00CF11CC">
            <w:pPr>
              <w:jc w:val="left"/>
              <w:rPr>
                <w:sz w:val="20"/>
                <w:szCs w:val="20"/>
              </w:rPr>
            </w:pPr>
            <w:r w:rsidRPr="006C7F7A">
              <w:rPr>
                <w:sz w:val="20"/>
                <w:szCs w:val="20"/>
              </w:rPr>
              <w:t xml:space="preserve">Urząd Miejski w Białymstoku </w:t>
            </w:r>
          </w:p>
          <w:p w14:paraId="57423388" w14:textId="77777777" w:rsidR="006C7F7A" w:rsidRPr="006C7F7A" w:rsidRDefault="006C7F7A" w:rsidP="00CF11CC">
            <w:pPr>
              <w:jc w:val="left"/>
              <w:rPr>
                <w:sz w:val="20"/>
                <w:szCs w:val="20"/>
              </w:rPr>
            </w:pPr>
            <w:r w:rsidRPr="006C7F7A">
              <w:rPr>
                <w:sz w:val="20"/>
                <w:szCs w:val="20"/>
              </w:rPr>
              <w:t xml:space="preserve">Departament Gospodarki Komunalnej </w:t>
            </w:r>
          </w:p>
        </w:tc>
      </w:tr>
      <w:tr w:rsidR="006C7F7A" w:rsidRPr="006C7F7A" w14:paraId="3FC0DDEE" w14:textId="77777777" w:rsidTr="00CD0D4A">
        <w:trPr>
          <w:trHeight w:val="35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81533D2"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071DEE6" w14:textId="77777777" w:rsidR="006C7F7A" w:rsidRPr="006C7F7A" w:rsidRDefault="006C7F7A" w:rsidP="00CF11CC">
            <w:pPr>
              <w:jc w:val="left"/>
              <w:rPr>
                <w:sz w:val="20"/>
                <w:szCs w:val="20"/>
              </w:rPr>
            </w:pPr>
            <w:r w:rsidRPr="006C7F7A">
              <w:rPr>
                <w:sz w:val="20"/>
                <w:szCs w:val="20"/>
              </w:rPr>
              <w:t xml:space="preserve">Podobszar: Centrum i Dojlidy </w:t>
            </w:r>
          </w:p>
          <w:p w14:paraId="1D5778C5" w14:textId="29B4F0CA" w:rsidR="006C7F7A" w:rsidRPr="006C7F7A" w:rsidRDefault="006C7F7A" w:rsidP="00CF11CC">
            <w:pPr>
              <w:jc w:val="left"/>
              <w:rPr>
                <w:sz w:val="20"/>
                <w:szCs w:val="20"/>
              </w:rPr>
            </w:pPr>
            <w:r w:rsidRPr="006C7F7A">
              <w:rPr>
                <w:iCs/>
                <w:sz w:val="20"/>
                <w:szCs w:val="20"/>
              </w:rPr>
              <w:t xml:space="preserve">Przedsięwzięcie w części znajduje się na obszarze rewitalizacji (dot. ul. Plażowej), częściowo w bezpośrednim sąsiedztwie obszaru (dot. ul. Karpińskiego i ul. </w:t>
            </w:r>
            <w:proofErr w:type="spellStart"/>
            <w:r w:rsidRPr="006C7F7A">
              <w:rPr>
                <w:iCs/>
                <w:sz w:val="20"/>
                <w:szCs w:val="20"/>
              </w:rPr>
              <w:t>Solnickiej</w:t>
            </w:r>
            <w:proofErr w:type="spellEnd"/>
            <w:r w:rsidRPr="006C7F7A">
              <w:rPr>
                <w:iCs/>
                <w:sz w:val="20"/>
                <w:szCs w:val="20"/>
              </w:rPr>
              <w:t xml:space="preserve">) – realizowane działania mają na celu podwyższenie kapitału młodych mieszkańców obszaru rewitalizacji. </w:t>
            </w:r>
          </w:p>
        </w:tc>
      </w:tr>
      <w:tr w:rsidR="006C7F7A" w:rsidRPr="006C7F7A" w14:paraId="60A3357B" w14:textId="77777777" w:rsidTr="00361224">
        <w:trPr>
          <w:trHeight w:val="594"/>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650ECE6C"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411F2B5" w14:textId="77777777" w:rsidR="006C7F7A" w:rsidRPr="006C7F7A" w:rsidRDefault="006C7F7A" w:rsidP="00CF11CC">
            <w:pPr>
              <w:jc w:val="left"/>
              <w:rPr>
                <w:sz w:val="20"/>
                <w:szCs w:val="20"/>
                <w:u w:val="single"/>
              </w:rPr>
            </w:pPr>
            <w:r w:rsidRPr="006C7F7A">
              <w:rPr>
                <w:sz w:val="20"/>
                <w:szCs w:val="20"/>
                <w:u w:val="single"/>
              </w:rPr>
              <w:t xml:space="preserve">Problemy obszaru rewitalizacji, które rozwiązuje przedsięwzięcie: </w:t>
            </w:r>
          </w:p>
          <w:p w14:paraId="3F98CBB1" w14:textId="77777777" w:rsidR="006C7F7A" w:rsidRPr="006C7F7A" w:rsidRDefault="006C7F7A" w:rsidP="00CF11CC">
            <w:pPr>
              <w:numPr>
                <w:ilvl w:val="0"/>
                <w:numId w:val="214"/>
              </w:numPr>
              <w:spacing w:before="0" w:after="0"/>
              <w:ind w:left="714" w:hanging="357"/>
              <w:jc w:val="left"/>
              <w:rPr>
                <w:sz w:val="20"/>
                <w:szCs w:val="20"/>
              </w:rPr>
            </w:pPr>
            <w:r w:rsidRPr="006C7F7A">
              <w:rPr>
                <w:sz w:val="20"/>
                <w:szCs w:val="20"/>
              </w:rPr>
              <w:t>problemy związane z deficytami środowiska naturalnego rodzące potrzebę prowadzenia działań na rzecz ochrony przyrody, zwiększenia bioróżnorodności w udziałem lokalnej społeczności,</w:t>
            </w:r>
          </w:p>
          <w:p w14:paraId="63CB1925" w14:textId="77777777" w:rsidR="006C7F7A" w:rsidRPr="006C7F7A" w:rsidRDefault="006C7F7A" w:rsidP="00CF11CC">
            <w:pPr>
              <w:numPr>
                <w:ilvl w:val="0"/>
                <w:numId w:val="214"/>
              </w:numPr>
              <w:spacing w:before="0" w:after="0"/>
              <w:ind w:left="714" w:hanging="357"/>
              <w:jc w:val="left"/>
              <w:rPr>
                <w:sz w:val="20"/>
                <w:szCs w:val="20"/>
              </w:rPr>
            </w:pPr>
            <w:r w:rsidRPr="006C7F7A">
              <w:rPr>
                <w:sz w:val="20"/>
                <w:szCs w:val="20"/>
              </w:rPr>
              <w:t>problemy wychowawcze i częściowo edukacyjne młodzieży związane z bezradnością wychowawczą rodziców,</w:t>
            </w:r>
          </w:p>
          <w:p w14:paraId="0190841A" w14:textId="77777777" w:rsidR="006C7F7A" w:rsidRPr="00CD0D4A" w:rsidRDefault="006C7F7A" w:rsidP="00CF11CC">
            <w:pPr>
              <w:numPr>
                <w:ilvl w:val="0"/>
                <w:numId w:val="214"/>
              </w:numPr>
              <w:spacing w:before="0" w:after="0"/>
              <w:ind w:left="714" w:hanging="357"/>
              <w:jc w:val="left"/>
              <w:rPr>
                <w:sz w:val="20"/>
                <w:szCs w:val="20"/>
              </w:rPr>
            </w:pPr>
            <w:r w:rsidRPr="006C7F7A">
              <w:rPr>
                <w:sz w:val="20"/>
                <w:szCs w:val="20"/>
              </w:rPr>
              <w:t>niski kapitał społeczny, niewystarczająca aktywność społeczna i obywatelska.</w:t>
            </w:r>
          </w:p>
          <w:p w14:paraId="20287CE3" w14:textId="77777777" w:rsidR="006C7F7A" w:rsidRPr="006C7F7A" w:rsidRDefault="006C7F7A" w:rsidP="00CF11CC">
            <w:pPr>
              <w:jc w:val="left"/>
              <w:rPr>
                <w:sz w:val="20"/>
                <w:szCs w:val="20"/>
                <w:u w:val="single"/>
              </w:rPr>
            </w:pPr>
            <w:r w:rsidRPr="006C7F7A">
              <w:rPr>
                <w:sz w:val="20"/>
                <w:szCs w:val="20"/>
                <w:u w:val="single"/>
              </w:rPr>
              <w:t>Główny cel projektu:</w:t>
            </w:r>
          </w:p>
          <w:p w14:paraId="4C4BE715" w14:textId="77777777" w:rsidR="006C7F7A" w:rsidRPr="006C7F7A" w:rsidRDefault="006C7F7A" w:rsidP="00CF11CC">
            <w:pPr>
              <w:numPr>
                <w:ilvl w:val="0"/>
                <w:numId w:val="215"/>
              </w:numPr>
              <w:spacing w:before="0" w:after="0"/>
              <w:ind w:left="714" w:hanging="357"/>
              <w:jc w:val="left"/>
              <w:rPr>
                <w:sz w:val="20"/>
                <w:szCs w:val="20"/>
              </w:rPr>
            </w:pPr>
            <w:r w:rsidRPr="006C7F7A">
              <w:rPr>
                <w:sz w:val="20"/>
                <w:szCs w:val="20"/>
              </w:rPr>
              <w:t>poprawa warunków środowiskowych obszaru rewitalizacji poprzez wzmocnienie zielonej infrastruktury,</w:t>
            </w:r>
          </w:p>
          <w:p w14:paraId="16ECF513" w14:textId="77777777" w:rsidR="006C7F7A" w:rsidRPr="006C7F7A" w:rsidRDefault="006C7F7A" w:rsidP="00CF11CC">
            <w:pPr>
              <w:numPr>
                <w:ilvl w:val="0"/>
                <w:numId w:val="215"/>
              </w:numPr>
              <w:spacing w:before="0" w:after="0"/>
              <w:ind w:left="714" w:hanging="357"/>
              <w:jc w:val="left"/>
              <w:rPr>
                <w:sz w:val="20"/>
                <w:szCs w:val="20"/>
              </w:rPr>
            </w:pPr>
            <w:r w:rsidRPr="006C7F7A">
              <w:rPr>
                <w:sz w:val="20"/>
                <w:szCs w:val="20"/>
              </w:rPr>
              <w:t xml:space="preserve">aktywizacja społeczności lokalnej: integracja mieszkańców, wykorzystanie potencjału mieszkańców, </w:t>
            </w:r>
          </w:p>
          <w:p w14:paraId="1B828D02" w14:textId="77777777" w:rsidR="006C7F7A" w:rsidRPr="00CD0D4A" w:rsidRDefault="006C7F7A" w:rsidP="00CF11CC">
            <w:pPr>
              <w:numPr>
                <w:ilvl w:val="0"/>
                <w:numId w:val="215"/>
              </w:numPr>
              <w:spacing w:before="0" w:after="0"/>
              <w:ind w:left="714" w:hanging="357"/>
              <w:jc w:val="left"/>
              <w:rPr>
                <w:sz w:val="20"/>
                <w:szCs w:val="20"/>
              </w:rPr>
            </w:pPr>
            <w:r w:rsidRPr="006C7F7A">
              <w:rPr>
                <w:sz w:val="20"/>
                <w:szCs w:val="20"/>
              </w:rPr>
              <w:lastRenderedPageBreak/>
              <w:t xml:space="preserve">promowanie pozytywnych wzorców </w:t>
            </w:r>
            <w:proofErr w:type="spellStart"/>
            <w:r w:rsidRPr="006C7F7A">
              <w:rPr>
                <w:sz w:val="20"/>
                <w:szCs w:val="20"/>
              </w:rPr>
              <w:t>zachowań</w:t>
            </w:r>
            <w:proofErr w:type="spellEnd"/>
            <w:r w:rsidRPr="006C7F7A">
              <w:rPr>
                <w:sz w:val="20"/>
                <w:szCs w:val="20"/>
              </w:rPr>
              <w:t>.</w:t>
            </w:r>
          </w:p>
          <w:p w14:paraId="7A68348E" w14:textId="77777777" w:rsidR="006C7F7A" w:rsidRPr="006C7F7A" w:rsidRDefault="006C7F7A" w:rsidP="00CF11CC">
            <w:pPr>
              <w:jc w:val="left"/>
              <w:rPr>
                <w:sz w:val="20"/>
                <w:szCs w:val="20"/>
                <w:u w:val="single"/>
              </w:rPr>
            </w:pPr>
            <w:r w:rsidRPr="006C7F7A">
              <w:rPr>
                <w:sz w:val="20"/>
                <w:szCs w:val="20"/>
                <w:u w:val="single"/>
              </w:rPr>
              <w:t>Zakres realizowanych zadań:</w:t>
            </w:r>
          </w:p>
          <w:p w14:paraId="0AB51996" w14:textId="77777777" w:rsidR="006C7F7A" w:rsidRPr="006C7F7A" w:rsidRDefault="006C7F7A" w:rsidP="00CF11CC">
            <w:pPr>
              <w:jc w:val="left"/>
              <w:rPr>
                <w:sz w:val="20"/>
                <w:szCs w:val="20"/>
              </w:rPr>
            </w:pPr>
            <w:r w:rsidRPr="006C7F7A">
              <w:rPr>
                <w:iCs/>
                <w:sz w:val="20"/>
                <w:szCs w:val="20"/>
              </w:rPr>
              <w:t xml:space="preserve">Przedsięwzięcie realizowane wiosną mające na celu ochronę migrujących do miejsc rozrodu płazów. Polega ono na ustawianiu wzdłuż dróg, gdzie ruch pojazdów jest duży, tymczasowych barier ochronnych i pułapek uniemożliwiających płazom wyjście na jezdnię. Bariery ochronne są montowane w czterech miejscach: na wybranym odcinku ul. Karpińskiego i ul. </w:t>
            </w:r>
            <w:proofErr w:type="spellStart"/>
            <w:r w:rsidRPr="006C7F7A">
              <w:rPr>
                <w:iCs/>
                <w:sz w:val="20"/>
                <w:szCs w:val="20"/>
              </w:rPr>
              <w:t>Solnickiej</w:t>
            </w:r>
            <w:proofErr w:type="spellEnd"/>
            <w:r w:rsidRPr="006C7F7A">
              <w:rPr>
                <w:iCs/>
                <w:sz w:val="20"/>
                <w:szCs w:val="20"/>
              </w:rPr>
              <w:t>, przy odcinku ul. Plażowej, przy drodze odchodzącej od ul. gen.  Maczka oraz przy fragmencie trasy al. Niepodległości. Wędrujące płazy, przenoszone są na drugą stronę drogi i wypuszczane w bezpiecznym miejscu. Po wypuszczeniu, zwierzęta te kierują się do zbiorników wodnych, w których przystąpią do rozrodu. Działania mają na celu ograniczenie śmiertelności płazów oraz poprawę bioróżnorodności w mieście.</w:t>
            </w:r>
          </w:p>
        </w:tc>
      </w:tr>
      <w:tr w:rsidR="006C7F7A" w:rsidRPr="006C7F7A" w14:paraId="277B349F" w14:textId="77777777" w:rsidTr="00CD0D4A">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0478D0B"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3FAC547" w14:textId="77777777" w:rsidR="006C7F7A" w:rsidRPr="006C7F7A" w:rsidRDefault="006C7F7A" w:rsidP="00CF11CC">
            <w:pPr>
              <w:jc w:val="left"/>
              <w:rPr>
                <w:sz w:val="20"/>
                <w:szCs w:val="20"/>
              </w:rPr>
            </w:pPr>
            <w:r w:rsidRPr="006C7F7A">
              <w:rPr>
                <w:sz w:val="20"/>
                <w:szCs w:val="20"/>
              </w:rPr>
              <w:t>Cel 3. Poprawa stanu środowiska naturalnego obszaru rewitalizacji</w:t>
            </w:r>
          </w:p>
          <w:p w14:paraId="466EE605" w14:textId="77777777" w:rsidR="006C7F7A" w:rsidRPr="006C7F7A" w:rsidRDefault="006C7F7A" w:rsidP="00CF11CC">
            <w:pPr>
              <w:jc w:val="left"/>
              <w:rPr>
                <w:sz w:val="20"/>
                <w:szCs w:val="20"/>
              </w:rPr>
            </w:pPr>
            <w:r w:rsidRPr="006C7F7A">
              <w:rPr>
                <w:sz w:val="20"/>
                <w:szCs w:val="20"/>
              </w:rPr>
              <w:t>Kierunek 3.2. Intensyfikacja działań na rzecz ochrony przyrody realizowanych z udziałem mieszkańców obszaru rewitalizacji</w:t>
            </w:r>
          </w:p>
        </w:tc>
      </w:tr>
      <w:tr w:rsidR="006C7F7A" w:rsidRPr="006C7F7A" w14:paraId="32AFFD6D" w14:textId="77777777" w:rsidTr="00CD0D4A">
        <w:trPr>
          <w:trHeight w:val="74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3C9E7355"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5BB46DE" w14:textId="77777777" w:rsidR="006C7F7A" w:rsidRPr="006C7F7A" w:rsidRDefault="006C7F7A" w:rsidP="00CF11CC">
            <w:pPr>
              <w:jc w:val="left"/>
              <w:rPr>
                <w:sz w:val="20"/>
                <w:szCs w:val="20"/>
              </w:rPr>
            </w:pPr>
            <w:r w:rsidRPr="006C7F7A">
              <w:rPr>
                <w:sz w:val="20"/>
                <w:szCs w:val="20"/>
                <w:u w:val="single"/>
              </w:rPr>
              <w:t>Wskaźnik produktu</w:t>
            </w:r>
            <w:r w:rsidRPr="006C7F7A">
              <w:rPr>
                <w:sz w:val="20"/>
                <w:szCs w:val="20"/>
              </w:rPr>
              <w:t xml:space="preserve">: </w:t>
            </w:r>
          </w:p>
          <w:p w14:paraId="1C9A74F6" w14:textId="3F786A7B" w:rsidR="006C7F7A" w:rsidRPr="006C7F7A" w:rsidRDefault="00C972A5" w:rsidP="00CF11CC">
            <w:pPr>
              <w:numPr>
                <w:ilvl w:val="0"/>
                <w:numId w:val="218"/>
              </w:numPr>
              <w:jc w:val="left"/>
              <w:rPr>
                <w:sz w:val="20"/>
                <w:szCs w:val="20"/>
                <w:u w:val="single"/>
              </w:rPr>
            </w:pPr>
            <w:r>
              <w:rPr>
                <w:sz w:val="20"/>
                <w:szCs w:val="20"/>
              </w:rPr>
              <w:t>liczba osób uczestniczących w realizacji projektu – 100 os.</w:t>
            </w:r>
          </w:p>
          <w:p w14:paraId="0DE201C2" w14:textId="77777777" w:rsidR="006C7F7A" w:rsidRPr="006C7F7A" w:rsidRDefault="006C7F7A" w:rsidP="00CF11CC">
            <w:pPr>
              <w:jc w:val="left"/>
              <w:rPr>
                <w:sz w:val="20"/>
                <w:szCs w:val="20"/>
              </w:rPr>
            </w:pPr>
            <w:r w:rsidRPr="006C7F7A">
              <w:rPr>
                <w:sz w:val="20"/>
                <w:szCs w:val="20"/>
                <w:u w:val="single"/>
              </w:rPr>
              <w:t>Wskaźnik rezultatu</w:t>
            </w:r>
            <w:r w:rsidRPr="006C7F7A">
              <w:rPr>
                <w:sz w:val="20"/>
                <w:szCs w:val="20"/>
              </w:rPr>
              <w:t>:</w:t>
            </w:r>
          </w:p>
          <w:p w14:paraId="326A29FF" w14:textId="77777777" w:rsidR="006C7F7A" w:rsidRPr="00CD0D4A" w:rsidRDefault="006C7F7A" w:rsidP="00CF11CC">
            <w:pPr>
              <w:numPr>
                <w:ilvl w:val="0"/>
                <w:numId w:val="217"/>
              </w:numPr>
              <w:jc w:val="left"/>
              <w:rPr>
                <w:sz w:val="20"/>
                <w:szCs w:val="20"/>
                <w:u w:val="single"/>
              </w:rPr>
            </w:pPr>
            <w:r w:rsidRPr="006C7F7A">
              <w:rPr>
                <w:sz w:val="20"/>
                <w:szCs w:val="20"/>
              </w:rPr>
              <w:t>liczba przedsięwzięć proekologicznych – 1 szt./rok</w:t>
            </w:r>
          </w:p>
          <w:p w14:paraId="2DD9F028" w14:textId="77777777"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w:t>
            </w:r>
          </w:p>
          <w:p w14:paraId="1CDF042D" w14:textId="77777777" w:rsidR="006C7F7A" w:rsidRPr="006C7F7A" w:rsidRDefault="006C7F7A" w:rsidP="00CF11CC">
            <w:pPr>
              <w:numPr>
                <w:ilvl w:val="0"/>
                <w:numId w:val="216"/>
              </w:numPr>
              <w:jc w:val="left"/>
              <w:rPr>
                <w:sz w:val="20"/>
                <w:szCs w:val="20"/>
              </w:rPr>
            </w:pPr>
            <w:r w:rsidRPr="006C7F7A">
              <w:rPr>
                <w:sz w:val="20"/>
                <w:szCs w:val="20"/>
              </w:rPr>
              <w:t>sprawozdanie, dokumentacja fotograficzna</w:t>
            </w:r>
          </w:p>
        </w:tc>
      </w:tr>
      <w:tr w:rsidR="006C7F7A" w:rsidRPr="006C7F7A" w14:paraId="1EF94098" w14:textId="77777777" w:rsidTr="00CD0D4A">
        <w:trPr>
          <w:trHeight w:val="599"/>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49A1897"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46AE121A" w14:textId="77777777" w:rsidR="006C7F7A" w:rsidRPr="006C7F7A" w:rsidRDefault="006C7F7A" w:rsidP="00CF11CC">
            <w:pPr>
              <w:jc w:val="left"/>
              <w:rPr>
                <w:sz w:val="20"/>
                <w:szCs w:val="20"/>
              </w:rPr>
            </w:pPr>
            <w:r w:rsidRPr="006C7F7A">
              <w:rPr>
                <w:iCs/>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iCs/>
                <w:sz w:val="20"/>
                <w:szCs w:val="20"/>
              </w:rPr>
              <w:t>OzN</w:t>
            </w:r>
            <w:proofErr w:type="spellEnd"/>
            <w:r w:rsidRPr="006C7F7A">
              <w:rPr>
                <w:iCs/>
                <w:sz w:val="20"/>
                <w:szCs w:val="20"/>
              </w:rPr>
              <w:t>. Organizator zapewni działania włączające dla osób z mniejszymi szansami, zaproszenia do udziału w projekcie spełniać będą wymogi dostępności cyfrowej i informacyjnej</w:t>
            </w:r>
            <w:r w:rsidRPr="006C7F7A">
              <w:rPr>
                <w:i/>
                <w:iCs/>
                <w:sz w:val="20"/>
                <w:szCs w:val="20"/>
              </w:rPr>
              <w:t>.</w:t>
            </w:r>
            <w:r w:rsidRPr="006C7F7A">
              <w:rPr>
                <w:sz w:val="20"/>
                <w:szCs w:val="20"/>
              </w:rPr>
              <w:t xml:space="preserve"> </w:t>
            </w:r>
          </w:p>
        </w:tc>
      </w:tr>
      <w:tr w:rsidR="006C7F7A" w:rsidRPr="006C7F7A" w14:paraId="06E35A82" w14:textId="77777777" w:rsidTr="00CD0D4A">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B2FD631"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53900DF" w14:textId="77777777" w:rsidR="006C7F7A" w:rsidRPr="006C7F7A" w:rsidRDefault="006C7F7A" w:rsidP="00CF11CC">
            <w:pPr>
              <w:jc w:val="left"/>
              <w:rPr>
                <w:sz w:val="20"/>
                <w:szCs w:val="20"/>
              </w:rPr>
            </w:pPr>
            <w:r w:rsidRPr="006C7F7A">
              <w:rPr>
                <w:sz w:val="20"/>
                <w:szCs w:val="20"/>
              </w:rPr>
              <w:t>2024-2027</w:t>
            </w:r>
          </w:p>
        </w:tc>
      </w:tr>
      <w:tr w:rsidR="006C7F7A" w:rsidRPr="006C7F7A" w14:paraId="373C6E75" w14:textId="77777777" w:rsidTr="00CD0D4A">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B13EB7E"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263E1871" w14:textId="77777777" w:rsidR="006C7F7A" w:rsidRPr="006C7F7A" w:rsidRDefault="006C7F7A" w:rsidP="00CF11CC">
            <w:pPr>
              <w:jc w:val="left"/>
              <w:rPr>
                <w:sz w:val="20"/>
                <w:szCs w:val="20"/>
              </w:rPr>
            </w:pPr>
            <w:r w:rsidRPr="006C7F7A">
              <w:rPr>
                <w:sz w:val="20"/>
                <w:szCs w:val="20"/>
              </w:rPr>
              <w:t>30 000,00 zł/rok</w:t>
            </w:r>
          </w:p>
        </w:tc>
      </w:tr>
      <w:tr w:rsidR="006C7F7A" w:rsidRPr="006C7F7A" w14:paraId="6FA4CE2C" w14:textId="77777777" w:rsidTr="00CD0D4A">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24665C51" w14:textId="77777777" w:rsidR="006C7F7A" w:rsidRPr="006C7F7A" w:rsidRDefault="006C7F7A" w:rsidP="00CF11CC">
            <w:pPr>
              <w:jc w:val="left"/>
              <w:rPr>
                <w:sz w:val="20"/>
                <w:szCs w:val="20"/>
              </w:rPr>
            </w:pPr>
            <w:r w:rsidRPr="006C7F7A">
              <w:rPr>
                <w:sz w:val="20"/>
                <w:szCs w:val="20"/>
              </w:rPr>
              <w:lastRenderedPageBreak/>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05F052CA" w14:textId="77777777" w:rsidR="006C7F7A" w:rsidRPr="006C7F7A" w:rsidRDefault="006C7F7A" w:rsidP="00CF11CC">
            <w:pPr>
              <w:jc w:val="left"/>
              <w:rPr>
                <w:sz w:val="20"/>
                <w:szCs w:val="20"/>
              </w:rPr>
            </w:pPr>
            <w:r w:rsidRPr="006C7F7A">
              <w:rPr>
                <w:sz w:val="20"/>
                <w:szCs w:val="20"/>
              </w:rPr>
              <w:t>budżet gminy</w:t>
            </w:r>
          </w:p>
        </w:tc>
      </w:tr>
    </w:tbl>
    <w:p w14:paraId="20865011" w14:textId="0AC85922" w:rsidR="006C7F7A" w:rsidRDefault="006C7F7A" w:rsidP="00CF11CC">
      <w:pPr>
        <w:jc w:val="left"/>
        <w:rPr>
          <w:sz w:val="20"/>
          <w:szCs w:val="20"/>
        </w:rPr>
      </w:pPr>
    </w:p>
    <w:p w14:paraId="43101B95" w14:textId="6B1A1998" w:rsidR="00407B3D" w:rsidRDefault="00407B3D" w:rsidP="00CF11CC">
      <w:pPr>
        <w:jc w:val="left"/>
        <w:rPr>
          <w:sz w:val="20"/>
          <w:szCs w:val="20"/>
        </w:rPr>
      </w:pPr>
    </w:p>
    <w:p w14:paraId="6354C02C" w14:textId="4D12BE33" w:rsidR="00407B3D" w:rsidRDefault="00407B3D" w:rsidP="00CF11CC">
      <w:pPr>
        <w:jc w:val="left"/>
        <w:rPr>
          <w:sz w:val="20"/>
          <w:szCs w:val="20"/>
        </w:rPr>
      </w:pPr>
    </w:p>
    <w:p w14:paraId="63179560" w14:textId="77777777" w:rsidR="00407B3D" w:rsidRPr="006C7F7A" w:rsidRDefault="00407B3D" w:rsidP="00CF11CC">
      <w:pPr>
        <w:jc w:val="left"/>
        <w:rPr>
          <w:sz w:val="20"/>
          <w:szCs w:val="20"/>
        </w:rPr>
      </w:pPr>
    </w:p>
    <w:tbl>
      <w:tblPr>
        <w:tblW w:w="8850" w:type="dxa"/>
        <w:tblBorders>
          <w:insideH w:val="single" w:sz="4" w:space="0" w:color="000000"/>
          <w:insideV w:val="single" w:sz="4" w:space="0" w:color="000000"/>
        </w:tblBorders>
        <w:tblLayout w:type="fixed"/>
        <w:tblLook w:val="0600" w:firstRow="0" w:lastRow="0" w:firstColumn="0" w:lastColumn="0" w:noHBand="1" w:noVBand="1"/>
      </w:tblPr>
      <w:tblGrid>
        <w:gridCol w:w="2552"/>
        <w:gridCol w:w="6298"/>
      </w:tblGrid>
      <w:tr w:rsidR="006C7F7A" w:rsidRPr="006C7F7A" w14:paraId="19FB1863" w14:textId="77777777" w:rsidTr="00CD0D4A">
        <w:trPr>
          <w:trHeight w:val="37"/>
        </w:trPr>
        <w:tc>
          <w:tcPr>
            <w:tcW w:w="8850" w:type="dxa"/>
            <w:gridSpan w:val="2"/>
            <w:tcBorders>
              <w:bottom w:val="single" w:sz="4" w:space="0" w:color="90A1CF" w:themeColor="accent1" w:themeTint="99"/>
            </w:tcBorders>
            <w:shd w:val="clear" w:color="auto" w:fill="F2F2F2"/>
            <w:tcMar>
              <w:top w:w="100" w:type="dxa"/>
              <w:left w:w="100" w:type="dxa"/>
              <w:bottom w:w="100" w:type="dxa"/>
              <w:right w:w="100" w:type="dxa"/>
            </w:tcMar>
          </w:tcPr>
          <w:p w14:paraId="5BBA6D2C" w14:textId="77777777" w:rsidR="006C7F7A" w:rsidRPr="006C7F7A" w:rsidRDefault="006C7F7A" w:rsidP="00CF11CC">
            <w:pPr>
              <w:jc w:val="left"/>
              <w:rPr>
                <w:b/>
                <w:sz w:val="20"/>
                <w:szCs w:val="20"/>
              </w:rPr>
            </w:pPr>
            <w:r w:rsidRPr="00CD0D4A">
              <w:rPr>
                <w:b/>
                <w:color w:val="4A66AC" w:themeColor="accent1"/>
                <w:sz w:val="20"/>
                <w:szCs w:val="20"/>
              </w:rPr>
              <w:t>Karta przedsięwzięcia rewitalizacyjnego nr P30</w:t>
            </w:r>
          </w:p>
        </w:tc>
      </w:tr>
      <w:tr w:rsidR="006C7F7A" w:rsidRPr="006C7F7A" w14:paraId="1D66FE6D" w14:textId="77777777" w:rsidTr="00407B3D">
        <w:trPr>
          <w:trHeight w:val="59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50E35AEA" w14:textId="77777777" w:rsidR="006C7F7A" w:rsidRPr="006C7F7A" w:rsidRDefault="006C7F7A" w:rsidP="00CF11CC">
            <w:pPr>
              <w:jc w:val="left"/>
              <w:rPr>
                <w:sz w:val="20"/>
                <w:szCs w:val="20"/>
              </w:rPr>
            </w:pPr>
            <w:r w:rsidRPr="006C7F7A">
              <w:rPr>
                <w:sz w:val="20"/>
                <w:szCs w:val="20"/>
              </w:rPr>
              <w:t>Nazwa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D23B1C1" w14:textId="3EEEF159" w:rsidR="006C7F7A" w:rsidRPr="006C7F7A" w:rsidRDefault="006C7F7A" w:rsidP="00CF11CC">
            <w:pPr>
              <w:jc w:val="left"/>
              <w:rPr>
                <w:b/>
                <w:sz w:val="20"/>
                <w:szCs w:val="20"/>
              </w:rPr>
            </w:pPr>
            <w:bookmarkStart w:id="92" w:name="_Hlk153962327"/>
            <w:r w:rsidRPr="00CD0D4A">
              <w:rPr>
                <w:b/>
                <w:color w:val="4A66AC" w:themeColor="accent1"/>
                <w:sz w:val="20"/>
                <w:szCs w:val="20"/>
              </w:rPr>
              <w:t>Realizacja projektu edukacyjnego pn. „Czysty Białystok” dla mieszkańców obszaru rewitalizacji</w:t>
            </w:r>
            <w:bookmarkEnd w:id="92"/>
          </w:p>
        </w:tc>
      </w:tr>
      <w:tr w:rsidR="006C7F7A" w:rsidRPr="006C7F7A" w14:paraId="3A7470CC" w14:textId="77777777" w:rsidTr="00E26E6A">
        <w:trPr>
          <w:trHeight w:val="1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133B4FC0" w14:textId="3A71BB1F" w:rsidR="006C7F7A" w:rsidRPr="006C7F7A" w:rsidRDefault="00E26E6A" w:rsidP="00CF11CC">
            <w:pPr>
              <w:jc w:val="left"/>
              <w:rPr>
                <w:sz w:val="20"/>
                <w:szCs w:val="20"/>
              </w:rPr>
            </w:pPr>
            <w:r>
              <w:rPr>
                <w:sz w:val="20"/>
                <w:szCs w:val="20"/>
              </w:rPr>
              <w:t xml:space="preserve">Realizator </w:t>
            </w:r>
            <w:r w:rsidRPr="006C7F7A">
              <w:rPr>
                <w:sz w:val="20"/>
                <w:szCs w:val="20"/>
              </w:rPr>
              <w:t>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656F3C69" w14:textId="77777777" w:rsidR="006C7F7A" w:rsidRPr="006C7F7A" w:rsidRDefault="006C7F7A" w:rsidP="00CF11CC">
            <w:pPr>
              <w:jc w:val="left"/>
              <w:rPr>
                <w:sz w:val="20"/>
                <w:szCs w:val="20"/>
              </w:rPr>
            </w:pPr>
            <w:r w:rsidRPr="006C7F7A">
              <w:rPr>
                <w:sz w:val="20"/>
                <w:szCs w:val="20"/>
              </w:rPr>
              <w:t xml:space="preserve">Urząd Miejski w Białymstoku </w:t>
            </w:r>
          </w:p>
          <w:p w14:paraId="776D62CE" w14:textId="77777777" w:rsidR="006C7F7A" w:rsidRPr="006C7F7A" w:rsidRDefault="006C7F7A" w:rsidP="00CF11CC">
            <w:pPr>
              <w:jc w:val="left"/>
              <w:rPr>
                <w:sz w:val="20"/>
                <w:szCs w:val="20"/>
              </w:rPr>
            </w:pPr>
            <w:r w:rsidRPr="006C7F7A">
              <w:rPr>
                <w:sz w:val="20"/>
                <w:szCs w:val="20"/>
              </w:rPr>
              <w:t xml:space="preserve">Departament Gospodarki Komunalnej </w:t>
            </w:r>
          </w:p>
        </w:tc>
      </w:tr>
      <w:tr w:rsidR="006C7F7A" w:rsidRPr="006C7F7A" w14:paraId="37BD5C62" w14:textId="77777777" w:rsidTr="00CD0D4A">
        <w:trPr>
          <w:trHeight w:val="456"/>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018149C" w14:textId="77777777" w:rsidR="006C7F7A" w:rsidRPr="006C7F7A" w:rsidRDefault="006C7F7A" w:rsidP="00CF11CC">
            <w:pPr>
              <w:jc w:val="left"/>
              <w:rPr>
                <w:sz w:val="20"/>
                <w:szCs w:val="20"/>
              </w:rPr>
            </w:pPr>
            <w:r w:rsidRPr="006C7F7A">
              <w:rPr>
                <w:sz w:val="20"/>
                <w:szCs w:val="20"/>
              </w:rPr>
              <w:t>Lokalizacja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6DB579F" w14:textId="77777777" w:rsidR="006C7F7A" w:rsidRPr="006C7F7A" w:rsidRDefault="006C7F7A" w:rsidP="00CF11CC">
            <w:pPr>
              <w:jc w:val="left"/>
              <w:rPr>
                <w:sz w:val="20"/>
                <w:szCs w:val="20"/>
              </w:rPr>
            </w:pPr>
            <w:r w:rsidRPr="006C7F7A">
              <w:rPr>
                <w:sz w:val="20"/>
                <w:szCs w:val="20"/>
              </w:rPr>
              <w:t xml:space="preserve">Podobszar: Centrum i Dojlidy oraz </w:t>
            </w:r>
            <w:proofErr w:type="spellStart"/>
            <w:r w:rsidRPr="006C7F7A">
              <w:rPr>
                <w:sz w:val="20"/>
                <w:szCs w:val="20"/>
              </w:rPr>
              <w:t>Starosielce</w:t>
            </w:r>
            <w:proofErr w:type="spellEnd"/>
          </w:p>
        </w:tc>
      </w:tr>
      <w:tr w:rsidR="006C7F7A" w:rsidRPr="006C7F7A" w14:paraId="13FDB168" w14:textId="77777777" w:rsidTr="00CD0D4A">
        <w:trPr>
          <w:trHeight w:val="87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768DEB79" w14:textId="77777777" w:rsidR="006C7F7A" w:rsidRPr="006C7F7A" w:rsidRDefault="006C7F7A" w:rsidP="00CF11CC">
            <w:pPr>
              <w:jc w:val="left"/>
              <w:rPr>
                <w:sz w:val="20"/>
                <w:szCs w:val="20"/>
              </w:rPr>
            </w:pPr>
            <w:r w:rsidRPr="006C7F7A">
              <w:rPr>
                <w:sz w:val="20"/>
                <w:szCs w:val="20"/>
              </w:rPr>
              <w:t>Opis przedsięwzięcia</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D8F72EC" w14:textId="77777777" w:rsidR="006C7F7A" w:rsidRPr="006C7F7A" w:rsidRDefault="006C7F7A" w:rsidP="00CF11CC">
            <w:pPr>
              <w:jc w:val="left"/>
              <w:rPr>
                <w:sz w:val="20"/>
                <w:szCs w:val="20"/>
                <w:u w:val="single"/>
              </w:rPr>
            </w:pPr>
            <w:r w:rsidRPr="006C7F7A">
              <w:rPr>
                <w:sz w:val="20"/>
                <w:szCs w:val="20"/>
                <w:u w:val="single"/>
              </w:rPr>
              <w:t>Problemy obszaru rewitalizacji, które rozwiązuje przedsięwzięcie:</w:t>
            </w:r>
          </w:p>
          <w:p w14:paraId="4338AC37" w14:textId="77777777" w:rsidR="006C7F7A" w:rsidRPr="006C7F7A" w:rsidRDefault="006C7F7A" w:rsidP="00CF11CC">
            <w:pPr>
              <w:numPr>
                <w:ilvl w:val="0"/>
                <w:numId w:val="219"/>
              </w:numPr>
              <w:spacing w:before="0" w:after="0"/>
              <w:ind w:left="714" w:hanging="357"/>
              <w:jc w:val="left"/>
              <w:rPr>
                <w:sz w:val="20"/>
                <w:szCs w:val="20"/>
              </w:rPr>
            </w:pPr>
            <w:r w:rsidRPr="006C7F7A">
              <w:rPr>
                <w:sz w:val="20"/>
                <w:szCs w:val="20"/>
              </w:rPr>
              <w:t>problemy związane z deficytami środowiska naturalnego rodzące potrzebę prowadzenia działań na rzecz ochrony przyrody, zwiększenia bioróżnorodności w udziałem lokalnej społeczności,</w:t>
            </w:r>
          </w:p>
          <w:p w14:paraId="703383B5" w14:textId="77777777" w:rsidR="006C7F7A" w:rsidRPr="006C7F7A" w:rsidRDefault="006C7F7A" w:rsidP="00CF11CC">
            <w:pPr>
              <w:numPr>
                <w:ilvl w:val="0"/>
                <w:numId w:val="219"/>
              </w:numPr>
              <w:spacing w:before="0" w:after="0"/>
              <w:ind w:left="714" w:hanging="357"/>
              <w:jc w:val="left"/>
              <w:rPr>
                <w:sz w:val="20"/>
                <w:szCs w:val="20"/>
              </w:rPr>
            </w:pPr>
            <w:r w:rsidRPr="006C7F7A">
              <w:rPr>
                <w:sz w:val="20"/>
                <w:szCs w:val="20"/>
              </w:rPr>
              <w:t>problemy wychowawcze i edukacyjne młodzieży związane z bezradnością wychowawczą,</w:t>
            </w:r>
          </w:p>
          <w:p w14:paraId="0350ACC5" w14:textId="77777777" w:rsidR="006C7F7A" w:rsidRPr="006C7F7A" w:rsidRDefault="006C7F7A" w:rsidP="00CF11CC">
            <w:pPr>
              <w:numPr>
                <w:ilvl w:val="0"/>
                <w:numId w:val="219"/>
              </w:numPr>
              <w:spacing w:before="0" w:after="0"/>
              <w:ind w:left="714" w:hanging="357"/>
              <w:jc w:val="left"/>
              <w:rPr>
                <w:sz w:val="20"/>
                <w:szCs w:val="20"/>
              </w:rPr>
            </w:pPr>
            <w:r w:rsidRPr="006C7F7A">
              <w:rPr>
                <w:sz w:val="20"/>
                <w:szCs w:val="20"/>
              </w:rPr>
              <w:t>niski kapitał społeczny, niewystarczająca aktywność społeczna i obywatelska,</w:t>
            </w:r>
          </w:p>
          <w:p w14:paraId="4900B857" w14:textId="77777777" w:rsidR="006C7F7A" w:rsidRPr="00CD0D4A" w:rsidRDefault="006C7F7A" w:rsidP="00CF11CC">
            <w:pPr>
              <w:numPr>
                <w:ilvl w:val="0"/>
                <w:numId w:val="219"/>
              </w:numPr>
              <w:spacing w:before="0" w:after="0"/>
              <w:ind w:left="714" w:hanging="357"/>
              <w:jc w:val="left"/>
              <w:rPr>
                <w:sz w:val="20"/>
                <w:szCs w:val="20"/>
              </w:rPr>
            </w:pPr>
            <w:r w:rsidRPr="006C7F7A">
              <w:rPr>
                <w:sz w:val="20"/>
                <w:szCs w:val="20"/>
              </w:rPr>
              <w:t>słaba dostępność usług publicznych, w zakresie edukacji, kultury i administracji, deficyt przestrzeni zieleni i rekreacji (</w:t>
            </w:r>
            <w:proofErr w:type="spellStart"/>
            <w:r w:rsidRPr="006C7F7A">
              <w:rPr>
                <w:sz w:val="20"/>
                <w:szCs w:val="20"/>
              </w:rPr>
              <w:t>Starosielce</w:t>
            </w:r>
            <w:proofErr w:type="spellEnd"/>
            <w:r w:rsidRPr="006C7F7A">
              <w:rPr>
                <w:sz w:val="20"/>
                <w:szCs w:val="20"/>
              </w:rPr>
              <w:t>).</w:t>
            </w:r>
          </w:p>
          <w:p w14:paraId="3BACB2FB" w14:textId="77777777" w:rsidR="006C7F7A" w:rsidRPr="006C7F7A" w:rsidRDefault="006C7F7A" w:rsidP="00CF11CC">
            <w:pPr>
              <w:jc w:val="left"/>
              <w:rPr>
                <w:sz w:val="20"/>
                <w:szCs w:val="20"/>
                <w:u w:val="single"/>
              </w:rPr>
            </w:pPr>
            <w:r w:rsidRPr="006C7F7A">
              <w:rPr>
                <w:sz w:val="20"/>
                <w:szCs w:val="20"/>
                <w:u w:val="single"/>
              </w:rPr>
              <w:t xml:space="preserve">Główny cel projektu:  </w:t>
            </w:r>
          </w:p>
          <w:p w14:paraId="6B5B1BB3" w14:textId="77777777" w:rsidR="006C7F7A" w:rsidRPr="006C7F7A" w:rsidRDefault="006C7F7A" w:rsidP="00CF11CC">
            <w:pPr>
              <w:numPr>
                <w:ilvl w:val="0"/>
                <w:numId w:val="220"/>
              </w:numPr>
              <w:spacing w:before="0" w:after="0"/>
              <w:ind w:left="714" w:hanging="357"/>
              <w:jc w:val="left"/>
              <w:rPr>
                <w:sz w:val="20"/>
                <w:szCs w:val="20"/>
              </w:rPr>
            </w:pPr>
            <w:r w:rsidRPr="006C7F7A">
              <w:rPr>
                <w:sz w:val="20"/>
                <w:szCs w:val="20"/>
              </w:rPr>
              <w:t>poprawa warunków środowiskowych obszaru rewitalizacji poprzez wzmocnienie zielonej infrastruktury,</w:t>
            </w:r>
          </w:p>
          <w:p w14:paraId="21429E09" w14:textId="77777777" w:rsidR="006C7F7A" w:rsidRPr="006C7F7A" w:rsidRDefault="006C7F7A" w:rsidP="00CF11CC">
            <w:pPr>
              <w:numPr>
                <w:ilvl w:val="0"/>
                <w:numId w:val="220"/>
              </w:numPr>
              <w:spacing w:before="0" w:after="0"/>
              <w:ind w:left="714" w:hanging="357"/>
              <w:jc w:val="left"/>
              <w:rPr>
                <w:sz w:val="20"/>
                <w:szCs w:val="20"/>
              </w:rPr>
            </w:pPr>
            <w:r w:rsidRPr="006C7F7A">
              <w:rPr>
                <w:sz w:val="20"/>
                <w:szCs w:val="20"/>
              </w:rPr>
              <w:t xml:space="preserve">aktywizacja społeczności lokalnej: integracja mieszkańców, wykorzystanie potencjału mieszkańców, </w:t>
            </w:r>
          </w:p>
          <w:p w14:paraId="13B58A6D" w14:textId="77777777" w:rsidR="006C7F7A" w:rsidRPr="00CD0D4A" w:rsidRDefault="006C7F7A" w:rsidP="00CF11CC">
            <w:pPr>
              <w:numPr>
                <w:ilvl w:val="0"/>
                <w:numId w:val="220"/>
              </w:numPr>
              <w:spacing w:before="0" w:after="0"/>
              <w:ind w:left="714" w:hanging="357"/>
              <w:jc w:val="left"/>
              <w:rPr>
                <w:sz w:val="20"/>
                <w:szCs w:val="20"/>
              </w:rPr>
            </w:pPr>
            <w:r w:rsidRPr="006C7F7A">
              <w:rPr>
                <w:sz w:val="20"/>
                <w:szCs w:val="20"/>
              </w:rPr>
              <w:t xml:space="preserve">promowanie pozytywnych wzorców </w:t>
            </w:r>
            <w:proofErr w:type="spellStart"/>
            <w:r w:rsidRPr="006C7F7A">
              <w:rPr>
                <w:sz w:val="20"/>
                <w:szCs w:val="20"/>
              </w:rPr>
              <w:t>zachowań</w:t>
            </w:r>
            <w:proofErr w:type="spellEnd"/>
          </w:p>
          <w:p w14:paraId="368C3231" w14:textId="77777777" w:rsidR="006C7F7A" w:rsidRPr="006C7F7A" w:rsidRDefault="006C7F7A" w:rsidP="00CF11CC">
            <w:pPr>
              <w:jc w:val="left"/>
              <w:rPr>
                <w:sz w:val="20"/>
                <w:szCs w:val="20"/>
                <w:u w:val="single"/>
              </w:rPr>
            </w:pPr>
            <w:r w:rsidRPr="006C7F7A">
              <w:rPr>
                <w:sz w:val="20"/>
                <w:szCs w:val="20"/>
                <w:u w:val="single"/>
              </w:rPr>
              <w:t>Zakres realizowanych zadań:</w:t>
            </w:r>
            <w:r w:rsidRPr="006C7F7A">
              <w:rPr>
                <w:sz w:val="20"/>
                <w:szCs w:val="20"/>
              </w:rPr>
              <w:t xml:space="preserve"> </w:t>
            </w:r>
          </w:p>
          <w:p w14:paraId="3B6E5D4A" w14:textId="77777777" w:rsidR="006C7F7A" w:rsidRPr="006C7F7A" w:rsidRDefault="006C7F7A" w:rsidP="00CF11CC">
            <w:pPr>
              <w:jc w:val="left"/>
              <w:rPr>
                <w:sz w:val="20"/>
                <w:szCs w:val="20"/>
                <w:u w:val="single"/>
              </w:rPr>
            </w:pPr>
            <w:r w:rsidRPr="006C7F7A">
              <w:rPr>
                <w:sz w:val="20"/>
                <w:szCs w:val="20"/>
              </w:rPr>
              <w:t xml:space="preserve">Projekt zakłada obudzenie i aktywizację społeczności lokalnych, których jednym z celów jest wpływ na poprawę jakości najbliższego otoczenia, poprzez udział w miejskiej akcji sprzątania terenów zielonych. W projekcie kładziony jest nacisk na stworzenie lokalnych grup wolontariuszy, którzy swoje działania skoncentrują na zbieraniu odpadów w przestrzeni miejskiej oraz na wskazywanie lokalizacji „dzikich wysypisk”. W ramach projektu przewidziane są warsztaty dla liderów lokalnych grup, na podstawie </w:t>
            </w:r>
            <w:r w:rsidRPr="006C7F7A">
              <w:rPr>
                <w:sz w:val="20"/>
                <w:szCs w:val="20"/>
              </w:rPr>
              <w:lastRenderedPageBreak/>
              <w:t xml:space="preserve">których będą mogli w skuteczny i bezpieczny sposób przeprowadzić akcję sprzątania przestrzeni miejskiej. </w:t>
            </w:r>
          </w:p>
        </w:tc>
      </w:tr>
      <w:tr w:rsidR="006C7F7A" w:rsidRPr="006C7F7A" w14:paraId="1414FBC7" w14:textId="77777777" w:rsidTr="00CD0D4A">
        <w:trPr>
          <w:trHeight w:val="458"/>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68BAE3D" w14:textId="77777777" w:rsidR="006C7F7A" w:rsidRPr="006C7F7A" w:rsidRDefault="006C7F7A" w:rsidP="00CF11CC">
            <w:pPr>
              <w:jc w:val="left"/>
              <w:rPr>
                <w:sz w:val="20"/>
                <w:szCs w:val="20"/>
              </w:rPr>
            </w:pPr>
            <w:r w:rsidRPr="006C7F7A">
              <w:rPr>
                <w:sz w:val="20"/>
                <w:szCs w:val="20"/>
              </w:rPr>
              <w:lastRenderedPageBreak/>
              <w:t>Spójność z celami GPR</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7A80A44" w14:textId="77777777" w:rsidR="006C7F7A" w:rsidRPr="006C7F7A" w:rsidRDefault="006C7F7A" w:rsidP="00CF11CC">
            <w:pPr>
              <w:jc w:val="left"/>
              <w:rPr>
                <w:sz w:val="20"/>
                <w:szCs w:val="20"/>
              </w:rPr>
            </w:pPr>
            <w:r w:rsidRPr="006C7F7A">
              <w:rPr>
                <w:sz w:val="20"/>
                <w:szCs w:val="20"/>
              </w:rPr>
              <w:t>Cel 3. Poprawa stanu środowiska naturalnego obszaru rewitalizacji</w:t>
            </w:r>
          </w:p>
          <w:p w14:paraId="449E9DB5" w14:textId="77777777" w:rsidR="006C7F7A" w:rsidRPr="006C7F7A" w:rsidRDefault="006C7F7A" w:rsidP="00CF11CC">
            <w:pPr>
              <w:jc w:val="left"/>
              <w:rPr>
                <w:sz w:val="20"/>
                <w:szCs w:val="20"/>
              </w:rPr>
            </w:pPr>
            <w:r w:rsidRPr="006C7F7A">
              <w:rPr>
                <w:sz w:val="20"/>
                <w:szCs w:val="20"/>
              </w:rPr>
              <w:t>Kierunek 3.2. Intensyfikacja działań na rzecz ochrony przyrody realizowanych z udziałem mieszkańców obszaru rewitalizacji</w:t>
            </w:r>
          </w:p>
        </w:tc>
      </w:tr>
      <w:tr w:rsidR="006C7F7A" w:rsidRPr="006C7F7A" w14:paraId="5D8A7762" w14:textId="77777777" w:rsidTr="00361224">
        <w:trPr>
          <w:trHeight w:val="311"/>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040BBEAA" w14:textId="77777777" w:rsidR="006C7F7A" w:rsidRPr="006C7F7A" w:rsidRDefault="006C7F7A" w:rsidP="00CF11CC">
            <w:pPr>
              <w:jc w:val="left"/>
              <w:rPr>
                <w:sz w:val="20"/>
                <w:szCs w:val="20"/>
              </w:rPr>
            </w:pPr>
            <w:r w:rsidRPr="006C7F7A">
              <w:rPr>
                <w:sz w:val="20"/>
                <w:szCs w:val="20"/>
              </w:rPr>
              <w:t>Prognozowane rezultaty wraz ze sposobem ich oceny w odniesieniu do celów rewitalizacji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519E2A2B" w14:textId="77777777" w:rsidR="006C7F7A" w:rsidRPr="006C7F7A" w:rsidRDefault="006C7F7A" w:rsidP="00CF11CC">
            <w:pPr>
              <w:jc w:val="left"/>
              <w:rPr>
                <w:sz w:val="20"/>
                <w:szCs w:val="20"/>
              </w:rPr>
            </w:pPr>
            <w:r w:rsidRPr="006C7F7A">
              <w:rPr>
                <w:sz w:val="20"/>
                <w:szCs w:val="20"/>
                <w:u w:val="single"/>
              </w:rPr>
              <w:t>Wskaźnik produktu:</w:t>
            </w:r>
            <w:r w:rsidRPr="006C7F7A">
              <w:rPr>
                <w:sz w:val="20"/>
                <w:szCs w:val="20"/>
              </w:rPr>
              <w:t xml:space="preserve"> </w:t>
            </w:r>
          </w:p>
          <w:p w14:paraId="3BC4861E" w14:textId="77777777" w:rsidR="006C7F7A" w:rsidRPr="00CD0D4A" w:rsidRDefault="006C7F7A" w:rsidP="00CF11CC">
            <w:pPr>
              <w:numPr>
                <w:ilvl w:val="0"/>
                <w:numId w:val="222"/>
              </w:numPr>
              <w:jc w:val="left"/>
              <w:rPr>
                <w:sz w:val="20"/>
                <w:szCs w:val="20"/>
                <w:u w:val="single"/>
              </w:rPr>
            </w:pPr>
            <w:r w:rsidRPr="006C7F7A">
              <w:rPr>
                <w:sz w:val="20"/>
                <w:szCs w:val="20"/>
              </w:rPr>
              <w:t xml:space="preserve">ludność objęta projektami w ramach strategii zintegrowanego rozwoju terytorialnego – 34 989 os. </w:t>
            </w:r>
          </w:p>
          <w:p w14:paraId="7D5A0636" w14:textId="77777777" w:rsidR="006C7F7A" w:rsidRPr="006C7F7A" w:rsidRDefault="006C7F7A" w:rsidP="00CF11CC">
            <w:pPr>
              <w:jc w:val="left"/>
              <w:rPr>
                <w:sz w:val="20"/>
                <w:szCs w:val="20"/>
              </w:rPr>
            </w:pPr>
            <w:r w:rsidRPr="006C7F7A">
              <w:rPr>
                <w:sz w:val="20"/>
                <w:szCs w:val="20"/>
                <w:u w:val="single"/>
              </w:rPr>
              <w:t>Wskaźnik rezultatu:</w:t>
            </w:r>
            <w:r w:rsidRPr="006C7F7A">
              <w:rPr>
                <w:sz w:val="20"/>
                <w:szCs w:val="20"/>
              </w:rPr>
              <w:t xml:space="preserve"> </w:t>
            </w:r>
          </w:p>
          <w:p w14:paraId="01AD333E" w14:textId="77777777" w:rsidR="006C7F7A" w:rsidRPr="006C7F7A" w:rsidRDefault="006C7F7A" w:rsidP="00CF11CC">
            <w:pPr>
              <w:numPr>
                <w:ilvl w:val="0"/>
                <w:numId w:val="221"/>
              </w:numPr>
              <w:jc w:val="left"/>
              <w:rPr>
                <w:sz w:val="20"/>
                <w:szCs w:val="20"/>
              </w:rPr>
            </w:pPr>
            <w:r w:rsidRPr="006C7F7A">
              <w:rPr>
                <w:sz w:val="20"/>
                <w:szCs w:val="20"/>
              </w:rPr>
              <w:t>liczba przedsięwzięć proekologicznych – 4 szt.</w:t>
            </w:r>
          </w:p>
          <w:p w14:paraId="70E6B3BE" w14:textId="3973E14C" w:rsidR="006C7F7A" w:rsidRPr="006C7F7A" w:rsidRDefault="006C7F7A" w:rsidP="00CF11CC">
            <w:pPr>
              <w:jc w:val="left"/>
              <w:rPr>
                <w:sz w:val="20"/>
                <w:szCs w:val="20"/>
              </w:rPr>
            </w:pPr>
            <w:r w:rsidRPr="006C7F7A">
              <w:rPr>
                <w:sz w:val="20"/>
                <w:szCs w:val="20"/>
                <w:u w:val="single"/>
              </w:rPr>
              <w:t>Sposób pomiaru</w:t>
            </w:r>
            <w:r w:rsidRPr="006C7F7A">
              <w:rPr>
                <w:sz w:val="20"/>
                <w:szCs w:val="20"/>
              </w:rPr>
              <w:t xml:space="preserve">: sprawozdanie, dokumentacja fotograficzna </w:t>
            </w:r>
          </w:p>
        </w:tc>
      </w:tr>
      <w:tr w:rsidR="006C7F7A" w:rsidRPr="006C7F7A" w14:paraId="2EF67EB3" w14:textId="77777777" w:rsidTr="00CD0D4A">
        <w:trPr>
          <w:trHeight w:val="1235"/>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412D214" w14:textId="77777777" w:rsidR="006C7F7A" w:rsidRPr="006C7F7A" w:rsidRDefault="006C7F7A" w:rsidP="00CF11CC">
            <w:pPr>
              <w:jc w:val="left"/>
              <w:rPr>
                <w:sz w:val="20"/>
                <w:szCs w:val="20"/>
              </w:rPr>
            </w:pPr>
            <w:r w:rsidRPr="006C7F7A">
              <w:rPr>
                <w:sz w:val="20"/>
                <w:szCs w:val="20"/>
              </w:rPr>
              <w:t xml:space="preserve">Opis działań zapewniających dostępność osobom ze szczególnymi potrzebami w tym zakresie </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01121D31" w14:textId="77777777" w:rsidR="006C7F7A" w:rsidRPr="006C7F7A" w:rsidRDefault="006C7F7A" w:rsidP="00CF11CC">
            <w:pPr>
              <w:jc w:val="left"/>
              <w:rPr>
                <w:sz w:val="20"/>
                <w:szCs w:val="20"/>
              </w:rPr>
            </w:pPr>
            <w:r w:rsidRPr="006C7F7A">
              <w:rPr>
                <w:sz w:val="20"/>
                <w:szCs w:val="20"/>
              </w:rPr>
              <w:t xml:space="preserve">Przedsięwzięcie realizuje zasady dostępności i zapewnia osobom ze szczególnymi potrzebami równy dostęp do udziału w projekcie bez względu na wiek, poziom sprawności lub z powodu innych ograniczeń. Osoby ze szczególnymi potrzebami, w tym z różnymi typami niepełnosprawności, nie będą wykluczone z możliwości korzystania z produktów i rezultatów przedsięwzięcia. Projekt realizowany będzie w przestrzeniach i obiektach dostępnych dla </w:t>
            </w:r>
            <w:proofErr w:type="spellStart"/>
            <w:r w:rsidRPr="006C7F7A">
              <w:rPr>
                <w:sz w:val="20"/>
                <w:szCs w:val="20"/>
              </w:rPr>
              <w:t>OzN</w:t>
            </w:r>
            <w:proofErr w:type="spellEnd"/>
            <w:r w:rsidRPr="006C7F7A">
              <w:rPr>
                <w:sz w:val="20"/>
                <w:szCs w:val="20"/>
              </w:rPr>
              <w:t>. Organizator zapewni działania włączające dla osób z mniejszymi szansami, zaproszenia do udziału w projekcie spełniać będą wymogi dostępności cyfrowej i informacyjnej.</w:t>
            </w:r>
          </w:p>
        </w:tc>
      </w:tr>
      <w:tr w:rsidR="006C7F7A" w:rsidRPr="006C7F7A" w14:paraId="3B399AC7" w14:textId="77777777" w:rsidTr="00CD0D4A">
        <w:trPr>
          <w:trHeight w:val="342"/>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41675EB6" w14:textId="77777777" w:rsidR="006C7F7A" w:rsidRPr="006C7F7A" w:rsidRDefault="006C7F7A" w:rsidP="00CF11CC">
            <w:pPr>
              <w:jc w:val="left"/>
              <w:rPr>
                <w:sz w:val="20"/>
                <w:szCs w:val="20"/>
              </w:rPr>
            </w:pPr>
            <w:r w:rsidRPr="006C7F7A">
              <w:rPr>
                <w:sz w:val="20"/>
                <w:szCs w:val="20"/>
              </w:rPr>
              <w:t>Czas realizacji</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5A94E9D" w14:textId="77777777" w:rsidR="006C7F7A" w:rsidRPr="006C7F7A" w:rsidRDefault="006C7F7A" w:rsidP="00CF11CC">
            <w:pPr>
              <w:jc w:val="left"/>
              <w:rPr>
                <w:sz w:val="20"/>
                <w:szCs w:val="20"/>
              </w:rPr>
            </w:pPr>
            <w:r w:rsidRPr="006C7F7A">
              <w:rPr>
                <w:sz w:val="20"/>
                <w:szCs w:val="20"/>
              </w:rPr>
              <w:t>2024-2027</w:t>
            </w:r>
          </w:p>
        </w:tc>
      </w:tr>
      <w:tr w:rsidR="006C7F7A" w:rsidRPr="006C7F7A" w14:paraId="7B0351EF" w14:textId="77777777" w:rsidTr="00CD0D4A">
        <w:trPr>
          <w:trHeight w:val="620"/>
        </w:trPr>
        <w:tc>
          <w:tcPr>
            <w:tcW w:w="2552" w:type="dxa"/>
            <w:tcBorders>
              <w:top w:val="single" w:sz="4" w:space="0" w:color="90A1CF" w:themeColor="accent1" w:themeTint="99"/>
              <w:bottom w:val="single" w:sz="4" w:space="0" w:color="90A1CF" w:themeColor="accent1" w:themeTint="99"/>
              <w:right w:val="single" w:sz="4" w:space="0" w:color="90A1CF" w:themeColor="accent1" w:themeTint="99"/>
            </w:tcBorders>
            <w:tcMar>
              <w:top w:w="100" w:type="dxa"/>
              <w:left w:w="100" w:type="dxa"/>
              <w:bottom w:w="100" w:type="dxa"/>
              <w:right w:w="100" w:type="dxa"/>
            </w:tcMar>
            <w:vAlign w:val="center"/>
          </w:tcPr>
          <w:p w14:paraId="2BF3918C" w14:textId="77777777" w:rsidR="006C7F7A" w:rsidRPr="006C7F7A" w:rsidRDefault="006C7F7A" w:rsidP="00CF11CC">
            <w:pPr>
              <w:jc w:val="left"/>
              <w:rPr>
                <w:sz w:val="20"/>
                <w:szCs w:val="20"/>
              </w:rPr>
            </w:pPr>
            <w:r w:rsidRPr="006C7F7A">
              <w:rPr>
                <w:sz w:val="20"/>
                <w:szCs w:val="20"/>
              </w:rPr>
              <w:t>Szacowana wartość przedsięwzięcia w zł</w:t>
            </w:r>
          </w:p>
        </w:tc>
        <w:tc>
          <w:tcPr>
            <w:tcW w:w="6298" w:type="dxa"/>
            <w:tcBorders>
              <w:top w:val="single" w:sz="4" w:space="0" w:color="90A1CF" w:themeColor="accent1" w:themeTint="99"/>
              <w:left w:val="single" w:sz="4" w:space="0" w:color="90A1CF" w:themeColor="accent1" w:themeTint="99"/>
              <w:bottom w:val="single" w:sz="4" w:space="0" w:color="90A1CF" w:themeColor="accent1" w:themeTint="99"/>
            </w:tcBorders>
            <w:tcMar>
              <w:top w:w="100" w:type="dxa"/>
              <w:left w:w="100" w:type="dxa"/>
              <w:bottom w:w="100" w:type="dxa"/>
              <w:right w:w="100" w:type="dxa"/>
            </w:tcMar>
            <w:vAlign w:val="center"/>
          </w:tcPr>
          <w:p w14:paraId="3A2365C0" w14:textId="77777777" w:rsidR="006C7F7A" w:rsidRPr="006C7F7A" w:rsidRDefault="006C7F7A" w:rsidP="00CF11CC">
            <w:pPr>
              <w:jc w:val="left"/>
              <w:rPr>
                <w:sz w:val="20"/>
                <w:szCs w:val="20"/>
              </w:rPr>
            </w:pPr>
            <w:r w:rsidRPr="006C7F7A">
              <w:rPr>
                <w:sz w:val="20"/>
                <w:szCs w:val="20"/>
              </w:rPr>
              <w:t xml:space="preserve">30 000,00 zł/rok </w:t>
            </w:r>
          </w:p>
        </w:tc>
      </w:tr>
      <w:tr w:rsidR="006C7F7A" w:rsidRPr="006C7F7A" w14:paraId="10066A34" w14:textId="77777777" w:rsidTr="00CD0D4A">
        <w:trPr>
          <w:trHeight w:val="216"/>
        </w:trPr>
        <w:tc>
          <w:tcPr>
            <w:tcW w:w="2552" w:type="dxa"/>
            <w:tcBorders>
              <w:top w:val="single" w:sz="4" w:space="0" w:color="90A1CF" w:themeColor="accent1" w:themeTint="99"/>
              <w:bottom w:val="nil"/>
              <w:right w:val="single" w:sz="4" w:space="0" w:color="90A1CF" w:themeColor="accent1" w:themeTint="99"/>
            </w:tcBorders>
            <w:tcMar>
              <w:top w:w="100" w:type="dxa"/>
              <w:left w:w="100" w:type="dxa"/>
              <w:bottom w:w="100" w:type="dxa"/>
              <w:right w:w="100" w:type="dxa"/>
            </w:tcMar>
            <w:vAlign w:val="center"/>
          </w:tcPr>
          <w:p w14:paraId="496B4033" w14:textId="77777777" w:rsidR="006C7F7A" w:rsidRPr="006C7F7A" w:rsidRDefault="006C7F7A" w:rsidP="00CF11CC">
            <w:pPr>
              <w:jc w:val="left"/>
              <w:rPr>
                <w:sz w:val="20"/>
                <w:szCs w:val="20"/>
              </w:rPr>
            </w:pPr>
            <w:r w:rsidRPr="006C7F7A">
              <w:rPr>
                <w:sz w:val="20"/>
                <w:szCs w:val="20"/>
              </w:rPr>
              <w:t>Potencjalne źródła finansowania</w:t>
            </w:r>
          </w:p>
        </w:tc>
        <w:tc>
          <w:tcPr>
            <w:tcW w:w="6298" w:type="dxa"/>
            <w:tcBorders>
              <w:top w:val="single" w:sz="4" w:space="0" w:color="90A1CF" w:themeColor="accent1" w:themeTint="99"/>
              <w:left w:val="single" w:sz="4" w:space="0" w:color="90A1CF" w:themeColor="accent1" w:themeTint="99"/>
              <w:bottom w:val="nil"/>
            </w:tcBorders>
            <w:tcMar>
              <w:top w:w="100" w:type="dxa"/>
              <w:left w:w="100" w:type="dxa"/>
              <w:bottom w:w="100" w:type="dxa"/>
              <w:right w:w="100" w:type="dxa"/>
            </w:tcMar>
            <w:vAlign w:val="center"/>
          </w:tcPr>
          <w:p w14:paraId="328AC077" w14:textId="77777777" w:rsidR="006C7F7A" w:rsidRPr="006C7F7A" w:rsidRDefault="006C7F7A" w:rsidP="00CF11CC">
            <w:pPr>
              <w:jc w:val="left"/>
              <w:rPr>
                <w:sz w:val="20"/>
                <w:szCs w:val="20"/>
              </w:rPr>
            </w:pPr>
            <w:r w:rsidRPr="006C7F7A">
              <w:rPr>
                <w:sz w:val="20"/>
                <w:szCs w:val="20"/>
              </w:rPr>
              <w:t xml:space="preserve">budżet gminy </w:t>
            </w:r>
          </w:p>
        </w:tc>
      </w:tr>
    </w:tbl>
    <w:p w14:paraId="6124FF9E" w14:textId="25385CE5" w:rsidR="00592D8C" w:rsidRPr="00592D8C" w:rsidRDefault="00100E18" w:rsidP="00CF11CC">
      <w:pPr>
        <w:pStyle w:val="Nagwek2"/>
        <w:tabs>
          <w:tab w:val="left" w:pos="426"/>
        </w:tabs>
        <w:spacing w:before="240"/>
        <w:jc w:val="left"/>
      </w:pPr>
      <w:bookmarkStart w:id="93" w:name="_Toc153888891"/>
      <w:r>
        <w:t>4.2</w:t>
      </w:r>
      <w:r w:rsidR="005A3548">
        <w:t>.</w:t>
      </w:r>
      <w:r w:rsidR="005A3548">
        <w:tab/>
      </w:r>
      <w:r>
        <w:t>CHARAKTERYSTYKA POZOSTAŁYCH DOPUSZCZALNYCH PRZEDSIĘWZIĘĆ REWITALIZACYJNYCH</w:t>
      </w:r>
      <w:bookmarkStart w:id="94" w:name="_Hlk152749760"/>
      <w:bookmarkEnd w:id="93"/>
    </w:p>
    <w:p w14:paraId="636F291D" w14:textId="77777777" w:rsidR="00592D8C" w:rsidRPr="00592D8C" w:rsidRDefault="00592D8C" w:rsidP="00CF11CC">
      <w:pPr>
        <w:jc w:val="left"/>
      </w:pPr>
      <w:r w:rsidRPr="00592D8C">
        <w:t>W tabeli poniżej zaprezentowano zbiorcze zestawienie przedsięwzięć uzupełniających,</w:t>
      </w:r>
      <w:r w:rsidR="00F76BFE">
        <w:t xml:space="preserve"> </w:t>
      </w:r>
      <w:r w:rsidRPr="00592D8C">
        <w:t xml:space="preserve">o których mowa w art. 15 ust. 1 pkt 5 lit. b ustawy o rewitalizacji. Projekty te w mniejszym stopniu oddziałują na obszar rewitalizacji, ale są również istotne, ponieważ uzupełniają bądź wzmacniają działania podstawowe na obszarze rewitalizacji. Projekty uzupełniające są spójne z celami i kierunkami GPRB i pozytywnie wpływają na cały obszar objęty procesem rewitalizacji. Ich realizacja z pewnością </w:t>
      </w:r>
      <w:r w:rsidRPr="00592D8C">
        <w:lastRenderedPageBreak/>
        <w:t>przyczyni się do lepszej integracji działań rewitalizacyjnych na całym obszarze objętym procesem rewitalizacji.</w:t>
      </w:r>
    </w:p>
    <w:p w14:paraId="4DAC5591" w14:textId="3F77749B" w:rsidR="00592D8C" w:rsidRDefault="00592D8C" w:rsidP="00CF11CC">
      <w:pPr>
        <w:jc w:val="left"/>
      </w:pPr>
      <w:r w:rsidRPr="00592D8C">
        <w:t xml:space="preserve">Przedsięwzięcia te zostały zgłoszone do GPRB w ramach otwartego naboru przedsięwzięć rewitalizacyjnych. Inicjatorzy (podmioty zgłaszające) projektów uzupełniających opisali cel przedsięwzięcia, jego charakterystykę i sposób realizacji. Szczegółowy opis przedsięwzięć uzupełniających zostanie przygotowany na etapie opracowywania tych projektów, w tym opracowywania dokumentacji techniczno-budowlanej. </w:t>
      </w:r>
      <w:bookmarkEnd w:id="94"/>
    </w:p>
    <w:p w14:paraId="675B6CD0" w14:textId="77777777" w:rsidR="00592D8C" w:rsidRDefault="00592D8C" w:rsidP="00CF11CC">
      <w:pPr>
        <w:jc w:val="left"/>
      </w:pPr>
    </w:p>
    <w:p w14:paraId="3E306903" w14:textId="4D6418BA" w:rsidR="00DD2E40" w:rsidRDefault="00DD2E40" w:rsidP="00CF11CC">
      <w:pPr>
        <w:jc w:val="left"/>
        <w:sectPr w:rsidR="00DD2E40" w:rsidSect="003A3264">
          <w:pgSz w:w="11906" w:h="16838"/>
          <w:pgMar w:top="1417" w:right="1417" w:bottom="1276" w:left="1417" w:header="426" w:footer="625" w:gutter="0"/>
          <w:cols w:space="708"/>
          <w:titlePg/>
          <w:docGrid w:linePitch="360"/>
        </w:sectPr>
      </w:pPr>
    </w:p>
    <w:p w14:paraId="62395DEC" w14:textId="74B34A51" w:rsidR="00523892" w:rsidRDefault="00523892" w:rsidP="00CF11CC">
      <w:pPr>
        <w:pStyle w:val="Tabelaryciny"/>
        <w:jc w:val="left"/>
      </w:pPr>
      <w:bookmarkStart w:id="95" w:name="_Toc153978051"/>
      <w:r>
        <w:lastRenderedPageBreak/>
        <w:t xml:space="preserve">Tab. </w:t>
      </w:r>
      <w:fldSimple w:instr=" SEQ Tab. \* ARABIC ">
        <w:r w:rsidR="009F399A">
          <w:rPr>
            <w:noProof/>
          </w:rPr>
          <w:t>15</w:t>
        </w:r>
      </w:fldSimple>
      <w:r>
        <w:t>.</w:t>
      </w:r>
      <w:r w:rsidRPr="00523892">
        <w:t xml:space="preserve"> </w:t>
      </w:r>
      <w:r w:rsidR="00233F1F">
        <w:t>Charakterystyka p</w:t>
      </w:r>
      <w:r w:rsidR="008F0350" w:rsidRPr="008F0350">
        <w:t>ozostał</w:t>
      </w:r>
      <w:r w:rsidR="00233F1F">
        <w:t>ych</w:t>
      </w:r>
      <w:r w:rsidR="008F0350" w:rsidRPr="008F0350">
        <w:t xml:space="preserve"> dopuszczaln</w:t>
      </w:r>
      <w:r w:rsidR="00233F1F">
        <w:t>ych</w:t>
      </w:r>
      <w:r w:rsidR="008F0350" w:rsidRPr="008F0350">
        <w:t xml:space="preserve"> przedsięwzię</w:t>
      </w:r>
      <w:r w:rsidR="00233F1F">
        <w:t xml:space="preserve">ć </w:t>
      </w:r>
      <w:r w:rsidR="008F0350" w:rsidRPr="008F0350">
        <w:t>rewitalizacyjn</w:t>
      </w:r>
      <w:r w:rsidR="00233F1F">
        <w:t>ych realizujących kierunki działań</w:t>
      </w:r>
      <w:r w:rsidR="008F0350" w:rsidRPr="008F0350" w:rsidDel="008F0350">
        <w:t xml:space="preserve"> </w:t>
      </w:r>
      <w:r w:rsidR="008F0350">
        <w:t>GPR</w:t>
      </w:r>
      <w:r w:rsidR="00F76BFE">
        <w:t>B</w:t>
      </w:r>
      <w:bookmarkEnd w:id="95"/>
    </w:p>
    <w:tbl>
      <w:tblPr>
        <w:tblW w:w="14175" w:type="dxa"/>
        <w:tblBorders>
          <w:insideH w:val="single" w:sz="4" w:space="0" w:color="90A1CF" w:themeColor="accent1" w:themeTint="99"/>
          <w:insideV w:val="single" w:sz="4" w:space="0" w:color="90A1CF" w:themeColor="accent1" w:themeTint="99"/>
        </w:tblBorders>
        <w:tblLayout w:type="fixed"/>
        <w:tblLook w:val="0600" w:firstRow="0" w:lastRow="0" w:firstColumn="0" w:lastColumn="0" w:noHBand="1" w:noVBand="1"/>
      </w:tblPr>
      <w:tblGrid>
        <w:gridCol w:w="567"/>
        <w:gridCol w:w="2127"/>
        <w:gridCol w:w="4819"/>
        <w:gridCol w:w="1843"/>
        <w:gridCol w:w="1559"/>
        <w:gridCol w:w="1559"/>
        <w:gridCol w:w="1701"/>
      </w:tblGrid>
      <w:tr w:rsidR="00F76BFE" w:rsidRPr="00F76BFE" w14:paraId="29C27E42" w14:textId="77777777" w:rsidTr="00407B3D">
        <w:trPr>
          <w:trHeight w:val="751"/>
          <w:tblHeader/>
        </w:trPr>
        <w:tc>
          <w:tcPr>
            <w:tcW w:w="567" w:type="dxa"/>
            <w:shd w:val="clear" w:color="auto" w:fill="F2F2F2"/>
            <w:vAlign w:val="center"/>
          </w:tcPr>
          <w:p w14:paraId="4DD50BAA" w14:textId="77777777" w:rsidR="00F76BFE" w:rsidRPr="00233F1F" w:rsidRDefault="00233F1F" w:rsidP="00CF11CC">
            <w:pPr>
              <w:jc w:val="left"/>
              <w:rPr>
                <w:color w:val="4A66AC" w:themeColor="accent1"/>
                <w:sz w:val="20"/>
                <w:szCs w:val="20"/>
              </w:rPr>
            </w:pPr>
            <w:r w:rsidRPr="00233F1F">
              <w:rPr>
                <w:color w:val="4A66AC" w:themeColor="accent1"/>
                <w:sz w:val="20"/>
                <w:szCs w:val="20"/>
              </w:rPr>
              <w:t>L</w:t>
            </w:r>
            <w:r w:rsidR="00F76BFE" w:rsidRPr="00233F1F">
              <w:rPr>
                <w:color w:val="4A66AC" w:themeColor="accent1"/>
                <w:sz w:val="20"/>
                <w:szCs w:val="20"/>
              </w:rPr>
              <w:t>p.</w:t>
            </w:r>
          </w:p>
        </w:tc>
        <w:tc>
          <w:tcPr>
            <w:tcW w:w="2127" w:type="dxa"/>
            <w:shd w:val="clear" w:color="auto" w:fill="F2F2F2"/>
            <w:tcMar>
              <w:top w:w="100" w:type="dxa"/>
              <w:left w:w="100" w:type="dxa"/>
              <w:bottom w:w="100" w:type="dxa"/>
              <w:right w:w="100" w:type="dxa"/>
            </w:tcMar>
            <w:vAlign w:val="center"/>
          </w:tcPr>
          <w:p w14:paraId="012D45F0" w14:textId="77777777" w:rsidR="00F76BFE" w:rsidRPr="00233F1F" w:rsidRDefault="00F76BFE" w:rsidP="00CF11CC">
            <w:pPr>
              <w:jc w:val="left"/>
              <w:rPr>
                <w:color w:val="4A66AC" w:themeColor="accent1"/>
                <w:sz w:val="20"/>
                <w:szCs w:val="20"/>
              </w:rPr>
            </w:pPr>
            <w:r w:rsidRPr="00233F1F">
              <w:rPr>
                <w:color w:val="4A66AC" w:themeColor="accent1"/>
                <w:sz w:val="20"/>
                <w:szCs w:val="20"/>
              </w:rPr>
              <w:t>Nazwa</w:t>
            </w:r>
            <w:r w:rsidR="00233F1F" w:rsidRPr="00233F1F">
              <w:rPr>
                <w:color w:val="4A66AC" w:themeColor="accent1"/>
                <w:sz w:val="20"/>
                <w:szCs w:val="20"/>
              </w:rPr>
              <w:t xml:space="preserve"> </w:t>
            </w:r>
            <w:r w:rsidRPr="00233F1F">
              <w:rPr>
                <w:color w:val="4A66AC" w:themeColor="accent1"/>
                <w:sz w:val="20"/>
                <w:szCs w:val="20"/>
              </w:rPr>
              <w:t>przedsięwzięcia uzupełniającego</w:t>
            </w:r>
          </w:p>
        </w:tc>
        <w:tc>
          <w:tcPr>
            <w:tcW w:w="4819" w:type="dxa"/>
            <w:shd w:val="clear" w:color="auto" w:fill="F2F2F2"/>
            <w:vAlign w:val="center"/>
          </w:tcPr>
          <w:p w14:paraId="40E0BF1C" w14:textId="77777777" w:rsidR="00F76BFE" w:rsidRPr="00233F1F" w:rsidRDefault="00F76BFE" w:rsidP="00CF11CC">
            <w:pPr>
              <w:jc w:val="left"/>
              <w:rPr>
                <w:color w:val="4A66AC" w:themeColor="accent1"/>
                <w:sz w:val="20"/>
                <w:szCs w:val="20"/>
              </w:rPr>
            </w:pPr>
            <w:r w:rsidRPr="00233F1F">
              <w:rPr>
                <w:color w:val="4A66AC" w:themeColor="accent1"/>
                <w:sz w:val="20"/>
                <w:szCs w:val="20"/>
              </w:rPr>
              <w:t>Opis</w:t>
            </w:r>
          </w:p>
        </w:tc>
        <w:tc>
          <w:tcPr>
            <w:tcW w:w="1843" w:type="dxa"/>
            <w:shd w:val="clear" w:color="auto" w:fill="F2F2F2"/>
            <w:vAlign w:val="center"/>
          </w:tcPr>
          <w:p w14:paraId="0910747C" w14:textId="77777777" w:rsidR="00F76BFE" w:rsidRPr="00233F1F" w:rsidRDefault="00F76BFE" w:rsidP="00CF11CC">
            <w:pPr>
              <w:jc w:val="left"/>
              <w:rPr>
                <w:color w:val="4A66AC" w:themeColor="accent1"/>
                <w:sz w:val="20"/>
                <w:szCs w:val="20"/>
              </w:rPr>
            </w:pPr>
            <w:r w:rsidRPr="00233F1F">
              <w:rPr>
                <w:color w:val="4A66AC" w:themeColor="accent1"/>
                <w:sz w:val="20"/>
                <w:szCs w:val="20"/>
              </w:rPr>
              <w:t>Kierunek</w:t>
            </w:r>
            <w:r w:rsidR="00233F1F" w:rsidRPr="00233F1F">
              <w:rPr>
                <w:color w:val="4A66AC" w:themeColor="accent1"/>
                <w:sz w:val="20"/>
                <w:szCs w:val="20"/>
              </w:rPr>
              <w:t xml:space="preserve"> d</w:t>
            </w:r>
            <w:r w:rsidRPr="00233F1F">
              <w:rPr>
                <w:color w:val="4A66AC" w:themeColor="accent1"/>
                <w:sz w:val="20"/>
                <w:szCs w:val="20"/>
              </w:rPr>
              <w:t>ziałania</w:t>
            </w:r>
          </w:p>
        </w:tc>
        <w:tc>
          <w:tcPr>
            <w:tcW w:w="1559" w:type="dxa"/>
            <w:shd w:val="clear" w:color="auto" w:fill="F2F2F2"/>
            <w:vAlign w:val="center"/>
          </w:tcPr>
          <w:p w14:paraId="575179C9" w14:textId="77777777" w:rsidR="00F76BFE" w:rsidRPr="00233F1F" w:rsidRDefault="00F76BFE" w:rsidP="00CF11CC">
            <w:pPr>
              <w:jc w:val="left"/>
              <w:rPr>
                <w:color w:val="4A66AC" w:themeColor="accent1"/>
                <w:sz w:val="20"/>
                <w:szCs w:val="20"/>
              </w:rPr>
            </w:pPr>
            <w:r w:rsidRPr="00233F1F">
              <w:rPr>
                <w:color w:val="4A66AC" w:themeColor="accent1"/>
                <w:sz w:val="20"/>
                <w:szCs w:val="20"/>
              </w:rPr>
              <w:t>Podmiot</w:t>
            </w:r>
            <w:r w:rsidR="00233F1F" w:rsidRPr="00233F1F">
              <w:rPr>
                <w:color w:val="4A66AC" w:themeColor="accent1"/>
                <w:sz w:val="20"/>
                <w:szCs w:val="20"/>
              </w:rPr>
              <w:t xml:space="preserve"> </w:t>
            </w:r>
            <w:r w:rsidRPr="00233F1F">
              <w:rPr>
                <w:color w:val="4A66AC" w:themeColor="accent1"/>
                <w:sz w:val="20"/>
                <w:szCs w:val="20"/>
              </w:rPr>
              <w:t>realizujący</w:t>
            </w:r>
          </w:p>
        </w:tc>
        <w:tc>
          <w:tcPr>
            <w:tcW w:w="1559" w:type="dxa"/>
            <w:shd w:val="clear" w:color="auto" w:fill="F2F2F2"/>
            <w:vAlign w:val="center"/>
          </w:tcPr>
          <w:p w14:paraId="6BB9EB75" w14:textId="77777777" w:rsidR="00F76BFE" w:rsidRPr="00233F1F" w:rsidRDefault="00F76BFE" w:rsidP="00CF11CC">
            <w:pPr>
              <w:jc w:val="left"/>
              <w:rPr>
                <w:color w:val="4A66AC" w:themeColor="accent1"/>
                <w:sz w:val="20"/>
                <w:szCs w:val="20"/>
              </w:rPr>
            </w:pPr>
            <w:r w:rsidRPr="00233F1F">
              <w:rPr>
                <w:color w:val="4A66AC" w:themeColor="accent1"/>
                <w:sz w:val="20"/>
                <w:szCs w:val="20"/>
              </w:rPr>
              <w:t>Czas trwania przedsięwzięcia</w:t>
            </w:r>
          </w:p>
        </w:tc>
        <w:tc>
          <w:tcPr>
            <w:tcW w:w="1701" w:type="dxa"/>
            <w:shd w:val="clear" w:color="auto" w:fill="F2F2F2"/>
            <w:vAlign w:val="center"/>
          </w:tcPr>
          <w:p w14:paraId="568AE6BB" w14:textId="77777777" w:rsidR="00F76BFE" w:rsidRPr="00233F1F" w:rsidRDefault="00F76BFE" w:rsidP="00CF11CC">
            <w:pPr>
              <w:jc w:val="left"/>
              <w:rPr>
                <w:color w:val="4A66AC" w:themeColor="accent1"/>
                <w:sz w:val="20"/>
                <w:szCs w:val="20"/>
              </w:rPr>
            </w:pPr>
            <w:r w:rsidRPr="00233F1F">
              <w:rPr>
                <w:color w:val="4A66AC" w:themeColor="accent1"/>
                <w:sz w:val="20"/>
                <w:szCs w:val="20"/>
              </w:rPr>
              <w:t>Szacunkowy koszt</w:t>
            </w:r>
          </w:p>
        </w:tc>
      </w:tr>
      <w:tr w:rsidR="00233F1F" w:rsidRPr="00F76BFE" w14:paraId="33C4EB48" w14:textId="77777777" w:rsidTr="00103786">
        <w:trPr>
          <w:trHeight w:val="175"/>
        </w:trPr>
        <w:tc>
          <w:tcPr>
            <w:tcW w:w="14175" w:type="dxa"/>
            <w:gridSpan w:val="7"/>
            <w:shd w:val="clear" w:color="auto" w:fill="DDECEE" w:themeFill="accent5" w:themeFillTint="33"/>
            <w:vAlign w:val="center"/>
          </w:tcPr>
          <w:p w14:paraId="25727A27" w14:textId="77777777" w:rsidR="00233F1F" w:rsidRPr="00233F1F" w:rsidRDefault="00233F1F" w:rsidP="00CF11CC">
            <w:pPr>
              <w:jc w:val="left"/>
              <w:rPr>
                <w:bCs/>
                <w:sz w:val="20"/>
                <w:szCs w:val="20"/>
              </w:rPr>
            </w:pPr>
            <w:r w:rsidRPr="00233F1F">
              <w:rPr>
                <w:bCs/>
                <w:color w:val="4A66AC" w:themeColor="accent1"/>
                <w:sz w:val="20"/>
                <w:szCs w:val="20"/>
              </w:rPr>
              <w:t>Cel 1. Poprawa spójności społeczno-gospodarczej obszaru rewitalizacji</w:t>
            </w:r>
          </w:p>
        </w:tc>
      </w:tr>
      <w:tr w:rsidR="00233F1F" w:rsidRPr="00233F1F" w14:paraId="6241F993" w14:textId="77777777" w:rsidTr="00103786">
        <w:trPr>
          <w:trHeight w:val="599"/>
        </w:trPr>
        <w:tc>
          <w:tcPr>
            <w:tcW w:w="567" w:type="dxa"/>
            <w:vAlign w:val="center"/>
          </w:tcPr>
          <w:p w14:paraId="2482FD14"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t>U1</w:t>
            </w:r>
          </w:p>
        </w:tc>
        <w:tc>
          <w:tcPr>
            <w:tcW w:w="2127" w:type="dxa"/>
            <w:tcMar>
              <w:top w:w="100" w:type="dxa"/>
              <w:left w:w="100" w:type="dxa"/>
              <w:bottom w:w="100" w:type="dxa"/>
              <w:right w:w="100" w:type="dxa"/>
            </w:tcMar>
            <w:vAlign w:val="center"/>
          </w:tcPr>
          <w:p w14:paraId="5033AC86" w14:textId="77777777" w:rsidR="00F76BFE" w:rsidRPr="00233F1F" w:rsidRDefault="00F76BFE" w:rsidP="00CF11CC">
            <w:pPr>
              <w:jc w:val="left"/>
              <w:rPr>
                <w:b/>
                <w:color w:val="072B62" w:themeColor="background2" w:themeShade="40"/>
                <w:sz w:val="20"/>
                <w:szCs w:val="20"/>
              </w:rPr>
            </w:pPr>
            <w:r w:rsidRPr="00233F1F">
              <w:rPr>
                <w:b/>
                <w:color w:val="072B62" w:themeColor="background2" w:themeShade="40"/>
                <w:sz w:val="20"/>
                <w:szCs w:val="20"/>
              </w:rPr>
              <w:t>Klub seniora na obszarze rewitalizacji</w:t>
            </w:r>
          </w:p>
        </w:tc>
        <w:tc>
          <w:tcPr>
            <w:tcW w:w="4819" w:type="dxa"/>
            <w:tcMar>
              <w:top w:w="100" w:type="dxa"/>
              <w:left w:w="100" w:type="dxa"/>
              <w:bottom w:w="100" w:type="dxa"/>
              <w:right w:w="100" w:type="dxa"/>
            </w:tcMar>
            <w:vAlign w:val="center"/>
          </w:tcPr>
          <w:p w14:paraId="696E7CB9"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Głównym celem przedsięwzięcia jest aktywizacja społeczna seniorów oraz seniorów zagrożonych wykluczeniem społecznym na obszarze rewitalizacji.</w:t>
            </w:r>
          </w:p>
          <w:p w14:paraId="4EB3C290" w14:textId="33062B39"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Przedsięwzięcie zakłada utworzenie stacjonarnego Klubu Seniora w Centrum miasta, w którym cyklicznie przez cały rok kalendarzowy organizowane będą działania, typu: zajęcia, spotkania, warsztaty, wydarzenia związane </w:t>
            </w:r>
            <w:r w:rsidR="00233F1F" w:rsidRPr="00233F1F">
              <w:rPr>
                <w:color w:val="072B62" w:themeColor="background2" w:themeShade="40"/>
                <w:sz w:val="20"/>
                <w:szCs w:val="20"/>
              </w:rPr>
              <w:br/>
            </w:r>
            <w:r w:rsidRPr="00233F1F">
              <w:rPr>
                <w:color w:val="072B62" w:themeColor="background2" w:themeShade="40"/>
                <w:sz w:val="20"/>
                <w:szCs w:val="20"/>
              </w:rPr>
              <w:t xml:space="preserve">z kulturą, edukacją, aktywnością fizyczną, zdrowym stylem życia oraz poprawą stanu psychicznego seniorów oraz służące poprawie poczucia bezpieczeństwa seniorów w różnym wieku, zamieszkujących na terenie podobszarów rewitalizacji. Klub seniora będzie miał za zadanie wykorzystanie synergii we współpracy </w:t>
            </w:r>
            <w:r w:rsidR="00233F1F" w:rsidRPr="00233F1F">
              <w:rPr>
                <w:color w:val="072B62" w:themeColor="background2" w:themeShade="40"/>
                <w:sz w:val="20"/>
                <w:szCs w:val="20"/>
              </w:rPr>
              <w:br/>
            </w:r>
            <w:r w:rsidRPr="00233F1F">
              <w:rPr>
                <w:color w:val="072B62" w:themeColor="background2" w:themeShade="40"/>
                <w:sz w:val="20"/>
                <w:szCs w:val="20"/>
              </w:rPr>
              <w:t>z mieszkańcami, organizacjami pozarządowymi, jednostkami miejskimi i innymi interesariuszami obszarów zdegradowanych.</w:t>
            </w:r>
          </w:p>
        </w:tc>
        <w:tc>
          <w:tcPr>
            <w:tcW w:w="1843" w:type="dxa"/>
            <w:vAlign w:val="center"/>
          </w:tcPr>
          <w:p w14:paraId="613BE3BB"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K.1.1</w:t>
            </w:r>
          </w:p>
        </w:tc>
        <w:tc>
          <w:tcPr>
            <w:tcW w:w="1559" w:type="dxa"/>
            <w:vAlign w:val="center"/>
          </w:tcPr>
          <w:p w14:paraId="519C5978"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Departament Spraw Społecznych Urząd Miejski </w:t>
            </w:r>
          </w:p>
          <w:p w14:paraId="762136F1" w14:textId="77777777" w:rsidR="00F76BFE" w:rsidRPr="00233F1F" w:rsidRDefault="00F76BFE" w:rsidP="00CF11CC">
            <w:pPr>
              <w:jc w:val="left"/>
              <w:rPr>
                <w:color w:val="072B62" w:themeColor="background2" w:themeShade="40"/>
                <w:sz w:val="20"/>
                <w:szCs w:val="20"/>
              </w:rPr>
            </w:pPr>
          </w:p>
        </w:tc>
        <w:tc>
          <w:tcPr>
            <w:tcW w:w="1559" w:type="dxa"/>
            <w:vAlign w:val="center"/>
          </w:tcPr>
          <w:p w14:paraId="7345C065"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2024-2025</w:t>
            </w:r>
          </w:p>
        </w:tc>
        <w:tc>
          <w:tcPr>
            <w:tcW w:w="1701" w:type="dxa"/>
            <w:vAlign w:val="center"/>
          </w:tcPr>
          <w:p w14:paraId="55F2E4D7"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200 000,00 zł /rok</w:t>
            </w:r>
          </w:p>
        </w:tc>
      </w:tr>
      <w:tr w:rsidR="00233F1F" w:rsidRPr="00233F1F" w14:paraId="0126E0ED" w14:textId="77777777" w:rsidTr="00103786">
        <w:trPr>
          <w:trHeight w:val="359"/>
        </w:trPr>
        <w:tc>
          <w:tcPr>
            <w:tcW w:w="567" w:type="dxa"/>
            <w:vAlign w:val="center"/>
          </w:tcPr>
          <w:p w14:paraId="181064B5"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t>U2</w:t>
            </w:r>
          </w:p>
        </w:tc>
        <w:tc>
          <w:tcPr>
            <w:tcW w:w="2127" w:type="dxa"/>
            <w:tcMar>
              <w:top w:w="100" w:type="dxa"/>
              <w:left w:w="100" w:type="dxa"/>
              <w:bottom w:w="100" w:type="dxa"/>
              <w:right w:w="100" w:type="dxa"/>
            </w:tcMar>
            <w:vAlign w:val="center"/>
          </w:tcPr>
          <w:p w14:paraId="47F4213C" w14:textId="77777777" w:rsidR="00F76BFE" w:rsidRPr="00233F1F" w:rsidRDefault="00F76BFE" w:rsidP="00CF11CC">
            <w:pPr>
              <w:jc w:val="left"/>
              <w:rPr>
                <w:color w:val="072B62" w:themeColor="background2" w:themeShade="40"/>
                <w:sz w:val="20"/>
                <w:szCs w:val="20"/>
              </w:rPr>
            </w:pPr>
            <w:r w:rsidRPr="00233F1F">
              <w:rPr>
                <w:b/>
                <w:color w:val="072B62" w:themeColor="background2" w:themeShade="40"/>
                <w:sz w:val="20"/>
                <w:szCs w:val="20"/>
              </w:rPr>
              <w:t>Miejsce aktywności mieszkańców (MAM) – Centrum</w:t>
            </w:r>
          </w:p>
        </w:tc>
        <w:tc>
          <w:tcPr>
            <w:tcW w:w="4819" w:type="dxa"/>
            <w:tcMar>
              <w:top w:w="100" w:type="dxa"/>
              <w:left w:w="100" w:type="dxa"/>
              <w:bottom w:w="100" w:type="dxa"/>
              <w:right w:w="100" w:type="dxa"/>
            </w:tcMar>
            <w:vAlign w:val="center"/>
          </w:tcPr>
          <w:p w14:paraId="7BABDE73"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Głównym celem przedsięwzięcia jest poprawa jakości życia mieszkańców podobszaru Centrum.</w:t>
            </w:r>
          </w:p>
          <w:p w14:paraId="0B81D1F3"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Miejsce Aktywności Mieszkańców nazywane jest także centrum społecznościowym, domem sąsiedzkim, miejscem aktywności lokalnej. Jest to miejsce, w którym </w:t>
            </w:r>
            <w:r w:rsidRPr="00233F1F">
              <w:rPr>
                <w:color w:val="072B62" w:themeColor="background2" w:themeShade="40"/>
                <w:sz w:val="20"/>
                <w:szCs w:val="20"/>
              </w:rPr>
              <w:lastRenderedPageBreak/>
              <w:t>mieszkańcy mogą spędzać czas, spotykać swoich sąsiadów, nawiązywać znajomości i relacje, budować więzi, także międzypokoleniowe oraz realizować swoje pasje i zainteresowania.</w:t>
            </w:r>
          </w:p>
          <w:p w14:paraId="0E60079C"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W ramach przedsięwzięcia planowane są następujące działania:</w:t>
            </w:r>
          </w:p>
          <w:p w14:paraId="1510A538" w14:textId="18D7DE5C"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1. Przygotowanie miejsca na Miejsce Aktywności Mieszkańców składającego się z co najmniej dwóch pomieszczeń i zaplecza socjalnego/kuchni oraz toalety. Miejsce ma być dostosowane do potrzeb osób </w:t>
            </w:r>
            <w:r w:rsidR="00233F1F">
              <w:rPr>
                <w:color w:val="072B62" w:themeColor="background2" w:themeShade="40"/>
                <w:sz w:val="20"/>
                <w:szCs w:val="20"/>
              </w:rPr>
              <w:br/>
            </w:r>
            <w:r w:rsidRPr="00233F1F">
              <w:rPr>
                <w:color w:val="072B62" w:themeColor="background2" w:themeShade="40"/>
                <w:sz w:val="20"/>
                <w:szCs w:val="20"/>
              </w:rPr>
              <w:t xml:space="preserve">z niepełnosprawnościami. W skład wyposażenia pomieszczeń </w:t>
            </w:r>
            <w:r w:rsidR="005A3548">
              <w:rPr>
                <w:color w:val="072B62" w:themeColor="background2" w:themeShade="40"/>
                <w:sz w:val="20"/>
                <w:szCs w:val="20"/>
              </w:rPr>
              <w:t>wejdą</w:t>
            </w:r>
            <w:r w:rsidRPr="00233F1F">
              <w:rPr>
                <w:color w:val="072B62" w:themeColor="background2" w:themeShade="40"/>
                <w:sz w:val="20"/>
                <w:szCs w:val="20"/>
              </w:rPr>
              <w:t xml:space="preserve">: stoły, krzesła oraz podstawowy sprzęt typu komputer i rzutnik multimedialny, regał na biblioteczkę, tablica informacyjna, sprzęt szkoleniowy </w:t>
            </w:r>
            <w:r w:rsidR="00233F1F">
              <w:rPr>
                <w:color w:val="072B62" w:themeColor="background2" w:themeShade="40"/>
                <w:sz w:val="20"/>
                <w:szCs w:val="20"/>
              </w:rPr>
              <w:br/>
            </w:r>
            <w:r w:rsidRPr="00233F1F">
              <w:rPr>
                <w:color w:val="072B62" w:themeColor="background2" w:themeShade="40"/>
                <w:sz w:val="20"/>
                <w:szCs w:val="20"/>
              </w:rPr>
              <w:t>w tym gry. Stworzenie strony internetowej MAM.</w:t>
            </w:r>
          </w:p>
          <w:p w14:paraId="3A9F1C00"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 Zatrudnienie obsługi MAM – animatorów w godzinach otwarcia – co najmniej 5 dni w tygodniu w godzinach od 12:00 – 20:00 (minimum dwa etaty).</w:t>
            </w:r>
          </w:p>
          <w:p w14:paraId="050210DB"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3. Prowadzenie działań, spotkań, wydarzeń, partycypacyjne budowanie oferty, w tym animowanie spotkań grup stałych np.: młodych rodziców, grup międzypokoleniowych, amatorów gier, potkań literackich i innych.</w:t>
            </w:r>
          </w:p>
          <w:p w14:paraId="3B4D67C4"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4. Administrowanie MAM – wynajem pomieszczenia, zapewnienie </w:t>
            </w:r>
            <w:proofErr w:type="spellStart"/>
            <w:r w:rsidRPr="00233F1F">
              <w:rPr>
                <w:color w:val="072B62" w:themeColor="background2" w:themeShade="40"/>
                <w:sz w:val="20"/>
                <w:szCs w:val="20"/>
              </w:rPr>
              <w:t>internetu</w:t>
            </w:r>
            <w:proofErr w:type="spellEnd"/>
            <w:r w:rsidRPr="00233F1F">
              <w:rPr>
                <w:color w:val="072B62" w:themeColor="background2" w:themeShade="40"/>
                <w:sz w:val="20"/>
                <w:szCs w:val="20"/>
              </w:rPr>
              <w:t>.</w:t>
            </w:r>
          </w:p>
        </w:tc>
        <w:tc>
          <w:tcPr>
            <w:tcW w:w="1843" w:type="dxa"/>
            <w:vAlign w:val="center"/>
          </w:tcPr>
          <w:p w14:paraId="2392AB9D"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lastRenderedPageBreak/>
              <w:t>K.1.1.</w:t>
            </w:r>
          </w:p>
        </w:tc>
        <w:tc>
          <w:tcPr>
            <w:tcW w:w="1559" w:type="dxa"/>
            <w:vAlign w:val="center"/>
          </w:tcPr>
          <w:p w14:paraId="4CCE5E9B"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Ośrodek Wspierania Organizacji Pozarządowych</w:t>
            </w:r>
          </w:p>
        </w:tc>
        <w:tc>
          <w:tcPr>
            <w:tcW w:w="1559" w:type="dxa"/>
            <w:vAlign w:val="center"/>
          </w:tcPr>
          <w:p w14:paraId="24103F78"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Działanie stałe lub projektowe w perspektywie 3-5 letniej.</w:t>
            </w:r>
          </w:p>
        </w:tc>
        <w:tc>
          <w:tcPr>
            <w:tcW w:w="1701" w:type="dxa"/>
            <w:vAlign w:val="center"/>
          </w:tcPr>
          <w:p w14:paraId="1E5FAC4C" w14:textId="3FFE6A39"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Przygotowanie pomieszczenia (koszt remontu/</w:t>
            </w:r>
            <w:r w:rsidR="004F5B32">
              <w:rPr>
                <w:color w:val="072B62" w:themeColor="background2" w:themeShade="40"/>
                <w:sz w:val="20"/>
                <w:szCs w:val="20"/>
              </w:rPr>
              <w:t xml:space="preserve"> </w:t>
            </w:r>
            <w:r w:rsidRPr="00233F1F">
              <w:rPr>
                <w:color w:val="072B62" w:themeColor="background2" w:themeShade="40"/>
                <w:sz w:val="20"/>
                <w:szCs w:val="20"/>
              </w:rPr>
              <w:t xml:space="preserve">adaptacji wyposażenia oraz stworzenie strony </w:t>
            </w:r>
            <w:r w:rsidRPr="00233F1F">
              <w:rPr>
                <w:color w:val="072B62" w:themeColor="background2" w:themeShade="40"/>
                <w:sz w:val="20"/>
                <w:szCs w:val="20"/>
              </w:rPr>
              <w:lastRenderedPageBreak/>
              <w:t>internetowej: 80 000,00 – 100 000,00 zł</w:t>
            </w:r>
          </w:p>
          <w:p w14:paraId="5761A0F2" w14:textId="4F701963"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Roczny koszt funkcjonowania MAM: 360 000,00</w:t>
            </w:r>
            <w:r w:rsidR="00053C29">
              <w:rPr>
                <w:color w:val="072B62" w:themeColor="background2" w:themeShade="40"/>
                <w:sz w:val="20"/>
                <w:szCs w:val="20"/>
              </w:rPr>
              <w:t> </w:t>
            </w:r>
            <w:r w:rsidRPr="00233F1F">
              <w:rPr>
                <w:color w:val="072B62" w:themeColor="background2" w:themeShade="40"/>
                <w:sz w:val="20"/>
                <w:szCs w:val="20"/>
              </w:rPr>
              <w:t>zł</w:t>
            </w:r>
          </w:p>
          <w:p w14:paraId="57684CBD" w14:textId="77777777" w:rsidR="00F76BFE" w:rsidRPr="00233F1F" w:rsidRDefault="00F76BFE" w:rsidP="00CF11CC">
            <w:pPr>
              <w:jc w:val="left"/>
              <w:rPr>
                <w:color w:val="072B62" w:themeColor="background2" w:themeShade="40"/>
                <w:sz w:val="20"/>
                <w:szCs w:val="20"/>
              </w:rPr>
            </w:pPr>
          </w:p>
          <w:p w14:paraId="5754CCEB" w14:textId="77777777" w:rsidR="00F76BFE" w:rsidRPr="00233F1F" w:rsidRDefault="00F76BFE" w:rsidP="00CF11CC">
            <w:pPr>
              <w:jc w:val="left"/>
              <w:rPr>
                <w:color w:val="072B62" w:themeColor="background2" w:themeShade="40"/>
                <w:sz w:val="20"/>
                <w:szCs w:val="20"/>
              </w:rPr>
            </w:pPr>
          </w:p>
          <w:p w14:paraId="6B46408A" w14:textId="77777777" w:rsidR="00F76BFE" w:rsidRPr="00233F1F" w:rsidRDefault="00F76BFE" w:rsidP="00CF11CC">
            <w:pPr>
              <w:jc w:val="left"/>
              <w:rPr>
                <w:color w:val="072B62" w:themeColor="background2" w:themeShade="40"/>
                <w:sz w:val="20"/>
                <w:szCs w:val="20"/>
              </w:rPr>
            </w:pPr>
          </w:p>
        </w:tc>
      </w:tr>
      <w:tr w:rsidR="00233F1F" w:rsidRPr="00233F1F" w14:paraId="02C40E28" w14:textId="77777777" w:rsidTr="00407B3D">
        <w:trPr>
          <w:trHeight w:val="581"/>
        </w:trPr>
        <w:tc>
          <w:tcPr>
            <w:tcW w:w="567" w:type="dxa"/>
            <w:vAlign w:val="center"/>
          </w:tcPr>
          <w:p w14:paraId="4B8FA210"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lastRenderedPageBreak/>
              <w:t>U3</w:t>
            </w:r>
          </w:p>
        </w:tc>
        <w:tc>
          <w:tcPr>
            <w:tcW w:w="2127" w:type="dxa"/>
            <w:tcMar>
              <w:top w:w="100" w:type="dxa"/>
              <w:left w:w="100" w:type="dxa"/>
              <w:bottom w:w="100" w:type="dxa"/>
              <w:right w:w="100" w:type="dxa"/>
            </w:tcMar>
            <w:vAlign w:val="center"/>
          </w:tcPr>
          <w:p w14:paraId="604921F8" w14:textId="77777777" w:rsidR="00F76BFE" w:rsidRPr="00233F1F" w:rsidRDefault="00F76BFE" w:rsidP="00CF11CC">
            <w:pPr>
              <w:jc w:val="left"/>
              <w:rPr>
                <w:color w:val="072B62" w:themeColor="background2" w:themeShade="40"/>
                <w:sz w:val="20"/>
                <w:szCs w:val="20"/>
              </w:rPr>
            </w:pPr>
            <w:bookmarkStart w:id="96" w:name="_Hlk151896524"/>
            <w:r w:rsidRPr="00233F1F">
              <w:rPr>
                <w:b/>
                <w:color w:val="072B62" w:themeColor="background2" w:themeShade="40"/>
                <w:sz w:val="20"/>
                <w:szCs w:val="20"/>
              </w:rPr>
              <w:t xml:space="preserve">Przebudowa budynku przy ul. Branickiego </w:t>
            </w:r>
            <w:r w:rsidR="00233F1F">
              <w:rPr>
                <w:b/>
                <w:color w:val="072B62" w:themeColor="background2" w:themeShade="40"/>
                <w:sz w:val="20"/>
                <w:szCs w:val="20"/>
              </w:rPr>
              <w:br/>
            </w:r>
            <w:r w:rsidRPr="00233F1F">
              <w:rPr>
                <w:b/>
                <w:color w:val="072B62" w:themeColor="background2" w:themeShade="40"/>
                <w:sz w:val="20"/>
                <w:szCs w:val="20"/>
              </w:rPr>
              <w:t>w celu ochrony obiektów zabytkowych z przeznaczeniem na cele społeczne</w:t>
            </w:r>
            <w:bookmarkEnd w:id="96"/>
          </w:p>
        </w:tc>
        <w:tc>
          <w:tcPr>
            <w:tcW w:w="4819" w:type="dxa"/>
            <w:tcMar>
              <w:top w:w="100" w:type="dxa"/>
              <w:left w:w="100" w:type="dxa"/>
              <w:bottom w:w="100" w:type="dxa"/>
              <w:right w:w="100" w:type="dxa"/>
            </w:tcMar>
            <w:vAlign w:val="center"/>
          </w:tcPr>
          <w:p w14:paraId="70A90A72"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Głównym celem przedsięwzięcia jest integracja społeczna obszaru rewitalizacji oraz podniesienie funkcjonalności </w:t>
            </w:r>
            <w:r w:rsidR="00233F1F">
              <w:rPr>
                <w:color w:val="072B62" w:themeColor="background2" w:themeShade="40"/>
                <w:sz w:val="20"/>
                <w:szCs w:val="20"/>
              </w:rPr>
              <w:br/>
            </w:r>
            <w:r w:rsidRPr="00233F1F">
              <w:rPr>
                <w:color w:val="072B62" w:themeColor="background2" w:themeShade="40"/>
                <w:sz w:val="20"/>
                <w:szCs w:val="20"/>
              </w:rPr>
              <w:t>i estetyki przestrzeni publicznej.</w:t>
            </w:r>
          </w:p>
          <w:p w14:paraId="2002B213"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W ramach inwestycji planowana jest przebudowa, rozbudowa i nadbudowa wraz ze zmianą sposobu użytkowania istniejącego budynku użyteczności publicznej przy ul. Branickiego 3 wraz z niezbędną infrastrukturą techniczną. Budynek zlokalizowany jest na obszarze historycznego układu urbanistycznego miasta, wpisanego do rejestru zabytków. Obiekt jest budynkiem dawnej bożnicy żydowskiej. Jest to obiekt zabytkowy ujęty w wojewódzkiej ewidencji zabytków jako Żydowski Dom Modlitwy „</w:t>
            </w:r>
            <w:proofErr w:type="spellStart"/>
            <w:r w:rsidRPr="00233F1F">
              <w:rPr>
                <w:color w:val="072B62" w:themeColor="background2" w:themeShade="40"/>
                <w:sz w:val="20"/>
                <w:szCs w:val="20"/>
              </w:rPr>
              <w:t>Bejt-Szmuel</w:t>
            </w:r>
            <w:proofErr w:type="spellEnd"/>
            <w:r w:rsidRPr="00233F1F">
              <w:rPr>
                <w:color w:val="072B62" w:themeColor="background2" w:themeShade="40"/>
                <w:sz w:val="20"/>
                <w:szCs w:val="20"/>
              </w:rPr>
              <w:t>”.</w:t>
            </w:r>
          </w:p>
          <w:p w14:paraId="227643B8" w14:textId="597EBB11"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Projektowany obiekt o czterech kondygnacjach naziemnych i jednej kondygnacji podziemnej wpisuje się płynnie w pierzeję ulicy i układ urbanistyczny. W ramach przedsięwzięcia planowane jest pozostawienie części ścian istniejących ze wzmocnieniem ich konstrukcji filarami żelbetowymi oraz podbiciem fundamentów istniejących. Nadbudowa, rozbudowa oraz przebudowa będzie</w:t>
            </w:r>
            <w:r w:rsidR="00053C29">
              <w:rPr>
                <w:color w:val="072B62" w:themeColor="background2" w:themeShade="40"/>
                <w:sz w:val="20"/>
                <w:szCs w:val="20"/>
              </w:rPr>
              <w:t> </w:t>
            </w:r>
            <w:r w:rsidRPr="00233F1F">
              <w:rPr>
                <w:color w:val="072B62" w:themeColor="background2" w:themeShade="40"/>
                <w:sz w:val="20"/>
                <w:szCs w:val="20"/>
              </w:rPr>
              <w:t xml:space="preserve">realizowana w technologii żelbetowej monolitycznej z miejscowym wykonaniem wzmocnień stalowych istniejących ścian. W ramach małej architektury na północno-wschodniej części terenu zlokalizowane będą obiekty użytkowe takie jak: ławki </w:t>
            </w:r>
            <w:r w:rsidR="00233F1F">
              <w:rPr>
                <w:color w:val="072B62" w:themeColor="background2" w:themeShade="40"/>
                <w:sz w:val="20"/>
                <w:szCs w:val="20"/>
              </w:rPr>
              <w:br/>
            </w:r>
            <w:r w:rsidRPr="00233F1F">
              <w:rPr>
                <w:color w:val="072B62" w:themeColor="background2" w:themeShade="40"/>
                <w:sz w:val="20"/>
                <w:szCs w:val="20"/>
              </w:rPr>
              <w:lastRenderedPageBreak/>
              <w:t>i stojaki na rowery oraz porządkowe takie jak: kosze, ogrodzenie i ekran oddzielający z zielenią izolacyjną od sąsiadującego budynku.</w:t>
            </w:r>
          </w:p>
        </w:tc>
        <w:tc>
          <w:tcPr>
            <w:tcW w:w="1843" w:type="dxa"/>
            <w:vAlign w:val="center"/>
          </w:tcPr>
          <w:p w14:paraId="2E10A1E4"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lastRenderedPageBreak/>
              <w:t>K.1.3.</w:t>
            </w:r>
          </w:p>
        </w:tc>
        <w:tc>
          <w:tcPr>
            <w:tcW w:w="1559" w:type="dxa"/>
            <w:vAlign w:val="center"/>
          </w:tcPr>
          <w:p w14:paraId="4F1F7C92"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Urząd Miejski </w:t>
            </w:r>
          </w:p>
        </w:tc>
        <w:tc>
          <w:tcPr>
            <w:tcW w:w="1559" w:type="dxa"/>
            <w:vAlign w:val="center"/>
          </w:tcPr>
          <w:p w14:paraId="05FAD797" w14:textId="77777777" w:rsidR="00F76BFE" w:rsidRPr="00233F1F" w:rsidRDefault="00F76BFE" w:rsidP="00CF11CC">
            <w:pPr>
              <w:jc w:val="left"/>
              <w:rPr>
                <w:color w:val="072B62" w:themeColor="background2" w:themeShade="40"/>
                <w:sz w:val="20"/>
                <w:szCs w:val="20"/>
                <w:u w:val="single"/>
              </w:rPr>
            </w:pPr>
            <w:r w:rsidRPr="00233F1F">
              <w:rPr>
                <w:color w:val="072B62" w:themeColor="background2" w:themeShade="40"/>
                <w:sz w:val="20"/>
                <w:szCs w:val="20"/>
              </w:rPr>
              <w:t>2024-2030</w:t>
            </w:r>
          </w:p>
        </w:tc>
        <w:tc>
          <w:tcPr>
            <w:tcW w:w="1701" w:type="dxa"/>
            <w:vAlign w:val="center"/>
          </w:tcPr>
          <w:p w14:paraId="032D7A93" w14:textId="77777777" w:rsidR="00F76BFE" w:rsidRPr="00233F1F" w:rsidRDefault="00F76BFE" w:rsidP="00CF11CC">
            <w:pPr>
              <w:jc w:val="left"/>
              <w:rPr>
                <w:color w:val="072B62" w:themeColor="background2" w:themeShade="40"/>
                <w:sz w:val="20"/>
                <w:szCs w:val="20"/>
                <w:u w:val="single"/>
              </w:rPr>
            </w:pPr>
            <w:r w:rsidRPr="00233F1F">
              <w:rPr>
                <w:color w:val="072B62" w:themeColor="background2" w:themeShade="40"/>
                <w:sz w:val="20"/>
                <w:szCs w:val="20"/>
              </w:rPr>
              <w:t>20 000 000,00 zł</w:t>
            </w:r>
          </w:p>
        </w:tc>
      </w:tr>
      <w:tr w:rsidR="00233F1F" w:rsidRPr="00233F1F" w14:paraId="12D0E5AD" w14:textId="77777777" w:rsidTr="00103786">
        <w:trPr>
          <w:trHeight w:val="599"/>
        </w:trPr>
        <w:tc>
          <w:tcPr>
            <w:tcW w:w="14175" w:type="dxa"/>
            <w:gridSpan w:val="7"/>
            <w:shd w:val="clear" w:color="auto" w:fill="DDECEE" w:themeFill="accent5" w:themeFillTint="33"/>
            <w:vAlign w:val="center"/>
          </w:tcPr>
          <w:p w14:paraId="365FC337" w14:textId="77777777" w:rsidR="00233F1F" w:rsidRPr="00233F1F" w:rsidRDefault="00233F1F" w:rsidP="00CF11CC">
            <w:pPr>
              <w:jc w:val="left"/>
              <w:rPr>
                <w:bCs/>
                <w:color w:val="072B62" w:themeColor="background2" w:themeShade="40"/>
                <w:sz w:val="20"/>
                <w:szCs w:val="20"/>
              </w:rPr>
            </w:pPr>
            <w:r w:rsidRPr="00233F1F">
              <w:rPr>
                <w:bCs/>
                <w:color w:val="4A66AC" w:themeColor="accent1"/>
                <w:sz w:val="20"/>
                <w:szCs w:val="20"/>
              </w:rPr>
              <w:t>Cel 2. Poprawa jakości życia mieszkańców obszaru rewitalizacji</w:t>
            </w:r>
          </w:p>
        </w:tc>
      </w:tr>
      <w:tr w:rsidR="00233F1F" w:rsidRPr="00233F1F" w14:paraId="73C5227A" w14:textId="77777777" w:rsidTr="00103786">
        <w:trPr>
          <w:trHeight w:val="3006"/>
        </w:trPr>
        <w:tc>
          <w:tcPr>
            <w:tcW w:w="567" w:type="dxa"/>
            <w:vAlign w:val="center"/>
          </w:tcPr>
          <w:p w14:paraId="7307E1BB"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t>U4</w:t>
            </w:r>
          </w:p>
        </w:tc>
        <w:tc>
          <w:tcPr>
            <w:tcW w:w="2127" w:type="dxa"/>
            <w:tcMar>
              <w:top w:w="100" w:type="dxa"/>
              <w:left w:w="100" w:type="dxa"/>
              <w:bottom w:w="100" w:type="dxa"/>
              <w:right w:w="100" w:type="dxa"/>
            </w:tcMar>
            <w:vAlign w:val="center"/>
          </w:tcPr>
          <w:p w14:paraId="106BB281" w14:textId="77777777" w:rsidR="00F76BFE" w:rsidRPr="00233F1F" w:rsidRDefault="00F76BFE" w:rsidP="00CF11CC">
            <w:pPr>
              <w:jc w:val="left"/>
              <w:rPr>
                <w:b/>
                <w:color w:val="072B62" w:themeColor="background2" w:themeShade="40"/>
                <w:sz w:val="20"/>
                <w:szCs w:val="20"/>
              </w:rPr>
            </w:pPr>
            <w:bookmarkStart w:id="97" w:name="_Hlk151896389"/>
            <w:bookmarkStart w:id="98" w:name="_Hlk151896447"/>
            <w:r w:rsidRPr="00233F1F">
              <w:rPr>
                <w:b/>
                <w:color w:val="072B62" w:themeColor="background2" w:themeShade="40"/>
                <w:sz w:val="20"/>
                <w:szCs w:val="20"/>
              </w:rPr>
              <w:t xml:space="preserve">Zwiększenie potencjału gospodarczego </w:t>
            </w:r>
            <w:r w:rsidR="00233F1F">
              <w:rPr>
                <w:b/>
                <w:color w:val="072B62" w:themeColor="background2" w:themeShade="40"/>
                <w:sz w:val="20"/>
                <w:szCs w:val="20"/>
              </w:rPr>
              <w:br/>
            </w:r>
            <w:r w:rsidRPr="00233F1F">
              <w:rPr>
                <w:b/>
                <w:color w:val="072B62" w:themeColor="background2" w:themeShade="40"/>
                <w:sz w:val="20"/>
                <w:szCs w:val="20"/>
              </w:rPr>
              <w:t xml:space="preserve">na obszarze rewitalizacji </w:t>
            </w:r>
            <w:r w:rsidR="00233F1F">
              <w:rPr>
                <w:b/>
                <w:color w:val="072B62" w:themeColor="background2" w:themeShade="40"/>
                <w:sz w:val="20"/>
                <w:szCs w:val="20"/>
              </w:rPr>
              <w:br/>
            </w:r>
            <w:r w:rsidRPr="00233F1F">
              <w:rPr>
                <w:b/>
                <w:color w:val="072B62" w:themeColor="background2" w:themeShade="40"/>
                <w:sz w:val="20"/>
                <w:szCs w:val="20"/>
              </w:rPr>
              <w:t xml:space="preserve">i dostępności </w:t>
            </w:r>
            <w:bookmarkEnd w:id="97"/>
            <w:r w:rsidR="00233F1F">
              <w:rPr>
                <w:b/>
                <w:color w:val="072B62" w:themeColor="background2" w:themeShade="40"/>
                <w:sz w:val="20"/>
                <w:szCs w:val="20"/>
              </w:rPr>
              <w:br/>
            </w:r>
            <w:r w:rsidRPr="00233F1F">
              <w:rPr>
                <w:b/>
                <w:color w:val="072B62" w:themeColor="background2" w:themeShade="40"/>
                <w:sz w:val="20"/>
                <w:szCs w:val="20"/>
              </w:rPr>
              <w:t>przez przebudowę nawierzchni Miejskiego Targowiska</w:t>
            </w:r>
            <w:bookmarkEnd w:id="98"/>
          </w:p>
        </w:tc>
        <w:tc>
          <w:tcPr>
            <w:tcW w:w="4819" w:type="dxa"/>
            <w:tcMar>
              <w:top w:w="100" w:type="dxa"/>
              <w:left w:w="100" w:type="dxa"/>
              <w:bottom w:w="100" w:type="dxa"/>
              <w:right w:w="100" w:type="dxa"/>
            </w:tcMar>
            <w:vAlign w:val="center"/>
          </w:tcPr>
          <w:p w14:paraId="0EABC42D"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Głównym celem przedsięwzięcia jest podniesienie potencjału gospodarczego obszaru rewitalizacji poprzez poprawę dostępności.</w:t>
            </w:r>
          </w:p>
          <w:p w14:paraId="6E91A67F"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Przedsięwzięcie zakłada przebudowę nawierzchni utwardzonych na terenie Targowiska Miejskiego w Białymstoku.</w:t>
            </w:r>
          </w:p>
        </w:tc>
        <w:tc>
          <w:tcPr>
            <w:tcW w:w="1843" w:type="dxa"/>
            <w:vAlign w:val="center"/>
          </w:tcPr>
          <w:p w14:paraId="64AD4029"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K.2.1.</w:t>
            </w:r>
          </w:p>
        </w:tc>
        <w:tc>
          <w:tcPr>
            <w:tcW w:w="1559" w:type="dxa"/>
            <w:vAlign w:val="center"/>
          </w:tcPr>
          <w:p w14:paraId="65833FA1"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Zarząd Mienia Komunalnego</w:t>
            </w:r>
          </w:p>
        </w:tc>
        <w:tc>
          <w:tcPr>
            <w:tcW w:w="1559" w:type="dxa"/>
            <w:vAlign w:val="center"/>
          </w:tcPr>
          <w:p w14:paraId="14C2912D" w14:textId="5F5FE78D"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20</w:t>
            </w:r>
            <w:r w:rsidR="003858DB">
              <w:rPr>
                <w:color w:val="072B62" w:themeColor="background2" w:themeShade="40"/>
                <w:sz w:val="20"/>
                <w:szCs w:val="20"/>
              </w:rPr>
              <w:t>24-2025</w:t>
            </w:r>
          </w:p>
        </w:tc>
        <w:tc>
          <w:tcPr>
            <w:tcW w:w="1701" w:type="dxa"/>
            <w:vAlign w:val="center"/>
          </w:tcPr>
          <w:p w14:paraId="074817C9"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4 000 000,00 zł</w:t>
            </w:r>
          </w:p>
        </w:tc>
      </w:tr>
      <w:tr w:rsidR="00233F1F" w:rsidRPr="00233F1F" w14:paraId="55584728" w14:textId="77777777" w:rsidTr="00103786">
        <w:trPr>
          <w:trHeight w:val="3006"/>
        </w:trPr>
        <w:tc>
          <w:tcPr>
            <w:tcW w:w="567" w:type="dxa"/>
            <w:vAlign w:val="center"/>
          </w:tcPr>
          <w:p w14:paraId="6CC8A5D1"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lastRenderedPageBreak/>
              <w:t>U5</w:t>
            </w:r>
          </w:p>
        </w:tc>
        <w:tc>
          <w:tcPr>
            <w:tcW w:w="2127" w:type="dxa"/>
            <w:tcMar>
              <w:top w:w="100" w:type="dxa"/>
              <w:left w:w="100" w:type="dxa"/>
              <w:bottom w:w="100" w:type="dxa"/>
              <w:right w:w="100" w:type="dxa"/>
            </w:tcMar>
            <w:vAlign w:val="center"/>
          </w:tcPr>
          <w:p w14:paraId="688E3ABC" w14:textId="77777777" w:rsidR="00F76BFE" w:rsidRPr="00233F1F" w:rsidRDefault="00F76BFE" w:rsidP="00CF11CC">
            <w:pPr>
              <w:jc w:val="left"/>
              <w:rPr>
                <w:b/>
                <w:color w:val="072B62" w:themeColor="background2" w:themeShade="40"/>
                <w:sz w:val="20"/>
                <w:szCs w:val="20"/>
              </w:rPr>
            </w:pPr>
            <w:bookmarkStart w:id="99" w:name="_Hlk151896002"/>
            <w:r w:rsidRPr="00233F1F">
              <w:rPr>
                <w:b/>
                <w:color w:val="072B62" w:themeColor="background2" w:themeShade="40"/>
                <w:sz w:val="20"/>
                <w:szCs w:val="20"/>
              </w:rPr>
              <w:t xml:space="preserve">Zwiększenie dostępności </w:t>
            </w:r>
            <w:r w:rsidR="00233F1F">
              <w:rPr>
                <w:b/>
                <w:color w:val="072B62" w:themeColor="background2" w:themeShade="40"/>
                <w:sz w:val="20"/>
                <w:szCs w:val="20"/>
              </w:rPr>
              <w:br/>
            </w:r>
            <w:r w:rsidRPr="00233F1F">
              <w:rPr>
                <w:b/>
                <w:color w:val="072B62" w:themeColor="background2" w:themeShade="40"/>
                <w:sz w:val="20"/>
                <w:szCs w:val="20"/>
              </w:rPr>
              <w:t>dla potrzeb osób niepełnosprawnych</w:t>
            </w:r>
            <w:bookmarkEnd w:id="99"/>
          </w:p>
        </w:tc>
        <w:tc>
          <w:tcPr>
            <w:tcW w:w="4819" w:type="dxa"/>
            <w:tcMar>
              <w:top w:w="100" w:type="dxa"/>
              <w:left w:w="100" w:type="dxa"/>
              <w:bottom w:w="100" w:type="dxa"/>
              <w:right w:w="100" w:type="dxa"/>
            </w:tcMar>
            <w:vAlign w:val="center"/>
          </w:tcPr>
          <w:p w14:paraId="33702938"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Głównym celem projektu jest poprawa jakości </w:t>
            </w:r>
            <w:r w:rsidR="00233F1F">
              <w:rPr>
                <w:color w:val="072B62" w:themeColor="background2" w:themeShade="40"/>
                <w:sz w:val="20"/>
                <w:szCs w:val="20"/>
              </w:rPr>
              <w:br/>
            </w:r>
            <w:r w:rsidRPr="00233F1F">
              <w:rPr>
                <w:color w:val="072B62" w:themeColor="background2" w:themeShade="40"/>
                <w:sz w:val="20"/>
                <w:szCs w:val="20"/>
              </w:rPr>
              <w:t>i dostępności do budynków publicznych dla osób ze szczególnymi potrzebami.</w:t>
            </w:r>
          </w:p>
          <w:p w14:paraId="70EA2AE6"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Przedsięwzięcie zakłada dostosowanie wejścia do budynku Książnicy Podlaskiej dla potrzeb osób niepełnosprawnych.</w:t>
            </w:r>
          </w:p>
        </w:tc>
        <w:tc>
          <w:tcPr>
            <w:tcW w:w="1843" w:type="dxa"/>
            <w:vAlign w:val="center"/>
          </w:tcPr>
          <w:p w14:paraId="627CA66C" w14:textId="77777777" w:rsidR="00F76BFE" w:rsidRPr="00233F1F" w:rsidRDefault="00F76BFE" w:rsidP="00CF11CC">
            <w:pPr>
              <w:jc w:val="left"/>
              <w:rPr>
                <w:color w:val="072B62" w:themeColor="background2" w:themeShade="40"/>
                <w:sz w:val="20"/>
                <w:szCs w:val="20"/>
                <w:u w:val="single"/>
              </w:rPr>
            </w:pPr>
            <w:r w:rsidRPr="00233F1F">
              <w:rPr>
                <w:color w:val="072B62" w:themeColor="background2" w:themeShade="40"/>
                <w:sz w:val="20"/>
                <w:szCs w:val="20"/>
              </w:rPr>
              <w:t>K.2.1.</w:t>
            </w:r>
          </w:p>
        </w:tc>
        <w:tc>
          <w:tcPr>
            <w:tcW w:w="1559" w:type="dxa"/>
            <w:vAlign w:val="center"/>
          </w:tcPr>
          <w:p w14:paraId="63097A96"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Zarząd Mienia Komunalnego</w:t>
            </w:r>
          </w:p>
        </w:tc>
        <w:tc>
          <w:tcPr>
            <w:tcW w:w="1559" w:type="dxa"/>
            <w:vAlign w:val="center"/>
          </w:tcPr>
          <w:p w14:paraId="7DB0C845"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2024-2025</w:t>
            </w:r>
          </w:p>
        </w:tc>
        <w:tc>
          <w:tcPr>
            <w:tcW w:w="1701" w:type="dxa"/>
            <w:vAlign w:val="center"/>
          </w:tcPr>
          <w:p w14:paraId="020001F8"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360 000,00 zł</w:t>
            </w:r>
          </w:p>
        </w:tc>
      </w:tr>
      <w:tr w:rsidR="00233F1F" w:rsidRPr="00233F1F" w14:paraId="356C93B5" w14:textId="77777777" w:rsidTr="00103786">
        <w:trPr>
          <w:trHeight w:val="3006"/>
        </w:trPr>
        <w:tc>
          <w:tcPr>
            <w:tcW w:w="567" w:type="dxa"/>
            <w:vAlign w:val="center"/>
          </w:tcPr>
          <w:p w14:paraId="36AEAEFD"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t>U6</w:t>
            </w:r>
          </w:p>
        </w:tc>
        <w:tc>
          <w:tcPr>
            <w:tcW w:w="2127" w:type="dxa"/>
            <w:tcMar>
              <w:top w:w="100" w:type="dxa"/>
              <w:left w:w="100" w:type="dxa"/>
              <w:bottom w:w="100" w:type="dxa"/>
              <w:right w:w="100" w:type="dxa"/>
            </w:tcMar>
            <w:vAlign w:val="center"/>
          </w:tcPr>
          <w:p w14:paraId="667BE824" w14:textId="77777777" w:rsidR="00F76BFE" w:rsidRPr="00233F1F" w:rsidRDefault="00F76BFE" w:rsidP="00CF11CC">
            <w:pPr>
              <w:jc w:val="left"/>
              <w:rPr>
                <w:b/>
                <w:color w:val="072B62" w:themeColor="background2" w:themeShade="40"/>
                <w:sz w:val="20"/>
                <w:szCs w:val="20"/>
              </w:rPr>
            </w:pPr>
            <w:bookmarkStart w:id="100" w:name="_Hlk151896633"/>
            <w:r w:rsidRPr="00233F1F">
              <w:rPr>
                <w:b/>
                <w:color w:val="072B62" w:themeColor="background2" w:themeShade="40"/>
                <w:sz w:val="20"/>
                <w:szCs w:val="20"/>
              </w:rPr>
              <w:t>Przebudowa Akcentu ZOO w celu zwiększenia jego dostępności dla mieszkańców obszaru rewitalizacji</w:t>
            </w:r>
            <w:bookmarkEnd w:id="100"/>
          </w:p>
        </w:tc>
        <w:tc>
          <w:tcPr>
            <w:tcW w:w="4819" w:type="dxa"/>
            <w:tcMar>
              <w:top w:w="100" w:type="dxa"/>
              <w:left w:w="100" w:type="dxa"/>
              <w:bottom w:w="100" w:type="dxa"/>
              <w:right w:w="100" w:type="dxa"/>
            </w:tcMar>
            <w:vAlign w:val="center"/>
          </w:tcPr>
          <w:p w14:paraId="3A858AD0"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Głównym celem projektu jest podniesienie funkcjonalności i estetyki przestrzeni publicznej.</w:t>
            </w:r>
          </w:p>
          <w:p w14:paraId="302B3052"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W ramach przedsięwzięcia powstaną obiekty budowlane służące zarówno zwierzętom jak i pracownikom obiektu. W ramach prac wykonaną zostaną także prace związane z zagospodarowaniem terenu i wyposażeniem go w nowe elementy. Przez realizację projektu zostanie poprawiona zarówno funkcjonalności obiektu pod kątem obsługi ogrodu zoologicznego przez pracowników, jak również atrakcyjność i dostępność dla odwiedzających. Powyższy projekt przyczyni się do zwiększenia atrakcyjności </w:t>
            </w:r>
            <w:r w:rsidR="00233F1F">
              <w:rPr>
                <w:color w:val="072B62" w:themeColor="background2" w:themeShade="40"/>
                <w:sz w:val="20"/>
                <w:szCs w:val="20"/>
              </w:rPr>
              <w:br/>
            </w:r>
            <w:r w:rsidRPr="00233F1F">
              <w:rPr>
                <w:color w:val="072B62" w:themeColor="background2" w:themeShade="40"/>
                <w:sz w:val="20"/>
                <w:szCs w:val="20"/>
              </w:rPr>
              <w:t xml:space="preserve">i poprawy estetyki ogrodu zoologicznego jak i całego </w:t>
            </w:r>
            <w:r w:rsidR="00396E4C">
              <w:rPr>
                <w:color w:val="072B62" w:themeColor="background2" w:themeShade="40"/>
                <w:sz w:val="20"/>
                <w:szCs w:val="20"/>
              </w:rPr>
              <w:t>p</w:t>
            </w:r>
            <w:r w:rsidRPr="00233F1F">
              <w:rPr>
                <w:color w:val="072B62" w:themeColor="background2" w:themeShade="40"/>
                <w:sz w:val="20"/>
                <w:szCs w:val="20"/>
              </w:rPr>
              <w:t xml:space="preserve">arku Konstytucji 3 Maja oraz pozwoli stać się istotnym punktem integracji i edukacji dla społeczności </w:t>
            </w:r>
            <w:r w:rsidRPr="00233F1F">
              <w:rPr>
                <w:color w:val="072B62" w:themeColor="background2" w:themeShade="40"/>
                <w:sz w:val="20"/>
                <w:szCs w:val="20"/>
              </w:rPr>
              <w:lastRenderedPageBreak/>
              <w:t xml:space="preserve">zamieszkującej obszar rewitalizacji. Akcent ZOO jest także dobrym miejscem do odpoczynku i rekreacji, również </w:t>
            </w:r>
            <w:r w:rsidR="00233F1F">
              <w:rPr>
                <w:color w:val="072B62" w:themeColor="background2" w:themeShade="40"/>
                <w:sz w:val="20"/>
                <w:szCs w:val="20"/>
              </w:rPr>
              <w:br/>
            </w:r>
            <w:r w:rsidRPr="00233F1F">
              <w:rPr>
                <w:color w:val="072B62" w:themeColor="background2" w:themeShade="40"/>
                <w:sz w:val="20"/>
                <w:szCs w:val="20"/>
              </w:rPr>
              <w:t xml:space="preserve">w upalne dni.   </w:t>
            </w:r>
          </w:p>
        </w:tc>
        <w:tc>
          <w:tcPr>
            <w:tcW w:w="1843" w:type="dxa"/>
            <w:vAlign w:val="center"/>
          </w:tcPr>
          <w:p w14:paraId="03E97CB4" w14:textId="77777777" w:rsidR="00F76BFE" w:rsidRPr="00233F1F" w:rsidRDefault="00F76BFE" w:rsidP="00CF11CC">
            <w:pPr>
              <w:jc w:val="left"/>
              <w:rPr>
                <w:color w:val="072B62" w:themeColor="background2" w:themeShade="40"/>
                <w:sz w:val="20"/>
                <w:szCs w:val="20"/>
                <w:u w:val="single"/>
              </w:rPr>
            </w:pPr>
            <w:r w:rsidRPr="00233F1F">
              <w:rPr>
                <w:color w:val="072B62" w:themeColor="background2" w:themeShade="40"/>
                <w:sz w:val="20"/>
                <w:szCs w:val="20"/>
              </w:rPr>
              <w:lastRenderedPageBreak/>
              <w:t>K.2.1.</w:t>
            </w:r>
          </w:p>
        </w:tc>
        <w:tc>
          <w:tcPr>
            <w:tcW w:w="1559" w:type="dxa"/>
            <w:vAlign w:val="center"/>
          </w:tcPr>
          <w:p w14:paraId="2F61C0BC"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Urząd Miejski </w:t>
            </w:r>
          </w:p>
          <w:p w14:paraId="542BC0BD"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Departament Gospodarki Komunalnej </w:t>
            </w:r>
          </w:p>
          <w:p w14:paraId="2D8E07B3" w14:textId="77777777" w:rsidR="00F76BFE" w:rsidRPr="00233F1F" w:rsidRDefault="00F76BFE" w:rsidP="00CF11CC">
            <w:pPr>
              <w:jc w:val="left"/>
              <w:rPr>
                <w:color w:val="072B62" w:themeColor="background2" w:themeShade="40"/>
                <w:sz w:val="20"/>
                <w:szCs w:val="20"/>
              </w:rPr>
            </w:pPr>
          </w:p>
        </w:tc>
        <w:tc>
          <w:tcPr>
            <w:tcW w:w="1559" w:type="dxa"/>
            <w:vAlign w:val="center"/>
          </w:tcPr>
          <w:p w14:paraId="3CCA2D3A"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do określenia na etapie przygotowania dokumentacji projektowej</w:t>
            </w:r>
          </w:p>
        </w:tc>
        <w:tc>
          <w:tcPr>
            <w:tcW w:w="1701" w:type="dxa"/>
            <w:vAlign w:val="center"/>
          </w:tcPr>
          <w:p w14:paraId="3335E3B0"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do określenia na etapie przygotowania dokumentacji projektowej</w:t>
            </w:r>
          </w:p>
        </w:tc>
      </w:tr>
      <w:tr w:rsidR="00233F1F" w:rsidRPr="00233F1F" w14:paraId="70D1E562" w14:textId="77777777" w:rsidTr="00103786">
        <w:trPr>
          <w:trHeight w:val="3006"/>
        </w:trPr>
        <w:tc>
          <w:tcPr>
            <w:tcW w:w="567" w:type="dxa"/>
            <w:vAlign w:val="center"/>
          </w:tcPr>
          <w:p w14:paraId="216B4625"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t>U7</w:t>
            </w:r>
          </w:p>
        </w:tc>
        <w:tc>
          <w:tcPr>
            <w:tcW w:w="2127" w:type="dxa"/>
            <w:tcMar>
              <w:top w:w="100" w:type="dxa"/>
              <w:left w:w="100" w:type="dxa"/>
              <w:bottom w:w="100" w:type="dxa"/>
              <w:right w:w="100" w:type="dxa"/>
            </w:tcMar>
            <w:vAlign w:val="center"/>
          </w:tcPr>
          <w:p w14:paraId="2B6EC68B" w14:textId="77777777" w:rsidR="00F76BFE" w:rsidRPr="00233F1F" w:rsidRDefault="00F76BFE" w:rsidP="00CF11CC">
            <w:pPr>
              <w:jc w:val="left"/>
              <w:rPr>
                <w:b/>
                <w:color w:val="072B62" w:themeColor="background2" w:themeShade="40"/>
                <w:sz w:val="20"/>
                <w:szCs w:val="20"/>
              </w:rPr>
            </w:pPr>
            <w:bookmarkStart w:id="101" w:name="_Hlk151896694"/>
            <w:r w:rsidRPr="00233F1F">
              <w:rPr>
                <w:b/>
                <w:color w:val="072B62" w:themeColor="background2" w:themeShade="40"/>
                <w:sz w:val="20"/>
                <w:szCs w:val="20"/>
              </w:rPr>
              <w:t>Poprawa jakości środowiska naturalnego poprzez przeprowadzenie termomodernizacji obiektów oświatowych służących mieszkańcom obszaru rewitalizacji</w:t>
            </w:r>
            <w:bookmarkEnd w:id="101"/>
          </w:p>
        </w:tc>
        <w:tc>
          <w:tcPr>
            <w:tcW w:w="4819" w:type="dxa"/>
            <w:tcMar>
              <w:top w:w="100" w:type="dxa"/>
              <w:left w:w="100" w:type="dxa"/>
              <w:bottom w:w="100" w:type="dxa"/>
              <w:right w:w="100" w:type="dxa"/>
            </w:tcMar>
            <w:vAlign w:val="center"/>
          </w:tcPr>
          <w:p w14:paraId="53C398D0"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Głównym celem projektu jest kompleksowa termomodernizacja budynków publicznych położonych na obszarze rewitalizacji.</w:t>
            </w:r>
          </w:p>
          <w:p w14:paraId="11CA46FF"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Przedsięwzięcie zakłada roboty termomodernizacyjne </w:t>
            </w:r>
            <w:r w:rsidR="00233F1F">
              <w:rPr>
                <w:color w:val="072B62" w:themeColor="background2" w:themeShade="40"/>
                <w:sz w:val="20"/>
                <w:szCs w:val="20"/>
              </w:rPr>
              <w:br/>
            </w:r>
            <w:r w:rsidRPr="00233F1F">
              <w:rPr>
                <w:color w:val="072B62" w:themeColor="background2" w:themeShade="40"/>
                <w:sz w:val="20"/>
                <w:szCs w:val="20"/>
              </w:rPr>
              <w:t>w obiekcie (</w:t>
            </w:r>
            <w:r w:rsidR="00103786">
              <w:rPr>
                <w:color w:val="072B62" w:themeColor="background2" w:themeShade="40"/>
                <w:sz w:val="20"/>
                <w:szCs w:val="20"/>
              </w:rPr>
              <w:t>m.in</w:t>
            </w:r>
            <w:r w:rsidRPr="00233F1F">
              <w:rPr>
                <w:color w:val="072B62" w:themeColor="background2" w:themeShade="40"/>
                <w:sz w:val="20"/>
                <w:szCs w:val="20"/>
              </w:rPr>
              <w:t xml:space="preserve">. izolacja ścian, wymiana okien, modernizacja instalacji c.o. i </w:t>
            </w:r>
            <w:proofErr w:type="spellStart"/>
            <w:r w:rsidRPr="00233F1F">
              <w:rPr>
                <w:color w:val="072B62" w:themeColor="background2" w:themeShade="40"/>
                <w:sz w:val="20"/>
                <w:szCs w:val="20"/>
              </w:rPr>
              <w:t>c.w.u</w:t>
            </w:r>
            <w:proofErr w:type="spellEnd"/>
            <w:r w:rsidRPr="00233F1F">
              <w:rPr>
                <w:color w:val="072B62" w:themeColor="background2" w:themeShade="40"/>
                <w:sz w:val="20"/>
                <w:szCs w:val="20"/>
              </w:rPr>
              <w:t>, wymiana oświetlenia na energooszczędne).</w:t>
            </w:r>
          </w:p>
        </w:tc>
        <w:tc>
          <w:tcPr>
            <w:tcW w:w="1843" w:type="dxa"/>
            <w:vAlign w:val="center"/>
          </w:tcPr>
          <w:p w14:paraId="1812598A"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K.2.3.</w:t>
            </w:r>
          </w:p>
        </w:tc>
        <w:tc>
          <w:tcPr>
            <w:tcW w:w="1559" w:type="dxa"/>
            <w:vAlign w:val="center"/>
          </w:tcPr>
          <w:p w14:paraId="1301BFC1"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Urząd Miejski</w:t>
            </w:r>
          </w:p>
        </w:tc>
        <w:tc>
          <w:tcPr>
            <w:tcW w:w="1559" w:type="dxa"/>
            <w:vAlign w:val="center"/>
          </w:tcPr>
          <w:p w14:paraId="45260091"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2024-2034</w:t>
            </w:r>
          </w:p>
        </w:tc>
        <w:tc>
          <w:tcPr>
            <w:tcW w:w="1701" w:type="dxa"/>
            <w:vAlign w:val="center"/>
          </w:tcPr>
          <w:p w14:paraId="5DF09005"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16 000 000,00 zł</w:t>
            </w:r>
          </w:p>
        </w:tc>
      </w:tr>
      <w:tr w:rsidR="00233F1F" w:rsidRPr="00233F1F" w14:paraId="31B187E9" w14:textId="77777777" w:rsidTr="00103786">
        <w:trPr>
          <w:trHeight w:val="3006"/>
        </w:trPr>
        <w:tc>
          <w:tcPr>
            <w:tcW w:w="567" w:type="dxa"/>
            <w:vAlign w:val="center"/>
          </w:tcPr>
          <w:p w14:paraId="3F59CB13"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lastRenderedPageBreak/>
              <w:t>U8</w:t>
            </w:r>
          </w:p>
        </w:tc>
        <w:tc>
          <w:tcPr>
            <w:tcW w:w="2127" w:type="dxa"/>
            <w:tcMar>
              <w:top w:w="100" w:type="dxa"/>
              <w:left w:w="100" w:type="dxa"/>
              <w:bottom w:w="100" w:type="dxa"/>
              <w:right w:w="100" w:type="dxa"/>
            </w:tcMar>
            <w:vAlign w:val="center"/>
          </w:tcPr>
          <w:p w14:paraId="72D07616" w14:textId="77777777" w:rsidR="00F76BFE" w:rsidRPr="00233F1F" w:rsidRDefault="00F76BFE" w:rsidP="00CF11CC">
            <w:pPr>
              <w:jc w:val="left"/>
              <w:rPr>
                <w:b/>
                <w:color w:val="072B62" w:themeColor="background2" w:themeShade="40"/>
                <w:sz w:val="20"/>
                <w:szCs w:val="20"/>
              </w:rPr>
            </w:pPr>
            <w:bookmarkStart w:id="102" w:name="_Hlk151896706"/>
            <w:r w:rsidRPr="00233F1F">
              <w:rPr>
                <w:b/>
                <w:color w:val="072B62" w:themeColor="background2" w:themeShade="40"/>
                <w:sz w:val="20"/>
                <w:szCs w:val="20"/>
              </w:rPr>
              <w:t xml:space="preserve">Adaptacja budynku starej elektrowni </w:t>
            </w:r>
            <w:r w:rsidR="00103786">
              <w:rPr>
                <w:b/>
                <w:color w:val="072B62" w:themeColor="background2" w:themeShade="40"/>
                <w:sz w:val="20"/>
                <w:szCs w:val="20"/>
              </w:rPr>
              <w:br/>
            </w:r>
            <w:r w:rsidRPr="00233F1F">
              <w:rPr>
                <w:b/>
                <w:color w:val="072B62" w:themeColor="background2" w:themeShade="40"/>
                <w:sz w:val="20"/>
                <w:szCs w:val="20"/>
              </w:rPr>
              <w:t xml:space="preserve">wraz z otoczeniem </w:t>
            </w:r>
            <w:r w:rsidR="00103786">
              <w:rPr>
                <w:b/>
                <w:color w:val="072B62" w:themeColor="background2" w:themeShade="40"/>
                <w:sz w:val="20"/>
                <w:szCs w:val="20"/>
              </w:rPr>
              <w:br/>
            </w:r>
            <w:r w:rsidRPr="00233F1F">
              <w:rPr>
                <w:b/>
                <w:color w:val="072B62" w:themeColor="background2" w:themeShade="40"/>
                <w:sz w:val="20"/>
                <w:szCs w:val="20"/>
              </w:rPr>
              <w:t>na potrzeby Galerii Arsenał w Białymstoku</w:t>
            </w:r>
            <w:bookmarkEnd w:id="102"/>
          </w:p>
        </w:tc>
        <w:tc>
          <w:tcPr>
            <w:tcW w:w="4819" w:type="dxa"/>
            <w:tcMar>
              <w:top w:w="100" w:type="dxa"/>
              <w:left w:w="100" w:type="dxa"/>
              <w:bottom w:w="100" w:type="dxa"/>
              <w:right w:w="100" w:type="dxa"/>
            </w:tcMar>
            <w:vAlign w:val="center"/>
          </w:tcPr>
          <w:p w14:paraId="424F1032" w14:textId="77777777" w:rsidR="00F76BFE" w:rsidRPr="00233F1F" w:rsidRDefault="00F76BFE" w:rsidP="00CF11CC">
            <w:pPr>
              <w:jc w:val="left"/>
              <w:rPr>
                <w:color w:val="072B62" w:themeColor="background2" w:themeShade="40"/>
                <w:sz w:val="20"/>
                <w:szCs w:val="20"/>
              </w:rPr>
            </w:pPr>
          </w:p>
          <w:p w14:paraId="6E2D1EB6"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Głównym celem projektu jest modernizacja obiektu przemysłowego dla celów społeczno-kulturalnych.</w:t>
            </w:r>
          </w:p>
          <w:p w14:paraId="54001012"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Przedsięwzięcie zakłada roboty budowlane dotyczące przedmiotowego budynku wraz z otoczeniem: odwilgocenie, renowacja elewacji i ścian wewnętrznych, naprawa dachu, przeprucie dodatkowego otworu drzwiowego do piwnicy budynku, naprawa/usunięcie wtórnych instalacji, wybudowanie oddzielnego węzła ciepłowniczego, wykonanie zagospodarowania terenu, wybudowanie kładki przez rzekę Białą. Wykonanie dokumentacji projektowej.</w:t>
            </w:r>
          </w:p>
        </w:tc>
        <w:tc>
          <w:tcPr>
            <w:tcW w:w="1843" w:type="dxa"/>
            <w:vAlign w:val="center"/>
          </w:tcPr>
          <w:p w14:paraId="2175685E" w14:textId="77777777" w:rsidR="00F76BFE" w:rsidRPr="00233F1F" w:rsidRDefault="00F76BFE" w:rsidP="00CF11CC">
            <w:pPr>
              <w:jc w:val="left"/>
              <w:rPr>
                <w:color w:val="072B62" w:themeColor="background2" w:themeShade="40"/>
                <w:sz w:val="20"/>
                <w:szCs w:val="20"/>
                <w:u w:val="single"/>
              </w:rPr>
            </w:pPr>
            <w:r w:rsidRPr="00233F1F">
              <w:rPr>
                <w:color w:val="072B62" w:themeColor="background2" w:themeShade="40"/>
                <w:sz w:val="20"/>
                <w:szCs w:val="20"/>
              </w:rPr>
              <w:t>K.2.3.</w:t>
            </w:r>
          </w:p>
        </w:tc>
        <w:tc>
          <w:tcPr>
            <w:tcW w:w="1559" w:type="dxa"/>
            <w:vAlign w:val="center"/>
          </w:tcPr>
          <w:p w14:paraId="3031B238"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Galeria Arsenał w Białymstoku</w:t>
            </w:r>
          </w:p>
          <w:p w14:paraId="7D8EE089" w14:textId="77777777" w:rsidR="00F76BFE" w:rsidRPr="00233F1F" w:rsidRDefault="00F76BFE" w:rsidP="00CF11CC">
            <w:pPr>
              <w:jc w:val="left"/>
              <w:rPr>
                <w:color w:val="072B62" w:themeColor="background2" w:themeShade="40"/>
                <w:sz w:val="20"/>
                <w:szCs w:val="20"/>
              </w:rPr>
            </w:pPr>
          </w:p>
        </w:tc>
        <w:tc>
          <w:tcPr>
            <w:tcW w:w="1559" w:type="dxa"/>
            <w:vAlign w:val="center"/>
          </w:tcPr>
          <w:p w14:paraId="6D48F1EF" w14:textId="5386DD5C"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do określenia na etapie przygotowania dokumentacji projektowej</w:t>
            </w:r>
          </w:p>
        </w:tc>
        <w:tc>
          <w:tcPr>
            <w:tcW w:w="1701" w:type="dxa"/>
            <w:vAlign w:val="center"/>
          </w:tcPr>
          <w:p w14:paraId="22765BEE"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6 000 000,00 zł</w:t>
            </w:r>
          </w:p>
        </w:tc>
      </w:tr>
      <w:tr w:rsidR="00233F1F" w:rsidRPr="00233F1F" w14:paraId="0BB115CC" w14:textId="77777777" w:rsidTr="00103786">
        <w:trPr>
          <w:trHeight w:val="1166"/>
        </w:trPr>
        <w:tc>
          <w:tcPr>
            <w:tcW w:w="567" w:type="dxa"/>
            <w:vAlign w:val="center"/>
          </w:tcPr>
          <w:p w14:paraId="02B7D64E"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t>U9</w:t>
            </w:r>
          </w:p>
        </w:tc>
        <w:tc>
          <w:tcPr>
            <w:tcW w:w="2127" w:type="dxa"/>
            <w:tcMar>
              <w:top w:w="100" w:type="dxa"/>
              <w:left w:w="100" w:type="dxa"/>
              <w:bottom w:w="100" w:type="dxa"/>
              <w:right w:w="100" w:type="dxa"/>
            </w:tcMar>
            <w:vAlign w:val="center"/>
          </w:tcPr>
          <w:p w14:paraId="61A52DF3" w14:textId="77777777" w:rsidR="00F76BFE" w:rsidRPr="00233F1F" w:rsidRDefault="00F76BFE" w:rsidP="00CF11CC">
            <w:pPr>
              <w:jc w:val="left"/>
              <w:rPr>
                <w:b/>
                <w:color w:val="072B62" w:themeColor="background2" w:themeShade="40"/>
                <w:sz w:val="20"/>
                <w:szCs w:val="20"/>
              </w:rPr>
            </w:pPr>
            <w:bookmarkStart w:id="103" w:name="_Hlk151896720"/>
            <w:r w:rsidRPr="00233F1F">
              <w:rPr>
                <w:b/>
                <w:color w:val="072B62" w:themeColor="background2" w:themeShade="40"/>
                <w:sz w:val="20"/>
                <w:szCs w:val="20"/>
              </w:rPr>
              <w:t>BTL – Przestrzeń Kreatywna</w:t>
            </w:r>
            <w:r w:rsidR="00103786">
              <w:rPr>
                <w:b/>
                <w:color w:val="072B62" w:themeColor="background2" w:themeShade="40"/>
                <w:sz w:val="20"/>
                <w:szCs w:val="20"/>
              </w:rPr>
              <w:t xml:space="preserve"> </w:t>
            </w:r>
            <w:r w:rsidRPr="00233F1F">
              <w:rPr>
                <w:b/>
                <w:color w:val="072B62" w:themeColor="background2" w:themeShade="40"/>
                <w:sz w:val="20"/>
                <w:szCs w:val="20"/>
              </w:rPr>
              <w:t xml:space="preserve">Modernizacja patio </w:t>
            </w:r>
            <w:r w:rsidR="00103786">
              <w:rPr>
                <w:b/>
                <w:color w:val="072B62" w:themeColor="background2" w:themeShade="40"/>
                <w:sz w:val="20"/>
                <w:szCs w:val="20"/>
              </w:rPr>
              <w:br/>
            </w:r>
            <w:r w:rsidRPr="00233F1F">
              <w:rPr>
                <w:b/>
                <w:color w:val="072B62" w:themeColor="background2" w:themeShade="40"/>
                <w:sz w:val="20"/>
                <w:szCs w:val="20"/>
              </w:rPr>
              <w:t>i zaplecza sceny kameralnej</w:t>
            </w:r>
            <w:r w:rsidR="00103786">
              <w:rPr>
                <w:b/>
                <w:color w:val="072B62" w:themeColor="background2" w:themeShade="40"/>
                <w:sz w:val="20"/>
                <w:szCs w:val="20"/>
              </w:rPr>
              <w:t xml:space="preserve"> </w:t>
            </w:r>
            <w:r w:rsidRPr="00233F1F">
              <w:rPr>
                <w:b/>
                <w:color w:val="072B62" w:themeColor="background2" w:themeShade="40"/>
                <w:sz w:val="20"/>
                <w:szCs w:val="20"/>
              </w:rPr>
              <w:t>Białostockiego Teatru Lalek</w:t>
            </w:r>
            <w:bookmarkEnd w:id="103"/>
          </w:p>
        </w:tc>
        <w:tc>
          <w:tcPr>
            <w:tcW w:w="4819" w:type="dxa"/>
            <w:tcMar>
              <w:top w:w="100" w:type="dxa"/>
              <w:left w:w="100" w:type="dxa"/>
              <w:bottom w:w="100" w:type="dxa"/>
              <w:right w:w="100" w:type="dxa"/>
            </w:tcMar>
            <w:vAlign w:val="center"/>
          </w:tcPr>
          <w:p w14:paraId="18E0A54A"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Głównym celem projektu jest aktywizacja mieszkańców obszaru poprzez zwiększenie dostępu do oferty kulturalnej i edukacyjnej przeznaczonej dla różnych grup społecznych – ze szczególnym uwzględnieniem seniorów, dzieci i młodzieży oraz osób narażonych na marginalizację z powodu niepełnosprawności.</w:t>
            </w:r>
          </w:p>
          <w:p w14:paraId="7D31C279"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Przedsięwzięcie polega na wykonaniu zadaszenia </w:t>
            </w:r>
            <w:r w:rsidR="00103786">
              <w:rPr>
                <w:color w:val="072B62" w:themeColor="background2" w:themeShade="40"/>
                <w:sz w:val="20"/>
                <w:szCs w:val="20"/>
              </w:rPr>
              <w:br/>
            </w:r>
            <w:r w:rsidRPr="00233F1F">
              <w:rPr>
                <w:color w:val="072B62" w:themeColor="background2" w:themeShade="40"/>
                <w:sz w:val="20"/>
                <w:szCs w:val="20"/>
              </w:rPr>
              <w:t xml:space="preserve">i adaptacji wewnętrznego patio łączącego część administracyjną z </w:t>
            </w:r>
            <w:proofErr w:type="spellStart"/>
            <w:r w:rsidRPr="00233F1F">
              <w:rPr>
                <w:color w:val="072B62" w:themeColor="background2" w:themeShade="40"/>
                <w:sz w:val="20"/>
                <w:szCs w:val="20"/>
              </w:rPr>
              <w:t>foyer</w:t>
            </w:r>
            <w:proofErr w:type="spellEnd"/>
            <w:r w:rsidRPr="00233F1F">
              <w:rPr>
                <w:color w:val="072B62" w:themeColor="background2" w:themeShade="40"/>
                <w:sz w:val="20"/>
                <w:szCs w:val="20"/>
              </w:rPr>
              <w:t xml:space="preserve"> teatru w budynku przy ul. Kalinowskiego 1 oraz zakup i montaż dwóch platform </w:t>
            </w:r>
            <w:proofErr w:type="spellStart"/>
            <w:r w:rsidRPr="00233F1F">
              <w:rPr>
                <w:color w:val="072B62" w:themeColor="background2" w:themeShade="40"/>
                <w:sz w:val="20"/>
                <w:szCs w:val="20"/>
              </w:rPr>
              <w:t>przyschodowych</w:t>
            </w:r>
            <w:proofErr w:type="spellEnd"/>
            <w:r w:rsidRPr="00233F1F">
              <w:rPr>
                <w:color w:val="072B62" w:themeColor="background2" w:themeShade="40"/>
                <w:sz w:val="20"/>
                <w:szCs w:val="20"/>
              </w:rPr>
              <w:t xml:space="preserve">, które pozwolą na przemieszczanie się osobom z ograniczeniami ruchowymi z patio do </w:t>
            </w:r>
            <w:proofErr w:type="spellStart"/>
            <w:r w:rsidRPr="00233F1F">
              <w:rPr>
                <w:color w:val="072B62" w:themeColor="background2" w:themeShade="40"/>
                <w:sz w:val="20"/>
                <w:szCs w:val="20"/>
              </w:rPr>
              <w:t>foyer</w:t>
            </w:r>
            <w:proofErr w:type="spellEnd"/>
            <w:r w:rsidRPr="00233F1F">
              <w:rPr>
                <w:color w:val="072B62" w:themeColor="background2" w:themeShade="40"/>
                <w:sz w:val="20"/>
                <w:szCs w:val="20"/>
              </w:rPr>
              <w:t xml:space="preserve"> </w:t>
            </w:r>
            <w:r w:rsidRPr="00233F1F">
              <w:rPr>
                <w:color w:val="072B62" w:themeColor="background2" w:themeShade="40"/>
                <w:sz w:val="20"/>
                <w:szCs w:val="20"/>
              </w:rPr>
              <w:lastRenderedPageBreak/>
              <w:t xml:space="preserve">teatru, a dalej do części ekspozycyjnej zwanej Piwnicą Lalek. Dzięki temu uczestnicy zajęć będą mogli bez przeszkód przemieszczać się między dwoma przestrzeniami edukacyjnymi.  </w:t>
            </w:r>
          </w:p>
          <w:p w14:paraId="78FE9DCE"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Utworzenie zaplecza sceny kameralnej teatru pozwoli na pozyskanie przestrzeni magazynowej oraz nowej malarni. Jest to działanie dwukierunkowe, które zarówno ułatwi pracę wewnętrzną teatru, jak też stworzy dogodniejsze warunki do korzystania z oferty edukacyjnej pracowni plastycznej teatru.</w:t>
            </w:r>
          </w:p>
        </w:tc>
        <w:tc>
          <w:tcPr>
            <w:tcW w:w="1843" w:type="dxa"/>
            <w:vAlign w:val="center"/>
          </w:tcPr>
          <w:p w14:paraId="5AF8DFCB" w14:textId="77777777" w:rsidR="00F76BFE" w:rsidRPr="00233F1F" w:rsidRDefault="00F76BFE" w:rsidP="00CF11CC">
            <w:pPr>
              <w:jc w:val="left"/>
              <w:rPr>
                <w:color w:val="072B62" w:themeColor="background2" w:themeShade="40"/>
                <w:sz w:val="20"/>
                <w:szCs w:val="20"/>
                <w:u w:val="single"/>
              </w:rPr>
            </w:pPr>
            <w:r w:rsidRPr="00233F1F">
              <w:rPr>
                <w:color w:val="072B62" w:themeColor="background2" w:themeShade="40"/>
                <w:sz w:val="20"/>
                <w:szCs w:val="20"/>
              </w:rPr>
              <w:lastRenderedPageBreak/>
              <w:t>K.2.3.</w:t>
            </w:r>
          </w:p>
        </w:tc>
        <w:tc>
          <w:tcPr>
            <w:tcW w:w="1559" w:type="dxa"/>
            <w:vAlign w:val="center"/>
          </w:tcPr>
          <w:p w14:paraId="18AE679C"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Białostocki Teatr Lalek</w:t>
            </w:r>
          </w:p>
          <w:p w14:paraId="75C97E9F" w14:textId="77777777" w:rsidR="00F76BFE" w:rsidRPr="00233F1F" w:rsidRDefault="00F76BFE" w:rsidP="00CF11CC">
            <w:pPr>
              <w:jc w:val="left"/>
              <w:rPr>
                <w:color w:val="072B62" w:themeColor="background2" w:themeShade="40"/>
                <w:sz w:val="20"/>
                <w:szCs w:val="20"/>
              </w:rPr>
            </w:pPr>
          </w:p>
        </w:tc>
        <w:tc>
          <w:tcPr>
            <w:tcW w:w="1559" w:type="dxa"/>
            <w:vAlign w:val="center"/>
          </w:tcPr>
          <w:p w14:paraId="4E0B8762"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2025-2027</w:t>
            </w:r>
          </w:p>
        </w:tc>
        <w:tc>
          <w:tcPr>
            <w:tcW w:w="1701" w:type="dxa"/>
            <w:vAlign w:val="center"/>
          </w:tcPr>
          <w:p w14:paraId="2B558A8D"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2 500 000,00 zł</w:t>
            </w:r>
          </w:p>
        </w:tc>
      </w:tr>
      <w:tr w:rsidR="00233F1F" w:rsidRPr="00233F1F" w14:paraId="18FE6CF6" w14:textId="77777777" w:rsidTr="00103786">
        <w:trPr>
          <w:trHeight w:val="3006"/>
        </w:trPr>
        <w:tc>
          <w:tcPr>
            <w:tcW w:w="567" w:type="dxa"/>
            <w:vAlign w:val="center"/>
          </w:tcPr>
          <w:p w14:paraId="239DED08"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t>U10</w:t>
            </w:r>
          </w:p>
        </w:tc>
        <w:tc>
          <w:tcPr>
            <w:tcW w:w="2127" w:type="dxa"/>
            <w:tcMar>
              <w:top w:w="100" w:type="dxa"/>
              <w:left w:w="100" w:type="dxa"/>
              <w:bottom w:w="100" w:type="dxa"/>
              <w:right w:w="100" w:type="dxa"/>
            </w:tcMar>
            <w:vAlign w:val="center"/>
          </w:tcPr>
          <w:p w14:paraId="7C9B0F0A" w14:textId="77777777" w:rsidR="00F76BFE" w:rsidRPr="00233F1F" w:rsidRDefault="00F76BFE" w:rsidP="00CF11CC">
            <w:pPr>
              <w:jc w:val="left"/>
              <w:rPr>
                <w:b/>
                <w:color w:val="072B62" w:themeColor="background2" w:themeShade="40"/>
                <w:sz w:val="20"/>
                <w:szCs w:val="20"/>
              </w:rPr>
            </w:pPr>
            <w:r w:rsidRPr="00233F1F">
              <w:rPr>
                <w:b/>
                <w:color w:val="072B62" w:themeColor="background2" w:themeShade="40"/>
                <w:sz w:val="20"/>
                <w:szCs w:val="20"/>
              </w:rPr>
              <w:t>BTL – Przestrzeń Kreatywna Modernizacja magazynu</w:t>
            </w:r>
            <w:r w:rsidR="00103786">
              <w:rPr>
                <w:b/>
                <w:color w:val="072B62" w:themeColor="background2" w:themeShade="40"/>
                <w:sz w:val="20"/>
                <w:szCs w:val="20"/>
              </w:rPr>
              <w:t xml:space="preserve"> </w:t>
            </w:r>
            <w:r w:rsidRPr="00233F1F">
              <w:rPr>
                <w:b/>
                <w:color w:val="072B62" w:themeColor="background2" w:themeShade="40"/>
                <w:sz w:val="20"/>
                <w:szCs w:val="20"/>
              </w:rPr>
              <w:t>Białostockiego Teatru Lalek</w:t>
            </w:r>
          </w:p>
        </w:tc>
        <w:tc>
          <w:tcPr>
            <w:tcW w:w="4819" w:type="dxa"/>
            <w:tcMar>
              <w:top w:w="100" w:type="dxa"/>
              <w:left w:w="100" w:type="dxa"/>
              <w:bottom w:w="100" w:type="dxa"/>
              <w:right w:w="100" w:type="dxa"/>
            </w:tcMar>
            <w:vAlign w:val="center"/>
          </w:tcPr>
          <w:p w14:paraId="639CE93E"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Głównym celem projektu jest aktywizacja mieszkańców obszaru poprzez zwiększenie dostępu do oferty kulturalnej i edukacyjnej przeznaczonej dla różnych grup społecznych – ze szczególnym uwzględnieniem seniorów, dzieci i młodzieży oraz osób narażonych na marginalizację z powodu niepełnosprawności.</w:t>
            </w:r>
          </w:p>
          <w:p w14:paraId="15ACDE0C"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Przedsięwzięcie polega na modernizacji istniejących pomieszczeń, a także rozbudowie obiektu o salę teatralną z widownią mieszczącą 80 osób i niezbędne zaplecze. Budynek zyska także jedną kondygnację, na której znajdować się będą m.in. garderoby. Zagospodarowana zostanie również przestrzeń wokół budynku. W rezultacie obiekt zostanie zaadaptowany na cele kulturalno-społeczne. Powstała scena zostanie przeznaczona nie tylko na działania BTL, ale także </w:t>
            </w:r>
            <w:r w:rsidRPr="00233F1F">
              <w:rPr>
                <w:color w:val="072B62" w:themeColor="background2" w:themeShade="40"/>
                <w:sz w:val="20"/>
                <w:szCs w:val="20"/>
              </w:rPr>
              <w:lastRenderedPageBreak/>
              <w:t>niezależnych twórców oraz organizacji pozarządowych, prowadzących działalność w zakresie kultury. Przestrzeń będzie dostępna osobom ze szczególnymi potrzebami.</w:t>
            </w:r>
          </w:p>
        </w:tc>
        <w:tc>
          <w:tcPr>
            <w:tcW w:w="1843" w:type="dxa"/>
            <w:vAlign w:val="center"/>
          </w:tcPr>
          <w:p w14:paraId="23CF22C4" w14:textId="77777777" w:rsidR="00F76BFE" w:rsidRPr="00233F1F" w:rsidRDefault="00F76BFE" w:rsidP="00CF11CC">
            <w:pPr>
              <w:jc w:val="left"/>
              <w:rPr>
                <w:color w:val="072B62" w:themeColor="background2" w:themeShade="40"/>
                <w:sz w:val="20"/>
                <w:szCs w:val="20"/>
                <w:u w:val="single"/>
              </w:rPr>
            </w:pPr>
            <w:r w:rsidRPr="00233F1F">
              <w:rPr>
                <w:color w:val="072B62" w:themeColor="background2" w:themeShade="40"/>
                <w:sz w:val="20"/>
                <w:szCs w:val="20"/>
              </w:rPr>
              <w:lastRenderedPageBreak/>
              <w:t>K.2.3.</w:t>
            </w:r>
          </w:p>
        </w:tc>
        <w:tc>
          <w:tcPr>
            <w:tcW w:w="1559" w:type="dxa"/>
            <w:vAlign w:val="center"/>
          </w:tcPr>
          <w:p w14:paraId="5C7579B7"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Białostocki Teatr Lalek</w:t>
            </w:r>
          </w:p>
          <w:p w14:paraId="21CB4A62" w14:textId="77777777" w:rsidR="00F76BFE" w:rsidRPr="00233F1F" w:rsidRDefault="00F76BFE" w:rsidP="00CF11CC">
            <w:pPr>
              <w:jc w:val="left"/>
              <w:rPr>
                <w:color w:val="072B62" w:themeColor="background2" w:themeShade="40"/>
                <w:sz w:val="20"/>
                <w:szCs w:val="20"/>
              </w:rPr>
            </w:pPr>
          </w:p>
        </w:tc>
        <w:tc>
          <w:tcPr>
            <w:tcW w:w="1559" w:type="dxa"/>
            <w:vAlign w:val="center"/>
          </w:tcPr>
          <w:p w14:paraId="0EF15078"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2025-2029</w:t>
            </w:r>
          </w:p>
        </w:tc>
        <w:tc>
          <w:tcPr>
            <w:tcW w:w="1701" w:type="dxa"/>
            <w:vAlign w:val="center"/>
          </w:tcPr>
          <w:p w14:paraId="5AA8CE47"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18 000 000,00 zł</w:t>
            </w:r>
          </w:p>
        </w:tc>
      </w:tr>
      <w:tr w:rsidR="00233F1F" w:rsidRPr="00233F1F" w14:paraId="1AB413A0" w14:textId="77777777" w:rsidTr="00103786">
        <w:trPr>
          <w:trHeight w:val="3006"/>
        </w:trPr>
        <w:tc>
          <w:tcPr>
            <w:tcW w:w="567" w:type="dxa"/>
            <w:vAlign w:val="center"/>
          </w:tcPr>
          <w:p w14:paraId="73A6D3CF"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t>U11</w:t>
            </w:r>
          </w:p>
        </w:tc>
        <w:tc>
          <w:tcPr>
            <w:tcW w:w="2127" w:type="dxa"/>
            <w:tcMar>
              <w:top w:w="100" w:type="dxa"/>
              <w:left w:w="100" w:type="dxa"/>
              <w:bottom w:w="100" w:type="dxa"/>
              <w:right w:w="100" w:type="dxa"/>
            </w:tcMar>
            <w:vAlign w:val="center"/>
          </w:tcPr>
          <w:p w14:paraId="6218A01D" w14:textId="77777777" w:rsidR="00F76BFE" w:rsidRPr="00233F1F" w:rsidRDefault="00F76BFE" w:rsidP="00CF11CC">
            <w:pPr>
              <w:jc w:val="left"/>
              <w:rPr>
                <w:b/>
                <w:color w:val="072B62" w:themeColor="background2" w:themeShade="40"/>
                <w:sz w:val="20"/>
                <w:szCs w:val="20"/>
              </w:rPr>
            </w:pPr>
            <w:r w:rsidRPr="00233F1F">
              <w:rPr>
                <w:b/>
                <w:color w:val="072B62" w:themeColor="background2" w:themeShade="40"/>
                <w:sz w:val="20"/>
                <w:szCs w:val="20"/>
              </w:rPr>
              <w:t>Poprawa bezpieczeństwa mieszkańców na obszarze rewitalizacji poprzez rozbudowę systemu monitoringu wizyjnego</w:t>
            </w:r>
          </w:p>
        </w:tc>
        <w:tc>
          <w:tcPr>
            <w:tcW w:w="4819" w:type="dxa"/>
            <w:tcMar>
              <w:top w:w="100" w:type="dxa"/>
              <w:left w:w="100" w:type="dxa"/>
              <w:bottom w:w="100" w:type="dxa"/>
              <w:right w:w="100" w:type="dxa"/>
            </w:tcMar>
            <w:vAlign w:val="center"/>
          </w:tcPr>
          <w:p w14:paraId="65C3525F"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Głównym celem projektu jest poprawa bezpieczeństwa mieszkańców na obszarze rewitalizacji.</w:t>
            </w:r>
          </w:p>
          <w:p w14:paraId="113BFE8D"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Przedsięwzięcie obejmuje rozbudowę systemu monitoringu miejskiego na obszarze rewitalizacji </w:t>
            </w:r>
            <w:r w:rsidR="00103786">
              <w:rPr>
                <w:color w:val="072B62" w:themeColor="background2" w:themeShade="40"/>
                <w:sz w:val="20"/>
                <w:szCs w:val="20"/>
              </w:rPr>
              <w:br/>
            </w:r>
            <w:r w:rsidRPr="00233F1F">
              <w:rPr>
                <w:color w:val="072B62" w:themeColor="background2" w:themeShade="40"/>
                <w:sz w:val="20"/>
                <w:szCs w:val="20"/>
              </w:rPr>
              <w:t xml:space="preserve">w miejscach szczególnie niebezpiecznych. Szczegółowe lokalizacje zostaną wytypowane na etapie realizacji, </w:t>
            </w:r>
            <w:r w:rsidR="00103786">
              <w:rPr>
                <w:color w:val="072B62" w:themeColor="background2" w:themeShade="40"/>
                <w:sz w:val="20"/>
                <w:szCs w:val="20"/>
              </w:rPr>
              <w:br/>
            </w:r>
            <w:r w:rsidRPr="00233F1F">
              <w:rPr>
                <w:color w:val="072B62" w:themeColor="background2" w:themeShade="40"/>
                <w:sz w:val="20"/>
                <w:szCs w:val="20"/>
              </w:rPr>
              <w:t>w oparciu o opinię Straży Miejskiej i Policji, uwzględniającą konieczność i ilość podejmowanych interwencji.</w:t>
            </w:r>
          </w:p>
        </w:tc>
        <w:tc>
          <w:tcPr>
            <w:tcW w:w="1843" w:type="dxa"/>
            <w:vAlign w:val="center"/>
          </w:tcPr>
          <w:p w14:paraId="45A11A40" w14:textId="77777777" w:rsidR="00F76BFE" w:rsidRPr="00233F1F" w:rsidRDefault="00F76BFE" w:rsidP="00CF11CC">
            <w:pPr>
              <w:jc w:val="left"/>
              <w:rPr>
                <w:color w:val="072B62" w:themeColor="background2" w:themeShade="40"/>
                <w:sz w:val="20"/>
                <w:szCs w:val="20"/>
                <w:u w:val="single"/>
              </w:rPr>
            </w:pPr>
            <w:r w:rsidRPr="00233F1F">
              <w:rPr>
                <w:color w:val="072B62" w:themeColor="background2" w:themeShade="40"/>
                <w:sz w:val="20"/>
                <w:szCs w:val="20"/>
              </w:rPr>
              <w:t>K.2.3.</w:t>
            </w:r>
          </w:p>
        </w:tc>
        <w:tc>
          <w:tcPr>
            <w:tcW w:w="1559" w:type="dxa"/>
            <w:vAlign w:val="center"/>
          </w:tcPr>
          <w:p w14:paraId="5078D779"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Zarząd Dróg Miejskich</w:t>
            </w:r>
          </w:p>
        </w:tc>
        <w:tc>
          <w:tcPr>
            <w:tcW w:w="1559" w:type="dxa"/>
            <w:vAlign w:val="center"/>
          </w:tcPr>
          <w:p w14:paraId="46EF2F13"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2024-2027</w:t>
            </w:r>
          </w:p>
        </w:tc>
        <w:tc>
          <w:tcPr>
            <w:tcW w:w="1701" w:type="dxa"/>
            <w:vAlign w:val="center"/>
          </w:tcPr>
          <w:p w14:paraId="60EDB7E1"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1 000 000,00 zł</w:t>
            </w:r>
          </w:p>
        </w:tc>
      </w:tr>
      <w:tr w:rsidR="00103786" w:rsidRPr="00233F1F" w14:paraId="7EC292CC" w14:textId="77777777" w:rsidTr="00103786">
        <w:trPr>
          <w:trHeight w:val="370"/>
        </w:trPr>
        <w:tc>
          <w:tcPr>
            <w:tcW w:w="14175" w:type="dxa"/>
            <w:gridSpan w:val="7"/>
            <w:shd w:val="clear" w:color="auto" w:fill="DDECEE" w:themeFill="accent5" w:themeFillTint="33"/>
            <w:vAlign w:val="center"/>
          </w:tcPr>
          <w:p w14:paraId="09618F49" w14:textId="77777777" w:rsidR="00103786" w:rsidRPr="00103786" w:rsidRDefault="00103786" w:rsidP="00CF11CC">
            <w:pPr>
              <w:jc w:val="left"/>
              <w:rPr>
                <w:color w:val="4A66AC" w:themeColor="accent1"/>
                <w:sz w:val="20"/>
                <w:szCs w:val="20"/>
              </w:rPr>
            </w:pPr>
            <w:r w:rsidRPr="00103786">
              <w:rPr>
                <w:bCs/>
                <w:color w:val="4A66AC" w:themeColor="accent1"/>
                <w:sz w:val="20"/>
                <w:szCs w:val="20"/>
              </w:rPr>
              <w:t>Cel 3. Poprawa stanu środowiska naturalnego obszaru rewitalizacji</w:t>
            </w:r>
          </w:p>
        </w:tc>
      </w:tr>
      <w:tr w:rsidR="00233F1F" w:rsidRPr="00233F1F" w14:paraId="5E0ED627" w14:textId="77777777" w:rsidTr="00103786">
        <w:trPr>
          <w:trHeight w:val="370"/>
        </w:trPr>
        <w:tc>
          <w:tcPr>
            <w:tcW w:w="567" w:type="dxa"/>
            <w:vAlign w:val="center"/>
          </w:tcPr>
          <w:p w14:paraId="09868D8E"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lastRenderedPageBreak/>
              <w:t>U12</w:t>
            </w:r>
          </w:p>
        </w:tc>
        <w:tc>
          <w:tcPr>
            <w:tcW w:w="2127" w:type="dxa"/>
            <w:tcMar>
              <w:top w:w="100" w:type="dxa"/>
              <w:left w:w="100" w:type="dxa"/>
              <w:bottom w:w="100" w:type="dxa"/>
              <w:right w:w="100" w:type="dxa"/>
            </w:tcMar>
            <w:vAlign w:val="center"/>
          </w:tcPr>
          <w:p w14:paraId="09F1345D" w14:textId="54E78638" w:rsidR="00F76BFE" w:rsidRPr="00233F1F" w:rsidRDefault="006B013A" w:rsidP="00CF11CC">
            <w:pPr>
              <w:jc w:val="left"/>
              <w:rPr>
                <w:b/>
                <w:color w:val="072B62" w:themeColor="background2" w:themeShade="40"/>
                <w:sz w:val="20"/>
                <w:szCs w:val="20"/>
              </w:rPr>
            </w:pPr>
            <w:bookmarkStart w:id="104" w:name="_Hlk151896816"/>
            <w:r>
              <w:rPr>
                <w:b/>
                <w:color w:val="072B62" w:themeColor="background2" w:themeShade="40"/>
                <w:sz w:val="20"/>
                <w:szCs w:val="20"/>
              </w:rPr>
              <w:t>Rewitalizacja</w:t>
            </w:r>
            <w:r w:rsidR="00F76BFE" w:rsidRPr="00233F1F">
              <w:rPr>
                <w:b/>
                <w:color w:val="072B62" w:themeColor="background2" w:themeShade="40"/>
                <w:sz w:val="20"/>
                <w:szCs w:val="20"/>
              </w:rPr>
              <w:t xml:space="preserve"> terenów zieleni na osiedlu Bema</w:t>
            </w:r>
            <w:bookmarkEnd w:id="104"/>
          </w:p>
        </w:tc>
        <w:tc>
          <w:tcPr>
            <w:tcW w:w="4819" w:type="dxa"/>
            <w:tcMar>
              <w:top w:w="100" w:type="dxa"/>
              <w:left w:w="100" w:type="dxa"/>
              <w:bottom w:w="100" w:type="dxa"/>
              <w:right w:w="100" w:type="dxa"/>
            </w:tcMar>
            <w:vAlign w:val="center"/>
          </w:tcPr>
          <w:p w14:paraId="05729AF9"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Głównym celem projektu jest poprawa warunków środowiskowych obszaru rewitalizacji poprzez wzmocnienie zielonej infrastruktury.</w:t>
            </w:r>
          </w:p>
          <w:p w14:paraId="18AFE500"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Przedsięwzięcie polega na zagospodarowaniu terenów przez modernizację terenów zieleni  i stawu, wykonanie ciągów pieszo – rowerowych, pomostów, oświetlenie, monitoringu i obiektów małej architektury, placów zabaw i siłowni.</w:t>
            </w:r>
          </w:p>
        </w:tc>
        <w:tc>
          <w:tcPr>
            <w:tcW w:w="1843" w:type="dxa"/>
            <w:vAlign w:val="center"/>
          </w:tcPr>
          <w:p w14:paraId="2EF100BA"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K.3.1.</w:t>
            </w:r>
          </w:p>
        </w:tc>
        <w:tc>
          <w:tcPr>
            <w:tcW w:w="1559" w:type="dxa"/>
            <w:vAlign w:val="center"/>
          </w:tcPr>
          <w:p w14:paraId="6EB59D3C"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Zarząd Mienia Komunalnego</w:t>
            </w:r>
          </w:p>
        </w:tc>
        <w:tc>
          <w:tcPr>
            <w:tcW w:w="1559" w:type="dxa"/>
            <w:vAlign w:val="center"/>
          </w:tcPr>
          <w:p w14:paraId="485DF371"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2024-2027</w:t>
            </w:r>
          </w:p>
        </w:tc>
        <w:tc>
          <w:tcPr>
            <w:tcW w:w="1701" w:type="dxa"/>
            <w:vAlign w:val="center"/>
          </w:tcPr>
          <w:p w14:paraId="57511E93"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11 730 000,00 zł</w:t>
            </w:r>
          </w:p>
        </w:tc>
      </w:tr>
      <w:tr w:rsidR="00233F1F" w:rsidRPr="00233F1F" w14:paraId="0DAB406E" w14:textId="77777777" w:rsidTr="00103786">
        <w:trPr>
          <w:trHeight w:val="370"/>
        </w:trPr>
        <w:tc>
          <w:tcPr>
            <w:tcW w:w="567" w:type="dxa"/>
            <w:vAlign w:val="center"/>
          </w:tcPr>
          <w:p w14:paraId="7A3A6D75" w14:textId="77777777" w:rsidR="00F76BFE" w:rsidRPr="00233F1F" w:rsidRDefault="00F76BFE" w:rsidP="00CF11CC">
            <w:pPr>
              <w:jc w:val="left"/>
              <w:rPr>
                <w:b/>
                <w:bCs/>
                <w:color w:val="072B62" w:themeColor="background2" w:themeShade="40"/>
                <w:sz w:val="20"/>
                <w:szCs w:val="20"/>
              </w:rPr>
            </w:pPr>
            <w:r w:rsidRPr="00233F1F">
              <w:rPr>
                <w:b/>
                <w:bCs/>
                <w:color w:val="072B62" w:themeColor="background2" w:themeShade="40"/>
                <w:sz w:val="20"/>
                <w:szCs w:val="20"/>
              </w:rPr>
              <w:t>U13</w:t>
            </w:r>
          </w:p>
        </w:tc>
        <w:tc>
          <w:tcPr>
            <w:tcW w:w="2127" w:type="dxa"/>
            <w:tcMar>
              <w:top w:w="100" w:type="dxa"/>
              <w:left w:w="100" w:type="dxa"/>
              <w:bottom w:w="100" w:type="dxa"/>
              <w:right w:w="100" w:type="dxa"/>
            </w:tcMar>
            <w:vAlign w:val="center"/>
          </w:tcPr>
          <w:p w14:paraId="2E8612CC" w14:textId="77777777" w:rsidR="00F76BFE" w:rsidRPr="00233F1F" w:rsidRDefault="00F76BFE" w:rsidP="00CF11CC">
            <w:pPr>
              <w:jc w:val="left"/>
              <w:rPr>
                <w:b/>
                <w:color w:val="072B62" w:themeColor="background2" w:themeShade="40"/>
                <w:sz w:val="20"/>
                <w:szCs w:val="20"/>
              </w:rPr>
            </w:pPr>
            <w:bookmarkStart w:id="105" w:name="_Hlk151896847"/>
            <w:r w:rsidRPr="00233F1F">
              <w:rPr>
                <w:b/>
                <w:color w:val="072B62" w:themeColor="background2" w:themeShade="40"/>
                <w:sz w:val="20"/>
                <w:szCs w:val="20"/>
              </w:rPr>
              <w:t xml:space="preserve">Modernizacja zabytkowego </w:t>
            </w:r>
            <w:r w:rsidR="00396E4C">
              <w:rPr>
                <w:b/>
                <w:color w:val="072B62" w:themeColor="background2" w:themeShade="40"/>
                <w:sz w:val="20"/>
                <w:szCs w:val="20"/>
              </w:rPr>
              <w:t>p</w:t>
            </w:r>
            <w:r w:rsidRPr="00233F1F">
              <w:rPr>
                <w:b/>
                <w:color w:val="072B62" w:themeColor="background2" w:themeShade="40"/>
                <w:sz w:val="20"/>
                <w:szCs w:val="20"/>
              </w:rPr>
              <w:t xml:space="preserve">arku Konstytucji 3 Maja </w:t>
            </w:r>
            <w:r w:rsidRPr="00233F1F">
              <w:rPr>
                <w:b/>
                <w:color w:val="072B62" w:themeColor="background2" w:themeShade="40"/>
                <w:sz w:val="20"/>
                <w:szCs w:val="20"/>
              </w:rPr>
              <w:br/>
              <w:t>w Białymstoku w celu zwiększenia jego dostępności dla mieszkańców obszaru rewitalizacji</w:t>
            </w:r>
            <w:bookmarkEnd w:id="105"/>
          </w:p>
        </w:tc>
        <w:tc>
          <w:tcPr>
            <w:tcW w:w="4819" w:type="dxa"/>
            <w:tcMar>
              <w:top w:w="100" w:type="dxa"/>
              <w:left w:w="100" w:type="dxa"/>
              <w:bottom w:w="100" w:type="dxa"/>
              <w:right w:w="100" w:type="dxa"/>
            </w:tcMar>
            <w:vAlign w:val="center"/>
          </w:tcPr>
          <w:p w14:paraId="688BE829" w14:textId="6F4D4EDB"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 xml:space="preserve">Realizacja projektu modernizacji parku polega na odtworzeniu historycznego układu kompozycyjnego </w:t>
            </w:r>
            <w:r w:rsidR="00103786">
              <w:rPr>
                <w:color w:val="072B62" w:themeColor="background2" w:themeShade="40"/>
                <w:sz w:val="20"/>
                <w:szCs w:val="20"/>
              </w:rPr>
              <w:br/>
            </w:r>
            <w:r w:rsidRPr="00233F1F">
              <w:rPr>
                <w:color w:val="072B62" w:themeColor="background2" w:themeShade="40"/>
                <w:sz w:val="20"/>
                <w:szCs w:val="20"/>
              </w:rPr>
              <w:t xml:space="preserve">w północnej części parku zgodnie z pierwotnym projektem Stanisława Życieńskiego z 1925 roku </w:t>
            </w:r>
            <w:r w:rsidR="00103786">
              <w:rPr>
                <w:color w:val="072B62" w:themeColor="background2" w:themeShade="40"/>
                <w:sz w:val="20"/>
                <w:szCs w:val="20"/>
              </w:rPr>
              <w:br/>
            </w:r>
            <w:r w:rsidRPr="00233F1F">
              <w:rPr>
                <w:color w:val="072B62" w:themeColor="background2" w:themeShade="40"/>
                <w:sz w:val="20"/>
                <w:szCs w:val="20"/>
              </w:rPr>
              <w:t xml:space="preserve">(z uwzględnieniem obecnych ograniczeń) pozwoli odzyskać dawną </w:t>
            </w:r>
            <w:r w:rsidR="005A3548" w:rsidRPr="00233F1F">
              <w:rPr>
                <w:color w:val="072B62" w:themeColor="background2" w:themeShade="40"/>
                <w:sz w:val="20"/>
                <w:szCs w:val="20"/>
              </w:rPr>
              <w:t>świetnoś</w:t>
            </w:r>
            <w:r w:rsidR="005A3548">
              <w:rPr>
                <w:color w:val="072B62" w:themeColor="background2" w:themeShade="40"/>
                <w:sz w:val="20"/>
                <w:szCs w:val="20"/>
              </w:rPr>
              <w:t>ć</w:t>
            </w:r>
            <w:r w:rsidR="005A3548" w:rsidRPr="00233F1F">
              <w:rPr>
                <w:color w:val="072B62" w:themeColor="background2" w:themeShade="40"/>
                <w:sz w:val="20"/>
                <w:szCs w:val="20"/>
              </w:rPr>
              <w:t xml:space="preserve"> </w:t>
            </w:r>
            <w:r w:rsidRPr="00233F1F">
              <w:rPr>
                <w:color w:val="072B62" w:themeColor="background2" w:themeShade="40"/>
                <w:sz w:val="20"/>
                <w:szCs w:val="20"/>
              </w:rPr>
              <w:t xml:space="preserve">parku. Wykonane zostaną niezbędne prace ziemne i rozbiórkowe, sieci i przyłącza wodociągowe i elektryczne oraz prace w obrębie nawierzchni - odtworzenie układu alejek parkowych </w:t>
            </w:r>
            <w:r w:rsidR="00103786">
              <w:rPr>
                <w:color w:val="072B62" w:themeColor="background2" w:themeShade="40"/>
                <w:sz w:val="20"/>
                <w:szCs w:val="20"/>
              </w:rPr>
              <w:br/>
            </w:r>
            <w:r w:rsidRPr="00233F1F">
              <w:rPr>
                <w:color w:val="072B62" w:themeColor="background2" w:themeShade="40"/>
                <w:sz w:val="20"/>
                <w:szCs w:val="20"/>
              </w:rPr>
              <w:t xml:space="preserve">i wymiana ich na nawierzchnię z płyt kamiennych i z kostki kamiennej oraz żwirową. Uwzględniona zostanie dostępność dla osób ze szczególnymi potrzebami. Odtworzony zostanie historyczny układ szaty roślinnej towarzyszącej nowemu układowi alejek – krzewy ozdobne, aleje </w:t>
            </w:r>
          </w:p>
          <w:p w14:paraId="5A5654BE"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lastRenderedPageBreak/>
              <w:t>i szpalery drzew. Park zostanie wyposażony w nowe elementy małej architektury- ławki, kosze na śmieci, słupy oświetleniowe.</w:t>
            </w:r>
          </w:p>
        </w:tc>
        <w:tc>
          <w:tcPr>
            <w:tcW w:w="1843" w:type="dxa"/>
            <w:vAlign w:val="center"/>
          </w:tcPr>
          <w:p w14:paraId="3CFDF3C9" w14:textId="77777777" w:rsidR="00F76BFE" w:rsidRPr="00233F1F" w:rsidRDefault="00F76BFE" w:rsidP="00CF11CC">
            <w:pPr>
              <w:jc w:val="left"/>
              <w:rPr>
                <w:color w:val="072B62" w:themeColor="background2" w:themeShade="40"/>
                <w:sz w:val="20"/>
                <w:szCs w:val="20"/>
                <w:u w:val="single"/>
              </w:rPr>
            </w:pPr>
            <w:r w:rsidRPr="00233F1F">
              <w:rPr>
                <w:color w:val="072B62" w:themeColor="background2" w:themeShade="40"/>
                <w:sz w:val="20"/>
                <w:szCs w:val="20"/>
              </w:rPr>
              <w:lastRenderedPageBreak/>
              <w:t>K.3.1.</w:t>
            </w:r>
          </w:p>
        </w:tc>
        <w:tc>
          <w:tcPr>
            <w:tcW w:w="1559" w:type="dxa"/>
            <w:vAlign w:val="center"/>
          </w:tcPr>
          <w:p w14:paraId="757E3C09"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Urząd Miejski</w:t>
            </w:r>
          </w:p>
        </w:tc>
        <w:tc>
          <w:tcPr>
            <w:tcW w:w="1559" w:type="dxa"/>
            <w:vAlign w:val="center"/>
          </w:tcPr>
          <w:p w14:paraId="06D21331"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2025-2034</w:t>
            </w:r>
          </w:p>
        </w:tc>
        <w:tc>
          <w:tcPr>
            <w:tcW w:w="1701" w:type="dxa"/>
            <w:vAlign w:val="center"/>
          </w:tcPr>
          <w:p w14:paraId="44370442" w14:textId="77777777" w:rsidR="00F76BFE" w:rsidRPr="00233F1F" w:rsidRDefault="00F76BFE" w:rsidP="00CF11CC">
            <w:pPr>
              <w:jc w:val="left"/>
              <w:rPr>
                <w:color w:val="072B62" w:themeColor="background2" w:themeShade="40"/>
                <w:sz w:val="20"/>
                <w:szCs w:val="20"/>
              </w:rPr>
            </w:pPr>
            <w:r w:rsidRPr="00233F1F">
              <w:rPr>
                <w:color w:val="072B62" w:themeColor="background2" w:themeShade="40"/>
                <w:sz w:val="20"/>
                <w:szCs w:val="20"/>
              </w:rPr>
              <w:t>15 000 000,00 zł</w:t>
            </w:r>
          </w:p>
        </w:tc>
      </w:tr>
    </w:tbl>
    <w:p w14:paraId="34979FA7" w14:textId="7E732B82" w:rsidR="00AF17F0" w:rsidRDefault="00053D4C" w:rsidP="00CF11CC">
      <w:pPr>
        <w:pStyle w:val="Przpis"/>
        <w:jc w:val="left"/>
      </w:pPr>
      <w:bookmarkStart w:id="106" w:name="_Hlk152747453"/>
      <w:r>
        <w:t>Ź</w:t>
      </w:r>
      <w:r w:rsidR="00AF17F0" w:rsidRPr="00AF17F0">
        <w:t>ródło: opracowanie własne</w:t>
      </w:r>
    </w:p>
    <w:bookmarkEnd w:id="106"/>
    <w:p w14:paraId="37D49439" w14:textId="77777777" w:rsidR="002F4F15" w:rsidRPr="00AF17F0" w:rsidRDefault="00AF17F0" w:rsidP="00CF11CC">
      <w:pPr>
        <w:tabs>
          <w:tab w:val="left" w:pos="1476"/>
        </w:tabs>
        <w:jc w:val="left"/>
        <w:sectPr w:rsidR="002F4F15" w:rsidRPr="00AF17F0" w:rsidSect="00DD2E40">
          <w:headerReference w:type="default" r:id="rId36"/>
          <w:footerReference w:type="default" r:id="rId37"/>
          <w:pgSz w:w="16838" w:h="11906" w:orient="landscape"/>
          <w:pgMar w:top="1417" w:right="1417" w:bottom="1417" w:left="1276" w:header="624" w:footer="624" w:gutter="0"/>
          <w:cols w:space="708"/>
          <w:docGrid w:linePitch="360"/>
        </w:sectPr>
      </w:pPr>
      <w:r>
        <w:tab/>
      </w:r>
    </w:p>
    <w:p w14:paraId="71471E47" w14:textId="77777777" w:rsidR="00100E18" w:rsidRDefault="00100E18" w:rsidP="00CF11CC">
      <w:pPr>
        <w:pStyle w:val="Nagwek1"/>
        <w:tabs>
          <w:tab w:val="left" w:pos="567"/>
        </w:tabs>
        <w:jc w:val="left"/>
      </w:pPr>
      <w:bookmarkStart w:id="107" w:name="_Toc153888892"/>
      <w:r>
        <w:lastRenderedPageBreak/>
        <w:t xml:space="preserve">5. SZACUNKOWE RAMY FINANSOWE </w:t>
      </w:r>
      <w:r w:rsidR="006C380B" w:rsidRPr="006C380B">
        <w:t xml:space="preserve">GMINNEGO PROGRAMU REWITALIZACJI </w:t>
      </w:r>
      <w:r w:rsidR="009C16F1">
        <w:t xml:space="preserve">MIASTA </w:t>
      </w:r>
      <w:r w:rsidR="000D42E1">
        <w:t>BIAŁEGOSTOKU</w:t>
      </w:r>
      <w:bookmarkEnd w:id="107"/>
    </w:p>
    <w:p w14:paraId="50618640" w14:textId="0D97245E" w:rsidR="00CD581C" w:rsidRPr="00CD581C" w:rsidRDefault="00CD581C" w:rsidP="00CF11CC">
      <w:pPr>
        <w:jc w:val="left"/>
      </w:pPr>
      <w:r w:rsidRPr="00CD581C">
        <w:t>Podstawowymi źródłami finansowania przedsięwzięć rewitalizacyjnych zaplanowany</w:t>
      </w:r>
      <w:r w:rsidR="005A3548">
        <w:t>ch</w:t>
      </w:r>
      <w:r w:rsidRPr="00CD581C">
        <w:t xml:space="preserve"> w GPRB są środki publiczne pochodzące z budżetu gminy uzupełnione o środki zewnętrzne (w postaci funduszy UE, środków krajowych oraz środków prywatnych). </w:t>
      </w:r>
    </w:p>
    <w:p w14:paraId="486813D9" w14:textId="77777777" w:rsidR="00CD581C" w:rsidRPr="00CD581C" w:rsidRDefault="00CD581C" w:rsidP="00CF11CC">
      <w:pPr>
        <w:jc w:val="left"/>
      </w:pPr>
      <w:r w:rsidRPr="00CD581C">
        <w:t>Fundusze i programy UE funkcjonują zgodnie z zasadą dodatkowości, która oznacza, że dofinansowanie w ramach UE może stanowić jedynie dodatek do innych środków przeznaczonych na dane przedsięwzięcie. Na etapie opracowywania GPRB, w szczególności na etapie naboru otwartego projektów rewitalizacyjnych, kształtowały się niektóre założenia dokumentów programowych związanych z perspektywą finansową UE 2021-2027. Założono więc możliwość weryfikacji zakładanych pierwotnie źródeł finansowania projektów, w ramach cyklicznej oceny aktualności i stopnia realizacji GPRB.</w:t>
      </w:r>
    </w:p>
    <w:p w14:paraId="5BCE5A6D" w14:textId="7BED58CC" w:rsidR="00CD581C" w:rsidRPr="00CD581C" w:rsidRDefault="00CD581C" w:rsidP="00CF11CC">
      <w:pPr>
        <w:jc w:val="left"/>
      </w:pPr>
      <w:r w:rsidRPr="00CD581C">
        <w:t>Sukces procesu rewitalizacji zależny jest od poziomu zróżnicowania źródeł finansowania działań, co w</w:t>
      </w:r>
      <w:r w:rsidR="00053C29">
        <w:t> </w:t>
      </w:r>
      <w:r w:rsidRPr="00CD581C">
        <w:t>zasadzie oznacza konieczność włączenia projektów zewnętrznych interesariuszy, korzystających z</w:t>
      </w:r>
      <w:r w:rsidR="00053C29">
        <w:t> </w:t>
      </w:r>
      <w:r w:rsidRPr="00CD581C">
        <w:t>różnorodnych funduszy i grantów. Z uwagi na to, że zasada partnerstwa i partycypacji w procesie rewitalizacji oznacza realną współpracę między jednostką samorządu terytorialnego a podmiotami spoza sektora finansów publicznych, np. lokalnymi organizacjami pozarządowymi, przedsięwzięcia rewitalizacyjne powinny być finansowane również przez sektor prywatny. Udział środków sektora prywatnego umożliwia uzupełnienie braków w bilansie wykonalności gminnego programu rewitalizacji i zmniejsza zaangażowanie środków publicznych miasta.</w:t>
      </w:r>
    </w:p>
    <w:p w14:paraId="166FE556" w14:textId="77777777" w:rsidR="00CD581C" w:rsidRPr="00CD581C" w:rsidRDefault="00CD581C" w:rsidP="00CF11CC">
      <w:pPr>
        <w:jc w:val="left"/>
      </w:pPr>
      <w:r w:rsidRPr="00CD581C">
        <w:t>W GPRB założono następujące źródła finansowania:</w:t>
      </w:r>
    </w:p>
    <w:p w14:paraId="5DBDD0A2" w14:textId="77777777" w:rsidR="00CD581C" w:rsidRPr="00CD581C" w:rsidRDefault="00CD581C" w:rsidP="00CF11CC">
      <w:pPr>
        <w:pStyle w:val="Akapitzlist"/>
        <w:numPr>
          <w:ilvl w:val="0"/>
          <w:numId w:val="45"/>
        </w:numPr>
        <w:jc w:val="left"/>
      </w:pPr>
      <w:r w:rsidRPr="00CD581C">
        <w:t>środki publiczne pochodzące z budżetu Miasta Białegostoku,</w:t>
      </w:r>
    </w:p>
    <w:p w14:paraId="55F9C020" w14:textId="77777777" w:rsidR="00CD581C" w:rsidRPr="00CD581C" w:rsidRDefault="00CD581C" w:rsidP="00CF11CC">
      <w:pPr>
        <w:pStyle w:val="Akapitzlist"/>
        <w:numPr>
          <w:ilvl w:val="0"/>
          <w:numId w:val="45"/>
        </w:numPr>
        <w:jc w:val="left"/>
      </w:pPr>
      <w:r w:rsidRPr="00CD581C">
        <w:t>Fundusze Europejskie dla Podlaskiego 2021-2027 (FEDP 2021-2027),</w:t>
      </w:r>
    </w:p>
    <w:p w14:paraId="694C6D54" w14:textId="77777777" w:rsidR="00CD581C" w:rsidRPr="00CD581C" w:rsidRDefault="00CD581C" w:rsidP="00CF11CC">
      <w:pPr>
        <w:pStyle w:val="Akapitzlist"/>
        <w:numPr>
          <w:ilvl w:val="0"/>
          <w:numId w:val="45"/>
        </w:numPr>
        <w:jc w:val="left"/>
      </w:pPr>
      <w:r w:rsidRPr="00CD581C">
        <w:t>Fundusze Europejskie dla Polski Wschodniej 2021-2027 (FEDPW 2021-2027),</w:t>
      </w:r>
    </w:p>
    <w:p w14:paraId="340B2A53" w14:textId="77777777" w:rsidR="00CD581C" w:rsidRPr="00CD581C" w:rsidRDefault="00CD581C" w:rsidP="00CF11CC">
      <w:pPr>
        <w:pStyle w:val="Akapitzlist"/>
        <w:numPr>
          <w:ilvl w:val="0"/>
          <w:numId w:val="45"/>
        </w:numPr>
        <w:jc w:val="left"/>
      </w:pPr>
      <w:r w:rsidRPr="00CD581C">
        <w:t>Rządowy Fundusz Polski Ład: Programu Inwestycji Strategicznych,</w:t>
      </w:r>
    </w:p>
    <w:p w14:paraId="2B6380D4" w14:textId="77777777" w:rsidR="00CD581C" w:rsidRPr="00CD581C" w:rsidRDefault="00CD581C" w:rsidP="00CF11CC">
      <w:pPr>
        <w:pStyle w:val="Akapitzlist"/>
        <w:numPr>
          <w:ilvl w:val="0"/>
          <w:numId w:val="45"/>
        </w:numPr>
        <w:jc w:val="left"/>
      </w:pPr>
      <w:r w:rsidRPr="00CD581C">
        <w:t>Wojewódzki Fundusz Ochrony Środowiska i Gospodarki Wodnej,</w:t>
      </w:r>
    </w:p>
    <w:p w14:paraId="23521438" w14:textId="77777777" w:rsidR="00CD581C" w:rsidRPr="00CD581C" w:rsidRDefault="00CD581C" w:rsidP="00CF11CC">
      <w:pPr>
        <w:pStyle w:val="Akapitzlist"/>
        <w:numPr>
          <w:ilvl w:val="0"/>
          <w:numId w:val="45"/>
        </w:numPr>
        <w:jc w:val="left"/>
      </w:pPr>
      <w:r w:rsidRPr="00CD581C">
        <w:t>inne dostępne środki krajowe,</w:t>
      </w:r>
    </w:p>
    <w:p w14:paraId="1EDE5B99" w14:textId="77777777" w:rsidR="00CD581C" w:rsidRPr="00CD581C" w:rsidRDefault="00CD581C" w:rsidP="00CF11CC">
      <w:pPr>
        <w:pStyle w:val="Akapitzlist"/>
        <w:numPr>
          <w:ilvl w:val="0"/>
          <w:numId w:val="45"/>
        </w:numPr>
        <w:jc w:val="left"/>
      </w:pPr>
      <w:r w:rsidRPr="00CD581C">
        <w:t xml:space="preserve">środki prywatne interesariuszy zewnętrznych, którzy zgłosili swoje projekty do objęcia zapisami GPRB. </w:t>
      </w:r>
    </w:p>
    <w:p w14:paraId="536CB959" w14:textId="77777777" w:rsidR="00CD581C" w:rsidRPr="00CD581C" w:rsidRDefault="00CD581C" w:rsidP="00CF11CC">
      <w:pPr>
        <w:jc w:val="left"/>
      </w:pPr>
      <w:r w:rsidRPr="00CD581C">
        <w:t>Środki na realizację zaplanowanych przedsięwzięć zostaną zabezpieczone w corocznym budżecie Miasta Białegostoku oraz w Wieloletniej Prognozie Finansowej – w odniesieniu do przedsięwzięć wieloletnich, zgodnie z wymogami art. 21 ustawy o rewitalizacji.</w:t>
      </w:r>
    </w:p>
    <w:p w14:paraId="0D0F7117" w14:textId="66C5B607" w:rsidR="00CD581C" w:rsidRPr="000932C5" w:rsidRDefault="00CD581C" w:rsidP="00CF11CC">
      <w:pPr>
        <w:jc w:val="left"/>
        <w:rPr>
          <w:color w:val="auto"/>
        </w:rPr>
      </w:pPr>
      <w:r w:rsidRPr="00CD581C">
        <w:t xml:space="preserve">Łączna wartość </w:t>
      </w:r>
      <w:r w:rsidRPr="000932C5">
        <w:rPr>
          <w:color w:val="auto"/>
        </w:rPr>
        <w:t xml:space="preserve">przedsięwzięć rewitalizacyjnych objętych zapisami GPRB wynosi </w:t>
      </w:r>
      <w:r w:rsidR="00014AD2" w:rsidRPr="000932C5">
        <w:rPr>
          <w:color w:val="auto"/>
        </w:rPr>
        <w:t>nieco ponad</w:t>
      </w:r>
      <w:r w:rsidRPr="000932C5">
        <w:rPr>
          <w:color w:val="auto"/>
        </w:rPr>
        <w:t xml:space="preserve"> </w:t>
      </w:r>
      <w:r w:rsidR="00014AD2" w:rsidRPr="000932C5">
        <w:rPr>
          <w:bCs/>
          <w:color w:val="auto"/>
        </w:rPr>
        <w:t>633</w:t>
      </w:r>
      <w:r w:rsidRPr="000932C5">
        <w:rPr>
          <w:bCs/>
          <w:color w:val="auto"/>
        </w:rPr>
        <w:t xml:space="preserve"> mln zł</w:t>
      </w:r>
      <w:r w:rsidRPr="000932C5">
        <w:rPr>
          <w:color w:val="auto"/>
        </w:rPr>
        <w:t xml:space="preserve">. Zakładane do pozyskania dofinansowanie w ramach programów i funduszy UE wynosi </w:t>
      </w:r>
      <w:r w:rsidR="000932C5" w:rsidRPr="000932C5">
        <w:rPr>
          <w:color w:val="auto"/>
        </w:rPr>
        <w:t>blisko</w:t>
      </w:r>
      <w:r w:rsidRPr="000932C5">
        <w:rPr>
          <w:color w:val="auto"/>
        </w:rPr>
        <w:t xml:space="preserve"> </w:t>
      </w:r>
      <w:r w:rsidR="00014AD2" w:rsidRPr="000932C5">
        <w:rPr>
          <w:bCs/>
          <w:color w:val="auto"/>
        </w:rPr>
        <w:t>360</w:t>
      </w:r>
      <w:r w:rsidR="000932C5" w:rsidRPr="000932C5">
        <w:rPr>
          <w:bCs/>
          <w:color w:val="auto"/>
        </w:rPr>
        <w:t>,4</w:t>
      </w:r>
      <w:r w:rsidRPr="000932C5">
        <w:rPr>
          <w:bCs/>
          <w:color w:val="auto"/>
        </w:rPr>
        <w:t xml:space="preserve"> mln zł</w:t>
      </w:r>
      <w:r w:rsidRPr="000932C5">
        <w:rPr>
          <w:color w:val="auto"/>
        </w:rPr>
        <w:t xml:space="preserve">, natomiast w ramach funduszy krajowych ponad </w:t>
      </w:r>
      <w:r w:rsidR="00014AD2" w:rsidRPr="000932C5">
        <w:rPr>
          <w:bCs/>
          <w:color w:val="auto"/>
        </w:rPr>
        <w:t>104,8</w:t>
      </w:r>
      <w:r w:rsidRPr="000932C5">
        <w:rPr>
          <w:bCs/>
          <w:color w:val="auto"/>
        </w:rPr>
        <w:t xml:space="preserve"> mln zł</w:t>
      </w:r>
      <w:r w:rsidRPr="000932C5">
        <w:rPr>
          <w:color w:val="auto"/>
        </w:rPr>
        <w:t xml:space="preserve">. Możliwość realizacji zaplanowanych przedsięwzięć wymaga zabezpieczania środków publicznych w ramach budżetu Miasta Białegostoku w wysokości ponad </w:t>
      </w:r>
      <w:r w:rsidR="00014AD2" w:rsidRPr="000932C5">
        <w:rPr>
          <w:bCs/>
          <w:color w:val="auto"/>
        </w:rPr>
        <w:t>167,7</w:t>
      </w:r>
      <w:r w:rsidRPr="000932C5">
        <w:rPr>
          <w:bCs/>
          <w:color w:val="auto"/>
        </w:rPr>
        <w:t xml:space="preserve"> mln zł.</w:t>
      </w:r>
      <w:r w:rsidRPr="000932C5">
        <w:rPr>
          <w:b/>
          <w:bCs/>
          <w:color w:val="auto"/>
        </w:rPr>
        <w:t xml:space="preserve"> </w:t>
      </w:r>
      <w:r w:rsidRPr="000932C5">
        <w:rPr>
          <w:color w:val="auto"/>
        </w:rPr>
        <w:t xml:space="preserve">Środki prywatne stanowią wysokość </w:t>
      </w:r>
      <w:r w:rsidR="00014AD2" w:rsidRPr="000932C5">
        <w:rPr>
          <w:color w:val="auto"/>
        </w:rPr>
        <w:t>poniżej</w:t>
      </w:r>
      <w:r w:rsidRPr="000932C5">
        <w:rPr>
          <w:color w:val="auto"/>
        </w:rPr>
        <w:t xml:space="preserve"> </w:t>
      </w:r>
      <w:r w:rsidRPr="000932C5">
        <w:rPr>
          <w:bCs/>
          <w:color w:val="auto"/>
        </w:rPr>
        <w:t>0,</w:t>
      </w:r>
      <w:r w:rsidR="000932C5" w:rsidRPr="000932C5">
        <w:rPr>
          <w:bCs/>
          <w:color w:val="auto"/>
        </w:rPr>
        <w:t>1</w:t>
      </w:r>
      <w:r w:rsidRPr="000932C5">
        <w:rPr>
          <w:bCs/>
          <w:color w:val="auto"/>
        </w:rPr>
        <w:t xml:space="preserve"> mln zł.</w:t>
      </w:r>
      <w:r w:rsidRPr="000932C5">
        <w:rPr>
          <w:b/>
          <w:bCs/>
          <w:color w:val="auto"/>
        </w:rPr>
        <w:t xml:space="preserve"> </w:t>
      </w:r>
      <w:r w:rsidRPr="000932C5">
        <w:rPr>
          <w:color w:val="auto"/>
        </w:rPr>
        <w:t>W poniższej tabeli przedstawione zostało zestawienie szacowanych wartości przedsięwzięć rewitalizacyjnych ujętych w GPRB.</w:t>
      </w:r>
    </w:p>
    <w:p w14:paraId="24722618" w14:textId="77777777" w:rsidR="003B2C21" w:rsidRPr="00CD581C" w:rsidRDefault="003B2C21" w:rsidP="00CF11CC">
      <w:pPr>
        <w:jc w:val="left"/>
        <w:rPr>
          <w:b/>
          <w:bCs/>
        </w:rPr>
      </w:pPr>
    </w:p>
    <w:p w14:paraId="4A2C3D09" w14:textId="6D52CF0E" w:rsidR="00AB3BF2" w:rsidRDefault="00AB3BF2" w:rsidP="00CF11CC">
      <w:pPr>
        <w:pStyle w:val="Tabelaryciny"/>
        <w:jc w:val="left"/>
      </w:pPr>
      <w:bookmarkStart w:id="108" w:name="_Toc153978052"/>
      <w:r>
        <w:lastRenderedPageBreak/>
        <w:t xml:space="preserve">Tab. </w:t>
      </w:r>
      <w:fldSimple w:instr=" SEQ Tab. \* ARABIC ">
        <w:r w:rsidR="009F399A">
          <w:rPr>
            <w:noProof/>
          </w:rPr>
          <w:t>16</w:t>
        </w:r>
      </w:fldSimple>
      <w:r>
        <w:t>.</w:t>
      </w:r>
      <w:r w:rsidRPr="00AB3BF2">
        <w:t xml:space="preserve"> Szacunkowe ramy finansowe GPRB z podziałem na źródła finansowania [zł]</w:t>
      </w:r>
      <w:bookmarkEnd w:id="108"/>
    </w:p>
    <w:tbl>
      <w:tblPr>
        <w:tblW w:w="9616" w:type="dxa"/>
        <w:tblBorders>
          <w:insideH w:val="single" w:sz="4" w:space="0" w:color="90A1CF" w:themeColor="accent1" w:themeTint="99"/>
          <w:insideV w:val="single" w:sz="4" w:space="0" w:color="90A1CF" w:themeColor="accent1" w:themeTint="99"/>
        </w:tblBorders>
        <w:tblCellMar>
          <w:left w:w="70" w:type="dxa"/>
          <w:right w:w="70" w:type="dxa"/>
        </w:tblCellMar>
        <w:tblLook w:val="04A0" w:firstRow="1" w:lastRow="0" w:firstColumn="1" w:lastColumn="0" w:noHBand="0" w:noVBand="1"/>
      </w:tblPr>
      <w:tblGrid>
        <w:gridCol w:w="1414"/>
        <w:gridCol w:w="1686"/>
        <w:gridCol w:w="1567"/>
        <w:gridCol w:w="1623"/>
        <w:gridCol w:w="1589"/>
        <w:gridCol w:w="1737"/>
      </w:tblGrid>
      <w:tr w:rsidR="003B2C21" w:rsidRPr="003B2C21" w14:paraId="01692B08" w14:textId="77777777" w:rsidTr="008E3BAD">
        <w:trPr>
          <w:trHeight w:val="1104"/>
        </w:trPr>
        <w:tc>
          <w:tcPr>
            <w:tcW w:w="1414" w:type="dxa"/>
            <w:shd w:val="clear" w:color="auto" w:fill="F2F2F2" w:themeFill="background1" w:themeFillShade="F2"/>
            <w:vAlign w:val="center"/>
            <w:hideMark/>
          </w:tcPr>
          <w:p w14:paraId="1E2E65B4" w14:textId="77777777" w:rsidR="003B2C21" w:rsidRPr="003B2C21" w:rsidRDefault="003B2C21" w:rsidP="00CF11CC">
            <w:pPr>
              <w:jc w:val="left"/>
              <w:rPr>
                <w:bCs/>
                <w:color w:val="4A66AC" w:themeColor="accent1"/>
                <w:sz w:val="20"/>
                <w:szCs w:val="20"/>
              </w:rPr>
            </w:pPr>
            <w:r w:rsidRPr="003B2C21">
              <w:rPr>
                <w:bCs/>
                <w:color w:val="4A66AC" w:themeColor="accent1"/>
                <w:sz w:val="20"/>
                <w:szCs w:val="20"/>
              </w:rPr>
              <w:t xml:space="preserve">Rodzaj przedsięwzięć </w:t>
            </w:r>
          </w:p>
        </w:tc>
        <w:tc>
          <w:tcPr>
            <w:tcW w:w="1686" w:type="dxa"/>
            <w:shd w:val="clear" w:color="auto" w:fill="F2F2F2" w:themeFill="background1" w:themeFillShade="F2"/>
            <w:vAlign w:val="center"/>
            <w:hideMark/>
          </w:tcPr>
          <w:p w14:paraId="75005F49" w14:textId="77777777" w:rsidR="003B2C21" w:rsidRPr="003B2C21" w:rsidRDefault="003B2C21" w:rsidP="00CF11CC">
            <w:pPr>
              <w:jc w:val="left"/>
              <w:rPr>
                <w:bCs/>
                <w:color w:val="4A66AC" w:themeColor="accent1"/>
                <w:sz w:val="20"/>
                <w:szCs w:val="20"/>
              </w:rPr>
            </w:pPr>
            <w:r w:rsidRPr="003B2C21">
              <w:rPr>
                <w:bCs/>
                <w:color w:val="4A66AC" w:themeColor="accent1"/>
                <w:sz w:val="20"/>
                <w:szCs w:val="20"/>
              </w:rPr>
              <w:t>Szacunkowa wartość przedsięwzięć</w:t>
            </w:r>
          </w:p>
        </w:tc>
        <w:tc>
          <w:tcPr>
            <w:tcW w:w="1567" w:type="dxa"/>
            <w:shd w:val="clear" w:color="auto" w:fill="F2F2F2" w:themeFill="background1" w:themeFillShade="F2"/>
            <w:vAlign w:val="center"/>
            <w:hideMark/>
          </w:tcPr>
          <w:p w14:paraId="2A547CDD" w14:textId="77777777" w:rsidR="003B2C21" w:rsidRPr="003B2C21" w:rsidRDefault="003B2C21" w:rsidP="00CF11CC">
            <w:pPr>
              <w:jc w:val="left"/>
              <w:rPr>
                <w:bCs/>
                <w:color w:val="4A66AC" w:themeColor="accent1"/>
                <w:sz w:val="20"/>
                <w:szCs w:val="20"/>
              </w:rPr>
            </w:pPr>
            <w:r w:rsidRPr="003B2C21">
              <w:rPr>
                <w:bCs/>
                <w:color w:val="4A66AC" w:themeColor="accent1"/>
                <w:sz w:val="20"/>
                <w:szCs w:val="20"/>
              </w:rPr>
              <w:t xml:space="preserve">Wkład własny finansowany </w:t>
            </w:r>
            <w:r w:rsidRPr="003B2C21">
              <w:rPr>
                <w:bCs/>
                <w:color w:val="4A66AC" w:themeColor="accent1"/>
                <w:sz w:val="20"/>
                <w:szCs w:val="20"/>
              </w:rPr>
              <w:br/>
              <w:t>ze środków prywatnych</w:t>
            </w:r>
          </w:p>
        </w:tc>
        <w:tc>
          <w:tcPr>
            <w:tcW w:w="1623" w:type="dxa"/>
            <w:shd w:val="clear" w:color="auto" w:fill="F2F2F2" w:themeFill="background1" w:themeFillShade="F2"/>
            <w:vAlign w:val="center"/>
            <w:hideMark/>
          </w:tcPr>
          <w:p w14:paraId="0647022E" w14:textId="77777777" w:rsidR="003B2C21" w:rsidRPr="003B2C21" w:rsidRDefault="003B2C21" w:rsidP="00CF11CC">
            <w:pPr>
              <w:jc w:val="left"/>
              <w:rPr>
                <w:bCs/>
                <w:color w:val="4A66AC" w:themeColor="accent1"/>
                <w:sz w:val="20"/>
                <w:szCs w:val="20"/>
              </w:rPr>
            </w:pPr>
            <w:r w:rsidRPr="003B2C21">
              <w:rPr>
                <w:bCs/>
                <w:color w:val="4A66AC" w:themeColor="accent1"/>
                <w:sz w:val="20"/>
                <w:szCs w:val="20"/>
              </w:rPr>
              <w:t xml:space="preserve">Wkład własny finansowany </w:t>
            </w:r>
            <w:r w:rsidRPr="003B2C21">
              <w:rPr>
                <w:bCs/>
                <w:color w:val="4A66AC" w:themeColor="accent1"/>
                <w:sz w:val="20"/>
                <w:szCs w:val="20"/>
              </w:rPr>
              <w:br/>
              <w:t>ze środków publicznych</w:t>
            </w:r>
          </w:p>
        </w:tc>
        <w:tc>
          <w:tcPr>
            <w:tcW w:w="1589" w:type="dxa"/>
            <w:shd w:val="clear" w:color="auto" w:fill="F2F2F2" w:themeFill="background1" w:themeFillShade="F2"/>
            <w:vAlign w:val="center"/>
            <w:hideMark/>
          </w:tcPr>
          <w:p w14:paraId="6D2B54A8" w14:textId="77777777" w:rsidR="003B2C21" w:rsidRPr="003B2C21" w:rsidRDefault="003B2C21" w:rsidP="00CF11CC">
            <w:pPr>
              <w:jc w:val="left"/>
              <w:rPr>
                <w:bCs/>
                <w:color w:val="4A66AC" w:themeColor="accent1"/>
                <w:sz w:val="20"/>
                <w:szCs w:val="20"/>
              </w:rPr>
            </w:pPr>
            <w:r w:rsidRPr="003B2C21">
              <w:rPr>
                <w:bCs/>
                <w:color w:val="4A66AC" w:themeColor="accent1"/>
                <w:sz w:val="20"/>
                <w:szCs w:val="20"/>
              </w:rPr>
              <w:t>Dofinansowanie w ramach środków krajowych</w:t>
            </w:r>
          </w:p>
        </w:tc>
        <w:tc>
          <w:tcPr>
            <w:tcW w:w="1737" w:type="dxa"/>
            <w:shd w:val="clear" w:color="auto" w:fill="F2F2F2" w:themeFill="background1" w:themeFillShade="F2"/>
            <w:vAlign w:val="center"/>
            <w:hideMark/>
          </w:tcPr>
          <w:p w14:paraId="325BA8D8" w14:textId="77777777" w:rsidR="003B2C21" w:rsidRPr="003B2C21" w:rsidRDefault="003B2C21" w:rsidP="00CF11CC">
            <w:pPr>
              <w:jc w:val="left"/>
              <w:rPr>
                <w:bCs/>
                <w:color w:val="4A66AC" w:themeColor="accent1"/>
                <w:sz w:val="20"/>
                <w:szCs w:val="20"/>
              </w:rPr>
            </w:pPr>
            <w:r w:rsidRPr="003B2C21">
              <w:rPr>
                <w:bCs/>
                <w:color w:val="4A66AC" w:themeColor="accent1"/>
                <w:sz w:val="20"/>
                <w:szCs w:val="20"/>
              </w:rPr>
              <w:t xml:space="preserve">Dofinansowanie pochodzące </w:t>
            </w:r>
            <w:r w:rsidRPr="003B2C21">
              <w:rPr>
                <w:bCs/>
                <w:color w:val="4A66AC" w:themeColor="accent1"/>
                <w:sz w:val="20"/>
                <w:szCs w:val="20"/>
              </w:rPr>
              <w:br/>
              <w:t xml:space="preserve">z funduszy </w:t>
            </w:r>
            <w:r w:rsidRPr="003B2C21">
              <w:rPr>
                <w:bCs/>
                <w:color w:val="4A66AC" w:themeColor="accent1"/>
                <w:sz w:val="20"/>
                <w:szCs w:val="20"/>
              </w:rPr>
              <w:br/>
              <w:t>i programów UE</w:t>
            </w:r>
          </w:p>
        </w:tc>
      </w:tr>
      <w:tr w:rsidR="003B2C21" w:rsidRPr="003B2C21" w14:paraId="55C5E4F4" w14:textId="77777777" w:rsidTr="008E3BAD">
        <w:trPr>
          <w:trHeight w:val="276"/>
        </w:trPr>
        <w:tc>
          <w:tcPr>
            <w:tcW w:w="9616" w:type="dxa"/>
            <w:gridSpan w:val="6"/>
            <w:shd w:val="clear" w:color="auto" w:fill="DDECEE" w:themeFill="accent5" w:themeFillTint="33"/>
            <w:vAlign w:val="center"/>
            <w:hideMark/>
          </w:tcPr>
          <w:p w14:paraId="3AA48D1A" w14:textId="77777777" w:rsidR="003B2C21" w:rsidRPr="003B2C21" w:rsidRDefault="003B2C21" w:rsidP="00CF11CC">
            <w:pPr>
              <w:jc w:val="left"/>
              <w:rPr>
                <w:bCs/>
                <w:color w:val="072B62" w:themeColor="background2" w:themeShade="40"/>
                <w:sz w:val="20"/>
                <w:szCs w:val="20"/>
              </w:rPr>
            </w:pPr>
            <w:r w:rsidRPr="003B2C21">
              <w:rPr>
                <w:bCs/>
                <w:color w:val="072B62" w:themeColor="background2" w:themeShade="40"/>
                <w:sz w:val="20"/>
                <w:szCs w:val="20"/>
              </w:rPr>
              <w:t xml:space="preserve"> </w:t>
            </w:r>
            <w:r w:rsidRPr="003B2C21">
              <w:rPr>
                <w:bCs/>
                <w:color w:val="4A66AC" w:themeColor="accent1"/>
                <w:sz w:val="20"/>
                <w:szCs w:val="20"/>
              </w:rPr>
              <w:t xml:space="preserve">Cel 1. Poprawa spójności społeczno-gospodarczej obszaru rewitalizacji </w:t>
            </w:r>
          </w:p>
        </w:tc>
      </w:tr>
      <w:tr w:rsidR="003B2C21" w:rsidRPr="003B2C21" w14:paraId="39E6A3DE" w14:textId="77777777" w:rsidTr="008E3BAD">
        <w:trPr>
          <w:trHeight w:val="276"/>
        </w:trPr>
        <w:tc>
          <w:tcPr>
            <w:tcW w:w="1414" w:type="dxa"/>
            <w:shd w:val="clear" w:color="auto" w:fill="F2F2F2" w:themeFill="background1" w:themeFillShade="F2"/>
            <w:vAlign w:val="center"/>
            <w:hideMark/>
          </w:tcPr>
          <w:p w14:paraId="23ED4706"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 xml:space="preserve">Przedsięwzięcia podstawowe </w:t>
            </w:r>
          </w:p>
        </w:tc>
        <w:tc>
          <w:tcPr>
            <w:tcW w:w="1686" w:type="dxa"/>
            <w:shd w:val="clear" w:color="auto" w:fill="auto"/>
            <w:vAlign w:val="center"/>
            <w:hideMark/>
          </w:tcPr>
          <w:p w14:paraId="60CA779C" w14:textId="1DCD708A" w:rsidR="003B2C21" w:rsidRPr="003B2C21" w:rsidRDefault="00014AD2" w:rsidP="00CF11CC">
            <w:pPr>
              <w:jc w:val="left"/>
              <w:rPr>
                <w:color w:val="072B62" w:themeColor="background2" w:themeShade="40"/>
                <w:sz w:val="20"/>
                <w:szCs w:val="20"/>
              </w:rPr>
            </w:pPr>
            <w:r>
              <w:rPr>
                <w:color w:val="072B62" w:themeColor="background2" w:themeShade="40"/>
                <w:sz w:val="20"/>
                <w:szCs w:val="20"/>
              </w:rPr>
              <w:t>52</w:t>
            </w:r>
            <w:r w:rsidR="003B2C21" w:rsidRPr="003B2C21">
              <w:rPr>
                <w:color w:val="072B62" w:themeColor="background2" w:themeShade="40"/>
                <w:sz w:val="20"/>
                <w:szCs w:val="20"/>
              </w:rPr>
              <w:t xml:space="preserve"> </w:t>
            </w:r>
            <w:r>
              <w:rPr>
                <w:color w:val="072B62" w:themeColor="background2" w:themeShade="40"/>
                <w:sz w:val="20"/>
                <w:szCs w:val="20"/>
              </w:rPr>
              <w:t>5</w:t>
            </w:r>
            <w:r w:rsidR="003B2C21" w:rsidRPr="003B2C21">
              <w:rPr>
                <w:color w:val="072B62" w:themeColor="background2" w:themeShade="40"/>
                <w:sz w:val="20"/>
                <w:szCs w:val="20"/>
              </w:rPr>
              <w:t>00 000,00</w:t>
            </w:r>
          </w:p>
        </w:tc>
        <w:tc>
          <w:tcPr>
            <w:tcW w:w="1567" w:type="dxa"/>
            <w:shd w:val="clear" w:color="auto" w:fill="auto"/>
            <w:vAlign w:val="center"/>
            <w:hideMark/>
          </w:tcPr>
          <w:p w14:paraId="525B91FC"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0,00</w:t>
            </w:r>
          </w:p>
        </w:tc>
        <w:tc>
          <w:tcPr>
            <w:tcW w:w="1623" w:type="dxa"/>
            <w:shd w:val="clear" w:color="auto" w:fill="auto"/>
            <w:vAlign w:val="center"/>
            <w:hideMark/>
          </w:tcPr>
          <w:p w14:paraId="1DFC431F" w14:textId="21E2B7B1"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2</w:t>
            </w:r>
            <w:r w:rsidR="000932C5">
              <w:rPr>
                <w:color w:val="072B62" w:themeColor="background2" w:themeShade="40"/>
                <w:sz w:val="20"/>
                <w:szCs w:val="20"/>
              </w:rPr>
              <w:t>7</w:t>
            </w:r>
            <w:r w:rsidRPr="003B2C21">
              <w:rPr>
                <w:color w:val="072B62" w:themeColor="background2" w:themeShade="40"/>
                <w:sz w:val="20"/>
                <w:szCs w:val="20"/>
              </w:rPr>
              <w:t xml:space="preserve"> </w:t>
            </w:r>
            <w:r w:rsidR="000932C5">
              <w:rPr>
                <w:color w:val="072B62" w:themeColor="background2" w:themeShade="40"/>
                <w:sz w:val="20"/>
                <w:szCs w:val="20"/>
              </w:rPr>
              <w:t>127</w:t>
            </w:r>
            <w:r w:rsidRPr="003B2C21">
              <w:rPr>
                <w:color w:val="072B62" w:themeColor="background2" w:themeShade="40"/>
                <w:sz w:val="20"/>
                <w:szCs w:val="20"/>
              </w:rPr>
              <w:t xml:space="preserve"> 500,00</w:t>
            </w:r>
          </w:p>
        </w:tc>
        <w:tc>
          <w:tcPr>
            <w:tcW w:w="1589" w:type="dxa"/>
            <w:shd w:val="clear" w:color="auto" w:fill="auto"/>
            <w:vAlign w:val="center"/>
            <w:hideMark/>
          </w:tcPr>
          <w:p w14:paraId="71A7B62E"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0,00</w:t>
            </w:r>
          </w:p>
        </w:tc>
        <w:tc>
          <w:tcPr>
            <w:tcW w:w="1737" w:type="dxa"/>
            <w:shd w:val="clear" w:color="auto" w:fill="auto"/>
            <w:vAlign w:val="center"/>
            <w:hideMark/>
          </w:tcPr>
          <w:p w14:paraId="4A04EC36" w14:textId="2E281CE5" w:rsidR="003B2C21" w:rsidRPr="003B2C21" w:rsidRDefault="000932C5" w:rsidP="00CF11CC">
            <w:pPr>
              <w:jc w:val="left"/>
              <w:rPr>
                <w:color w:val="072B62" w:themeColor="background2" w:themeShade="40"/>
                <w:sz w:val="20"/>
                <w:szCs w:val="20"/>
              </w:rPr>
            </w:pPr>
            <w:r>
              <w:rPr>
                <w:color w:val="072B62" w:themeColor="background2" w:themeShade="40"/>
                <w:sz w:val="20"/>
                <w:szCs w:val="20"/>
              </w:rPr>
              <w:t>25</w:t>
            </w:r>
            <w:r w:rsidR="003B2C21" w:rsidRPr="003B2C21">
              <w:rPr>
                <w:color w:val="072B62" w:themeColor="background2" w:themeShade="40"/>
                <w:sz w:val="20"/>
                <w:szCs w:val="20"/>
              </w:rPr>
              <w:t xml:space="preserve"> </w:t>
            </w:r>
            <w:r>
              <w:rPr>
                <w:color w:val="072B62" w:themeColor="background2" w:themeShade="40"/>
                <w:sz w:val="20"/>
                <w:szCs w:val="20"/>
              </w:rPr>
              <w:t>372</w:t>
            </w:r>
            <w:r w:rsidR="003B2C21" w:rsidRPr="003B2C21">
              <w:rPr>
                <w:color w:val="072B62" w:themeColor="background2" w:themeShade="40"/>
                <w:sz w:val="20"/>
                <w:szCs w:val="20"/>
              </w:rPr>
              <w:t xml:space="preserve"> 500,00</w:t>
            </w:r>
          </w:p>
        </w:tc>
      </w:tr>
      <w:tr w:rsidR="003B2C21" w:rsidRPr="003B2C21" w14:paraId="275376BD" w14:textId="77777777" w:rsidTr="008E3BAD">
        <w:trPr>
          <w:trHeight w:val="276"/>
        </w:trPr>
        <w:tc>
          <w:tcPr>
            <w:tcW w:w="1414" w:type="dxa"/>
            <w:shd w:val="clear" w:color="auto" w:fill="F2F2F2" w:themeFill="background1" w:themeFillShade="F2"/>
            <w:vAlign w:val="center"/>
            <w:hideMark/>
          </w:tcPr>
          <w:p w14:paraId="602943BA"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 xml:space="preserve">Przedsięwzięcia uzupełniające </w:t>
            </w:r>
          </w:p>
        </w:tc>
        <w:tc>
          <w:tcPr>
            <w:tcW w:w="1686" w:type="dxa"/>
            <w:shd w:val="clear" w:color="auto" w:fill="auto"/>
            <w:vAlign w:val="center"/>
            <w:hideMark/>
          </w:tcPr>
          <w:p w14:paraId="2A182CBC"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20 840 000,00</w:t>
            </w:r>
          </w:p>
        </w:tc>
        <w:tc>
          <w:tcPr>
            <w:tcW w:w="1567" w:type="dxa"/>
            <w:shd w:val="clear" w:color="auto" w:fill="auto"/>
            <w:vAlign w:val="center"/>
            <w:hideMark/>
          </w:tcPr>
          <w:p w14:paraId="7C78ECEE"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66 000,00</w:t>
            </w:r>
          </w:p>
        </w:tc>
        <w:tc>
          <w:tcPr>
            <w:tcW w:w="1623" w:type="dxa"/>
            <w:shd w:val="clear" w:color="auto" w:fill="auto"/>
            <w:vAlign w:val="center"/>
            <w:hideMark/>
          </w:tcPr>
          <w:p w14:paraId="46264EFC"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3 400 000,00</w:t>
            </w:r>
          </w:p>
        </w:tc>
        <w:tc>
          <w:tcPr>
            <w:tcW w:w="1589" w:type="dxa"/>
            <w:shd w:val="clear" w:color="auto" w:fill="auto"/>
            <w:vAlign w:val="center"/>
            <w:hideMark/>
          </w:tcPr>
          <w:p w14:paraId="46B1025F"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0,00</w:t>
            </w:r>
          </w:p>
        </w:tc>
        <w:tc>
          <w:tcPr>
            <w:tcW w:w="1737" w:type="dxa"/>
            <w:shd w:val="clear" w:color="auto" w:fill="auto"/>
            <w:vAlign w:val="center"/>
            <w:hideMark/>
          </w:tcPr>
          <w:p w14:paraId="0FB4D4C6"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17 374 000,00</w:t>
            </w:r>
          </w:p>
        </w:tc>
      </w:tr>
      <w:tr w:rsidR="003B2C21" w:rsidRPr="003B2C21" w14:paraId="1C401953" w14:textId="77777777" w:rsidTr="008E3BAD">
        <w:trPr>
          <w:trHeight w:val="276"/>
        </w:trPr>
        <w:tc>
          <w:tcPr>
            <w:tcW w:w="9616" w:type="dxa"/>
            <w:gridSpan w:val="6"/>
            <w:shd w:val="clear" w:color="auto" w:fill="DDECEE" w:themeFill="accent5" w:themeFillTint="33"/>
            <w:vAlign w:val="center"/>
            <w:hideMark/>
          </w:tcPr>
          <w:p w14:paraId="47FEFD16" w14:textId="77777777" w:rsidR="003B2C21" w:rsidRPr="003B2C21" w:rsidRDefault="003B2C21" w:rsidP="00CF11CC">
            <w:pPr>
              <w:jc w:val="left"/>
              <w:rPr>
                <w:bCs/>
                <w:color w:val="072B62" w:themeColor="background2" w:themeShade="40"/>
                <w:sz w:val="20"/>
                <w:szCs w:val="20"/>
              </w:rPr>
            </w:pPr>
            <w:r w:rsidRPr="003B2C21">
              <w:rPr>
                <w:bCs/>
                <w:color w:val="072B62" w:themeColor="background2" w:themeShade="40"/>
                <w:sz w:val="20"/>
                <w:szCs w:val="20"/>
              </w:rPr>
              <w:t xml:space="preserve"> </w:t>
            </w:r>
            <w:r w:rsidRPr="003B2C21">
              <w:rPr>
                <w:bCs/>
                <w:color w:val="4A66AC" w:themeColor="accent1"/>
                <w:sz w:val="20"/>
                <w:szCs w:val="20"/>
                <w:shd w:val="clear" w:color="auto" w:fill="DDECEE" w:themeFill="accent5" w:themeFillTint="33"/>
              </w:rPr>
              <w:t>Cel 2. Poprawa jakości życia mieszkańców obszaru rewitalizacji</w:t>
            </w:r>
            <w:r w:rsidRPr="003B2C21">
              <w:rPr>
                <w:bCs/>
                <w:color w:val="4A66AC" w:themeColor="accent1"/>
                <w:sz w:val="20"/>
                <w:szCs w:val="20"/>
              </w:rPr>
              <w:t xml:space="preserve"> </w:t>
            </w:r>
          </w:p>
        </w:tc>
      </w:tr>
      <w:tr w:rsidR="003B2C21" w:rsidRPr="003B2C21" w14:paraId="721E1B00" w14:textId="77777777" w:rsidTr="008E3BAD">
        <w:trPr>
          <w:trHeight w:val="276"/>
        </w:trPr>
        <w:tc>
          <w:tcPr>
            <w:tcW w:w="1414" w:type="dxa"/>
            <w:shd w:val="clear" w:color="auto" w:fill="F2F2F2" w:themeFill="background1" w:themeFillShade="F2"/>
            <w:vAlign w:val="center"/>
            <w:hideMark/>
          </w:tcPr>
          <w:p w14:paraId="621840F2"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 xml:space="preserve">Przedsięwzięcia podstawowe </w:t>
            </w:r>
          </w:p>
        </w:tc>
        <w:tc>
          <w:tcPr>
            <w:tcW w:w="1686" w:type="dxa"/>
            <w:shd w:val="clear" w:color="auto" w:fill="auto"/>
            <w:vAlign w:val="center"/>
            <w:hideMark/>
          </w:tcPr>
          <w:p w14:paraId="57805BCE"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301 032 000,00</w:t>
            </w:r>
          </w:p>
        </w:tc>
        <w:tc>
          <w:tcPr>
            <w:tcW w:w="1567" w:type="dxa"/>
            <w:shd w:val="clear" w:color="auto" w:fill="auto"/>
            <w:vAlign w:val="center"/>
            <w:hideMark/>
          </w:tcPr>
          <w:p w14:paraId="724ECA25"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0,00</w:t>
            </w:r>
          </w:p>
        </w:tc>
        <w:tc>
          <w:tcPr>
            <w:tcW w:w="1623" w:type="dxa"/>
            <w:shd w:val="clear" w:color="auto" w:fill="auto"/>
            <w:vAlign w:val="center"/>
            <w:hideMark/>
          </w:tcPr>
          <w:p w14:paraId="53ADE540"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84 500 300,00</w:t>
            </w:r>
          </w:p>
        </w:tc>
        <w:tc>
          <w:tcPr>
            <w:tcW w:w="1589" w:type="dxa"/>
            <w:shd w:val="clear" w:color="auto" w:fill="auto"/>
            <w:vAlign w:val="center"/>
            <w:hideMark/>
          </w:tcPr>
          <w:p w14:paraId="5140B32C"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104 840 000,00</w:t>
            </w:r>
          </w:p>
        </w:tc>
        <w:tc>
          <w:tcPr>
            <w:tcW w:w="1737" w:type="dxa"/>
            <w:shd w:val="clear" w:color="auto" w:fill="auto"/>
            <w:vAlign w:val="center"/>
            <w:hideMark/>
          </w:tcPr>
          <w:p w14:paraId="3A26808B"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111 691 700,00</w:t>
            </w:r>
          </w:p>
        </w:tc>
      </w:tr>
      <w:tr w:rsidR="003B2C21" w:rsidRPr="003B2C21" w14:paraId="51EA3E4D" w14:textId="77777777" w:rsidTr="008E3BAD">
        <w:trPr>
          <w:trHeight w:val="276"/>
        </w:trPr>
        <w:tc>
          <w:tcPr>
            <w:tcW w:w="1414" w:type="dxa"/>
            <w:shd w:val="clear" w:color="auto" w:fill="F2F2F2" w:themeFill="background1" w:themeFillShade="F2"/>
            <w:vAlign w:val="center"/>
            <w:hideMark/>
          </w:tcPr>
          <w:p w14:paraId="07FECC49"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 xml:space="preserve">Przedsięwzięcia uzupełniające </w:t>
            </w:r>
          </w:p>
        </w:tc>
        <w:tc>
          <w:tcPr>
            <w:tcW w:w="1686" w:type="dxa"/>
            <w:shd w:val="clear" w:color="auto" w:fill="auto"/>
            <w:vAlign w:val="center"/>
            <w:hideMark/>
          </w:tcPr>
          <w:p w14:paraId="54EFB49B"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47 860 000,00</w:t>
            </w:r>
          </w:p>
        </w:tc>
        <w:tc>
          <w:tcPr>
            <w:tcW w:w="1567" w:type="dxa"/>
            <w:shd w:val="clear" w:color="auto" w:fill="auto"/>
            <w:vAlign w:val="center"/>
            <w:hideMark/>
          </w:tcPr>
          <w:p w14:paraId="0AF07EF8"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0,00</w:t>
            </w:r>
          </w:p>
        </w:tc>
        <w:tc>
          <w:tcPr>
            <w:tcW w:w="1623" w:type="dxa"/>
            <w:shd w:val="clear" w:color="auto" w:fill="auto"/>
            <w:vAlign w:val="center"/>
            <w:hideMark/>
          </w:tcPr>
          <w:p w14:paraId="4743AFB5"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10 885 000,00</w:t>
            </w:r>
          </w:p>
        </w:tc>
        <w:tc>
          <w:tcPr>
            <w:tcW w:w="1589" w:type="dxa"/>
            <w:shd w:val="clear" w:color="auto" w:fill="auto"/>
            <w:vAlign w:val="center"/>
            <w:hideMark/>
          </w:tcPr>
          <w:p w14:paraId="0AB894C4"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0,00</w:t>
            </w:r>
          </w:p>
        </w:tc>
        <w:tc>
          <w:tcPr>
            <w:tcW w:w="1737" w:type="dxa"/>
            <w:shd w:val="clear" w:color="auto" w:fill="auto"/>
            <w:vAlign w:val="center"/>
            <w:hideMark/>
          </w:tcPr>
          <w:p w14:paraId="662FC6CB"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36 975 000,00</w:t>
            </w:r>
          </w:p>
        </w:tc>
      </w:tr>
      <w:tr w:rsidR="003B2C21" w:rsidRPr="003B2C21" w14:paraId="130BF204" w14:textId="77777777" w:rsidTr="008E3BAD">
        <w:trPr>
          <w:trHeight w:val="276"/>
        </w:trPr>
        <w:tc>
          <w:tcPr>
            <w:tcW w:w="9616" w:type="dxa"/>
            <w:gridSpan w:val="6"/>
            <w:shd w:val="clear" w:color="auto" w:fill="DDECEE" w:themeFill="accent5" w:themeFillTint="33"/>
            <w:vAlign w:val="center"/>
            <w:hideMark/>
          </w:tcPr>
          <w:p w14:paraId="2264E0AC" w14:textId="77777777" w:rsidR="003B2C21" w:rsidRPr="003B2C21" w:rsidRDefault="003B2C21" w:rsidP="00CF11CC">
            <w:pPr>
              <w:jc w:val="left"/>
              <w:rPr>
                <w:bCs/>
                <w:color w:val="4A66AC" w:themeColor="accent1"/>
                <w:sz w:val="20"/>
                <w:szCs w:val="20"/>
              </w:rPr>
            </w:pPr>
            <w:r w:rsidRPr="003B2C21">
              <w:rPr>
                <w:bCs/>
                <w:color w:val="4A66AC" w:themeColor="accent1"/>
                <w:sz w:val="20"/>
                <w:szCs w:val="20"/>
              </w:rPr>
              <w:t xml:space="preserve"> Cel 3. Poprawa stanu środowiska naturalnego obszaru rewitalizacji </w:t>
            </w:r>
          </w:p>
        </w:tc>
      </w:tr>
      <w:tr w:rsidR="003B2C21" w:rsidRPr="003B2C21" w14:paraId="11D3CCE8" w14:textId="77777777" w:rsidTr="008E3BAD">
        <w:trPr>
          <w:trHeight w:val="276"/>
        </w:trPr>
        <w:tc>
          <w:tcPr>
            <w:tcW w:w="1414" w:type="dxa"/>
            <w:shd w:val="clear" w:color="auto" w:fill="F2F2F2" w:themeFill="background1" w:themeFillShade="F2"/>
            <w:vAlign w:val="center"/>
            <w:hideMark/>
          </w:tcPr>
          <w:p w14:paraId="4C503A86"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 xml:space="preserve">Przedsięwzięcia podstawowe </w:t>
            </w:r>
          </w:p>
        </w:tc>
        <w:tc>
          <w:tcPr>
            <w:tcW w:w="1686" w:type="dxa"/>
            <w:shd w:val="clear" w:color="auto" w:fill="auto"/>
            <w:vAlign w:val="center"/>
            <w:hideMark/>
          </w:tcPr>
          <w:p w14:paraId="3CE213ED" w14:textId="6665BDD6"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18</w:t>
            </w:r>
            <w:r w:rsidR="00014AD2">
              <w:rPr>
                <w:color w:val="072B62" w:themeColor="background2" w:themeShade="40"/>
                <w:sz w:val="20"/>
                <w:szCs w:val="20"/>
              </w:rPr>
              <w:t>4</w:t>
            </w:r>
            <w:r w:rsidRPr="003B2C21">
              <w:rPr>
                <w:color w:val="072B62" w:themeColor="background2" w:themeShade="40"/>
                <w:sz w:val="20"/>
                <w:szCs w:val="20"/>
              </w:rPr>
              <w:t xml:space="preserve"> </w:t>
            </w:r>
            <w:r w:rsidR="00014AD2">
              <w:rPr>
                <w:color w:val="072B62" w:themeColor="background2" w:themeShade="40"/>
                <w:sz w:val="20"/>
                <w:szCs w:val="20"/>
              </w:rPr>
              <w:t>050</w:t>
            </w:r>
            <w:r w:rsidRPr="003B2C21">
              <w:rPr>
                <w:color w:val="072B62" w:themeColor="background2" w:themeShade="40"/>
                <w:sz w:val="20"/>
                <w:szCs w:val="20"/>
              </w:rPr>
              <w:t xml:space="preserve"> 000,00</w:t>
            </w:r>
          </w:p>
        </w:tc>
        <w:tc>
          <w:tcPr>
            <w:tcW w:w="1567" w:type="dxa"/>
            <w:shd w:val="clear" w:color="auto" w:fill="auto"/>
            <w:vAlign w:val="center"/>
            <w:hideMark/>
          </w:tcPr>
          <w:p w14:paraId="48233E7E"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0,00</w:t>
            </w:r>
          </w:p>
        </w:tc>
        <w:tc>
          <w:tcPr>
            <w:tcW w:w="1623" w:type="dxa"/>
            <w:shd w:val="clear" w:color="auto" w:fill="auto"/>
            <w:vAlign w:val="center"/>
            <w:hideMark/>
          </w:tcPr>
          <w:p w14:paraId="0B2147FC" w14:textId="40FAFD62"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 xml:space="preserve">27 </w:t>
            </w:r>
            <w:r w:rsidR="000932C5">
              <w:rPr>
                <w:color w:val="072B62" w:themeColor="background2" w:themeShade="40"/>
                <w:sz w:val="20"/>
                <w:szCs w:val="20"/>
              </w:rPr>
              <w:t>862</w:t>
            </w:r>
            <w:r w:rsidRPr="003B2C21">
              <w:rPr>
                <w:color w:val="072B62" w:themeColor="background2" w:themeShade="40"/>
                <w:sz w:val="20"/>
                <w:szCs w:val="20"/>
              </w:rPr>
              <w:t xml:space="preserve"> </w:t>
            </w:r>
            <w:r w:rsidR="000932C5">
              <w:rPr>
                <w:color w:val="072B62" w:themeColor="background2" w:themeShade="40"/>
                <w:sz w:val="20"/>
                <w:szCs w:val="20"/>
              </w:rPr>
              <w:t>5</w:t>
            </w:r>
            <w:r w:rsidRPr="003B2C21">
              <w:rPr>
                <w:color w:val="072B62" w:themeColor="background2" w:themeShade="40"/>
                <w:sz w:val="20"/>
                <w:szCs w:val="20"/>
              </w:rPr>
              <w:t>00,00</w:t>
            </w:r>
          </w:p>
        </w:tc>
        <w:tc>
          <w:tcPr>
            <w:tcW w:w="1589" w:type="dxa"/>
            <w:shd w:val="clear" w:color="auto" w:fill="auto"/>
            <w:vAlign w:val="center"/>
            <w:hideMark/>
          </w:tcPr>
          <w:p w14:paraId="16D34AB8"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0,00</w:t>
            </w:r>
          </w:p>
        </w:tc>
        <w:tc>
          <w:tcPr>
            <w:tcW w:w="1737" w:type="dxa"/>
            <w:shd w:val="clear" w:color="auto" w:fill="auto"/>
            <w:vAlign w:val="center"/>
            <w:hideMark/>
          </w:tcPr>
          <w:p w14:paraId="42E622DA" w14:textId="59BE70EF"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15</w:t>
            </w:r>
            <w:r w:rsidR="000932C5">
              <w:rPr>
                <w:color w:val="072B62" w:themeColor="background2" w:themeShade="40"/>
                <w:sz w:val="20"/>
                <w:szCs w:val="20"/>
              </w:rPr>
              <w:t>6</w:t>
            </w:r>
            <w:r w:rsidRPr="003B2C21">
              <w:rPr>
                <w:color w:val="072B62" w:themeColor="background2" w:themeShade="40"/>
                <w:sz w:val="20"/>
                <w:szCs w:val="20"/>
              </w:rPr>
              <w:t xml:space="preserve"> </w:t>
            </w:r>
            <w:r w:rsidR="000932C5">
              <w:rPr>
                <w:color w:val="072B62" w:themeColor="background2" w:themeShade="40"/>
                <w:sz w:val="20"/>
                <w:szCs w:val="20"/>
              </w:rPr>
              <w:t>187</w:t>
            </w:r>
            <w:r w:rsidRPr="003B2C21">
              <w:rPr>
                <w:color w:val="072B62" w:themeColor="background2" w:themeShade="40"/>
                <w:sz w:val="20"/>
                <w:szCs w:val="20"/>
              </w:rPr>
              <w:t xml:space="preserve"> </w:t>
            </w:r>
            <w:r w:rsidR="000932C5">
              <w:rPr>
                <w:color w:val="072B62" w:themeColor="background2" w:themeShade="40"/>
                <w:sz w:val="20"/>
                <w:szCs w:val="20"/>
              </w:rPr>
              <w:t>5</w:t>
            </w:r>
            <w:r w:rsidRPr="003B2C21">
              <w:rPr>
                <w:color w:val="072B62" w:themeColor="background2" w:themeShade="40"/>
                <w:sz w:val="20"/>
                <w:szCs w:val="20"/>
              </w:rPr>
              <w:t>00,00</w:t>
            </w:r>
          </w:p>
        </w:tc>
      </w:tr>
      <w:tr w:rsidR="003B2C21" w:rsidRPr="003B2C21" w14:paraId="32D3C8C1" w14:textId="77777777" w:rsidTr="008E3BAD">
        <w:trPr>
          <w:trHeight w:val="276"/>
        </w:trPr>
        <w:tc>
          <w:tcPr>
            <w:tcW w:w="1414" w:type="dxa"/>
            <w:shd w:val="clear" w:color="auto" w:fill="F2F2F2" w:themeFill="background1" w:themeFillShade="F2"/>
            <w:vAlign w:val="center"/>
            <w:hideMark/>
          </w:tcPr>
          <w:p w14:paraId="05688D3E"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 xml:space="preserve">Przedsięwzięcia uzupełniające </w:t>
            </w:r>
          </w:p>
        </w:tc>
        <w:tc>
          <w:tcPr>
            <w:tcW w:w="1686" w:type="dxa"/>
            <w:shd w:val="clear" w:color="auto" w:fill="auto"/>
            <w:vAlign w:val="center"/>
            <w:hideMark/>
          </w:tcPr>
          <w:p w14:paraId="16FF3667"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26 730 000,00</w:t>
            </w:r>
          </w:p>
        </w:tc>
        <w:tc>
          <w:tcPr>
            <w:tcW w:w="1567" w:type="dxa"/>
            <w:shd w:val="clear" w:color="auto" w:fill="auto"/>
            <w:vAlign w:val="center"/>
            <w:hideMark/>
          </w:tcPr>
          <w:p w14:paraId="57D6CDB5"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0,00</w:t>
            </w:r>
          </w:p>
        </w:tc>
        <w:tc>
          <w:tcPr>
            <w:tcW w:w="1623" w:type="dxa"/>
            <w:shd w:val="clear" w:color="auto" w:fill="auto"/>
            <w:vAlign w:val="center"/>
            <w:hideMark/>
          </w:tcPr>
          <w:p w14:paraId="669E6CBF"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13 980 000,00</w:t>
            </w:r>
          </w:p>
        </w:tc>
        <w:tc>
          <w:tcPr>
            <w:tcW w:w="1589" w:type="dxa"/>
            <w:shd w:val="clear" w:color="auto" w:fill="auto"/>
            <w:vAlign w:val="center"/>
            <w:hideMark/>
          </w:tcPr>
          <w:p w14:paraId="66BECCFA"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0,00</w:t>
            </w:r>
          </w:p>
        </w:tc>
        <w:tc>
          <w:tcPr>
            <w:tcW w:w="1737" w:type="dxa"/>
            <w:shd w:val="clear" w:color="auto" w:fill="auto"/>
            <w:vAlign w:val="center"/>
            <w:hideMark/>
          </w:tcPr>
          <w:p w14:paraId="40CA7ABF"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12 750 000,00</w:t>
            </w:r>
          </w:p>
        </w:tc>
      </w:tr>
      <w:tr w:rsidR="003B2C21" w:rsidRPr="003B2C21" w14:paraId="265B4906" w14:textId="77777777" w:rsidTr="008E3BAD">
        <w:trPr>
          <w:trHeight w:val="276"/>
        </w:trPr>
        <w:tc>
          <w:tcPr>
            <w:tcW w:w="9616" w:type="dxa"/>
            <w:gridSpan w:val="6"/>
            <w:shd w:val="clear" w:color="auto" w:fill="DDECEE" w:themeFill="accent5" w:themeFillTint="33"/>
            <w:vAlign w:val="center"/>
            <w:hideMark/>
          </w:tcPr>
          <w:p w14:paraId="01C96604" w14:textId="77777777" w:rsidR="003B2C21" w:rsidRPr="003B2C21" w:rsidRDefault="003B2C21" w:rsidP="00CF11CC">
            <w:pPr>
              <w:jc w:val="left"/>
              <w:rPr>
                <w:bCs/>
                <w:color w:val="072B62" w:themeColor="background2" w:themeShade="40"/>
                <w:sz w:val="20"/>
                <w:szCs w:val="20"/>
              </w:rPr>
            </w:pPr>
            <w:r w:rsidRPr="003B2C21">
              <w:rPr>
                <w:bCs/>
                <w:color w:val="4A66AC" w:themeColor="accent1"/>
                <w:sz w:val="20"/>
                <w:szCs w:val="20"/>
              </w:rPr>
              <w:t xml:space="preserve"> </w:t>
            </w:r>
            <w:r w:rsidRPr="003B2C21">
              <w:rPr>
                <w:bCs/>
                <w:color w:val="4A66AC" w:themeColor="accent1"/>
                <w:sz w:val="20"/>
                <w:szCs w:val="20"/>
                <w:shd w:val="clear" w:color="auto" w:fill="DDECEE" w:themeFill="accent5" w:themeFillTint="33"/>
              </w:rPr>
              <w:t xml:space="preserve">Razem </w:t>
            </w:r>
          </w:p>
        </w:tc>
      </w:tr>
      <w:tr w:rsidR="003B2C21" w:rsidRPr="003B2C21" w14:paraId="72C44A79" w14:textId="77777777" w:rsidTr="008E3BAD">
        <w:trPr>
          <w:trHeight w:val="276"/>
        </w:trPr>
        <w:tc>
          <w:tcPr>
            <w:tcW w:w="1414" w:type="dxa"/>
            <w:shd w:val="clear" w:color="auto" w:fill="F2F2F2" w:themeFill="background1" w:themeFillShade="F2"/>
            <w:vAlign w:val="center"/>
            <w:hideMark/>
          </w:tcPr>
          <w:p w14:paraId="170D2D0C"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 xml:space="preserve">Przedsięwzięcia podstawowe </w:t>
            </w:r>
            <w:r w:rsidRPr="003B2C21">
              <w:rPr>
                <w:color w:val="072B62" w:themeColor="background2" w:themeShade="40"/>
                <w:sz w:val="20"/>
                <w:szCs w:val="20"/>
              </w:rPr>
              <w:br/>
              <w:t>i</w:t>
            </w:r>
            <w:r w:rsidR="008E3BAD">
              <w:rPr>
                <w:color w:val="072B62" w:themeColor="background2" w:themeShade="40"/>
                <w:sz w:val="20"/>
                <w:szCs w:val="20"/>
              </w:rPr>
              <w:t xml:space="preserve"> </w:t>
            </w:r>
            <w:r w:rsidRPr="003B2C21">
              <w:rPr>
                <w:color w:val="072B62" w:themeColor="background2" w:themeShade="40"/>
                <w:sz w:val="20"/>
                <w:szCs w:val="20"/>
              </w:rPr>
              <w:t xml:space="preserve">uzupełniające Cel 1-3 </w:t>
            </w:r>
          </w:p>
        </w:tc>
        <w:tc>
          <w:tcPr>
            <w:tcW w:w="1686" w:type="dxa"/>
            <w:shd w:val="clear" w:color="auto" w:fill="auto"/>
            <w:vAlign w:val="center"/>
            <w:hideMark/>
          </w:tcPr>
          <w:p w14:paraId="6F85E2DF" w14:textId="5D65E4F0"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6</w:t>
            </w:r>
            <w:r w:rsidR="00014AD2">
              <w:rPr>
                <w:color w:val="072B62" w:themeColor="background2" w:themeShade="40"/>
                <w:sz w:val="20"/>
                <w:szCs w:val="20"/>
              </w:rPr>
              <w:t>33</w:t>
            </w:r>
            <w:r w:rsidRPr="003B2C21">
              <w:rPr>
                <w:color w:val="072B62" w:themeColor="background2" w:themeShade="40"/>
                <w:sz w:val="20"/>
                <w:szCs w:val="20"/>
              </w:rPr>
              <w:t xml:space="preserve"> </w:t>
            </w:r>
            <w:r w:rsidR="00014AD2">
              <w:rPr>
                <w:color w:val="072B62" w:themeColor="background2" w:themeShade="40"/>
                <w:sz w:val="20"/>
                <w:szCs w:val="20"/>
              </w:rPr>
              <w:t>012</w:t>
            </w:r>
            <w:r w:rsidRPr="003B2C21">
              <w:rPr>
                <w:color w:val="072B62" w:themeColor="background2" w:themeShade="40"/>
                <w:sz w:val="20"/>
                <w:szCs w:val="20"/>
              </w:rPr>
              <w:t xml:space="preserve"> 000,00</w:t>
            </w:r>
          </w:p>
        </w:tc>
        <w:tc>
          <w:tcPr>
            <w:tcW w:w="1567" w:type="dxa"/>
            <w:shd w:val="clear" w:color="auto" w:fill="auto"/>
            <w:vAlign w:val="center"/>
            <w:hideMark/>
          </w:tcPr>
          <w:p w14:paraId="7E5D8A15"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66 000,00</w:t>
            </w:r>
          </w:p>
        </w:tc>
        <w:tc>
          <w:tcPr>
            <w:tcW w:w="1623" w:type="dxa"/>
            <w:shd w:val="clear" w:color="auto" w:fill="auto"/>
            <w:vAlign w:val="center"/>
            <w:hideMark/>
          </w:tcPr>
          <w:p w14:paraId="6587383F" w14:textId="5255FF80"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16</w:t>
            </w:r>
            <w:r w:rsidR="000932C5">
              <w:rPr>
                <w:color w:val="072B62" w:themeColor="background2" w:themeShade="40"/>
                <w:sz w:val="20"/>
                <w:szCs w:val="20"/>
              </w:rPr>
              <w:t>7</w:t>
            </w:r>
            <w:r w:rsidRPr="003B2C21">
              <w:rPr>
                <w:color w:val="072B62" w:themeColor="background2" w:themeShade="40"/>
                <w:sz w:val="20"/>
                <w:szCs w:val="20"/>
              </w:rPr>
              <w:t xml:space="preserve"> </w:t>
            </w:r>
            <w:r w:rsidR="000932C5">
              <w:rPr>
                <w:color w:val="072B62" w:themeColor="background2" w:themeShade="40"/>
                <w:sz w:val="20"/>
                <w:szCs w:val="20"/>
              </w:rPr>
              <w:t>755</w:t>
            </w:r>
            <w:r w:rsidRPr="003B2C21">
              <w:rPr>
                <w:color w:val="072B62" w:themeColor="background2" w:themeShade="40"/>
                <w:sz w:val="20"/>
                <w:szCs w:val="20"/>
              </w:rPr>
              <w:t xml:space="preserve"> </w:t>
            </w:r>
            <w:r w:rsidR="000932C5">
              <w:rPr>
                <w:color w:val="072B62" w:themeColor="background2" w:themeShade="40"/>
                <w:sz w:val="20"/>
                <w:szCs w:val="20"/>
              </w:rPr>
              <w:t>3</w:t>
            </w:r>
            <w:r w:rsidRPr="003B2C21">
              <w:rPr>
                <w:color w:val="072B62" w:themeColor="background2" w:themeShade="40"/>
                <w:sz w:val="20"/>
                <w:szCs w:val="20"/>
              </w:rPr>
              <w:t>00,00</w:t>
            </w:r>
          </w:p>
        </w:tc>
        <w:tc>
          <w:tcPr>
            <w:tcW w:w="1589" w:type="dxa"/>
            <w:shd w:val="clear" w:color="auto" w:fill="auto"/>
            <w:vAlign w:val="center"/>
            <w:hideMark/>
          </w:tcPr>
          <w:p w14:paraId="0F85A307" w14:textId="77777777"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104 840 000,00</w:t>
            </w:r>
          </w:p>
        </w:tc>
        <w:tc>
          <w:tcPr>
            <w:tcW w:w="1737" w:type="dxa"/>
            <w:shd w:val="clear" w:color="auto" w:fill="auto"/>
            <w:vAlign w:val="center"/>
            <w:hideMark/>
          </w:tcPr>
          <w:p w14:paraId="14CC0ABA" w14:textId="4C0C3C32" w:rsidR="003B2C21" w:rsidRPr="003B2C21" w:rsidRDefault="003B2C21" w:rsidP="00CF11CC">
            <w:pPr>
              <w:jc w:val="left"/>
              <w:rPr>
                <w:color w:val="072B62" w:themeColor="background2" w:themeShade="40"/>
                <w:sz w:val="20"/>
                <w:szCs w:val="20"/>
              </w:rPr>
            </w:pPr>
            <w:r w:rsidRPr="003B2C21">
              <w:rPr>
                <w:color w:val="072B62" w:themeColor="background2" w:themeShade="40"/>
                <w:sz w:val="20"/>
                <w:szCs w:val="20"/>
              </w:rPr>
              <w:t>3</w:t>
            </w:r>
            <w:r w:rsidR="000932C5">
              <w:rPr>
                <w:color w:val="072B62" w:themeColor="background2" w:themeShade="40"/>
                <w:sz w:val="20"/>
                <w:szCs w:val="20"/>
              </w:rPr>
              <w:t>60</w:t>
            </w:r>
            <w:r w:rsidRPr="003B2C21">
              <w:rPr>
                <w:color w:val="072B62" w:themeColor="background2" w:themeShade="40"/>
                <w:sz w:val="20"/>
                <w:szCs w:val="20"/>
              </w:rPr>
              <w:t xml:space="preserve"> </w:t>
            </w:r>
            <w:r w:rsidR="000932C5">
              <w:rPr>
                <w:color w:val="072B62" w:themeColor="background2" w:themeShade="40"/>
                <w:sz w:val="20"/>
                <w:szCs w:val="20"/>
              </w:rPr>
              <w:t>350</w:t>
            </w:r>
            <w:r w:rsidRPr="003B2C21">
              <w:rPr>
                <w:color w:val="072B62" w:themeColor="background2" w:themeShade="40"/>
                <w:sz w:val="20"/>
                <w:szCs w:val="20"/>
              </w:rPr>
              <w:t xml:space="preserve"> </w:t>
            </w:r>
            <w:r w:rsidR="000932C5">
              <w:rPr>
                <w:color w:val="072B62" w:themeColor="background2" w:themeShade="40"/>
                <w:sz w:val="20"/>
                <w:szCs w:val="20"/>
              </w:rPr>
              <w:t>7</w:t>
            </w:r>
            <w:r w:rsidRPr="003B2C21">
              <w:rPr>
                <w:color w:val="072B62" w:themeColor="background2" w:themeShade="40"/>
                <w:sz w:val="20"/>
                <w:szCs w:val="20"/>
              </w:rPr>
              <w:t>00,00</w:t>
            </w:r>
          </w:p>
        </w:tc>
      </w:tr>
    </w:tbl>
    <w:p w14:paraId="4FAA5C06" w14:textId="2BC5837A" w:rsidR="003B2C21" w:rsidRPr="002C611B" w:rsidRDefault="008E3BAD" w:rsidP="00CF11CC">
      <w:pPr>
        <w:spacing w:before="0" w:after="0" w:line="240" w:lineRule="auto"/>
        <w:jc w:val="left"/>
        <w:rPr>
          <w:sz w:val="18"/>
          <w:szCs w:val="20"/>
        </w:rPr>
      </w:pPr>
      <w:r w:rsidRPr="008E3BAD">
        <w:rPr>
          <w:sz w:val="18"/>
          <w:szCs w:val="20"/>
        </w:rPr>
        <w:t>Źródło: opracowanie własne</w:t>
      </w:r>
    </w:p>
    <w:p w14:paraId="55993EE6" w14:textId="77777777" w:rsidR="003B2C21" w:rsidRDefault="003B2C21" w:rsidP="00CF11CC">
      <w:pPr>
        <w:pStyle w:val="Tabelaryciny"/>
        <w:jc w:val="left"/>
      </w:pPr>
    </w:p>
    <w:p w14:paraId="730EECE5" w14:textId="77777777" w:rsidR="003B2C21" w:rsidRDefault="003B2C21" w:rsidP="00CF11CC">
      <w:pPr>
        <w:pStyle w:val="Tabelaryciny"/>
        <w:jc w:val="left"/>
      </w:pPr>
    </w:p>
    <w:p w14:paraId="1EA30A40" w14:textId="77777777" w:rsidR="003B2C21" w:rsidRDefault="003B2C21" w:rsidP="00CF11CC">
      <w:pPr>
        <w:pStyle w:val="Tabelaryciny"/>
        <w:jc w:val="left"/>
      </w:pPr>
    </w:p>
    <w:p w14:paraId="6FCCF2DE" w14:textId="77777777" w:rsidR="003B2C21" w:rsidRDefault="003B2C21" w:rsidP="00CF11CC">
      <w:pPr>
        <w:pStyle w:val="Tabelaryciny"/>
        <w:jc w:val="left"/>
      </w:pPr>
    </w:p>
    <w:p w14:paraId="248E22A4" w14:textId="77777777" w:rsidR="003B2C21" w:rsidRDefault="003B2C21" w:rsidP="00CF11CC">
      <w:pPr>
        <w:pStyle w:val="Tabelaryciny"/>
        <w:jc w:val="left"/>
      </w:pPr>
    </w:p>
    <w:p w14:paraId="7BD3A7F2" w14:textId="77777777" w:rsidR="003B2C21" w:rsidRDefault="003B2C21" w:rsidP="00CF11CC">
      <w:pPr>
        <w:pStyle w:val="Tabelaryciny"/>
        <w:jc w:val="left"/>
      </w:pPr>
    </w:p>
    <w:p w14:paraId="01DEDBDD" w14:textId="77777777" w:rsidR="003B2C21" w:rsidRDefault="003B2C21" w:rsidP="00CF11CC">
      <w:pPr>
        <w:pStyle w:val="Tabelaryciny"/>
        <w:jc w:val="left"/>
      </w:pPr>
    </w:p>
    <w:p w14:paraId="5DA564F5" w14:textId="77777777" w:rsidR="006C45B8" w:rsidRPr="00DD28E8" w:rsidRDefault="006C45B8" w:rsidP="00CF11CC">
      <w:pPr>
        <w:pStyle w:val="Przpis"/>
        <w:jc w:val="left"/>
      </w:pPr>
    </w:p>
    <w:p w14:paraId="2D1EE346" w14:textId="77777777" w:rsidR="00100E18" w:rsidRDefault="00100E18" w:rsidP="00CF11CC">
      <w:pPr>
        <w:pStyle w:val="Nagwek1"/>
        <w:tabs>
          <w:tab w:val="left" w:pos="567"/>
        </w:tabs>
        <w:jc w:val="left"/>
      </w:pPr>
      <w:bookmarkStart w:id="109" w:name="_Toc153888893"/>
      <w:r w:rsidRPr="000D42E1">
        <w:lastRenderedPageBreak/>
        <w:t>6. MECHANIZMY SŁUŻĄCE INTEGROWANIU DZIAŁAŃ ORAZ PRZEDSIĘWZIĘĆ REWITALIZACYJNYCH</w:t>
      </w:r>
      <w:bookmarkEnd w:id="109"/>
      <w:r>
        <w:tab/>
      </w:r>
    </w:p>
    <w:p w14:paraId="1501BDDD" w14:textId="7D5AD261" w:rsidR="00245079" w:rsidRPr="00053C29" w:rsidRDefault="00245079" w:rsidP="00CF11CC">
      <w:pPr>
        <w:jc w:val="left"/>
        <w:rPr>
          <w:color w:val="000000" w:themeColor="text1"/>
        </w:rPr>
      </w:pPr>
      <w:r w:rsidRPr="00053C29">
        <w:rPr>
          <w:color w:val="000000" w:themeColor="text1"/>
        </w:rPr>
        <w:t xml:space="preserve">Opis mechanizmów służących integrowaniu działań i przedsięwzięć rewitalizacyjnych, zaprezentowany w tym rozdziale, wpisuje w wymogi ustawy o rewitalizacji (art. 15 ust. 1 pkt 6), a także uwzględnia zalecenia ujęte w </w:t>
      </w:r>
      <w:r w:rsidR="007F06A0" w:rsidRPr="00053C29">
        <w:rPr>
          <w:color w:val="000000" w:themeColor="text1"/>
        </w:rPr>
        <w:t>„</w:t>
      </w:r>
      <w:r w:rsidRPr="00053C29">
        <w:rPr>
          <w:color w:val="000000" w:themeColor="text1"/>
        </w:rPr>
        <w:t>Zasadach realizacji instrumentów terytorialnych w Polsce w perspektywie finansowej UE na lata 2021-2027</w:t>
      </w:r>
      <w:r w:rsidR="007F06A0" w:rsidRPr="00053C29">
        <w:rPr>
          <w:color w:val="000000" w:themeColor="text1"/>
        </w:rPr>
        <w:t>”</w:t>
      </w:r>
      <w:r w:rsidRPr="00053C29">
        <w:rPr>
          <w:color w:val="000000" w:themeColor="text1"/>
        </w:rPr>
        <w:t xml:space="preserve"> opracowanych przez Ministerstwo Funduszy i Polityki Regionalnej. Zawarte w tych dokumentach zalecenia tworzą ramy umożliwiające zaplanowanie i przeprowadzenie skutecznego procesu rewitalizacji, który stanowi odpowiedź na zdiagnozowane problemy i potrzeby obszaru rewitalizacji i jest spójny zarówno z wizją, jak i celami oraz podporządkowanymi im kierunkami działań (patrz ROZDZIAŁ 3. INTEGRALNOŚĆ SYSTEMU WIZJI, CELÓW I KIERUNKÓW DZIAŁAŃ) oraz realizowany za pomocą przedsięwzięć (patrz ROZDZIAŁ 4. PRZEDSIĘWZIĘCIA REWITALIZACYJNE). Zastosowanie w</w:t>
      </w:r>
      <w:r w:rsidR="007F06A0" w:rsidRPr="00053C29">
        <w:rPr>
          <w:color w:val="000000" w:themeColor="text1"/>
        </w:rPr>
        <w:t xml:space="preserve"> GPRB</w:t>
      </w:r>
      <w:r w:rsidRPr="00053C29">
        <w:rPr>
          <w:color w:val="000000" w:themeColor="text1"/>
        </w:rPr>
        <w:t xml:space="preserve"> zasad z wyżej wymienionych dokumentów pozwoliło na zaplanowanie procesu o zintegrowanym charakterze, dzięki czemu można też było przygotować kompleksową interwencję, która będzie oddziaływać na zidentyfikowane problemy, będzie skoncentrowana terytorialnie i oparta na powiązanych ze sobą przedsięwzięciach, wpisujących się w uzupełniające się cele. Takie zintegrowane, całościowe podejście powinno przełożyć się na synergię działań, a także zapobiegać przenoszeniu się zjawisk kryzysowych do innych części Białegostoku.</w:t>
      </w:r>
    </w:p>
    <w:p w14:paraId="7EDD7B0F" w14:textId="53241136" w:rsidR="00245079" w:rsidRPr="00053C29" w:rsidRDefault="00245079" w:rsidP="00CF11CC">
      <w:pPr>
        <w:jc w:val="left"/>
        <w:rPr>
          <w:color w:val="000000" w:themeColor="text1"/>
        </w:rPr>
      </w:pPr>
      <w:r w:rsidRPr="00053C29">
        <w:rPr>
          <w:color w:val="000000" w:themeColor="text1"/>
        </w:rPr>
        <w:t xml:space="preserve">Poniżej omówiono najważniejsze </w:t>
      </w:r>
      <w:r w:rsidR="004B6204" w:rsidRPr="00053C29">
        <w:rPr>
          <w:color w:val="000000" w:themeColor="text1"/>
        </w:rPr>
        <w:t xml:space="preserve">cechy </w:t>
      </w:r>
      <w:r w:rsidRPr="00053C29">
        <w:rPr>
          <w:color w:val="000000" w:themeColor="text1"/>
        </w:rPr>
        <w:t>zaplanowanego procesu rewitalizacji, który zgodnie z definicją ujętą w ustawie o rewitalizacji powinien mieć charakter kompleksowy dzięki realizacji zintegrowanych działań prowadzonych na rzecz lokalnej społeczności, przestrzeni i gospodarki, skoncentrowanych na obszarze rewitalizacji.</w:t>
      </w:r>
    </w:p>
    <w:p w14:paraId="11C6DBFF" w14:textId="77777777" w:rsidR="006C45B8" w:rsidRDefault="00245079" w:rsidP="00CF11CC">
      <w:pPr>
        <w:pStyle w:val="Nagwek4"/>
        <w:jc w:val="left"/>
      </w:pPr>
      <w:r>
        <w:t>Z</w:t>
      </w:r>
      <w:r w:rsidR="006C45B8">
        <w:t>integrowane i kompleksow</w:t>
      </w:r>
      <w:r>
        <w:t>e podejście</w:t>
      </w:r>
    </w:p>
    <w:p w14:paraId="14F28EB2" w14:textId="37FF53D9" w:rsidR="00245079" w:rsidRPr="00245079" w:rsidRDefault="00245079" w:rsidP="00CF11CC">
      <w:pPr>
        <w:jc w:val="left"/>
      </w:pPr>
      <w:r w:rsidRPr="00245079">
        <w:t xml:space="preserve">Gminny Program Rewitalizacji miasta Białegostoku na lata 2024-2034 zawiera zróżnicowane działania o charakterze społeczno-gospodarczym, przestrzenno-funkcjonalnym i technicznym oraz środowiskowym zaplanowane na podstawie przeprowadzonej diagnozy szczegółowej obszaru rewitalizacji, w tym analizy problemów, potrzeb i potencjałów, które go cechują. </w:t>
      </w:r>
    </w:p>
    <w:p w14:paraId="3858F9F6" w14:textId="77777777" w:rsidR="00245079" w:rsidRPr="00245079" w:rsidRDefault="00245079" w:rsidP="00CF11CC">
      <w:pPr>
        <w:jc w:val="left"/>
      </w:pPr>
      <w:r w:rsidRPr="00245079">
        <w:t xml:space="preserve">Podejście zintegrowane wymaga zespolenia działań planowanych w ramach przygotowywanego procesu rewitalizacyjnej. W Białymstoku osiągnięto to dzięki powiązaniu naboru przedsięwzięć z wnioskami płynącymi z diagnozy pogłębionej obszaru rewitalizacji. W zasadach dotyczących otwartego naboru wskazano, jakie typy projektów są pożądane z uwagi na cele procesu, które wynikały z zidentyfikowanych problemów. Po weryfikacji zgodności ze zidentyfikowanymi potrzebami rewitalizacyjnymi przez Zespół do spraw opracowania i realizacji Gminnego Programu Rewitalizacji miasta Białegostoku na lata 2024-2034 zostały one włączone do programu. </w:t>
      </w:r>
    </w:p>
    <w:p w14:paraId="487A2E27" w14:textId="77777777" w:rsidR="00245079" w:rsidRPr="00245079" w:rsidRDefault="00245079" w:rsidP="00CF11CC">
      <w:pPr>
        <w:jc w:val="left"/>
      </w:pPr>
      <w:r w:rsidRPr="00245079">
        <w:t>Przyjęto też założenie co do kompleksowego charakteru planowanej interwencji. Oznacza ona, że projekty o charakterze społecznym są dopełniane projektami infrastrukturalnymi. Projekty te oddziałują na pozaspołeczne sfery kryzysowe, stanowiąc jednocześnie niezbędne zaplecze pozwalające na prowadzenie działań w sferze społecznej, przeciwdziałanie wykluczeniu społecznemu i marginalizacji. Trzon interwencji stanowią przedsięwzięcia podstawowe, które w mniemaniu organizatorów procesu są kluczowe i konieczne do przeprowadzenia w celu wyprowadzenia obszaru ze stanu kryzysowego. Ich wzmocnieniu służą pozostałe dopuszczalne przedsięwzięcia, które pomogą też w przyspieszeniu efektów procesu rewitalizacji.</w:t>
      </w:r>
    </w:p>
    <w:p w14:paraId="12497B91" w14:textId="4FD11CCA" w:rsidR="00245079" w:rsidRPr="00245079" w:rsidRDefault="00245079" w:rsidP="00CF11CC">
      <w:pPr>
        <w:jc w:val="left"/>
      </w:pPr>
      <w:r w:rsidRPr="00245079">
        <w:lastRenderedPageBreak/>
        <w:t xml:space="preserve">Zaplanowane przedsięwzięcia równoważą się i dopełniają, charakteryzując się wielowymiarowymi powiązaniami, dzięki czemu powinna rosnąć ich skuteczność i silniejsze oddziaływanie na obszar rewitalizacji. Kompleksowy charakter interwencji, odpowiadającej na zidentyfikowane deficyty, pozwoli uzyskać efekt synergii – głębsze i trwalsze oddziaływanie na zachodzące zmiany na obszarze rewitalizacji. </w:t>
      </w:r>
    </w:p>
    <w:p w14:paraId="281624A5" w14:textId="77777777" w:rsidR="00245079" w:rsidRPr="00245079" w:rsidRDefault="00245079" w:rsidP="00CF11CC">
      <w:pPr>
        <w:jc w:val="left"/>
      </w:pPr>
      <w:r w:rsidRPr="00245079">
        <w:t xml:space="preserve">Zastosowane podejście pozwoliło na zaplanowanie całościowej, spójnej interwencji, na którą składają wielorako powiązane ze sobą przedsięwzięcia. Zgodnie z intencją organizatorów procesu powinny one doprowadzić do trwałych zmian na obszarze rewitalizacji. Wyzwania strategiczne wyrażone w celach i kierunkach działań mają w GPRB charakter ogólny i długofalowy zgodnie z koncepcją działań rewitalizacyjnych wykraczającą poza listę przedsięwzięć ujętych w programie. </w:t>
      </w:r>
    </w:p>
    <w:p w14:paraId="7488A5E8" w14:textId="77777777" w:rsidR="006C45B8" w:rsidRDefault="006C45B8" w:rsidP="00CF11CC">
      <w:pPr>
        <w:pStyle w:val="Nagwek4"/>
        <w:jc w:val="left"/>
      </w:pPr>
      <w:r>
        <w:t xml:space="preserve">Koncentracja </w:t>
      </w:r>
    </w:p>
    <w:p w14:paraId="39519890" w14:textId="77777777" w:rsidR="00245079" w:rsidRPr="00245079" w:rsidRDefault="00245079" w:rsidP="00CF11CC">
      <w:pPr>
        <w:jc w:val="left"/>
      </w:pPr>
      <w:r w:rsidRPr="00245079">
        <w:t xml:space="preserve">Zgodnie z zasadą koncentracji działania rewitalizacyjne powinny koncentrować się na obszarze rewitalizacji, który na tle gminy wyróżnia się dużą skalą problemów, a także istotnymi potencjałami rozwojowymi mogącymi zainicjować procesy odnowy obszaru rewitalizacji, oddziałując korzystnie na bezpośrednie sąsiedztwo i całe miasto. Działania zaplanowane w ramach GPRB będą wdrażane przede wszystkim na obszarze rewitalizacji zlokalizowanym na obu podobszarach Centrum i Dojlidy oraz </w:t>
      </w:r>
      <w:proofErr w:type="spellStart"/>
      <w:r w:rsidRPr="00245079">
        <w:t>Starosielcach</w:t>
      </w:r>
      <w:proofErr w:type="spellEnd"/>
      <w:r w:rsidRPr="00245079">
        <w:t xml:space="preserve">. </w:t>
      </w:r>
    </w:p>
    <w:p w14:paraId="0A5699B8" w14:textId="5CF4457E" w:rsidR="00245079" w:rsidRDefault="00245079" w:rsidP="00CF11CC">
      <w:pPr>
        <w:jc w:val="left"/>
      </w:pPr>
      <w:r w:rsidRPr="00245079">
        <w:t>Wyjątek stanowią przedsięwzięcia podstawowe o charakterze infrastrukturalnym, które położone są w bezpośrednim sąsiedztwie obszaru. Powodem ujęcia ich w GPR</w:t>
      </w:r>
      <w:r w:rsidR="00FF6217">
        <w:t>B</w:t>
      </w:r>
      <w:r w:rsidRPr="00245079">
        <w:t xml:space="preserve"> jest ich specyfika – istnienie tam, a</w:t>
      </w:r>
      <w:r w:rsidR="00053C29">
        <w:t> </w:t>
      </w:r>
      <w:r w:rsidRPr="00245079">
        <w:t>nie w granicach obszaru rewitalizacji odpowiedniej bazy, którą można wykorzystać do działań naprawczych wobec zidentyfikowanego stanu kryzysowego – w sferze funkcjonalno-przestrzennej oraz społecznej (przedsięwzięcie P14), technicznej i społecznej (przedsięwzięcie P19 i P20). Ponadto, projekty P29 i P17 choć będą realizowane przede wszystkim na obszarze rewitalizacji, z uwagi na uwarunkowania terenowe będą czasem wykraczać poza jego granice. Możliwość realizacji przedsięwzięć zlokalizowanych poza obszarem rewitalizacji dopuszcza art. 15 ust. 3 ustawy o rewitalizacji pod warunkiem, że przyczyniają się one do rozwiązywania – jak w tym przypadku – problemów obszaru rewitalizacji. Wszystkie te przedsięwzięcia służą też realizacji celów wynikających z gminnego programu.</w:t>
      </w:r>
    </w:p>
    <w:p w14:paraId="3753CD4F" w14:textId="1E3C8D1F" w:rsidR="00245079" w:rsidRDefault="00245079" w:rsidP="00CF11CC">
      <w:pPr>
        <w:pStyle w:val="Tabelaryciny"/>
        <w:jc w:val="left"/>
      </w:pPr>
      <w:bookmarkStart w:id="110" w:name="_Toc153978053"/>
      <w:r>
        <w:t xml:space="preserve">Tab. </w:t>
      </w:r>
      <w:fldSimple w:instr=" SEQ Tab. \* ARABIC ">
        <w:r w:rsidR="009F399A">
          <w:rPr>
            <w:noProof/>
          </w:rPr>
          <w:t>17</w:t>
        </w:r>
      </w:fldSimple>
      <w:r>
        <w:t>.</w:t>
      </w:r>
      <w:r w:rsidRPr="00245079">
        <w:t xml:space="preserve"> Różne wymiary komplementarności przedsięwzięć rewitalizacyjnych na obszarze rewitalizacji</w:t>
      </w:r>
      <w:bookmarkEnd w:id="110"/>
    </w:p>
    <w:tbl>
      <w:tblPr>
        <w:tblStyle w:val="Tabelalisty7kolorowaakcent5"/>
        <w:tblW w:w="0" w:type="auto"/>
        <w:tblBorders>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1877"/>
        <w:gridCol w:w="7195"/>
      </w:tblGrid>
      <w:tr w:rsidR="00245079" w:rsidRPr="00245079" w14:paraId="21FFFE49" w14:textId="77777777" w:rsidTr="001B1A3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77" w:type="dxa"/>
            <w:tcBorders>
              <w:bottom w:val="none" w:sz="0" w:space="0" w:color="auto"/>
              <w:right w:val="none" w:sz="0" w:space="0" w:color="auto"/>
            </w:tcBorders>
            <w:shd w:val="clear" w:color="auto" w:fill="F2F2F2" w:themeFill="background1" w:themeFillShade="F2"/>
            <w:vAlign w:val="center"/>
          </w:tcPr>
          <w:p w14:paraId="24F822A6" w14:textId="77777777" w:rsidR="00245079" w:rsidRPr="00AB3BF2" w:rsidRDefault="00245079" w:rsidP="00CF11CC">
            <w:pPr>
              <w:jc w:val="left"/>
              <w:rPr>
                <w:bCs/>
                <w:i w:val="0"/>
                <w:color w:val="4A66AC" w:themeColor="accent1"/>
                <w:sz w:val="20"/>
                <w:szCs w:val="20"/>
                <w:lang w:val="en-GB"/>
              </w:rPr>
            </w:pPr>
            <w:proofErr w:type="spellStart"/>
            <w:r w:rsidRPr="00AB3BF2">
              <w:rPr>
                <w:bCs/>
                <w:i w:val="0"/>
                <w:color w:val="4A66AC" w:themeColor="accent1"/>
                <w:sz w:val="20"/>
                <w:szCs w:val="20"/>
                <w:lang w:val="en-GB"/>
              </w:rPr>
              <w:t>Obszary</w:t>
            </w:r>
            <w:proofErr w:type="spellEnd"/>
            <w:r w:rsidRPr="00AB3BF2">
              <w:rPr>
                <w:bCs/>
                <w:i w:val="0"/>
                <w:color w:val="4A66AC" w:themeColor="accent1"/>
                <w:sz w:val="20"/>
                <w:szCs w:val="20"/>
                <w:lang w:val="en-GB"/>
              </w:rPr>
              <w:t xml:space="preserve"> </w:t>
            </w:r>
            <w:proofErr w:type="spellStart"/>
            <w:r w:rsidRPr="00AB3BF2">
              <w:rPr>
                <w:bCs/>
                <w:i w:val="0"/>
                <w:color w:val="4A66AC" w:themeColor="accent1"/>
                <w:sz w:val="20"/>
                <w:szCs w:val="20"/>
                <w:lang w:val="en-GB"/>
              </w:rPr>
              <w:t>komplementarności</w:t>
            </w:r>
            <w:proofErr w:type="spellEnd"/>
          </w:p>
        </w:tc>
        <w:tc>
          <w:tcPr>
            <w:tcW w:w="7195" w:type="dxa"/>
            <w:tcBorders>
              <w:bottom w:val="none" w:sz="0" w:space="0" w:color="auto"/>
            </w:tcBorders>
            <w:shd w:val="clear" w:color="auto" w:fill="F2F2F2" w:themeFill="background1" w:themeFillShade="F2"/>
            <w:vAlign w:val="center"/>
          </w:tcPr>
          <w:p w14:paraId="5E55F0B3" w14:textId="77777777" w:rsidR="00245079" w:rsidRPr="00AB3BF2" w:rsidRDefault="00245079" w:rsidP="00CF11CC">
            <w:pPr>
              <w:jc w:val="left"/>
              <w:cnfStyle w:val="100000000000" w:firstRow="1" w:lastRow="0" w:firstColumn="0" w:lastColumn="0" w:oddVBand="0" w:evenVBand="0" w:oddHBand="0" w:evenHBand="0" w:firstRowFirstColumn="0" w:firstRowLastColumn="0" w:lastRowFirstColumn="0" w:lastRowLastColumn="0"/>
              <w:rPr>
                <w:bCs/>
                <w:i w:val="0"/>
                <w:color w:val="4A66AC" w:themeColor="accent1"/>
                <w:sz w:val="20"/>
                <w:szCs w:val="20"/>
                <w:lang w:val="en-GB"/>
              </w:rPr>
            </w:pPr>
            <w:proofErr w:type="spellStart"/>
            <w:r w:rsidRPr="00AB3BF2">
              <w:rPr>
                <w:bCs/>
                <w:i w:val="0"/>
                <w:color w:val="4A66AC" w:themeColor="accent1"/>
                <w:sz w:val="20"/>
                <w:szCs w:val="20"/>
                <w:lang w:val="en-GB"/>
              </w:rPr>
              <w:t>Opis</w:t>
            </w:r>
            <w:proofErr w:type="spellEnd"/>
            <w:r w:rsidRPr="00AB3BF2">
              <w:rPr>
                <w:bCs/>
                <w:i w:val="0"/>
                <w:color w:val="4A66AC" w:themeColor="accent1"/>
                <w:sz w:val="20"/>
                <w:szCs w:val="20"/>
                <w:lang w:val="en-GB"/>
              </w:rPr>
              <w:t xml:space="preserve"> </w:t>
            </w:r>
            <w:proofErr w:type="spellStart"/>
            <w:r w:rsidRPr="00AB3BF2">
              <w:rPr>
                <w:bCs/>
                <w:i w:val="0"/>
                <w:color w:val="4A66AC" w:themeColor="accent1"/>
                <w:sz w:val="20"/>
                <w:szCs w:val="20"/>
                <w:lang w:val="en-GB"/>
              </w:rPr>
              <w:t>mechanizmów</w:t>
            </w:r>
            <w:proofErr w:type="spellEnd"/>
            <w:r w:rsidRPr="00AB3BF2">
              <w:rPr>
                <w:bCs/>
                <w:i w:val="0"/>
                <w:color w:val="4A66AC" w:themeColor="accent1"/>
                <w:sz w:val="20"/>
                <w:szCs w:val="20"/>
                <w:lang w:val="en-GB"/>
              </w:rPr>
              <w:t xml:space="preserve"> </w:t>
            </w:r>
            <w:proofErr w:type="spellStart"/>
            <w:r w:rsidRPr="00AB3BF2">
              <w:rPr>
                <w:bCs/>
                <w:i w:val="0"/>
                <w:color w:val="4A66AC" w:themeColor="accent1"/>
                <w:sz w:val="20"/>
                <w:szCs w:val="20"/>
                <w:lang w:val="en-GB"/>
              </w:rPr>
              <w:t>zapewnienia</w:t>
            </w:r>
            <w:proofErr w:type="spellEnd"/>
            <w:r w:rsidRPr="00AB3BF2">
              <w:rPr>
                <w:bCs/>
                <w:i w:val="0"/>
                <w:color w:val="4A66AC" w:themeColor="accent1"/>
                <w:sz w:val="20"/>
                <w:szCs w:val="20"/>
                <w:lang w:val="en-GB"/>
              </w:rPr>
              <w:t xml:space="preserve"> </w:t>
            </w:r>
            <w:proofErr w:type="spellStart"/>
            <w:r w:rsidRPr="00AB3BF2">
              <w:rPr>
                <w:bCs/>
                <w:i w:val="0"/>
                <w:color w:val="4A66AC" w:themeColor="accent1"/>
                <w:sz w:val="20"/>
                <w:szCs w:val="20"/>
                <w:lang w:val="en-GB"/>
              </w:rPr>
              <w:t>komplementarności</w:t>
            </w:r>
            <w:proofErr w:type="spellEnd"/>
          </w:p>
        </w:tc>
      </w:tr>
      <w:tr w:rsidR="00245079" w:rsidRPr="00245079" w14:paraId="0F3F7A71" w14:textId="77777777" w:rsidTr="00245079">
        <w:trPr>
          <w:cnfStyle w:val="000000100000" w:firstRow="0" w:lastRow="0" w:firstColumn="0" w:lastColumn="0" w:oddVBand="0" w:evenVBand="0" w:oddHBand="1" w:evenHBand="0" w:firstRowFirstColumn="0" w:firstRowLastColumn="0" w:lastRowFirstColumn="0" w:lastRowLastColumn="0"/>
          <w:trHeight w:val="1833"/>
        </w:trPr>
        <w:tc>
          <w:tcPr>
            <w:cnfStyle w:val="001000000000" w:firstRow="0" w:lastRow="0" w:firstColumn="1" w:lastColumn="0" w:oddVBand="0" w:evenVBand="0" w:oddHBand="0" w:evenHBand="0" w:firstRowFirstColumn="0" w:firstRowLastColumn="0" w:lastRowFirstColumn="0" w:lastRowLastColumn="0"/>
            <w:tcW w:w="1877" w:type="dxa"/>
            <w:tcBorders>
              <w:right w:val="none" w:sz="0" w:space="0" w:color="auto"/>
            </w:tcBorders>
            <w:shd w:val="clear" w:color="auto" w:fill="DDECEE" w:themeFill="accent5" w:themeFillTint="33"/>
            <w:vAlign w:val="center"/>
          </w:tcPr>
          <w:p w14:paraId="74CB08A3" w14:textId="77777777" w:rsidR="00245079" w:rsidRPr="00AB3BF2" w:rsidRDefault="00245079" w:rsidP="00CF11CC">
            <w:pPr>
              <w:jc w:val="left"/>
              <w:rPr>
                <w:i w:val="0"/>
                <w:color w:val="4A66AC" w:themeColor="accent1"/>
                <w:sz w:val="20"/>
                <w:szCs w:val="20"/>
                <w:lang w:val="en-GB"/>
              </w:rPr>
            </w:pPr>
          </w:p>
          <w:p w14:paraId="2C17586A" w14:textId="77777777" w:rsidR="00245079" w:rsidRPr="00AB3BF2" w:rsidRDefault="00245079" w:rsidP="00CF11CC">
            <w:pPr>
              <w:jc w:val="left"/>
              <w:rPr>
                <w:i w:val="0"/>
                <w:color w:val="4A66AC" w:themeColor="accent1"/>
                <w:sz w:val="20"/>
                <w:szCs w:val="20"/>
                <w:lang w:val="en-GB"/>
              </w:rPr>
            </w:pPr>
          </w:p>
          <w:p w14:paraId="16A7B673" w14:textId="77777777" w:rsidR="00245079" w:rsidRPr="00AB3BF2" w:rsidRDefault="00245079" w:rsidP="00CF11CC">
            <w:pPr>
              <w:jc w:val="left"/>
              <w:rPr>
                <w:iCs w:val="0"/>
                <w:color w:val="4A66AC" w:themeColor="accent1"/>
                <w:sz w:val="20"/>
                <w:szCs w:val="20"/>
                <w:lang w:val="en-GB"/>
              </w:rPr>
            </w:pPr>
          </w:p>
          <w:p w14:paraId="3B0F0862" w14:textId="77777777" w:rsidR="00245079" w:rsidRPr="00AB3BF2" w:rsidRDefault="00245079" w:rsidP="00CF11CC">
            <w:pPr>
              <w:jc w:val="left"/>
              <w:rPr>
                <w:i w:val="0"/>
                <w:color w:val="4A66AC" w:themeColor="accent1"/>
                <w:sz w:val="20"/>
                <w:szCs w:val="20"/>
                <w:lang w:val="en-GB"/>
              </w:rPr>
            </w:pPr>
          </w:p>
          <w:p w14:paraId="4AC170B1" w14:textId="77777777" w:rsidR="00245079" w:rsidRPr="00AB3BF2" w:rsidRDefault="00245079" w:rsidP="00CF11CC">
            <w:pPr>
              <w:jc w:val="left"/>
              <w:rPr>
                <w:bCs/>
                <w:i w:val="0"/>
                <w:color w:val="4A66AC" w:themeColor="accent1"/>
                <w:sz w:val="20"/>
                <w:szCs w:val="20"/>
                <w:lang w:val="en-GB"/>
              </w:rPr>
            </w:pPr>
            <w:proofErr w:type="spellStart"/>
            <w:r w:rsidRPr="00AB3BF2">
              <w:rPr>
                <w:bCs/>
                <w:i w:val="0"/>
                <w:color w:val="4A66AC" w:themeColor="accent1"/>
                <w:sz w:val="20"/>
                <w:szCs w:val="20"/>
                <w:lang w:val="en-GB"/>
              </w:rPr>
              <w:t>Przestrzenna</w:t>
            </w:r>
            <w:proofErr w:type="spellEnd"/>
          </w:p>
          <w:p w14:paraId="7A0D0F03" w14:textId="77777777" w:rsidR="00245079" w:rsidRPr="00AB3BF2" w:rsidRDefault="00245079" w:rsidP="00CF11CC">
            <w:pPr>
              <w:jc w:val="left"/>
              <w:rPr>
                <w:i w:val="0"/>
                <w:color w:val="4A66AC" w:themeColor="accent1"/>
                <w:sz w:val="20"/>
                <w:szCs w:val="20"/>
                <w:lang w:val="en-GB"/>
              </w:rPr>
            </w:pPr>
          </w:p>
          <w:p w14:paraId="6205E8B0" w14:textId="77777777" w:rsidR="00245079" w:rsidRPr="00AB3BF2" w:rsidRDefault="00245079" w:rsidP="00CF11CC">
            <w:pPr>
              <w:jc w:val="left"/>
              <w:rPr>
                <w:i w:val="0"/>
                <w:color w:val="4A66AC" w:themeColor="accent1"/>
                <w:sz w:val="20"/>
                <w:szCs w:val="20"/>
                <w:lang w:val="en-GB"/>
              </w:rPr>
            </w:pPr>
          </w:p>
          <w:p w14:paraId="17BC98DB" w14:textId="77777777" w:rsidR="00245079" w:rsidRPr="00AB3BF2" w:rsidRDefault="00245079" w:rsidP="00CF11CC">
            <w:pPr>
              <w:jc w:val="left"/>
              <w:rPr>
                <w:i w:val="0"/>
                <w:color w:val="4A66AC" w:themeColor="accent1"/>
                <w:sz w:val="20"/>
                <w:szCs w:val="20"/>
                <w:lang w:val="en-GB"/>
              </w:rPr>
            </w:pPr>
          </w:p>
          <w:p w14:paraId="3940D922" w14:textId="77777777" w:rsidR="00245079" w:rsidRPr="00AB3BF2" w:rsidRDefault="00245079" w:rsidP="00CF11CC">
            <w:pPr>
              <w:jc w:val="left"/>
              <w:rPr>
                <w:i w:val="0"/>
                <w:color w:val="4A66AC" w:themeColor="accent1"/>
                <w:sz w:val="20"/>
                <w:szCs w:val="20"/>
                <w:lang w:val="en-GB"/>
              </w:rPr>
            </w:pPr>
          </w:p>
          <w:p w14:paraId="07D6C373" w14:textId="77777777" w:rsidR="00245079" w:rsidRPr="00AB3BF2" w:rsidRDefault="00245079" w:rsidP="00CF11CC">
            <w:pPr>
              <w:jc w:val="left"/>
              <w:rPr>
                <w:i w:val="0"/>
                <w:color w:val="4A66AC" w:themeColor="accent1"/>
                <w:sz w:val="20"/>
                <w:szCs w:val="20"/>
                <w:lang w:val="en-GB"/>
              </w:rPr>
            </w:pPr>
          </w:p>
          <w:p w14:paraId="5514BAF0" w14:textId="77777777" w:rsidR="00245079" w:rsidRPr="00AB3BF2" w:rsidRDefault="00245079" w:rsidP="00CF11CC">
            <w:pPr>
              <w:jc w:val="left"/>
              <w:rPr>
                <w:i w:val="0"/>
                <w:color w:val="4A66AC" w:themeColor="accent1"/>
                <w:sz w:val="20"/>
                <w:szCs w:val="20"/>
                <w:lang w:val="en-GB"/>
              </w:rPr>
            </w:pPr>
          </w:p>
          <w:p w14:paraId="175470D1" w14:textId="77777777" w:rsidR="00245079" w:rsidRPr="00AB3BF2" w:rsidRDefault="00245079" w:rsidP="00CF11CC">
            <w:pPr>
              <w:jc w:val="left"/>
              <w:rPr>
                <w:i w:val="0"/>
                <w:color w:val="4A66AC" w:themeColor="accent1"/>
                <w:sz w:val="20"/>
                <w:szCs w:val="20"/>
                <w:lang w:val="en-GB"/>
              </w:rPr>
            </w:pPr>
          </w:p>
          <w:p w14:paraId="1D78BD6C" w14:textId="77777777" w:rsidR="00245079" w:rsidRPr="00AB3BF2" w:rsidRDefault="00245079" w:rsidP="00CF11CC">
            <w:pPr>
              <w:jc w:val="left"/>
              <w:rPr>
                <w:i w:val="0"/>
                <w:color w:val="4A66AC" w:themeColor="accent1"/>
                <w:sz w:val="20"/>
                <w:szCs w:val="20"/>
                <w:lang w:val="en-GB"/>
              </w:rPr>
            </w:pPr>
          </w:p>
          <w:p w14:paraId="3C079441" w14:textId="77777777" w:rsidR="00245079" w:rsidRPr="00AB3BF2" w:rsidRDefault="00245079" w:rsidP="00CF11CC">
            <w:pPr>
              <w:jc w:val="left"/>
              <w:rPr>
                <w:i w:val="0"/>
                <w:color w:val="4A66AC" w:themeColor="accent1"/>
                <w:sz w:val="20"/>
                <w:szCs w:val="20"/>
                <w:lang w:val="en-GB"/>
              </w:rPr>
            </w:pPr>
          </w:p>
          <w:p w14:paraId="09CF480D" w14:textId="77777777" w:rsidR="00245079" w:rsidRPr="00AB3BF2" w:rsidRDefault="00245079" w:rsidP="00CF11CC">
            <w:pPr>
              <w:jc w:val="left"/>
              <w:rPr>
                <w:i w:val="0"/>
                <w:color w:val="4A66AC" w:themeColor="accent1"/>
                <w:sz w:val="20"/>
                <w:szCs w:val="20"/>
                <w:lang w:val="en-GB"/>
              </w:rPr>
            </w:pPr>
          </w:p>
          <w:p w14:paraId="700BC44E" w14:textId="77777777" w:rsidR="00245079" w:rsidRPr="00AB3BF2" w:rsidRDefault="00245079" w:rsidP="00CF11CC">
            <w:pPr>
              <w:jc w:val="left"/>
              <w:rPr>
                <w:i w:val="0"/>
                <w:color w:val="4A66AC" w:themeColor="accent1"/>
                <w:sz w:val="20"/>
                <w:szCs w:val="20"/>
                <w:lang w:val="en-GB"/>
              </w:rPr>
            </w:pPr>
          </w:p>
          <w:p w14:paraId="0E76DD46" w14:textId="77777777" w:rsidR="00245079" w:rsidRPr="00AB3BF2" w:rsidRDefault="00245079" w:rsidP="00CF11CC">
            <w:pPr>
              <w:jc w:val="left"/>
              <w:rPr>
                <w:i w:val="0"/>
                <w:color w:val="4A66AC" w:themeColor="accent1"/>
                <w:sz w:val="20"/>
                <w:szCs w:val="20"/>
                <w:lang w:val="en-GB"/>
              </w:rPr>
            </w:pPr>
          </w:p>
          <w:p w14:paraId="01138081" w14:textId="77777777" w:rsidR="00245079" w:rsidRPr="00AB3BF2" w:rsidRDefault="00245079" w:rsidP="00CF11CC">
            <w:pPr>
              <w:jc w:val="left"/>
              <w:rPr>
                <w:i w:val="0"/>
                <w:color w:val="4A66AC" w:themeColor="accent1"/>
                <w:sz w:val="20"/>
                <w:szCs w:val="20"/>
                <w:lang w:val="en-GB"/>
              </w:rPr>
            </w:pPr>
          </w:p>
        </w:tc>
        <w:tc>
          <w:tcPr>
            <w:tcW w:w="7195" w:type="dxa"/>
            <w:shd w:val="clear" w:color="auto" w:fill="auto"/>
          </w:tcPr>
          <w:p w14:paraId="64357F92" w14:textId="221AD36F" w:rsidR="00245079" w:rsidRPr="00053C29" w:rsidRDefault="00245079" w:rsidP="00CF11CC">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3C29">
              <w:rPr>
                <w:rFonts w:eastAsiaTheme="minorEastAsia"/>
                <w:color w:val="000000" w:themeColor="text1"/>
                <w:sz w:val="20"/>
                <w:szCs w:val="20"/>
              </w:rPr>
              <w:lastRenderedPageBreak/>
              <w:t>Przedsięwzięcia ujęte w programie służą rozwiązaniu problemów zidentyfikowanych na obszarze rewitalizacji, który – zgodnie z zapisami ustawy o rewitalizacji –</w:t>
            </w:r>
            <w:r w:rsidRPr="00053C29">
              <w:rPr>
                <w:color w:val="000000" w:themeColor="text1"/>
                <w:sz w:val="20"/>
                <w:szCs w:val="20"/>
              </w:rPr>
              <w:t xml:space="preserve"> został wytyczony </w:t>
            </w:r>
            <w:r w:rsidR="00703D13" w:rsidRPr="00053C29">
              <w:rPr>
                <w:color w:val="000000" w:themeColor="text1"/>
                <w:sz w:val="20"/>
                <w:szCs w:val="20"/>
              </w:rPr>
              <w:t xml:space="preserve">na podstawie </w:t>
            </w:r>
            <w:r w:rsidRPr="00053C29">
              <w:rPr>
                <w:color w:val="000000" w:themeColor="text1"/>
                <w:sz w:val="20"/>
                <w:szCs w:val="20"/>
              </w:rPr>
              <w:t>„</w:t>
            </w:r>
            <w:r w:rsidR="00703D13" w:rsidRPr="00053C29">
              <w:rPr>
                <w:color w:val="000000" w:themeColor="text1"/>
                <w:sz w:val="20"/>
                <w:szCs w:val="20"/>
              </w:rPr>
              <w:t xml:space="preserve">Diagnozy służącej </w:t>
            </w:r>
            <w:r w:rsidRPr="00053C29">
              <w:rPr>
                <w:color w:val="000000" w:themeColor="text1"/>
                <w:sz w:val="20"/>
                <w:szCs w:val="20"/>
              </w:rPr>
              <w:t xml:space="preserve">wyznaczeniu obszaru zdegradowanego i obszaru rewitalizacji miasta Białegostoku”. Obszar zdegradowany, tożsamy z obszarem rewitalizacji, został przyjęty uchwałą </w:t>
            </w:r>
            <w:r w:rsidR="00AC78E0" w:rsidRPr="00053C29">
              <w:rPr>
                <w:color w:val="000000" w:themeColor="text1"/>
                <w:sz w:val="20"/>
                <w:szCs w:val="20"/>
              </w:rPr>
              <w:t xml:space="preserve">Nr </w:t>
            </w:r>
            <w:r w:rsidRPr="00053C29">
              <w:rPr>
                <w:color w:val="000000" w:themeColor="text1"/>
                <w:sz w:val="20"/>
                <w:szCs w:val="20"/>
              </w:rPr>
              <w:t xml:space="preserve">LXXIV/1019/23 Rady Miasta Białystok z dnia 18 września 2023 r. Zgodnie z nią w skład obszaru weszły dwa podobszary: położone centralnie Centrum i Dojlidy oraz usytuowane na południowo-zachodnim krańcu miasta </w:t>
            </w:r>
            <w:proofErr w:type="spellStart"/>
            <w:r w:rsidRPr="00053C29">
              <w:rPr>
                <w:color w:val="000000" w:themeColor="text1"/>
                <w:sz w:val="20"/>
                <w:szCs w:val="20"/>
              </w:rPr>
              <w:t>Starosielce</w:t>
            </w:r>
            <w:proofErr w:type="spellEnd"/>
            <w:r w:rsidRPr="00053C29">
              <w:rPr>
                <w:color w:val="000000" w:themeColor="text1"/>
                <w:sz w:val="20"/>
                <w:szCs w:val="20"/>
              </w:rPr>
              <w:t xml:space="preserve">. Zaplanowane przedsięwzięcia rewitalizacyjne są realizowane na całym obszarze rewitalizacji, z uwzględnieniem obu podobszarów. Projekty, skoncentrowane przestrzennie, nie stanowią punktowej interwencji, ale są powiązane pod względem funkcjonalnym, zgodnie z ideą kompleksowości i zintegrowanego charakteru interwencji.  Dzięki całościowemu podejściu mają szansę </w:t>
            </w:r>
            <w:r w:rsidRPr="00053C29">
              <w:rPr>
                <w:color w:val="000000" w:themeColor="text1"/>
                <w:sz w:val="20"/>
                <w:szCs w:val="20"/>
              </w:rPr>
              <w:lastRenderedPageBreak/>
              <w:t>trwale oddziaływać na obszar rewitalizacji, jak i dać mu impuls rozwojowy, który będzie wywierać wpływ na pozostałe części miasta. Z</w:t>
            </w:r>
            <w:r w:rsidRPr="00053C29">
              <w:rPr>
                <w:rFonts w:eastAsiaTheme="minorEastAsia"/>
                <w:color w:val="000000" w:themeColor="text1"/>
                <w:sz w:val="20"/>
                <w:szCs w:val="20"/>
              </w:rPr>
              <w:t xml:space="preserve"> pozytywnych efektów będą mogli korzystać nie tylko mieszkańcy podobszaru, ale i inni mieszkańcy Białegostoku. </w:t>
            </w:r>
          </w:p>
          <w:p w14:paraId="736BF268" w14:textId="5319C131" w:rsidR="00245079" w:rsidRPr="00053C29" w:rsidRDefault="00245079" w:rsidP="00CF11CC">
            <w:pPr>
              <w:jc w:val="lef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3C29">
              <w:rPr>
                <w:rFonts w:eastAsiaTheme="minorEastAsia"/>
                <w:color w:val="000000" w:themeColor="text1"/>
                <w:sz w:val="20"/>
                <w:szCs w:val="20"/>
              </w:rPr>
              <w:t>Planując proces rewitalizacji, założono, że zdiagnozowane problemy będą przede wszystkim rozwiązywane na obszarze rewitalizacji.</w:t>
            </w:r>
            <w:r w:rsidRPr="00053C29">
              <w:rPr>
                <w:color w:val="000000" w:themeColor="text1"/>
                <w:sz w:val="20"/>
                <w:szCs w:val="20"/>
              </w:rPr>
              <w:t xml:space="preserve"> </w:t>
            </w:r>
            <w:r w:rsidRPr="00053C29">
              <w:rPr>
                <w:rFonts w:eastAsiaTheme="minorEastAsia"/>
                <w:color w:val="000000" w:themeColor="text1"/>
                <w:sz w:val="20"/>
                <w:szCs w:val="20"/>
              </w:rPr>
              <w:t>Poza obszarem zaplanowano realizację trzech projektów podstawowych, które, zlokalizowane w bezpośrednim sąsiedztwie, tuż przy granicy obszaru rewitalizacji są z nim trwale powiązane</w:t>
            </w:r>
            <w:r w:rsidRPr="00053C29">
              <w:rPr>
                <w:color w:val="000000" w:themeColor="text1"/>
                <w:sz w:val="20"/>
                <w:szCs w:val="20"/>
              </w:rPr>
              <w:t xml:space="preserve">. Przedsięwzięcia te są niezbędne dla skutecznego wyprowadzenia obszaru ze stanu kryzysowego, mają bowiem wpływ na ograniczenie zidentyfikowanych dysfunkcji społecznych. Ich ujęcie w GPRB wiąże się przede wszystkim z istnieniem tam niezbędnej bazy do realizacji działań rewitalizacyjnych. W przypadku przedsięwzięcia nr 14 – chodzi o wykorzystanie istniejącej infrastruktury i jej adaptacji na potrzeby Muzeum Wojska Polskiego, co przełoży się na zwiększenie oferty kulturalnej na obszarze rewitalizacji. Podobnie jest w przypadku przedsięwzięć P19 i P20, które dotyczą odpowiednio modernizacji </w:t>
            </w:r>
            <w:r w:rsidRPr="00053C29">
              <w:rPr>
                <w:bCs/>
                <w:color w:val="000000" w:themeColor="text1"/>
                <w:sz w:val="20"/>
                <w:szCs w:val="20"/>
              </w:rPr>
              <w:t xml:space="preserve">obiektów sportowych w placówkach oświatowych i zabytkowego budynku liceum, do których uczęszczają uczniowie z obszaru rewitalizacji. </w:t>
            </w:r>
            <w:r w:rsidRPr="00053C29">
              <w:rPr>
                <w:color w:val="000000" w:themeColor="text1"/>
                <w:sz w:val="20"/>
                <w:szCs w:val="20"/>
              </w:rPr>
              <w:t>W GPRB ujęto także przedsięwzięcia podstawowe, które realizowane są na obszarze rewitalizacji, ale częściowo w jego bezpośrednim sąsiedztwie. Wynika to z</w:t>
            </w:r>
            <w:r w:rsidR="00053C29" w:rsidRPr="00053C29">
              <w:rPr>
                <w:color w:val="000000" w:themeColor="text1"/>
                <w:sz w:val="20"/>
                <w:szCs w:val="20"/>
              </w:rPr>
              <w:t> </w:t>
            </w:r>
            <w:r w:rsidRPr="00053C29">
              <w:rPr>
                <w:color w:val="000000" w:themeColor="text1"/>
                <w:sz w:val="20"/>
                <w:szCs w:val="20"/>
              </w:rPr>
              <w:t>ich specyfiki. W przypadku projektu nr 17 chodzi o zwiększenie dostępności ścieżek rowerowych – wytyczenie nowych ścieżek musi przebiegać zgodnie z układem dróg, stąd planowany przebieg miejscami musi wyjść poza obszar rewitalizacji. Jeśli chodzi o projekt P29, dotyczący działań na rzecz ochrony przyrody prowadzonych z udziałem lokalnej społeczności, założono, że będą one realizowane przede wszystkim na obszarze rewitalizacji, ale dopuszczono możliwość ich realizacji w bezpośrednim sąsiedztwie z uwagi na uwarunkowania terenowe.</w:t>
            </w:r>
          </w:p>
        </w:tc>
      </w:tr>
      <w:tr w:rsidR="00245079" w:rsidRPr="00245079" w14:paraId="2F7C0198" w14:textId="77777777" w:rsidTr="00245079">
        <w:trPr>
          <w:trHeight w:val="1975"/>
        </w:trPr>
        <w:tc>
          <w:tcPr>
            <w:cnfStyle w:val="001000000000" w:firstRow="0" w:lastRow="0" w:firstColumn="1" w:lastColumn="0" w:oddVBand="0" w:evenVBand="0" w:oddHBand="0" w:evenHBand="0" w:firstRowFirstColumn="0" w:firstRowLastColumn="0" w:lastRowFirstColumn="0" w:lastRowLastColumn="0"/>
            <w:tcW w:w="1877" w:type="dxa"/>
            <w:tcBorders>
              <w:right w:val="none" w:sz="0" w:space="0" w:color="auto"/>
            </w:tcBorders>
            <w:shd w:val="clear" w:color="auto" w:fill="DDECEE" w:themeFill="accent5" w:themeFillTint="33"/>
            <w:vAlign w:val="center"/>
          </w:tcPr>
          <w:p w14:paraId="114901DE" w14:textId="77777777" w:rsidR="00245079" w:rsidRPr="00AB3BF2" w:rsidRDefault="00245079" w:rsidP="00CF11CC">
            <w:pPr>
              <w:jc w:val="left"/>
              <w:rPr>
                <w:bCs/>
                <w:i w:val="0"/>
                <w:color w:val="4A66AC" w:themeColor="accent1"/>
                <w:sz w:val="20"/>
                <w:szCs w:val="20"/>
                <w:lang w:val="en-GB"/>
              </w:rPr>
            </w:pPr>
            <w:proofErr w:type="spellStart"/>
            <w:r w:rsidRPr="00AB3BF2">
              <w:rPr>
                <w:bCs/>
                <w:i w:val="0"/>
                <w:color w:val="4A66AC" w:themeColor="accent1"/>
                <w:sz w:val="20"/>
                <w:szCs w:val="20"/>
                <w:lang w:val="en-GB"/>
              </w:rPr>
              <w:lastRenderedPageBreak/>
              <w:t>Problemowa</w:t>
            </w:r>
            <w:proofErr w:type="spellEnd"/>
          </w:p>
        </w:tc>
        <w:tc>
          <w:tcPr>
            <w:tcW w:w="7195" w:type="dxa"/>
            <w:shd w:val="clear" w:color="auto" w:fill="auto"/>
          </w:tcPr>
          <w:p w14:paraId="38D959B2" w14:textId="29F4F200" w:rsidR="00245079" w:rsidRPr="00053C29" w:rsidRDefault="00245079" w:rsidP="00CF11CC">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3C29">
              <w:rPr>
                <w:rFonts w:eastAsiaTheme="minorEastAsia"/>
                <w:color w:val="000000" w:themeColor="text1"/>
                <w:sz w:val="20"/>
                <w:szCs w:val="20"/>
              </w:rPr>
              <w:t xml:space="preserve">Ten wymiar powiązań </w:t>
            </w:r>
            <w:r w:rsidRPr="00053C29">
              <w:rPr>
                <w:color w:val="000000" w:themeColor="text1"/>
                <w:sz w:val="20"/>
                <w:szCs w:val="20"/>
              </w:rPr>
              <w:t xml:space="preserve">oznacza takie zaplanowanie interwencji, aby prowadzone działania dopełniały się pod względem problemowym, dzięki czemu proces rewitalizacji będzie mógł oddziaływać na wszystkie zdiagnozowane na obszarze rewitalizacji sfery kryzysowe – społeczną, gospodarczą, środowiskową, przestrzenno-funkcjonalną i techniczną. Zgodnie z intencją organizatorów procesu rewitalizacji w Białymstoku zaplanowana interwencja składa się z różnorodnych przedsięwzięć podstawowych o charakterze społeczno-gospodarczym i infrastrukturalnym. Przedsięwzięcia oddziałujące na sferę społeczną mają na celu przeciwdziałanie wykluczeniu społecznemu i marginalizacji z uwagi na szczególną sytuację życiową, ubóstwo, bezrobocie, zaawanasowany wiek lub/i niepełnosprawność, problemy wychowawcze i edukacyjne przez zwiększenie kapitału społecznego i szeroko rozumianą </w:t>
            </w:r>
            <w:r w:rsidR="00053C29" w:rsidRPr="00053C29">
              <w:rPr>
                <w:color w:val="000000" w:themeColor="text1"/>
                <w:sz w:val="20"/>
                <w:szCs w:val="20"/>
              </w:rPr>
              <w:t>aktywizację</w:t>
            </w:r>
            <w:r w:rsidRPr="00053C29">
              <w:rPr>
                <w:color w:val="000000" w:themeColor="text1"/>
                <w:sz w:val="20"/>
                <w:szCs w:val="20"/>
              </w:rPr>
              <w:t>. I</w:t>
            </w:r>
            <w:r w:rsidRPr="00053C29">
              <w:rPr>
                <w:rFonts w:eastAsiaTheme="minorEastAsia"/>
                <w:color w:val="000000" w:themeColor="text1"/>
                <w:sz w:val="20"/>
                <w:szCs w:val="20"/>
              </w:rPr>
              <w:t>nwestycje infrastrukturalne służą także celom społecznym i gospodarczym, ale także poprawiają warunki życia mieszkańców przez porządkowanie i podnoszenie jakości przestrzeni publicznych, usuwanie barier przestrzennych, poprawę warunków środowiskowych.</w:t>
            </w:r>
            <w:r w:rsidRPr="00053C29">
              <w:rPr>
                <w:color w:val="000000" w:themeColor="text1"/>
                <w:sz w:val="20"/>
                <w:szCs w:val="20"/>
              </w:rPr>
              <w:t xml:space="preserve"> Przedsięwzięcia oddziałujące na sferę społeczną będą wykorzystywać odnowioną lub stworzoną infrastrukturę w ramach GPRB lub wcześniejszego PR 2017-2023. Z uwagi na kompleksowy charakter interwencji, która stanowi kontynuację procesu prowadzonego na terenie Centrum i Dojlid oraz </w:t>
            </w:r>
            <w:proofErr w:type="spellStart"/>
            <w:r w:rsidRPr="00053C29">
              <w:rPr>
                <w:color w:val="000000" w:themeColor="text1"/>
                <w:sz w:val="20"/>
                <w:szCs w:val="20"/>
              </w:rPr>
              <w:t>Starosielc</w:t>
            </w:r>
            <w:proofErr w:type="spellEnd"/>
            <w:r w:rsidRPr="00053C29">
              <w:rPr>
                <w:color w:val="000000" w:themeColor="text1"/>
                <w:sz w:val="20"/>
                <w:szCs w:val="20"/>
              </w:rPr>
              <w:t xml:space="preserve"> w latach 2017-2023, można mówić o osiągnięciu komplementarności problemowej. Dopełnieniem przedsięwzięć podstawowych będą przedsięwzięcia uzupełniające, które zgodnie z przyjętą koncepcją posłużą do </w:t>
            </w:r>
            <w:r w:rsidRPr="00053C29">
              <w:rPr>
                <w:color w:val="000000" w:themeColor="text1"/>
                <w:sz w:val="20"/>
                <w:szCs w:val="20"/>
              </w:rPr>
              <w:lastRenderedPageBreak/>
              <w:t xml:space="preserve">wzmocnienia procesu rewitalizacji i przyspieszenia jego efektów. Ujęty w GPRB zestaw przedsięwzięć powstał w powiązaniu z wnioskami płynącymi z diagnozy szczegółowej obszaru rewitalizacji, zidentyfikowanych problemów i potencjałów rozwojowych oraz potrzeb obu podobszarów. </w:t>
            </w:r>
            <w:r w:rsidRPr="00053C29">
              <w:rPr>
                <w:rFonts w:eastAsiaTheme="minorEastAsia"/>
                <w:color w:val="000000" w:themeColor="text1"/>
                <w:sz w:val="20"/>
                <w:szCs w:val="20"/>
              </w:rPr>
              <w:t>Przedsięwzięcia podstawowe i uzupełniające wpisują się w wyznaczone cele rewitalizacyjne i kierunki działań. Są też spójne z zapisami innych obowiązujących w mieście dokumentów strategicznych i planistycznych.</w:t>
            </w:r>
          </w:p>
          <w:p w14:paraId="0552D669" w14:textId="4C1826A9" w:rsidR="00245079" w:rsidRPr="00053C29" w:rsidRDefault="00245079" w:rsidP="00CF11CC">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3C29">
              <w:rPr>
                <w:color w:val="000000" w:themeColor="text1"/>
                <w:sz w:val="20"/>
                <w:szCs w:val="20"/>
              </w:rPr>
              <w:t>O komplementarności problemowej działań też świadczy to, że przedsięwzięcia odpowiadają na zdiagnozowane problemy różnych sfer, przede wszystkim negatywne zjawiska społeczne, jak i zidentyfikowane problemy w sferze gospodarczej, środowiskowej, przestrzenno-funkcjonalnej i technicznej. Problemy społeczne dotyczą mieszkańców obszaru rewitalizacji narażonych na marginalizację lub wykluczenie z</w:t>
            </w:r>
            <w:r w:rsidR="00053C29">
              <w:rPr>
                <w:color w:val="000000" w:themeColor="text1"/>
                <w:sz w:val="20"/>
                <w:szCs w:val="20"/>
              </w:rPr>
              <w:t> </w:t>
            </w:r>
            <w:r w:rsidRPr="00053C29">
              <w:rPr>
                <w:color w:val="000000" w:themeColor="text1"/>
                <w:sz w:val="20"/>
                <w:szCs w:val="20"/>
              </w:rPr>
              <w:t xml:space="preserve">powodu ubóstwa i bezrobocia, ale także dysfunkcji rodzinnych i wychowawczych, ograniczeń wynikających ze szczególnych potrzeb spowodowanych niepełnosprawnościami. Do tych grup zostały skierowane przedsięwzięcia mające na celu zwiększenie spójności społecznej. Inne działania prospołeczne koncentrują się na podniesieniu kapitału społecznego dzięki działaniom aktywizacyjnym, zwiększeniu dostępności mieszkań dla osób o specjalnych potrzebach lub znajdujących się w trudnej sytuacji życiowej. Działaniami tymi zaplanowano objąć szczególnie starszych mieszkańców obszaru – w odpowiedzi na zdiagnozowane negatywne trendy demograficzne w Centrum i Dojlidach.  </w:t>
            </w:r>
          </w:p>
          <w:p w14:paraId="55F83E54" w14:textId="0DE452C5" w:rsidR="00245079" w:rsidRPr="00053C29" w:rsidRDefault="00245079" w:rsidP="00CF11CC">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3C29">
              <w:rPr>
                <w:color w:val="000000" w:themeColor="text1"/>
                <w:sz w:val="20"/>
                <w:szCs w:val="20"/>
              </w:rPr>
              <w:t>Projektom ze sfery społeczno-gospodarczej towarzyszą przedsięwzięcia polepszające przestrzeń publiczną, zwiększające dostępność do terenów publicznych i obiektów, poprawiające mobilność miejską czy efektywność energetyczną budynków. Przedsięwzięcia ujęte w GPRB służą też poprawie warunków środowiskowych – jako odpowiedź na potrzebę adaptacji obszaru rewitalizacji, jak i całego miasta do zmian klimatu. Zakładają ograniczenie wysp ciepła przez zwiększenie retencji, powierzchni i jakości terenów zieleni, które mają też pełnić funkcję integracyjną – przyjazną zieloną przestrzeń dla mieszkańców obszaru rewitalizacji, wyposażoną w potrzebną infrastrukturę i meble miejskie, służącą do celów rekreacyjnych, wypoczynkowych czy sportowych</w:t>
            </w:r>
            <w:r w:rsidRPr="00053C29">
              <w:rPr>
                <w:rFonts w:eastAsiaTheme="minorEastAsia"/>
                <w:color w:val="000000" w:themeColor="text1"/>
                <w:sz w:val="20"/>
                <w:szCs w:val="20"/>
              </w:rPr>
              <w:t>. W wyniku przeprowadzonych kompleksowych działań oddziałujących na różne sfery problemowe atrakcyjny obszar rewitalizacji będzie to stanowić bodziec do rozwoju lokalnej przedsiębiorczości, a także stanie się kołem zamachowym rozwoju miasta.</w:t>
            </w:r>
            <w:r w:rsidRPr="00053C29">
              <w:rPr>
                <w:color w:val="000000" w:themeColor="text1"/>
                <w:sz w:val="20"/>
                <w:szCs w:val="20"/>
              </w:rPr>
              <w:t xml:space="preserve"> Wielowymiarowe powiązania między przedsięwzięciami, uwzględniające ich oddziaływanie na różne sfery kryzysowe, zostały przedstawione w tabeli poniżej</w:t>
            </w:r>
            <w:r w:rsidR="00AC78E0" w:rsidRPr="00053C29">
              <w:rPr>
                <w:color w:val="000000" w:themeColor="text1"/>
                <w:sz w:val="20"/>
                <w:szCs w:val="20"/>
              </w:rPr>
              <w:t xml:space="preserve"> (Tab. 18)</w:t>
            </w:r>
            <w:r w:rsidRPr="00053C29">
              <w:rPr>
                <w:color w:val="000000" w:themeColor="text1"/>
                <w:sz w:val="20"/>
                <w:szCs w:val="20"/>
              </w:rPr>
              <w:t>.</w:t>
            </w:r>
          </w:p>
        </w:tc>
      </w:tr>
      <w:tr w:rsidR="00245079" w:rsidRPr="00245079" w14:paraId="27C53D58" w14:textId="77777777" w:rsidTr="002450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right w:val="none" w:sz="0" w:space="0" w:color="auto"/>
            </w:tcBorders>
            <w:shd w:val="clear" w:color="auto" w:fill="DDECEE" w:themeFill="accent5" w:themeFillTint="33"/>
            <w:vAlign w:val="center"/>
          </w:tcPr>
          <w:p w14:paraId="4355FF55" w14:textId="77777777" w:rsidR="00245079" w:rsidRPr="00AB3BF2" w:rsidRDefault="00245079" w:rsidP="00CF11CC">
            <w:pPr>
              <w:jc w:val="left"/>
              <w:rPr>
                <w:bCs/>
                <w:i w:val="0"/>
                <w:color w:val="4A66AC" w:themeColor="accent1"/>
                <w:sz w:val="20"/>
                <w:szCs w:val="20"/>
                <w:lang w:val="en-GB"/>
              </w:rPr>
            </w:pPr>
            <w:proofErr w:type="spellStart"/>
            <w:r w:rsidRPr="00AB3BF2">
              <w:rPr>
                <w:bCs/>
                <w:i w:val="0"/>
                <w:color w:val="4A66AC" w:themeColor="accent1"/>
                <w:sz w:val="20"/>
                <w:szCs w:val="20"/>
                <w:lang w:val="en-GB"/>
              </w:rPr>
              <w:lastRenderedPageBreak/>
              <w:t>Proceduralno-instytucjonalna</w:t>
            </w:r>
            <w:proofErr w:type="spellEnd"/>
          </w:p>
        </w:tc>
        <w:tc>
          <w:tcPr>
            <w:tcW w:w="7195" w:type="dxa"/>
            <w:shd w:val="clear" w:color="auto" w:fill="auto"/>
          </w:tcPr>
          <w:p w14:paraId="7E03A111" w14:textId="11A2C795" w:rsidR="00D62A92" w:rsidRPr="00002F40" w:rsidRDefault="00D62A92" w:rsidP="00CF11CC">
            <w:pPr>
              <w:jc w:val="left"/>
              <w:cnfStyle w:val="000000100000" w:firstRow="0" w:lastRow="0" w:firstColumn="0" w:lastColumn="0" w:oddVBand="0" w:evenVBand="0" w:oddHBand="1" w:evenHBand="0" w:firstRowFirstColumn="0" w:firstRowLastColumn="0" w:lastRowFirstColumn="0" w:lastRowLastColumn="0"/>
              <w:rPr>
                <w:color w:val="auto"/>
                <w:sz w:val="20"/>
                <w:szCs w:val="20"/>
              </w:rPr>
            </w:pPr>
            <w:r w:rsidRPr="00002F40">
              <w:rPr>
                <w:rFonts w:eastAsiaTheme="minorEastAsia"/>
                <w:color w:val="auto"/>
                <w:sz w:val="20"/>
                <w:szCs w:val="20"/>
              </w:rPr>
              <w:t xml:space="preserve">Komplementarność w tym wymiarze będzie realizowana z wykorzystaniem dotychczasowych doświadczeń – procedur wypracowanych podczas przygotowania i realizacji Programu rewitalizacji miasta Białegostoku na lata 2017-2023 </w:t>
            </w:r>
            <w:r w:rsidRPr="00002F40">
              <w:rPr>
                <w:color w:val="auto"/>
                <w:sz w:val="20"/>
                <w:szCs w:val="20"/>
              </w:rPr>
              <w:t xml:space="preserve">przyjętego uchwałą </w:t>
            </w:r>
            <w:r>
              <w:rPr>
                <w:color w:val="auto"/>
                <w:sz w:val="20"/>
                <w:szCs w:val="20"/>
              </w:rPr>
              <w:t>N</w:t>
            </w:r>
            <w:r w:rsidRPr="00002F40">
              <w:rPr>
                <w:rFonts w:eastAsia="TimesNewRomanPSMT"/>
                <w:color w:val="auto"/>
                <w:sz w:val="20"/>
                <w:szCs w:val="20"/>
              </w:rPr>
              <w:t>r XXXIV/559/17 Rady Miasta Białystok z dnia 24 kwietnia 2017 r</w:t>
            </w:r>
            <w:r w:rsidRPr="00002F40">
              <w:rPr>
                <w:color w:val="auto"/>
                <w:sz w:val="20"/>
                <w:szCs w:val="20"/>
              </w:rPr>
              <w:t>. Za zarządzanie Gminnym Programem Rewitalizacji odpowiedzialny będzie Prezydent Miasta Białegostoku, który podejmuje kluczowe decyzje związane z prowadzeniem procesu rewitalizacji, natomiast operacyjne działania związane z wdrażaniem i</w:t>
            </w:r>
            <w:r w:rsidR="00053C29">
              <w:rPr>
                <w:color w:val="auto"/>
                <w:sz w:val="20"/>
                <w:szCs w:val="20"/>
              </w:rPr>
              <w:t> </w:t>
            </w:r>
            <w:r w:rsidRPr="00002F40">
              <w:rPr>
                <w:color w:val="auto"/>
                <w:sz w:val="20"/>
                <w:szCs w:val="20"/>
              </w:rPr>
              <w:t xml:space="preserve">monitorowaniem Programu powierzone będą Pełnomocnikowi/Koordynatorowi ds. rewitalizacji, który będzie kierował specjalnie wydzieloną w strukturach Urzędu </w:t>
            </w:r>
            <w:r w:rsidRPr="00002F40">
              <w:rPr>
                <w:color w:val="auto"/>
                <w:sz w:val="20"/>
                <w:szCs w:val="20"/>
              </w:rPr>
              <w:lastRenderedPageBreak/>
              <w:t>Miejskiego komórką ds. koordynowania, wdrażania nadzorowania i monitorowania Gminnego Programu Rewitalizacji. Zarządzanie programem będzie odbywać się w ramach bieżących obowiązków pracowników.</w:t>
            </w:r>
          </w:p>
          <w:p w14:paraId="6C470E19" w14:textId="797C7D35" w:rsidR="00D62A92" w:rsidRPr="00002F40" w:rsidRDefault="00D62A92" w:rsidP="00CF11CC">
            <w:pPr>
              <w:jc w:val="left"/>
              <w:cnfStyle w:val="000000100000" w:firstRow="0" w:lastRow="0" w:firstColumn="0" w:lastColumn="0" w:oddVBand="0" w:evenVBand="0" w:oddHBand="1" w:evenHBand="0" w:firstRowFirstColumn="0" w:firstRowLastColumn="0" w:lastRowFirstColumn="0" w:lastRowLastColumn="0"/>
              <w:rPr>
                <w:color w:val="auto"/>
                <w:sz w:val="20"/>
                <w:szCs w:val="20"/>
              </w:rPr>
            </w:pPr>
            <w:r w:rsidRPr="00002F40">
              <w:rPr>
                <w:color w:val="auto"/>
                <w:sz w:val="20"/>
                <w:szCs w:val="20"/>
              </w:rPr>
              <w:t xml:space="preserve">Zarządzeniem Prezydenta Miasta Białegostoku </w:t>
            </w:r>
            <w:r w:rsidR="002C3073">
              <w:rPr>
                <w:color w:val="auto"/>
                <w:sz w:val="20"/>
                <w:szCs w:val="20"/>
              </w:rPr>
              <w:t>N</w:t>
            </w:r>
            <w:r w:rsidRPr="00002F40">
              <w:rPr>
                <w:color w:val="auto"/>
                <w:sz w:val="20"/>
                <w:szCs w:val="20"/>
              </w:rPr>
              <w:t xml:space="preserve">r 265/23 z dnia 20 marca 2023 r., powołano horyzontalny zespół zadaniowy do spraw opracowania i realizacji Gminnego Programu Rewitalizacji miasta Białegostoku na lata 2024-2034., który koordynował zadania służące wypracowaniu założeń programu, a także będzie brał </w:t>
            </w:r>
            <w:r>
              <w:rPr>
                <w:color w:val="auto"/>
                <w:sz w:val="20"/>
                <w:szCs w:val="20"/>
              </w:rPr>
              <w:t xml:space="preserve">czynny </w:t>
            </w:r>
            <w:r w:rsidRPr="00002F40">
              <w:rPr>
                <w:color w:val="auto"/>
                <w:sz w:val="20"/>
                <w:szCs w:val="20"/>
              </w:rPr>
              <w:t>udział w</w:t>
            </w:r>
            <w:r>
              <w:rPr>
                <w:color w:val="auto"/>
                <w:sz w:val="20"/>
                <w:szCs w:val="20"/>
              </w:rPr>
              <w:t>e</w:t>
            </w:r>
            <w:r w:rsidRPr="00002F40">
              <w:rPr>
                <w:color w:val="auto"/>
                <w:sz w:val="20"/>
                <w:szCs w:val="20"/>
              </w:rPr>
              <w:t xml:space="preserve"> </w:t>
            </w:r>
            <w:r>
              <w:rPr>
                <w:color w:val="auto"/>
                <w:sz w:val="20"/>
                <w:szCs w:val="20"/>
              </w:rPr>
              <w:t>wspieraniu jego realizacji</w:t>
            </w:r>
            <w:r w:rsidRPr="00002F40">
              <w:rPr>
                <w:color w:val="auto"/>
                <w:sz w:val="20"/>
                <w:szCs w:val="20"/>
              </w:rPr>
              <w:t>.</w:t>
            </w:r>
          </w:p>
          <w:p w14:paraId="5BC821CB" w14:textId="02C95D51" w:rsidR="00245079" w:rsidRPr="00245079" w:rsidRDefault="00D62A92" w:rsidP="00CF11CC">
            <w:pPr>
              <w:jc w:val="left"/>
              <w:cnfStyle w:val="000000100000" w:firstRow="0" w:lastRow="0" w:firstColumn="0" w:lastColumn="0" w:oddVBand="0" w:evenVBand="0" w:oddHBand="1" w:evenHBand="0" w:firstRowFirstColumn="0" w:firstRowLastColumn="0" w:lastRowFirstColumn="0" w:lastRowLastColumn="0"/>
              <w:rPr>
                <w:color w:val="072B62" w:themeColor="background2" w:themeShade="40"/>
                <w:sz w:val="20"/>
                <w:szCs w:val="20"/>
              </w:rPr>
            </w:pPr>
            <w:r w:rsidRPr="00002F40">
              <w:rPr>
                <w:color w:val="auto"/>
                <w:sz w:val="20"/>
                <w:szCs w:val="20"/>
              </w:rPr>
              <w:t>W</w:t>
            </w:r>
            <w:r>
              <w:rPr>
                <w:color w:val="auto"/>
                <w:sz w:val="20"/>
                <w:szCs w:val="20"/>
              </w:rPr>
              <w:t>e</w:t>
            </w:r>
            <w:r w:rsidR="00D46056">
              <w:rPr>
                <w:color w:val="auto"/>
                <w:sz w:val="20"/>
                <w:szCs w:val="20"/>
              </w:rPr>
              <w:t xml:space="preserve"> </w:t>
            </w:r>
            <w:r>
              <w:rPr>
                <w:color w:val="auto"/>
                <w:sz w:val="20"/>
                <w:szCs w:val="20"/>
              </w:rPr>
              <w:t>wdrażaniu programu</w:t>
            </w:r>
            <w:r w:rsidRPr="00002F40">
              <w:rPr>
                <w:color w:val="auto"/>
                <w:sz w:val="20"/>
                <w:szCs w:val="20"/>
              </w:rPr>
              <w:t xml:space="preserve"> rewitalizacji będzie też uczestniczy</w:t>
            </w:r>
            <w:r>
              <w:rPr>
                <w:color w:val="auto"/>
                <w:sz w:val="20"/>
                <w:szCs w:val="20"/>
              </w:rPr>
              <w:t>ł</w:t>
            </w:r>
            <w:r w:rsidRPr="00002F40">
              <w:rPr>
                <w:color w:val="auto"/>
                <w:sz w:val="20"/>
                <w:szCs w:val="20"/>
              </w:rPr>
              <w:t xml:space="preserve"> Komitet Rewitalizacji, który zostanie powołany przez prezydenta miasta niezwłocznie po przyjęciu GPRB. Jako ciało społeczne o charakterze opiniotwórczo-doradczym będzie wspierał prezydenta miasta w prowadzeniu procesu rewitalizacji. W skład komitetu wejdą przedstawiciele interesariuszy wymienieni w ustawie o rewitalizacji (art. 2 ust. 2) oraz dodatkowi partnerzy wskazani w </w:t>
            </w:r>
            <w:r w:rsidR="00112E98">
              <w:rPr>
                <w:color w:val="auto"/>
                <w:sz w:val="20"/>
                <w:szCs w:val="20"/>
              </w:rPr>
              <w:t>u</w:t>
            </w:r>
            <w:r w:rsidRPr="00002F40">
              <w:rPr>
                <w:color w:val="auto"/>
                <w:sz w:val="20"/>
                <w:szCs w:val="20"/>
              </w:rPr>
              <w:t>stawie z dnia 28 kwietnia 2022 r. o zasadach realizacji zadań finansowanych ze środków europejskich w perspektywie finansowej 2021-2027, czyli partnerzy społeczno-gospodarczy oraz właściwe podmioty reprezentujące społeczeństwo obywatelskie, podmioty działające na rzecz ochrony środowiska oraz podmioty odpowiedzialne za promowanie włączenia społecznego, praw podstawowych, praw osób niepełnosprawnych, równości płci i niedyskryminacji.</w:t>
            </w:r>
          </w:p>
        </w:tc>
      </w:tr>
      <w:tr w:rsidR="00245079" w:rsidRPr="00245079" w14:paraId="4C71DE15" w14:textId="77777777" w:rsidTr="00245079">
        <w:tc>
          <w:tcPr>
            <w:cnfStyle w:val="001000000000" w:firstRow="0" w:lastRow="0" w:firstColumn="1" w:lastColumn="0" w:oddVBand="0" w:evenVBand="0" w:oddHBand="0" w:evenHBand="0" w:firstRowFirstColumn="0" w:firstRowLastColumn="0" w:lastRowFirstColumn="0" w:lastRowLastColumn="0"/>
            <w:tcW w:w="1877" w:type="dxa"/>
            <w:tcBorders>
              <w:right w:val="none" w:sz="0" w:space="0" w:color="auto"/>
            </w:tcBorders>
            <w:shd w:val="clear" w:color="auto" w:fill="DDECEE" w:themeFill="accent5" w:themeFillTint="33"/>
            <w:vAlign w:val="center"/>
          </w:tcPr>
          <w:p w14:paraId="54CF0F37" w14:textId="77777777" w:rsidR="00245079" w:rsidRPr="00AB3BF2" w:rsidRDefault="00245079" w:rsidP="00CF11CC">
            <w:pPr>
              <w:jc w:val="left"/>
              <w:rPr>
                <w:bCs/>
                <w:i w:val="0"/>
                <w:color w:val="4A66AC" w:themeColor="accent1"/>
                <w:sz w:val="20"/>
                <w:szCs w:val="20"/>
                <w:lang w:val="en-GB"/>
              </w:rPr>
            </w:pPr>
            <w:proofErr w:type="spellStart"/>
            <w:r w:rsidRPr="00AB3BF2">
              <w:rPr>
                <w:bCs/>
                <w:i w:val="0"/>
                <w:color w:val="4A66AC" w:themeColor="accent1"/>
                <w:sz w:val="20"/>
                <w:szCs w:val="20"/>
                <w:lang w:val="en-GB"/>
              </w:rPr>
              <w:lastRenderedPageBreak/>
              <w:t>Międzyokresowa</w:t>
            </w:r>
            <w:proofErr w:type="spellEnd"/>
          </w:p>
        </w:tc>
        <w:tc>
          <w:tcPr>
            <w:tcW w:w="7195" w:type="dxa"/>
            <w:shd w:val="clear" w:color="auto" w:fill="auto"/>
          </w:tcPr>
          <w:p w14:paraId="26879E4D" w14:textId="287B77AA" w:rsidR="00245079" w:rsidRPr="00053C29" w:rsidRDefault="00245079" w:rsidP="00CF11CC">
            <w:pPr>
              <w:jc w:val="lef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053C29">
              <w:rPr>
                <w:rFonts w:eastAsiaTheme="minorEastAsia" w:cs="Calibri"/>
                <w:color w:val="000000" w:themeColor="text1"/>
                <w:sz w:val="20"/>
                <w:szCs w:val="20"/>
              </w:rPr>
              <w:t xml:space="preserve">W Białymstoku proces rewitalizacji zaczął się w </w:t>
            </w:r>
            <w:r w:rsidR="002774AD" w:rsidRPr="00053C29">
              <w:rPr>
                <w:rFonts w:eastAsiaTheme="minorEastAsia" w:cs="Calibri"/>
                <w:color w:val="000000" w:themeColor="text1"/>
                <w:sz w:val="20"/>
                <w:szCs w:val="20"/>
              </w:rPr>
              <w:t xml:space="preserve">2010 r. </w:t>
            </w:r>
            <w:r w:rsidRPr="00053C29">
              <w:rPr>
                <w:rFonts w:eastAsiaTheme="minorEastAsia" w:cs="Calibri"/>
                <w:color w:val="000000" w:themeColor="text1"/>
                <w:sz w:val="20"/>
                <w:szCs w:val="20"/>
              </w:rPr>
              <w:t>wraz z opracowaniem i</w:t>
            </w:r>
            <w:r w:rsidR="00053C29">
              <w:rPr>
                <w:rFonts w:eastAsiaTheme="minorEastAsia" w:cs="Calibri"/>
                <w:color w:val="000000" w:themeColor="text1"/>
                <w:sz w:val="20"/>
                <w:szCs w:val="20"/>
              </w:rPr>
              <w:t> </w:t>
            </w:r>
            <w:r w:rsidRPr="00053C29">
              <w:rPr>
                <w:rFonts w:eastAsiaTheme="minorEastAsia" w:cs="Calibri"/>
                <w:color w:val="000000" w:themeColor="text1"/>
                <w:sz w:val="20"/>
                <w:szCs w:val="20"/>
              </w:rPr>
              <w:t>przyjęcie</w:t>
            </w:r>
            <w:r w:rsidR="002774AD" w:rsidRPr="00053C29">
              <w:rPr>
                <w:rFonts w:eastAsiaTheme="minorEastAsia" w:cs="Calibri"/>
                <w:color w:val="000000" w:themeColor="text1"/>
                <w:sz w:val="20"/>
                <w:szCs w:val="20"/>
              </w:rPr>
              <w:t>m</w:t>
            </w:r>
            <w:r w:rsidR="002774AD" w:rsidRPr="00053C29">
              <w:rPr>
                <w:rFonts w:cs="Calibri"/>
                <w:color w:val="000000" w:themeColor="text1"/>
                <w:sz w:val="20"/>
                <w:szCs w:val="20"/>
              </w:rPr>
              <w:t xml:space="preserve"> Lokalnego Programu Rewitalizacji Białegostoku na lata 2010-2015, który umożliwił zainicjowanie pierwszych działań naprawczych na terenie uznanym za zdegradowany. Potem proces rewitalizacji był kontynuowany na podstawie </w:t>
            </w:r>
            <w:r w:rsidRPr="00053C29">
              <w:rPr>
                <w:rFonts w:eastAsiaTheme="minorEastAsia" w:cs="Calibri"/>
                <w:color w:val="000000" w:themeColor="text1"/>
                <w:sz w:val="20"/>
                <w:szCs w:val="20"/>
              </w:rPr>
              <w:t xml:space="preserve">Programu rewitalizacji miasta Białegostoku na lata 2017-2023, przygotowanym na podstawie ustawy o samorządzie gminnym. </w:t>
            </w:r>
            <w:r w:rsidRPr="00053C29">
              <w:rPr>
                <w:rFonts w:cs="Calibri"/>
                <w:color w:val="000000" w:themeColor="text1"/>
                <w:sz w:val="20"/>
                <w:szCs w:val="20"/>
              </w:rPr>
              <w:t>Obecny program, tworzony na podstawie ustawy o</w:t>
            </w:r>
            <w:r w:rsidR="002774AD" w:rsidRPr="00053C29">
              <w:rPr>
                <w:rFonts w:cs="Calibri"/>
                <w:color w:val="000000" w:themeColor="text1"/>
                <w:sz w:val="20"/>
                <w:szCs w:val="20"/>
              </w:rPr>
              <w:t> </w:t>
            </w:r>
            <w:r w:rsidRPr="00053C29">
              <w:rPr>
                <w:rFonts w:cs="Calibri"/>
                <w:color w:val="000000" w:themeColor="text1"/>
                <w:sz w:val="20"/>
                <w:szCs w:val="20"/>
              </w:rPr>
              <w:t xml:space="preserve">rewitalizacji, stanowi kontynuację </w:t>
            </w:r>
            <w:r w:rsidR="002774AD" w:rsidRPr="00053C29">
              <w:rPr>
                <w:rFonts w:cs="Calibri"/>
                <w:color w:val="000000" w:themeColor="text1"/>
                <w:sz w:val="20"/>
                <w:szCs w:val="20"/>
              </w:rPr>
              <w:t>poprzedniego programu</w:t>
            </w:r>
            <w:r w:rsidRPr="00053C29">
              <w:rPr>
                <w:rFonts w:cs="Calibri"/>
                <w:color w:val="000000" w:themeColor="text1"/>
                <w:sz w:val="20"/>
                <w:szCs w:val="20"/>
              </w:rPr>
              <w:t xml:space="preserve"> – obszar rewitalizacji pokrywa się w dużej mierze z terenem wyznaczonym wcześniej (patrz ROZDZIAŁ 2 – PODOBSZARY REWITALIZACJI</w:t>
            </w:r>
            <w:r w:rsidRPr="00053C29">
              <w:rPr>
                <w:color w:val="000000" w:themeColor="text1"/>
                <w:sz w:val="20"/>
                <w:szCs w:val="20"/>
              </w:rPr>
              <w:t xml:space="preserve"> I ICH DIAGNOZA). Została więc zachowana ciągłość</w:t>
            </w:r>
            <w:r w:rsidRPr="00053C29">
              <w:rPr>
                <w:rFonts w:eastAsiaTheme="minorEastAsia"/>
                <w:color w:val="000000" w:themeColor="text1"/>
                <w:sz w:val="20"/>
                <w:szCs w:val="20"/>
              </w:rPr>
              <w:t xml:space="preserve"> przestrzenna i – zgodnie z przyjętym założeniem – programowa. Z tego powodu przedsięwzięcia, których nie udało się zrealizować, postanowiono ująć w nowym programie. </w:t>
            </w:r>
          </w:p>
          <w:p w14:paraId="3BD0CA56" w14:textId="77777777" w:rsidR="00245079" w:rsidRPr="00053C29" w:rsidRDefault="00245079" w:rsidP="00CF11CC">
            <w:pPr>
              <w:jc w:val="left"/>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053C29">
              <w:rPr>
                <w:rFonts w:eastAsiaTheme="minorEastAsia"/>
                <w:color w:val="000000" w:themeColor="text1"/>
                <w:sz w:val="20"/>
                <w:szCs w:val="20"/>
              </w:rPr>
              <w:t xml:space="preserve"> Obszar rewitalizacji składa się z dwóch podobszarów – centralnie położonego Centrum i Dojlid oraz usytuowanego na południowym zachodzie </w:t>
            </w:r>
            <w:proofErr w:type="spellStart"/>
            <w:r w:rsidRPr="00053C29">
              <w:rPr>
                <w:rFonts w:eastAsiaTheme="minorEastAsia"/>
                <w:color w:val="000000" w:themeColor="text1"/>
                <w:sz w:val="20"/>
                <w:szCs w:val="20"/>
              </w:rPr>
              <w:t>Starosielc</w:t>
            </w:r>
            <w:proofErr w:type="spellEnd"/>
            <w:r w:rsidRPr="00053C29">
              <w:rPr>
                <w:rFonts w:eastAsiaTheme="minorEastAsia"/>
                <w:color w:val="000000" w:themeColor="text1"/>
                <w:sz w:val="20"/>
                <w:szCs w:val="20"/>
              </w:rPr>
              <w:t>. Oba te podobszary znalazły się w granicach wyznaczonego w PR 2017-2023 obszaru rewitalizacji.</w:t>
            </w:r>
          </w:p>
          <w:p w14:paraId="53EF2154" w14:textId="77777777" w:rsidR="00245079" w:rsidRPr="00053C29" w:rsidRDefault="00245079" w:rsidP="00CF11CC">
            <w:pPr>
              <w:jc w:val="lef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3C29">
              <w:rPr>
                <w:rFonts w:eastAsiaTheme="minorEastAsia"/>
                <w:color w:val="000000" w:themeColor="text1"/>
                <w:sz w:val="20"/>
                <w:szCs w:val="20"/>
              </w:rPr>
              <w:t xml:space="preserve">W ramach poprzedniego </w:t>
            </w:r>
            <w:r w:rsidRPr="00053C29">
              <w:rPr>
                <w:color w:val="000000" w:themeColor="text1"/>
                <w:sz w:val="20"/>
                <w:szCs w:val="20"/>
              </w:rPr>
              <w:t xml:space="preserve">programu zaplanowano 56 przedsięwzięć – 43 projekty podstawowe i 13 projektów dopuszczalnych (uzupełniające). W pełni udało się zrealizować 13 przedsięwzięć podstawowych i 3 uzupełniające. Dodatkowo w chwili opracowania ostatniego raportu z monitoringu za 2022 r. 7 projektów było jeszcze w realizacji – 5 podstawowych i 2 uzupełniające. Zaplanowana w PR 2017-2023 interwencja obejmowała działania w różnych sferach kryzysowych, zarówno sferze społecznej (w ramach której zaplanowano 22 projekty podstawowe i 3 uzupełniające), jak i gospodarczej (1 projekt podstawowy), środowiskowej (6 </w:t>
            </w:r>
            <w:r w:rsidRPr="00053C29">
              <w:rPr>
                <w:color w:val="000000" w:themeColor="text1"/>
                <w:sz w:val="20"/>
                <w:szCs w:val="20"/>
              </w:rPr>
              <w:lastRenderedPageBreak/>
              <w:t xml:space="preserve">projektów podstawowych i 3 uzupełniające), przestrzenno-funkcjonalnej (10 podstawowych i 7 uzupełniających) oraz technicznej (4 projekty podstawowe). Interwencję tę należy uznać za kompleksową i komplementarną pod względem problemowym. Choć nie udało się zrealizować części przedsięwzięć – na podstawie prowadzonego cyklicznie monitoringu – można też stwierdzić, że przyczyniła się do ograniczenia dysfunkcji obszaru. </w:t>
            </w:r>
          </w:p>
          <w:p w14:paraId="17DE766C" w14:textId="77777777" w:rsidR="00245079" w:rsidRPr="00245079" w:rsidRDefault="00245079" w:rsidP="00CF11CC">
            <w:pPr>
              <w:jc w:val="left"/>
              <w:cnfStyle w:val="000000000000" w:firstRow="0" w:lastRow="0" w:firstColumn="0" w:lastColumn="0" w:oddVBand="0" w:evenVBand="0" w:oddHBand="0" w:evenHBand="0" w:firstRowFirstColumn="0" w:firstRowLastColumn="0" w:lastRowFirstColumn="0" w:lastRowLastColumn="0"/>
              <w:rPr>
                <w:color w:val="072B62" w:themeColor="background2" w:themeShade="40"/>
                <w:sz w:val="20"/>
                <w:szCs w:val="20"/>
              </w:rPr>
            </w:pPr>
            <w:r w:rsidRPr="00053C29">
              <w:rPr>
                <w:color w:val="000000" w:themeColor="text1"/>
                <w:sz w:val="20"/>
                <w:szCs w:val="20"/>
              </w:rPr>
              <w:t>Doświadczenia zdobyte podczas wdrażania PR 2017-2023 pomogły w dokonaniu rozstrzygnięć co do najważniejszych założeń GPRB. Z tego powodu dla podniesienia efektywności procesu postanowiono z jednej strony kontynuować działania, których nie udało się wdrożyć wcześniej, po drugie precyzyjniej wyznaczyć obszar rewitalizacji, wytyczając mniejsze jednostki.</w:t>
            </w:r>
          </w:p>
        </w:tc>
      </w:tr>
      <w:tr w:rsidR="00245079" w:rsidRPr="00245079" w14:paraId="75C5A5ED" w14:textId="77777777" w:rsidTr="002450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right w:val="none" w:sz="0" w:space="0" w:color="auto"/>
            </w:tcBorders>
            <w:shd w:val="clear" w:color="auto" w:fill="DDECEE" w:themeFill="accent5" w:themeFillTint="33"/>
            <w:vAlign w:val="center"/>
          </w:tcPr>
          <w:p w14:paraId="4761A518" w14:textId="77777777" w:rsidR="00245079" w:rsidRPr="00AB3BF2" w:rsidRDefault="00245079" w:rsidP="00CF11CC">
            <w:pPr>
              <w:jc w:val="left"/>
              <w:rPr>
                <w:bCs/>
                <w:i w:val="0"/>
                <w:color w:val="4A66AC" w:themeColor="accent1"/>
                <w:sz w:val="20"/>
                <w:szCs w:val="20"/>
                <w:lang w:val="en-GB"/>
              </w:rPr>
            </w:pPr>
            <w:proofErr w:type="spellStart"/>
            <w:r w:rsidRPr="00AB3BF2">
              <w:rPr>
                <w:bCs/>
                <w:i w:val="0"/>
                <w:color w:val="4A66AC" w:themeColor="accent1"/>
                <w:sz w:val="20"/>
                <w:szCs w:val="20"/>
                <w:lang w:val="en-GB"/>
              </w:rPr>
              <w:lastRenderedPageBreak/>
              <w:t>Źródeł</w:t>
            </w:r>
            <w:proofErr w:type="spellEnd"/>
            <w:r w:rsidRPr="00AB3BF2">
              <w:rPr>
                <w:bCs/>
                <w:i w:val="0"/>
                <w:color w:val="4A66AC" w:themeColor="accent1"/>
                <w:sz w:val="20"/>
                <w:szCs w:val="20"/>
                <w:lang w:val="en-GB"/>
              </w:rPr>
              <w:t xml:space="preserve"> </w:t>
            </w:r>
            <w:proofErr w:type="spellStart"/>
            <w:r w:rsidRPr="00AB3BF2">
              <w:rPr>
                <w:bCs/>
                <w:i w:val="0"/>
                <w:color w:val="4A66AC" w:themeColor="accent1"/>
                <w:sz w:val="20"/>
                <w:szCs w:val="20"/>
                <w:lang w:val="en-GB"/>
              </w:rPr>
              <w:t>finansowania</w:t>
            </w:r>
            <w:proofErr w:type="spellEnd"/>
          </w:p>
        </w:tc>
        <w:tc>
          <w:tcPr>
            <w:tcW w:w="7195" w:type="dxa"/>
            <w:shd w:val="clear" w:color="auto" w:fill="auto"/>
          </w:tcPr>
          <w:p w14:paraId="08075EEA" w14:textId="6BFCF9E3" w:rsidR="00245079" w:rsidRPr="00053C29" w:rsidRDefault="00245079" w:rsidP="00CF11CC">
            <w:pPr>
              <w:jc w:val="left"/>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0"/>
                <w:szCs w:val="20"/>
              </w:rPr>
            </w:pPr>
            <w:r w:rsidRPr="00053C29">
              <w:rPr>
                <w:color w:val="000000" w:themeColor="text1"/>
                <w:sz w:val="20"/>
                <w:szCs w:val="20"/>
              </w:rPr>
              <w:t xml:space="preserve">GPRB cechuje komplementarność finansowa – zaplanowane przedsięwzięcia rewitalizacyjne będą bowiem finansowane zarówno ze środków własnych, jak i zewnętrznych. </w:t>
            </w:r>
            <w:r w:rsidRPr="00053C29">
              <w:rPr>
                <w:rFonts w:eastAsiaTheme="minorEastAsia"/>
                <w:color w:val="000000" w:themeColor="text1"/>
                <w:sz w:val="20"/>
                <w:szCs w:val="20"/>
              </w:rPr>
              <w:t>Przedsięwzięcia te będą finansowane ze środków własnych gminy, a także z funduszy Unii Europejskiej oraz środków prywatnych, samorządowych i krajowych.</w:t>
            </w:r>
          </w:p>
          <w:p w14:paraId="1DD0FEA4" w14:textId="77777777" w:rsidR="00245079" w:rsidRPr="00245079" w:rsidRDefault="00245079" w:rsidP="00CF11CC">
            <w:pPr>
              <w:jc w:val="left"/>
              <w:cnfStyle w:val="000000100000" w:firstRow="0" w:lastRow="0" w:firstColumn="0" w:lastColumn="0" w:oddVBand="0" w:evenVBand="0" w:oddHBand="1" w:evenHBand="0" w:firstRowFirstColumn="0" w:firstRowLastColumn="0" w:lastRowFirstColumn="0" w:lastRowLastColumn="0"/>
              <w:rPr>
                <w:rFonts w:eastAsiaTheme="minorEastAsia"/>
                <w:color w:val="072B62" w:themeColor="background2" w:themeShade="40"/>
                <w:sz w:val="20"/>
                <w:szCs w:val="20"/>
              </w:rPr>
            </w:pPr>
            <w:r w:rsidRPr="00053C29">
              <w:rPr>
                <w:rFonts w:eastAsiaTheme="minorEastAsia"/>
                <w:color w:val="000000" w:themeColor="text1"/>
                <w:sz w:val="20"/>
                <w:szCs w:val="20"/>
              </w:rPr>
              <w:t xml:space="preserve">Planuje się wykorzystanie </w:t>
            </w:r>
            <w:r w:rsidRPr="00053C29">
              <w:rPr>
                <w:color w:val="000000" w:themeColor="text1"/>
                <w:sz w:val="20"/>
                <w:szCs w:val="20"/>
              </w:rPr>
              <w:t>Funduszy Europejskich dla Podlasia 2021-2027</w:t>
            </w:r>
            <w:r w:rsidRPr="00053C29">
              <w:rPr>
                <w:rFonts w:eastAsiaTheme="minorEastAsia"/>
                <w:color w:val="000000" w:themeColor="text1"/>
                <w:sz w:val="20"/>
                <w:szCs w:val="20"/>
              </w:rPr>
              <w:t xml:space="preserve"> na dofinansowanie niektórych przedsięwzięć infrastrukturalnych (EFRR – efektywność energetyczna, mobilność miejska) oraz z zakresu włączenia społecznego (EFS+).</w:t>
            </w:r>
          </w:p>
        </w:tc>
      </w:tr>
    </w:tbl>
    <w:p w14:paraId="3A7B78D3" w14:textId="5BF77A32" w:rsidR="00415F6B" w:rsidRDefault="00053D4C" w:rsidP="00CF11CC">
      <w:pPr>
        <w:pStyle w:val="Przpis"/>
        <w:jc w:val="left"/>
      </w:pPr>
      <w:r>
        <w:t>Ź</w:t>
      </w:r>
      <w:r w:rsidR="00415F6B">
        <w:t>ródło: opracowanie własne</w:t>
      </w:r>
    </w:p>
    <w:p w14:paraId="2DD6F6B8" w14:textId="77777777" w:rsidR="00245079" w:rsidRPr="00245079" w:rsidRDefault="00245079" w:rsidP="00CF11CC">
      <w:pPr>
        <w:jc w:val="left"/>
      </w:pPr>
      <w:r w:rsidRPr="00245079">
        <w:t>Przedstawione powyżej mechanizmy zapewniające komplementarność przekładają się na kompleksowość i zintegrowany charakter Gminnego Programu Rewitalizacji miasta Białegostoku na lata 2024-2034. W odniesieniu do obszaru rewitalizacji uwzględnia aspekty społeczno-gospodarcze, a także środowiskowe, przestrzenno-funkcjonalne, środowiskowe i techniczne. Stąd zaplanowaną w ramach GPRB interwencję, złożoną ze zróżnicowanych, wzajemnie dopełniających się, skoncentrowanych na podobszarach działań, które stanowią kontynuację wcześniejszego programu i będą finansowane z różnych źródeł, należy uznać za całościowy, zintegrowany, spójny proces rewitalizacji, o którym mowa w art. 2 ust. 1 ustawy o rewitalizacji.</w:t>
      </w:r>
    </w:p>
    <w:p w14:paraId="2AC3AFEF" w14:textId="608C15A5" w:rsidR="00245079" w:rsidRPr="00245079" w:rsidRDefault="00245079" w:rsidP="00CF11CC">
      <w:pPr>
        <w:jc w:val="left"/>
      </w:pPr>
      <w:r w:rsidRPr="00245079">
        <w:t>W tabeli poniżej zaprezentowano powiązania podstawowych przedsięwzięć rewitalizacyjnych, które stanowią główną oś interwencji, w zestawieniu z wcześniej przeprowadzonymi wcześniej działaniami i ich oddziaływaniem na różne sfery kryzysowe. Zgodnie z przyjętą koncepcją związaną z chęcią równomiernego rozłożenia interwencji na obu podobszarach w GPRB ujęto trzy rodzaje działań – (1)</w:t>
      </w:r>
      <w:r w:rsidR="00053C29">
        <w:t> </w:t>
      </w:r>
      <w:r w:rsidRPr="00245079">
        <w:t>przedsięwzięcia realizowane na danym podobszarze i na niego głównie oddziałujące; (2)</w:t>
      </w:r>
      <w:r w:rsidR="00053C29">
        <w:t> </w:t>
      </w:r>
      <w:r w:rsidRPr="00245079">
        <w:t>przedsięwzięcia realizowane jednocześnie na obu podobszarach; (3) przedsięwzięcia społeczne służące podniesieniu kapitału społecznego skierowane do mieszkańców obu podobszarów. Zakładając wzajemne powiązania wszystkich przedsięwzięć, w tabeli poniżej wykazano szczególnie silne powiązania w ramach wyznaczonych podobszarów – poprawiających spójność społeczną oraz jakość życia mieszkańców.</w:t>
      </w:r>
    </w:p>
    <w:p w14:paraId="30413B6B" w14:textId="183A2FF6" w:rsidR="00245079" w:rsidRDefault="00245079" w:rsidP="00CF11CC">
      <w:pPr>
        <w:jc w:val="left"/>
      </w:pPr>
      <w:r w:rsidRPr="00245079">
        <w:t>Powiązania przedsięwzięć na poziomie strategicznym z wyznaczonymi celami rewitalizacyjnymi i</w:t>
      </w:r>
      <w:r w:rsidR="00053C29">
        <w:t> </w:t>
      </w:r>
      <w:r w:rsidRPr="00245079">
        <w:t>kierunkami działań jako odpowiedź na zdiagnozowane problemy obszaru rewitalizacji, świadczące o zintegrowanym charakterze interwencji, zostały przedstawione w ROZDZIALE 3</w:t>
      </w:r>
      <w:r w:rsidR="00396E4C">
        <w:t>.</w:t>
      </w:r>
      <w:r w:rsidRPr="00245079">
        <w:t xml:space="preserve"> INTEGRAGLNOŚĆ SYSTEMU WIZJI, CELÓW I KIERUNKÓW DZIAŁAŃ).</w:t>
      </w:r>
    </w:p>
    <w:p w14:paraId="0B4EA2A6" w14:textId="66AFA164" w:rsidR="001B1A30" w:rsidRDefault="001B1A30" w:rsidP="00CF11CC">
      <w:pPr>
        <w:jc w:val="left"/>
      </w:pPr>
    </w:p>
    <w:p w14:paraId="7ACF5D94" w14:textId="77777777" w:rsidR="001B1A30" w:rsidRPr="00245079" w:rsidRDefault="001B1A30" w:rsidP="00CF11CC">
      <w:pPr>
        <w:jc w:val="left"/>
      </w:pPr>
    </w:p>
    <w:p w14:paraId="5191384F" w14:textId="12671E3B" w:rsidR="00AB3BF2" w:rsidRDefault="00AB3BF2" w:rsidP="00CF11CC">
      <w:pPr>
        <w:pStyle w:val="Tabelaryciny"/>
        <w:jc w:val="left"/>
      </w:pPr>
      <w:bookmarkStart w:id="111" w:name="_Toc153978054"/>
      <w:r>
        <w:t xml:space="preserve">Tab. </w:t>
      </w:r>
      <w:fldSimple w:instr=" SEQ Tab. \* ARABIC ">
        <w:r w:rsidR="009F399A">
          <w:rPr>
            <w:noProof/>
          </w:rPr>
          <w:t>18</w:t>
        </w:r>
      </w:fldSimple>
      <w:r>
        <w:t>.</w:t>
      </w:r>
      <w:r w:rsidRPr="00AB3BF2">
        <w:t xml:space="preserve"> Analiza oddziaływania i powiązań podstawowych przedsięwzięć rewitalizacyjnych ujętych w GPRB</w:t>
      </w:r>
      <w:bookmarkEnd w:id="111"/>
    </w:p>
    <w:tbl>
      <w:tblPr>
        <w:tblStyle w:val="Tabela-Siatka"/>
        <w:tblW w:w="9072" w:type="dxa"/>
        <w:tblInd w:w="-5" w:type="dxa"/>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ayout w:type="fixed"/>
        <w:tblLook w:val="04A0" w:firstRow="1" w:lastRow="0" w:firstColumn="1" w:lastColumn="0" w:noHBand="0" w:noVBand="1"/>
      </w:tblPr>
      <w:tblGrid>
        <w:gridCol w:w="709"/>
        <w:gridCol w:w="1559"/>
        <w:gridCol w:w="1701"/>
        <w:gridCol w:w="5103"/>
      </w:tblGrid>
      <w:tr w:rsidR="00245079" w:rsidRPr="00245079" w14:paraId="792FA936" w14:textId="77777777" w:rsidTr="00F34CFE">
        <w:trPr>
          <w:cantSplit/>
          <w:trHeight w:val="1512"/>
          <w:tblHeader/>
        </w:trPr>
        <w:tc>
          <w:tcPr>
            <w:tcW w:w="709" w:type="dxa"/>
            <w:shd w:val="clear" w:color="auto" w:fill="F2F2F2" w:themeFill="background1" w:themeFillShade="F2"/>
            <w:textDirection w:val="btLr"/>
          </w:tcPr>
          <w:p w14:paraId="4B2A10A1" w14:textId="4A6DF75A" w:rsidR="00245079" w:rsidRPr="00AB3BF2" w:rsidRDefault="00245079" w:rsidP="00CF11CC">
            <w:pPr>
              <w:spacing w:before="0" w:line="240" w:lineRule="auto"/>
              <w:jc w:val="left"/>
              <w:rPr>
                <w:bCs/>
                <w:color w:val="4A66AC" w:themeColor="accent1"/>
                <w:sz w:val="20"/>
                <w:szCs w:val="20"/>
                <w:lang w:val="en-GB"/>
              </w:rPr>
            </w:pPr>
            <w:proofErr w:type="spellStart"/>
            <w:r w:rsidRPr="00AB3BF2">
              <w:rPr>
                <w:bCs/>
                <w:color w:val="4A66AC" w:themeColor="accent1"/>
                <w:sz w:val="20"/>
                <w:szCs w:val="20"/>
                <w:lang w:val="en-GB"/>
              </w:rPr>
              <w:t>Numer</w:t>
            </w:r>
            <w:proofErr w:type="spellEnd"/>
            <w:r w:rsidRPr="00AB3BF2">
              <w:rPr>
                <w:bCs/>
                <w:color w:val="4A66AC" w:themeColor="accent1"/>
                <w:sz w:val="20"/>
                <w:szCs w:val="20"/>
                <w:lang w:val="en-GB"/>
              </w:rPr>
              <w:t xml:space="preserve"> </w:t>
            </w:r>
            <w:proofErr w:type="spellStart"/>
            <w:r w:rsidRPr="00AB3BF2">
              <w:rPr>
                <w:bCs/>
                <w:color w:val="4A66AC" w:themeColor="accent1"/>
                <w:sz w:val="20"/>
                <w:szCs w:val="20"/>
                <w:lang w:val="en-GB"/>
              </w:rPr>
              <w:t>przedsięwzięcia</w:t>
            </w:r>
            <w:proofErr w:type="spellEnd"/>
          </w:p>
        </w:tc>
        <w:tc>
          <w:tcPr>
            <w:tcW w:w="1559" w:type="dxa"/>
            <w:shd w:val="clear" w:color="auto" w:fill="F2F2F2" w:themeFill="background1" w:themeFillShade="F2"/>
            <w:vAlign w:val="center"/>
          </w:tcPr>
          <w:p w14:paraId="27CCD9D7" w14:textId="7C20766E" w:rsidR="00245079" w:rsidRPr="00AB3BF2" w:rsidRDefault="00245079" w:rsidP="00CF11CC">
            <w:pPr>
              <w:jc w:val="left"/>
              <w:rPr>
                <w:bCs/>
                <w:color w:val="4A66AC" w:themeColor="accent1"/>
                <w:sz w:val="20"/>
                <w:szCs w:val="20"/>
                <w:lang w:val="en-GB"/>
              </w:rPr>
            </w:pPr>
            <w:proofErr w:type="spellStart"/>
            <w:r w:rsidRPr="00AB3BF2">
              <w:rPr>
                <w:bCs/>
                <w:color w:val="4A66AC" w:themeColor="accent1"/>
                <w:sz w:val="20"/>
                <w:szCs w:val="20"/>
                <w:lang w:val="en-GB"/>
              </w:rPr>
              <w:t>O</w:t>
            </w:r>
            <w:r w:rsidR="009913D4">
              <w:rPr>
                <w:bCs/>
                <w:color w:val="4A66AC" w:themeColor="accent1"/>
                <w:sz w:val="20"/>
                <w:szCs w:val="20"/>
                <w:lang w:val="en-GB"/>
              </w:rPr>
              <w:t>d</w:t>
            </w:r>
            <w:r w:rsidRPr="00AB3BF2">
              <w:rPr>
                <w:bCs/>
                <w:color w:val="4A66AC" w:themeColor="accent1"/>
                <w:sz w:val="20"/>
                <w:szCs w:val="20"/>
                <w:lang w:val="en-GB"/>
              </w:rPr>
              <w:t>działywanie</w:t>
            </w:r>
            <w:proofErr w:type="spellEnd"/>
            <w:r w:rsidRPr="00AB3BF2">
              <w:rPr>
                <w:bCs/>
                <w:color w:val="4A66AC" w:themeColor="accent1"/>
                <w:sz w:val="20"/>
                <w:szCs w:val="20"/>
                <w:lang w:val="en-GB"/>
              </w:rPr>
              <w:t xml:space="preserve"> </w:t>
            </w:r>
            <w:proofErr w:type="spellStart"/>
            <w:r w:rsidRPr="00AB3BF2">
              <w:rPr>
                <w:bCs/>
                <w:color w:val="4A66AC" w:themeColor="accent1"/>
                <w:sz w:val="20"/>
                <w:szCs w:val="20"/>
                <w:lang w:val="en-GB"/>
              </w:rPr>
              <w:t>na</w:t>
            </w:r>
            <w:proofErr w:type="spellEnd"/>
            <w:r w:rsidRPr="00AB3BF2">
              <w:rPr>
                <w:bCs/>
                <w:color w:val="4A66AC" w:themeColor="accent1"/>
                <w:sz w:val="20"/>
                <w:szCs w:val="20"/>
                <w:lang w:val="en-GB"/>
              </w:rPr>
              <w:t xml:space="preserve"> </w:t>
            </w:r>
            <w:proofErr w:type="spellStart"/>
            <w:r w:rsidRPr="00AB3BF2">
              <w:rPr>
                <w:bCs/>
                <w:color w:val="4A66AC" w:themeColor="accent1"/>
                <w:sz w:val="20"/>
                <w:szCs w:val="20"/>
                <w:lang w:val="en-GB"/>
              </w:rPr>
              <w:t>sfery</w:t>
            </w:r>
            <w:proofErr w:type="spellEnd"/>
            <w:r w:rsidRPr="00AB3BF2">
              <w:rPr>
                <w:bCs/>
                <w:color w:val="4A66AC" w:themeColor="accent1"/>
                <w:sz w:val="20"/>
                <w:szCs w:val="20"/>
                <w:lang w:val="en-GB"/>
              </w:rPr>
              <w:t xml:space="preserve"> </w:t>
            </w:r>
            <w:proofErr w:type="spellStart"/>
            <w:r w:rsidRPr="00AB3BF2">
              <w:rPr>
                <w:bCs/>
                <w:color w:val="4A66AC" w:themeColor="accent1"/>
                <w:sz w:val="20"/>
                <w:szCs w:val="20"/>
                <w:lang w:val="en-GB"/>
              </w:rPr>
              <w:t>kryzysowe</w:t>
            </w:r>
            <w:proofErr w:type="spellEnd"/>
          </w:p>
        </w:tc>
        <w:tc>
          <w:tcPr>
            <w:tcW w:w="1701" w:type="dxa"/>
            <w:shd w:val="clear" w:color="auto" w:fill="F2F2F2" w:themeFill="background1" w:themeFillShade="F2"/>
            <w:vAlign w:val="center"/>
          </w:tcPr>
          <w:p w14:paraId="78CDCF6A" w14:textId="77777777" w:rsidR="00245079" w:rsidRPr="00AB3BF2" w:rsidRDefault="00245079" w:rsidP="00CF11CC">
            <w:pPr>
              <w:jc w:val="left"/>
              <w:rPr>
                <w:bCs/>
                <w:color w:val="4A66AC" w:themeColor="accent1"/>
                <w:sz w:val="20"/>
                <w:szCs w:val="20"/>
              </w:rPr>
            </w:pPr>
            <w:r w:rsidRPr="00AB3BF2">
              <w:rPr>
                <w:bCs/>
                <w:color w:val="4A66AC" w:themeColor="accent1"/>
                <w:sz w:val="20"/>
                <w:szCs w:val="20"/>
              </w:rPr>
              <w:t xml:space="preserve">Powiązanie </w:t>
            </w:r>
            <w:r w:rsidRPr="00AB3BF2">
              <w:rPr>
                <w:bCs/>
                <w:color w:val="4A66AC" w:themeColor="accent1"/>
                <w:sz w:val="20"/>
                <w:szCs w:val="20"/>
              </w:rPr>
              <w:br/>
              <w:t>z innymi przedsięwzięciami z GPR</w:t>
            </w:r>
          </w:p>
        </w:tc>
        <w:tc>
          <w:tcPr>
            <w:tcW w:w="5103" w:type="dxa"/>
            <w:shd w:val="clear" w:color="auto" w:fill="F2F2F2" w:themeFill="background1" w:themeFillShade="F2"/>
            <w:vAlign w:val="center"/>
          </w:tcPr>
          <w:p w14:paraId="0A9B0C33" w14:textId="77777777" w:rsidR="00245079" w:rsidRPr="00AB3BF2" w:rsidRDefault="00245079" w:rsidP="00CF11CC">
            <w:pPr>
              <w:jc w:val="left"/>
              <w:rPr>
                <w:bCs/>
                <w:color w:val="4A66AC" w:themeColor="accent1"/>
                <w:sz w:val="20"/>
                <w:szCs w:val="20"/>
              </w:rPr>
            </w:pPr>
            <w:r w:rsidRPr="00AB3BF2">
              <w:rPr>
                <w:bCs/>
                <w:color w:val="4A66AC" w:themeColor="accent1"/>
                <w:sz w:val="20"/>
                <w:szCs w:val="20"/>
              </w:rPr>
              <w:t>Powiązanie z przedsięwzięciami zrealizowanymi w ramach PR 2017-2023</w:t>
            </w:r>
          </w:p>
        </w:tc>
      </w:tr>
      <w:tr w:rsidR="00245079" w:rsidRPr="00245079" w14:paraId="2BEA4B90" w14:textId="77777777" w:rsidTr="00245079">
        <w:tc>
          <w:tcPr>
            <w:tcW w:w="709" w:type="dxa"/>
            <w:shd w:val="clear" w:color="auto" w:fill="DDECEE" w:themeFill="accent5" w:themeFillTint="33"/>
          </w:tcPr>
          <w:p w14:paraId="347B6EA9"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P1</w:t>
            </w:r>
          </w:p>
        </w:tc>
        <w:tc>
          <w:tcPr>
            <w:tcW w:w="1559" w:type="dxa"/>
          </w:tcPr>
          <w:p w14:paraId="7E510E8D"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społeczna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gospodarcza</w:t>
            </w:r>
            <w:proofErr w:type="spellEnd"/>
          </w:p>
        </w:tc>
        <w:tc>
          <w:tcPr>
            <w:tcW w:w="1701" w:type="dxa"/>
          </w:tcPr>
          <w:p w14:paraId="06A82A2B" w14:textId="18EBD5D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P2, P3, P4, P5, P6, P7, P8, P10, P11, P12, P13, P14, P15, P19, P20, P28, P29, P30</w:t>
            </w:r>
          </w:p>
        </w:tc>
        <w:tc>
          <w:tcPr>
            <w:tcW w:w="5103" w:type="dxa"/>
          </w:tcPr>
          <w:p w14:paraId="7C66594F"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7D7D138C"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4263D8C5"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0B7FE199" w14:textId="643B1E3F"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 - monitoring wizyjn</w:t>
            </w:r>
            <w:r w:rsidR="00AC78E0" w:rsidRPr="00053C29">
              <w:rPr>
                <w:color w:val="000000" w:themeColor="text1"/>
                <w:sz w:val="20"/>
                <w:szCs w:val="20"/>
              </w:rPr>
              <w:t>y</w:t>
            </w:r>
          </w:p>
          <w:p w14:paraId="43FE70DD" w14:textId="77777777" w:rsidR="00245079" w:rsidRPr="00053C29" w:rsidRDefault="00245079" w:rsidP="00CF11CC">
            <w:pPr>
              <w:jc w:val="left"/>
              <w:rPr>
                <w:color w:val="000000" w:themeColor="text1"/>
                <w:sz w:val="20"/>
                <w:szCs w:val="20"/>
              </w:rPr>
            </w:pPr>
            <w:r w:rsidRPr="00053C29">
              <w:rPr>
                <w:color w:val="000000" w:themeColor="text1"/>
                <w:sz w:val="20"/>
                <w:szCs w:val="20"/>
              </w:rPr>
              <w:t>Przewóz Osób Niepełnosprawnych w systemie mikrobusowym. Zwiększenie dostępności przez osoby niepełnosprawne</w:t>
            </w:r>
            <w:r w:rsidR="00AB3BF2" w:rsidRPr="00053C29">
              <w:rPr>
                <w:color w:val="000000" w:themeColor="text1"/>
                <w:sz w:val="20"/>
                <w:szCs w:val="20"/>
              </w:rPr>
              <w:t xml:space="preserve"> </w:t>
            </w:r>
            <w:r w:rsidRPr="00053C29">
              <w:rPr>
                <w:color w:val="000000" w:themeColor="text1"/>
                <w:sz w:val="20"/>
                <w:szCs w:val="20"/>
              </w:rPr>
              <w:t>do przewozów</w:t>
            </w:r>
          </w:p>
          <w:p w14:paraId="133CB6AA"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p w14:paraId="1B384C36"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p w14:paraId="59D06CC9" w14:textId="77777777" w:rsidR="00245079" w:rsidRPr="00053C29" w:rsidRDefault="00245079" w:rsidP="00CF11CC">
            <w:pPr>
              <w:jc w:val="left"/>
              <w:rPr>
                <w:color w:val="000000" w:themeColor="text1"/>
                <w:sz w:val="20"/>
                <w:szCs w:val="20"/>
              </w:rPr>
            </w:pPr>
            <w:r w:rsidRPr="00053C29">
              <w:rPr>
                <w:color w:val="000000" w:themeColor="text1"/>
                <w:sz w:val="20"/>
                <w:szCs w:val="20"/>
              </w:rPr>
              <w:t>Przebudowa i zmiana sposobu użytkowania zabytkowego budynku przy ul. Sukiennej 5 w Białymstoku na potrzeby placówki opiekuńczo-wychowawczej wraz z rozbudową budynku gospodarczego i nowym zagospodarowaniem terenu</w:t>
            </w:r>
          </w:p>
        </w:tc>
      </w:tr>
      <w:tr w:rsidR="00245079" w:rsidRPr="00245079" w14:paraId="5E1250F7" w14:textId="77777777" w:rsidTr="00245079">
        <w:tc>
          <w:tcPr>
            <w:tcW w:w="709" w:type="dxa"/>
            <w:shd w:val="clear" w:color="auto" w:fill="DDECEE" w:themeFill="accent5" w:themeFillTint="33"/>
          </w:tcPr>
          <w:p w14:paraId="5661A668"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P2</w:t>
            </w:r>
          </w:p>
        </w:tc>
        <w:tc>
          <w:tcPr>
            <w:tcW w:w="1559" w:type="dxa"/>
          </w:tcPr>
          <w:p w14:paraId="7B39CE7A"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społeczna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gospodarcza</w:t>
            </w:r>
            <w:proofErr w:type="spellEnd"/>
          </w:p>
        </w:tc>
        <w:tc>
          <w:tcPr>
            <w:tcW w:w="1701" w:type="dxa"/>
          </w:tcPr>
          <w:p w14:paraId="73B31155" w14:textId="587B050C"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P3, P4, P5, P6, P7, P8, P10, P11, P12, P13, P14, P15, P19, P20, P28, P29, P30</w:t>
            </w:r>
          </w:p>
        </w:tc>
        <w:tc>
          <w:tcPr>
            <w:tcW w:w="5103" w:type="dxa"/>
          </w:tcPr>
          <w:p w14:paraId="37ACE330"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7E948545"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22C9AA4B"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2D96CD66" w14:textId="77777777"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 - monitoring wizyjny</w:t>
            </w:r>
          </w:p>
          <w:p w14:paraId="0D5286D8" w14:textId="77777777" w:rsidR="00245079" w:rsidRPr="00053C29" w:rsidRDefault="00245079" w:rsidP="00CF11CC">
            <w:pPr>
              <w:jc w:val="left"/>
              <w:rPr>
                <w:color w:val="000000" w:themeColor="text1"/>
                <w:sz w:val="20"/>
                <w:szCs w:val="20"/>
              </w:rPr>
            </w:pPr>
            <w:r w:rsidRPr="00053C29">
              <w:rPr>
                <w:color w:val="000000" w:themeColor="text1"/>
                <w:sz w:val="20"/>
                <w:szCs w:val="20"/>
              </w:rPr>
              <w:t>Przewóz Osób Niepełnosprawnych w systemie mikrobusowym. Zwiększenie dostępności przez osoby niepełnosprawne</w:t>
            </w:r>
            <w:r w:rsidR="00AB3BF2" w:rsidRPr="00053C29">
              <w:rPr>
                <w:color w:val="000000" w:themeColor="text1"/>
                <w:sz w:val="20"/>
                <w:szCs w:val="20"/>
              </w:rPr>
              <w:t xml:space="preserve"> </w:t>
            </w:r>
            <w:r w:rsidRPr="00053C29">
              <w:rPr>
                <w:color w:val="000000" w:themeColor="text1"/>
                <w:sz w:val="20"/>
                <w:szCs w:val="20"/>
              </w:rPr>
              <w:t>do przewozów</w:t>
            </w:r>
          </w:p>
          <w:p w14:paraId="320BB634"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p w14:paraId="0659C967"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p w14:paraId="3D902619"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Przebudowa i zmiana sposobu użytkowania zabytkowego budynku przy ul. Sukiennej 5 w Białymstoku na potrzeby placówki opiekuńczo-wychowawczej wraz z rozbudową </w:t>
            </w:r>
            <w:r w:rsidRPr="00053C29">
              <w:rPr>
                <w:color w:val="000000" w:themeColor="text1"/>
                <w:sz w:val="20"/>
                <w:szCs w:val="20"/>
              </w:rPr>
              <w:lastRenderedPageBreak/>
              <w:t>budynku gospodarczego i nowym zagospodarowaniem terenu</w:t>
            </w:r>
          </w:p>
        </w:tc>
      </w:tr>
      <w:tr w:rsidR="00245079" w:rsidRPr="00245079" w14:paraId="0F43A62B" w14:textId="77777777" w:rsidTr="00245079">
        <w:tc>
          <w:tcPr>
            <w:tcW w:w="709" w:type="dxa"/>
            <w:shd w:val="clear" w:color="auto" w:fill="DDECEE" w:themeFill="accent5" w:themeFillTint="33"/>
          </w:tcPr>
          <w:p w14:paraId="7FB9034C"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lastRenderedPageBreak/>
              <w:t>P3</w:t>
            </w:r>
          </w:p>
        </w:tc>
        <w:tc>
          <w:tcPr>
            <w:tcW w:w="1559" w:type="dxa"/>
          </w:tcPr>
          <w:p w14:paraId="77C06634"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społeczna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gospodarcza</w:t>
            </w:r>
            <w:proofErr w:type="spellEnd"/>
          </w:p>
        </w:tc>
        <w:tc>
          <w:tcPr>
            <w:tcW w:w="1701" w:type="dxa"/>
          </w:tcPr>
          <w:p w14:paraId="2B1DD2CD"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P4, P5, P6, P7, P8, P10, P11, P13, P14, P15, P19, P20, P28, P29, P30</w:t>
            </w:r>
          </w:p>
        </w:tc>
        <w:tc>
          <w:tcPr>
            <w:tcW w:w="5103" w:type="dxa"/>
          </w:tcPr>
          <w:p w14:paraId="322CCA54"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7B5AD9C5"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676151ED"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1B90D894" w14:textId="77777777"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 - monitoring wizyjny</w:t>
            </w:r>
          </w:p>
          <w:p w14:paraId="1ED15353" w14:textId="77777777" w:rsidR="00245079" w:rsidRPr="00053C29" w:rsidRDefault="00245079" w:rsidP="00CF11CC">
            <w:pPr>
              <w:jc w:val="left"/>
              <w:rPr>
                <w:color w:val="000000" w:themeColor="text1"/>
                <w:sz w:val="20"/>
                <w:szCs w:val="20"/>
              </w:rPr>
            </w:pPr>
            <w:r w:rsidRPr="00053C29">
              <w:rPr>
                <w:color w:val="000000" w:themeColor="text1"/>
                <w:sz w:val="20"/>
                <w:szCs w:val="20"/>
              </w:rPr>
              <w:t>Przewóz Osób Niepełnosprawnych w systemie mikrobusowym. Zwiększenie dostępności przez osoby niepełnosprawne</w:t>
            </w:r>
            <w:r w:rsidR="00AB3BF2" w:rsidRPr="00053C29">
              <w:rPr>
                <w:color w:val="000000" w:themeColor="text1"/>
                <w:sz w:val="20"/>
                <w:szCs w:val="20"/>
              </w:rPr>
              <w:t xml:space="preserve"> </w:t>
            </w:r>
            <w:r w:rsidRPr="00053C29">
              <w:rPr>
                <w:color w:val="000000" w:themeColor="text1"/>
                <w:sz w:val="20"/>
                <w:szCs w:val="20"/>
              </w:rPr>
              <w:t>do przewozów</w:t>
            </w:r>
          </w:p>
          <w:p w14:paraId="5F765B69"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p w14:paraId="5A9DB731"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p w14:paraId="6F89A9CA" w14:textId="77777777" w:rsidR="00245079" w:rsidRPr="00053C29" w:rsidRDefault="00245079" w:rsidP="00CF11CC">
            <w:pPr>
              <w:jc w:val="left"/>
              <w:rPr>
                <w:color w:val="000000" w:themeColor="text1"/>
                <w:sz w:val="20"/>
                <w:szCs w:val="20"/>
              </w:rPr>
            </w:pPr>
            <w:r w:rsidRPr="00053C29">
              <w:rPr>
                <w:color w:val="000000" w:themeColor="text1"/>
                <w:sz w:val="20"/>
                <w:szCs w:val="20"/>
              </w:rPr>
              <w:t>Przebudowa i zmiana sposobu użytkowania zabytkowego budynku przy ul. Sukiennej 5 w Białymstoku na potrzeby placówki opiekuńczo-wychowawczej wraz z rozbudową budynku gospodarczego i nowym zagospodarowaniem terenu</w:t>
            </w:r>
          </w:p>
        </w:tc>
      </w:tr>
      <w:tr w:rsidR="00245079" w:rsidRPr="00245079" w14:paraId="3A0D9FD1" w14:textId="77777777" w:rsidTr="00245079">
        <w:tc>
          <w:tcPr>
            <w:tcW w:w="709" w:type="dxa"/>
            <w:shd w:val="clear" w:color="auto" w:fill="DDECEE" w:themeFill="accent5" w:themeFillTint="33"/>
          </w:tcPr>
          <w:p w14:paraId="314A75CC"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P4</w:t>
            </w:r>
          </w:p>
        </w:tc>
        <w:tc>
          <w:tcPr>
            <w:tcW w:w="1559" w:type="dxa"/>
          </w:tcPr>
          <w:p w14:paraId="1095D31A"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społeczna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środowiskowa</w:t>
            </w:r>
            <w:proofErr w:type="spellEnd"/>
          </w:p>
        </w:tc>
        <w:tc>
          <w:tcPr>
            <w:tcW w:w="1701" w:type="dxa"/>
          </w:tcPr>
          <w:p w14:paraId="5ED04491" w14:textId="1262198E"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P5, P6, P7, P8, P10, P11, P12, P13, P14, P15, P19, P20, P28, P29, P30</w:t>
            </w:r>
          </w:p>
        </w:tc>
        <w:tc>
          <w:tcPr>
            <w:tcW w:w="5103" w:type="dxa"/>
          </w:tcPr>
          <w:p w14:paraId="76E34A63"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08A99E65"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6E2E47DA"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00877B1F"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688B10BA"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tc>
      </w:tr>
      <w:tr w:rsidR="00245079" w:rsidRPr="00245079" w14:paraId="5F74A579" w14:textId="77777777" w:rsidTr="00245079">
        <w:tc>
          <w:tcPr>
            <w:tcW w:w="709" w:type="dxa"/>
            <w:shd w:val="clear" w:color="auto" w:fill="DDECEE" w:themeFill="accent5" w:themeFillTint="33"/>
          </w:tcPr>
          <w:p w14:paraId="37B8D79D"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P5</w:t>
            </w:r>
          </w:p>
        </w:tc>
        <w:tc>
          <w:tcPr>
            <w:tcW w:w="1559" w:type="dxa"/>
          </w:tcPr>
          <w:p w14:paraId="49346ED6"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społeczna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środowiskowa</w:t>
            </w:r>
            <w:proofErr w:type="spellEnd"/>
          </w:p>
        </w:tc>
        <w:tc>
          <w:tcPr>
            <w:tcW w:w="1701" w:type="dxa"/>
          </w:tcPr>
          <w:p w14:paraId="7B8CE88C" w14:textId="2A774AB6"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P6, P7, P8, P10, P11, P12, P13, P14, P15, P19, P20, P28, P29, P30</w:t>
            </w:r>
          </w:p>
        </w:tc>
        <w:tc>
          <w:tcPr>
            <w:tcW w:w="5103" w:type="dxa"/>
          </w:tcPr>
          <w:p w14:paraId="67C236C5"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20BC23C5"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6CB50E3C"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78F0138C"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2D2AD686"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tc>
      </w:tr>
      <w:tr w:rsidR="00245079" w:rsidRPr="00245079" w14:paraId="504774EE" w14:textId="77777777" w:rsidTr="00245079">
        <w:tc>
          <w:tcPr>
            <w:tcW w:w="709" w:type="dxa"/>
            <w:shd w:val="clear" w:color="auto" w:fill="DDECEE" w:themeFill="accent5" w:themeFillTint="33"/>
          </w:tcPr>
          <w:p w14:paraId="18FD0826"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lastRenderedPageBreak/>
              <w:t>P6</w:t>
            </w:r>
          </w:p>
        </w:tc>
        <w:tc>
          <w:tcPr>
            <w:tcW w:w="1559" w:type="dxa"/>
          </w:tcPr>
          <w:p w14:paraId="3E2E5094"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społeczna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środowiskowa</w:t>
            </w:r>
            <w:proofErr w:type="spellEnd"/>
          </w:p>
        </w:tc>
        <w:tc>
          <w:tcPr>
            <w:tcW w:w="1701" w:type="dxa"/>
          </w:tcPr>
          <w:p w14:paraId="11D60F24" w14:textId="155253B6"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P5, P7, P8, P10, P11, P12, P13, P14, P15, P19, P20, P28, P29, P30</w:t>
            </w:r>
          </w:p>
        </w:tc>
        <w:tc>
          <w:tcPr>
            <w:tcW w:w="5103" w:type="dxa"/>
          </w:tcPr>
          <w:p w14:paraId="5C0F9598"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5CEAC6ED"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35DE62B7"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2F7DE08C"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0B1C1B14"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tc>
      </w:tr>
      <w:tr w:rsidR="00245079" w:rsidRPr="00245079" w14:paraId="7427F474" w14:textId="77777777" w:rsidTr="00245079">
        <w:tc>
          <w:tcPr>
            <w:tcW w:w="709" w:type="dxa"/>
            <w:shd w:val="clear" w:color="auto" w:fill="DDECEE" w:themeFill="accent5" w:themeFillTint="33"/>
          </w:tcPr>
          <w:p w14:paraId="605D9DCF"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P7</w:t>
            </w:r>
          </w:p>
        </w:tc>
        <w:tc>
          <w:tcPr>
            <w:tcW w:w="1559" w:type="dxa"/>
          </w:tcPr>
          <w:p w14:paraId="027BF5C1"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społeczna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gospodarcza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
        </w:tc>
        <w:tc>
          <w:tcPr>
            <w:tcW w:w="1701" w:type="dxa"/>
          </w:tcPr>
          <w:p w14:paraId="688FA1A3" w14:textId="244565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P5, P6, P8, P10, P11, P12, P13, P14, P15, P19, P20, P28, P29, P30</w:t>
            </w:r>
          </w:p>
        </w:tc>
        <w:tc>
          <w:tcPr>
            <w:tcW w:w="5103" w:type="dxa"/>
          </w:tcPr>
          <w:p w14:paraId="6938D0B8"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43ABFFE8"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388531B0"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68CFEE93" w14:textId="77777777"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 - monitoring wizyjny</w:t>
            </w:r>
          </w:p>
          <w:p w14:paraId="0C005BBE" w14:textId="77777777" w:rsidR="00245079" w:rsidRPr="00053C29" w:rsidRDefault="00245079" w:rsidP="00CF11CC">
            <w:pPr>
              <w:jc w:val="left"/>
              <w:rPr>
                <w:color w:val="000000" w:themeColor="text1"/>
                <w:sz w:val="20"/>
                <w:szCs w:val="20"/>
              </w:rPr>
            </w:pPr>
            <w:r w:rsidRPr="00053C29">
              <w:rPr>
                <w:color w:val="000000" w:themeColor="text1"/>
                <w:sz w:val="20"/>
                <w:szCs w:val="20"/>
              </w:rPr>
              <w:t>Przewóz Osób Niepełnosprawnych w systemie mikrobusowym. Zwiększenie dostępności przez osoby niepełnosprawne</w:t>
            </w:r>
            <w:r w:rsidR="00AB3BF2" w:rsidRPr="00053C29">
              <w:rPr>
                <w:color w:val="000000" w:themeColor="text1"/>
                <w:sz w:val="20"/>
                <w:szCs w:val="20"/>
              </w:rPr>
              <w:t xml:space="preserve"> </w:t>
            </w:r>
            <w:r w:rsidRPr="00053C29">
              <w:rPr>
                <w:color w:val="000000" w:themeColor="text1"/>
                <w:sz w:val="20"/>
                <w:szCs w:val="20"/>
              </w:rPr>
              <w:t>do przewozów</w:t>
            </w:r>
          </w:p>
          <w:p w14:paraId="04CC2F71" w14:textId="77777777" w:rsidR="00245079" w:rsidRPr="00053C29" w:rsidRDefault="00245079" w:rsidP="00CF11CC">
            <w:pPr>
              <w:jc w:val="left"/>
              <w:rPr>
                <w:color w:val="000000" w:themeColor="text1"/>
                <w:sz w:val="20"/>
                <w:szCs w:val="20"/>
              </w:rPr>
            </w:pPr>
            <w:r w:rsidRPr="00053C29">
              <w:rPr>
                <w:color w:val="000000" w:themeColor="text1"/>
                <w:sz w:val="20"/>
                <w:szCs w:val="20"/>
              </w:rPr>
              <w:t>Przebudowa i zmiana sposobu użytkowania zabytkowego budynku przy ul. Sukiennej 5 w Białymstoku na potrzeby placówki opiekuńczo-wychowawczej wraz z rozbudową budynku gospodarczego i nowym zagospodarowaniem terenu</w:t>
            </w:r>
          </w:p>
          <w:p w14:paraId="2844A3FF"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p w14:paraId="6C542BFA"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tc>
      </w:tr>
      <w:tr w:rsidR="00245079" w:rsidRPr="00245079" w14:paraId="00CDD3E6" w14:textId="77777777" w:rsidTr="00245079">
        <w:tc>
          <w:tcPr>
            <w:tcW w:w="709" w:type="dxa"/>
            <w:shd w:val="clear" w:color="auto" w:fill="DDECEE" w:themeFill="accent5" w:themeFillTint="33"/>
          </w:tcPr>
          <w:p w14:paraId="3BD9EFDD"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P8</w:t>
            </w:r>
          </w:p>
        </w:tc>
        <w:tc>
          <w:tcPr>
            <w:tcW w:w="1559" w:type="dxa"/>
          </w:tcPr>
          <w:p w14:paraId="32D3D684" w14:textId="77777777" w:rsidR="00245079" w:rsidRPr="00053C29" w:rsidRDefault="00245079" w:rsidP="00CF11CC">
            <w:pPr>
              <w:jc w:val="left"/>
              <w:rPr>
                <w:color w:val="000000" w:themeColor="text1"/>
                <w:sz w:val="20"/>
                <w:szCs w:val="20"/>
              </w:rPr>
            </w:pPr>
            <w:r w:rsidRPr="00053C29">
              <w:rPr>
                <w:color w:val="000000" w:themeColor="text1"/>
                <w:sz w:val="20"/>
                <w:szCs w:val="20"/>
              </w:rPr>
              <w:t>społeczna, gospodarcza, przestrzenno-funkcjonalna, techniczna</w:t>
            </w:r>
          </w:p>
        </w:tc>
        <w:tc>
          <w:tcPr>
            <w:tcW w:w="1701" w:type="dxa"/>
          </w:tcPr>
          <w:p w14:paraId="03D948A5" w14:textId="77777777" w:rsidR="00245079" w:rsidRPr="00053C29" w:rsidRDefault="00245079" w:rsidP="00CF11CC">
            <w:pPr>
              <w:jc w:val="left"/>
              <w:rPr>
                <w:color w:val="000000" w:themeColor="text1"/>
                <w:sz w:val="20"/>
                <w:szCs w:val="20"/>
              </w:rPr>
            </w:pPr>
            <w:r w:rsidRPr="00053C29">
              <w:rPr>
                <w:color w:val="000000" w:themeColor="text1"/>
                <w:sz w:val="20"/>
                <w:szCs w:val="20"/>
              </w:rPr>
              <w:t>P1, P2, P3, P4, P5, P6, P7, P10, P11, P12, P13, P14, P15, P19, P20,  P28, P29, P30</w:t>
            </w:r>
          </w:p>
        </w:tc>
        <w:tc>
          <w:tcPr>
            <w:tcW w:w="5103" w:type="dxa"/>
          </w:tcPr>
          <w:p w14:paraId="41C48861"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2BB0D20C"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3976E3E9"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21123B69" w14:textId="77777777"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 - monitoring wizyjny</w:t>
            </w:r>
          </w:p>
          <w:p w14:paraId="537DF5D9" w14:textId="77777777" w:rsidR="00245079" w:rsidRPr="00053C29" w:rsidRDefault="00245079" w:rsidP="00CF11CC">
            <w:pPr>
              <w:jc w:val="left"/>
              <w:rPr>
                <w:color w:val="000000" w:themeColor="text1"/>
                <w:sz w:val="20"/>
                <w:szCs w:val="20"/>
              </w:rPr>
            </w:pPr>
            <w:r w:rsidRPr="00053C29">
              <w:rPr>
                <w:color w:val="000000" w:themeColor="text1"/>
                <w:sz w:val="20"/>
                <w:szCs w:val="20"/>
              </w:rPr>
              <w:t>Przewóz Osób Niepełnosprawnych w systemie mikrobusowym. Zwiększenie dostępności przez osoby niepełnosprawne</w:t>
            </w:r>
            <w:r w:rsidR="00AB3BF2" w:rsidRPr="00053C29">
              <w:rPr>
                <w:color w:val="000000" w:themeColor="text1"/>
                <w:sz w:val="20"/>
                <w:szCs w:val="20"/>
              </w:rPr>
              <w:t xml:space="preserve"> </w:t>
            </w:r>
            <w:r w:rsidRPr="00053C29">
              <w:rPr>
                <w:color w:val="000000" w:themeColor="text1"/>
                <w:sz w:val="20"/>
                <w:szCs w:val="20"/>
              </w:rPr>
              <w:t>do przewozów</w:t>
            </w:r>
          </w:p>
          <w:p w14:paraId="224D6358"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Przebudowa i zmiana sposobu użytkowania zabytkowego budynku przy ul. Sukiennej 5 w Białymstoku na potrzeby </w:t>
            </w:r>
            <w:r w:rsidRPr="00053C29">
              <w:rPr>
                <w:color w:val="000000" w:themeColor="text1"/>
                <w:sz w:val="20"/>
                <w:szCs w:val="20"/>
              </w:rPr>
              <w:lastRenderedPageBreak/>
              <w:t>placówki opiekuńczo-wychowawczej wraz z rozbudową budynku gospodarczego i nowym zagospodarowaniem terenu</w:t>
            </w:r>
          </w:p>
          <w:p w14:paraId="0DE8F4D3"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p w14:paraId="3D04EB90"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tc>
      </w:tr>
      <w:tr w:rsidR="00245079" w:rsidRPr="00245079" w14:paraId="0CE7250A" w14:textId="77777777" w:rsidTr="00245079">
        <w:tc>
          <w:tcPr>
            <w:tcW w:w="709" w:type="dxa"/>
            <w:shd w:val="clear" w:color="auto" w:fill="DDECEE" w:themeFill="accent5" w:themeFillTint="33"/>
          </w:tcPr>
          <w:p w14:paraId="7346D733"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lastRenderedPageBreak/>
              <w:t>P9</w:t>
            </w:r>
          </w:p>
        </w:tc>
        <w:tc>
          <w:tcPr>
            <w:tcW w:w="1559" w:type="dxa"/>
          </w:tcPr>
          <w:p w14:paraId="7FBAA5A7" w14:textId="77777777" w:rsidR="00245079" w:rsidRPr="00053C29" w:rsidRDefault="00245079" w:rsidP="00CF11CC">
            <w:pPr>
              <w:jc w:val="left"/>
              <w:rPr>
                <w:color w:val="000000" w:themeColor="text1"/>
                <w:sz w:val="20"/>
                <w:szCs w:val="20"/>
              </w:rPr>
            </w:pPr>
            <w:r w:rsidRPr="00053C29">
              <w:rPr>
                <w:color w:val="000000" w:themeColor="text1"/>
                <w:sz w:val="20"/>
                <w:szCs w:val="20"/>
              </w:rPr>
              <w:t>społeczna, gospodarcza, przestrzenno-funkcjonalna, techniczna</w:t>
            </w:r>
          </w:p>
        </w:tc>
        <w:tc>
          <w:tcPr>
            <w:tcW w:w="1701" w:type="dxa"/>
            <w:shd w:val="clear" w:color="auto" w:fill="auto"/>
          </w:tcPr>
          <w:p w14:paraId="3671F33A" w14:textId="77777777" w:rsidR="00245079" w:rsidRPr="00053C29" w:rsidRDefault="00245079" w:rsidP="00CF11CC">
            <w:pPr>
              <w:jc w:val="left"/>
              <w:rPr>
                <w:color w:val="000000" w:themeColor="text1"/>
                <w:sz w:val="20"/>
                <w:szCs w:val="20"/>
              </w:rPr>
            </w:pPr>
            <w:r w:rsidRPr="00053C29">
              <w:rPr>
                <w:color w:val="000000" w:themeColor="text1"/>
                <w:sz w:val="20"/>
                <w:szCs w:val="20"/>
              </w:rPr>
              <w:t>P7, P8, P10, P11, P12, P13, P14, P15, P17, P18, P21, P22, P23, P24, P25, P26, P27</w:t>
            </w:r>
          </w:p>
        </w:tc>
        <w:tc>
          <w:tcPr>
            <w:tcW w:w="5103" w:type="dxa"/>
            <w:shd w:val="clear" w:color="auto" w:fill="auto"/>
          </w:tcPr>
          <w:p w14:paraId="4C8CBFC7"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4EA6089D"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52A54846"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29D28C15" w14:textId="77777777"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 - monitoring wizyjny</w:t>
            </w:r>
          </w:p>
          <w:p w14:paraId="0D54D5A0" w14:textId="77777777" w:rsidR="00245079" w:rsidRPr="00053C29" w:rsidRDefault="00245079" w:rsidP="00CF11CC">
            <w:pPr>
              <w:jc w:val="left"/>
              <w:rPr>
                <w:color w:val="000000" w:themeColor="text1"/>
                <w:sz w:val="20"/>
                <w:szCs w:val="20"/>
              </w:rPr>
            </w:pPr>
            <w:r w:rsidRPr="00053C29">
              <w:rPr>
                <w:color w:val="000000" w:themeColor="text1"/>
                <w:sz w:val="20"/>
                <w:szCs w:val="20"/>
              </w:rPr>
              <w:t>Przewóz Osób Niepełnosprawnych w systemie mikrobusowym. Zwiększenie dostępności przez osoby niepełnosprawne</w:t>
            </w:r>
            <w:r w:rsidR="00AB3BF2" w:rsidRPr="00053C29">
              <w:rPr>
                <w:color w:val="000000" w:themeColor="text1"/>
                <w:sz w:val="20"/>
                <w:szCs w:val="20"/>
              </w:rPr>
              <w:t xml:space="preserve"> </w:t>
            </w:r>
            <w:r w:rsidRPr="00053C29">
              <w:rPr>
                <w:color w:val="000000" w:themeColor="text1"/>
                <w:sz w:val="20"/>
                <w:szCs w:val="20"/>
              </w:rPr>
              <w:t>do przewozów</w:t>
            </w:r>
          </w:p>
          <w:p w14:paraId="0A94265B" w14:textId="77777777" w:rsidR="00245079" w:rsidRPr="00053C29" w:rsidRDefault="00245079" w:rsidP="00CF11CC">
            <w:pPr>
              <w:jc w:val="left"/>
              <w:rPr>
                <w:color w:val="000000" w:themeColor="text1"/>
                <w:sz w:val="20"/>
                <w:szCs w:val="20"/>
              </w:rPr>
            </w:pPr>
            <w:r w:rsidRPr="00053C29">
              <w:rPr>
                <w:color w:val="000000" w:themeColor="text1"/>
                <w:sz w:val="20"/>
                <w:szCs w:val="20"/>
              </w:rPr>
              <w:t>Przebudowa i zmiana sposobu użytkowania zabytkowego budynku przy ul. Sukiennej 5 w Białymstoku na potrzeby placówki opiekuńczo-wychowawczej wraz z rozbudową budynku gospodarczego i nowym zagospodarowaniem terenu</w:t>
            </w:r>
          </w:p>
          <w:p w14:paraId="7090329E"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p w14:paraId="66F2D520"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tc>
      </w:tr>
      <w:tr w:rsidR="00245079" w:rsidRPr="00245079" w14:paraId="3B32E3DC" w14:textId="77777777" w:rsidTr="00245079">
        <w:tc>
          <w:tcPr>
            <w:tcW w:w="709" w:type="dxa"/>
            <w:shd w:val="clear" w:color="auto" w:fill="DDECEE" w:themeFill="accent5" w:themeFillTint="33"/>
          </w:tcPr>
          <w:p w14:paraId="1A84A024"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P10</w:t>
            </w:r>
          </w:p>
        </w:tc>
        <w:tc>
          <w:tcPr>
            <w:tcW w:w="1559" w:type="dxa"/>
          </w:tcPr>
          <w:p w14:paraId="6D003EB2" w14:textId="77777777" w:rsidR="00245079" w:rsidRPr="00053C29" w:rsidRDefault="00245079" w:rsidP="00CF11CC">
            <w:pPr>
              <w:jc w:val="left"/>
              <w:rPr>
                <w:color w:val="000000" w:themeColor="text1"/>
                <w:sz w:val="20"/>
                <w:szCs w:val="20"/>
              </w:rPr>
            </w:pPr>
            <w:r w:rsidRPr="00053C29">
              <w:rPr>
                <w:color w:val="000000" w:themeColor="text1"/>
                <w:sz w:val="20"/>
                <w:szCs w:val="20"/>
              </w:rPr>
              <w:t>społeczna, przestrzenno-funkcjonalna, techniczna</w:t>
            </w:r>
          </w:p>
        </w:tc>
        <w:tc>
          <w:tcPr>
            <w:tcW w:w="1701" w:type="dxa"/>
          </w:tcPr>
          <w:p w14:paraId="3D7226A7" w14:textId="0A1A0BDA" w:rsidR="00245079" w:rsidRPr="00053C29" w:rsidRDefault="00245079" w:rsidP="00CF11CC">
            <w:pPr>
              <w:jc w:val="left"/>
              <w:rPr>
                <w:color w:val="000000" w:themeColor="text1"/>
                <w:sz w:val="20"/>
                <w:szCs w:val="20"/>
              </w:rPr>
            </w:pPr>
            <w:r w:rsidRPr="00053C29">
              <w:rPr>
                <w:color w:val="000000" w:themeColor="text1"/>
                <w:sz w:val="20"/>
                <w:szCs w:val="20"/>
              </w:rPr>
              <w:t>P1, P2, P3, P4, P5, P6, P7, P8, P11, P12, P13, P14, P15, P19, P20, P28, P29, P30</w:t>
            </w:r>
          </w:p>
        </w:tc>
        <w:tc>
          <w:tcPr>
            <w:tcW w:w="5103" w:type="dxa"/>
          </w:tcPr>
          <w:p w14:paraId="5F41B566"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76D8F6FF"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7C8898E2"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1F5E06DF" w14:textId="77777777"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 - monitoring wizyjny</w:t>
            </w:r>
          </w:p>
          <w:p w14:paraId="753A5AB9" w14:textId="77777777" w:rsidR="00245079" w:rsidRPr="00053C29" w:rsidRDefault="00245079" w:rsidP="00CF11CC">
            <w:pPr>
              <w:jc w:val="left"/>
              <w:rPr>
                <w:color w:val="000000" w:themeColor="text1"/>
                <w:sz w:val="20"/>
                <w:szCs w:val="20"/>
              </w:rPr>
            </w:pPr>
            <w:r w:rsidRPr="00053C29">
              <w:rPr>
                <w:color w:val="000000" w:themeColor="text1"/>
                <w:sz w:val="20"/>
                <w:szCs w:val="20"/>
              </w:rPr>
              <w:t>Przewóz Osób Niepełnosprawnych w systemie mikrobusowym. Zwiększenie dostępności przez osoby niepełnosprawne</w:t>
            </w:r>
            <w:r w:rsidR="00AB3BF2" w:rsidRPr="00053C29">
              <w:rPr>
                <w:color w:val="000000" w:themeColor="text1"/>
                <w:sz w:val="20"/>
                <w:szCs w:val="20"/>
              </w:rPr>
              <w:t xml:space="preserve"> </w:t>
            </w:r>
            <w:r w:rsidRPr="00053C29">
              <w:rPr>
                <w:color w:val="000000" w:themeColor="text1"/>
                <w:sz w:val="20"/>
                <w:szCs w:val="20"/>
              </w:rPr>
              <w:t>do przewozów</w:t>
            </w:r>
          </w:p>
          <w:p w14:paraId="5AB75082"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Przebudowa i zmiana sposobu użytkowania zabytkowego budynku przy ul. Sukiennej 5 w Białymstoku na potrzeby placówki opiekuńczo-wychowawczej wraz z rozbudową </w:t>
            </w:r>
            <w:r w:rsidRPr="00053C29">
              <w:rPr>
                <w:color w:val="000000" w:themeColor="text1"/>
                <w:sz w:val="20"/>
                <w:szCs w:val="20"/>
              </w:rPr>
              <w:lastRenderedPageBreak/>
              <w:t>budynku gospodarczego i nowym zagospodarowaniem terenu</w:t>
            </w:r>
          </w:p>
          <w:p w14:paraId="45987B3F"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p w14:paraId="05BCE892"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tc>
      </w:tr>
      <w:tr w:rsidR="00245079" w:rsidRPr="00245079" w14:paraId="0FD71BD5" w14:textId="77777777" w:rsidTr="00245079">
        <w:tc>
          <w:tcPr>
            <w:tcW w:w="709" w:type="dxa"/>
            <w:shd w:val="clear" w:color="auto" w:fill="DDECEE" w:themeFill="accent5" w:themeFillTint="33"/>
          </w:tcPr>
          <w:p w14:paraId="2A5C38F4"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lastRenderedPageBreak/>
              <w:t>P11</w:t>
            </w:r>
          </w:p>
        </w:tc>
        <w:tc>
          <w:tcPr>
            <w:tcW w:w="1559" w:type="dxa"/>
          </w:tcPr>
          <w:p w14:paraId="2F01ADCD" w14:textId="4484F81A" w:rsidR="00245079" w:rsidRPr="00053C29" w:rsidRDefault="00644A20" w:rsidP="00CF11CC">
            <w:pPr>
              <w:jc w:val="left"/>
              <w:rPr>
                <w:color w:val="000000" w:themeColor="text1"/>
                <w:sz w:val="20"/>
                <w:szCs w:val="20"/>
                <w:lang w:val="en-GB"/>
              </w:rPr>
            </w:pPr>
            <w:proofErr w:type="spellStart"/>
            <w:r w:rsidRPr="00053C29">
              <w:rPr>
                <w:color w:val="000000" w:themeColor="text1"/>
                <w:sz w:val="20"/>
                <w:szCs w:val="20"/>
                <w:lang w:val="en-GB"/>
              </w:rPr>
              <w:t>p</w:t>
            </w:r>
            <w:r w:rsidR="00245079" w:rsidRPr="00053C29">
              <w:rPr>
                <w:color w:val="000000" w:themeColor="text1"/>
                <w:sz w:val="20"/>
                <w:szCs w:val="20"/>
                <w:lang w:val="en-GB"/>
              </w:rPr>
              <w:t>rzestrzenno-funkcjonalny</w:t>
            </w:r>
            <w:proofErr w:type="spellEnd"/>
            <w:r w:rsidR="00245079" w:rsidRPr="00053C29">
              <w:rPr>
                <w:color w:val="000000" w:themeColor="text1"/>
                <w:sz w:val="20"/>
                <w:szCs w:val="20"/>
                <w:lang w:val="en-GB"/>
              </w:rPr>
              <w:t xml:space="preserve">, </w:t>
            </w:r>
            <w:proofErr w:type="spellStart"/>
            <w:r w:rsidR="00245079" w:rsidRPr="00053C29">
              <w:rPr>
                <w:color w:val="000000" w:themeColor="text1"/>
                <w:sz w:val="20"/>
                <w:szCs w:val="20"/>
                <w:lang w:val="en-GB"/>
              </w:rPr>
              <w:t>techniczny</w:t>
            </w:r>
            <w:proofErr w:type="spellEnd"/>
          </w:p>
        </w:tc>
        <w:tc>
          <w:tcPr>
            <w:tcW w:w="1701" w:type="dxa"/>
          </w:tcPr>
          <w:p w14:paraId="6E755E0C" w14:textId="563814E8"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P5, P6, P7, P8, P10, P12, P13, P14, P15, P19, P20, P28, P29, P30</w:t>
            </w:r>
          </w:p>
        </w:tc>
        <w:tc>
          <w:tcPr>
            <w:tcW w:w="5103" w:type="dxa"/>
          </w:tcPr>
          <w:p w14:paraId="27A5E4A0" w14:textId="77777777" w:rsidR="00245079" w:rsidRPr="00053C29" w:rsidRDefault="00245079" w:rsidP="00CF11CC">
            <w:pPr>
              <w:jc w:val="left"/>
              <w:rPr>
                <w:color w:val="000000" w:themeColor="text1"/>
                <w:sz w:val="20"/>
                <w:szCs w:val="20"/>
              </w:rPr>
            </w:pPr>
            <w:r w:rsidRPr="00053C29">
              <w:rPr>
                <w:color w:val="000000" w:themeColor="text1"/>
                <w:sz w:val="20"/>
                <w:szCs w:val="20"/>
              </w:rPr>
              <w:t>Przebudowa i zmiana sposobu użytkowania zabytkowego budynku przy ul. Sukiennej 5 w Białymstoku na potrzeby placówki opiekuńczo-wychowawczej wraz z rozbudową budynku gospodarczego i nowym zagospodarowaniem terenu</w:t>
            </w:r>
          </w:p>
          <w:p w14:paraId="2240A81E"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p w14:paraId="257E4025"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p w14:paraId="776F9C96" w14:textId="07740CC1" w:rsidR="00245079" w:rsidRPr="00053C29" w:rsidRDefault="00245079" w:rsidP="00CF11CC">
            <w:pPr>
              <w:jc w:val="left"/>
              <w:rPr>
                <w:color w:val="000000" w:themeColor="text1"/>
                <w:sz w:val="20"/>
                <w:szCs w:val="20"/>
              </w:rPr>
            </w:pPr>
            <w:r w:rsidRPr="00053C29">
              <w:rPr>
                <w:color w:val="000000" w:themeColor="text1"/>
                <w:sz w:val="20"/>
                <w:szCs w:val="20"/>
              </w:rPr>
              <w:t>Program zagospodarowania terenów w dolinie rzeki Białej w</w:t>
            </w:r>
            <w:r w:rsidR="00053C29">
              <w:rPr>
                <w:color w:val="000000" w:themeColor="text1"/>
                <w:sz w:val="20"/>
                <w:szCs w:val="20"/>
              </w:rPr>
              <w:t> </w:t>
            </w:r>
            <w:r w:rsidRPr="00053C29">
              <w:rPr>
                <w:color w:val="000000" w:themeColor="text1"/>
                <w:sz w:val="20"/>
                <w:szCs w:val="20"/>
              </w:rPr>
              <w:t>Białymstoku realizowany etapami</w:t>
            </w:r>
          </w:p>
        </w:tc>
      </w:tr>
      <w:tr w:rsidR="00245079" w:rsidRPr="00245079" w14:paraId="50A6A7D8" w14:textId="77777777" w:rsidTr="00245079">
        <w:tc>
          <w:tcPr>
            <w:tcW w:w="709" w:type="dxa"/>
            <w:shd w:val="clear" w:color="auto" w:fill="DDECEE" w:themeFill="accent5" w:themeFillTint="33"/>
          </w:tcPr>
          <w:p w14:paraId="4A537F3D"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P12</w:t>
            </w:r>
          </w:p>
        </w:tc>
        <w:tc>
          <w:tcPr>
            <w:tcW w:w="1559" w:type="dxa"/>
          </w:tcPr>
          <w:p w14:paraId="00451E3B"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środowiskowa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społeczna</w:t>
            </w:r>
            <w:proofErr w:type="spellEnd"/>
          </w:p>
        </w:tc>
        <w:tc>
          <w:tcPr>
            <w:tcW w:w="1701" w:type="dxa"/>
          </w:tcPr>
          <w:p w14:paraId="76A57374" w14:textId="442EE5F1"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P4, P5, P6, P7, P8, P10, P11, P13, P14, P15, P19, P20, P28, P29, P30</w:t>
            </w:r>
          </w:p>
        </w:tc>
        <w:tc>
          <w:tcPr>
            <w:tcW w:w="5103" w:type="dxa"/>
          </w:tcPr>
          <w:p w14:paraId="444B27EC" w14:textId="77777777" w:rsidR="00245079" w:rsidRPr="00053C29" w:rsidRDefault="00245079" w:rsidP="00CF11CC">
            <w:pPr>
              <w:jc w:val="left"/>
              <w:rPr>
                <w:color w:val="000000" w:themeColor="text1"/>
                <w:sz w:val="20"/>
                <w:szCs w:val="20"/>
              </w:rPr>
            </w:pPr>
            <w:r w:rsidRPr="00053C29">
              <w:rPr>
                <w:color w:val="000000" w:themeColor="text1"/>
                <w:sz w:val="20"/>
                <w:szCs w:val="20"/>
              </w:rPr>
              <w:t>Przebudowa i zmiana sposobu użytkowania zabytkowego budynku przy ul. Sukiennej 5 w Białymstoku na potrzeby placówki opiekuńczo-wychowawczej wraz z rozbudową budynku gospodarczego i nowym zagospodarowaniem terenu</w:t>
            </w:r>
          </w:p>
          <w:p w14:paraId="1247577D"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p w14:paraId="55F40637" w14:textId="77777777" w:rsidR="00245079" w:rsidRPr="00053C29" w:rsidRDefault="00245079" w:rsidP="00CF11CC">
            <w:pPr>
              <w:jc w:val="left"/>
              <w:rPr>
                <w:color w:val="000000" w:themeColor="text1"/>
                <w:sz w:val="20"/>
                <w:szCs w:val="20"/>
              </w:rPr>
            </w:pPr>
            <w:r w:rsidRPr="00053C29">
              <w:rPr>
                <w:color w:val="000000" w:themeColor="text1"/>
                <w:sz w:val="20"/>
                <w:szCs w:val="20"/>
              </w:rPr>
              <w:t>Program zagospodarowania terenów w dolinie rzeki Białej w Białymstoku realizowany etapami</w:t>
            </w:r>
          </w:p>
          <w:p w14:paraId="0D9F417A"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319FA277"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p w14:paraId="54286B19" w14:textId="77777777" w:rsidR="00245079" w:rsidRPr="00053C29" w:rsidRDefault="00245079" w:rsidP="00CF11CC">
            <w:pPr>
              <w:jc w:val="left"/>
              <w:rPr>
                <w:color w:val="000000" w:themeColor="text1"/>
                <w:sz w:val="20"/>
                <w:szCs w:val="20"/>
              </w:rPr>
            </w:pPr>
          </w:p>
          <w:p w14:paraId="2DA17CF1"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274301BE"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tc>
      </w:tr>
      <w:tr w:rsidR="00245079" w:rsidRPr="00245079" w14:paraId="16996E6D" w14:textId="77777777" w:rsidTr="00245079">
        <w:tc>
          <w:tcPr>
            <w:tcW w:w="709" w:type="dxa"/>
            <w:shd w:val="clear" w:color="auto" w:fill="DDECEE" w:themeFill="accent5" w:themeFillTint="33"/>
          </w:tcPr>
          <w:p w14:paraId="2481F0CC"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P13</w:t>
            </w:r>
          </w:p>
        </w:tc>
        <w:tc>
          <w:tcPr>
            <w:tcW w:w="1559" w:type="dxa"/>
          </w:tcPr>
          <w:p w14:paraId="27FF8818"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techniczna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społeczna</w:t>
            </w:r>
            <w:proofErr w:type="spellEnd"/>
          </w:p>
        </w:tc>
        <w:tc>
          <w:tcPr>
            <w:tcW w:w="1701" w:type="dxa"/>
          </w:tcPr>
          <w:p w14:paraId="1114CD39" w14:textId="027D7A80"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P5, P6, P7, P8, P10, P11, P12, P14, P15, P19, P20, P28, P29, P30</w:t>
            </w:r>
          </w:p>
        </w:tc>
        <w:tc>
          <w:tcPr>
            <w:tcW w:w="5103" w:type="dxa"/>
          </w:tcPr>
          <w:p w14:paraId="6611C8A4" w14:textId="77777777" w:rsidR="00245079" w:rsidRPr="00053C29" w:rsidRDefault="00245079" w:rsidP="00CF11CC">
            <w:pPr>
              <w:jc w:val="left"/>
              <w:rPr>
                <w:color w:val="000000" w:themeColor="text1"/>
                <w:sz w:val="20"/>
                <w:szCs w:val="20"/>
              </w:rPr>
            </w:pPr>
            <w:r w:rsidRPr="00053C29">
              <w:rPr>
                <w:color w:val="000000" w:themeColor="text1"/>
                <w:sz w:val="20"/>
                <w:szCs w:val="20"/>
              </w:rPr>
              <w:t>Przebudowa i zmiana sposobu użytkowania zabytkowego budynku przy ul. Sukiennej 5 w Białymstoku na potrzeby placówki opiekuńczo-wychowawczej wraz z rozbudową budynku gospodarczego i nowym zagospodarowaniem terenu</w:t>
            </w:r>
          </w:p>
          <w:p w14:paraId="534B199D"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p w14:paraId="0322744E" w14:textId="77777777" w:rsidR="00245079" w:rsidRPr="00053C29" w:rsidRDefault="00245079" w:rsidP="00CF11CC">
            <w:pPr>
              <w:jc w:val="left"/>
              <w:rPr>
                <w:color w:val="000000" w:themeColor="text1"/>
                <w:sz w:val="20"/>
                <w:szCs w:val="20"/>
              </w:rPr>
            </w:pPr>
            <w:r w:rsidRPr="00053C29">
              <w:rPr>
                <w:color w:val="000000" w:themeColor="text1"/>
                <w:sz w:val="20"/>
                <w:szCs w:val="20"/>
              </w:rPr>
              <w:lastRenderedPageBreak/>
              <w:t>Dostosowanie budynku przy ulicy św. Rocha 3 do potrzeb osób niepełnosprawnych</w:t>
            </w:r>
          </w:p>
          <w:p w14:paraId="5BD486C3"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0342CA0D"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344E0BB9"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31247820" w14:textId="77777777"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 - monitoring wizyjny</w:t>
            </w:r>
          </w:p>
          <w:p w14:paraId="5F212BC8" w14:textId="77777777" w:rsidR="00245079" w:rsidRPr="00053C29" w:rsidRDefault="00245079" w:rsidP="00CF11CC">
            <w:pPr>
              <w:jc w:val="left"/>
              <w:rPr>
                <w:color w:val="000000" w:themeColor="text1"/>
                <w:sz w:val="20"/>
                <w:szCs w:val="20"/>
              </w:rPr>
            </w:pPr>
            <w:r w:rsidRPr="00053C29">
              <w:rPr>
                <w:color w:val="000000" w:themeColor="text1"/>
                <w:sz w:val="20"/>
                <w:szCs w:val="20"/>
              </w:rPr>
              <w:t>Przewóz Osób Niepełnosprawnych w systemie mikrobusowym. Zwiększenie dostępności przez osoby niepełnosprawne</w:t>
            </w:r>
            <w:r w:rsidR="00AB3BF2" w:rsidRPr="00053C29">
              <w:rPr>
                <w:color w:val="000000" w:themeColor="text1"/>
                <w:sz w:val="20"/>
                <w:szCs w:val="20"/>
              </w:rPr>
              <w:t xml:space="preserve"> </w:t>
            </w:r>
            <w:r w:rsidRPr="00053C29">
              <w:rPr>
                <w:color w:val="000000" w:themeColor="text1"/>
                <w:sz w:val="20"/>
                <w:szCs w:val="20"/>
              </w:rPr>
              <w:t>do przewozów</w:t>
            </w:r>
          </w:p>
        </w:tc>
      </w:tr>
      <w:tr w:rsidR="00245079" w:rsidRPr="00245079" w14:paraId="6370DD8D" w14:textId="77777777" w:rsidTr="00245079">
        <w:tc>
          <w:tcPr>
            <w:tcW w:w="709" w:type="dxa"/>
            <w:shd w:val="clear" w:color="auto" w:fill="DDECEE" w:themeFill="accent5" w:themeFillTint="33"/>
          </w:tcPr>
          <w:p w14:paraId="172E0C1D"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lastRenderedPageBreak/>
              <w:t>P14</w:t>
            </w:r>
          </w:p>
        </w:tc>
        <w:tc>
          <w:tcPr>
            <w:tcW w:w="1559" w:type="dxa"/>
          </w:tcPr>
          <w:p w14:paraId="5C937712"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techniczna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społeczna</w:t>
            </w:r>
            <w:proofErr w:type="spellEnd"/>
          </w:p>
        </w:tc>
        <w:tc>
          <w:tcPr>
            <w:tcW w:w="1701" w:type="dxa"/>
          </w:tcPr>
          <w:p w14:paraId="204BD2C5" w14:textId="22D12B83"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P5, P6, P7, P8, P10, P11, P12, P13, P15, P19, P20, P28, P29, P30</w:t>
            </w:r>
          </w:p>
        </w:tc>
        <w:tc>
          <w:tcPr>
            <w:tcW w:w="5103" w:type="dxa"/>
          </w:tcPr>
          <w:p w14:paraId="17E19241" w14:textId="77777777" w:rsidR="00245079" w:rsidRPr="00053C29" w:rsidRDefault="00245079" w:rsidP="00CF11CC">
            <w:pPr>
              <w:jc w:val="left"/>
              <w:rPr>
                <w:color w:val="000000" w:themeColor="text1"/>
                <w:sz w:val="20"/>
                <w:szCs w:val="20"/>
              </w:rPr>
            </w:pPr>
            <w:r w:rsidRPr="00053C29">
              <w:rPr>
                <w:color w:val="000000" w:themeColor="text1"/>
                <w:sz w:val="20"/>
                <w:szCs w:val="20"/>
              </w:rPr>
              <w:t>Przebudowa i zmiana sposobu użytkowania zabytkowego budynku przy ul. Sukiennej 5 w Białymstoku na potrzeby placówki opiekuńczo-wychowawczej wraz z rozbudową budynku gospodarczego i nowym zagospodarowaniem terenu</w:t>
            </w:r>
          </w:p>
          <w:p w14:paraId="43B4946A"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p w14:paraId="01AE8752"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p w14:paraId="1F89FBFB"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0B947F97"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5AEF7F33"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30EF9BF9" w14:textId="77777777"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 - monitoring wizyjny</w:t>
            </w:r>
          </w:p>
          <w:p w14:paraId="733F6E21" w14:textId="77777777" w:rsidR="00245079" w:rsidRPr="00053C29" w:rsidRDefault="00245079" w:rsidP="00CF11CC">
            <w:pPr>
              <w:jc w:val="left"/>
              <w:rPr>
                <w:color w:val="000000" w:themeColor="text1"/>
                <w:sz w:val="20"/>
                <w:szCs w:val="20"/>
              </w:rPr>
            </w:pPr>
            <w:r w:rsidRPr="00053C29">
              <w:rPr>
                <w:color w:val="000000" w:themeColor="text1"/>
                <w:sz w:val="20"/>
                <w:szCs w:val="20"/>
              </w:rPr>
              <w:t>Przewóz Osób Niepełnosprawnych w systemie mikrobusowym. Zwiększenie dostępności przez osoby niepełnosprawne</w:t>
            </w:r>
            <w:r w:rsidR="00AB3BF2" w:rsidRPr="00053C29">
              <w:rPr>
                <w:color w:val="000000" w:themeColor="text1"/>
                <w:sz w:val="20"/>
                <w:szCs w:val="20"/>
              </w:rPr>
              <w:t xml:space="preserve"> </w:t>
            </w:r>
            <w:r w:rsidRPr="00053C29">
              <w:rPr>
                <w:color w:val="000000" w:themeColor="text1"/>
                <w:sz w:val="20"/>
                <w:szCs w:val="20"/>
              </w:rPr>
              <w:t>do przewozów</w:t>
            </w:r>
          </w:p>
        </w:tc>
      </w:tr>
      <w:tr w:rsidR="00245079" w:rsidRPr="00245079" w14:paraId="4DE3B363" w14:textId="77777777" w:rsidTr="00245079">
        <w:tc>
          <w:tcPr>
            <w:tcW w:w="709" w:type="dxa"/>
            <w:shd w:val="clear" w:color="auto" w:fill="DDECEE" w:themeFill="accent5" w:themeFillTint="33"/>
          </w:tcPr>
          <w:p w14:paraId="7BF043E9"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P15</w:t>
            </w:r>
          </w:p>
        </w:tc>
        <w:tc>
          <w:tcPr>
            <w:tcW w:w="1559" w:type="dxa"/>
          </w:tcPr>
          <w:p w14:paraId="74CEA723" w14:textId="77777777" w:rsidR="0023079D" w:rsidRDefault="00245079" w:rsidP="00CF11CC">
            <w:pPr>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techniczna</w:t>
            </w:r>
            <w:proofErr w:type="spellEnd"/>
            <w:r w:rsidRPr="00053C29">
              <w:rPr>
                <w:color w:val="000000" w:themeColor="text1"/>
                <w:sz w:val="20"/>
                <w:szCs w:val="20"/>
                <w:lang w:val="en-GB"/>
              </w:rPr>
              <w:t>,</w:t>
            </w:r>
          </w:p>
          <w:p w14:paraId="431CF9A8" w14:textId="687F4032"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społeczna</w:t>
            </w:r>
            <w:proofErr w:type="spellEnd"/>
          </w:p>
        </w:tc>
        <w:tc>
          <w:tcPr>
            <w:tcW w:w="1701" w:type="dxa"/>
          </w:tcPr>
          <w:p w14:paraId="49A26F82" w14:textId="4D7EFE1C"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P5, P6, P7, P8, P10, P11, P12, P13, P14, P19, P20, P28, P29, P30</w:t>
            </w:r>
          </w:p>
        </w:tc>
        <w:tc>
          <w:tcPr>
            <w:tcW w:w="5103" w:type="dxa"/>
          </w:tcPr>
          <w:p w14:paraId="779CA105" w14:textId="77777777" w:rsidR="00245079" w:rsidRPr="00053C29" w:rsidRDefault="00245079" w:rsidP="00CF11CC">
            <w:pPr>
              <w:jc w:val="left"/>
              <w:rPr>
                <w:color w:val="000000" w:themeColor="text1"/>
                <w:sz w:val="20"/>
                <w:szCs w:val="20"/>
              </w:rPr>
            </w:pPr>
            <w:r w:rsidRPr="00053C29">
              <w:rPr>
                <w:color w:val="000000" w:themeColor="text1"/>
                <w:sz w:val="20"/>
                <w:szCs w:val="20"/>
              </w:rPr>
              <w:t>Przebudowa i zmiana sposobu użytkowania zabytkowego budynku przy ul. Sukiennej 5 w Białymstoku na potrzeby placówki opiekuńczo-wychowawczej wraz z rozbudową budynku gospodarczego i nowym zagospodarowaniem terenu</w:t>
            </w:r>
          </w:p>
          <w:p w14:paraId="4EDA3201" w14:textId="77777777" w:rsidR="00245079" w:rsidRPr="00053C29" w:rsidRDefault="00245079" w:rsidP="00CF11CC">
            <w:pPr>
              <w:jc w:val="left"/>
              <w:rPr>
                <w:color w:val="000000" w:themeColor="text1"/>
                <w:sz w:val="20"/>
                <w:szCs w:val="20"/>
              </w:rPr>
            </w:pPr>
            <w:r w:rsidRPr="00053C29">
              <w:rPr>
                <w:color w:val="000000" w:themeColor="text1"/>
                <w:sz w:val="20"/>
                <w:szCs w:val="20"/>
              </w:rPr>
              <w:t>Remont i modernizacja budynku przy ul. Ciepłej 4</w:t>
            </w:r>
          </w:p>
          <w:p w14:paraId="23BD2D80" w14:textId="77777777" w:rsidR="00245079" w:rsidRPr="00053C29" w:rsidRDefault="00245079" w:rsidP="00CF11CC">
            <w:pPr>
              <w:jc w:val="left"/>
              <w:rPr>
                <w:color w:val="000000" w:themeColor="text1"/>
                <w:sz w:val="20"/>
                <w:szCs w:val="20"/>
              </w:rPr>
            </w:pPr>
            <w:r w:rsidRPr="00053C29">
              <w:rPr>
                <w:color w:val="000000" w:themeColor="text1"/>
                <w:sz w:val="20"/>
                <w:szCs w:val="20"/>
              </w:rPr>
              <w:t>Dostosowanie budynku przy ulicy św. Rocha 3 do potrzeb osób niepełnosprawnych</w:t>
            </w:r>
          </w:p>
          <w:p w14:paraId="2B8758E0" w14:textId="77777777" w:rsidR="00245079" w:rsidRPr="00053C29" w:rsidRDefault="00245079" w:rsidP="00CF11CC">
            <w:pPr>
              <w:jc w:val="left"/>
              <w:rPr>
                <w:color w:val="000000" w:themeColor="text1"/>
                <w:sz w:val="20"/>
                <w:szCs w:val="20"/>
              </w:rPr>
            </w:pPr>
            <w:r w:rsidRPr="00053C29">
              <w:rPr>
                <w:color w:val="000000" w:themeColor="text1"/>
                <w:sz w:val="20"/>
                <w:szCs w:val="20"/>
              </w:rPr>
              <w:lastRenderedPageBreak/>
              <w:t>Termomodernizacja Szkoły Podstawowej nr 11 z oddziałami integracyjnymi im. K. Makuszyńskiego w Białymstoku</w:t>
            </w:r>
          </w:p>
          <w:p w14:paraId="026946E5" w14:textId="77777777" w:rsidR="00245079" w:rsidRPr="00053C29" w:rsidRDefault="00245079" w:rsidP="00CF11CC">
            <w:pPr>
              <w:jc w:val="left"/>
              <w:rPr>
                <w:color w:val="000000" w:themeColor="text1"/>
                <w:sz w:val="20"/>
                <w:szCs w:val="20"/>
              </w:rPr>
            </w:pPr>
            <w:r w:rsidRPr="00053C29">
              <w:rPr>
                <w:color w:val="000000" w:themeColor="text1"/>
                <w:sz w:val="20"/>
                <w:szCs w:val="20"/>
              </w:rPr>
              <w:t>Termomodernizacja Przedszkola Samorządowego nr 7</w:t>
            </w:r>
          </w:p>
          <w:p w14:paraId="1BD1778A" w14:textId="12AFA0DF" w:rsidR="00245079" w:rsidRPr="00053C29" w:rsidRDefault="00245079" w:rsidP="00CF11CC">
            <w:pPr>
              <w:jc w:val="left"/>
              <w:rPr>
                <w:color w:val="000000" w:themeColor="text1"/>
                <w:sz w:val="20"/>
                <w:szCs w:val="20"/>
              </w:rPr>
            </w:pPr>
            <w:r w:rsidRPr="00053C29">
              <w:rPr>
                <w:color w:val="000000" w:themeColor="text1"/>
                <w:sz w:val="20"/>
                <w:szCs w:val="20"/>
              </w:rPr>
              <w:t xml:space="preserve">Termomodernizacja Przedszkola Samorządowego </w:t>
            </w:r>
            <w:r w:rsidR="00053C29">
              <w:rPr>
                <w:color w:val="000000" w:themeColor="text1"/>
                <w:sz w:val="20"/>
                <w:szCs w:val="20"/>
              </w:rPr>
              <w:t>n</w:t>
            </w:r>
            <w:r w:rsidRPr="00053C29">
              <w:rPr>
                <w:color w:val="000000" w:themeColor="text1"/>
                <w:sz w:val="20"/>
                <w:szCs w:val="20"/>
              </w:rPr>
              <w:t>r 42</w:t>
            </w:r>
          </w:p>
        </w:tc>
      </w:tr>
      <w:tr w:rsidR="00245079" w:rsidRPr="00245079" w14:paraId="016FF240" w14:textId="77777777" w:rsidTr="00245079">
        <w:tc>
          <w:tcPr>
            <w:tcW w:w="709" w:type="dxa"/>
            <w:shd w:val="clear" w:color="auto" w:fill="DDECEE" w:themeFill="accent5" w:themeFillTint="33"/>
          </w:tcPr>
          <w:p w14:paraId="3365CE08"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lastRenderedPageBreak/>
              <w:t>P16</w:t>
            </w:r>
          </w:p>
        </w:tc>
        <w:tc>
          <w:tcPr>
            <w:tcW w:w="1559" w:type="dxa"/>
          </w:tcPr>
          <w:p w14:paraId="639DE66A"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techniczna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środowiskowa</w:t>
            </w:r>
            <w:proofErr w:type="spellEnd"/>
          </w:p>
        </w:tc>
        <w:tc>
          <w:tcPr>
            <w:tcW w:w="1701" w:type="dxa"/>
            <w:shd w:val="clear" w:color="auto" w:fill="FFFFFF" w:themeFill="background1"/>
          </w:tcPr>
          <w:p w14:paraId="3B9D64B9" w14:textId="77777777" w:rsidR="00245079" w:rsidRPr="00053C29" w:rsidRDefault="00245079" w:rsidP="00CF11CC">
            <w:pPr>
              <w:jc w:val="left"/>
              <w:rPr>
                <w:color w:val="000000" w:themeColor="text1"/>
                <w:sz w:val="20"/>
                <w:szCs w:val="20"/>
              </w:rPr>
            </w:pPr>
            <w:r w:rsidRPr="00053C29">
              <w:rPr>
                <w:color w:val="000000" w:themeColor="text1"/>
                <w:sz w:val="20"/>
                <w:szCs w:val="20"/>
              </w:rPr>
              <w:t>P22, P26, P27</w:t>
            </w:r>
          </w:p>
          <w:p w14:paraId="202DDC7C" w14:textId="77777777" w:rsidR="00245079" w:rsidRPr="00053C29" w:rsidRDefault="00245079" w:rsidP="00CF11CC">
            <w:pPr>
              <w:jc w:val="left"/>
              <w:rPr>
                <w:color w:val="000000" w:themeColor="text1"/>
                <w:sz w:val="20"/>
                <w:szCs w:val="20"/>
                <w:lang w:val="en-GB"/>
              </w:rPr>
            </w:pPr>
          </w:p>
        </w:tc>
        <w:tc>
          <w:tcPr>
            <w:tcW w:w="5103" w:type="dxa"/>
          </w:tcPr>
          <w:p w14:paraId="1A703B45" w14:textId="08815146" w:rsidR="00245079" w:rsidRPr="00053C29" w:rsidRDefault="00245079" w:rsidP="00CF11CC">
            <w:pPr>
              <w:jc w:val="left"/>
              <w:rPr>
                <w:color w:val="000000" w:themeColor="text1"/>
                <w:sz w:val="20"/>
                <w:szCs w:val="20"/>
              </w:rPr>
            </w:pPr>
            <w:r w:rsidRPr="00053C29">
              <w:rPr>
                <w:color w:val="000000" w:themeColor="text1"/>
                <w:sz w:val="20"/>
                <w:szCs w:val="20"/>
              </w:rPr>
              <w:t>Usprawnienie połączenia pomiędzy osiedlami Centrum i</w:t>
            </w:r>
            <w:r w:rsidR="00053C29">
              <w:rPr>
                <w:color w:val="000000" w:themeColor="text1"/>
                <w:sz w:val="20"/>
                <w:szCs w:val="20"/>
              </w:rPr>
              <w:t> </w:t>
            </w:r>
            <w:proofErr w:type="spellStart"/>
            <w:r w:rsidRPr="00053C29">
              <w:rPr>
                <w:color w:val="000000" w:themeColor="text1"/>
                <w:sz w:val="20"/>
                <w:szCs w:val="20"/>
              </w:rPr>
              <w:t>Białostoczek</w:t>
            </w:r>
            <w:proofErr w:type="spellEnd"/>
          </w:p>
          <w:p w14:paraId="5E9E7EB6" w14:textId="77777777" w:rsidR="00245079" w:rsidRPr="00053C29" w:rsidRDefault="00245079" w:rsidP="00CF11CC">
            <w:pPr>
              <w:jc w:val="left"/>
              <w:rPr>
                <w:color w:val="000000" w:themeColor="text1"/>
                <w:sz w:val="20"/>
                <w:szCs w:val="20"/>
              </w:rPr>
            </w:pPr>
            <w:r w:rsidRPr="00053C29">
              <w:rPr>
                <w:color w:val="000000" w:themeColor="text1"/>
                <w:sz w:val="20"/>
                <w:szCs w:val="20"/>
              </w:rPr>
              <w:t>Przyjazne, wygodne i zielone otoczenie przystanków komunikacji miejskiej</w:t>
            </w:r>
          </w:p>
        </w:tc>
      </w:tr>
      <w:tr w:rsidR="00245079" w:rsidRPr="00245079" w14:paraId="40C79587" w14:textId="77777777" w:rsidTr="00245079">
        <w:tc>
          <w:tcPr>
            <w:tcW w:w="709" w:type="dxa"/>
            <w:shd w:val="clear" w:color="auto" w:fill="DDECEE" w:themeFill="accent5" w:themeFillTint="33"/>
          </w:tcPr>
          <w:p w14:paraId="3EAD2477"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P17</w:t>
            </w:r>
          </w:p>
        </w:tc>
        <w:tc>
          <w:tcPr>
            <w:tcW w:w="1559" w:type="dxa"/>
          </w:tcPr>
          <w:p w14:paraId="135CD14F"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techniczna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środowiskowa</w:t>
            </w:r>
            <w:proofErr w:type="spellEnd"/>
          </w:p>
        </w:tc>
        <w:tc>
          <w:tcPr>
            <w:tcW w:w="1701" w:type="dxa"/>
            <w:shd w:val="clear" w:color="auto" w:fill="auto"/>
          </w:tcPr>
          <w:p w14:paraId="6AD68E1A"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P7, P8, P9, P10, P11, P12, P13, P14, P15, P18, P21, P22, P23, P24, P25, P26, P27</w:t>
            </w:r>
          </w:p>
        </w:tc>
        <w:tc>
          <w:tcPr>
            <w:tcW w:w="5103" w:type="dxa"/>
          </w:tcPr>
          <w:p w14:paraId="44166372" w14:textId="7BDA7EE0" w:rsidR="00245079" w:rsidRPr="00053C29" w:rsidRDefault="00245079" w:rsidP="00CF11CC">
            <w:pPr>
              <w:jc w:val="left"/>
              <w:rPr>
                <w:color w:val="000000" w:themeColor="text1"/>
                <w:sz w:val="20"/>
                <w:szCs w:val="20"/>
              </w:rPr>
            </w:pPr>
            <w:r w:rsidRPr="00053C29">
              <w:rPr>
                <w:color w:val="000000" w:themeColor="text1"/>
                <w:sz w:val="20"/>
                <w:szCs w:val="20"/>
              </w:rPr>
              <w:t>Usprawnienie połączenia pomiędzy osiedlami Centrum i</w:t>
            </w:r>
            <w:r w:rsidR="00053C29">
              <w:rPr>
                <w:color w:val="000000" w:themeColor="text1"/>
                <w:sz w:val="20"/>
                <w:szCs w:val="20"/>
              </w:rPr>
              <w:t> </w:t>
            </w:r>
            <w:proofErr w:type="spellStart"/>
            <w:r w:rsidRPr="00053C29">
              <w:rPr>
                <w:color w:val="000000" w:themeColor="text1"/>
                <w:sz w:val="20"/>
                <w:szCs w:val="20"/>
              </w:rPr>
              <w:t>Białostoczek</w:t>
            </w:r>
            <w:proofErr w:type="spellEnd"/>
          </w:p>
          <w:p w14:paraId="29F1EAC0" w14:textId="77777777" w:rsidR="00245079" w:rsidRPr="00053C29" w:rsidRDefault="00245079" w:rsidP="00CF11CC">
            <w:pPr>
              <w:jc w:val="left"/>
              <w:rPr>
                <w:color w:val="000000" w:themeColor="text1"/>
                <w:sz w:val="20"/>
                <w:szCs w:val="20"/>
              </w:rPr>
            </w:pPr>
            <w:r w:rsidRPr="00053C29">
              <w:rPr>
                <w:color w:val="000000" w:themeColor="text1"/>
                <w:sz w:val="20"/>
                <w:szCs w:val="20"/>
              </w:rPr>
              <w:t>Przyjazne, wygodne i zielone otoczenie przystanków komunikacji miejskiej</w:t>
            </w:r>
          </w:p>
        </w:tc>
      </w:tr>
      <w:tr w:rsidR="00245079" w:rsidRPr="00245079" w14:paraId="0C0B4ADE" w14:textId="77777777" w:rsidTr="00245079">
        <w:tc>
          <w:tcPr>
            <w:tcW w:w="709" w:type="dxa"/>
            <w:shd w:val="clear" w:color="auto" w:fill="DDECEE" w:themeFill="accent5" w:themeFillTint="33"/>
          </w:tcPr>
          <w:p w14:paraId="43C02459"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P18</w:t>
            </w:r>
          </w:p>
        </w:tc>
        <w:tc>
          <w:tcPr>
            <w:tcW w:w="1559" w:type="dxa"/>
          </w:tcPr>
          <w:p w14:paraId="3D3F4F09"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środowiskowa</w:t>
            </w:r>
            <w:proofErr w:type="spellEnd"/>
          </w:p>
        </w:tc>
        <w:tc>
          <w:tcPr>
            <w:tcW w:w="1701" w:type="dxa"/>
          </w:tcPr>
          <w:p w14:paraId="40C7EAE7"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P7, P8, P9, P10, P11, P12, P13, P14, P15, P17, P21, P22, P23, P24, P25, P26, P27</w:t>
            </w:r>
          </w:p>
          <w:p w14:paraId="508B8991" w14:textId="77777777" w:rsidR="00245079" w:rsidRPr="00053C29" w:rsidRDefault="00245079" w:rsidP="00CF11CC">
            <w:pPr>
              <w:jc w:val="left"/>
              <w:rPr>
                <w:color w:val="000000" w:themeColor="text1"/>
                <w:sz w:val="20"/>
                <w:szCs w:val="20"/>
                <w:lang w:val="en-GB"/>
              </w:rPr>
            </w:pPr>
          </w:p>
        </w:tc>
        <w:tc>
          <w:tcPr>
            <w:tcW w:w="5103" w:type="dxa"/>
          </w:tcPr>
          <w:p w14:paraId="14295DDD" w14:textId="7626437D" w:rsidR="00245079" w:rsidRPr="00053C29" w:rsidRDefault="00245079" w:rsidP="00CF11CC">
            <w:pPr>
              <w:jc w:val="left"/>
              <w:rPr>
                <w:color w:val="000000" w:themeColor="text1"/>
                <w:sz w:val="20"/>
                <w:szCs w:val="20"/>
              </w:rPr>
            </w:pPr>
            <w:r w:rsidRPr="00053C29">
              <w:rPr>
                <w:color w:val="000000" w:themeColor="text1"/>
                <w:sz w:val="20"/>
                <w:szCs w:val="20"/>
              </w:rPr>
              <w:t>Usprawnienie połączenia pomiędzy osiedlami Centrum i</w:t>
            </w:r>
            <w:r w:rsidR="00053C29">
              <w:rPr>
                <w:color w:val="000000" w:themeColor="text1"/>
                <w:sz w:val="20"/>
                <w:szCs w:val="20"/>
              </w:rPr>
              <w:t> </w:t>
            </w:r>
            <w:proofErr w:type="spellStart"/>
            <w:r w:rsidRPr="00053C29">
              <w:rPr>
                <w:color w:val="000000" w:themeColor="text1"/>
                <w:sz w:val="20"/>
                <w:szCs w:val="20"/>
              </w:rPr>
              <w:t>Białostoczek</w:t>
            </w:r>
            <w:proofErr w:type="spellEnd"/>
          </w:p>
          <w:p w14:paraId="1202A721" w14:textId="77777777" w:rsidR="00245079" w:rsidRPr="00053C29" w:rsidRDefault="00245079" w:rsidP="00CF11CC">
            <w:pPr>
              <w:jc w:val="left"/>
              <w:rPr>
                <w:color w:val="000000" w:themeColor="text1"/>
                <w:sz w:val="20"/>
                <w:szCs w:val="20"/>
              </w:rPr>
            </w:pPr>
            <w:r w:rsidRPr="00053C29">
              <w:rPr>
                <w:color w:val="000000" w:themeColor="text1"/>
                <w:sz w:val="20"/>
                <w:szCs w:val="20"/>
              </w:rPr>
              <w:t>Przyjazne, wygodne i zielone otoczenie przystanków komunikacji miejskiej</w:t>
            </w:r>
          </w:p>
          <w:p w14:paraId="0AD2472D"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400146F0"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tc>
      </w:tr>
      <w:tr w:rsidR="00245079" w:rsidRPr="00245079" w14:paraId="4C75B47E" w14:textId="77777777" w:rsidTr="00245079">
        <w:tc>
          <w:tcPr>
            <w:tcW w:w="709" w:type="dxa"/>
            <w:shd w:val="clear" w:color="auto" w:fill="DDECEE" w:themeFill="accent5" w:themeFillTint="33"/>
          </w:tcPr>
          <w:p w14:paraId="2843ECC8"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P19</w:t>
            </w:r>
          </w:p>
        </w:tc>
        <w:tc>
          <w:tcPr>
            <w:tcW w:w="1559" w:type="dxa"/>
          </w:tcPr>
          <w:p w14:paraId="50DF8F18"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społeczna</w:t>
            </w:r>
            <w:proofErr w:type="spellEnd"/>
          </w:p>
        </w:tc>
        <w:tc>
          <w:tcPr>
            <w:tcW w:w="1701" w:type="dxa"/>
            <w:shd w:val="clear" w:color="auto" w:fill="auto"/>
          </w:tcPr>
          <w:p w14:paraId="2B816EC7" w14:textId="0E40DC8B"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P5, P6, P7, P8, P10, P11, P12, P13, P14, P15, P20, P28, P29, P30</w:t>
            </w:r>
          </w:p>
        </w:tc>
        <w:tc>
          <w:tcPr>
            <w:tcW w:w="5103" w:type="dxa"/>
          </w:tcPr>
          <w:p w14:paraId="1F8380B7" w14:textId="77777777" w:rsidR="00245079" w:rsidRPr="00053C29" w:rsidRDefault="00245079" w:rsidP="00CF11CC">
            <w:pPr>
              <w:jc w:val="left"/>
              <w:rPr>
                <w:color w:val="000000" w:themeColor="text1"/>
                <w:sz w:val="20"/>
                <w:szCs w:val="20"/>
              </w:rPr>
            </w:pPr>
            <w:r w:rsidRPr="00053C29">
              <w:rPr>
                <w:color w:val="000000" w:themeColor="text1"/>
                <w:sz w:val="20"/>
                <w:szCs w:val="20"/>
              </w:rPr>
              <w:t>Termomodernizacja Szkoły Podstawowej nr 11 z oddziałami integracyjnymi im. K. Makuszyńskiego w Białymstoku</w:t>
            </w:r>
          </w:p>
          <w:p w14:paraId="12EDBDB5" w14:textId="77777777" w:rsidR="00245079" w:rsidRPr="00053C29" w:rsidRDefault="00245079" w:rsidP="00CF11CC">
            <w:pPr>
              <w:jc w:val="left"/>
              <w:rPr>
                <w:color w:val="000000" w:themeColor="text1"/>
                <w:sz w:val="20"/>
                <w:szCs w:val="20"/>
              </w:rPr>
            </w:pPr>
            <w:r w:rsidRPr="00053C29">
              <w:rPr>
                <w:color w:val="000000" w:themeColor="text1"/>
                <w:sz w:val="20"/>
                <w:szCs w:val="20"/>
              </w:rPr>
              <w:t>Termomodernizacja Przedszkola Samorządowego nr 7</w:t>
            </w:r>
          </w:p>
          <w:p w14:paraId="45937855" w14:textId="2C36BF7A" w:rsidR="00245079" w:rsidRPr="00053C29" w:rsidRDefault="00245079" w:rsidP="00CF11CC">
            <w:pPr>
              <w:jc w:val="left"/>
              <w:rPr>
                <w:color w:val="000000" w:themeColor="text1"/>
                <w:sz w:val="20"/>
                <w:szCs w:val="20"/>
              </w:rPr>
            </w:pPr>
            <w:r w:rsidRPr="00053C29">
              <w:rPr>
                <w:color w:val="000000" w:themeColor="text1"/>
                <w:sz w:val="20"/>
                <w:szCs w:val="20"/>
              </w:rPr>
              <w:t xml:space="preserve">Termomodernizacja Przedszkola Samorządowego </w:t>
            </w:r>
            <w:r w:rsidR="00053C29" w:rsidRPr="00053C29">
              <w:rPr>
                <w:color w:val="000000" w:themeColor="text1"/>
                <w:sz w:val="20"/>
                <w:szCs w:val="20"/>
              </w:rPr>
              <w:t>n</w:t>
            </w:r>
            <w:r w:rsidRPr="00053C29">
              <w:rPr>
                <w:color w:val="000000" w:themeColor="text1"/>
                <w:sz w:val="20"/>
                <w:szCs w:val="20"/>
              </w:rPr>
              <w:t>r 42</w:t>
            </w:r>
          </w:p>
          <w:p w14:paraId="457C3BD5" w14:textId="336B15BD" w:rsidR="00245079" w:rsidRPr="00053C29" w:rsidRDefault="00245079" w:rsidP="00CF11CC">
            <w:pPr>
              <w:jc w:val="left"/>
              <w:rPr>
                <w:color w:val="000000" w:themeColor="text1"/>
                <w:sz w:val="20"/>
                <w:szCs w:val="20"/>
              </w:rPr>
            </w:pPr>
            <w:r w:rsidRPr="00053C29">
              <w:rPr>
                <w:color w:val="000000" w:themeColor="text1"/>
                <w:sz w:val="20"/>
                <w:szCs w:val="20"/>
              </w:rPr>
              <w:t xml:space="preserve">Budowa sali gimnastycznej przy Szkole Podstawowej </w:t>
            </w:r>
            <w:r w:rsidR="00053C29" w:rsidRPr="00053C29">
              <w:rPr>
                <w:color w:val="000000" w:themeColor="text1"/>
                <w:sz w:val="20"/>
                <w:szCs w:val="20"/>
              </w:rPr>
              <w:t>n</w:t>
            </w:r>
            <w:r w:rsidRPr="00053C29">
              <w:rPr>
                <w:color w:val="000000" w:themeColor="text1"/>
                <w:sz w:val="20"/>
                <w:szCs w:val="20"/>
              </w:rPr>
              <w:t>r 28, ul. Warmińska 55 (dokumentacja projektowa)</w:t>
            </w:r>
          </w:p>
          <w:p w14:paraId="4A1023E2"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683D7635"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18ECB8AE"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tc>
      </w:tr>
      <w:tr w:rsidR="00245079" w:rsidRPr="00245079" w14:paraId="46353E64" w14:textId="77777777" w:rsidTr="00245079">
        <w:tc>
          <w:tcPr>
            <w:tcW w:w="709" w:type="dxa"/>
            <w:shd w:val="clear" w:color="auto" w:fill="DDECEE" w:themeFill="accent5" w:themeFillTint="33"/>
          </w:tcPr>
          <w:p w14:paraId="5A9A11F9"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P20</w:t>
            </w:r>
          </w:p>
        </w:tc>
        <w:tc>
          <w:tcPr>
            <w:tcW w:w="1559" w:type="dxa"/>
          </w:tcPr>
          <w:p w14:paraId="63B0733E" w14:textId="77777777" w:rsidR="00245079" w:rsidRPr="00053C29" w:rsidRDefault="00245079" w:rsidP="00CF11CC">
            <w:pPr>
              <w:jc w:val="left"/>
              <w:rPr>
                <w:color w:val="000000" w:themeColor="text1"/>
                <w:sz w:val="20"/>
                <w:szCs w:val="20"/>
                <w:lang w:val="en-GB"/>
              </w:rPr>
            </w:pPr>
          </w:p>
        </w:tc>
        <w:tc>
          <w:tcPr>
            <w:tcW w:w="1701" w:type="dxa"/>
          </w:tcPr>
          <w:p w14:paraId="0342000C" w14:textId="69597C83"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 xml:space="preserve">P1, P2, P3, P4, P5, P6, P7, P8, P10, P11, P12, P13, </w:t>
            </w:r>
            <w:r w:rsidRPr="00053C29">
              <w:rPr>
                <w:color w:val="000000" w:themeColor="text1"/>
                <w:sz w:val="20"/>
                <w:szCs w:val="20"/>
                <w:lang w:val="en-GB"/>
              </w:rPr>
              <w:lastRenderedPageBreak/>
              <w:t>P14, P15, P19, P28, P29, P30</w:t>
            </w:r>
          </w:p>
        </w:tc>
        <w:tc>
          <w:tcPr>
            <w:tcW w:w="5103" w:type="dxa"/>
          </w:tcPr>
          <w:p w14:paraId="16087CC4" w14:textId="77777777" w:rsidR="00245079" w:rsidRPr="00053C29" w:rsidRDefault="00245079" w:rsidP="00CF11CC">
            <w:pPr>
              <w:jc w:val="left"/>
              <w:rPr>
                <w:color w:val="000000" w:themeColor="text1"/>
                <w:sz w:val="20"/>
                <w:szCs w:val="20"/>
              </w:rPr>
            </w:pPr>
            <w:r w:rsidRPr="00053C29">
              <w:rPr>
                <w:color w:val="000000" w:themeColor="text1"/>
                <w:sz w:val="20"/>
                <w:szCs w:val="20"/>
              </w:rPr>
              <w:lastRenderedPageBreak/>
              <w:t>Termomodernizacja Szkoły Podstawowej nr 11 z oddziałami integracyjnymi im. K. Makuszyńskiego w Białymstoku</w:t>
            </w:r>
          </w:p>
          <w:p w14:paraId="5EA72BB8" w14:textId="77777777" w:rsidR="00245079" w:rsidRPr="00053C29" w:rsidRDefault="00245079" w:rsidP="00CF11CC">
            <w:pPr>
              <w:jc w:val="left"/>
              <w:rPr>
                <w:color w:val="000000" w:themeColor="text1"/>
                <w:sz w:val="20"/>
                <w:szCs w:val="20"/>
              </w:rPr>
            </w:pPr>
            <w:r w:rsidRPr="00053C29">
              <w:rPr>
                <w:color w:val="000000" w:themeColor="text1"/>
                <w:sz w:val="20"/>
                <w:szCs w:val="20"/>
              </w:rPr>
              <w:t>Termomodernizacja Przedszkola Samorządowego nr 7</w:t>
            </w:r>
          </w:p>
          <w:p w14:paraId="4E450B62" w14:textId="16D197EB" w:rsidR="00245079" w:rsidRPr="00053C29" w:rsidRDefault="00245079" w:rsidP="00CF11CC">
            <w:pPr>
              <w:jc w:val="left"/>
              <w:rPr>
                <w:color w:val="000000" w:themeColor="text1"/>
                <w:sz w:val="20"/>
                <w:szCs w:val="20"/>
              </w:rPr>
            </w:pPr>
            <w:r w:rsidRPr="00053C29">
              <w:rPr>
                <w:color w:val="000000" w:themeColor="text1"/>
                <w:sz w:val="20"/>
                <w:szCs w:val="20"/>
              </w:rPr>
              <w:lastRenderedPageBreak/>
              <w:t xml:space="preserve">Termomodernizacja Przedszkola Samorządowego </w:t>
            </w:r>
            <w:r w:rsidR="00053C29">
              <w:rPr>
                <w:color w:val="000000" w:themeColor="text1"/>
                <w:sz w:val="20"/>
                <w:szCs w:val="20"/>
              </w:rPr>
              <w:t>n</w:t>
            </w:r>
            <w:r w:rsidRPr="00053C29">
              <w:rPr>
                <w:color w:val="000000" w:themeColor="text1"/>
                <w:sz w:val="20"/>
                <w:szCs w:val="20"/>
              </w:rPr>
              <w:t>r 42</w:t>
            </w:r>
          </w:p>
          <w:p w14:paraId="49D28AC3" w14:textId="6745140C" w:rsidR="00245079" w:rsidRPr="00053C29" w:rsidRDefault="00245079" w:rsidP="00CF11CC">
            <w:pPr>
              <w:jc w:val="left"/>
              <w:rPr>
                <w:color w:val="000000" w:themeColor="text1"/>
                <w:sz w:val="20"/>
                <w:szCs w:val="20"/>
              </w:rPr>
            </w:pPr>
            <w:r w:rsidRPr="00053C29">
              <w:rPr>
                <w:color w:val="000000" w:themeColor="text1"/>
                <w:sz w:val="20"/>
                <w:szCs w:val="20"/>
              </w:rPr>
              <w:t xml:space="preserve">Budowa sali gimnastycznej przy Szkole Podstawowej </w:t>
            </w:r>
            <w:r w:rsidR="00053C29">
              <w:rPr>
                <w:color w:val="000000" w:themeColor="text1"/>
                <w:sz w:val="20"/>
                <w:szCs w:val="20"/>
              </w:rPr>
              <w:t>n</w:t>
            </w:r>
            <w:r w:rsidRPr="00053C29">
              <w:rPr>
                <w:color w:val="000000" w:themeColor="text1"/>
                <w:sz w:val="20"/>
                <w:szCs w:val="20"/>
              </w:rPr>
              <w:t>r 28, ul. Warmińska 55 (dokumentacja projektowa)</w:t>
            </w:r>
          </w:p>
          <w:p w14:paraId="2D2244B7"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16B2ED36"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6942E417"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tc>
      </w:tr>
      <w:tr w:rsidR="00245079" w:rsidRPr="00245079" w14:paraId="1DD5A0AF" w14:textId="77777777" w:rsidTr="00245079">
        <w:tc>
          <w:tcPr>
            <w:tcW w:w="709" w:type="dxa"/>
            <w:shd w:val="clear" w:color="auto" w:fill="DDECEE" w:themeFill="accent5" w:themeFillTint="33"/>
          </w:tcPr>
          <w:p w14:paraId="03A75BB9"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lastRenderedPageBreak/>
              <w:t>P21</w:t>
            </w:r>
          </w:p>
        </w:tc>
        <w:tc>
          <w:tcPr>
            <w:tcW w:w="1559" w:type="dxa"/>
          </w:tcPr>
          <w:p w14:paraId="46767012"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techniczna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środowiskowa</w:t>
            </w:r>
            <w:proofErr w:type="spellEnd"/>
          </w:p>
        </w:tc>
        <w:tc>
          <w:tcPr>
            <w:tcW w:w="1701" w:type="dxa"/>
          </w:tcPr>
          <w:p w14:paraId="48B62E4B"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P7, P8, P9, P10, P11, P12, P13, P14, P15, P17, P18, P22, P23, P24, P25, P26, P27</w:t>
            </w:r>
          </w:p>
        </w:tc>
        <w:tc>
          <w:tcPr>
            <w:tcW w:w="5103" w:type="dxa"/>
          </w:tcPr>
          <w:p w14:paraId="101ABF3A" w14:textId="77777777" w:rsidR="00245079" w:rsidRPr="00053C29" w:rsidRDefault="00245079" w:rsidP="00CF11CC">
            <w:pPr>
              <w:jc w:val="left"/>
              <w:rPr>
                <w:color w:val="000000" w:themeColor="text1"/>
                <w:sz w:val="20"/>
                <w:szCs w:val="20"/>
              </w:rPr>
            </w:pPr>
            <w:r w:rsidRPr="00053C29">
              <w:rPr>
                <w:color w:val="000000" w:themeColor="text1"/>
                <w:sz w:val="20"/>
                <w:szCs w:val="20"/>
              </w:rPr>
              <w:t>Termomodernizacja Szkoły Podstawowej nr 11 z oddziałami integracyjnymi im. K. Makuszyńskiego w Białymstoku</w:t>
            </w:r>
          </w:p>
          <w:p w14:paraId="6D26CE96" w14:textId="77777777" w:rsidR="00245079" w:rsidRPr="00053C29" w:rsidRDefault="00245079" w:rsidP="00CF11CC">
            <w:pPr>
              <w:jc w:val="left"/>
              <w:rPr>
                <w:color w:val="000000" w:themeColor="text1"/>
                <w:sz w:val="20"/>
                <w:szCs w:val="20"/>
              </w:rPr>
            </w:pPr>
            <w:r w:rsidRPr="00053C29">
              <w:rPr>
                <w:color w:val="000000" w:themeColor="text1"/>
                <w:sz w:val="20"/>
                <w:szCs w:val="20"/>
              </w:rPr>
              <w:t>Termomodernizacja Przedszkola Samorządowego nr 7</w:t>
            </w:r>
          </w:p>
          <w:p w14:paraId="04D04B61" w14:textId="1F64542D" w:rsidR="00245079" w:rsidRPr="00053C29" w:rsidRDefault="00245079" w:rsidP="00CF11CC">
            <w:pPr>
              <w:jc w:val="left"/>
              <w:rPr>
                <w:color w:val="000000" w:themeColor="text1"/>
                <w:sz w:val="20"/>
                <w:szCs w:val="20"/>
              </w:rPr>
            </w:pPr>
            <w:r w:rsidRPr="00053C29">
              <w:rPr>
                <w:color w:val="000000" w:themeColor="text1"/>
                <w:sz w:val="20"/>
                <w:szCs w:val="20"/>
              </w:rPr>
              <w:t xml:space="preserve">Termomodernizacja Przedszkola Samorządowego </w:t>
            </w:r>
            <w:r w:rsidR="00053C29" w:rsidRPr="00053C29">
              <w:rPr>
                <w:color w:val="000000" w:themeColor="text1"/>
                <w:sz w:val="20"/>
                <w:szCs w:val="20"/>
              </w:rPr>
              <w:t>n</w:t>
            </w:r>
            <w:r w:rsidRPr="00053C29">
              <w:rPr>
                <w:color w:val="000000" w:themeColor="text1"/>
                <w:sz w:val="20"/>
                <w:szCs w:val="20"/>
              </w:rPr>
              <w:t>r 42</w:t>
            </w:r>
          </w:p>
          <w:p w14:paraId="45E87785" w14:textId="77777777" w:rsidR="00245079" w:rsidRPr="00053C29" w:rsidRDefault="00245079" w:rsidP="00CF11CC">
            <w:pPr>
              <w:jc w:val="left"/>
              <w:rPr>
                <w:color w:val="000000" w:themeColor="text1"/>
                <w:sz w:val="20"/>
                <w:szCs w:val="20"/>
              </w:rPr>
            </w:pPr>
            <w:r w:rsidRPr="00053C29">
              <w:rPr>
                <w:color w:val="000000" w:themeColor="text1"/>
                <w:sz w:val="20"/>
                <w:szCs w:val="20"/>
              </w:rPr>
              <w:t>Instalowanie źródeł energii odnawialnej, w szczególności źródeł solarnych (cieplnych i fotowoltaicznych) na obiektach użyteczności publicznej oraz w indywidualnych budynkach</w:t>
            </w:r>
          </w:p>
          <w:p w14:paraId="023DF466" w14:textId="77777777" w:rsidR="00245079" w:rsidRPr="00053C29" w:rsidRDefault="00245079" w:rsidP="00CF11CC">
            <w:pPr>
              <w:jc w:val="left"/>
              <w:rPr>
                <w:color w:val="000000" w:themeColor="text1"/>
                <w:sz w:val="20"/>
                <w:szCs w:val="20"/>
              </w:rPr>
            </w:pPr>
            <w:r w:rsidRPr="00053C29">
              <w:rPr>
                <w:color w:val="000000" w:themeColor="text1"/>
                <w:sz w:val="20"/>
                <w:szCs w:val="20"/>
              </w:rPr>
              <w:t>mieszkalnych zlokalizowanych na obszarach rewitalizacji na terenie miasta Białystok</w:t>
            </w:r>
          </w:p>
        </w:tc>
      </w:tr>
      <w:tr w:rsidR="00245079" w:rsidRPr="00245079" w14:paraId="07C626FA" w14:textId="77777777" w:rsidTr="00245079">
        <w:tc>
          <w:tcPr>
            <w:tcW w:w="709" w:type="dxa"/>
            <w:shd w:val="clear" w:color="auto" w:fill="DDECEE" w:themeFill="accent5" w:themeFillTint="33"/>
          </w:tcPr>
          <w:p w14:paraId="278212D3"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P22</w:t>
            </w:r>
          </w:p>
        </w:tc>
        <w:tc>
          <w:tcPr>
            <w:tcW w:w="1559" w:type="dxa"/>
          </w:tcPr>
          <w:p w14:paraId="4418EA71" w14:textId="77777777" w:rsidR="00245079" w:rsidRPr="00053C29" w:rsidRDefault="00245079" w:rsidP="00CF11CC">
            <w:pPr>
              <w:jc w:val="left"/>
              <w:rPr>
                <w:color w:val="000000" w:themeColor="text1"/>
                <w:sz w:val="20"/>
                <w:szCs w:val="20"/>
                <w:lang w:val="en-GB"/>
              </w:rPr>
            </w:pPr>
            <w:proofErr w:type="spellStart"/>
            <w:r w:rsidRPr="00053C29">
              <w:rPr>
                <w:color w:val="000000" w:themeColor="text1"/>
                <w:sz w:val="20"/>
                <w:szCs w:val="20"/>
                <w:lang w:val="en-GB"/>
              </w:rPr>
              <w:t>techniczna</w:t>
            </w:r>
            <w:proofErr w:type="spellEnd"/>
            <w:r w:rsidRPr="00053C29">
              <w:rPr>
                <w:color w:val="000000" w:themeColor="text1"/>
                <w:sz w:val="20"/>
                <w:szCs w:val="20"/>
                <w:lang w:val="en-GB"/>
              </w:rPr>
              <w:t xml:space="preserve">, </w:t>
            </w:r>
            <w:proofErr w:type="spellStart"/>
            <w:r w:rsidRPr="00053C29">
              <w:rPr>
                <w:color w:val="000000" w:themeColor="text1"/>
                <w:sz w:val="20"/>
                <w:szCs w:val="20"/>
                <w:lang w:val="en-GB"/>
              </w:rPr>
              <w:t>przestrzenno-funkcjonalna</w:t>
            </w:r>
            <w:proofErr w:type="spellEnd"/>
          </w:p>
        </w:tc>
        <w:tc>
          <w:tcPr>
            <w:tcW w:w="1701" w:type="dxa"/>
          </w:tcPr>
          <w:p w14:paraId="0AE6B6F6"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P7, P8, P9, P10, P11, P12, P13, P14, P15, P17, P18, P21, P23, P24, P25, P26, P27</w:t>
            </w:r>
          </w:p>
        </w:tc>
        <w:tc>
          <w:tcPr>
            <w:tcW w:w="5103" w:type="dxa"/>
          </w:tcPr>
          <w:p w14:paraId="5005C0E6" w14:textId="77777777" w:rsidR="00245079" w:rsidRPr="00053C29" w:rsidRDefault="00245079" w:rsidP="00CF11CC">
            <w:pPr>
              <w:jc w:val="left"/>
              <w:rPr>
                <w:color w:val="000000" w:themeColor="text1"/>
                <w:sz w:val="20"/>
                <w:szCs w:val="20"/>
              </w:rPr>
            </w:pPr>
            <w:r w:rsidRPr="00053C29">
              <w:rPr>
                <w:color w:val="000000" w:themeColor="text1"/>
                <w:sz w:val="20"/>
                <w:szCs w:val="20"/>
              </w:rPr>
              <w:t>Budowa kanalizacji deszczowej w obszarze rewitalizacji</w:t>
            </w:r>
          </w:p>
        </w:tc>
      </w:tr>
      <w:tr w:rsidR="00245079" w:rsidRPr="00245079" w14:paraId="57EAB435" w14:textId="77777777" w:rsidTr="00245079">
        <w:tc>
          <w:tcPr>
            <w:tcW w:w="709" w:type="dxa"/>
            <w:shd w:val="clear" w:color="auto" w:fill="DDECEE" w:themeFill="accent5" w:themeFillTint="33"/>
          </w:tcPr>
          <w:p w14:paraId="57D1FC1E"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P23</w:t>
            </w:r>
          </w:p>
        </w:tc>
        <w:tc>
          <w:tcPr>
            <w:tcW w:w="1559" w:type="dxa"/>
          </w:tcPr>
          <w:p w14:paraId="2DC1E6B0"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środowiskowa</w:t>
            </w:r>
            <w:proofErr w:type="spellEnd"/>
            <w:r w:rsidRPr="00053C29">
              <w:rPr>
                <w:color w:val="000000" w:themeColor="text1"/>
                <w:sz w:val="20"/>
                <w:szCs w:val="20"/>
                <w:lang w:val="en-GB"/>
              </w:rPr>
              <w:t>,</w:t>
            </w:r>
          </w:p>
          <w:p w14:paraId="02BBB4F9"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
          <w:p w14:paraId="761A6F6C"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społeczna</w:t>
            </w:r>
            <w:proofErr w:type="spellEnd"/>
          </w:p>
        </w:tc>
        <w:tc>
          <w:tcPr>
            <w:tcW w:w="1701" w:type="dxa"/>
          </w:tcPr>
          <w:p w14:paraId="6F318090"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P7, P8, P9, P10, P11, P12, P13, P14, P15, P17, P18, P21, P22, P24, P25, P26, P27</w:t>
            </w:r>
          </w:p>
        </w:tc>
        <w:tc>
          <w:tcPr>
            <w:tcW w:w="5103" w:type="dxa"/>
          </w:tcPr>
          <w:p w14:paraId="591E0EAB" w14:textId="77777777" w:rsidR="00245079" w:rsidRPr="00053C29" w:rsidRDefault="00245079" w:rsidP="00CF11CC">
            <w:pPr>
              <w:jc w:val="left"/>
              <w:rPr>
                <w:color w:val="000000" w:themeColor="text1"/>
                <w:sz w:val="20"/>
                <w:szCs w:val="20"/>
              </w:rPr>
            </w:pPr>
            <w:r w:rsidRPr="00053C29">
              <w:rPr>
                <w:color w:val="000000" w:themeColor="text1"/>
                <w:sz w:val="20"/>
                <w:szCs w:val="20"/>
              </w:rPr>
              <w:t>Program zagospodarowania terenów w dolinie rzeki Białej w Białymstoku realizowany etapami (dokumentacja projektowa)</w:t>
            </w:r>
          </w:p>
          <w:p w14:paraId="7125A7C9" w14:textId="77777777" w:rsidR="00245079" w:rsidRPr="00053C29" w:rsidRDefault="00245079" w:rsidP="00CF11CC">
            <w:pPr>
              <w:jc w:val="left"/>
              <w:rPr>
                <w:color w:val="000000" w:themeColor="text1"/>
                <w:sz w:val="20"/>
                <w:szCs w:val="20"/>
              </w:rPr>
            </w:pPr>
            <w:r w:rsidRPr="00053C29">
              <w:rPr>
                <w:color w:val="000000" w:themeColor="text1"/>
                <w:sz w:val="20"/>
                <w:szCs w:val="20"/>
              </w:rPr>
              <w:t>Budowa zbiorników retencyjnych poza obszarem rewitalizacji</w:t>
            </w:r>
          </w:p>
          <w:p w14:paraId="4CA2B8EA"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199CBC41"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p w14:paraId="2CEEDBE3"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627657DF"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7115FFFE"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740AA862" w14:textId="41FD6647" w:rsidR="00245079" w:rsidRPr="00053C29" w:rsidRDefault="00245079" w:rsidP="00CF11CC">
            <w:pPr>
              <w:jc w:val="left"/>
              <w:rPr>
                <w:color w:val="000000" w:themeColor="text1"/>
                <w:sz w:val="20"/>
                <w:szCs w:val="20"/>
              </w:rPr>
            </w:pPr>
            <w:r w:rsidRPr="00053C29">
              <w:rPr>
                <w:color w:val="000000" w:themeColor="text1"/>
                <w:sz w:val="20"/>
                <w:szCs w:val="20"/>
              </w:rPr>
              <w:lastRenderedPageBreak/>
              <w:t>Rewitalizacja osiedli poprzez podniesienie poziomu bezpieczeństwa mieszkańców</w:t>
            </w:r>
            <w:r w:rsidR="00053C29">
              <w:rPr>
                <w:color w:val="000000" w:themeColor="text1"/>
                <w:sz w:val="20"/>
                <w:szCs w:val="20"/>
              </w:rPr>
              <w:t xml:space="preserve"> – </w:t>
            </w:r>
            <w:r w:rsidRPr="00053C29">
              <w:rPr>
                <w:color w:val="000000" w:themeColor="text1"/>
                <w:sz w:val="20"/>
                <w:szCs w:val="20"/>
              </w:rPr>
              <w:t>monitoring wizyjny</w:t>
            </w:r>
          </w:p>
        </w:tc>
      </w:tr>
      <w:tr w:rsidR="00245079" w:rsidRPr="00245079" w14:paraId="3A3D18FC" w14:textId="77777777" w:rsidTr="00245079">
        <w:tc>
          <w:tcPr>
            <w:tcW w:w="709" w:type="dxa"/>
            <w:shd w:val="clear" w:color="auto" w:fill="DDECEE" w:themeFill="accent5" w:themeFillTint="33"/>
          </w:tcPr>
          <w:p w14:paraId="621031CA"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lastRenderedPageBreak/>
              <w:t>P24</w:t>
            </w:r>
          </w:p>
        </w:tc>
        <w:tc>
          <w:tcPr>
            <w:tcW w:w="1559" w:type="dxa"/>
          </w:tcPr>
          <w:p w14:paraId="2252F8BD"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środowiskowa</w:t>
            </w:r>
            <w:proofErr w:type="spellEnd"/>
            <w:r w:rsidRPr="00053C29">
              <w:rPr>
                <w:color w:val="000000" w:themeColor="text1"/>
                <w:sz w:val="20"/>
                <w:szCs w:val="20"/>
                <w:lang w:val="en-GB"/>
              </w:rPr>
              <w:t>,</w:t>
            </w:r>
          </w:p>
          <w:p w14:paraId="641D22C8"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
          <w:p w14:paraId="4CCC2E5E"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społeczna</w:t>
            </w:r>
            <w:proofErr w:type="spellEnd"/>
          </w:p>
        </w:tc>
        <w:tc>
          <w:tcPr>
            <w:tcW w:w="1701" w:type="dxa"/>
          </w:tcPr>
          <w:p w14:paraId="501BB293"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P7, P8, P9, P10, P11, P12, P13, P14, P15, P17, P18, P21, P22, P23, P25, P26, P27</w:t>
            </w:r>
          </w:p>
        </w:tc>
        <w:tc>
          <w:tcPr>
            <w:tcW w:w="5103" w:type="dxa"/>
          </w:tcPr>
          <w:p w14:paraId="519E96DB"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4C0E2726"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p w14:paraId="5600C39B"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765CF33D"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66EC5482"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1372E80E" w14:textId="2CAA1423"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w:t>
            </w:r>
            <w:r w:rsidR="00053C29">
              <w:rPr>
                <w:color w:val="000000" w:themeColor="text1"/>
                <w:sz w:val="20"/>
                <w:szCs w:val="20"/>
              </w:rPr>
              <w:t xml:space="preserve"> – </w:t>
            </w:r>
            <w:r w:rsidRPr="00053C29">
              <w:rPr>
                <w:color w:val="000000" w:themeColor="text1"/>
                <w:sz w:val="20"/>
                <w:szCs w:val="20"/>
              </w:rPr>
              <w:t>monitoring wizyjny</w:t>
            </w:r>
          </w:p>
        </w:tc>
      </w:tr>
      <w:tr w:rsidR="00245079" w:rsidRPr="00245079" w14:paraId="50CB2513" w14:textId="77777777" w:rsidTr="00245079">
        <w:tc>
          <w:tcPr>
            <w:tcW w:w="709" w:type="dxa"/>
            <w:shd w:val="clear" w:color="auto" w:fill="DDECEE" w:themeFill="accent5" w:themeFillTint="33"/>
          </w:tcPr>
          <w:p w14:paraId="54F4425A"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P25</w:t>
            </w:r>
          </w:p>
        </w:tc>
        <w:tc>
          <w:tcPr>
            <w:tcW w:w="1559" w:type="dxa"/>
          </w:tcPr>
          <w:p w14:paraId="39A2697C"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środowiskowa</w:t>
            </w:r>
            <w:proofErr w:type="spellEnd"/>
            <w:r w:rsidRPr="00053C29">
              <w:rPr>
                <w:color w:val="000000" w:themeColor="text1"/>
                <w:sz w:val="20"/>
                <w:szCs w:val="20"/>
                <w:lang w:val="en-GB"/>
              </w:rPr>
              <w:t>,</w:t>
            </w:r>
          </w:p>
          <w:p w14:paraId="26B59E61"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
          <w:p w14:paraId="2089AB09"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społeczna</w:t>
            </w:r>
            <w:proofErr w:type="spellEnd"/>
          </w:p>
        </w:tc>
        <w:tc>
          <w:tcPr>
            <w:tcW w:w="1701" w:type="dxa"/>
          </w:tcPr>
          <w:p w14:paraId="5C7329CC"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P7, P8, P9, P10, P11, P12, P13, P14, P15, P17, P18, P21, P22, P23, P24, P26, P27</w:t>
            </w:r>
          </w:p>
        </w:tc>
        <w:tc>
          <w:tcPr>
            <w:tcW w:w="5103" w:type="dxa"/>
          </w:tcPr>
          <w:p w14:paraId="4917536C"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1EE827AF"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p w14:paraId="4B47290F"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03FEFF0B" w14:textId="77777777" w:rsidR="00245079" w:rsidRPr="00053C29" w:rsidRDefault="00245079" w:rsidP="00CF11CC">
            <w:pPr>
              <w:jc w:val="left"/>
              <w:rPr>
                <w:color w:val="000000" w:themeColor="text1"/>
                <w:sz w:val="20"/>
                <w:szCs w:val="20"/>
              </w:rPr>
            </w:pPr>
            <w:r w:rsidRPr="00053C29">
              <w:rPr>
                <w:color w:val="000000" w:themeColor="text1"/>
                <w:sz w:val="20"/>
                <w:szCs w:val="20"/>
              </w:rPr>
              <w:t>Klu</w:t>
            </w:r>
            <w:r w:rsidR="00AB3BF2" w:rsidRPr="00053C29">
              <w:rPr>
                <w:color w:val="000000" w:themeColor="text1"/>
                <w:sz w:val="20"/>
                <w:szCs w:val="20"/>
              </w:rPr>
              <w:t>b</w:t>
            </w:r>
            <w:r w:rsidRPr="00053C29">
              <w:rPr>
                <w:color w:val="000000" w:themeColor="text1"/>
                <w:sz w:val="20"/>
                <w:szCs w:val="20"/>
              </w:rPr>
              <w:t xml:space="preserve">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688AED42"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34BCF9E2" w14:textId="65CCCB24"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w:t>
            </w:r>
            <w:r w:rsidR="00053C29">
              <w:rPr>
                <w:color w:val="000000" w:themeColor="text1"/>
                <w:sz w:val="20"/>
                <w:szCs w:val="20"/>
              </w:rPr>
              <w:t xml:space="preserve"> – </w:t>
            </w:r>
            <w:r w:rsidRPr="00053C29">
              <w:rPr>
                <w:color w:val="000000" w:themeColor="text1"/>
                <w:sz w:val="20"/>
                <w:szCs w:val="20"/>
              </w:rPr>
              <w:t>monitoring wizyjny</w:t>
            </w:r>
          </w:p>
        </w:tc>
      </w:tr>
      <w:tr w:rsidR="00245079" w:rsidRPr="00245079" w14:paraId="338B61CA" w14:textId="77777777" w:rsidTr="00245079">
        <w:tc>
          <w:tcPr>
            <w:tcW w:w="709" w:type="dxa"/>
            <w:shd w:val="clear" w:color="auto" w:fill="DDECEE" w:themeFill="accent5" w:themeFillTint="33"/>
          </w:tcPr>
          <w:p w14:paraId="1C5A18CE"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P26</w:t>
            </w:r>
          </w:p>
        </w:tc>
        <w:tc>
          <w:tcPr>
            <w:tcW w:w="1559" w:type="dxa"/>
          </w:tcPr>
          <w:p w14:paraId="47765494"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środowiskowa</w:t>
            </w:r>
            <w:proofErr w:type="spellEnd"/>
            <w:r w:rsidRPr="00053C29">
              <w:rPr>
                <w:color w:val="000000" w:themeColor="text1"/>
                <w:sz w:val="20"/>
                <w:szCs w:val="20"/>
                <w:lang w:val="en-GB"/>
              </w:rPr>
              <w:t>,</w:t>
            </w:r>
          </w:p>
          <w:p w14:paraId="21977F05"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
          <w:p w14:paraId="4BF0A0B5"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społeczna</w:t>
            </w:r>
            <w:proofErr w:type="spellEnd"/>
          </w:p>
        </w:tc>
        <w:tc>
          <w:tcPr>
            <w:tcW w:w="1701" w:type="dxa"/>
          </w:tcPr>
          <w:p w14:paraId="69521AF0"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P7, P8, P9, P10, P11, P12, P13, P14, P15, P17, P18, P21, P22, P23, P24, P25, P27</w:t>
            </w:r>
          </w:p>
        </w:tc>
        <w:tc>
          <w:tcPr>
            <w:tcW w:w="5103" w:type="dxa"/>
          </w:tcPr>
          <w:p w14:paraId="0DE06B91"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758B4F3F"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p w14:paraId="7C6C1F37"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5AF68095"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3DAFBADB"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19A03E86" w14:textId="2A610ABB"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w:t>
            </w:r>
            <w:r w:rsidR="00053C29">
              <w:rPr>
                <w:color w:val="000000" w:themeColor="text1"/>
                <w:sz w:val="20"/>
                <w:szCs w:val="20"/>
              </w:rPr>
              <w:t xml:space="preserve"> – </w:t>
            </w:r>
            <w:r w:rsidRPr="00053C29">
              <w:rPr>
                <w:color w:val="000000" w:themeColor="text1"/>
                <w:sz w:val="20"/>
                <w:szCs w:val="20"/>
              </w:rPr>
              <w:t>monitoring wizyjny</w:t>
            </w:r>
          </w:p>
        </w:tc>
      </w:tr>
      <w:tr w:rsidR="00245079" w:rsidRPr="00245079" w14:paraId="7785BE61" w14:textId="77777777" w:rsidTr="00245079">
        <w:tc>
          <w:tcPr>
            <w:tcW w:w="709" w:type="dxa"/>
            <w:shd w:val="clear" w:color="auto" w:fill="DDECEE" w:themeFill="accent5" w:themeFillTint="33"/>
          </w:tcPr>
          <w:p w14:paraId="05334453"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P27</w:t>
            </w:r>
          </w:p>
        </w:tc>
        <w:tc>
          <w:tcPr>
            <w:tcW w:w="1559" w:type="dxa"/>
          </w:tcPr>
          <w:p w14:paraId="1AD0D1A3"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środowiskowa</w:t>
            </w:r>
            <w:proofErr w:type="spellEnd"/>
            <w:r w:rsidRPr="00053C29">
              <w:rPr>
                <w:color w:val="000000" w:themeColor="text1"/>
                <w:sz w:val="20"/>
                <w:szCs w:val="20"/>
                <w:lang w:val="en-GB"/>
              </w:rPr>
              <w:t>,</w:t>
            </w:r>
          </w:p>
          <w:p w14:paraId="58071781"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przestrzenno-funkcjonalna</w:t>
            </w:r>
            <w:proofErr w:type="spellEnd"/>
            <w:r w:rsidRPr="00053C29">
              <w:rPr>
                <w:color w:val="000000" w:themeColor="text1"/>
                <w:sz w:val="20"/>
                <w:szCs w:val="20"/>
                <w:lang w:val="en-GB"/>
              </w:rPr>
              <w:t xml:space="preserve">, </w:t>
            </w:r>
          </w:p>
          <w:p w14:paraId="231DA008"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społeczna</w:t>
            </w:r>
            <w:proofErr w:type="spellEnd"/>
          </w:p>
        </w:tc>
        <w:tc>
          <w:tcPr>
            <w:tcW w:w="1701" w:type="dxa"/>
          </w:tcPr>
          <w:p w14:paraId="42912986"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 xml:space="preserve">P7, P8, P9, P10, P11, P12, P13, P14, P15, P17, P18, P21, P22, </w:t>
            </w:r>
            <w:r w:rsidRPr="00053C29">
              <w:rPr>
                <w:color w:val="000000" w:themeColor="text1"/>
                <w:sz w:val="20"/>
                <w:szCs w:val="20"/>
                <w:lang w:val="en-GB"/>
              </w:rPr>
              <w:lastRenderedPageBreak/>
              <w:t>P23, P24, P25, P26</w:t>
            </w:r>
          </w:p>
        </w:tc>
        <w:tc>
          <w:tcPr>
            <w:tcW w:w="5103" w:type="dxa"/>
          </w:tcPr>
          <w:p w14:paraId="55F2D29E" w14:textId="77777777" w:rsidR="00245079" w:rsidRPr="00053C29" w:rsidRDefault="00245079" w:rsidP="00CF11CC">
            <w:pPr>
              <w:jc w:val="left"/>
              <w:rPr>
                <w:color w:val="000000" w:themeColor="text1"/>
                <w:sz w:val="20"/>
                <w:szCs w:val="20"/>
              </w:rPr>
            </w:pPr>
            <w:r w:rsidRPr="00053C29">
              <w:rPr>
                <w:color w:val="000000" w:themeColor="text1"/>
                <w:sz w:val="20"/>
                <w:szCs w:val="20"/>
              </w:rPr>
              <w:lastRenderedPageBreak/>
              <w:t>Koncepcja zagospodarowania terenów zieleni na Osiedlu Bema w Białymstoku</w:t>
            </w:r>
          </w:p>
          <w:p w14:paraId="5F86E88A"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p w14:paraId="5593DA9C"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r w:rsidR="00AB3BF2" w:rsidRPr="00053C29">
              <w:rPr>
                <w:color w:val="000000" w:themeColor="text1"/>
                <w:sz w:val="20"/>
                <w:szCs w:val="20"/>
              </w:rPr>
              <w:t>”</w:t>
            </w:r>
          </w:p>
          <w:p w14:paraId="243682C4" w14:textId="77777777" w:rsidR="00245079" w:rsidRPr="00053C29" w:rsidRDefault="00245079" w:rsidP="00CF11CC">
            <w:pPr>
              <w:jc w:val="left"/>
              <w:rPr>
                <w:color w:val="000000" w:themeColor="text1"/>
                <w:sz w:val="20"/>
                <w:szCs w:val="20"/>
              </w:rPr>
            </w:pPr>
            <w:r w:rsidRPr="00053C29">
              <w:rPr>
                <w:color w:val="000000" w:themeColor="text1"/>
                <w:sz w:val="20"/>
                <w:szCs w:val="20"/>
              </w:rPr>
              <w:lastRenderedPageBreak/>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5A4368DA"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671A5041" w14:textId="57DFFA78"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w:t>
            </w:r>
            <w:r w:rsidR="00053C29" w:rsidRPr="00053C29">
              <w:rPr>
                <w:color w:val="000000" w:themeColor="text1"/>
                <w:sz w:val="20"/>
                <w:szCs w:val="20"/>
              </w:rPr>
              <w:t xml:space="preserve"> – m</w:t>
            </w:r>
            <w:r w:rsidRPr="00053C29">
              <w:rPr>
                <w:color w:val="000000" w:themeColor="text1"/>
                <w:sz w:val="20"/>
                <w:szCs w:val="20"/>
              </w:rPr>
              <w:t>onitoring wizyjny</w:t>
            </w:r>
          </w:p>
        </w:tc>
      </w:tr>
      <w:tr w:rsidR="00245079" w:rsidRPr="00245079" w14:paraId="5D860F8E" w14:textId="77777777" w:rsidTr="00245079">
        <w:tc>
          <w:tcPr>
            <w:tcW w:w="709" w:type="dxa"/>
            <w:shd w:val="clear" w:color="auto" w:fill="DDECEE" w:themeFill="accent5" w:themeFillTint="33"/>
          </w:tcPr>
          <w:p w14:paraId="60E5773D"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lastRenderedPageBreak/>
              <w:t>P28</w:t>
            </w:r>
          </w:p>
        </w:tc>
        <w:tc>
          <w:tcPr>
            <w:tcW w:w="1559" w:type="dxa"/>
          </w:tcPr>
          <w:p w14:paraId="5E1C3D7E"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środowiskowa</w:t>
            </w:r>
            <w:proofErr w:type="spellEnd"/>
            <w:r w:rsidRPr="00053C29">
              <w:rPr>
                <w:color w:val="000000" w:themeColor="text1"/>
                <w:sz w:val="20"/>
                <w:szCs w:val="20"/>
                <w:lang w:val="en-GB"/>
              </w:rPr>
              <w:t>,</w:t>
            </w:r>
          </w:p>
          <w:p w14:paraId="7C6FFEE9"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społeczna</w:t>
            </w:r>
            <w:proofErr w:type="spellEnd"/>
          </w:p>
        </w:tc>
        <w:tc>
          <w:tcPr>
            <w:tcW w:w="1701" w:type="dxa"/>
          </w:tcPr>
          <w:p w14:paraId="6F931F50"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P5, P6, P7, P8, P10, P11, P12, P13, P14, P15, P19, P20, P29, P30</w:t>
            </w:r>
          </w:p>
        </w:tc>
        <w:tc>
          <w:tcPr>
            <w:tcW w:w="5103" w:type="dxa"/>
          </w:tcPr>
          <w:p w14:paraId="7A2524D6"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7E0331C8"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p w14:paraId="5B99B23A"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32573C8E" w14:textId="77777777" w:rsidR="00245079" w:rsidRPr="00053C29" w:rsidRDefault="00245079" w:rsidP="00CF11CC">
            <w:pPr>
              <w:jc w:val="left"/>
              <w:rPr>
                <w:color w:val="000000" w:themeColor="text1"/>
                <w:sz w:val="20"/>
                <w:szCs w:val="20"/>
              </w:rPr>
            </w:pPr>
          </w:p>
          <w:p w14:paraId="57BAD320"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35424DAA"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4BAA40D5" w14:textId="1B63020C"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w:t>
            </w:r>
            <w:r w:rsidR="00053C29">
              <w:rPr>
                <w:color w:val="000000" w:themeColor="text1"/>
                <w:sz w:val="20"/>
                <w:szCs w:val="20"/>
              </w:rPr>
              <w:t xml:space="preserve"> – </w:t>
            </w:r>
            <w:r w:rsidRPr="00053C29">
              <w:rPr>
                <w:color w:val="000000" w:themeColor="text1"/>
                <w:sz w:val="20"/>
                <w:szCs w:val="20"/>
              </w:rPr>
              <w:t>monitoring wizyjny</w:t>
            </w:r>
          </w:p>
        </w:tc>
      </w:tr>
      <w:tr w:rsidR="00245079" w:rsidRPr="00245079" w14:paraId="655324D2" w14:textId="77777777" w:rsidTr="00245079">
        <w:tc>
          <w:tcPr>
            <w:tcW w:w="709" w:type="dxa"/>
            <w:shd w:val="clear" w:color="auto" w:fill="DDECEE" w:themeFill="accent5" w:themeFillTint="33"/>
          </w:tcPr>
          <w:p w14:paraId="7B0FB52A"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P29</w:t>
            </w:r>
          </w:p>
        </w:tc>
        <w:tc>
          <w:tcPr>
            <w:tcW w:w="1559" w:type="dxa"/>
          </w:tcPr>
          <w:p w14:paraId="24A612C2"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środowiskowa</w:t>
            </w:r>
            <w:proofErr w:type="spellEnd"/>
            <w:r w:rsidRPr="00053C29">
              <w:rPr>
                <w:color w:val="000000" w:themeColor="text1"/>
                <w:sz w:val="20"/>
                <w:szCs w:val="20"/>
                <w:lang w:val="en-GB"/>
              </w:rPr>
              <w:t>,</w:t>
            </w:r>
          </w:p>
          <w:p w14:paraId="122A51C1"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społeczna</w:t>
            </w:r>
            <w:proofErr w:type="spellEnd"/>
          </w:p>
        </w:tc>
        <w:tc>
          <w:tcPr>
            <w:tcW w:w="1701" w:type="dxa"/>
          </w:tcPr>
          <w:p w14:paraId="7C8F1235"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P5, P6, P7, P8, P10, P11, P12, P13, P14, P15, P19, P20, P28, P30</w:t>
            </w:r>
          </w:p>
        </w:tc>
        <w:tc>
          <w:tcPr>
            <w:tcW w:w="5103" w:type="dxa"/>
          </w:tcPr>
          <w:p w14:paraId="17BA64D5"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64BAF04E"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p w14:paraId="72A1D1A0"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44F3D98A"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59ED6B0F"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0430F5D2" w14:textId="47519B0C"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w:t>
            </w:r>
            <w:r w:rsidR="00053C29">
              <w:rPr>
                <w:color w:val="000000" w:themeColor="text1"/>
                <w:sz w:val="20"/>
                <w:szCs w:val="20"/>
              </w:rPr>
              <w:t xml:space="preserve"> – </w:t>
            </w:r>
            <w:r w:rsidRPr="00053C29">
              <w:rPr>
                <w:color w:val="000000" w:themeColor="text1"/>
                <w:sz w:val="20"/>
                <w:szCs w:val="20"/>
              </w:rPr>
              <w:t>monitoring wizyjny</w:t>
            </w:r>
          </w:p>
        </w:tc>
      </w:tr>
      <w:tr w:rsidR="00245079" w:rsidRPr="00245079" w14:paraId="6931436A" w14:textId="77777777" w:rsidTr="00245079">
        <w:tc>
          <w:tcPr>
            <w:tcW w:w="709" w:type="dxa"/>
            <w:shd w:val="clear" w:color="auto" w:fill="DDECEE" w:themeFill="accent5" w:themeFillTint="33"/>
          </w:tcPr>
          <w:p w14:paraId="41B87A95" w14:textId="77777777" w:rsidR="00245079" w:rsidRPr="00AB3BF2" w:rsidRDefault="00245079" w:rsidP="00CF11CC">
            <w:pPr>
              <w:jc w:val="left"/>
              <w:rPr>
                <w:color w:val="4A66AC" w:themeColor="accent1"/>
                <w:sz w:val="20"/>
                <w:szCs w:val="20"/>
                <w:lang w:val="en-GB"/>
              </w:rPr>
            </w:pPr>
            <w:r w:rsidRPr="00AB3BF2">
              <w:rPr>
                <w:color w:val="4A66AC" w:themeColor="accent1"/>
                <w:sz w:val="20"/>
                <w:szCs w:val="20"/>
                <w:lang w:val="en-GB"/>
              </w:rPr>
              <w:t>P30</w:t>
            </w:r>
          </w:p>
        </w:tc>
        <w:tc>
          <w:tcPr>
            <w:tcW w:w="1559" w:type="dxa"/>
          </w:tcPr>
          <w:p w14:paraId="5D438E5A"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środowiskowa</w:t>
            </w:r>
            <w:proofErr w:type="spellEnd"/>
            <w:r w:rsidRPr="00053C29">
              <w:rPr>
                <w:color w:val="000000" w:themeColor="text1"/>
                <w:sz w:val="20"/>
                <w:szCs w:val="20"/>
                <w:lang w:val="en-GB"/>
              </w:rPr>
              <w:t>,</w:t>
            </w:r>
          </w:p>
          <w:p w14:paraId="03B905F0" w14:textId="77777777" w:rsidR="00245079" w:rsidRPr="00053C29" w:rsidRDefault="00245079" w:rsidP="00CF11CC">
            <w:pPr>
              <w:spacing w:before="0" w:after="0" w:line="240" w:lineRule="auto"/>
              <w:jc w:val="left"/>
              <w:rPr>
                <w:color w:val="000000" w:themeColor="text1"/>
                <w:sz w:val="20"/>
                <w:szCs w:val="20"/>
                <w:lang w:val="en-GB"/>
              </w:rPr>
            </w:pPr>
            <w:proofErr w:type="spellStart"/>
            <w:r w:rsidRPr="00053C29">
              <w:rPr>
                <w:color w:val="000000" w:themeColor="text1"/>
                <w:sz w:val="20"/>
                <w:szCs w:val="20"/>
                <w:lang w:val="en-GB"/>
              </w:rPr>
              <w:t>społeczna</w:t>
            </w:r>
            <w:proofErr w:type="spellEnd"/>
          </w:p>
        </w:tc>
        <w:tc>
          <w:tcPr>
            <w:tcW w:w="1701" w:type="dxa"/>
          </w:tcPr>
          <w:p w14:paraId="6C258999" w14:textId="77777777" w:rsidR="00245079" w:rsidRPr="00053C29" w:rsidRDefault="00245079" w:rsidP="00CF11CC">
            <w:pPr>
              <w:jc w:val="left"/>
              <w:rPr>
                <w:color w:val="000000" w:themeColor="text1"/>
                <w:sz w:val="20"/>
                <w:szCs w:val="20"/>
                <w:lang w:val="en-GB"/>
              </w:rPr>
            </w:pPr>
            <w:r w:rsidRPr="00053C29">
              <w:rPr>
                <w:color w:val="000000" w:themeColor="text1"/>
                <w:sz w:val="20"/>
                <w:szCs w:val="20"/>
                <w:lang w:val="en-GB"/>
              </w:rPr>
              <w:t>P1, P2, P3, P4, P5, P6, P7, P8, P10, P11, P12, P13, P14, P15, P19, P20, P28, P29</w:t>
            </w:r>
          </w:p>
        </w:tc>
        <w:tc>
          <w:tcPr>
            <w:tcW w:w="5103" w:type="dxa"/>
          </w:tcPr>
          <w:p w14:paraId="771CA25F" w14:textId="77777777" w:rsidR="00245079" w:rsidRPr="00053C29" w:rsidRDefault="00245079" w:rsidP="00CF11CC">
            <w:pPr>
              <w:jc w:val="left"/>
              <w:rPr>
                <w:color w:val="000000" w:themeColor="text1"/>
                <w:sz w:val="20"/>
                <w:szCs w:val="20"/>
              </w:rPr>
            </w:pPr>
            <w:r w:rsidRPr="00053C29">
              <w:rPr>
                <w:color w:val="000000" w:themeColor="text1"/>
                <w:sz w:val="20"/>
                <w:szCs w:val="20"/>
              </w:rPr>
              <w:t>Koncepcja zagospodarowania terenów zieleni na Osiedlu Bema w Białymstoku</w:t>
            </w:r>
          </w:p>
          <w:p w14:paraId="208E1704" w14:textId="77777777" w:rsidR="00245079" w:rsidRPr="00053C29" w:rsidRDefault="00245079" w:rsidP="00CF11CC">
            <w:pPr>
              <w:jc w:val="left"/>
              <w:rPr>
                <w:color w:val="000000" w:themeColor="text1"/>
                <w:sz w:val="20"/>
                <w:szCs w:val="20"/>
              </w:rPr>
            </w:pPr>
            <w:r w:rsidRPr="00053C29">
              <w:rPr>
                <w:color w:val="000000" w:themeColor="text1"/>
                <w:sz w:val="20"/>
                <w:szCs w:val="20"/>
              </w:rPr>
              <w:t>Budowa parku przy ul. Szkolnej</w:t>
            </w:r>
          </w:p>
          <w:p w14:paraId="0615BBB7" w14:textId="77777777" w:rsidR="00245079" w:rsidRPr="00053C29" w:rsidRDefault="00245079" w:rsidP="00CF11CC">
            <w:pPr>
              <w:jc w:val="left"/>
              <w:rPr>
                <w:color w:val="000000" w:themeColor="text1"/>
                <w:sz w:val="20"/>
                <w:szCs w:val="20"/>
              </w:rPr>
            </w:pPr>
            <w:r w:rsidRPr="00053C29">
              <w:rPr>
                <w:color w:val="000000" w:themeColor="text1"/>
                <w:sz w:val="20"/>
                <w:szCs w:val="20"/>
              </w:rPr>
              <w:t>„Bądź najlepszy, bądź aktywny”</w:t>
            </w:r>
          </w:p>
          <w:p w14:paraId="0ACF04FF" w14:textId="77777777" w:rsidR="00245079" w:rsidRPr="00053C29" w:rsidRDefault="00245079" w:rsidP="00CF11CC">
            <w:pPr>
              <w:jc w:val="left"/>
              <w:rPr>
                <w:color w:val="000000" w:themeColor="text1"/>
                <w:sz w:val="20"/>
                <w:szCs w:val="20"/>
              </w:rPr>
            </w:pPr>
            <w:r w:rsidRPr="00053C29">
              <w:rPr>
                <w:color w:val="000000" w:themeColor="text1"/>
                <w:sz w:val="20"/>
                <w:szCs w:val="20"/>
              </w:rPr>
              <w:t xml:space="preserve">Klub osiedlowy „Razem” przy ul. </w:t>
            </w:r>
            <w:proofErr w:type="spellStart"/>
            <w:r w:rsidRPr="00053C29">
              <w:rPr>
                <w:color w:val="000000" w:themeColor="text1"/>
                <w:sz w:val="20"/>
                <w:szCs w:val="20"/>
              </w:rPr>
              <w:t>Barszczańskiej</w:t>
            </w:r>
            <w:proofErr w:type="spellEnd"/>
            <w:r w:rsidRPr="00053C29">
              <w:rPr>
                <w:color w:val="000000" w:themeColor="text1"/>
                <w:sz w:val="20"/>
                <w:szCs w:val="20"/>
              </w:rPr>
              <w:t xml:space="preserve"> 5</w:t>
            </w:r>
          </w:p>
          <w:p w14:paraId="42FF4FE0" w14:textId="77777777" w:rsidR="00245079" w:rsidRPr="00053C29" w:rsidRDefault="00245079" w:rsidP="00CF11CC">
            <w:pPr>
              <w:jc w:val="left"/>
              <w:rPr>
                <w:color w:val="000000" w:themeColor="text1"/>
                <w:sz w:val="20"/>
                <w:szCs w:val="20"/>
              </w:rPr>
            </w:pPr>
            <w:r w:rsidRPr="00053C29">
              <w:rPr>
                <w:color w:val="000000" w:themeColor="text1"/>
                <w:sz w:val="20"/>
                <w:szCs w:val="20"/>
              </w:rPr>
              <w:t>Wyrównywanie szans edukacyjnych uczniów w Mieście Białystok</w:t>
            </w:r>
          </w:p>
          <w:p w14:paraId="57A828C7" w14:textId="77777777" w:rsidR="00245079" w:rsidRPr="00053C29" w:rsidRDefault="00245079" w:rsidP="00CF11CC">
            <w:pPr>
              <w:jc w:val="left"/>
              <w:rPr>
                <w:color w:val="000000" w:themeColor="text1"/>
                <w:sz w:val="20"/>
                <w:szCs w:val="20"/>
              </w:rPr>
            </w:pPr>
            <w:r w:rsidRPr="00053C29">
              <w:rPr>
                <w:color w:val="000000" w:themeColor="text1"/>
                <w:sz w:val="20"/>
                <w:szCs w:val="20"/>
              </w:rPr>
              <w:t>Rewitalizacja osiedli poprzez podniesienie poziomu bezpieczeństwa mieszkańców - monitoring wizyjny</w:t>
            </w:r>
          </w:p>
        </w:tc>
      </w:tr>
    </w:tbl>
    <w:p w14:paraId="21F433A5" w14:textId="7D69B952" w:rsidR="0026580E" w:rsidRPr="002077E4" w:rsidRDefault="00053D4C" w:rsidP="00CF11CC">
      <w:pPr>
        <w:pStyle w:val="Przpis"/>
        <w:jc w:val="left"/>
      </w:pPr>
      <w:r>
        <w:t>Ź</w:t>
      </w:r>
      <w:r w:rsidR="00E863CA" w:rsidRPr="00E863CA">
        <w:t>ródło: opracowanie własne</w:t>
      </w:r>
    </w:p>
    <w:p w14:paraId="306DF744" w14:textId="77777777" w:rsidR="00100E18" w:rsidRDefault="00100E18" w:rsidP="00CF11CC">
      <w:pPr>
        <w:pStyle w:val="Nagwek1"/>
        <w:tabs>
          <w:tab w:val="left" w:pos="567"/>
        </w:tabs>
        <w:spacing w:after="120"/>
        <w:jc w:val="left"/>
      </w:pPr>
      <w:bookmarkStart w:id="112" w:name="_Toc153888894"/>
      <w:r>
        <w:lastRenderedPageBreak/>
        <w:t>7.</w:t>
      </w:r>
      <w:r>
        <w:tab/>
      </w:r>
      <w:r w:rsidR="006F5B38" w:rsidRPr="006F5B38">
        <w:t xml:space="preserve">OPIS SPOSOBU ZAPEWNIENIA UDZIAŁU INTERESARIUSZY </w:t>
      </w:r>
      <w:r w:rsidR="00C95B84">
        <w:br/>
      </w:r>
      <w:r w:rsidR="006F5B38" w:rsidRPr="006F5B38">
        <w:t>W PROCESIE REWITALIZACJI, W TYM W RAMACH KOMITETU REWITALIZACJI</w:t>
      </w:r>
      <w:bookmarkEnd w:id="112"/>
    </w:p>
    <w:p w14:paraId="05B3B9A2" w14:textId="6E83EE18" w:rsidR="002077E4" w:rsidRPr="006271A0" w:rsidRDefault="002077E4" w:rsidP="00CF11CC">
      <w:pPr>
        <w:pStyle w:val="Nagwek2"/>
        <w:jc w:val="left"/>
        <w:rPr>
          <w:b/>
        </w:rPr>
      </w:pPr>
      <w:bookmarkStart w:id="113" w:name="_Toc153888895"/>
      <w:r w:rsidRPr="009B1CAF">
        <w:t>7.1</w:t>
      </w:r>
      <w:r w:rsidR="00644A20" w:rsidRPr="009B1CAF">
        <w:t>.</w:t>
      </w:r>
      <w:r w:rsidR="00644A20">
        <w:rPr>
          <w:b/>
        </w:rPr>
        <w:tab/>
      </w:r>
      <w:r w:rsidRPr="006271A0">
        <w:t>IDENTYFIKACJA INTERESARIUSZY PROCESU REWITALIZACJI</w:t>
      </w:r>
      <w:bookmarkEnd w:id="113"/>
    </w:p>
    <w:p w14:paraId="5AE52BBB" w14:textId="77777777" w:rsidR="002077E4" w:rsidRDefault="002077E4" w:rsidP="00CF11CC">
      <w:pPr>
        <w:jc w:val="left"/>
      </w:pPr>
      <w:r>
        <w:t>Dokumenty prawne i strategiczne dotyczące rewitalizacji podkreślają znaczenie zasady partnerstwa i</w:t>
      </w:r>
      <w:r w:rsidR="00391C8F">
        <w:t> </w:t>
      </w:r>
      <w:r>
        <w:t>partycypacji społecznej w procesie tworzenia, wdrażania i oceny programów rewitalizacji. Rewitalizacja to proces, który ma być prowadzony z udziałem interesariuszy, przede wszystkim mieszkańców, podmiotów samorządowych, pozarządowych, gospodarczych oraz grup nieformaln</w:t>
      </w:r>
      <w:r w:rsidR="00184630">
        <w:t>ych.</w:t>
      </w:r>
      <w:r>
        <w:t xml:space="preserve"> Przepisy ustawowe obligują gminę do realizacji działań rewitalizacyjnych w sposób jawny i przejrzysty, z zapewnieniem aktywnego udziału interesariuszy. W myśl art. 5 ust. 2 ustawy o rewitalizacji działania inicjowane w ramach partycypacji społecznej </w:t>
      </w:r>
      <w:r w:rsidR="002F7AE9">
        <w:t>i</w:t>
      </w:r>
      <w:r>
        <w:t xml:space="preserve"> cały proces z nią związany polega przede wszystkim na:</w:t>
      </w:r>
    </w:p>
    <w:p w14:paraId="24CB8166" w14:textId="77777777" w:rsidR="002077E4" w:rsidRDefault="002077E4" w:rsidP="00CF11CC">
      <w:pPr>
        <w:pStyle w:val="Akapitzlist"/>
        <w:numPr>
          <w:ilvl w:val="0"/>
          <w:numId w:val="2"/>
        </w:numPr>
        <w:jc w:val="left"/>
      </w:pPr>
      <w:r>
        <w:t>poznaniu potrzeb i oczekiwań interesariuszy i dążeniu do spójności planowanych działań z tymi potrzebami i oczekiwaniami,</w:t>
      </w:r>
    </w:p>
    <w:p w14:paraId="2E2FDF14" w14:textId="77777777" w:rsidR="002077E4" w:rsidRDefault="002077E4" w:rsidP="00CF11CC">
      <w:pPr>
        <w:pStyle w:val="Akapitzlist"/>
        <w:numPr>
          <w:ilvl w:val="0"/>
          <w:numId w:val="2"/>
        </w:numPr>
        <w:jc w:val="left"/>
      </w:pPr>
      <w:r>
        <w:t>prowadzeniu, skierowanych do interesariuszy, działań edukacyjnych i informacyjnych o</w:t>
      </w:r>
      <w:r w:rsidR="00F913F9">
        <w:t> </w:t>
      </w:r>
      <w:r>
        <w:t>procesie rewitalizacji, w tym o istocie, celach, zasadach prowadzenia rewitalizacji, wynikających z ustawy oraz o przebiegu tego procesu,</w:t>
      </w:r>
    </w:p>
    <w:p w14:paraId="7D8DBE81" w14:textId="77777777" w:rsidR="002077E4" w:rsidRDefault="002077E4" w:rsidP="00CF11CC">
      <w:pPr>
        <w:pStyle w:val="Akapitzlist"/>
        <w:numPr>
          <w:ilvl w:val="0"/>
          <w:numId w:val="2"/>
        </w:numPr>
        <w:jc w:val="left"/>
      </w:pPr>
      <w:r>
        <w:t>umożliwianiu i wspieraniu działań służących rozwijaniu dialogu między interesariuszami oraz ich integracji wokół rewitalizacji,</w:t>
      </w:r>
    </w:p>
    <w:p w14:paraId="41D25C90" w14:textId="77777777" w:rsidR="002077E4" w:rsidRDefault="002077E4" w:rsidP="00CF11CC">
      <w:pPr>
        <w:pStyle w:val="Akapitzlist"/>
        <w:numPr>
          <w:ilvl w:val="0"/>
          <w:numId w:val="2"/>
        </w:numPr>
        <w:jc w:val="left"/>
      </w:pPr>
      <w:r>
        <w:t>zapewnieniu udziału interesariuszy w przygotowaniu dokumentów dotyczących rewitalizacji, w szczególności gminnego programu rewitalizacji,</w:t>
      </w:r>
    </w:p>
    <w:p w14:paraId="3E35EA56" w14:textId="77777777" w:rsidR="002077E4" w:rsidRDefault="002077E4" w:rsidP="00CF11CC">
      <w:pPr>
        <w:pStyle w:val="Akapitzlist"/>
        <w:numPr>
          <w:ilvl w:val="0"/>
          <w:numId w:val="2"/>
        </w:numPr>
        <w:jc w:val="left"/>
      </w:pPr>
      <w:r>
        <w:t>wspieraniu inicjatyw zmierzających do zwiększania udziału interesariuszy w przygotowaniu i</w:t>
      </w:r>
      <w:r w:rsidR="00F913F9">
        <w:t> </w:t>
      </w:r>
      <w:r>
        <w:t>realizacji gminnego programu rewitalizacji,</w:t>
      </w:r>
    </w:p>
    <w:p w14:paraId="356BBFE8" w14:textId="77777777" w:rsidR="002077E4" w:rsidRDefault="002077E4" w:rsidP="00CF11CC">
      <w:pPr>
        <w:pStyle w:val="Akapitzlist"/>
        <w:numPr>
          <w:ilvl w:val="0"/>
          <w:numId w:val="2"/>
        </w:numPr>
        <w:jc w:val="left"/>
      </w:pPr>
      <w:r>
        <w:t xml:space="preserve">zapewnieniu w czasie przygotowania, prowadzenia i oceny rewitalizacji możliwości wypowiedzenia się przez interesariuszy. </w:t>
      </w:r>
    </w:p>
    <w:p w14:paraId="01ADF8E2" w14:textId="77777777" w:rsidR="002077E4" w:rsidRDefault="002077E4" w:rsidP="00CF11CC">
      <w:pPr>
        <w:jc w:val="left"/>
      </w:pPr>
      <w:r>
        <w:t>Kwestie zaangażowania interesariuszy – podmiotów społeczno-gospodarczych – regulują także zapisy ustawy z dnia 28 kwietnia 2022 r. o zasadach realizacji zadań finansowanych ze środków europejskich w perspektywie finansowej 2021-2027 (ustawa wdrożeniowa), co uwzględniono przy identyfikacji potencjalnych interesariuszy planowanego procesu rewitalizacji.</w:t>
      </w:r>
    </w:p>
    <w:p w14:paraId="0A31A22A" w14:textId="77777777" w:rsidR="002077E4" w:rsidRDefault="002077E4" w:rsidP="00CF11CC">
      <w:pPr>
        <w:jc w:val="left"/>
      </w:pPr>
      <w:r>
        <w:t>W GPR</w:t>
      </w:r>
      <w:r w:rsidR="00B3626C">
        <w:t>B</w:t>
      </w:r>
      <w:r>
        <w:t xml:space="preserve"> przyjęto więc, że zasada partycypacji społecznej będzie towarzyszyć procesowi rewitalizacji na każdym jego etapie – od przygotowania programu przez wdrażanie działań i ich monitoring po ocenę całego procesu. Miasto </w:t>
      </w:r>
      <w:r w:rsidR="00B3626C">
        <w:t>Białystok</w:t>
      </w:r>
      <w:r>
        <w:t xml:space="preserve">, świadome, że nie sposób przeprowadzić rzetelnej diagnozy prowadzącej do określenia obszarów kryzysowych bez udziału osób, dla których i wśród których ma być prowadzona rewitalizacja, przeprowadziło najpierw analizę działających na obszarze miasta interesariuszy procesu. Identyfikacja uczestników, kreatorów i odbiorców rewitalizacji </w:t>
      </w:r>
      <w:r w:rsidR="00B3626C">
        <w:t>Białegostoku</w:t>
      </w:r>
      <w:r>
        <w:t>, odniosła się do każdej ze sfer życia miasta, tj. społecznej, gospodarczej, środowiskowej</w:t>
      </w:r>
      <w:r w:rsidR="00A74CFB">
        <w:t xml:space="preserve">, </w:t>
      </w:r>
      <w:r>
        <w:t>technicznej i</w:t>
      </w:r>
      <w:r w:rsidR="002F7AE9">
        <w:t> </w:t>
      </w:r>
      <w:r>
        <w:t>przestrzenno-funkcjonalnej. Ważnym elementem przygotowania miasta do koordynacji i</w:t>
      </w:r>
      <w:r w:rsidR="00F913F9">
        <w:t> </w:t>
      </w:r>
      <w:r>
        <w:t xml:space="preserve">zarządzania procesem rewitalizacji było określenie interesariuszy, którzy będą nie tylko odbiorcami czy uczestnikami działań, ale także ich potencjalnymi realizatorami, przez co </w:t>
      </w:r>
      <w:r w:rsidR="002F7AE9">
        <w:t>mogą</w:t>
      </w:r>
      <w:r>
        <w:t xml:space="preserve"> mi</w:t>
      </w:r>
      <w:r w:rsidR="002F7AE9">
        <w:t>eć</w:t>
      </w:r>
      <w:r>
        <w:t xml:space="preserve"> realny wpływ na osiąganie celów rewitalizacji </w:t>
      </w:r>
      <w:r w:rsidR="00B3626C">
        <w:t>Białegostoku</w:t>
      </w:r>
      <w:r>
        <w:t>.</w:t>
      </w:r>
    </w:p>
    <w:p w14:paraId="2D26D13F" w14:textId="77777777" w:rsidR="002077E4" w:rsidRDefault="002077E4" w:rsidP="00CF11CC">
      <w:pPr>
        <w:jc w:val="left"/>
      </w:pPr>
      <w:r>
        <w:t>W kolejnych podrozdziałach opisano działania związane z realizacją zasady partycypacji społecznej i</w:t>
      </w:r>
      <w:r w:rsidR="00F913F9">
        <w:t> </w:t>
      </w:r>
      <w:r>
        <w:t>partnerstwa na etapie przygotowania, wdrażania i oceny GPR</w:t>
      </w:r>
      <w:r w:rsidR="00B3626C">
        <w:t>B</w:t>
      </w:r>
      <w:r>
        <w:t xml:space="preserve">. Analiza grup interesariuszy miała na </w:t>
      </w:r>
      <w:r>
        <w:lastRenderedPageBreak/>
        <w:t xml:space="preserve">celu wskazanie aktorów, którzy już na tym wczesnym etapie mogliby włączyć się w tworzenie programu. Analizie poddano przede wszystkim instytucje, organizacje pozarządowe i lokalnych przedsiębiorców. </w:t>
      </w:r>
    </w:p>
    <w:p w14:paraId="453619E5" w14:textId="77777777" w:rsidR="002077E4" w:rsidRDefault="002077E4" w:rsidP="00CF11CC">
      <w:pPr>
        <w:jc w:val="left"/>
      </w:pPr>
      <w:r>
        <w:t xml:space="preserve">Bezpośrednimi interesariuszami procesu są bowiem mieszkańcy obszaru rewitalizacji </w:t>
      </w:r>
      <w:r w:rsidR="00B3626C">
        <w:t>Białegostoku</w:t>
      </w:r>
      <w:r>
        <w:t xml:space="preserve">, do których przede wszystkim są skierowane działania </w:t>
      </w:r>
      <w:r w:rsidR="002F7AE9">
        <w:t>rewitalizacyjne</w:t>
      </w:r>
      <w:r>
        <w:t>, jak i podmioty społeczne występujące w roli wykonawców powierzonych im do realizacji zadań publicznych. Są to:</w:t>
      </w:r>
    </w:p>
    <w:p w14:paraId="478C43BD" w14:textId="77777777" w:rsidR="002077E4" w:rsidRDefault="002077E4" w:rsidP="00CF11CC">
      <w:pPr>
        <w:pStyle w:val="Akapitzlist"/>
        <w:numPr>
          <w:ilvl w:val="0"/>
          <w:numId w:val="3"/>
        </w:numPr>
        <w:jc w:val="left"/>
      </w:pPr>
      <w:r>
        <w:t>mieszkańcy obszaru zagrożeni wykluczeniem społecznym,</w:t>
      </w:r>
    </w:p>
    <w:p w14:paraId="6B0F8E36" w14:textId="77777777" w:rsidR="002077E4" w:rsidRDefault="002077E4" w:rsidP="00CF11CC">
      <w:pPr>
        <w:pStyle w:val="Akapitzlist"/>
        <w:numPr>
          <w:ilvl w:val="0"/>
          <w:numId w:val="3"/>
        </w:numPr>
        <w:jc w:val="left"/>
      </w:pPr>
      <w:r>
        <w:t>mieszkańcy obszaru rewitalizacji oraz właściciele nieruchomości i podmioty zarządzające nieruchomościami znajdującymi się na tym obszarze,</w:t>
      </w:r>
    </w:p>
    <w:p w14:paraId="4ECFA4AD" w14:textId="77777777" w:rsidR="002077E4" w:rsidRDefault="002077E4" w:rsidP="00CF11CC">
      <w:pPr>
        <w:pStyle w:val="Akapitzlist"/>
        <w:numPr>
          <w:ilvl w:val="0"/>
          <w:numId w:val="3"/>
        </w:numPr>
        <w:jc w:val="left"/>
      </w:pPr>
      <w:r>
        <w:t>mieszkańcy gminy inni niż mieszkańcy obszaru rewitalizacji</w:t>
      </w:r>
      <w:r w:rsidR="000A5AA2">
        <w:t>.</w:t>
      </w:r>
    </w:p>
    <w:p w14:paraId="0EED72D1" w14:textId="77777777" w:rsidR="002077E4" w:rsidRDefault="00F27ECC" w:rsidP="00CF11CC">
      <w:pPr>
        <w:jc w:val="left"/>
      </w:pPr>
      <w:r w:rsidRPr="00F27ECC">
        <w:t xml:space="preserve">Na rzecz mieszkańców obszaru rewitalizacji działalność prowadzą podmioty, w tym organizacje pozarządowe, świadczące usługi publiczne (na terenie rewitalizacji oraz w mieście): </w:t>
      </w:r>
    </w:p>
    <w:p w14:paraId="465A79F7" w14:textId="77777777" w:rsidR="00F27ECC" w:rsidRDefault="00F27ECC" w:rsidP="00CF11CC">
      <w:pPr>
        <w:pStyle w:val="Akapitzlist"/>
        <w:numPr>
          <w:ilvl w:val="0"/>
          <w:numId w:val="4"/>
        </w:numPr>
        <w:jc w:val="left"/>
      </w:pPr>
      <w:r>
        <w:t>na rzecz ochrony środowiska naturalnego,</w:t>
      </w:r>
    </w:p>
    <w:p w14:paraId="1805E1DC" w14:textId="77777777" w:rsidR="00F27ECC" w:rsidRDefault="00F27ECC" w:rsidP="00CF11CC">
      <w:pPr>
        <w:pStyle w:val="Akapitzlist"/>
        <w:numPr>
          <w:ilvl w:val="0"/>
          <w:numId w:val="4"/>
        </w:numPr>
        <w:jc w:val="left"/>
      </w:pPr>
      <w:r>
        <w:t>na rzecz lokalnej gospodarki oraz wspierające rozwój przedsiębiorczości,</w:t>
      </w:r>
    </w:p>
    <w:p w14:paraId="34B66254" w14:textId="77777777" w:rsidR="00F27ECC" w:rsidRDefault="00F27ECC" w:rsidP="00CF11CC">
      <w:pPr>
        <w:pStyle w:val="Akapitzlist"/>
        <w:numPr>
          <w:ilvl w:val="0"/>
          <w:numId w:val="4"/>
        </w:numPr>
        <w:jc w:val="left"/>
      </w:pPr>
      <w:r>
        <w:t>dotyczące promowania włączenia społecznego, praw podstawowych, praw osób niepełnosprawnych, równości płci i niedyskryminacji,</w:t>
      </w:r>
    </w:p>
    <w:p w14:paraId="53E70D33" w14:textId="77777777" w:rsidR="00F27ECC" w:rsidRDefault="00F27ECC" w:rsidP="00CF11CC">
      <w:pPr>
        <w:pStyle w:val="Akapitzlist"/>
        <w:numPr>
          <w:ilvl w:val="0"/>
          <w:numId w:val="4"/>
        </w:numPr>
        <w:jc w:val="left"/>
      </w:pPr>
      <w:r>
        <w:t>w sferze aktywizacji społeczno-zawodowej i integracji osób zagrożonych wykluczeniem,</w:t>
      </w:r>
    </w:p>
    <w:p w14:paraId="61F251D0" w14:textId="77777777" w:rsidR="00F27ECC" w:rsidRDefault="00F27ECC" w:rsidP="00CF11CC">
      <w:pPr>
        <w:pStyle w:val="Akapitzlist"/>
        <w:numPr>
          <w:ilvl w:val="0"/>
          <w:numId w:val="4"/>
        </w:numPr>
        <w:jc w:val="left"/>
      </w:pPr>
      <w:r>
        <w:t>skoncentrowane na pomocy osobom zagrożonych przemocą w rodzinie,</w:t>
      </w:r>
    </w:p>
    <w:p w14:paraId="2839952C" w14:textId="77777777" w:rsidR="002077E4" w:rsidRDefault="00F27ECC" w:rsidP="00CF11CC">
      <w:pPr>
        <w:pStyle w:val="Akapitzlist"/>
        <w:numPr>
          <w:ilvl w:val="0"/>
          <w:numId w:val="4"/>
        </w:numPr>
        <w:jc w:val="left"/>
      </w:pPr>
      <w:r>
        <w:t>polegające na wdrażaniu przedsięwzięć rewitalizacyjnych w ramach poprzedniego programu rewitalizacji</w:t>
      </w:r>
      <w:r w:rsidR="008605A9" w:rsidRPr="008172AD">
        <w:t>.</w:t>
      </w:r>
      <w:r w:rsidR="002077E4" w:rsidRPr="008172AD">
        <w:t xml:space="preserve"> </w:t>
      </w:r>
    </w:p>
    <w:p w14:paraId="441C6F15" w14:textId="77777777" w:rsidR="00F27ECC" w:rsidRDefault="00F27ECC" w:rsidP="00CF11CC">
      <w:pPr>
        <w:jc w:val="left"/>
      </w:pPr>
      <w:r>
        <w:t>W szczególności są to:</w:t>
      </w:r>
    </w:p>
    <w:p w14:paraId="11DE5804" w14:textId="77777777" w:rsidR="00F27ECC" w:rsidRDefault="00F27ECC" w:rsidP="00CF11CC">
      <w:pPr>
        <w:pStyle w:val="Akapitzlist"/>
        <w:numPr>
          <w:ilvl w:val="0"/>
          <w:numId w:val="4"/>
        </w:numPr>
        <w:jc w:val="left"/>
      </w:pPr>
      <w:r w:rsidRPr="0020278D">
        <w:t>miejski</w:t>
      </w:r>
      <w:r>
        <w:t>e</w:t>
      </w:r>
      <w:r w:rsidRPr="0020278D">
        <w:t xml:space="preserve"> jednostk</w:t>
      </w:r>
      <w:r>
        <w:t>i</w:t>
      </w:r>
      <w:r w:rsidRPr="0020278D">
        <w:t xml:space="preserve"> organizacyjn</w:t>
      </w:r>
      <w:r>
        <w:t>e</w:t>
      </w:r>
      <w:r w:rsidRPr="0020278D">
        <w:t xml:space="preserve"> zaangażowan</w:t>
      </w:r>
      <w:r>
        <w:t>e</w:t>
      </w:r>
      <w:r w:rsidRPr="0020278D">
        <w:t xml:space="preserve"> w szeroki zakres działań i polityk społecznych rewitalizacji </w:t>
      </w:r>
      <w:r>
        <w:t>Białegostoku, w tym straże i służby,</w:t>
      </w:r>
    </w:p>
    <w:p w14:paraId="19E34DB3" w14:textId="77777777" w:rsidR="00F27ECC" w:rsidRDefault="00F27ECC" w:rsidP="00CF11CC">
      <w:pPr>
        <w:pStyle w:val="Akapitzlist"/>
        <w:numPr>
          <w:ilvl w:val="0"/>
          <w:numId w:val="4"/>
        </w:numPr>
        <w:jc w:val="left"/>
      </w:pPr>
      <w:r w:rsidRPr="0020278D">
        <w:t>instytucj</w:t>
      </w:r>
      <w:r>
        <w:t>e</w:t>
      </w:r>
      <w:r w:rsidRPr="0020278D">
        <w:t xml:space="preserve"> animując</w:t>
      </w:r>
      <w:r>
        <w:t>e</w:t>
      </w:r>
      <w:r w:rsidRPr="0020278D">
        <w:t xml:space="preserve"> działania na terenie podobszarów rewitalizacji (kultura, sport, edukacja)</w:t>
      </w:r>
      <w:r>
        <w:t>,</w:t>
      </w:r>
    </w:p>
    <w:p w14:paraId="40288101" w14:textId="77777777" w:rsidR="00F27ECC" w:rsidRDefault="00F27ECC" w:rsidP="00CF11CC">
      <w:pPr>
        <w:pStyle w:val="Akapitzlist"/>
        <w:numPr>
          <w:ilvl w:val="0"/>
          <w:numId w:val="4"/>
        </w:numPr>
        <w:jc w:val="left"/>
      </w:pPr>
      <w:r w:rsidRPr="00AA33F0">
        <w:t>instytucj</w:t>
      </w:r>
      <w:r>
        <w:t>e</w:t>
      </w:r>
      <w:r w:rsidRPr="00AA33F0">
        <w:t xml:space="preserve"> kultury</w:t>
      </w:r>
      <w:r>
        <w:t xml:space="preserve"> i sztuki</w:t>
      </w:r>
      <w:r w:rsidRPr="00AA33F0">
        <w:t xml:space="preserve"> funkcjonując</w:t>
      </w:r>
      <w:r>
        <w:t>e</w:t>
      </w:r>
      <w:r w:rsidRPr="00AA33F0">
        <w:t xml:space="preserve"> na obszarze rewitalizacji</w:t>
      </w:r>
      <w:r>
        <w:t>,</w:t>
      </w:r>
    </w:p>
    <w:p w14:paraId="6CE9C6F2" w14:textId="77777777" w:rsidR="00F27ECC" w:rsidRDefault="00F27ECC" w:rsidP="00CF11CC">
      <w:pPr>
        <w:pStyle w:val="Akapitzlist"/>
        <w:numPr>
          <w:ilvl w:val="0"/>
          <w:numId w:val="4"/>
        </w:numPr>
        <w:jc w:val="left"/>
      </w:pPr>
      <w:r w:rsidRPr="0020278D">
        <w:t>instytucj</w:t>
      </w:r>
      <w:r>
        <w:t>e</w:t>
      </w:r>
      <w:r w:rsidRPr="0020278D">
        <w:t xml:space="preserve"> odpowiedzialn</w:t>
      </w:r>
      <w:r>
        <w:t>e</w:t>
      </w:r>
      <w:r w:rsidRPr="0020278D">
        <w:t xml:space="preserve"> za pomoc społeczną</w:t>
      </w:r>
      <w:r>
        <w:t>,</w:t>
      </w:r>
    </w:p>
    <w:p w14:paraId="5F822BF8" w14:textId="77777777" w:rsidR="00F27ECC" w:rsidRDefault="00F27ECC" w:rsidP="00CF11CC">
      <w:pPr>
        <w:pStyle w:val="Akapitzlist"/>
        <w:numPr>
          <w:ilvl w:val="0"/>
          <w:numId w:val="4"/>
        </w:numPr>
        <w:jc w:val="left"/>
      </w:pPr>
      <w:r w:rsidRPr="0020278D">
        <w:t>organy władzy publicznej</w:t>
      </w:r>
      <w:r>
        <w:t xml:space="preserve"> oraz k</w:t>
      </w:r>
      <w:r w:rsidRPr="00AA33F0">
        <w:t>omórki organizacyjne</w:t>
      </w:r>
      <w:r w:rsidRPr="0020278D">
        <w:t xml:space="preserve"> </w:t>
      </w:r>
      <w:r w:rsidR="002F7AE9">
        <w:t>u</w:t>
      </w:r>
      <w:r w:rsidRPr="0020278D">
        <w:t xml:space="preserve">rzędu </w:t>
      </w:r>
      <w:r w:rsidR="002F7AE9">
        <w:t>m</w:t>
      </w:r>
      <w:r w:rsidRPr="0020278D">
        <w:t>iasta</w:t>
      </w:r>
      <w:r>
        <w:t>,</w:t>
      </w:r>
    </w:p>
    <w:p w14:paraId="1FDDC541" w14:textId="77777777" w:rsidR="00F27ECC" w:rsidRPr="008172AD" w:rsidRDefault="00F27ECC" w:rsidP="00CF11CC">
      <w:pPr>
        <w:pStyle w:val="Akapitzlist"/>
        <w:numPr>
          <w:ilvl w:val="0"/>
          <w:numId w:val="4"/>
        </w:numPr>
        <w:jc w:val="left"/>
      </w:pPr>
      <w:r w:rsidRPr="00F27ECC">
        <w:t>organizacje pozarządowe (fundacje, stowarzyszenia i in.).</w:t>
      </w:r>
    </w:p>
    <w:p w14:paraId="19E50144" w14:textId="77777777" w:rsidR="002077E4" w:rsidRDefault="002077E4" w:rsidP="00CF11CC">
      <w:pPr>
        <w:jc w:val="left"/>
      </w:pPr>
      <w:r>
        <w:t>Obszar rewitalizacji, poza interwencją zaplanowaną w GPR</w:t>
      </w:r>
      <w:r w:rsidR="00E9381B">
        <w:t>B</w:t>
      </w:r>
      <w:r>
        <w:t xml:space="preserve">, będzie dodatkowo skupiał aktywność wymienionych wyżej podmiotów, realizujących na jego terenie działania statutowe. Na obszarze rewitalizacji dojdzie więc do integracji wielu polityk publicznych oraz procesu odnowy wywołanego wdrażaniem programu, w efekcie czego zwiększy się dostępność usług publicznych, a w ślad za nią aktywność mieszkańców i poziom ich udziału w życiu społecznym. </w:t>
      </w:r>
    </w:p>
    <w:p w14:paraId="016E5F74" w14:textId="62628CF8" w:rsidR="002077E4" w:rsidRDefault="002077E4" w:rsidP="00CF11CC">
      <w:pPr>
        <w:jc w:val="left"/>
      </w:pPr>
      <w:r>
        <w:t xml:space="preserve">Niezwykle ważnymi interesariuszami rewitalizacji </w:t>
      </w:r>
      <w:r w:rsidR="00E9381B">
        <w:t>Białegostoku</w:t>
      </w:r>
      <w:r w:rsidR="008605A9">
        <w:t xml:space="preserve"> </w:t>
      </w:r>
      <w:r>
        <w:t>są, działające na rzecz mieszkańców obszaru rewitalizacji, organizacje pozarządowe, które reprezentują społeczeństwo obywatelskie, podmioty działające na rzecz ochrony środowiska oraz podmioty odpowiedzialne za promowanie</w:t>
      </w:r>
      <w:r w:rsidR="002F7AE9">
        <w:t> </w:t>
      </w:r>
      <w:r>
        <w:t xml:space="preserve">włączenia społecznego, praw podstawowych, praw osób </w:t>
      </w:r>
      <w:r w:rsidR="00B00FB6">
        <w:t xml:space="preserve">z </w:t>
      </w:r>
      <w:r>
        <w:t>niepełnosprawn</w:t>
      </w:r>
      <w:r w:rsidR="00B00FB6">
        <w:t>ościami</w:t>
      </w:r>
      <w:r>
        <w:t xml:space="preserve">, równości płci i niedyskryminacji. Z punktu widzenia procesu rewitalizacji kluczowymi podmiotami społeczno-gospodarczymi, które powinno włączyć się w proces, są stowarzyszenia prowadzące </w:t>
      </w:r>
      <w:r w:rsidR="00184630">
        <w:t xml:space="preserve">działalność </w:t>
      </w:r>
      <w:r>
        <w:t xml:space="preserve">w sferze aktywizacji społeczno-zawodowej i integracji osób zagrożonych wykluczeniem. Na </w:t>
      </w:r>
      <w:r w:rsidR="007B1BE7">
        <w:t>terenie</w:t>
      </w:r>
      <w:r>
        <w:t xml:space="preserve"> </w:t>
      </w:r>
      <w:r w:rsidR="007B1BE7">
        <w:t>Białegostoku</w:t>
      </w:r>
      <w:r>
        <w:t xml:space="preserve"> zidentyfikowano </w:t>
      </w:r>
      <w:r w:rsidR="007B1BE7">
        <w:t>potencjalnych</w:t>
      </w:r>
      <w:r>
        <w:t xml:space="preserve"> partnerów i inne podmioty reprezentujące </w:t>
      </w:r>
      <w:r>
        <w:lastRenderedPageBreak/>
        <w:t>społeczeństwo obywatelskie</w:t>
      </w:r>
      <w:r w:rsidR="0094360C">
        <w:t>,</w:t>
      </w:r>
      <w:r>
        <w:t xml:space="preserve"> bądź realizujące działania z zakresu włączenia społecznego, aktywizacji społecznej, ochrony przyrody, praw obywatelskich, równości płci i niedyskryminacji, wspierania osób narażonych na wykluczenie społeczne:</w:t>
      </w:r>
    </w:p>
    <w:p w14:paraId="02509F24" w14:textId="02D1A2E5" w:rsidR="007B1BE7" w:rsidRDefault="002077E4" w:rsidP="00CF11CC">
      <w:pPr>
        <w:pStyle w:val="Akapitzlist"/>
        <w:numPr>
          <w:ilvl w:val="0"/>
          <w:numId w:val="5"/>
        </w:numPr>
        <w:jc w:val="left"/>
      </w:pPr>
      <w:bookmarkStart w:id="114" w:name="_Hlk152235075"/>
      <w:bookmarkStart w:id="115" w:name="_Hlk146280651"/>
      <w:r w:rsidRPr="007B1BE7">
        <w:t>stowarzyszenia</w:t>
      </w:r>
      <w:r w:rsidR="00F674A8" w:rsidRPr="007B1BE7">
        <w:t>,</w:t>
      </w:r>
      <w:r>
        <w:t xml:space="preserve"> m.in.:</w:t>
      </w:r>
      <w:r w:rsidR="00E9381B">
        <w:t xml:space="preserve"> „Podlascy Seniorzy”, „Pogotowie Kulturalno-Społeczne”,</w:t>
      </w:r>
      <w:r w:rsidR="008B49EE">
        <w:t xml:space="preserve"> „Czyste Podlasie”, Stowarzyszenie Edukacji Kulturalnej „Widok”, „Kreatywne Podlasie”, Stowarzyszenie Miłośników Kultury i Dziedzictwa Miejskiego „Białystok z Drewna”, </w:t>
      </w:r>
      <w:r w:rsidR="00B00FB6" w:rsidRPr="002274EF">
        <w:t>Towarzystwo Wspierania Inicjatyw Społecznych ALPI</w:t>
      </w:r>
      <w:r w:rsidR="00B00FB6">
        <w:t xml:space="preserve">, </w:t>
      </w:r>
      <w:r w:rsidR="008B49EE">
        <w:t>Stowarzyszenie na rzecz Kultury i Dialogu 9/12, Stowarzyszenie</w:t>
      </w:r>
      <w:r w:rsidR="006A220E">
        <w:t xml:space="preserve"> </w:t>
      </w:r>
      <w:r w:rsidR="006A220E" w:rsidRPr="006A220E">
        <w:t>„</w:t>
      </w:r>
      <w:proofErr w:type="spellStart"/>
      <w:r w:rsidR="006A220E" w:rsidRPr="006A220E">
        <w:t>Starosielce</w:t>
      </w:r>
      <w:proofErr w:type="spellEnd"/>
      <w:r w:rsidR="006A220E">
        <w:t xml:space="preserve">”, </w:t>
      </w:r>
      <w:r w:rsidR="006A220E" w:rsidRPr="006A220E">
        <w:t>Stowarzyszenie Wspierania Środowisk Lokalnych „Aktywne Osiedle”</w:t>
      </w:r>
      <w:r w:rsidR="008B49EE">
        <w:t>;</w:t>
      </w:r>
    </w:p>
    <w:p w14:paraId="69F5CBD1" w14:textId="2F22B657" w:rsidR="007B1BE7" w:rsidRDefault="002077E4" w:rsidP="00CF11CC">
      <w:pPr>
        <w:pStyle w:val="Akapitzlist"/>
        <w:numPr>
          <w:ilvl w:val="0"/>
          <w:numId w:val="5"/>
        </w:numPr>
        <w:jc w:val="left"/>
      </w:pPr>
      <w:r w:rsidRPr="007B1BE7">
        <w:t>fundacje</w:t>
      </w:r>
      <w:r w:rsidR="00F674A8" w:rsidRPr="007B1BE7">
        <w:t>,</w:t>
      </w:r>
      <w:r>
        <w:t xml:space="preserve"> m.in.:</w:t>
      </w:r>
      <w:r w:rsidR="00E9381B">
        <w:t xml:space="preserve"> Fundację Aktywizacji – Oddział w Białymstoku, Fundację Aktywnej Rehabilitacji, Fundację Inicjatyw Na Rzecz Osób Niepełnosprawnych Impuls, „Szansa Dla Niewidomych” – Biuro Regionalne w Białymstoku, Fundację Wspierania Rodziny i</w:t>
      </w:r>
      <w:r w:rsidR="002F7AE9">
        <w:t> </w:t>
      </w:r>
      <w:r w:rsidR="00E9381B">
        <w:t>Społeczeństwa „Iskra”, „Dialog”, Fundację Ekonomistów Środowiska i Zasobów Naturalnych</w:t>
      </w:r>
      <w:r w:rsidR="007B1BE7">
        <w:t>,</w:t>
      </w:r>
      <w:r w:rsidR="008B49EE">
        <w:t xml:space="preserve"> </w:t>
      </w:r>
      <w:r w:rsidR="007B1BE7">
        <w:t xml:space="preserve">Fundację na rzecz </w:t>
      </w:r>
      <w:r w:rsidR="008B49EE">
        <w:t>Osób z Dysfunkcjami i Zaburzeniami Rozwojowymi i Ich Rodzin oraz Wspierania Edukacji i Rozwoju</w:t>
      </w:r>
      <w:r w:rsidR="007B1BE7">
        <w:t xml:space="preserve"> „Fors-</w:t>
      </w:r>
      <w:proofErr w:type="spellStart"/>
      <w:r w:rsidR="007B1BE7">
        <w:t>itis</w:t>
      </w:r>
      <w:proofErr w:type="spellEnd"/>
      <w:r w:rsidR="007B1BE7">
        <w:t>”,</w:t>
      </w:r>
      <w:r w:rsidR="00B00FB6" w:rsidRPr="002274EF">
        <w:t xml:space="preserve"> Fundację Uniwersytetu w Białymstoku</w:t>
      </w:r>
      <w:r w:rsidR="007B1BE7">
        <w:t xml:space="preserve"> „</w:t>
      </w:r>
      <w:proofErr w:type="spellStart"/>
      <w:r w:rsidR="007B1BE7">
        <w:t>Universitas</w:t>
      </w:r>
      <w:proofErr w:type="spellEnd"/>
      <w:r w:rsidR="007B1BE7">
        <w:t xml:space="preserve"> </w:t>
      </w:r>
      <w:proofErr w:type="spellStart"/>
      <w:r w:rsidR="007B1BE7">
        <w:t>Bialostocensis</w:t>
      </w:r>
      <w:proofErr w:type="spellEnd"/>
      <w:r w:rsidR="007B1BE7">
        <w:t>”,</w:t>
      </w:r>
      <w:r w:rsidR="008B49EE">
        <w:t xml:space="preserve"> </w:t>
      </w:r>
      <w:r w:rsidR="007B1BE7">
        <w:t>„Zielone Płuca Polski”</w:t>
      </w:r>
      <w:r w:rsidR="008B49EE">
        <w:t>;</w:t>
      </w:r>
    </w:p>
    <w:p w14:paraId="15990EEB" w14:textId="03B9FEB3" w:rsidR="007B1BE7" w:rsidRDefault="002077E4" w:rsidP="00CF11CC">
      <w:pPr>
        <w:pStyle w:val="Akapitzlist"/>
        <w:numPr>
          <w:ilvl w:val="0"/>
          <w:numId w:val="5"/>
        </w:numPr>
        <w:jc w:val="left"/>
      </w:pPr>
      <w:r>
        <w:t>inne organizacje pozarządowe</w:t>
      </w:r>
      <w:r w:rsidR="00F674A8">
        <w:t>, m.in.:</w:t>
      </w:r>
      <w:r>
        <w:t xml:space="preserve"> </w:t>
      </w:r>
      <w:r w:rsidR="007B1BE7">
        <w:t>Polski Związek Emerytów Rencistów i Inwalidów – Oddział Okręgowy, Polski Związek Niewidomych – Okręg Podlaski, Klub Sportowy „</w:t>
      </w:r>
      <w:proofErr w:type="spellStart"/>
      <w:r w:rsidR="007B1BE7">
        <w:t>Cristal</w:t>
      </w:r>
      <w:proofErr w:type="spellEnd"/>
      <w:r w:rsidR="007B1BE7">
        <w:t xml:space="preserve"> Białystok”, Klub Sportowy „Podlasie”, Podlaski Oddział Wojewódzki Polskiego Towarzystwa Społeczno-Sportowego „Sprawni – Razem”, Uniwersytet Trzeciego Wieku w Białymstoku</w:t>
      </w:r>
      <w:r w:rsidR="00434DA6">
        <w:t xml:space="preserve">, </w:t>
      </w:r>
      <w:r w:rsidR="008B49EE">
        <w:t xml:space="preserve">Klub Amazonki w Białymstoku, Ośrodek Wspierania Organizacji Pozarządowych, </w:t>
      </w:r>
      <w:r w:rsidR="007B1BE7" w:rsidRPr="007B1BE7">
        <w:t>Związek Harcerstwa Polskiego Białystok Hufiec im. Moniuszki</w:t>
      </w:r>
      <w:r w:rsidR="007B1BE7">
        <w:t>.</w:t>
      </w:r>
    </w:p>
    <w:bookmarkEnd w:id="114"/>
    <w:p w14:paraId="00B920A7" w14:textId="18A145C9" w:rsidR="007B1BE7" w:rsidRDefault="002077E4" w:rsidP="00CF11CC">
      <w:pPr>
        <w:jc w:val="left"/>
      </w:pPr>
      <w:r>
        <w:t xml:space="preserve">Dodatkowo, </w:t>
      </w:r>
      <w:r w:rsidR="006271A0">
        <w:t xml:space="preserve">możliwymi </w:t>
      </w:r>
      <w:r>
        <w:t xml:space="preserve">partnerami w procesie rewitalizacji </w:t>
      </w:r>
      <w:r w:rsidR="007B1BE7">
        <w:t>Białegostoku</w:t>
      </w:r>
      <w:r>
        <w:t xml:space="preserve"> będą organizacje pozarządowe realizujące działania dla osób zagrożonych przemocą w rodzinie:</w:t>
      </w:r>
    </w:p>
    <w:p w14:paraId="592653C6" w14:textId="77777777" w:rsidR="007B1BE7" w:rsidRDefault="007B1BE7" w:rsidP="00CF11CC">
      <w:pPr>
        <w:pStyle w:val="Akapitzlist"/>
        <w:numPr>
          <w:ilvl w:val="0"/>
          <w:numId w:val="6"/>
        </w:numPr>
        <w:spacing w:before="0"/>
        <w:jc w:val="left"/>
      </w:pPr>
      <w:r>
        <w:t>Caritas Archidiecezji Białostockiej,</w:t>
      </w:r>
    </w:p>
    <w:p w14:paraId="2E68BA1C" w14:textId="19FBDE89" w:rsidR="007B1BE7" w:rsidRDefault="007B1BE7" w:rsidP="00CF11CC">
      <w:pPr>
        <w:pStyle w:val="Akapitzlist"/>
        <w:numPr>
          <w:ilvl w:val="0"/>
          <w:numId w:val="6"/>
        </w:numPr>
        <w:spacing w:before="0" w:after="0"/>
        <w:jc w:val="left"/>
      </w:pPr>
      <w:r w:rsidRPr="007B1BE7">
        <w:t>„Droga</w:t>
      </w:r>
      <w:r w:rsidR="007F20DF">
        <w:t>”</w:t>
      </w:r>
      <w:r w:rsidRPr="007B1BE7">
        <w:t xml:space="preserve">. Stowarzyszenie Pomocy Rodzinie, </w:t>
      </w:r>
    </w:p>
    <w:p w14:paraId="6FE554F0" w14:textId="77777777" w:rsidR="00B00FB6" w:rsidRPr="00B00FB6" w:rsidRDefault="00B00FB6" w:rsidP="00CF11CC">
      <w:pPr>
        <w:numPr>
          <w:ilvl w:val="0"/>
          <w:numId w:val="6"/>
        </w:numPr>
        <w:spacing w:before="0" w:after="0"/>
        <w:contextualSpacing/>
        <w:jc w:val="left"/>
        <w:rPr>
          <w:rFonts w:eastAsia="Times New Roman" w:cs="Times New Roman"/>
        </w:rPr>
      </w:pPr>
      <w:r w:rsidRPr="00B00FB6">
        <w:rPr>
          <w:rFonts w:eastAsia="Times New Roman" w:cs="Times New Roman"/>
        </w:rPr>
        <w:t xml:space="preserve">Polskie Stowarzyszenie Pedagogów i Animatorów </w:t>
      </w:r>
      <w:proofErr w:type="spellStart"/>
      <w:r w:rsidRPr="00B00FB6">
        <w:rPr>
          <w:rFonts w:eastAsia="Times New Roman" w:cs="Times New Roman"/>
        </w:rPr>
        <w:t>Klanza</w:t>
      </w:r>
      <w:proofErr w:type="spellEnd"/>
      <w:r w:rsidRPr="00B00FB6">
        <w:rPr>
          <w:rFonts w:eastAsia="Times New Roman" w:cs="Times New Roman"/>
        </w:rPr>
        <w:t xml:space="preserve"> Oddział Białostocki,</w:t>
      </w:r>
    </w:p>
    <w:p w14:paraId="7C3A114C" w14:textId="03DE92F8" w:rsidR="006A220E" w:rsidRPr="00B00FB6" w:rsidRDefault="00B00FB6" w:rsidP="00CF11CC">
      <w:pPr>
        <w:numPr>
          <w:ilvl w:val="0"/>
          <w:numId w:val="6"/>
        </w:numPr>
        <w:spacing w:before="0" w:after="0"/>
        <w:contextualSpacing/>
        <w:jc w:val="left"/>
        <w:rPr>
          <w:rFonts w:eastAsia="Times New Roman" w:cs="Times New Roman"/>
        </w:rPr>
      </w:pPr>
      <w:r w:rsidRPr="00B00FB6">
        <w:rPr>
          <w:rFonts w:eastAsia="Times New Roman" w:cs="Times New Roman"/>
        </w:rPr>
        <w:t>Stowarzyszenie Bliżej Siebie Białystok</w:t>
      </w:r>
      <w:r>
        <w:rPr>
          <w:rFonts w:eastAsia="Times New Roman" w:cs="Times New Roman"/>
        </w:rPr>
        <w:t xml:space="preserve"> – </w:t>
      </w:r>
      <w:r w:rsidRPr="00B00FB6">
        <w:rPr>
          <w:rFonts w:eastAsia="Times New Roman" w:cs="Times New Roman"/>
        </w:rPr>
        <w:t>Eindhoven</w:t>
      </w:r>
      <w:r>
        <w:rPr>
          <w:rFonts w:eastAsia="Times New Roman" w:cs="Times New Roman"/>
        </w:rPr>
        <w:t>,</w:t>
      </w:r>
    </w:p>
    <w:p w14:paraId="5AB690D0" w14:textId="77777777" w:rsidR="007B1BE7" w:rsidRPr="007B1BE7" w:rsidRDefault="006A220E" w:rsidP="00CF11CC">
      <w:pPr>
        <w:pStyle w:val="Akapitzlist"/>
        <w:numPr>
          <w:ilvl w:val="0"/>
          <w:numId w:val="6"/>
        </w:numPr>
        <w:spacing w:before="0"/>
        <w:jc w:val="left"/>
      </w:pPr>
      <w:r w:rsidRPr="006A220E">
        <w:t>Stowarzyszenie Pomocy Rodzinie i Dzieciom „Szansa”</w:t>
      </w:r>
      <w:r w:rsidR="007B1BE7">
        <w:t>.</w:t>
      </w:r>
    </w:p>
    <w:p w14:paraId="28DE643D" w14:textId="133040F7" w:rsidR="00074988" w:rsidRDefault="002077E4" w:rsidP="00CF11CC">
      <w:pPr>
        <w:jc w:val="left"/>
      </w:pPr>
      <w:r>
        <w:t>Z uwagi na zdiagnozowane problemy w sferze środowiskowej</w:t>
      </w:r>
      <w:r w:rsidR="0094360C">
        <w:t xml:space="preserve">, </w:t>
      </w:r>
      <w:r>
        <w:t>gospodarczej</w:t>
      </w:r>
      <w:r w:rsidR="00F56B34">
        <w:t xml:space="preserve"> </w:t>
      </w:r>
      <w:r>
        <w:t xml:space="preserve">i technicznej istotnymi interesariuszami rewitalizacji są </w:t>
      </w:r>
      <w:r w:rsidR="00DC5DA3">
        <w:t xml:space="preserve">potencjalni </w:t>
      </w:r>
      <w:r>
        <w:t>partnerzy działający na rzecz lokalnej gospodarki i</w:t>
      </w:r>
      <w:r w:rsidR="001F5DAC">
        <w:t> </w:t>
      </w:r>
      <w:r>
        <w:t xml:space="preserve">ochrony środowiska naturalnego. </w:t>
      </w:r>
      <w:r w:rsidR="0094360C">
        <w:t xml:space="preserve">W kontekście </w:t>
      </w:r>
      <w:r w:rsidR="001F5DAC">
        <w:t xml:space="preserve">gospodarczych </w:t>
      </w:r>
      <w:r w:rsidR="0094360C">
        <w:t xml:space="preserve">zjawisk </w:t>
      </w:r>
      <w:r>
        <w:t>problem</w:t>
      </w:r>
      <w:r w:rsidR="0094360C">
        <w:t>owych</w:t>
      </w:r>
      <w:r w:rsidR="001F5DAC">
        <w:t xml:space="preserve"> </w:t>
      </w:r>
      <w:r>
        <w:t xml:space="preserve">ważnym partnerem miasta w prowadzeniu procesu rewitalizacji </w:t>
      </w:r>
      <w:r w:rsidR="002F7AE9">
        <w:t>powinny być</w:t>
      </w:r>
      <w:r>
        <w:t xml:space="preserve"> podmioty wspierające rozwój przedsiębiorczości. Na obszarze rewitalizacji zidentyfikowano interesariuszy z szeroko rozumianej branży gospodarczej, w tym partnerów społeczno-gospodarczych, m.in. </w:t>
      </w:r>
      <w:r w:rsidR="00DC5DA3" w:rsidRPr="00DC5DA3">
        <w:t>Fundacj</w:t>
      </w:r>
      <w:r w:rsidR="00DC5DA3">
        <w:t>a</w:t>
      </w:r>
      <w:r w:rsidR="00DC5DA3" w:rsidRPr="00DC5DA3">
        <w:t xml:space="preserve"> </w:t>
      </w:r>
      <w:r w:rsidR="00DC5DA3">
        <w:t>„Centrum Inicjatyw na rzecz Społeczeństwa – FCIS”,</w:t>
      </w:r>
      <w:r w:rsidR="00DC5DA3" w:rsidRPr="00DC5DA3">
        <w:t xml:space="preserve"> Forum Inicjatyw Rozwojowych, Podlask</w:t>
      </w:r>
      <w:r w:rsidR="00DC5DA3">
        <w:t>a</w:t>
      </w:r>
      <w:r w:rsidR="00DC5DA3" w:rsidRPr="00DC5DA3">
        <w:t xml:space="preserve"> Fundacj</w:t>
      </w:r>
      <w:r w:rsidR="00DC5DA3">
        <w:t>a</w:t>
      </w:r>
      <w:r w:rsidR="00DC5DA3" w:rsidRPr="00DC5DA3">
        <w:t xml:space="preserve"> Rozwoju Regionalnego</w:t>
      </w:r>
      <w:r w:rsidR="0092142B">
        <w:t xml:space="preserve">, </w:t>
      </w:r>
      <w:r w:rsidR="009043E6" w:rsidRPr="002274EF">
        <w:t xml:space="preserve">Fundacja </w:t>
      </w:r>
      <w:r w:rsidR="009043E6">
        <w:t>„</w:t>
      </w:r>
      <w:proofErr w:type="spellStart"/>
      <w:r w:rsidR="009043E6" w:rsidRPr="002274EF">
        <w:t>Technotalenty</w:t>
      </w:r>
      <w:proofErr w:type="spellEnd"/>
      <w:r w:rsidR="009043E6">
        <w:t>”</w:t>
      </w:r>
      <w:r w:rsidR="00074988">
        <w:t>.</w:t>
      </w:r>
    </w:p>
    <w:p w14:paraId="76B8487B" w14:textId="0239678B" w:rsidR="002077E4" w:rsidRDefault="002077E4" w:rsidP="00CF11CC">
      <w:pPr>
        <w:jc w:val="left"/>
      </w:pPr>
      <w:r>
        <w:t>W sferze ochrony przyrody</w:t>
      </w:r>
      <w:r w:rsidR="0094360C">
        <w:t>,</w:t>
      </w:r>
      <w:r>
        <w:t xml:space="preserve"> potencjalnym partner</w:t>
      </w:r>
      <w:r w:rsidR="0094360C">
        <w:t xml:space="preserve">em </w:t>
      </w:r>
      <w:r>
        <w:t xml:space="preserve">procesu rewitalizacji </w:t>
      </w:r>
      <w:bookmarkStart w:id="116" w:name="_Hlk146279047"/>
      <w:r w:rsidR="002F7AE9">
        <w:t>są</w:t>
      </w:r>
      <w:r w:rsidR="0088137C">
        <w:t xml:space="preserve"> m.in.</w:t>
      </w:r>
      <w:r w:rsidR="0092142B">
        <w:t>:</w:t>
      </w:r>
      <w:r w:rsidR="0092142B" w:rsidRPr="0092142B">
        <w:t xml:space="preserve"> Podlaska Stacja Przyrodnicza Narew</w:t>
      </w:r>
      <w:r w:rsidR="0092142B">
        <w:t>,</w:t>
      </w:r>
      <w:r w:rsidR="00966D14" w:rsidRPr="00966D14">
        <w:t xml:space="preserve"> </w:t>
      </w:r>
      <w:r w:rsidR="0092142B" w:rsidRPr="0092142B">
        <w:t xml:space="preserve">Polskie Towarzystwo Leśne – Oddział w Białymstoku, Podlaskie Towarzystwo Ochrony Przyrody „Natura”, Polskie Towarzystwo Turystyczno-Krajoznawcze – Regionalny Oddział w Białymstoku,  Stowarzyszenie Popierania i Rozwoju Wiedzy o Ochronie Środowiska „Czysty Świat” – Oddział Białystok, </w:t>
      </w:r>
      <w:r w:rsidR="009043E6" w:rsidRPr="002274EF">
        <w:t xml:space="preserve">Polskie Towarzystwo Ochrony Ptaków, </w:t>
      </w:r>
      <w:r w:rsidR="0092142B" w:rsidRPr="0092142B">
        <w:t>Departament Ochrony Środowiska</w:t>
      </w:r>
      <w:r w:rsidR="0092142B">
        <w:t xml:space="preserve"> Urzędu Miejskiego w Białymstoku </w:t>
      </w:r>
      <w:r w:rsidR="00966D14">
        <w:t>oraz</w:t>
      </w:r>
      <w:r w:rsidR="00966D14" w:rsidRPr="00966D14">
        <w:t xml:space="preserve"> Nadleśnictwo </w:t>
      </w:r>
      <w:r w:rsidR="0092142B">
        <w:t>Dojlidy</w:t>
      </w:r>
      <w:r w:rsidR="00966D14" w:rsidRPr="00966D14">
        <w:t>.</w:t>
      </w:r>
    </w:p>
    <w:bookmarkEnd w:id="116"/>
    <w:p w14:paraId="16C18C19" w14:textId="34B82EC9" w:rsidR="002077E4" w:rsidRDefault="002077E4" w:rsidP="00CF11CC">
      <w:pPr>
        <w:jc w:val="left"/>
      </w:pPr>
      <w:r>
        <w:lastRenderedPageBreak/>
        <w:t xml:space="preserve">Ważnymi uczestnikami procesu rewitalizacji będą również organy władzy publicznej, w szczególności </w:t>
      </w:r>
      <w:r w:rsidR="0088137C">
        <w:t xml:space="preserve">Radni </w:t>
      </w:r>
      <w:r>
        <w:t>Rady Miasta</w:t>
      </w:r>
      <w:r w:rsidR="000233FA">
        <w:t xml:space="preserve"> Białystok</w:t>
      </w:r>
      <w:r>
        <w:t xml:space="preserve">. </w:t>
      </w:r>
    </w:p>
    <w:bookmarkEnd w:id="115"/>
    <w:p w14:paraId="1A2866D6" w14:textId="77777777" w:rsidR="0094360C" w:rsidRDefault="002077E4" w:rsidP="00CF11CC">
      <w:pPr>
        <w:jc w:val="left"/>
      </w:pPr>
      <w:r>
        <w:t>Do tak zidentyfikowanego kręgu interesariuszy zostały skierowane i będą kierowane działania</w:t>
      </w:r>
      <w:r w:rsidR="001F5DAC">
        <w:t xml:space="preserve"> </w:t>
      </w:r>
      <w:proofErr w:type="spellStart"/>
      <w:r>
        <w:t>włączeniowe</w:t>
      </w:r>
      <w:proofErr w:type="spellEnd"/>
      <w:r>
        <w:t xml:space="preserve"> – zaproszenia do wzięcia udziału w spotkaniach konsultacyjno-informacyjnych, naborze przedsięwzięć rewitalizacyjnych, naborze kandydatów do Komitetu Rewitalizacji czy konsultacjach społecznych poszczególnych dokumentów. </w:t>
      </w:r>
    </w:p>
    <w:p w14:paraId="1AFDEBB9" w14:textId="77777777" w:rsidR="002077E4" w:rsidRDefault="002077E4" w:rsidP="00CF11CC">
      <w:pPr>
        <w:pStyle w:val="Nagwek2"/>
        <w:jc w:val="left"/>
      </w:pPr>
      <w:bookmarkStart w:id="117" w:name="_Toc153888896"/>
      <w:r>
        <w:t>7.2.</w:t>
      </w:r>
      <w:r w:rsidR="00AF17F0">
        <w:t xml:space="preserve"> </w:t>
      </w:r>
      <w:r>
        <w:t>PARTYCYPACJA SPOŁECZNA NA RÓŻNYCH ETAPACH PRZYGOTOWANIA PROGRAMU</w:t>
      </w:r>
      <w:bookmarkEnd w:id="117"/>
    </w:p>
    <w:p w14:paraId="1A48D2BB" w14:textId="77777777" w:rsidR="00232DA3" w:rsidRDefault="00232DA3" w:rsidP="00CF11CC">
      <w:pPr>
        <w:jc w:val="left"/>
      </w:pPr>
      <w:r w:rsidRPr="00232DA3">
        <w:t>Podczas prac nad przygotowaniem GPR</w:t>
      </w:r>
      <w:r w:rsidR="00434DA6">
        <w:t>B</w:t>
      </w:r>
      <w:r w:rsidRPr="00232DA3">
        <w:t xml:space="preserve"> zastosowano różne formy partycypacji społecznej, aby interesariusze w aktywny sposób mogli włączyć się w zaplanowanie procesu rewitalizacji. </w:t>
      </w:r>
    </w:p>
    <w:p w14:paraId="76C8FE16" w14:textId="77777777" w:rsidR="00160339" w:rsidRDefault="00A04BCD" w:rsidP="00CF11CC">
      <w:pPr>
        <w:jc w:val="left"/>
      </w:pPr>
      <w:r>
        <w:t>Zidentyfikowaniu</w:t>
      </w:r>
      <w:r w:rsidR="002E5D18">
        <w:t xml:space="preserve"> </w:t>
      </w:r>
      <w:r w:rsidRPr="00A04BCD">
        <w:t xml:space="preserve">czynników kryzysowych w </w:t>
      </w:r>
      <w:r>
        <w:t xml:space="preserve">najważniejszych </w:t>
      </w:r>
      <w:r w:rsidRPr="00A04BCD">
        <w:t>sfer</w:t>
      </w:r>
      <w:r>
        <w:t>ach</w:t>
      </w:r>
      <w:r w:rsidRPr="00A04BCD">
        <w:t xml:space="preserve"> </w:t>
      </w:r>
      <w:r>
        <w:t xml:space="preserve">miastotwórczych Białegostoku oraz wynikających z nich potrzeb posłużyło badanie ankietowe. </w:t>
      </w:r>
      <w:r w:rsidR="006271A0" w:rsidRPr="006271A0">
        <w:t>Badani</w:t>
      </w:r>
      <w:r>
        <w:t>e</w:t>
      </w:r>
      <w:r w:rsidR="006271A0" w:rsidRPr="006271A0">
        <w:t xml:space="preserve"> zrealizowano</w:t>
      </w:r>
      <w:r w:rsidR="00242591">
        <w:t xml:space="preserve"> w okresie luty-kwiecień 2023 r.</w:t>
      </w:r>
      <w:r w:rsidR="006271A0" w:rsidRPr="006271A0">
        <w:t xml:space="preserve"> z udziałem różnych grup interesariuszy rewitalizacji. </w:t>
      </w:r>
      <w:r w:rsidR="006F0168">
        <w:t>Łącznie uzyskano</w:t>
      </w:r>
      <w:r w:rsidR="006F0168" w:rsidRPr="006F0168">
        <w:t xml:space="preserve"> 515</w:t>
      </w:r>
      <w:r w:rsidR="006F0168">
        <w:t xml:space="preserve"> odpowiedzi. </w:t>
      </w:r>
      <w:r w:rsidR="006271A0" w:rsidRPr="006271A0">
        <w:t xml:space="preserve">W </w:t>
      </w:r>
      <w:r>
        <w:t>ankiecie</w:t>
      </w:r>
      <w:r w:rsidR="006271A0" w:rsidRPr="006271A0">
        <w:t xml:space="preserve"> </w:t>
      </w:r>
      <w:r w:rsidR="00160339">
        <w:t>respondenci</w:t>
      </w:r>
      <w:r w:rsidR="006271A0" w:rsidRPr="006271A0">
        <w:t xml:space="preserve"> wyrażali swoje poglądy na temat </w:t>
      </w:r>
      <w:r w:rsidR="004E2B1B">
        <w:t xml:space="preserve">głównych </w:t>
      </w:r>
      <w:r w:rsidR="004E2B1B" w:rsidRPr="004E2B1B">
        <w:t>zjawisk problemow</w:t>
      </w:r>
      <w:r w:rsidR="004E2B1B">
        <w:t>ych</w:t>
      </w:r>
      <w:r w:rsidR="006F0168">
        <w:t xml:space="preserve"> Białegostoku</w:t>
      </w:r>
      <w:r w:rsidR="000C2896">
        <w:t xml:space="preserve"> dotyczących sytuacji</w:t>
      </w:r>
      <w:r w:rsidR="004E2B1B">
        <w:t>: społecznej, gospodarczej, środowiskowej, przestrzennej</w:t>
      </w:r>
      <w:r w:rsidR="000C2896">
        <w:t xml:space="preserve"> i</w:t>
      </w:r>
      <w:r w:rsidR="004E2B1B">
        <w:t xml:space="preserve"> technicznej</w:t>
      </w:r>
      <w:r w:rsidR="000C2896">
        <w:t>,</w:t>
      </w:r>
      <w:r w:rsidR="00F27ECC">
        <w:t xml:space="preserve"> jak również</w:t>
      </w:r>
      <w:r w:rsidR="000C2896">
        <w:t xml:space="preserve"> walorów miasta, terenów, które wymagają objęcia działaniami naprawczymi w ramach procesu rewitalizacji</w:t>
      </w:r>
      <w:r w:rsidR="00F27ECC">
        <w:t xml:space="preserve"> oraz</w:t>
      </w:r>
      <w:r w:rsidR="000C2896">
        <w:t xml:space="preserve"> oczekiwanych efektów</w:t>
      </w:r>
      <w:r w:rsidR="00F27ECC">
        <w:t xml:space="preserve"> przedsięwzięć rewitalizacyjnych</w:t>
      </w:r>
      <w:r w:rsidR="000C2896">
        <w:t>.</w:t>
      </w:r>
    </w:p>
    <w:p w14:paraId="17C88E00" w14:textId="53574D99" w:rsidR="00160339" w:rsidRDefault="00A80643" w:rsidP="00CF11CC">
      <w:pPr>
        <w:jc w:val="left"/>
      </w:pPr>
      <w:r w:rsidRPr="00A80643">
        <w:t xml:space="preserve">Według </w:t>
      </w:r>
      <w:r>
        <w:t>interesariuszy rewitalizacji Białegostoku,</w:t>
      </w:r>
      <w:r w:rsidRPr="00A80643">
        <w:t xml:space="preserve"> najbardziej dotkliwymi problemami w sferze społecznej są: niewystarczająca oferta rekreacyjna, szczególnie dla dzieci i młodzieży (według 177 osób – 34,3% respondentów), duża liczba samotnych osób starszych (139</w:t>
      </w:r>
      <w:r w:rsidR="00560DE3">
        <w:t xml:space="preserve"> os.</w:t>
      </w:r>
      <w:r w:rsidRPr="00A80643">
        <w:t xml:space="preserve"> – 26,9%), niewystarczając</w:t>
      </w:r>
      <w:r w:rsidR="006F0168">
        <w:t>y</w:t>
      </w:r>
      <w:r w:rsidRPr="00A80643">
        <w:t xml:space="preserve"> u</w:t>
      </w:r>
      <w:r w:rsidR="006F0168">
        <w:t>dział</w:t>
      </w:r>
      <w:r w:rsidRPr="00A80643">
        <w:t xml:space="preserve"> mieszkańców w życiu miasta i lokalnej społeczności (138</w:t>
      </w:r>
      <w:r w:rsidR="00560DE3">
        <w:t xml:space="preserve"> os.</w:t>
      </w:r>
      <w:r w:rsidRPr="00A80643">
        <w:t xml:space="preserve"> – 26,7%), niewystarczając</w:t>
      </w:r>
      <w:r w:rsidR="006F0168">
        <w:t xml:space="preserve">a </w:t>
      </w:r>
      <w:r w:rsidRPr="00A80643">
        <w:t>ofer</w:t>
      </w:r>
      <w:r w:rsidR="006F0168">
        <w:t xml:space="preserve">ta </w:t>
      </w:r>
      <w:r w:rsidRPr="00A80643">
        <w:t>kultur</w:t>
      </w:r>
      <w:r w:rsidR="006F0168">
        <w:t>alna miasta</w:t>
      </w:r>
      <w:r w:rsidRPr="00A80643">
        <w:t xml:space="preserve"> (119</w:t>
      </w:r>
      <w:r w:rsidR="00560DE3">
        <w:t xml:space="preserve"> os.</w:t>
      </w:r>
      <w:r w:rsidRPr="00A80643">
        <w:t xml:space="preserve"> – 23,1%), bezrobocie (117 </w:t>
      </w:r>
      <w:r w:rsidR="00560DE3">
        <w:t xml:space="preserve">os. </w:t>
      </w:r>
      <w:r w:rsidRPr="00A80643">
        <w:t xml:space="preserve">– 22,7%), ubóstwo rodzin (108 </w:t>
      </w:r>
      <w:r w:rsidR="00560DE3">
        <w:t xml:space="preserve">os. </w:t>
      </w:r>
      <w:r w:rsidRPr="00A80643">
        <w:t>– 20,9%) oraz zmniejszanie się liczby mieszkańców (102</w:t>
      </w:r>
      <w:r w:rsidR="00560DE3">
        <w:t xml:space="preserve"> os.</w:t>
      </w:r>
      <w:r w:rsidRPr="00A80643">
        <w:t xml:space="preserve"> – 19,8%)</w:t>
      </w:r>
      <w:r w:rsidR="006F0168">
        <w:t>. Kluczowymi problemami zdiagnozowanymi w sferze gospodarczej są natomiast brak atrakcyjnych stanowisk pracy (299</w:t>
      </w:r>
      <w:r w:rsidR="00560DE3">
        <w:t xml:space="preserve"> os. </w:t>
      </w:r>
      <w:r w:rsidR="006F0168">
        <w:t xml:space="preserve">– 57,9% respondentów), wysokie koszty prowadzenia działalności gospodarczej (267 </w:t>
      </w:r>
      <w:r w:rsidR="00560DE3">
        <w:t xml:space="preserve">os. </w:t>
      </w:r>
      <w:r w:rsidR="006F0168">
        <w:t>– 51,7%) oraz wysokie czynsze za wynajem lokali użytkowych (242</w:t>
      </w:r>
      <w:r w:rsidR="00560DE3">
        <w:t xml:space="preserve"> os.</w:t>
      </w:r>
      <w:r w:rsidR="006F0168">
        <w:t xml:space="preserve"> – 46,9%).</w:t>
      </w:r>
      <w:r w:rsidR="006F0168" w:rsidRPr="006F0168">
        <w:t xml:space="preserve"> </w:t>
      </w:r>
      <w:r w:rsidR="006F0168">
        <w:t>W</w:t>
      </w:r>
      <w:r w:rsidR="006F0168" w:rsidRPr="006F0168">
        <w:t xml:space="preserve"> sferze środowiskowej</w:t>
      </w:r>
      <w:r w:rsidR="006F0168">
        <w:t xml:space="preserve"> trudności dostarczają</w:t>
      </w:r>
      <w:r w:rsidR="006F0168" w:rsidRPr="006F0168">
        <w:t xml:space="preserve">: niewystarczająca dostępność do terenów zieleni w strefach zamieszkania (288 </w:t>
      </w:r>
      <w:r w:rsidR="00560DE3">
        <w:t xml:space="preserve">os. </w:t>
      </w:r>
      <w:r w:rsidR="006F0168" w:rsidRPr="006F0168">
        <w:t xml:space="preserve">– 55,8%), niewykorzystany potencjał miejsc cennych przyrodniczo (249 </w:t>
      </w:r>
      <w:r w:rsidR="00560DE3">
        <w:t xml:space="preserve">os. </w:t>
      </w:r>
      <w:r w:rsidR="006F0168" w:rsidRPr="006F0168">
        <w:t>– 48,3%),</w:t>
      </w:r>
      <w:r w:rsidR="006F0168">
        <w:t xml:space="preserve"> jak również</w:t>
      </w:r>
      <w:r w:rsidR="006F0168" w:rsidRPr="006F0168">
        <w:t xml:space="preserve"> brak wykorzystania odnawialnych źródeł energii (203</w:t>
      </w:r>
      <w:r w:rsidR="00560DE3">
        <w:t xml:space="preserve"> os.</w:t>
      </w:r>
      <w:r w:rsidR="006F0168" w:rsidRPr="006F0168">
        <w:t xml:space="preserve"> – 39,3%).</w:t>
      </w:r>
      <w:r w:rsidR="00560DE3" w:rsidRPr="00560DE3">
        <w:t xml:space="preserve"> </w:t>
      </w:r>
      <w:r w:rsidR="00560DE3">
        <w:t>Ponadto interesariusze rewitalizacji wskaz</w:t>
      </w:r>
      <w:r w:rsidR="0015182E">
        <w:t>yw</w:t>
      </w:r>
      <w:r w:rsidR="00560DE3">
        <w:t>ali w ankiecie najważniejsze</w:t>
      </w:r>
      <w:r w:rsidR="00560DE3" w:rsidRPr="00560DE3">
        <w:t xml:space="preserve"> problem</w:t>
      </w:r>
      <w:r w:rsidR="00560DE3">
        <w:t>y</w:t>
      </w:r>
      <w:r w:rsidR="00560DE3" w:rsidRPr="00560DE3">
        <w:t xml:space="preserve"> w sferze przestrzenno-funkcjonalnej</w:t>
      </w:r>
      <w:r w:rsidR="00560DE3">
        <w:t>. Wśród nich</w:t>
      </w:r>
      <w:r w:rsidR="00560DE3" w:rsidRPr="00560DE3">
        <w:t xml:space="preserve"> </w:t>
      </w:r>
      <w:r w:rsidR="00560DE3">
        <w:t>znalazły się</w:t>
      </w:r>
      <w:r w:rsidR="00560DE3" w:rsidRPr="00560DE3">
        <w:t>: nied</w:t>
      </w:r>
      <w:r w:rsidR="00560DE3">
        <w:t>ostatek</w:t>
      </w:r>
      <w:r w:rsidR="00560DE3" w:rsidRPr="00560DE3">
        <w:t xml:space="preserve"> miejsc parkingowych (224 os</w:t>
      </w:r>
      <w:r w:rsidR="00560DE3">
        <w:t>.</w:t>
      </w:r>
      <w:r w:rsidR="0015182E">
        <w:t xml:space="preserve"> </w:t>
      </w:r>
      <w:r w:rsidR="00560DE3" w:rsidRPr="00560DE3">
        <w:t>– 43,4%), słabo rozwinięta infrastruktura rekreacyjna (202</w:t>
      </w:r>
      <w:r w:rsidR="00560DE3">
        <w:t xml:space="preserve"> os.</w:t>
      </w:r>
      <w:r w:rsidR="00560DE3" w:rsidRPr="00560DE3">
        <w:t xml:space="preserve"> – 39,1%), niewystarczające powiązania komunikacyjne wewnątrz gminy (168 </w:t>
      </w:r>
      <w:r w:rsidR="00560DE3">
        <w:t xml:space="preserve">os. </w:t>
      </w:r>
      <w:r w:rsidR="00560DE3" w:rsidRPr="00560DE3">
        <w:t>– 32,6%), niski standard zagospodarowania przestrzeni publicznych (137</w:t>
      </w:r>
      <w:r w:rsidR="00560DE3">
        <w:t xml:space="preserve"> os.</w:t>
      </w:r>
      <w:r w:rsidR="00560DE3" w:rsidRPr="00560DE3">
        <w:t xml:space="preserve"> – 26,6%)</w:t>
      </w:r>
      <w:r w:rsidR="00560DE3">
        <w:t xml:space="preserve"> oraz</w:t>
      </w:r>
      <w:r w:rsidR="00560DE3" w:rsidRPr="00560DE3">
        <w:t xml:space="preserve"> niedobór terenów publicznych i miejsc integracji społecznej (137 </w:t>
      </w:r>
      <w:r w:rsidR="00560DE3">
        <w:t xml:space="preserve">os. </w:t>
      </w:r>
      <w:r w:rsidR="00560DE3" w:rsidRPr="00560DE3">
        <w:t>– 26,6%)</w:t>
      </w:r>
      <w:r w:rsidR="00560DE3">
        <w:t>.</w:t>
      </w:r>
      <w:r w:rsidR="00560DE3" w:rsidRPr="00560DE3">
        <w:t xml:space="preserve"> </w:t>
      </w:r>
      <w:r w:rsidR="00560DE3">
        <w:t>W odniesieniu do</w:t>
      </w:r>
      <w:r w:rsidR="00560DE3" w:rsidRPr="00560DE3">
        <w:t xml:space="preserve"> sfer</w:t>
      </w:r>
      <w:r w:rsidR="00560DE3">
        <w:t>y</w:t>
      </w:r>
      <w:r w:rsidR="00560DE3" w:rsidRPr="00560DE3">
        <w:t xml:space="preserve"> technicznej </w:t>
      </w:r>
      <w:r w:rsidR="00560DE3">
        <w:t>miasta respondenci zauważali takie zjawiska problemowe jak</w:t>
      </w:r>
      <w:r w:rsidR="00560DE3" w:rsidRPr="00560DE3">
        <w:t>: niewykorzystany potencjał miejsc przewidzianych do rekreacji i wypoczynku (265 o</w:t>
      </w:r>
      <w:r w:rsidR="00560DE3">
        <w:t>s.</w:t>
      </w:r>
      <w:r w:rsidR="00560DE3" w:rsidRPr="00560DE3">
        <w:t xml:space="preserve"> – 51,4%), </w:t>
      </w:r>
      <w:r w:rsidR="00644A20" w:rsidRPr="00560DE3">
        <w:t>niewydajn</w:t>
      </w:r>
      <w:r w:rsidR="00644A20">
        <w:t>a</w:t>
      </w:r>
      <w:r w:rsidR="00644A20" w:rsidRPr="00560DE3">
        <w:t xml:space="preserve"> kanalizacj</w:t>
      </w:r>
      <w:r w:rsidR="00644A20">
        <w:t>a</w:t>
      </w:r>
      <w:r w:rsidR="00644A20" w:rsidRPr="00560DE3">
        <w:t xml:space="preserve"> deszczow</w:t>
      </w:r>
      <w:r w:rsidR="00644A20">
        <w:t>a</w:t>
      </w:r>
      <w:r w:rsidR="00644A20" w:rsidRPr="00560DE3">
        <w:t xml:space="preserve"> </w:t>
      </w:r>
      <w:r w:rsidR="00560DE3" w:rsidRPr="00560DE3">
        <w:t xml:space="preserve">na terenie miasta (242 </w:t>
      </w:r>
      <w:r w:rsidR="00560DE3">
        <w:t xml:space="preserve">os. </w:t>
      </w:r>
      <w:r w:rsidR="00560DE3" w:rsidRPr="00560DE3">
        <w:t>– 46,9%), zły stan małej architektury osiedlowej (ławki, chodniki, parkingi, kosze na śmieci, place zabaw) (182</w:t>
      </w:r>
      <w:r w:rsidR="00560DE3">
        <w:t xml:space="preserve"> os.</w:t>
      </w:r>
      <w:r w:rsidR="00560DE3" w:rsidRPr="00560DE3">
        <w:t xml:space="preserve"> – 35,3%)</w:t>
      </w:r>
      <w:r w:rsidR="00560DE3">
        <w:t xml:space="preserve"> oraz </w:t>
      </w:r>
      <w:r w:rsidR="00560DE3" w:rsidRPr="00560DE3">
        <w:t>duże nagromadzenie zdegradowanych obiektów zabytkowych na terenie centrum miasta (169</w:t>
      </w:r>
      <w:r w:rsidR="00560DE3">
        <w:t xml:space="preserve"> os.</w:t>
      </w:r>
      <w:r w:rsidR="00560DE3" w:rsidRPr="00560DE3">
        <w:t xml:space="preserve"> – 32,8%).</w:t>
      </w:r>
    </w:p>
    <w:p w14:paraId="03FC6128" w14:textId="51C72599" w:rsidR="006271A0" w:rsidRDefault="00560DE3" w:rsidP="00CF11CC">
      <w:pPr>
        <w:jc w:val="left"/>
      </w:pPr>
      <w:r>
        <w:t xml:space="preserve">W przeprowadzonym badaniu ankietowym zadano pytania o </w:t>
      </w:r>
      <w:r w:rsidR="006731E6">
        <w:t>obszary</w:t>
      </w:r>
      <w:r>
        <w:t xml:space="preserve">, które </w:t>
      </w:r>
      <w:r w:rsidR="006731E6">
        <w:t>wymagają podjęcia interwencji rewitalizacyjnych</w:t>
      </w:r>
      <w:r>
        <w:t xml:space="preserve">. Z </w:t>
      </w:r>
      <w:r w:rsidR="006731E6">
        <w:t xml:space="preserve">uzyskanych </w:t>
      </w:r>
      <w:r>
        <w:t xml:space="preserve">odpowiedzi wynika, że konieczne jest podjęcie </w:t>
      </w:r>
      <w:r w:rsidR="006731E6">
        <w:lastRenderedPageBreak/>
        <w:t xml:space="preserve">przedsięwzięć </w:t>
      </w:r>
      <w:r>
        <w:t xml:space="preserve">w centrum miasta (21,3%) oraz na </w:t>
      </w:r>
      <w:r w:rsidR="006731E6">
        <w:t>terenach</w:t>
      </w:r>
      <w:r>
        <w:t xml:space="preserve"> starszych osiedli mieszkaniowych (55,5%). 75% </w:t>
      </w:r>
      <w:r w:rsidR="006731E6">
        <w:t>respondentów</w:t>
      </w:r>
      <w:r>
        <w:t xml:space="preserve"> uważa za zasadne uruchomienie procesu rewitalizacji </w:t>
      </w:r>
      <w:r w:rsidR="006731E6">
        <w:t>w Białymstoku</w:t>
      </w:r>
      <w:r>
        <w:t>.</w:t>
      </w:r>
      <w:r w:rsidR="006731E6">
        <w:t xml:space="preserve"> </w:t>
      </w:r>
      <w:r>
        <w:t>Według opinii badan</w:t>
      </w:r>
      <w:r w:rsidR="006731E6">
        <w:t>ych</w:t>
      </w:r>
      <w:r>
        <w:t xml:space="preserve">, w </w:t>
      </w:r>
      <w:r w:rsidR="006731E6">
        <w:t>rezultacie</w:t>
      </w:r>
      <w:r>
        <w:t xml:space="preserve"> prowadzonego procesu powinny zostać osiągnięte w pierwszej kolejności następujące efekty: poprawa estetyki i funkcjonalności przestrzeni publicznych (192 os</w:t>
      </w:r>
      <w:r w:rsidR="006731E6">
        <w:t>.</w:t>
      </w:r>
      <w:r>
        <w:t xml:space="preserve"> </w:t>
      </w:r>
      <w:r w:rsidR="006731E6">
        <w:t>–</w:t>
      </w:r>
      <w:r>
        <w:t xml:space="preserve"> 37</w:t>
      </w:r>
      <w:r w:rsidR="006731E6">
        <w:t>,</w:t>
      </w:r>
      <w:r>
        <w:t xml:space="preserve">2%), poprawa warunków i jakości zamieszkania (189 </w:t>
      </w:r>
      <w:r w:rsidR="006731E6">
        <w:t>os. –</w:t>
      </w:r>
      <w:r>
        <w:t xml:space="preserve"> 36</w:t>
      </w:r>
      <w:r w:rsidR="006731E6">
        <w:t>,</w:t>
      </w:r>
      <w:r>
        <w:t xml:space="preserve">6%), poprawa jakości środowiska naturalnego w wyniku rozwoju terenów zielonych (180 </w:t>
      </w:r>
      <w:r w:rsidR="006731E6">
        <w:t>os. –</w:t>
      </w:r>
      <w:r>
        <w:t xml:space="preserve"> 34</w:t>
      </w:r>
      <w:r w:rsidR="00345185">
        <w:t>,</w:t>
      </w:r>
      <w:r>
        <w:t>9%), rozwój mikro i małej przedsiębiorczości (168</w:t>
      </w:r>
      <w:r w:rsidR="0015182E">
        <w:t xml:space="preserve"> os.</w:t>
      </w:r>
      <w:r>
        <w:t xml:space="preserve"> </w:t>
      </w:r>
      <w:r w:rsidR="006731E6">
        <w:t>–</w:t>
      </w:r>
      <w:r>
        <w:t xml:space="preserve"> 32</w:t>
      </w:r>
      <w:r w:rsidR="006731E6">
        <w:t>,</w:t>
      </w:r>
      <w:r>
        <w:t>6%), poprawa stanu dróg i infrastruktury towarzyszącej (ścieżki, chodniki, kanalizacja deszczowa, oświetlenie) (160</w:t>
      </w:r>
      <w:r w:rsidR="0015182E">
        <w:t xml:space="preserve"> os.</w:t>
      </w:r>
      <w:r>
        <w:t xml:space="preserve"> </w:t>
      </w:r>
      <w:r w:rsidR="006731E6">
        <w:t>–</w:t>
      </w:r>
      <w:r>
        <w:t xml:space="preserve"> 31</w:t>
      </w:r>
      <w:r w:rsidR="006731E6">
        <w:t>,</w:t>
      </w:r>
      <w:r>
        <w:t>0%).</w:t>
      </w:r>
      <w:r w:rsidR="002F7AE9">
        <w:t xml:space="preserve"> Wyznaczone w dokumencie </w:t>
      </w:r>
      <w:r w:rsidR="002F7AE9" w:rsidRPr="00345185">
        <w:t>„Diagnoza służąca wyznaczeniu obszaru zdegradowanego i obszaru rewitalizacji miasta Białegostoku”</w:t>
      </w:r>
      <w:r w:rsidR="002F7AE9">
        <w:t xml:space="preserve"> obszary zdegradowane są zbieżne z osiedlami, na które wskazywali respondenci ankiety.</w:t>
      </w:r>
    </w:p>
    <w:p w14:paraId="0427F621" w14:textId="69E8B9D2" w:rsidR="00DE0115" w:rsidRDefault="002077E4" w:rsidP="00CF11CC">
      <w:pPr>
        <w:jc w:val="left"/>
      </w:pPr>
      <w:r w:rsidRPr="0015182E">
        <w:t>Ważnym</w:t>
      </w:r>
      <w:r>
        <w:t xml:space="preserve"> etapem poprzedzającym uspołecznioną pracę nad GPR</w:t>
      </w:r>
      <w:r w:rsidR="00434DA6">
        <w:t>B</w:t>
      </w:r>
      <w:r>
        <w:t xml:space="preserve"> były działania prowadzone na </w:t>
      </w:r>
      <w:r w:rsidR="00BA60B6">
        <w:t>trakcie</w:t>
      </w:r>
      <w:r>
        <w:t xml:space="preserve"> diagnozy delimitacyjnej, mającej na celu wyznaczenie obszaru zdegradowanego i obszaru rewitalizacji w </w:t>
      </w:r>
      <w:r w:rsidR="00434DA6">
        <w:t>Białymstoku</w:t>
      </w:r>
      <w:r>
        <w:t xml:space="preserve">. </w:t>
      </w:r>
      <w:r w:rsidRPr="00232DA3">
        <w:t>Polegały</w:t>
      </w:r>
      <w:r>
        <w:t xml:space="preserve"> one na przeprowadzeniu konsultacji społecznych</w:t>
      </w:r>
      <w:r w:rsidR="00C36575">
        <w:t xml:space="preserve"> w ramach </w:t>
      </w:r>
      <w:r w:rsidR="00C36575" w:rsidRPr="00C36575">
        <w:t xml:space="preserve">uzgadniania projektu uchwały </w:t>
      </w:r>
      <w:r>
        <w:t>w sprawie wyznaczenia obszaru zdegradowanego i obszaru rewitalizacji, które umożliwiły interesariuszom</w:t>
      </w:r>
      <w:r w:rsidR="00C36575">
        <w:t xml:space="preserve"> rewitalizacji</w:t>
      </w:r>
      <w:r>
        <w:t xml:space="preserve"> wypowiedzenie się na temat granic obszaru. </w:t>
      </w:r>
      <w:r w:rsidRPr="004E223F">
        <w:t>Działania konsultacyjne zrealizowano</w:t>
      </w:r>
      <w:r>
        <w:t xml:space="preserve"> na</w:t>
      </w:r>
      <w:r w:rsidR="00C36575" w:rsidRPr="00C36575">
        <w:t xml:space="preserve"> zasadach wynikających z uchwały </w:t>
      </w:r>
      <w:r w:rsidR="00E61335">
        <w:t>N</w:t>
      </w:r>
      <w:r w:rsidR="00C36575" w:rsidRPr="00C36575">
        <w:t xml:space="preserve">r </w:t>
      </w:r>
      <w:r w:rsidR="004E223F" w:rsidRPr="004E223F">
        <w:t xml:space="preserve">LX/800/10 Rady Miasta Białystok </w:t>
      </w:r>
      <w:r w:rsidR="00C36575" w:rsidRPr="00C36575">
        <w:t>z dnia 2</w:t>
      </w:r>
      <w:r w:rsidR="004E223F">
        <w:t>5 października</w:t>
      </w:r>
      <w:r w:rsidR="00C36575" w:rsidRPr="00C36575">
        <w:t xml:space="preserve"> 201</w:t>
      </w:r>
      <w:r w:rsidR="004E223F">
        <w:t>0</w:t>
      </w:r>
      <w:r w:rsidR="00C36575" w:rsidRPr="00C36575">
        <w:t xml:space="preserve"> r. w sprawie zasad</w:t>
      </w:r>
      <w:r w:rsidR="004E223F" w:rsidRPr="004E223F">
        <w:t xml:space="preserve"> i trybu przeprowadzenia konsultacji społecznych z</w:t>
      </w:r>
      <w:r w:rsidR="00BA60B6">
        <w:t> </w:t>
      </w:r>
      <w:r w:rsidR="004E223F" w:rsidRPr="004E223F">
        <w:t>organizacjami pozarządowymi i innymi podmiotami prowadzącymi działalność w zakresie pożytku publicznego projektów aktów prawa miejscowego w dziedzinach dotyczących działalności statutowej organizacji pozarządowych</w:t>
      </w:r>
      <w:r w:rsidR="00C36575">
        <w:rPr>
          <w:rStyle w:val="Odwoanieprzypisudolnego"/>
        </w:rPr>
        <w:footnoteReference w:id="15"/>
      </w:r>
      <w:r w:rsidR="00C36575" w:rsidRPr="00C36575">
        <w:t xml:space="preserve"> </w:t>
      </w:r>
      <w:r w:rsidR="00DE0115">
        <w:t xml:space="preserve">, </w:t>
      </w:r>
      <w:r w:rsidR="00C36575">
        <w:t>w trybie przepisów</w:t>
      </w:r>
      <w:r w:rsidR="00C36575" w:rsidRPr="00C36575">
        <w:t xml:space="preserve"> ustawy o rewitalizacji</w:t>
      </w:r>
      <w:r w:rsidR="00DE0115">
        <w:rPr>
          <w:rStyle w:val="Odwoanieprzypisudolnego"/>
        </w:rPr>
        <w:footnoteReference w:id="16"/>
      </w:r>
      <w:r w:rsidR="00DE0115" w:rsidRPr="00DE0115">
        <w:t xml:space="preserve"> </w:t>
      </w:r>
      <w:r w:rsidR="00DE0115">
        <w:t xml:space="preserve">oraz </w:t>
      </w:r>
      <w:r w:rsidR="00DE0115" w:rsidRPr="00DE0115">
        <w:t>w związku z art. 30 ust. 2 pkt 1 ustawy z dnia 8 marca 1990 r. o samorządzie gminnym</w:t>
      </w:r>
      <w:r w:rsidR="00C36575" w:rsidRPr="00C36575">
        <w:t>.</w:t>
      </w:r>
      <w:r w:rsidR="00C36575">
        <w:t xml:space="preserve"> </w:t>
      </w:r>
      <w:r w:rsidR="00DE0115" w:rsidRPr="00DE0115">
        <w:t xml:space="preserve">Zgodnie z </w:t>
      </w:r>
      <w:r w:rsidR="00644A20">
        <w:t>zarządzeniem</w:t>
      </w:r>
      <w:r w:rsidR="00644A20" w:rsidRPr="00DE0115">
        <w:t xml:space="preserve"> </w:t>
      </w:r>
      <w:r w:rsidR="00DE0115" w:rsidRPr="00DE0115">
        <w:t xml:space="preserve">Prezydenta Miasta Białegostoku </w:t>
      </w:r>
      <w:r w:rsidR="00644A20">
        <w:t>N</w:t>
      </w:r>
      <w:r w:rsidR="00644A20" w:rsidRPr="00DE0115">
        <w:t xml:space="preserve">r </w:t>
      </w:r>
      <w:r w:rsidR="00DE0115" w:rsidRPr="00DE0115">
        <w:t>410/23 z dnia 12 maja 2023 r. dotyczącym przeprowadzenia konsultacji społecznych projektu uchwały w sprawie wyznaczenia obszaru zdegradowanego i obszaru rewitalizacji miasta Białegostoku konsultacje społeczne odbywały się w okresie od 23 maja do 22 czerwca 2023 r.</w:t>
      </w:r>
    </w:p>
    <w:p w14:paraId="0C1A051E" w14:textId="77777777" w:rsidR="002077E4" w:rsidRDefault="002077E4" w:rsidP="00CF11CC">
      <w:pPr>
        <w:jc w:val="left"/>
      </w:pPr>
      <w:r>
        <w:t xml:space="preserve">O przebiegu procesu i o jego formach interesariusze dowiedzieli się poprzez: </w:t>
      </w:r>
    </w:p>
    <w:p w14:paraId="5D42FB0E" w14:textId="35395F50" w:rsidR="00D80D63" w:rsidRDefault="00D80D63" w:rsidP="00CF11CC">
      <w:pPr>
        <w:pStyle w:val="Akapitzlist"/>
        <w:numPr>
          <w:ilvl w:val="0"/>
          <w:numId w:val="7"/>
        </w:numPr>
        <w:jc w:val="left"/>
      </w:pPr>
      <w:r>
        <w:t>obwieszczenie Prezydenta Miasta Białegostoku o przeprowadzeniu konsultacji społecznych projektu uchwały Rady Miasta Białystok w sprawie wyznaczenia obszaru zdegradowanego i</w:t>
      </w:r>
      <w:r w:rsidR="00D5404F">
        <w:t> </w:t>
      </w:r>
      <w:r>
        <w:t>obszaru rewitalizacji umieszczone w Biuletynie Informacji Publicznej Urzędu Miejskiego w</w:t>
      </w:r>
      <w:r w:rsidR="00396E4C">
        <w:t> </w:t>
      </w:r>
      <w:r>
        <w:t>Białymstoku</w:t>
      </w:r>
      <w:r>
        <w:rPr>
          <w:rStyle w:val="Odwoanieprzypisudolnego"/>
        </w:rPr>
        <w:footnoteReference w:id="17"/>
      </w:r>
      <w:r w:rsidR="00BA60B6">
        <w:t>,</w:t>
      </w:r>
    </w:p>
    <w:p w14:paraId="6DA639E6" w14:textId="77777777" w:rsidR="00D80D63" w:rsidRDefault="00D80D63" w:rsidP="00CF11CC">
      <w:pPr>
        <w:pStyle w:val="Akapitzlist"/>
        <w:numPr>
          <w:ilvl w:val="0"/>
          <w:numId w:val="7"/>
        </w:numPr>
        <w:jc w:val="left"/>
      </w:pPr>
      <w:r>
        <w:t>ogłoszenie w Biuletynie Informacji Publicznej Urzędu Miejskiego w Białymstoku</w:t>
      </w:r>
      <w:r>
        <w:rPr>
          <w:rStyle w:val="Odwoanieprzypisudolnego"/>
        </w:rPr>
        <w:footnoteReference w:id="18"/>
      </w:r>
      <w:r w:rsidR="00BA60B6">
        <w:t>,</w:t>
      </w:r>
    </w:p>
    <w:p w14:paraId="1D082963" w14:textId="77777777" w:rsidR="00D80D63" w:rsidRDefault="00D80D63" w:rsidP="00CF11CC">
      <w:pPr>
        <w:pStyle w:val="Akapitzlist"/>
        <w:numPr>
          <w:ilvl w:val="0"/>
          <w:numId w:val="7"/>
        </w:numPr>
        <w:jc w:val="left"/>
      </w:pPr>
      <w:r>
        <w:t>ogłoszenie na stronie internetowej Miasta Białegostoku</w:t>
      </w:r>
      <w:r>
        <w:rPr>
          <w:rStyle w:val="Odwoanieprzypisudolnego"/>
        </w:rPr>
        <w:footnoteReference w:id="19"/>
      </w:r>
      <w:r w:rsidR="00BA60B6">
        <w:t>,</w:t>
      </w:r>
    </w:p>
    <w:p w14:paraId="5D28861E" w14:textId="77777777" w:rsidR="00D80D63" w:rsidRDefault="00D80D63" w:rsidP="00CF11CC">
      <w:pPr>
        <w:pStyle w:val="Akapitzlist"/>
        <w:numPr>
          <w:ilvl w:val="0"/>
          <w:numId w:val="7"/>
        </w:numPr>
        <w:jc w:val="left"/>
      </w:pPr>
      <w:r>
        <w:t>ogłoszenie na stronie internetowej Centrum Aktywności Społecznej</w:t>
      </w:r>
      <w:r>
        <w:rPr>
          <w:rStyle w:val="Odwoanieprzypisudolnego"/>
        </w:rPr>
        <w:footnoteReference w:id="20"/>
      </w:r>
      <w:r w:rsidR="00BA60B6">
        <w:t>,</w:t>
      </w:r>
    </w:p>
    <w:p w14:paraId="76AE0DDA" w14:textId="77777777" w:rsidR="00D80D63" w:rsidRDefault="00D80D63" w:rsidP="00CF11CC">
      <w:pPr>
        <w:pStyle w:val="Akapitzlist"/>
        <w:numPr>
          <w:ilvl w:val="0"/>
          <w:numId w:val="7"/>
        </w:numPr>
        <w:jc w:val="left"/>
      </w:pPr>
      <w:r>
        <w:lastRenderedPageBreak/>
        <w:t>post</w:t>
      </w:r>
      <w:r w:rsidR="00C13C4C">
        <w:t>y</w:t>
      </w:r>
      <w:r>
        <w:t xml:space="preserve"> informacyjn</w:t>
      </w:r>
      <w:r w:rsidR="00C13C4C">
        <w:t>e</w:t>
      </w:r>
      <w:r>
        <w:t xml:space="preserve"> na profilu Facebook</w:t>
      </w:r>
      <w:r w:rsidR="00C13C4C">
        <w:t>:</w:t>
      </w:r>
      <w:r>
        <w:t xml:space="preserve"> Urzędu Miejskiego w Białymstoku</w:t>
      </w:r>
      <w:r w:rsidR="00C13C4C">
        <w:rPr>
          <w:rStyle w:val="Odwoanieprzypisudolnego"/>
        </w:rPr>
        <w:footnoteReference w:id="21"/>
      </w:r>
      <w:r w:rsidR="00C13C4C">
        <w:t xml:space="preserve"> oraz</w:t>
      </w:r>
      <w:r w:rsidR="00C13C4C" w:rsidRPr="00C13C4C">
        <w:t xml:space="preserve"> Centrum Aktywności Społecznej</w:t>
      </w:r>
      <w:r w:rsidR="00C13C4C">
        <w:rPr>
          <w:rStyle w:val="Odwoanieprzypisudolnego"/>
        </w:rPr>
        <w:footnoteReference w:id="22"/>
      </w:r>
      <w:r w:rsidR="00C13C4C">
        <w:t xml:space="preserve"> .</w:t>
      </w:r>
    </w:p>
    <w:p w14:paraId="0E56660D" w14:textId="77777777" w:rsidR="00E8412F" w:rsidRPr="00E8412F" w:rsidRDefault="00E8412F" w:rsidP="00CF11CC">
      <w:pPr>
        <w:jc w:val="left"/>
      </w:pPr>
      <w:r w:rsidRPr="00E8412F">
        <w:t xml:space="preserve">Dodatkowo informacje o konsultacjach ukazały się (już w różnych terminach) w lokalnych mediach – na stronach internetowych: </w:t>
      </w:r>
    </w:p>
    <w:p w14:paraId="2395ABF5" w14:textId="77777777" w:rsidR="00E8412F" w:rsidRPr="00E8412F" w:rsidRDefault="00E8412F" w:rsidP="00CF11CC">
      <w:pPr>
        <w:numPr>
          <w:ilvl w:val="0"/>
          <w:numId w:val="32"/>
        </w:numPr>
        <w:ind w:left="777" w:hanging="357"/>
        <w:contextualSpacing/>
        <w:jc w:val="left"/>
      </w:pPr>
      <w:r w:rsidRPr="00E8412F">
        <w:t xml:space="preserve">Bstok.pl: </w:t>
      </w:r>
      <w:hyperlink r:id="rId38" w:history="1">
        <w:r w:rsidRPr="00E8412F">
          <w:rPr>
            <w:rStyle w:val="Hipercze"/>
            <w:color w:val="262626" w:themeColor="text1" w:themeTint="D9"/>
            <w:u w:val="none"/>
          </w:rPr>
          <w:t>https://www.bstok.pl/ogloszenie-o-konsultacjach</w:t>
        </w:r>
      </w:hyperlink>
      <w:r w:rsidRPr="00E8412F">
        <w:t>,</w:t>
      </w:r>
    </w:p>
    <w:p w14:paraId="3FF2A86D" w14:textId="77777777" w:rsidR="00E8412F" w:rsidRPr="00E8412F" w:rsidRDefault="00E8412F" w:rsidP="00CF11CC">
      <w:pPr>
        <w:numPr>
          <w:ilvl w:val="0"/>
          <w:numId w:val="32"/>
        </w:numPr>
        <w:ind w:left="777" w:hanging="357"/>
        <w:contextualSpacing/>
        <w:jc w:val="left"/>
      </w:pPr>
      <w:r w:rsidRPr="00E8412F">
        <w:t xml:space="preserve">Polskie Radio Białystok: </w:t>
      </w:r>
      <w:hyperlink r:id="rId39" w:history="1">
        <w:r w:rsidRPr="00E8412F">
          <w:rPr>
            <w:rStyle w:val="Hipercze"/>
            <w:color w:val="262626" w:themeColor="text1" w:themeTint="D9"/>
            <w:u w:val="none"/>
          </w:rPr>
          <w:t>https://www.radio.bialystok.pl/wiadomosci/index/id/226797</w:t>
        </w:r>
      </w:hyperlink>
      <w:r w:rsidRPr="00E8412F">
        <w:t>,</w:t>
      </w:r>
    </w:p>
    <w:p w14:paraId="5B342FF1" w14:textId="77777777" w:rsidR="00E8412F" w:rsidRPr="00E8412F" w:rsidRDefault="00E8412F" w:rsidP="00CF11CC">
      <w:pPr>
        <w:numPr>
          <w:ilvl w:val="0"/>
          <w:numId w:val="32"/>
        </w:numPr>
        <w:ind w:left="777" w:hanging="357"/>
        <w:jc w:val="left"/>
      </w:pPr>
      <w:r w:rsidRPr="00E8412F">
        <w:t xml:space="preserve">Białystok Online: </w:t>
      </w:r>
      <w:hyperlink r:id="rId40" w:history="1">
        <w:r w:rsidRPr="00E8412F">
          <w:rPr>
            <w:rStyle w:val="Hipercze"/>
            <w:color w:val="262626" w:themeColor="text1" w:themeTint="D9"/>
            <w:u w:val="none"/>
          </w:rPr>
          <w:t>https://www.bialystokonline.pl/ktore-obszary-bialegostoku-wymagaja-rewitalizacji-wyraz-opinie,artykul,136154,1,1.html</w:t>
        </w:r>
      </w:hyperlink>
    </w:p>
    <w:p w14:paraId="7C20224A" w14:textId="77777777" w:rsidR="00E8412F" w:rsidRPr="00E8412F" w:rsidRDefault="00E8412F" w:rsidP="00CF11CC">
      <w:pPr>
        <w:jc w:val="left"/>
      </w:pPr>
      <w:r w:rsidRPr="00E8412F">
        <w:t xml:space="preserve">oraz na profilu Facebook Centrum Doradztwa Rewitalizacyjnego </w:t>
      </w:r>
      <w:proofErr w:type="spellStart"/>
      <w:r w:rsidRPr="00E8412F">
        <w:t>IRMiR</w:t>
      </w:r>
      <w:proofErr w:type="spellEnd"/>
      <w:r w:rsidRPr="00E8412F">
        <w:t xml:space="preserve">: </w:t>
      </w:r>
    </w:p>
    <w:p w14:paraId="77D066BE" w14:textId="77777777" w:rsidR="00E8412F" w:rsidRPr="00E8412F" w:rsidRDefault="00CF11CC" w:rsidP="00CF11CC">
      <w:pPr>
        <w:numPr>
          <w:ilvl w:val="0"/>
          <w:numId w:val="33"/>
        </w:numPr>
        <w:jc w:val="left"/>
      </w:pPr>
      <w:hyperlink r:id="rId41" w:history="1">
        <w:r w:rsidR="00E8412F" w:rsidRPr="00E8412F">
          <w:rPr>
            <w:rStyle w:val="Hipercze"/>
            <w:color w:val="262626" w:themeColor="text1" w:themeTint="D9"/>
            <w:u w:val="none"/>
          </w:rPr>
          <w:t>https://www.facebook.com/photo.php?fbid=251652374112202&amp;set=pb.100078023238976.-2207520000.&amp;type=3</w:t>
        </w:r>
      </w:hyperlink>
      <w:r w:rsidR="00E8412F" w:rsidRPr="00E8412F">
        <w:t xml:space="preserve">. </w:t>
      </w:r>
    </w:p>
    <w:p w14:paraId="11027C97" w14:textId="77777777" w:rsidR="002077E4" w:rsidRDefault="002077E4" w:rsidP="00CF11CC">
      <w:pPr>
        <w:jc w:val="left"/>
      </w:pPr>
      <w:r>
        <w:t xml:space="preserve">Celem przeprowadzenia konsultacji społecznych było zapoznanie interesariuszy procesu rewitalizacji </w:t>
      </w:r>
      <w:r w:rsidR="00C13C4C">
        <w:t>Białegostoku</w:t>
      </w:r>
      <w:r>
        <w:t xml:space="preserve"> z projektem uchwały, ale i z przebiegiem procesu wyznaczenia obszaru przyszłej interwencji rewitalizacyjnej, który został opisany w dokumencie </w:t>
      </w:r>
      <w:r w:rsidR="00E8412F">
        <w:t>„</w:t>
      </w:r>
      <w:r w:rsidR="00E8412F" w:rsidRPr="00E8412F">
        <w:t>Diagnoza służąca wyznaczeniu obszaru zdegradowanego i obszaru rewitalizacji miasta Białegostoku</w:t>
      </w:r>
      <w:r w:rsidR="00E8412F">
        <w:t>”</w:t>
      </w:r>
      <w:r>
        <w:t xml:space="preserve">. Dokument ten, przedstawiający metodykę </w:t>
      </w:r>
      <w:r w:rsidR="0094360C">
        <w:t>identyfikacji</w:t>
      </w:r>
      <w:r>
        <w:t xml:space="preserve"> obszarów kryzysowych, który uzasadniał rozstrzygnięcia podjęte w zapisach projektu konsultowanej uchwały</w:t>
      </w:r>
      <w:r w:rsidR="00E8412F">
        <w:t xml:space="preserve"> </w:t>
      </w:r>
      <w:r>
        <w:t>został udostępniony do wglądu interesariuszom.</w:t>
      </w:r>
    </w:p>
    <w:p w14:paraId="2772602F" w14:textId="77777777" w:rsidR="002077E4" w:rsidRDefault="002077E4" w:rsidP="00CF11CC">
      <w:pPr>
        <w:jc w:val="left"/>
      </w:pPr>
      <w:r>
        <w:t>Proces konsultacji społecznych objął kilka działań, na które złożyły się:</w:t>
      </w:r>
    </w:p>
    <w:p w14:paraId="69E0AECF" w14:textId="77777777" w:rsidR="002077E4" w:rsidRDefault="002077E4" w:rsidP="00CF11CC">
      <w:pPr>
        <w:pStyle w:val="Akapitzlist"/>
        <w:numPr>
          <w:ilvl w:val="0"/>
          <w:numId w:val="8"/>
        </w:numPr>
        <w:jc w:val="left"/>
      </w:pPr>
      <w:r>
        <w:t xml:space="preserve">spotkanie otwarte dla interesariuszy procesu rewitalizacji w dniu </w:t>
      </w:r>
      <w:r w:rsidR="00E8412F" w:rsidRPr="00E8412F">
        <w:t>1 czerwca 2023 r</w:t>
      </w:r>
      <w:r>
        <w:t>., na którym omawiano treść projektu uchwały dotyczącej granic obszaru zdegradowanego oraz obszaru rewitalizacji, jak również wyniki analiz</w:t>
      </w:r>
      <w:r w:rsidR="0094360C">
        <w:t xml:space="preserve"> diagnostycznych</w:t>
      </w:r>
      <w:r>
        <w:t>,</w:t>
      </w:r>
    </w:p>
    <w:p w14:paraId="6B9F1CD4" w14:textId="77777777" w:rsidR="002077E4" w:rsidRDefault="002077E4" w:rsidP="00CF11CC">
      <w:pPr>
        <w:pStyle w:val="Akapitzlist"/>
        <w:numPr>
          <w:ilvl w:val="0"/>
          <w:numId w:val="8"/>
        </w:numPr>
        <w:jc w:val="left"/>
      </w:pPr>
      <w:r>
        <w:t xml:space="preserve">zbieranie uwag (z użyciem formularza </w:t>
      </w:r>
      <w:r w:rsidR="004147B1">
        <w:t>do zgładzania uwag złożonego w formie elektronicznej lub papierowej</w:t>
      </w:r>
      <w:r>
        <w:t>),</w:t>
      </w:r>
    </w:p>
    <w:p w14:paraId="5221E4DB" w14:textId="77777777" w:rsidR="002077E4" w:rsidRDefault="006D2A0D" w:rsidP="00CF11CC">
      <w:pPr>
        <w:pStyle w:val="Akapitzlist"/>
        <w:numPr>
          <w:ilvl w:val="0"/>
          <w:numId w:val="8"/>
        </w:numPr>
        <w:jc w:val="left"/>
      </w:pPr>
      <w:r>
        <w:t>badanie ankietowe z użyciem anonimowych</w:t>
      </w:r>
      <w:r w:rsidRPr="006D2A0D">
        <w:t xml:space="preserve"> formularz</w:t>
      </w:r>
      <w:r>
        <w:t>y</w:t>
      </w:r>
      <w:r w:rsidRPr="006D2A0D">
        <w:t xml:space="preserve"> konsultacyjn</w:t>
      </w:r>
      <w:r>
        <w:t>ych (online)</w:t>
      </w:r>
      <w:r w:rsidR="002077E4">
        <w:t xml:space="preserve">, badające zasadność wyznaczenia obszaru zdegradowanego i rewitalizacji w </w:t>
      </w:r>
      <w:r w:rsidR="004147B1">
        <w:t>Białymstoku</w:t>
      </w:r>
      <w:r w:rsidR="002077E4">
        <w:t xml:space="preserve">. </w:t>
      </w:r>
    </w:p>
    <w:p w14:paraId="79557880" w14:textId="77777777" w:rsidR="007C6FAE" w:rsidRDefault="009351B7" w:rsidP="00CF11CC">
      <w:pPr>
        <w:jc w:val="left"/>
      </w:pPr>
      <w:r w:rsidRPr="00160D44">
        <w:t>Większ</w:t>
      </w:r>
      <w:r w:rsidRPr="009351B7">
        <w:t>ość mieszkańców biorąc</w:t>
      </w:r>
      <w:r>
        <w:t>ych</w:t>
      </w:r>
      <w:r w:rsidRPr="009351B7">
        <w:t xml:space="preserve"> udział w </w:t>
      </w:r>
      <w:r>
        <w:t>konsultacjach społecznych</w:t>
      </w:r>
      <w:r w:rsidRPr="009351B7">
        <w:t xml:space="preserve"> wyraziła pozytywny odbiór dla wyznaczonego w ramach diagnozy obszaru rewitalizacji. </w:t>
      </w:r>
      <w:r w:rsidR="007C6FAE">
        <w:t xml:space="preserve">W </w:t>
      </w:r>
      <w:r w:rsidR="007C6FAE" w:rsidRPr="007C6FAE">
        <w:t>badani</w:t>
      </w:r>
      <w:r w:rsidR="007C6FAE">
        <w:t>u</w:t>
      </w:r>
      <w:r w:rsidR="007C6FAE" w:rsidRPr="007C6FAE">
        <w:t xml:space="preserve"> ankietow</w:t>
      </w:r>
      <w:r w:rsidR="007C6FAE">
        <w:t>ym</w:t>
      </w:r>
      <w:r w:rsidR="007C6FAE" w:rsidRPr="007C6FAE">
        <w:t xml:space="preserve"> respondenci wyrazili swoje opinie na temat projektu uchwały, w szczególności odnosząc się do granic obszaru rewitalizacji </w:t>
      </w:r>
      <w:r w:rsidR="005B44C6">
        <w:t xml:space="preserve">– uzyskano </w:t>
      </w:r>
      <w:r w:rsidR="007C6FAE" w:rsidRPr="007C6FAE">
        <w:t>od 70% do 80% pozytywnych odpowiedzi</w:t>
      </w:r>
      <w:r w:rsidR="007C6FAE">
        <w:t xml:space="preserve">. </w:t>
      </w:r>
      <w:r w:rsidR="002077E4">
        <w:t xml:space="preserve">Łącznie w procesie konsultacji społecznych na etapie wyznaczania </w:t>
      </w:r>
      <w:r w:rsidR="004A254F">
        <w:t xml:space="preserve">terenu </w:t>
      </w:r>
      <w:r w:rsidR="002077E4">
        <w:t xml:space="preserve">zdegradowanego i rewitalizacji </w:t>
      </w:r>
      <w:r w:rsidR="007C6FAE">
        <w:t xml:space="preserve">wzięło </w:t>
      </w:r>
      <w:r w:rsidR="007C6FAE" w:rsidRPr="007C6FAE">
        <w:t>75 osób oraz 3 podmioty</w:t>
      </w:r>
      <w:r w:rsidR="007C6FAE">
        <w:t>. Z</w:t>
      </w:r>
      <w:r w:rsidR="002077E4">
        <w:t xml:space="preserve">łożono </w:t>
      </w:r>
      <w:r w:rsidR="007C6FAE">
        <w:t>5</w:t>
      </w:r>
      <w:r w:rsidR="00F5237D">
        <w:t> </w:t>
      </w:r>
      <w:r w:rsidR="006D2A0D">
        <w:t>uwag</w:t>
      </w:r>
      <w:r w:rsidR="007C6FAE">
        <w:t xml:space="preserve"> pisemnych</w:t>
      </w:r>
      <w:r w:rsidR="002077E4">
        <w:t>, które dotyczyły</w:t>
      </w:r>
      <w:r w:rsidR="007C6FAE">
        <w:t>:</w:t>
      </w:r>
    </w:p>
    <w:p w14:paraId="5EFCC99F" w14:textId="77777777" w:rsidR="007C6FAE" w:rsidRDefault="007C6FAE" w:rsidP="00CF11CC">
      <w:pPr>
        <w:pStyle w:val="Akapitzlist"/>
        <w:numPr>
          <w:ilvl w:val="0"/>
          <w:numId w:val="34"/>
        </w:numPr>
        <w:jc w:val="left"/>
      </w:pPr>
      <w:r>
        <w:t xml:space="preserve">problematyki mobilności miejskiej: infrastruktury rowerowej </w:t>
      </w:r>
      <w:r w:rsidR="00F5237D">
        <w:t>i</w:t>
      </w:r>
      <w:r>
        <w:t xml:space="preserve"> parkingów, </w:t>
      </w:r>
    </w:p>
    <w:p w14:paraId="22CFD42C" w14:textId="77777777" w:rsidR="007C6FAE" w:rsidRDefault="007C6FAE" w:rsidP="00CF11CC">
      <w:pPr>
        <w:pStyle w:val="Akapitzlist"/>
        <w:numPr>
          <w:ilvl w:val="0"/>
          <w:numId w:val="34"/>
        </w:numPr>
        <w:jc w:val="left"/>
      </w:pPr>
      <w:r>
        <w:t>metodyki liczenia wskaźnika: liczby wydanych kart seniora w stosunku do ogólnej liczby mieszkańców uprawnionych do otrzymania karty,</w:t>
      </w:r>
    </w:p>
    <w:p w14:paraId="1A0B55AF" w14:textId="77777777" w:rsidR="007C6FAE" w:rsidRDefault="007C6FAE" w:rsidP="00CF11CC">
      <w:pPr>
        <w:pStyle w:val="Akapitzlist"/>
        <w:numPr>
          <w:ilvl w:val="0"/>
          <w:numId w:val="34"/>
        </w:numPr>
        <w:jc w:val="left"/>
      </w:pPr>
      <w:r>
        <w:t xml:space="preserve">zmiany granic jednostki objętej obszarem rewitalizacji,  </w:t>
      </w:r>
    </w:p>
    <w:p w14:paraId="3FE2C8CE" w14:textId="77777777" w:rsidR="007C6FAE" w:rsidRDefault="007C6FAE" w:rsidP="00CF11CC">
      <w:pPr>
        <w:pStyle w:val="Akapitzlist"/>
        <w:numPr>
          <w:ilvl w:val="0"/>
          <w:numId w:val="34"/>
        </w:numPr>
        <w:jc w:val="left"/>
      </w:pPr>
      <w:r>
        <w:t>dodatkowych rekomendacji: dodania do listy potencjalnych projektów dodatkowych nieruchomości,</w:t>
      </w:r>
    </w:p>
    <w:p w14:paraId="7A3E6372" w14:textId="77777777" w:rsidR="007C6FAE" w:rsidRDefault="007C6FAE" w:rsidP="00CF11CC">
      <w:pPr>
        <w:pStyle w:val="Akapitzlist"/>
        <w:numPr>
          <w:ilvl w:val="0"/>
          <w:numId w:val="34"/>
        </w:numPr>
        <w:jc w:val="left"/>
      </w:pPr>
      <w:r>
        <w:t xml:space="preserve">uproszczenia form konsultacji społecznych. </w:t>
      </w:r>
    </w:p>
    <w:p w14:paraId="4679F9BC" w14:textId="10296F90" w:rsidR="002077E4" w:rsidRDefault="00D6128C" w:rsidP="00CF11CC">
      <w:pPr>
        <w:jc w:val="left"/>
      </w:pPr>
      <w:r w:rsidRPr="00D6128C">
        <w:lastRenderedPageBreak/>
        <w:t xml:space="preserve">Wszystkie formalnie zgłoszone uwagi zostały zaopiniowane. </w:t>
      </w:r>
      <w:r w:rsidR="007C6FAE">
        <w:t>Część uwag został</w:t>
      </w:r>
      <w:r w:rsidR="005B44C6">
        <w:t>a</w:t>
      </w:r>
      <w:r w:rsidR="007C6FAE">
        <w:t xml:space="preserve"> uwzględnion</w:t>
      </w:r>
      <w:r w:rsidR="005B44C6">
        <w:t xml:space="preserve">a </w:t>
      </w:r>
      <w:r w:rsidR="007C6FAE">
        <w:t>w</w:t>
      </w:r>
      <w:r w:rsidR="00F5237D">
        <w:t> </w:t>
      </w:r>
      <w:r w:rsidR="007C6FAE">
        <w:t>dokumencie „Diagnozy służącej wyznaczeniu obszaru zdegradowanego i obszaru rewitalizacji miasta Białegostoku” lub Gminnym Programie Rewitalizacji. Niektóre uwagi odrzucono, wyjaśniając merytoryczne przyczyny braku możliwości ich uwzględnienia</w:t>
      </w:r>
      <w:r w:rsidR="007C6FAE" w:rsidRPr="007C6FAE">
        <w:t>.</w:t>
      </w:r>
      <w:r w:rsidR="00711D34" w:rsidRPr="00711D34">
        <w:t xml:space="preserve"> Szczegółową listę uwag wraz z</w:t>
      </w:r>
      <w:r w:rsidR="00E61335">
        <w:t> </w:t>
      </w:r>
      <w:r w:rsidR="00711D34" w:rsidRPr="00711D34">
        <w:t xml:space="preserve">uzasadnieniem </w:t>
      </w:r>
      <w:r w:rsidR="004358B6">
        <w:t xml:space="preserve">rozstrzygającego </w:t>
      </w:r>
      <w:r w:rsidR="00711D34" w:rsidRPr="00711D34">
        <w:t xml:space="preserve">stanowiska zawiera </w:t>
      </w:r>
      <w:bookmarkStart w:id="118" w:name="_Hlk152325328"/>
      <w:r w:rsidR="00711D34">
        <w:t>„Raport z konsultacji społecznych projektu uchwały w sprawie wyznaczenia obszaru zdegradowanego i obszaru rewitalizacji miasta Białegostoku”</w:t>
      </w:r>
      <w:r w:rsidR="00711D34">
        <w:rPr>
          <w:rStyle w:val="Odwoanieprzypisudolnego"/>
        </w:rPr>
        <w:footnoteReference w:id="23"/>
      </w:r>
      <w:r w:rsidR="00711D34">
        <w:t>.</w:t>
      </w:r>
    </w:p>
    <w:bookmarkEnd w:id="118"/>
    <w:p w14:paraId="506E7BBC" w14:textId="650185D9" w:rsidR="002E6706" w:rsidRDefault="002E6706" w:rsidP="00CF11CC">
      <w:pPr>
        <w:jc w:val="left"/>
      </w:pPr>
      <w:r>
        <w:t xml:space="preserve">Działania partycypacyjne prowadzono także na etapie przygotowania samego programu rewitalizacji, po podjęciu przez Radę Miasta </w:t>
      </w:r>
      <w:r w:rsidR="00BF7B1A">
        <w:t>Białystok</w:t>
      </w:r>
      <w:r>
        <w:t xml:space="preserve"> uchwały </w:t>
      </w:r>
      <w:r w:rsidR="00A65DC5">
        <w:t xml:space="preserve">Nr </w:t>
      </w:r>
      <w:r w:rsidR="007B39A7" w:rsidRPr="007B39A7">
        <w:t>LXXV/1038/23</w:t>
      </w:r>
      <w:r w:rsidR="007B39A7">
        <w:t xml:space="preserve"> </w:t>
      </w:r>
      <w:r>
        <w:t>w sprawie przystąpienia do sporządzenia Gminnego Programu</w:t>
      </w:r>
      <w:r w:rsidR="007A404C">
        <w:t xml:space="preserve"> </w:t>
      </w:r>
      <w:r>
        <w:t xml:space="preserve">Rewitalizacji </w:t>
      </w:r>
      <w:r w:rsidR="007B39A7">
        <w:t>m</w:t>
      </w:r>
      <w:r>
        <w:t xml:space="preserve">iasta </w:t>
      </w:r>
      <w:r w:rsidR="007B39A7">
        <w:t>Białegostoku</w:t>
      </w:r>
      <w:r>
        <w:t xml:space="preserve"> na lata 2024-203</w:t>
      </w:r>
      <w:r w:rsidR="007B39A7">
        <w:t>4</w:t>
      </w:r>
      <w:r>
        <w:t xml:space="preserve">, która zainicjowała proces opracowania dokumentu GPR. </w:t>
      </w:r>
    </w:p>
    <w:p w14:paraId="398DBE5A" w14:textId="15681CCB" w:rsidR="002E6706" w:rsidRDefault="002E6706" w:rsidP="00CF11CC">
      <w:pPr>
        <w:jc w:val="left"/>
      </w:pPr>
      <w:r>
        <w:t>Z punktu widzenia miasta jako organizatora i koordynatora procesu rewitalizacji</w:t>
      </w:r>
      <w:r w:rsidR="0076236F">
        <w:t>,</w:t>
      </w:r>
      <w:r>
        <w:t xml:space="preserve"> szczególnie ważną kwestią było właściwe zaplanowanie interwencji rewitalizacyj</w:t>
      </w:r>
      <w:r w:rsidR="0076236F">
        <w:t>nych</w:t>
      </w:r>
      <w:r>
        <w:t>, któr</w:t>
      </w:r>
      <w:r w:rsidR="0076236F">
        <w:t>e</w:t>
      </w:r>
      <w:r>
        <w:t xml:space="preserve"> powinn</w:t>
      </w:r>
      <w:r w:rsidR="0076236F">
        <w:t>y</w:t>
      </w:r>
      <w:r>
        <w:t xml:space="preserve"> odpowiadać na rzeczywiste problemy obszaru, a jednocześnie na potrzeby jego mieszkańców. W tym celu zaplanowano kilka</w:t>
      </w:r>
      <w:r w:rsidR="00703D13">
        <w:t xml:space="preserve"> działań</w:t>
      </w:r>
      <w:r>
        <w:t xml:space="preserve"> mających na celu poznanie opinii mieszkańców i innych interesariuszy procesu na temat </w:t>
      </w:r>
      <w:r w:rsidR="0076236F">
        <w:t>zjawisk problemowych</w:t>
      </w:r>
      <w:r>
        <w:t xml:space="preserve"> i najważniejszych potrzeb rewitalizacyjnych.</w:t>
      </w:r>
    </w:p>
    <w:p w14:paraId="0DCC617C" w14:textId="65BFA138" w:rsidR="00540B94" w:rsidRDefault="002E6706" w:rsidP="00CF11CC">
      <w:pPr>
        <w:jc w:val="left"/>
      </w:pPr>
      <w:r>
        <w:t>Do działań tych należał</w:t>
      </w:r>
      <w:r w:rsidR="007B39A7">
        <w:t xml:space="preserve">o </w:t>
      </w:r>
      <w:r>
        <w:t>badanie ankietowe na temat obszaru</w:t>
      </w:r>
      <w:r w:rsidR="004D682B">
        <w:t xml:space="preserve"> rewitalizacji</w:t>
      </w:r>
      <w:r>
        <w:t>. O zaplanowanych działaniach partycypacyjnych informowano na stronie miasta (</w:t>
      </w:r>
      <w:r w:rsidR="007B39A7" w:rsidRPr="007B39A7">
        <w:t xml:space="preserve">www.bialystok.pl oraz </w:t>
      </w:r>
      <w:r w:rsidR="00F5237D" w:rsidRPr="00862068">
        <w:t>www.cas.bialystok.pl</w:t>
      </w:r>
      <w:r w:rsidR="00F5237D">
        <w:t xml:space="preserve"> oraz na profilach Facebook – miejskim i CAS</w:t>
      </w:r>
      <w:r>
        <w:t xml:space="preserve">). Do </w:t>
      </w:r>
      <w:r w:rsidR="007B39A7">
        <w:t xml:space="preserve">opublikowanych </w:t>
      </w:r>
      <w:r>
        <w:t xml:space="preserve">informacji </w:t>
      </w:r>
      <w:r w:rsidR="00711D34">
        <w:t>o</w:t>
      </w:r>
      <w:r w:rsidR="00396E4C">
        <w:t> </w:t>
      </w:r>
      <w:r w:rsidR="007B39A7">
        <w:t xml:space="preserve">prowadzonym badaniu społecznym </w:t>
      </w:r>
      <w:r>
        <w:t xml:space="preserve">dołączono link to ankiety </w:t>
      </w:r>
      <w:r w:rsidR="004D682B">
        <w:t xml:space="preserve">służącej diagnozie </w:t>
      </w:r>
      <w:r>
        <w:t>obszaru</w:t>
      </w:r>
      <w:r w:rsidR="004D682B">
        <w:t xml:space="preserve"> z punktu widzenia interesariuszy procesu</w:t>
      </w:r>
      <w:r w:rsidRPr="004716B1">
        <w:t xml:space="preserve">. </w:t>
      </w:r>
      <w:r w:rsidR="007B39A7">
        <w:t xml:space="preserve">Pracownicy </w:t>
      </w:r>
      <w:r w:rsidR="00F5237D">
        <w:t xml:space="preserve">Centrum Aktywności Społecznej </w:t>
      </w:r>
      <w:r w:rsidRPr="00545BA8">
        <w:t>rozsyłali też zaproszenia drogą mailową do zidentyfikowanych na etapie przygotowawczym podmiotów społeczno-gospodarczych</w:t>
      </w:r>
      <w:r w:rsidRPr="004716B1">
        <w:t>.</w:t>
      </w:r>
      <w:r>
        <w:t xml:space="preserve"> </w:t>
      </w:r>
      <w:r w:rsidR="004D682B" w:rsidRPr="004D682B">
        <w:t>Łącznie zebrano 51 odpowiedzi.</w:t>
      </w:r>
      <w:r w:rsidR="004D682B">
        <w:t xml:space="preserve"> </w:t>
      </w:r>
      <w:r w:rsidR="004D682B" w:rsidRPr="004D682B">
        <w:t xml:space="preserve">Podsumowując wyniki ankiety, </w:t>
      </w:r>
      <w:r w:rsidR="004D682B">
        <w:t>w</w:t>
      </w:r>
      <w:r w:rsidR="004D682B" w:rsidRPr="004D682B">
        <w:t xml:space="preserve">iększość </w:t>
      </w:r>
      <w:r w:rsidR="00711D34">
        <w:t>odpowiadających</w:t>
      </w:r>
      <w:r w:rsidR="004D682B" w:rsidRPr="004D682B">
        <w:t xml:space="preserve"> zg</w:t>
      </w:r>
      <w:r w:rsidR="004D682B">
        <w:t>o</w:t>
      </w:r>
      <w:r w:rsidR="004D682B" w:rsidRPr="004D682B">
        <w:t>dz</w:t>
      </w:r>
      <w:r w:rsidR="004D682B">
        <w:t>iła</w:t>
      </w:r>
      <w:r w:rsidR="004D682B" w:rsidRPr="004D682B">
        <w:t xml:space="preserve"> się z </w:t>
      </w:r>
      <w:r w:rsidR="004D682B">
        <w:t>zaproponowanym</w:t>
      </w:r>
      <w:r w:rsidR="004D682B" w:rsidRPr="004D682B">
        <w:t xml:space="preserve"> </w:t>
      </w:r>
      <w:r w:rsidR="004D682B">
        <w:t xml:space="preserve">zasięgiem </w:t>
      </w:r>
      <w:r w:rsidR="004D682B" w:rsidRPr="004D682B">
        <w:t>obszarów: zdegradowanego i rewitalizacji oraz potwierdz</w:t>
      </w:r>
      <w:r w:rsidR="004D682B">
        <w:t>iła</w:t>
      </w:r>
      <w:r w:rsidR="004D682B" w:rsidRPr="004D682B">
        <w:t xml:space="preserve">, że we wskazanych obszarach zauważa się </w:t>
      </w:r>
      <w:r w:rsidR="004D682B">
        <w:t>intensyfikację</w:t>
      </w:r>
      <w:r w:rsidR="004D682B" w:rsidRPr="004D682B">
        <w:t xml:space="preserve"> problem</w:t>
      </w:r>
      <w:r w:rsidR="004D682B">
        <w:t>ów</w:t>
      </w:r>
      <w:r w:rsidR="004D682B" w:rsidRPr="004D682B">
        <w:t xml:space="preserve"> społeczn</w:t>
      </w:r>
      <w:r w:rsidR="004D682B">
        <w:t>ych</w:t>
      </w:r>
      <w:r w:rsidR="004D682B" w:rsidRPr="004D682B">
        <w:t xml:space="preserve"> i</w:t>
      </w:r>
      <w:r w:rsidR="00F5237D">
        <w:t> </w:t>
      </w:r>
      <w:r w:rsidR="004D682B" w:rsidRPr="004D682B">
        <w:t>gospodarcz</w:t>
      </w:r>
      <w:r w:rsidR="004D682B">
        <w:t>ych</w:t>
      </w:r>
      <w:r w:rsidR="004D682B" w:rsidRPr="004D682B">
        <w:t xml:space="preserve"> </w:t>
      </w:r>
      <w:r w:rsidR="00540B94">
        <w:t>na tle reszty miasta.</w:t>
      </w:r>
      <w:r w:rsidR="004D682B" w:rsidRPr="004D682B">
        <w:t xml:space="preserve"> </w:t>
      </w:r>
      <w:r w:rsidR="00540B94">
        <w:t>P</w:t>
      </w:r>
      <w:r w:rsidR="004D682B" w:rsidRPr="004D682B">
        <w:t>onad 80% respondentów za</w:t>
      </w:r>
      <w:r w:rsidR="00540B94">
        <w:t>obserwowało</w:t>
      </w:r>
      <w:r w:rsidR="004D682B" w:rsidRPr="004D682B">
        <w:t xml:space="preserve"> degradacj</w:t>
      </w:r>
      <w:r w:rsidR="00540B94">
        <w:t>ę</w:t>
      </w:r>
      <w:r w:rsidR="004D682B" w:rsidRPr="004D682B">
        <w:t xml:space="preserve"> zabudowy i przestrzeni oraz niską jakoś</w:t>
      </w:r>
      <w:r w:rsidR="00540B94">
        <w:t>ć</w:t>
      </w:r>
      <w:r w:rsidR="004D682B" w:rsidRPr="004D682B">
        <w:t xml:space="preserve"> środowiska naturalnego </w:t>
      </w:r>
      <w:r w:rsidR="00540B94">
        <w:t>na wyznaczonym obszarze</w:t>
      </w:r>
      <w:r w:rsidR="004D682B" w:rsidRPr="004D682B">
        <w:t xml:space="preserve">. </w:t>
      </w:r>
      <w:r w:rsidR="0026067C">
        <w:t>W</w:t>
      </w:r>
      <w:r w:rsidR="00711D34">
        <w:t xml:space="preserve">nioski z ankiety online zaprezentowano w </w:t>
      </w:r>
      <w:r w:rsidR="00711D34" w:rsidRPr="00711D34">
        <w:t>„Rapor</w:t>
      </w:r>
      <w:r w:rsidR="00711D34">
        <w:t>cie</w:t>
      </w:r>
      <w:r w:rsidR="00711D34" w:rsidRPr="00711D34">
        <w:t xml:space="preserve"> z konsultacji społecznych projektu uchwały w sprawie wyznaczenia obszaru zdegradowanego i obszaru rewitalizacji miasta Białegostoku”</w:t>
      </w:r>
      <w:r w:rsidR="00711D34" w:rsidRPr="00711D34">
        <w:rPr>
          <w:vertAlign w:val="superscript"/>
        </w:rPr>
        <w:footnoteReference w:id="24"/>
      </w:r>
      <w:r w:rsidR="00711D34" w:rsidRPr="00711D34">
        <w:t>.</w:t>
      </w:r>
    </w:p>
    <w:p w14:paraId="74C47CE7" w14:textId="01E4B6C9" w:rsidR="002E6706" w:rsidRDefault="0015182E" w:rsidP="00CF11CC">
      <w:pPr>
        <w:jc w:val="left"/>
      </w:pPr>
      <w:r>
        <w:t>Kolejnym</w:t>
      </w:r>
      <w:r w:rsidR="002E6706" w:rsidRPr="004358B6">
        <w:t xml:space="preserve"> kluczowym</w:t>
      </w:r>
      <w:r w:rsidR="002E6706" w:rsidRPr="00B53509">
        <w:rPr>
          <w:color w:val="7F8FA9" w:themeColor="accent4"/>
        </w:rPr>
        <w:t xml:space="preserve"> </w:t>
      </w:r>
      <w:r w:rsidR="002E6706">
        <w:t xml:space="preserve">działaniem partycypacyjnym na tym etapie był nabór na przedsięwzięcia rewitalizacyjne, który miał charakter otwarty, umożliwiający interesariuszom składanie </w:t>
      </w:r>
      <w:r w:rsidR="001B74A4">
        <w:t>propozycji</w:t>
      </w:r>
      <w:r w:rsidR="002E6706">
        <w:t xml:space="preserve"> przedsięwzię</w:t>
      </w:r>
      <w:r w:rsidR="001B74A4">
        <w:t>ć</w:t>
      </w:r>
      <w:r w:rsidR="002E6706">
        <w:t xml:space="preserve"> rewitalizacyjn</w:t>
      </w:r>
      <w:r w:rsidR="001B74A4">
        <w:t>ych</w:t>
      </w:r>
      <w:r w:rsidR="002E6706">
        <w:t xml:space="preserve">. O naborze, trwającym od </w:t>
      </w:r>
      <w:r w:rsidR="007E0318" w:rsidRPr="007E0318">
        <w:t>31 października do 22 listopada 2023 r.</w:t>
      </w:r>
      <w:r w:rsidR="001B74A4">
        <w:t>,</w:t>
      </w:r>
      <w:r w:rsidR="008172AD" w:rsidRPr="008172AD">
        <w:t xml:space="preserve"> informowano na stronie miasta, w zakładce poświęconej rewitalizacji</w:t>
      </w:r>
      <w:r w:rsidR="00BB4CFE">
        <w:t xml:space="preserve"> </w:t>
      </w:r>
      <w:r w:rsidR="00BB4CFE" w:rsidRPr="00BB4CFE">
        <w:t>(</w:t>
      </w:r>
      <w:r w:rsidR="00E170E9" w:rsidRPr="00E170E9">
        <w:t>www.bialystok.pl)</w:t>
      </w:r>
      <w:r w:rsidR="00E170E9" w:rsidRPr="00E170E9">
        <w:rPr>
          <w:vertAlign w:val="superscript"/>
        </w:rPr>
        <w:footnoteReference w:id="25"/>
      </w:r>
      <w:r w:rsidR="001B74A4">
        <w:t>, na stronie CAS oraz na profilach Facebook – miejskim i CA</w:t>
      </w:r>
      <w:r w:rsidR="00F66843">
        <w:t>S</w:t>
      </w:r>
      <w:r w:rsidR="00BB4CFE">
        <w:t>.</w:t>
      </w:r>
      <w:r w:rsidR="008172AD" w:rsidRPr="008172AD">
        <w:t xml:space="preserve"> </w:t>
      </w:r>
    </w:p>
    <w:p w14:paraId="30F8A63A" w14:textId="6319C952" w:rsidR="008172AD" w:rsidRDefault="008172AD" w:rsidP="00CF11CC">
      <w:pPr>
        <w:jc w:val="left"/>
      </w:pPr>
      <w:r>
        <w:t xml:space="preserve">Przyjęto założenie, że zgłaszane propozycje powinny wpisywać się w cele rewitalizacji, być realizowane na obszarze rewitalizacji, stanowić odpowiedź na realne problemy obszaru, a także spełniać wymogi pozwalające na uzyskanie dofinansowania ze środków unijnych. Zamieszczono też </w:t>
      </w:r>
      <w:r>
        <w:lastRenderedPageBreak/>
        <w:t>informacje o</w:t>
      </w:r>
      <w:r w:rsidR="00F66843">
        <w:t> </w:t>
      </w:r>
      <w:r>
        <w:t>zasadach naboru. Aby wziąć aktywny udział w naborze, należało wypełnić</w:t>
      </w:r>
      <w:r w:rsidR="00F5237D">
        <w:t xml:space="preserve"> </w:t>
      </w:r>
      <w:r w:rsidR="00BB4CFE" w:rsidRPr="00BB4CFE">
        <w:t xml:space="preserve">karty projektu </w:t>
      </w:r>
      <w:r>
        <w:t xml:space="preserve">przedsięwzięcia rewitalizacyjnego. Wypełnioną kartę można było przesłać elektronicznie na adres: </w:t>
      </w:r>
      <w:hyperlink r:id="rId42" w:history="1">
        <w:r w:rsidR="00BB4CFE" w:rsidRPr="00BB4CFE">
          <w:t>rewitalizacja@um.bialystok.pl</w:t>
        </w:r>
      </w:hyperlink>
      <w:r w:rsidR="00BB4CFE">
        <w:t xml:space="preserve"> </w:t>
      </w:r>
      <w:r>
        <w:t xml:space="preserve">lub w formie papierowej dostarczyć do </w:t>
      </w:r>
      <w:r w:rsidR="00BB4CFE" w:rsidRPr="00BB4CFE">
        <w:t>siedzib</w:t>
      </w:r>
      <w:r w:rsidR="00BB4CFE">
        <w:t xml:space="preserve">y </w:t>
      </w:r>
      <w:r w:rsidR="00BB4CFE" w:rsidRPr="00BB4CFE">
        <w:t>Departament</w:t>
      </w:r>
      <w:r w:rsidR="00BB4CFE">
        <w:t>u</w:t>
      </w:r>
      <w:r w:rsidR="00BB4CFE" w:rsidRPr="00BB4CFE">
        <w:t xml:space="preserve"> Strategii i Rozwoju Urzędu Miejskiego w Białymstoku</w:t>
      </w:r>
      <w:r w:rsidR="00BB4CFE">
        <w:t xml:space="preserve"> przy </w:t>
      </w:r>
      <w:r w:rsidR="00BB4CFE" w:rsidRPr="00BB4CFE">
        <w:t>ul. Słonimsk</w:t>
      </w:r>
      <w:r w:rsidR="00BB4CFE">
        <w:t>iej</w:t>
      </w:r>
      <w:r w:rsidR="00BB4CFE" w:rsidRPr="00BB4CFE">
        <w:t xml:space="preserve"> 1</w:t>
      </w:r>
      <w:r>
        <w:t xml:space="preserve">, codziennie w godzinach pracy urzędu lub za pośrednictwem operatora pocztowego na adres </w:t>
      </w:r>
      <w:r w:rsidR="005C36FF">
        <w:t>Urzędu M</w:t>
      </w:r>
      <w:r>
        <w:t xml:space="preserve">iejskiego. </w:t>
      </w:r>
    </w:p>
    <w:p w14:paraId="4E0DBFBC" w14:textId="5C310F13" w:rsidR="008172AD" w:rsidRDefault="008172AD" w:rsidP="00CF11CC">
      <w:pPr>
        <w:jc w:val="left"/>
      </w:pPr>
      <w:r>
        <w:t>Na zaproszenie miasta odpowiedziały organizacje pozarządowe</w:t>
      </w:r>
      <w:bookmarkStart w:id="119" w:name="_Hlk146278837"/>
      <w:r>
        <w:t xml:space="preserve">, </w:t>
      </w:r>
      <w:r w:rsidR="000E5771">
        <w:t>miejskie jednostki organizacyjne oraz instytucje kultury i sztuki.</w:t>
      </w:r>
      <w:bookmarkEnd w:id="119"/>
      <w:r w:rsidR="000E5771">
        <w:t xml:space="preserve"> </w:t>
      </w:r>
      <w:r>
        <w:t xml:space="preserve">Propozycje projektów zostały następnie pod tym kątem zweryfikowane przez </w:t>
      </w:r>
      <w:r w:rsidR="000E5771" w:rsidRPr="000E5771">
        <w:t>Zesp</w:t>
      </w:r>
      <w:r w:rsidR="000E5771">
        <w:t xml:space="preserve">ół </w:t>
      </w:r>
      <w:r w:rsidR="000E5771" w:rsidRPr="000E5771">
        <w:t>do spraw opracowania i realizacji Gminnego Programu Rewitalizacji miasta Białegostoku na lata 2024-2034</w:t>
      </w:r>
      <w:r>
        <w:t>. Wybrane do realizacji propozycje zostały następnie opracowane w formie fiszek projektowych i włączone do GPR jako elementy projektu zintegrowanego, na który złożył</w:t>
      </w:r>
      <w:r w:rsidR="005C36FF">
        <w:t>y</w:t>
      </w:r>
      <w:r>
        <w:t xml:space="preserve"> się</w:t>
      </w:r>
      <w:r w:rsidR="00BB4CFE">
        <w:t xml:space="preserve"> </w:t>
      </w:r>
      <w:r>
        <w:t>przedsięwzię</w:t>
      </w:r>
      <w:r w:rsidR="00BB4CFE">
        <w:t>cia</w:t>
      </w:r>
      <w:r>
        <w:t xml:space="preserve"> podstawow</w:t>
      </w:r>
      <w:r w:rsidR="00BB4CFE">
        <w:t>e</w:t>
      </w:r>
      <w:r>
        <w:t xml:space="preserve">. </w:t>
      </w:r>
    </w:p>
    <w:p w14:paraId="00815FC6" w14:textId="77777777" w:rsidR="002077E4" w:rsidRPr="00545BA8" w:rsidRDefault="008172AD" w:rsidP="00CF11CC">
      <w:pPr>
        <w:jc w:val="left"/>
      </w:pPr>
      <w:r w:rsidRPr="00545BA8">
        <w:t>P</w:t>
      </w:r>
      <w:r w:rsidR="001052E0">
        <w:t>odsumowując</w:t>
      </w:r>
      <w:r w:rsidRPr="00545BA8">
        <w:t>, na etapie przygotowania programu rewitalizacji odbyły się konsultacje społeczne projektu GPR</w:t>
      </w:r>
      <w:r w:rsidR="000E5771">
        <w:t>B</w:t>
      </w:r>
      <w:r w:rsidRPr="00545BA8">
        <w:t>. W ramach tego procesu wykorzystano następujące formy i techniki konsultacyjne, określone w art. 6 ust. 3 ustawy o rewitalizacji:</w:t>
      </w:r>
    </w:p>
    <w:p w14:paraId="7E43E58D" w14:textId="77777777" w:rsidR="002077E4" w:rsidRPr="00545BA8" w:rsidRDefault="002077E4" w:rsidP="00CF11CC">
      <w:pPr>
        <w:pStyle w:val="Akapitzlist"/>
        <w:numPr>
          <w:ilvl w:val="0"/>
          <w:numId w:val="9"/>
        </w:numPr>
        <w:jc w:val="left"/>
      </w:pPr>
      <w:r w:rsidRPr="00545BA8">
        <w:t>spotkanie otwarte dla interesariuszy procesu,</w:t>
      </w:r>
    </w:p>
    <w:p w14:paraId="0DCA3C07" w14:textId="32C5611B" w:rsidR="002077E4" w:rsidRPr="00545BA8" w:rsidRDefault="002077E4" w:rsidP="00CF11CC">
      <w:pPr>
        <w:pStyle w:val="Akapitzlist"/>
        <w:numPr>
          <w:ilvl w:val="0"/>
          <w:numId w:val="9"/>
        </w:numPr>
        <w:jc w:val="left"/>
      </w:pPr>
      <w:r w:rsidRPr="00545BA8">
        <w:t>zbieranie uwag</w:t>
      </w:r>
      <w:r w:rsidR="005C36FF">
        <w:t xml:space="preserve"> w</w:t>
      </w:r>
      <w:r w:rsidRPr="00545BA8">
        <w:t xml:space="preserve"> formie papierowej i elektronicznej,</w:t>
      </w:r>
    </w:p>
    <w:p w14:paraId="226D837B" w14:textId="77777777" w:rsidR="002077E4" w:rsidRDefault="002077E4" w:rsidP="00CF11CC">
      <w:pPr>
        <w:pStyle w:val="Akapitzlist"/>
        <w:numPr>
          <w:ilvl w:val="0"/>
          <w:numId w:val="9"/>
        </w:numPr>
        <w:jc w:val="left"/>
      </w:pPr>
      <w:r w:rsidRPr="00545BA8">
        <w:t>ankiet</w:t>
      </w:r>
      <w:r w:rsidR="0015182E">
        <w:t>y</w:t>
      </w:r>
      <w:r w:rsidRPr="00545BA8">
        <w:t xml:space="preserve"> online.</w:t>
      </w:r>
    </w:p>
    <w:p w14:paraId="5E59BC3B" w14:textId="7F0AB66F" w:rsidR="002077E4" w:rsidRPr="0015182E" w:rsidRDefault="002077E4" w:rsidP="00CF11CC">
      <w:pPr>
        <w:pStyle w:val="Nagwek2"/>
        <w:jc w:val="left"/>
      </w:pPr>
      <w:bookmarkStart w:id="120" w:name="_Toc153888897"/>
      <w:r w:rsidRPr="0015182E">
        <w:t>7.3.</w:t>
      </w:r>
      <w:r w:rsidR="00AF17F0" w:rsidRPr="0015182E">
        <w:t xml:space="preserve"> </w:t>
      </w:r>
      <w:r w:rsidRPr="0015182E">
        <w:t>PARTYCYPACJA SPOŁECZNA NA ETAPIE WDRAŻANIA I OCENY REALIZACJI PROGRAMU</w:t>
      </w:r>
      <w:r w:rsidR="00625F7F">
        <w:t>, W TYM W RAMACH KOMITETU REWITALIZACJI</w:t>
      </w:r>
      <w:bookmarkEnd w:id="120"/>
    </w:p>
    <w:p w14:paraId="237EBA71" w14:textId="77777777" w:rsidR="006D7FCB" w:rsidRPr="002C25A4" w:rsidRDefault="006D7FCB" w:rsidP="00CF11CC">
      <w:pPr>
        <w:jc w:val="left"/>
        <w:rPr>
          <w:bCs/>
        </w:rPr>
      </w:pPr>
      <w:r w:rsidRPr="00FF6217">
        <w:t>Główną form</w:t>
      </w:r>
      <w:r>
        <w:t>ę</w:t>
      </w:r>
      <w:r w:rsidRPr="00FF6217">
        <w:t xml:space="preserve"> uspołecznienia na etapie wdrażania i oceny realizacji programu będzie </w:t>
      </w:r>
      <w:r>
        <w:t xml:space="preserve">stanowił </w:t>
      </w:r>
      <w:r w:rsidRPr="00FF6217">
        <w:t xml:space="preserve">Komitet Rewitalizacji. </w:t>
      </w:r>
      <w:r w:rsidRPr="00FF6217">
        <w:rPr>
          <w:bCs/>
        </w:rPr>
        <w:t xml:space="preserve">Zgodnie z art. 7 ust. 1 ustawy o rewitalizacji Komitet Rewitalizacji </w:t>
      </w:r>
      <w:r>
        <w:rPr>
          <w:bCs/>
        </w:rPr>
        <w:t>to</w:t>
      </w:r>
      <w:r w:rsidRPr="00FF6217">
        <w:rPr>
          <w:bCs/>
        </w:rPr>
        <w:t xml:space="preserve"> forum</w:t>
      </w:r>
      <w:r w:rsidRPr="002C25A4">
        <w:rPr>
          <w:bCs/>
        </w:rPr>
        <w:t xml:space="preserve"> współpracy i dialogu interesariuszy z organami gminy w sprawach dotyczących przygotowania, prowadzenia i oceny procesu rewitalizacji oraz pełni funkcję opiniodawczo-doradczą</w:t>
      </w:r>
      <w:r>
        <w:rPr>
          <w:bCs/>
        </w:rPr>
        <w:t xml:space="preserve"> wójta, burmistrza, prezydenta w zakresie zagadnień</w:t>
      </w:r>
      <w:r w:rsidRPr="002C25A4">
        <w:rPr>
          <w:bCs/>
        </w:rPr>
        <w:t xml:space="preserve"> związanych z jego realizacją. </w:t>
      </w:r>
    </w:p>
    <w:p w14:paraId="4FC34084" w14:textId="6D75D2F0" w:rsidR="006D7FCB" w:rsidRPr="002C25A4" w:rsidRDefault="006D7FCB" w:rsidP="00CF11CC">
      <w:pPr>
        <w:jc w:val="left"/>
        <w:rPr>
          <w:bCs/>
        </w:rPr>
      </w:pPr>
      <w:r w:rsidRPr="002C25A4">
        <w:rPr>
          <w:bCs/>
        </w:rPr>
        <w:t>Miasto Białystok, z uwagi na rozpoczęcie procedury opracowania GPRB przed wejściem w życie ustawy z dnia 7 lipca 2023 r. o zmianie ustawy o planowaniu i zagospodarowaniu przestrzennym oraz niektórych innych ustaw</w:t>
      </w:r>
      <w:r w:rsidR="00E61335">
        <w:rPr>
          <w:rStyle w:val="Odwoanieprzypisudolnego"/>
          <w:bCs/>
        </w:rPr>
        <w:footnoteReference w:id="26"/>
      </w:r>
      <w:r w:rsidRPr="002C25A4">
        <w:rPr>
          <w:bCs/>
        </w:rPr>
        <w:t xml:space="preserve">, </w:t>
      </w:r>
      <w:r>
        <w:rPr>
          <w:bCs/>
        </w:rPr>
        <w:t>ustala</w:t>
      </w:r>
      <w:r w:rsidRPr="002C25A4">
        <w:rPr>
          <w:bCs/>
        </w:rPr>
        <w:t xml:space="preserve"> zasad</w:t>
      </w:r>
      <w:r>
        <w:rPr>
          <w:bCs/>
        </w:rPr>
        <w:t>y działania komitetu zgodnie z zapisami</w:t>
      </w:r>
      <w:r w:rsidRPr="002C25A4">
        <w:rPr>
          <w:bCs/>
        </w:rPr>
        <w:t xml:space="preserve"> art. 7 ust. 3 ustawy o rewitalizacji –</w:t>
      </w:r>
      <w:r>
        <w:rPr>
          <w:bCs/>
        </w:rPr>
        <w:t xml:space="preserve"> </w:t>
      </w:r>
      <w:r w:rsidRPr="002C25A4">
        <w:rPr>
          <w:bCs/>
        </w:rPr>
        <w:t>w brzmieniu sprzed zmiany</w:t>
      </w:r>
      <w:r>
        <w:rPr>
          <w:bCs/>
        </w:rPr>
        <w:t xml:space="preserve"> związanej z </w:t>
      </w:r>
      <w:r w:rsidRPr="002C25A4">
        <w:rPr>
          <w:bCs/>
        </w:rPr>
        <w:t xml:space="preserve">reformą systemu planowania przestrzennego w Polsce.  </w:t>
      </w:r>
    </w:p>
    <w:p w14:paraId="108EDC07" w14:textId="21E08053" w:rsidR="006D7FCB" w:rsidRPr="002C25A4" w:rsidRDefault="006D7FCB" w:rsidP="00CF11CC">
      <w:pPr>
        <w:jc w:val="left"/>
        <w:rPr>
          <w:bCs/>
        </w:rPr>
      </w:pPr>
      <w:r w:rsidRPr="002C25A4">
        <w:rPr>
          <w:bCs/>
        </w:rPr>
        <w:t>Uchwała określająca zasady wyznaczania składu i zasady działania Komitetu Rewitalizacji</w:t>
      </w:r>
      <w:r>
        <w:rPr>
          <w:bCs/>
        </w:rPr>
        <w:t xml:space="preserve"> –</w:t>
      </w:r>
      <w:r w:rsidRPr="002C25A4">
        <w:rPr>
          <w:bCs/>
        </w:rPr>
        <w:t xml:space="preserve"> zgodnie z</w:t>
      </w:r>
      <w:r>
        <w:rPr>
          <w:bCs/>
        </w:rPr>
        <w:t> </w:t>
      </w:r>
      <w:r w:rsidRPr="002C25A4">
        <w:rPr>
          <w:bCs/>
        </w:rPr>
        <w:t>art. 7 ust. 3 ustawy o rewitalizacji</w:t>
      </w:r>
      <w:r>
        <w:rPr>
          <w:bCs/>
        </w:rPr>
        <w:t xml:space="preserve"> –</w:t>
      </w:r>
      <w:r w:rsidRPr="002C25A4">
        <w:rPr>
          <w:bCs/>
        </w:rPr>
        <w:t xml:space="preserve"> może zostać podjęta </w:t>
      </w:r>
      <w:r w:rsidRPr="008E6106">
        <w:rPr>
          <w:bCs/>
        </w:rPr>
        <w:t>przed uchwaleniem gminnego programu rewitalizacji lub w terminie nie dłuższym niż 3 miesiące, licząc od dnia jego uchwalenia</w:t>
      </w:r>
      <w:r>
        <w:rPr>
          <w:bCs/>
        </w:rPr>
        <w:t>.</w:t>
      </w:r>
      <w:r w:rsidRPr="002C25A4">
        <w:rPr>
          <w:bCs/>
        </w:rPr>
        <w:t xml:space="preserve"> W skład komitetu wejdą przede wszystkim przedstawiciele interesariuszy rewitalizacji w rozumieniu art. 2 ust. 2 ustawy o rewitalizacji oraz art. 36 ust. 8 pkt 4 ustawy z dnia 28 kwietnia 2022 r. o zasadach realizacji zadań finansowanych ze środków europejskich w perspektywie finansowej 2021-2027. </w:t>
      </w:r>
    </w:p>
    <w:p w14:paraId="539BA460" w14:textId="77777777" w:rsidR="006D7FCB" w:rsidRDefault="006D7FCB" w:rsidP="00CF11CC">
      <w:pPr>
        <w:jc w:val="left"/>
        <w:rPr>
          <w:bCs/>
        </w:rPr>
      </w:pPr>
      <w:r w:rsidRPr="002C25A4">
        <w:rPr>
          <w:bCs/>
        </w:rPr>
        <w:t>Wybór członków Komitetu Rewitalizacji będzie następował w sposób przejrzysty i transparentny, przy zapewnieniu wyłaniania przez interesariuszy ich przedstawicieli</w:t>
      </w:r>
      <w:r>
        <w:rPr>
          <w:bCs/>
        </w:rPr>
        <w:t>.</w:t>
      </w:r>
      <w:r w:rsidRPr="002C25A4">
        <w:rPr>
          <w:bCs/>
        </w:rPr>
        <w:t xml:space="preserve"> Członkowie komitetu zostaną powołani przez Prezydenta Miasta Białegostoku na wspólną kadencję, w</w:t>
      </w:r>
      <w:r>
        <w:rPr>
          <w:bCs/>
        </w:rPr>
        <w:t> </w:t>
      </w:r>
      <w:r w:rsidRPr="002C25A4">
        <w:rPr>
          <w:bCs/>
        </w:rPr>
        <w:t xml:space="preserve">drodze zarządzenia, po zakończonym naborze. Część członków komitetu zostanie wskazana przez Prezydenta Miasta Białegostoku - spośród przedstawicieli Urzędu Miejskiego w Białymstoku i gminnych jednostek </w:t>
      </w:r>
      <w:r w:rsidRPr="002C25A4">
        <w:rPr>
          <w:bCs/>
        </w:rPr>
        <w:lastRenderedPageBreak/>
        <w:t xml:space="preserve">organizacyjnych oraz spółek miejskich. Pozostałe uprawnione podmioty będą wskazywać swych reprezentantów do pracy w komitecie – w czasie trwania naboru. </w:t>
      </w:r>
    </w:p>
    <w:p w14:paraId="14FDDAAF" w14:textId="77777777" w:rsidR="006D7FCB" w:rsidRDefault="006D7FCB" w:rsidP="00CF11CC">
      <w:pPr>
        <w:jc w:val="left"/>
        <w:rPr>
          <w:bCs/>
        </w:rPr>
      </w:pPr>
      <w:r w:rsidRPr="002C25A4">
        <w:rPr>
          <w:bCs/>
        </w:rPr>
        <w:t xml:space="preserve">Za pracę w komitecie nie </w:t>
      </w:r>
      <w:r>
        <w:rPr>
          <w:bCs/>
        </w:rPr>
        <w:t>przewiduje się wynagrodzenia</w:t>
      </w:r>
      <w:r w:rsidRPr="002C25A4">
        <w:rPr>
          <w:bCs/>
        </w:rPr>
        <w:t xml:space="preserve">. Nie </w:t>
      </w:r>
      <w:r>
        <w:rPr>
          <w:bCs/>
        </w:rPr>
        <w:t>zakłada</w:t>
      </w:r>
      <w:r w:rsidRPr="002C25A4">
        <w:rPr>
          <w:bCs/>
        </w:rPr>
        <w:t xml:space="preserve"> się również powoływania osobnych komitetów dla poszczególnych podobszarów rewitalizacji </w:t>
      </w:r>
      <w:r>
        <w:rPr>
          <w:bCs/>
        </w:rPr>
        <w:t xml:space="preserve">Miasta </w:t>
      </w:r>
      <w:r w:rsidRPr="002C25A4">
        <w:rPr>
          <w:bCs/>
        </w:rPr>
        <w:t>Białegostoku.</w:t>
      </w:r>
      <w:r>
        <w:rPr>
          <w:bCs/>
        </w:rPr>
        <w:t xml:space="preserve"> </w:t>
      </w:r>
      <w:r w:rsidRPr="002C25A4">
        <w:rPr>
          <w:bCs/>
        </w:rPr>
        <w:t xml:space="preserve">Obsługę organizacyjną komitetu zapewni Prezydent Miasta Białegostoku. </w:t>
      </w:r>
    </w:p>
    <w:p w14:paraId="69BB1CF3" w14:textId="0D480A80" w:rsidR="006D7FCB" w:rsidRDefault="006D7FCB" w:rsidP="00CF11CC">
      <w:pPr>
        <w:jc w:val="left"/>
        <w:rPr>
          <w:bCs/>
        </w:rPr>
      </w:pPr>
      <w:r>
        <w:rPr>
          <w:bCs/>
        </w:rPr>
        <w:t>Szczegółowe zasady wyboru członków Komitetu oraz tryb jego pracy zostaną określone w drodze uchwały Rady Miasta Biał</w:t>
      </w:r>
      <w:r w:rsidR="007B0624">
        <w:rPr>
          <w:bCs/>
        </w:rPr>
        <w:t>ystok</w:t>
      </w:r>
      <w:r>
        <w:rPr>
          <w:bCs/>
        </w:rPr>
        <w:t xml:space="preserve">. </w:t>
      </w:r>
    </w:p>
    <w:p w14:paraId="4A528B04" w14:textId="77777777" w:rsidR="006D7FCB" w:rsidRPr="002C25A4" w:rsidRDefault="006D7FCB" w:rsidP="00CF11CC">
      <w:pPr>
        <w:jc w:val="left"/>
        <w:rPr>
          <w:bCs/>
        </w:rPr>
      </w:pPr>
      <w:r w:rsidRPr="002C25A4">
        <w:rPr>
          <w:bCs/>
        </w:rPr>
        <w:t>Zadaniami Komitetu Rewitalizacji będą w szczególności:</w:t>
      </w:r>
    </w:p>
    <w:p w14:paraId="5BABF224" w14:textId="726F35CC" w:rsidR="006D7FCB" w:rsidRPr="002C25A4" w:rsidRDefault="006D7FCB" w:rsidP="00CF11CC">
      <w:pPr>
        <w:pStyle w:val="Akapitzlist"/>
        <w:numPr>
          <w:ilvl w:val="0"/>
          <w:numId w:val="48"/>
        </w:numPr>
        <w:ind w:left="567" w:hanging="283"/>
        <w:jc w:val="left"/>
        <w:rPr>
          <w:bCs/>
        </w:rPr>
      </w:pPr>
      <w:r w:rsidRPr="002C25A4">
        <w:rPr>
          <w:bCs/>
        </w:rPr>
        <w:t>opiniowanie zmian Gminnego Programu Rewitalizacji miasta Biał</w:t>
      </w:r>
      <w:r w:rsidR="003D7CC4">
        <w:rPr>
          <w:bCs/>
        </w:rPr>
        <w:t>egostoku</w:t>
      </w:r>
      <w:r w:rsidRPr="002C25A4">
        <w:rPr>
          <w:bCs/>
        </w:rPr>
        <w:t xml:space="preserve"> na lata 2024-2034,</w:t>
      </w:r>
    </w:p>
    <w:p w14:paraId="6E75392D" w14:textId="77777777" w:rsidR="006D7FCB" w:rsidRPr="002C25A4" w:rsidRDefault="006D7FCB" w:rsidP="00CF11CC">
      <w:pPr>
        <w:pStyle w:val="Akapitzlist"/>
        <w:numPr>
          <w:ilvl w:val="0"/>
          <w:numId w:val="48"/>
        </w:numPr>
        <w:ind w:left="567" w:hanging="283"/>
        <w:jc w:val="left"/>
        <w:rPr>
          <w:bCs/>
        </w:rPr>
      </w:pPr>
      <w:r w:rsidRPr="002C25A4">
        <w:rPr>
          <w:bCs/>
        </w:rPr>
        <w:t>opiniowanie zmian w zakresie przedsięwzięć rewitalizacyjnych,</w:t>
      </w:r>
    </w:p>
    <w:p w14:paraId="221F54FB" w14:textId="77777777" w:rsidR="006D7FCB" w:rsidRPr="002C25A4" w:rsidRDefault="006D7FCB" w:rsidP="00CF11CC">
      <w:pPr>
        <w:pStyle w:val="Akapitzlist"/>
        <w:numPr>
          <w:ilvl w:val="0"/>
          <w:numId w:val="48"/>
        </w:numPr>
        <w:ind w:left="567" w:hanging="283"/>
        <w:jc w:val="left"/>
        <w:rPr>
          <w:bCs/>
        </w:rPr>
      </w:pPr>
      <w:r w:rsidRPr="002C25A4">
        <w:rPr>
          <w:bCs/>
        </w:rPr>
        <w:t>opiniowanie sprawozdań monitoringowych oraz sprawozdań z oceny aktualności i stopnia realizacji GPRB,</w:t>
      </w:r>
    </w:p>
    <w:p w14:paraId="270BEEBC" w14:textId="77777777" w:rsidR="006D7FCB" w:rsidRPr="002C25A4" w:rsidRDefault="006D7FCB" w:rsidP="00CF11CC">
      <w:pPr>
        <w:pStyle w:val="Akapitzlist"/>
        <w:numPr>
          <w:ilvl w:val="0"/>
          <w:numId w:val="48"/>
        </w:numPr>
        <w:ind w:left="567" w:hanging="283"/>
        <w:jc w:val="left"/>
        <w:rPr>
          <w:bCs/>
        </w:rPr>
      </w:pPr>
      <w:r w:rsidRPr="002C25A4">
        <w:rPr>
          <w:bCs/>
        </w:rPr>
        <w:t>opiniowanie spraw związanych z realizacją procesu partycypacji społecznej towarzyszącej rewitalizacji,</w:t>
      </w:r>
    </w:p>
    <w:p w14:paraId="0FD27C10" w14:textId="77777777" w:rsidR="006D7FCB" w:rsidRPr="002C25A4" w:rsidRDefault="006D7FCB" w:rsidP="00CF11CC">
      <w:pPr>
        <w:pStyle w:val="Akapitzlist"/>
        <w:numPr>
          <w:ilvl w:val="0"/>
          <w:numId w:val="48"/>
        </w:numPr>
        <w:ind w:left="567" w:hanging="283"/>
        <w:jc w:val="left"/>
        <w:rPr>
          <w:bCs/>
        </w:rPr>
      </w:pPr>
      <w:r>
        <w:rPr>
          <w:bCs/>
        </w:rPr>
        <w:t>opiniowanie</w:t>
      </w:r>
      <w:r w:rsidRPr="002C25A4">
        <w:rPr>
          <w:bCs/>
        </w:rPr>
        <w:t xml:space="preserve"> zmian w kierunkach realizacji GPRB.</w:t>
      </w:r>
    </w:p>
    <w:p w14:paraId="18EE3C85" w14:textId="77777777" w:rsidR="006D7FCB" w:rsidRPr="0010774B" w:rsidRDefault="006D7FCB" w:rsidP="00CF11CC">
      <w:pPr>
        <w:jc w:val="left"/>
        <w:rPr>
          <w:bCs/>
        </w:rPr>
      </w:pPr>
      <w:r w:rsidRPr="002C25A4">
        <w:rPr>
          <w:bCs/>
        </w:rPr>
        <w:t>Dzięki zasadom</w:t>
      </w:r>
      <w:r>
        <w:rPr>
          <w:bCs/>
        </w:rPr>
        <w:t xml:space="preserve"> </w:t>
      </w:r>
      <w:r w:rsidRPr="002C25A4">
        <w:rPr>
          <w:bCs/>
        </w:rPr>
        <w:t>bezstronności oraz zapewnienia wyłaniania przez interesariuszy ich przedstawicieli – komitet umożliwia realne współzarządzanie procesem rewitalizacji przez stronę społeczną, będą</w:t>
      </w:r>
      <w:r>
        <w:rPr>
          <w:bCs/>
        </w:rPr>
        <w:t>cą</w:t>
      </w:r>
      <w:r w:rsidRPr="002C25A4">
        <w:rPr>
          <w:bCs/>
        </w:rPr>
        <w:t xml:space="preserve"> jednocześnie najwyższą formą włączenia społecznego w proces wdrażania i oceny Gminnego Programu Rewitalizacji miasta Białegostoku na lata 2024-2034. </w:t>
      </w:r>
    </w:p>
    <w:p w14:paraId="06947178" w14:textId="77777777" w:rsidR="006D7FCB" w:rsidRDefault="006D7FCB" w:rsidP="00CF11CC">
      <w:pPr>
        <w:jc w:val="left"/>
      </w:pPr>
      <w:r>
        <w:t>Dodatkowo, w działania dotyczące wdrażania programu rewitalizacji będą angażowane środowiska ściśle współpracujące z prezydentem miasta. Należą do nich m.in. stowarzyszenia działające na terenie miasta, jak i organizacje pożytku publicznego, które realizować będą powierzone zadania publiczne, będące przedsięwzięciami rewitalizacyjnymi, skierowane do mieszkańców obszaru rewitalizacji. Dzięki temu GPRB będzie wdrażany przy czynnym, partnerskim udziale i zaangażowaniu wszystkich środowisk lokalnych, mieszkańców obszaru rewitalizacji, przedstawicieli organizacji społecznych, sektora gospodarczego i instytucji publicznych, realizujących zadania własne na obszarze rewitalizacji miasta.</w:t>
      </w:r>
    </w:p>
    <w:p w14:paraId="07D1B016" w14:textId="17654973" w:rsidR="006D7FCB" w:rsidRDefault="006D7FCB" w:rsidP="00CF11CC">
      <w:pPr>
        <w:jc w:val="left"/>
      </w:pPr>
      <w:r>
        <w:t>Zgodnie z zasadą partnerstwa istotne jest</w:t>
      </w:r>
      <w:r w:rsidR="00E61335">
        <w:t>,</w:t>
      </w:r>
      <w:r>
        <w:t xml:space="preserve"> aby w proces rewitalizacji Białegostoku włączyły się różne grupy interesariuszy – partnerzy społeczno-gospodarczy procesu. W przyszłości, niezwykle ważne będzie również zachęcenie mieszkańców obszaru do uczestnictwa w realizacji poszczególnych zadań, a także do udziału w konsultacjach społecznych realizowanych na etapie wdrażania programu.  </w:t>
      </w:r>
    </w:p>
    <w:p w14:paraId="125CE4E8" w14:textId="77777777" w:rsidR="006D7FCB" w:rsidRDefault="006D7FCB" w:rsidP="00CF11CC">
      <w:pPr>
        <w:jc w:val="left"/>
      </w:pPr>
      <w:r>
        <w:t>Partnerami rewitalizacji, którzy będą pełnili ważną rolę w procesie wdrażania GPRB są podmioty realizujące przedsięwzięcia rewitalizacyjne na rzecz lokalnej społeczności. Zaangażowanie społecznych partnerów obejmie:</w:t>
      </w:r>
    </w:p>
    <w:p w14:paraId="10C65281" w14:textId="77777777" w:rsidR="006D7FCB" w:rsidRDefault="006D7FCB" w:rsidP="00CF11CC">
      <w:pPr>
        <w:pStyle w:val="Akapitzlist"/>
        <w:numPr>
          <w:ilvl w:val="0"/>
          <w:numId w:val="10"/>
        </w:numPr>
        <w:jc w:val="left"/>
      </w:pPr>
      <w:r>
        <w:t>współorganizowanie aktywizacyjnych działań społecznych i gospodarczych tak, aby interesariusze społeczni byli nie tylko ich beneficjentami, ale także w możliwie jak największym stopniu realizatorami działań,</w:t>
      </w:r>
    </w:p>
    <w:p w14:paraId="2357D783" w14:textId="77777777" w:rsidR="006D7FCB" w:rsidRDefault="006D7FCB" w:rsidP="00CF11CC">
      <w:pPr>
        <w:pStyle w:val="Akapitzlist"/>
        <w:numPr>
          <w:ilvl w:val="0"/>
          <w:numId w:val="10"/>
        </w:numPr>
        <w:jc w:val="left"/>
      </w:pPr>
      <w:r>
        <w:t>zaangażowanie sektora pozarządowego – włączenie sektora pozarządowego w realizację przedsięwzięć rewitalizacyjnych jako podmiotów samodzielnie je realizujących lub jako partnerów w przedsięwzięciach,</w:t>
      </w:r>
    </w:p>
    <w:p w14:paraId="7BF37C5A" w14:textId="77777777" w:rsidR="006D7FCB" w:rsidRDefault="006D7FCB" w:rsidP="00CF11CC">
      <w:pPr>
        <w:pStyle w:val="Akapitzlist"/>
        <w:numPr>
          <w:ilvl w:val="0"/>
          <w:numId w:val="10"/>
        </w:numPr>
        <w:jc w:val="left"/>
      </w:pPr>
      <w:r>
        <w:t xml:space="preserve">współdziałanie miasta z wszystkimi podmiotami, których propozycje przedsięwzięć rewitalizacyjnych zostały ujęte w programie w celu monitorowania stopnia jego realizacji – </w:t>
      </w:r>
      <w:r>
        <w:lastRenderedPageBreak/>
        <w:t>podmioty będą zobligowane do regularnego raportowania stanu realizacji zgłoszonych przedsięwzięć rewitalizacyjnych.</w:t>
      </w:r>
    </w:p>
    <w:p w14:paraId="46F678A3" w14:textId="77777777" w:rsidR="006D7FCB" w:rsidRDefault="006D7FCB" w:rsidP="00CF11CC">
      <w:pPr>
        <w:jc w:val="left"/>
      </w:pPr>
      <w:r>
        <w:t xml:space="preserve">Partycypacja społeczna podczas wdrażania programu będzie również polegać na działaniach monitoringowych oraz ocenie stopnia realizacji celów rewitalizacyjnych i ocenie aktualności samego programu. Proces ten polega na agregowaniu i analizowaniu danych oraz informacji dotyczących postępu rzeczowego i finansowego w realizacji przedsięwzięć rewitalizacyjnych oraz na ocenie stopnia realizacji celów rewitalizacyjnych i ocenie aktualności samego programu. Na tym etapie partycypacja polegać będzie na udziale realizatorów przedsięwzięć w badaniach monitoringowych oraz na opiniowaniu raportów monitoringowych oraz z oceny aktualności i stopnia realizacji GPRB przez Komitet Rewitalizacji. </w:t>
      </w:r>
    </w:p>
    <w:p w14:paraId="787EED70" w14:textId="77777777" w:rsidR="006D7FCB" w:rsidRDefault="006D7FCB" w:rsidP="00CF11CC">
      <w:pPr>
        <w:jc w:val="left"/>
      </w:pPr>
      <w:r w:rsidRPr="00FF6217">
        <w:t xml:space="preserve">Założenia te umożliwiają uznanie GPRB za program zapewniający koordynację </w:t>
      </w:r>
      <w:r>
        <w:t xml:space="preserve">działań </w:t>
      </w:r>
      <w:r w:rsidRPr="00FF6217">
        <w:t>całego procesu rewitalizacji z uwzględnieniem dojrzałych form partycypacji społecznej.</w:t>
      </w:r>
    </w:p>
    <w:p w14:paraId="3867D4EE" w14:textId="494647C1" w:rsidR="006D7FCB" w:rsidRDefault="006D7FCB" w:rsidP="00CF11CC">
      <w:pPr>
        <w:pStyle w:val="Tabelaryciny"/>
        <w:jc w:val="left"/>
        <w:rPr>
          <w:rFonts w:ascii="Calibri" w:hAnsi="Calibri"/>
          <w:color w:val="262626" w:themeColor="text1" w:themeTint="D9"/>
          <w:sz w:val="22"/>
        </w:rPr>
      </w:pPr>
      <w:r w:rsidRPr="00F56AB5">
        <w:rPr>
          <w:rFonts w:ascii="Calibri" w:hAnsi="Calibri"/>
          <w:color w:val="262626" w:themeColor="text1" w:themeTint="D9"/>
          <w:sz w:val="22"/>
        </w:rPr>
        <w:t>Poniżej w tabeli podsumowano etap włączenia społecznego w proces tworzenia i realizacji GPR</w:t>
      </w:r>
      <w:r>
        <w:rPr>
          <w:rFonts w:ascii="Calibri" w:hAnsi="Calibri"/>
          <w:color w:val="262626" w:themeColor="text1" w:themeTint="D9"/>
          <w:sz w:val="22"/>
        </w:rPr>
        <w:t>B</w:t>
      </w:r>
      <w:r w:rsidRPr="00F56AB5">
        <w:rPr>
          <w:rFonts w:ascii="Calibri" w:hAnsi="Calibri"/>
          <w:color w:val="262626" w:themeColor="text1" w:themeTint="D9"/>
          <w:sz w:val="22"/>
        </w:rPr>
        <w:t>, z</w:t>
      </w:r>
      <w:r>
        <w:rPr>
          <w:rFonts w:ascii="Calibri" w:hAnsi="Calibri"/>
          <w:color w:val="262626" w:themeColor="text1" w:themeTint="D9"/>
          <w:sz w:val="22"/>
        </w:rPr>
        <w:t> </w:t>
      </w:r>
      <w:r w:rsidRPr="00F56AB5">
        <w:rPr>
          <w:rFonts w:ascii="Calibri" w:hAnsi="Calibri"/>
          <w:color w:val="262626" w:themeColor="text1" w:themeTint="D9"/>
          <w:sz w:val="22"/>
        </w:rPr>
        <w:t>uwzględnieniem zastosowanych i planowanych form partycypacyjnych. Należy uznać, ż</w:t>
      </w:r>
      <w:r>
        <w:rPr>
          <w:rFonts w:ascii="Calibri" w:hAnsi="Calibri"/>
          <w:color w:val="262626" w:themeColor="text1" w:themeTint="D9"/>
          <w:sz w:val="22"/>
        </w:rPr>
        <w:t>e</w:t>
      </w:r>
      <w:r w:rsidRPr="00F56AB5">
        <w:rPr>
          <w:rFonts w:ascii="Calibri" w:hAnsi="Calibri"/>
          <w:color w:val="262626" w:themeColor="text1" w:themeTint="D9"/>
          <w:sz w:val="22"/>
        </w:rPr>
        <w:t xml:space="preserve"> do etapu opracowania i wdrażania Gminnego Programu Rewitalizacji </w:t>
      </w:r>
      <w:r>
        <w:rPr>
          <w:rFonts w:ascii="Calibri" w:hAnsi="Calibri"/>
          <w:color w:val="262626" w:themeColor="text1" w:themeTint="D9"/>
          <w:sz w:val="22"/>
        </w:rPr>
        <w:t>m</w:t>
      </w:r>
      <w:r w:rsidRPr="00F56AB5">
        <w:rPr>
          <w:rFonts w:ascii="Calibri" w:hAnsi="Calibri"/>
          <w:color w:val="262626" w:themeColor="text1" w:themeTint="D9"/>
          <w:sz w:val="22"/>
        </w:rPr>
        <w:t xml:space="preserve">iasta </w:t>
      </w:r>
      <w:r>
        <w:rPr>
          <w:rFonts w:ascii="Calibri" w:hAnsi="Calibri"/>
          <w:color w:val="262626" w:themeColor="text1" w:themeTint="D9"/>
          <w:sz w:val="22"/>
        </w:rPr>
        <w:t>Białegostoku</w:t>
      </w:r>
      <w:r w:rsidRPr="00F56AB5">
        <w:rPr>
          <w:rFonts w:ascii="Calibri" w:hAnsi="Calibri"/>
          <w:color w:val="262626" w:themeColor="text1" w:themeTint="D9"/>
          <w:sz w:val="22"/>
        </w:rPr>
        <w:t xml:space="preserve"> </w:t>
      </w:r>
      <w:r>
        <w:rPr>
          <w:rFonts w:ascii="Calibri" w:hAnsi="Calibri"/>
          <w:color w:val="262626" w:themeColor="text1" w:themeTint="D9"/>
          <w:sz w:val="22"/>
        </w:rPr>
        <w:t xml:space="preserve">na lata 2024-2034 </w:t>
      </w:r>
      <w:r w:rsidRPr="00F56AB5">
        <w:rPr>
          <w:rFonts w:ascii="Calibri" w:hAnsi="Calibri"/>
          <w:color w:val="262626" w:themeColor="text1" w:themeTint="D9"/>
          <w:sz w:val="22"/>
        </w:rPr>
        <w:t>zostali zaangażowani przedstawiciele wszystkich grup interesariuszy, o których mowa w art. 2 ust. 2 ustawy o rewitalizacji.</w:t>
      </w:r>
    </w:p>
    <w:p w14:paraId="02607007" w14:textId="1C15A240" w:rsidR="006D7FCB" w:rsidRDefault="006D7FCB" w:rsidP="00CF11CC">
      <w:pPr>
        <w:pStyle w:val="Tabelaryciny"/>
        <w:jc w:val="left"/>
      </w:pPr>
      <w:bookmarkStart w:id="121" w:name="_Toc153978055"/>
      <w:r>
        <w:t xml:space="preserve">Tab. </w:t>
      </w:r>
      <w:fldSimple w:instr=" SEQ Tab. \* ARABIC ">
        <w:r w:rsidR="009F399A">
          <w:rPr>
            <w:noProof/>
          </w:rPr>
          <w:t>19</w:t>
        </w:r>
      </w:fldSimple>
      <w:r>
        <w:t>.</w:t>
      </w:r>
      <w:r w:rsidRPr="00AB3BF2">
        <w:t xml:space="preserve"> Formy włączenia społecznego w proces opracowania i wdrażania GPRB</w:t>
      </w:r>
      <w:bookmarkEnd w:id="121"/>
    </w:p>
    <w:tbl>
      <w:tblPr>
        <w:tblW w:w="5000" w:type="pct"/>
        <w:tblBorders>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971"/>
        <w:gridCol w:w="1609"/>
        <w:gridCol w:w="1747"/>
        <w:gridCol w:w="1745"/>
      </w:tblGrid>
      <w:tr w:rsidR="006D7FCB" w:rsidRPr="008C7B91" w14:paraId="432CFF09" w14:textId="77777777" w:rsidTr="00193B55">
        <w:trPr>
          <w:trHeight w:val="594"/>
        </w:trPr>
        <w:tc>
          <w:tcPr>
            <w:tcW w:w="2188" w:type="pct"/>
            <w:shd w:val="clear" w:color="auto" w:fill="F2F2F2" w:themeFill="background1" w:themeFillShade="F2"/>
            <w:vAlign w:val="center"/>
          </w:tcPr>
          <w:p w14:paraId="48B66D8C" w14:textId="77777777" w:rsidR="006D7FCB" w:rsidRPr="008C7B91" w:rsidRDefault="006D7FCB" w:rsidP="00CF11CC">
            <w:pPr>
              <w:spacing w:before="0" w:after="0"/>
              <w:jc w:val="left"/>
              <w:rPr>
                <w:color w:val="4A66AC" w:themeColor="accent1"/>
                <w:sz w:val="20"/>
              </w:rPr>
            </w:pPr>
            <w:r w:rsidRPr="008C7B91">
              <w:rPr>
                <w:color w:val="4A66AC" w:themeColor="accent1"/>
                <w:sz w:val="20"/>
              </w:rPr>
              <w:t>Interesariusze wg ustawy o rewitalizacji</w:t>
            </w:r>
          </w:p>
        </w:tc>
        <w:tc>
          <w:tcPr>
            <w:tcW w:w="887" w:type="pct"/>
            <w:shd w:val="clear" w:color="auto" w:fill="F2F2F2" w:themeFill="background1" w:themeFillShade="F2"/>
            <w:vAlign w:val="center"/>
          </w:tcPr>
          <w:p w14:paraId="199565C3" w14:textId="77777777" w:rsidR="006D7FCB" w:rsidRPr="008C7B91" w:rsidRDefault="006D7FCB" w:rsidP="00CF11CC">
            <w:pPr>
              <w:spacing w:before="0" w:after="0"/>
              <w:jc w:val="left"/>
              <w:rPr>
                <w:color w:val="4A66AC" w:themeColor="accent1"/>
                <w:sz w:val="20"/>
              </w:rPr>
            </w:pPr>
            <w:r w:rsidRPr="008C7B91">
              <w:rPr>
                <w:color w:val="4A66AC" w:themeColor="accent1"/>
                <w:sz w:val="20"/>
              </w:rPr>
              <w:t>Komitet Rewitalizacji</w:t>
            </w:r>
          </w:p>
        </w:tc>
        <w:tc>
          <w:tcPr>
            <w:tcW w:w="963" w:type="pct"/>
            <w:shd w:val="clear" w:color="auto" w:fill="F2F2F2" w:themeFill="background1" w:themeFillShade="F2"/>
            <w:vAlign w:val="center"/>
          </w:tcPr>
          <w:p w14:paraId="136DA26A" w14:textId="77777777" w:rsidR="006D7FCB" w:rsidRPr="008C7B91" w:rsidRDefault="006D7FCB" w:rsidP="00CF11CC">
            <w:pPr>
              <w:spacing w:before="0" w:after="0"/>
              <w:jc w:val="left"/>
              <w:rPr>
                <w:color w:val="4A66AC" w:themeColor="accent1"/>
                <w:sz w:val="20"/>
              </w:rPr>
            </w:pPr>
            <w:r w:rsidRPr="008C7B91">
              <w:rPr>
                <w:color w:val="4A66AC" w:themeColor="accent1"/>
                <w:sz w:val="20"/>
              </w:rPr>
              <w:t>Realizatorzy przedsięwzięć</w:t>
            </w:r>
          </w:p>
        </w:tc>
        <w:tc>
          <w:tcPr>
            <w:tcW w:w="963" w:type="pct"/>
            <w:shd w:val="clear" w:color="auto" w:fill="F2F2F2" w:themeFill="background1" w:themeFillShade="F2"/>
            <w:vAlign w:val="center"/>
          </w:tcPr>
          <w:p w14:paraId="6FFC754D" w14:textId="77777777" w:rsidR="006D7FCB" w:rsidRPr="008C7B91" w:rsidRDefault="006D7FCB" w:rsidP="00CF11CC">
            <w:pPr>
              <w:spacing w:before="0" w:after="0"/>
              <w:jc w:val="left"/>
              <w:rPr>
                <w:color w:val="4A66AC" w:themeColor="accent1"/>
                <w:sz w:val="20"/>
              </w:rPr>
            </w:pPr>
            <w:r w:rsidRPr="008C7B91">
              <w:rPr>
                <w:color w:val="4A66AC" w:themeColor="accent1"/>
                <w:sz w:val="20"/>
              </w:rPr>
              <w:t xml:space="preserve">Udział </w:t>
            </w:r>
            <w:r w:rsidRPr="008C7B91">
              <w:rPr>
                <w:color w:val="4A66AC" w:themeColor="accent1"/>
                <w:sz w:val="20"/>
              </w:rPr>
              <w:br/>
              <w:t>w konsultacjach</w:t>
            </w:r>
          </w:p>
        </w:tc>
      </w:tr>
      <w:tr w:rsidR="006D7FCB" w:rsidRPr="008C7B91" w14:paraId="5DC4DA31" w14:textId="77777777" w:rsidTr="00193B55">
        <w:tc>
          <w:tcPr>
            <w:tcW w:w="2188" w:type="pct"/>
          </w:tcPr>
          <w:p w14:paraId="3040E40C" w14:textId="77777777" w:rsidR="006D7FCB" w:rsidRPr="008C7B91" w:rsidRDefault="006D7FCB" w:rsidP="00CF11CC">
            <w:pPr>
              <w:spacing w:before="0" w:after="0"/>
              <w:jc w:val="left"/>
              <w:rPr>
                <w:color w:val="072B62" w:themeColor="background2" w:themeShade="40"/>
                <w:sz w:val="20"/>
              </w:rPr>
            </w:pPr>
            <w:r w:rsidRPr="008C7B91">
              <w:rPr>
                <w:color w:val="072B62" w:themeColor="background2" w:themeShade="40"/>
                <w:sz w:val="20"/>
              </w:rPr>
              <w:t xml:space="preserve">Mieszkańcy obszaru rewitalizacji </w:t>
            </w:r>
            <w:r w:rsidRPr="008C7B91">
              <w:rPr>
                <w:color w:val="072B62" w:themeColor="background2" w:themeShade="40"/>
                <w:sz w:val="20"/>
              </w:rPr>
              <w:br/>
              <w:t xml:space="preserve">i pozostali mieszkańcy Miasta </w:t>
            </w:r>
            <w:r>
              <w:rPr>
                <w:color w:val="072B62" w:themeColor="background2" w:themeShade="40"/>
                <w:sz w:val="20"/>
              </w:rPr>
              <w:t>Białystok</w:t>
            </w:r>
          </w:p>
        </w:tc>
        <w:tc>
          <w:tcPr>
            <w:tcW w:w="887" w:type="pct"/>
            <w:shd w:val="clear" w:color="auto" w:fill="DDECEE" w:themeFill="accent5" w:themeFillTint="33"/>
            <w:vAlign w:val="center"/>
          </w:tcPr>
          <w:p w14:paraId="447969CA"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00DC4487"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1D3D8FDD"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r>
      <w:tr w:rsidR="006D7FCB" w:rsidRPr="008C7B91" w14:paraId="06990BD1" w14:textId="77777777" w:rsidTr="00193B55">
        <w:tc>
          <w:tcPr>
            <w:tcW w:w="2188" w:type="pct"/>
          </w:tcPr>
          <w:p w14:paraId="63F36506" w14:textId="77777777" w:rsidR="006D7FCB" w:rsidRPr="008C7B91" w:rsidRDefault="006D7FCB" w:rsidP="00CF11CC">
            <w:pPr>
              <w:spacing w:before="0" w:after="0"/>
              <w:jc w:val="left"/>
              <w:rPr>
                <w:color w:val="072B62" w:themeColor="background2" w:themeShade="40"/>
                <w:sz w:val="20"/>
              </w:rPr>
            </w:pPr>
            <w:r w:rsidRPr="008C7B91">
              <w:rPr>
                <w:color w:val="072B62" w:themeColor="background2" w:themeShade="40"/>
                <w:sz w:val="20"/>
              </w:rPr>
              <w:t xml:space="preserve">Właściciele nieruchomości i podmioty zarządzające nieruchomościami </w:t>
            </w:r>
          </w:p>
        </w:tc>
        <w:tc>
          <w:tcPr>
            <w:tcW w:w="887" w:type="pct"/>
            <w:shd w:val="clear" w:color="auto" w:fill="DDECEE" w:themeFill="accent5" w:themeFillTint="33"/>
            <w:vAlign w:val="center"/>
          </w:tcPr>
          <w:p w14:paraId="0B7789D3"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03EF13AF"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05D2E49D"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r>
      <w:tr w:rsidR="006D7FCB" w:rsidRPr="008C7B91" w14:paraId="515F2FA6" w14:textId="77777777" w:rsidTr="00193B55">
        <w:tc>
          <w:tcPr>
            <w:tcW w:w="2188" w:type="pct"/>
          </w:tcPr>
          <w:p w14:paraId="38670DEB" w14:textId="0B14F70C" w:rsidR="006D7FCB" w:rsidRPr="008C7B91" w:rsidRDefault="006D7FCB" w:rsidP="00CF11CC">
            <w:pPr>
              <w:spacing w:before="0" w:after="0"/>
              <w:jc w:val="left"/>
              <w:rPr>
                <w:color w:val="072B62" w:themeColor="background2" w:themeShade="40"/>
                <w:sz w:val="20"/>
              </w:rPr>
            </w:pPr>
            <w:r w:rsidRPr="008C7B91">
              <w:rPr>
                <w:color w:val="072B62" w:themeColor="background2" w:themeShade="40"/>
                <w:sz w:val="20"/>
              </w:rPr>
              <w:t>Spółdzielnie mieszkaniowe, wspólnoty mieszkaniowe, TBS</w:t>
            </w:r>
            <w:r w:rsidR="00846925">
              <w:rPr>
                <w:rStyle w:val="Odwoanieprzypisudolnego"/>
                <w:color w:val="072B62" w:themeColor="background2" w:themeShade="40"/>
                <w:sz w:val="20"/>
              </w:rPr>
              <w:footnoteReference w:id="27"/>
            </w:r>
            <w:r w:rsidRPr="008C7B91">
              <w:rPr>
                <w:color w:val="072B62" w:themeColor="background2" w:themeShade="40"/>
                <w:sz w:val="20"/>
              </w:rPr>
              <w:t>, SIM</w:t>
            </w:r>
            <w:r w:rsidR="00846925">
              <w:rPr>
                <w:rStyle w:val="Odwoanieprzypisudolnego"/>
                <w:color w:val="072B62" w:themeColor="background2" w:themeShade="40"/>
                <w:sz w:val="20"/>
              </w:rPr>
              <w:footnoteReference w:id="28"/>
            </w:r>
          </w:p>
        </w:tc>
        <w:tc>
          <w:tcPr>
            <w:tcW w:w="887" w:type="pct"/>
            <w:shd w:val="clear" w:color="auto" w:fill="DDECEE" w:themeFill="accent5" w:themeFillTint="33"/>
            <w:vAlign w:val="center"/>
          </w:tcPr>
          <w:p w14:paraId="648DC4AA"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FFFFFF" w:themeFill="background1"/>
            <w:vAlign w:val="center"/>
          </w:tcPr>
          <w:p w14:paraId="2DBE94DC" w14:textId="77777777" w:rsidR="006D7FCB" w:rsidRPr="00AB3BF2" w:rsidRDefault="006D7FCB" w:rsidP="00CF11CC">
            <w:pPr>
              <w:spacing w:before="0" w:after="0"/>
              <w:jc w:val="left"/>
              <w:rPr>
                <w:color w:val="90A1CF" w:themeColor="accent1" w:themeTint="99"/>
                <w:sz w:val="20"/>
              </w:rPr>
            </w:pPr>
          </w:p>
        </w:tc>
        <w:tc>
          <w:tcPr>
            <w:tcW w:w="963" w:type="pct"/>
            <w:shd w:val="clear" w:color="auto" w:fill="DDECEE" w:themeFill="accent5" w:themeFillTint="33"/>
            <w:vAlign w:val="center"/>
          </w:tcPr>
          <w:p w14:paraId="0361935E"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r>
      <w:tr w:rsidR="006D7FCB" w:rsidRPr="008C7B91" w14:paraId="19C01359" w14:textId="77777777" w:rsidTr="00125C30">
        <w:tc>
          <w:tcPr>
            <w:tcW w:w="2188" w:type="pct"/>
          </w:tcPr>
          <w:p w14:paraId="4BB3DD7A" w14:textId="77777777" w:rsidR="006D7FCB" w:rsidRPr="00CC61B0" w:rsidRDefault="006D7FCB" w:rsidP="00CF11CC">
            <w:pPr>
              <w:spacing w:before="0" w:after="0"/>
              <w:jc w:val="left"/>
              <w:rPr>
                <w:color w:val="auto"/>
                <w:sz w:val="20"/>
              </w:rPr>
            </w:pPr>
            <w:r w:rsidRPr="00CC61B0">
              <w:rPr>
                <w:color w:val="auto"/>
                <w:sz w:val="20"/>
              </w:rPr>
              <w:t xml:space="preserve">Podmioty prowadzące na obszarze gminy działalność gospodarczą </w:t>
            </w:r>
          </w:p>
        </w:tc>
        <w:tc>
          <w:tcPr>
            <w:tcW w:w="887" w:type="pct"/>
            <w:shd w:val="clear" w:color="auto" w:fill="DDECEE" w:themeFill="accent5" w:themeFillTint="33"/>
            <w:vAlign w:val="center"/>
          </w:tcPr>
          <w:p w14:paraId="4E4479EB" w14:textId="77777777" w:rsidR="006D7FCB" w:rsidRPr="00361224" w:rsidRDefault="006D7FCB" w:rsidP="00CF11CC">
            <w:pPr>
              <w:spacing w:before="0" w:after="0"/>
              <w:jc w:val="left"/>
              <w:rPr>
                <w:color w:val="90A1CF" w:themeColor="accent1" w:themeTint="99"/>
                <w:sz w:val="20"/>
              </w:rPr>
            </w:pPr>
            <w:r w:rsidRPr="00361224">
              <w:rPr>
                <w:color w:val="90A1CF" w:themeColor="accent1" w:themeTint="99"/>
                <w:sz w:val="20"/>
              </w:rPr>
              <w:t>X</w:t>
            </w:r>
          </w:p>
        </w:tc>
        <w:tc>
          <w:tcPr>
            <w:tcW w:w="963" w:type="pct"/>
            <w:shd w:val="clear" w:color="auto" w:fill="DDECEE" w:themeFill="accent5" w:themeFillTint="33"/>
            <w:vAlign w:val="center"/>
          </w:tcPr>
          <w:p w14:paraId="34061C17" w14:textId="77777777" w:rsidR="006D7FCB" w:rsidRPr="00361224" w:rsidRDefault="006D7FCB" w:rsidP="00CF11CC">
            <w:pPr>
              <w:spacing w:before="0" w:after="0"/>
              <w:jc w:val="left"/>
              <w:rPr>
                <w:color w:val="90A1CF" w:themeColor="accent1" w:themeTint="99"/>
                <w:sz w:val="20"/>
              </w:rPr>
            </w:pPr>
            <w:r w:rsidRPr="00361224">
              <w:rPr>
                <w:color w:val="90A1CF" w:themeColor="accent1" w:themeTint="99"/>
                <w:sz w:val="20"/>
              </w:rPr>
              <w:t>X</w:t>
            </w:r>
          </w:p>
        </w:tc>
        <w:tc>
          <w:tcPr>
            <w:tcW w:w="963" w:type="pct"/>
            <w:shd w:val="clear" w:color="auto" w:fill="DDECEE" w:themeFill="accent5" w:themeFillTint="33"/>
            <w:vAlign w:val="center"/>
          </w:tcPr>
          <w:p w14:paraId="69707186" w14:textId="77777777" w:rsidR="006D7FCB" w:rsidRPr="00361224" w:rsidRDefault="006D7FCB" w:rsidP="00CF11CC">
            <w:pPr>
              <w:spacing w:before="0" w:after="0"/>
              <w:jc w:val="left"/>
              <w:rPr>
                <w:color w:val="90A1CF" w:themeColor="accent1" w:themeTint="99"/>
                <w:sz w:val="20"/>
              </w:rPr>
            </w:pPr>
            <w:r w:rsidRPr="00361224">
              <w:rPr>
                <w:color w:val="90A1CF" w:themeColor="accent1" w:themeTint="99"/>
                <w:sz w:val="20"/>
              </w:rPr>
              <w:t>X</w:t>
            </w:r>
          </w:p>
        </w:tc>
      </w:tr>
      <w:tr w:rsidR="006D7FCB" w:rsidRPr="008C7B91" w14:paraId="4781016C" w14:textId="77777777" w:rsidTr="00193B55">
        <w:tc>
          <w:tcPr>
            <w:tcW w:w="2188" w:type="pct"/>
          </w:tcPr>
          <w:p w14:paraId="78B305DC" w14:textId="77777777" w:rsidR="006D7FCB" w:rsidRPr="008C7B91" w:rsidRDefault="006D7FCB" w:rsidP="00CF11CC">
            <w:pPr>
              <w:spacing w:before="0" w:after="0"/>
              <w:jc w:val="left"/>
              <w:rPr>
                <w:color w:val="072B62" w:themeColor="background2" w:themeShade="40"/>
                <w:sz w:val="20"/>
              </w:rPr>
            </w:pPr>
            <w:r w:rsidRPr="008C7B91">
              <w:rPr>
                <w:color w:val="072B62" w:themeColor="background2" w:themeShade="40"/>
                <w:sz w:val="20"/>
              </w:rPr>
              <w:t>Podmioty prowadzące na obszarze gminy działalność społeczną</w:t>
            </w:r>
          </w:p>
        </w:tc>
        <w:tc>
          <w:tcPr>
            <w:tcW w:w="887" w:type="pct"/>
            <w:shd w:val="clear" w:color="auto" w:fill="DDECEE" w:themeFill="accent5" w:themeFillTint="33"/>
            <w:vAlign w:val="center"/>
          </w:tcPr>
          <w:p w14:paraId="06F4C289"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76D7ADC0"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4B31907E" w14:textId="77777777" w:rsidR="006D7FCB" w:rsidRPr="00AB3BF2" w:rsidRDefault="006D7FCB" w:rsidP="00CF11CC">
            <w:pPr>
              <w:spacing w:before="0" w:after="0"/>
              <w:jc w:val="left"/>
              <w:rPr>
                <w:color w:val="90A1CF" w:themeColor="accent1" w:themeTint="99"/>
                <w:sz w:val="20"/>
              </w:rPr>
            </w:pPr>
            <w:r w:rsidRPr="00AB3BF2">
              <w:rPr>
                <w:color w:val="90A1CF" w:themeColor="accent1" w:themeTint="99"/>
                <w:sz w:val="20"/>
              </w:rPr>
              <w:t>X</w:t>
            </w:r>
          </w:p>
        </w:tc>
      </w:tr>
      <w:tr w:rsidR="006D7FCB" w:rsidRPr="008C7B91" w14:paraId="1FBD7614" w14:textId="77777777" w:rsidTr="00193B55">
        <w:tc>
          <w:tcPr>
            <w:tcW w:w="2188" w:type="pct"/>
          </w:tcPr>
          <w:p w14:paraId="3B20694C" w14:textId="77777777" w:rsidR="006D7FCB" w:rsidRPr="008C7B91" w:rsidRDefault="006D7FCB" w:rsidP="00CF11CC">
            <w:pPr>
              <w:spacing w:before="0" w:after="0"/>
              <w:jc w:val="left"/>
              <w:rPr>
                <w:color w:val="072B62" w:themeColor="background2" w:themeShade="40"/>
                <w:sz w:val="20"/>
              </w:rPr>
            </w:pPr>
            <w:r w:rsidRPr="008C7B91">
              <w:rPr>
                <w:color w:val="072B62" w:themeColor="background2" w:themeShade="40"/>
                <w:sz w:val="20"/>
              </w:rPr>
              <w:t xml:space="preserve">Jednostki samorządu terytorialnego </w:t>
            </w:r>
            <w:r w:rsidRPr="008C7B91">
              <w:rPr>
                <w:color w:val="072B62" w:themeColor="background2" w:themeShade="40"/>
                <w:sz w:val="20"/>
              </w:rPr>
              <w:br/>
              <w:t xml:space="preserve">i ich jednostki organizacyjne </w:t>
            </w:r>
          </w:p>
        </w:tc>
        <w:tc>
          <w:tcPr>
            <w:tcW w:w="887" w:type="pct"/>
            <w:shd w:val="clear" w:color="auto" w:fill="DDECEE" w:themeFill="accent5" w:themeFillTint="33"/>
            <w:vAlign w:val="center"/>
          </w:tcPr>
          <w:p w14:paraId="65745303"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3AA18217" w14:textId="77777777" w:rsidR="006D7FCB" w:rsidRPr="00AB3BF2" w:rsidRDefault="006D7FCB" w:rsidP="00CF11CC">
            <w:pPr>
              <w:spacing w:before="0" w:after="0"/>
              <w:jc w:val="left"/>
              <w:rPr>
                <w:color w:val="90A1CF" w:themeColor="accent1" w:themeTint="99"/>
                <w:sz w:val="20"/>
              </w:rPr>
            </w:pPr>
            <w:r w:rsidRPr="00AB3BF2">
              <w:rPr>
                <w:color w:val="90A1CF" w:themeColor="accent1" w:themeTint="99"/>
                <w:sz w:val="20"/>
              </w:rPr>
              <w:t>X</w:t>
            </w:r>
          </w:p>
        </w:tc>
        <w:tc>
          <w:tcPr>
            <w:tcW w:w="963" w:type="pct"/>
            <w:shd w:val="clear" w:color="auto" w:fill="DDECEE" w:themeFill="accent5" w:themeFillTint="33"/>
            <w:vAlign w:val="center"/>
          </w:tcPr>
          <w:p w14:paraId="61088AB0" w14:textId="77777777" w:rsidR="006D7FCB" w:rsidRPr="00AB3BF2" w:rsidRDefault="006D7FCB" w:rsidP="00CF11CC">
            <w:pPr>
              <w:spacing w:before="0" w:after="0"/>
              <w:jc w:val="left"/>
              <w:rPr>
                <w:color w:val="90A1CF" w:themeColor="accent1" w:themeTint="99"/>
                <w:sz w:val="20"/>
              </w:rPr>
            </w:pPr>
            <w:r w:rsidRPr="00AB3BF2">
              <w:rPr>
                <w:color w:val="90A1CF" w:themeColor="accent1" w:themeTint="99"/>
                <w:sz w:val="20"/>
              </w:rPr>
              <w:t>X</w:t>
            </w:r>
          </w:p>
        </w:tc>
      </w:tr>
      <w:tr w:rsidR="006D7FCB" w:rsidRPr="008C7B91" w14:paraId="7B87CC64" w14:textId="77777777" w:rsidTr="00193B55">
        <w:tc>
          <w:tcPr>
            <w:tcW w:w="2188" w:type="pct"/>
          </w:tcPr>
          <w:p w14:paraId="4267A592" w14:textId="77777777" w:rsidR="006D7FCB" w:rsidRPr="008C7B91" w:rsidRDefault="006D7FCB" w:rsidP="00CF11CC">
            <w:pPr>
              <w:spacing w:before="0" w:after="0"/>
              <w:jc w:val="left"/>
              <w:rPr>
                <w:color w:val="072B62" w:themeColor="background2" w:themeShade="40"/>
                <w:sz w:val="20"/>
              </w:rPr>
            </w:pPr>
            <w:r w:rsidRPr="008C7B91">
              <w:rPr>
                <w:color w:val="072B62" w:themeColor="background2" w:themeShade="40"/>
                <w:sz w:val="20"/>
              </w:rPr>
              <w:t>Organy władzy publicznej</w:t>
            </w:r>
          </w:p>
        </w:tc>
        <w:tc>
          <w:tcPr>
            <w:tcW w:w="887" w:type="pct"/>
            <w:shd w:val="clear" w:color="auto" w:fill="DDECEE" w:themeFill="accent5" w:themeFillTint="33"/>
            <w:vAlign w:val="center"/>
          </w:tcPr>
          <w:p w14:paraId="1D47B6BF"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tcPr>
          <w:p w14:paraId="633A75A8" w14:textId="77777777" w:rsidR="006D7FCB" w:rsidRPr="00AB3BF2" w:rsidRDefault="006D7FCB"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54C097AE" w14:textId="77777777" w:rsidR="006D7FCB" w:rsidRPr="00AB3BF2" w:rsidRDefault="006D7FCB" w:rsidP="00CF11CC">
            <w:pPr>
              <w:spacing w:before="0" w:after="0"/>
              <w:jc w:val="left"/>
              <w:rPr>
                <w:color w:val="90A1CF" w:themeColor="accent1" w:themeTint="99"/>
                <w:sz w:val="20"/>
              </w:rPr>
            </w:pPr>
            <w:r w:rsidRPr="00AB3BF2">
              <w:rPr>
                <w:color w:val="90A1CF" w:themeColor="accent1" w:themeTint="99"/>
                <w:sz w:val="20"/>
              </w:rPr>
              <w:t>X</w:t>
            </w:r>
          </w:p>
        </w:tc>
      </w:tr>
      <w:tr w:rsidR="006D7FCB" w:rsidRPr="008C7B91" w14:paraId="1DFADD9E" w14:textId="77777777" w:rsidTr="00193B55">
        <w:tc>
          <w:tcPr>
            <w:tcW w:w="2188" w:type="pct"/>
          </w:tcPr>
          <w:p w14:paraId="23B924E5" w14:textId="77777777" w:rsidR="006D7FCB" w:rsidRPr="008C7B91" w:rsidRDefault="006D7FCB" w:rsidP="00CF11CC">
            <w:pPr>
              <w:spacing w:before="0" w:after="0"/>
              <w:jc w:val="left"/>
              <w:rPr>
                <w:sz w:val="20"/>
              </w:rPr>
            </w:pPr>
            <w:r w:rsidRPr="008C7B91">
              <w:rPr>
                <w:sz w:val="20"/>
              </w:rPr>
              <w:t xml:space="preserve">Podmioty realizujące uprawnienia Skarbu Państwa </w:t>
            </w:r>
          </w:p>
        </w:tc>
        <w:tc>
          <w:tcPr>
            <w:tcW w:w="887" w:type="pct"/>
            <w:shd w:val="clear" w:color="auto" w:fill="auto"/>
            <w:vAlign w:val="center"/>
          </w:tcPr>
          <w:p w14:paraId="10C935BE" w14:textId="77777777" w:rsidR="006D7FCB" w:rsidRPr="00AB3BF2" w:rsidRDefault="006D7FCB" w:rsidP="00CF11CC">
            <w:pPr>
              <w:spacing w:before="0" w:after="0"/>
              <w:jc w:val="left"/>
              <w:rPr>
                <w:color w:val="90A1CF" w:themeColor="accent1" w:themeTint="99"/>
                <w:sz w:val="20"/>
              </w:rPr>
            </w:pPr>
          </w:p>
        </w:tc>
        <w:tc>
          <w:tcPr>
            <w:tcW w:w="963" w:type="pct"/>
            <w:shd w:val="clear" w:color="auto" w:fill="auto"/>
          </w:tcPr>
          <w:p w14:paraId="121F779E" w14:textId="77777777" w:rsidR="006D7FCB" w:rsidRPr="00AB3BF2" w:rsidRDefault="006D7FCB" w:rsidP="00CF11CC">
            <w:pPr>
              <w:spacing w:before="0" w:after="0"/>
              <w:jc w:val="left"/>
              <w:rPr>
                <w:color w:val="90A1CF" w:themeColor="accent1" w:themeTint="99"/>
                <w:sz w:val="20"/>
              </w:rPr>
            </w:pPr>
          </w:p>
        </w:tc>
        <w:tc>
          <w:tcPr>
            <w:tcW w:w="963" w:type="pct"/>
            <w:shd w:val="clear" w:color="auto" w:fill="DDECEE" w:themeFill="accent5" w:themeFillTint="33"/>
            <w:vAlign w:val="center"/>
          </w:tcPr>
          <w:p w14:paraId="5C3CA7B6" w14:textId="77777777" w:rsidR="006D7FCB" w:rsidRPr="00AB3BF2" w:rsidRDefault="006D7FCB" w:rsidP="00CF11CC">
            <w:pPr>
              <w:spacing w:before="0" w:after="0"/>
              <w:jc w:val="left"/>
              <w:rPr>
                <w:color w:val="90A1CF" w:themeColor="accent1" w:themeTint="99"/>
                <w:sz w:val="20"/>
              </w:rPr>
            </w:pPr>
            <w:r w:rsidRPr="00AB3BF2">
              <w:rPr>
                <w:color w:val="90A1CF" w:themeColor="accent1" w:themeTint="99"/>
                <w:sz w:val="20"/>
              </w:rPr>
              <w:t>X</w:t>
            </w:r>
          </w:p>
        </w:tc>
      </w:tr>
    </w:tbl>
    <w:p w14:paraId="3C14AA79" w14:textId="1E2B47AF" w:rsidR="006D7FCB" w:rsidRDefault="006D7FCB" w:rsidP="00CF11CC">
      <w:pPr>
        <w:pStyle w:val="Przpis"/>
        <w:jc w:val="left"/>
      </w:pPr>
      <w:r w:rsidRPr="00F56AB5">
        <w:t>Źródło: opracowanie własne</w:t>
      </w:r>
    </w:p>
    <w:p w14:paraId="7FDCC702" w14:textId="77777777" w:rsidR="006D7FCB" w:rsidRDefault="006D7FCB" w:rsidP="00CF11CC">
      <w:pPr>
        <w:pStyle w:val="Przpis"/>
        <w:jc w:val="left"/>
      </w:pPr>
    </w:p>
    <w:p w14:paraId="035AAA2F" w14:textId="77777777" w:rsidR="00F56AB5" w:rsidRDefault="00F56AB5" w:rsidP="00CF11CC">
      <w:pPr>
        <w:pStyle w:val="Przpis"/>
        <w:jc w:val="left"/>
      </w:pPr>
    </w:p>
    <w:p w14:paraId="483F7982" w14:textId="76F04FB7" w:rsidR="002C25A4" w:rsidRPr="002C25A4" w:rsidRDefault="00C97F29" w:rsidP="00CF11CC">
      <w:pPr>
        <w:pStyle w:val="Nagwek2"/>
        <w:jc w:val="left"/>
      </w:pPr>
      <w:bookmarkStart w:id="122" w:name="_Toc153888898"/>
      <w:r w:rsidRPr="0037372C">
        <w:t>7.4</w:t>
      </w:r>
      <w:r w:rsidR="002A4E8D" w:rsidRPr="0037372C">
        <w:t>.</w:t>
      </w:r>
      <w:r w:rsidR="002A4E8D">
        <w:tab/>
      </w:r>
      <w:r w:rsidRPr="0037372C">
        <w:t>OPIS WŁĄCZENIA PARTNERÓW SPOŁECZNO-GOSPODARCZYCH ZGODNIE Z ART. 36 USTAWY WDROŻENIOWEJ</w:t>
      </w:r>
      <w:bookmarkEnd w:id="122"/>
    </w:p>
    <w:p w14:paraId="46253F0D" w14:textId="28A0AAAB" w:rsidR="00C97F29" w:rsidRDefault="00C97F29" w:rsidP="00CF11CC">
      <w:pPr>
        <w:jc w:val="left"/>
      </w:pPr>
      <w:r>
        <w:t xml:space="preserve">Zgodnie z </w:t>
      </w:r>
      <w:r w:rsidR="006519BE">
        <w:t>u</w:t>
      </w:r>
      <w:r>
        <w:t xml:space="preserve">stawą z dnia 28 kwietnia 2022 r. o zasadach realizacji zadań finansowanych ze środków europejskich w perspektywie finansowej 2021-2027 (ustawa wdrożeniowa) gminny program </w:t>
      </w:r>
      <w:r>
        <w:lastRenderedPageBreak/>
        <w:t xml:space="preserve">rewitalizacji jest uznawany za Inny Instrument Terytorialny (ITT), dzięki czemu gmina po spełnieniu wymogów dotyczących IIT może ubiegać się o środki unijne dostępne w ramach m.in. programu operacyjnego Fundusze Europejskie dla </w:t>
      </w:r>
      <w:r w:rsidR="00C16D73">
        <w:t>Po</w:t>
      </w:r>
      <w:r w:rsidR="00F26DDC">
        <w:t>dlaskiego</w:t>
      </w:r>
      <w:r w:rsidR="00C16D73">
        <w:t xml:space="preserve"> </w:t>
      </w:r>
      <w:r>
        <w:t xml:space="preserve">na lata 2021-2027. Wymogi ustawy o rewitalizacji </w:t>
      </w:r>
      <w:r w:rsidRPr="00545BA8">
        <w:rPr>
          <w:iCs/>
        </w:rPr>
        <w:t>i</w:t>
      </w:r>
      <w:r w:rsidRPr="006519BE">
        <w:rPr>
          <w:i/>
        </w:rPr>
        <w:t xml:space="preserve"> </w:t>
      </w:r>
      <w:r w:rsidRPr="005B7BEE">
        <w:rPr>
          <w:iCs/>
        </w:rPr>
        <w:t>Zasad realizacji IIT</w:t>
      </w:r>
      <w:r>
        <w:t xml:space="preserve">, a także regulacje ustawy wdrożeniowej w art. 36, pokrywają się ze sobą, wyjątkiem jest nieco inaczej sformułowany katalog interesariuszy. W ustawie o rewitalizacji katalog interesariuszy wskazany został w art. 2 ust. 2. W ustawie wdrożeniowej (art. 36 ust. 8 pkt 4) mowa jest o partnerach społeczno-gospodarczych oraz właściwych podmiotach reprezentujących społeczeństwo obywatelskie, podmiotach działających na rzecz ochrony środowiska </w:t>
      </w:r>
      <w:r w:rsidR="001C6C83">
        <w:t>i</w:t>
      </w:r>
      <w:r>
        <w:t xml:space="preserve"> podmiotach odpowiedzialnych za promowanie włączenia społecznego, praw podstawowych, praw osób niepełnosprawnych, równości płci i niedyskryminacji w pracach nad przygotowaniem i wdrażaniem strategii IIT.</w:t>
      </w:r>
      <w:r w:rsidR="007D273F">
        <w:t xml:space="preserve"> </w:t>
      </w:r>
      <w:r>
        <w:t xml:space="preserve">W związku z tym, przystępując do prac nad procesem rewitalizacji, </w:t>
      </w:r>
      <w:r w:rsidR="001C6C83">
        <w:t>m</w:t>
      </w:r>
      <w:r>
        <w:t xml:space="preserve">iasto </w:t>
      </w:r>
      <w:r w:rsidR="00F26DDC">
        <w:t>Białystok</w:t>
      </w:r>
      <w:r>
        <w:t xml:space="preserve"> przy okazji identyfikacji interesariuszy rewitalizacji wzięło pod uwagę także wymogi wynikające z</w:t>
      </w:r>
      <w:r w:rsidR="0062119A">
        <w:t> </w:t>
      </w:r>
      <w:r>
        <w:t>ustawy wdrożeniowej.</w:t>
      </w:r>
    </w:p>
    <w:p w14:paraId="1DF0B2DC" w14:textId="77777777" w:rsidR="00C97F29" w:rsidRDefault="00C97F29" w:rsidP="00CF11CC">
      <w:pPr>
        <w:jc w:val="left"/>
      </w:pPr>
      <w:r>
        <w:t>W toku analizy za partnerów społecznych realizujących działania z zakresu włączenia społecznego, aktywizacji społecznej, praw obywatelskich, równości płci i niedyskryminacji, wspierania osób narażonych na wykluczenie społeczne,</w:t>
      </w:r>
      <w:r w:rsidR="00595D95">
        <w:t xml:space="preserve"> </w:t>
      </w:r>
      <w:r>
        <w:t>uznano przede wszystkim następujące organizacje pozarządowe:</w:t>
      </w:r>
    </w:p>
    <w:p w14:paraId="360A734C" w14:textId="1B69102C" w:rsidR="00904151" w:rsidRPr="00E61335" w:rsidRDefault="00904151" w:rsidP="00CF11CC">
      <w:pPr>
        <w:pStyle w:val="Akapitzlist"/>
        <w:numPr>
          <w:ilvl w:val="0"/>
          <w:numId w:val="5"/>
        </w:numPr>
        <w:jc w:val="left"/>
        <w:rPr>
          <w:rFonts w:eastAsia="Times New Roman" w:cs="Times New Roman"/>
        </w:rPr>
      </w:pPr>
      <w:r w:rsidRPr="007B1BE7">
        <w:t>stowarzyszenia,</w:t>
      </w:r>
      <w:r>
        <w:t xml:space="preserve"> m.in.:</w:t>
      </w:r>
      <w:r w:rsidRPr="00F674A8">
        <w:t xml:space="preserve"> </w:t>
      </w:r>
      <w:r w:rsidR="00E61335" w:rsidRPr="002274EF">
        <w:t xml:space="preserve">Stowarzyszenie </w:t>
      </w:r>
      <w:proofErr w:type="spellStart"/>
      <w:r w:rsidR="00E61335" w:rsidRPr="002274EF">
        <w:t>Egala</w:t>
      </w:r>
      <w:proofErr w:type="spellEnd"/>
      <w:r w:rsidR="00E61335" w:rsidRPr="002274EF">
        <w:t>,</w:t>
      </w:r>
      <w:r w:rsidR="00E61335">
        <w:t xml:space="preserve"> </w:t>
      </w:r>
      <w:r>
        <w:t xml:space="preserve">Stowarzyszenie „Podlascy Seniorzy”, </w:t>
      </w:r>
      <w:r w:rsidR="00E61335" w:rsidRPr="002274EF">
        <w:t>Stowarzyszenie 100-lecie Kobiet,</w:t>
      </w:r>
      <w:r w:rsidR="00E61335" w:rsidRPr="005B68D2">
        <w:t xml:space="preserve"> </w:t>
      </w:r>
      <w:r w:rsidR="00E61335" w:rsidRPr="002274EF">
        <w:t>Stowarzyszenie Bliżej Siebie Białystok – Eindhoven,</w:t>
      </w:r>
      <w:r w:rsidR="00E61335" w:rsidRPr="005B68D2">
        <w:t xml:space="preserve"> </w:t>
      </w:r>
      <w:r w:rsidR="00E61335" w:rsidRPr="002274EF">
        <w:t>Stowarzyszenie „Ku Dobrej Nadziei”, Akademia Plus 50,</w:t>
      </w:r>
      <w:r w:rsidR="00E61335" w:rsidRPr="005B68D2">
        <w:t xml:space="preserve"> </w:t>
      </w:r>
      <w:r w:rsidR="00E61335" w:rsidRPr="002274EF">
        <w:t xml:space="preserve">Polskie Stowarzyszenie Pedagogów i Animatorów </w:t>
      </w:r>
      <w:proofErr w:type="spellStart"/>
      <w:r w:rsidR="00E61335" w:rsidRPr="002274EF">
        <w:t>Klanza</w:t>
      </w:r>
      <w:proofErr w:type="spellEnd"/>
      <w:r w:rsidR="00E61335" w:rsidRPr="002274EF">
        <w:t xml:space="preserve"> Oddział Białostocki</w:t>
      </w:r>
      <w:r w:rsidR="00E61335">
        <w:t xml:space="preserve">, </w:t>
      </w:r>
      <w:r>
        <w:t>Stowarzyszenie Edukacji Kulturalnej „Widok”, Stowarzyszenie na rzecz Kultury i Dialogu 9/12</w:t>
      </w:r>
      <w:r w:rsidR="006A220E">
        <w:t>,</w:t>
      </w:r>
      <w:r w:rsidR="006A220E" w:rsidRPr="006A220E">
        <w:t xml:space="preserve"> Stowarzyszenie Pomocy Rodzinie i Dzieciom „Szansa”</w:t>
      </w:r>
      <w:r w:rsidR="00E61335">
        <w:t>,</w:t>
      </w:r>
      <w:r w:rsidR="00E61335" w:rsidRPr="00E61335">
        <w:t xml:space="preserve"> </w:t>
      </w:r>
      <w:r w:rsidR="00E61335" w:rsidRPr="00E61335">
        <w:rPr>
          <w:rFonts w:eastAsia="Times New Roman" w:cs="Times New Roman"/>
        </w:rPr>
        <w:t xml:space="preserve">Stowarzyszenie „My dla Innych”, Stowarzyszenie Szukamy Polski, Towarzystwo </w:t>
      </w:r>
      <w:r w:rsidR="00E61335">
        <w:rPr>
          <w:rFonts w:eastAsia="Times New Roman" w:cs="Times New Roman"/>
        </w:rPr>
        <w:t>„</w:t>
      </w:r>
      <w:proofErr w:type="spellStart"/>
      <w:r w:rsidR="00E61335" w:rsidRPr="00E61335">
        <w:rPr>
          <w:rFonts w:eastAsia="Times New Roman" w:cs="Times New Roman"/>
        </w:rPr>
        <w:t>Amicus</w:t>
      </w:r>
      <w:proofErr w:type="spellEnd"/>
      <w:r w:rsidR="00E61335">
        <w:rPr>
          <w:rFonts w:eastAsia="Times New Roman" w:cs="Times New Roman"/>
        </w:rPr>
        <w:t>”,</w:t>
      </w:r>
      <w:r w:rsidR="00E61335" w:rsidRPr="00E61335">
        <w:rPr>
          <w:rFonts w:eastAsia="Times New Roman" w:cs="Times New Roman"/>
        </w:rPr>
        <w:t xml:space="preserve"> Stowarzyszenie Pomocy Dzieciom z Porażeniem Mózgowym „Jasny Cel”, Stowarzyszenie Aktywni, Podlaskie Stowarzyszenie Głuchych "Żubr", Stowarzyszenie MIG-</w:t>
      </w:r>
      <w:proofErr w:type="spellStart"/>
      <w:r w:rsidR="00E61335" w:rsidRPr="00E61335">
        <w:rPr>
          <w:rFonts w:eastAsia="Times New Roman" w:cs="Times New Roman"/>
        </w:rPr>
        <w:t>iem</w:t>
      </w:r>
      <w:proofErr w:type="spellEnd"/>
      <w:r>
        <w:t>;</w:t>
      </w:r>
    </w:p>
    <w:p w14:paraId="49F5E820" w14:textId="50378702" w:rsidR="00904151" w:rsidRDefault="00904151" w:rsidP="00CF11CC">
      <w:pPr>
        <w:pStyle w:val="Akapitzlist"/>
        <w:numPr>
          <w:ilvl w:val="0"/>
          <w:numId w:val="5"/>
        </w:numPr>
        <w:jc w:val="left"/>
      </w:pPr>
      <w:r w:rsidRPr="007B1BE7">
        <w:t>fundacje,</w:t>
      </w:r>
      <w:r>
        <w:t xml:space="preserve"> m.in.: Fundację Aktywizacji – Oddział w Białymstoku, Fundację Aktywnej Rehabilitacji, Fundację Inicjatyw Na Rzecz Osób Niepełnosprawnych Impuls, „Szansa Dla Niewidomych” – Biuro Regionalne w Białymstoku, Fundację Wspierania Rodziny i Społeczeństwa „Iskra”, „Dialog”, Fundację na rzecz Osób z Dysfunkcjami i Zaburzeniami Rozwojowymi i Ich Rodzin oraz Wspierania Edukacji i Rozwoju „Fors-</w:t>
      </w:r>
      <w:proofErr w:type="spellStart"/>
      <w:r>
        <w:t>itis</w:t>
      </w:r>
      <w:proofErr w:type="spellEnd"/>
      <w:r>
        <w:t xml:space="preserve">”, </w:t>
      </w:r>
      <w:r w:rsidR="00E61335" w:rsidRPr="002274EF">
        <w:t>Fundację Otwarta Edukacja,</w:t>
      </w:r>
      <w:r w:rsidR="00E61335" w:rsidRPr="005B68D2">
        <w:t xml:space="preserve"> </w:t>
      </w:r>
      <w:r w:rsidR="00E61335" w:rsidRPr="002274EF">
        <w:t>Fundację Rozwoju Demokracji Lokalnej Podlaskie Centrum</w:t>
      </w:r>
      <w:r>
        <w:t>;</w:t>
      </w:r>
    </w:p>
    <w:p w14:paraId="79D6F255" w14:textId="312EB05F" w:rsidR="00904151" w:rsidRDefault="00904151" w:rsidP="00CF11CC">
      <w:pPr>
        <w:pStyle w:val="Akapitzlist"/>
        <w:numPr>
          <w:ilvl w:val="0"/>
          <w:numId w:val="5"/>
        </w:numPr>
        <w:jc w:val="left"/>
      </w:pPr>
      <w:r>
        <w:t xml:space="preserve">inne </w:t>
      </w:r>
      <w:r w:rsidR="00E61335">
        <w:t>podmioty</w:t>
      </w:r>
      <w:r>
        <w:t>, m.in.: Polski Związek Emerytów Rencistów i Inwalidów – Oddział Okręgowy, Polski Związek Niewidomych – Okręg Podlaski, Klub Sportowy „</w:t>
      </w:r>
      <w:proofErr w:type="spellStart"/>
      <w:r>
        <w:t>Cristal</w:t>
      </w:r>
      <w:proofErr w:type="spellEnd"/>
      <w:r>
        <w:t xml:space="preserve"> Białystok”, Klub Sportowy „Podlasie”, Podlaski Oddział Wojewódzki Polskiego Towarzystwa Społeczno-Sportowego „Sprawni – Razem”, Klub Amazonki w Białymstoku, Ośrodek Wspierania Organizacji Pozarządowych</w:t>
      </w:r>
      <w:r w:rsidR="00E61335">
        <w:t xml:space="preserve">, , </w:t>
      </w:r>
      <w:r w:rsidR="00E61335" w:rsidRPr="005B68D2">
        <w:t xml:space="preserve">Prawosławny Ośrodek Miłosierdzia </w:t>
      </w:r>
      <w:r w:rsidR="00E61335">
        <w:t>„</w:t>
      </w:r>
      <w:proofErr w:type="spellStart"/>
      <w:r w:rsidR="00E61335" w:rsidRPr="005B68D2">
        <w:t>Eleos</w:t>
      </w:r>
      <w:proofErr w:type="spellEnd"/>
      <w:r w:rsidR="00E61335">
        <w:t>”</w:t>
      </w:r>
      <w:r>
        <w:t>.</w:t>
      </w:r>
    </w:p>
    <w:p w14:paraId="461B977F" w14:textId="0866C241" w:rsidR="00C97F29" w:rsidRDefault="00C97F29" w:rsidP="00CF11CC">
      <w:pPr>
        <w:jc w:val="left"/>
      </w:pPr>
      <w:r>
        <w:t>Za szczególnie ważnych partnerów</w:t>
      </w:r>
      <w:r w:rsidR="00966D14">
        <w:t xml:space="preserve"> rewitalizacji </w:t>
      </w:r>
      <w:r>
        <w:t>uznano</w:t>
      </w:r>
      <w:r w:rsidR="00595D95">
        <w:t xml:space="preserve"> podmioty</w:t>
      </w:r>
      <w:r>
        <w:t xml:space="preserve">, </w:t>
      </w:r>
      <w:r w:rsidR="00966D14">
        <w:t>m.in.</w:t>
      </w:r>
      <w:r>
        <w:t xml:space="preserve">: </w:t>
      </w:r>
    </w:p>
    <w:p w14:paraId="2C798A47" w14:textId="77777777" w:rsidR="00904151" w:rsidRDefault="00904151" w:rsidP="00CF11CC">
      <w:pPr>
        <w:pStyle w:val="Akapitzlist"/>
        <w:numPr>
          <w:ilvl w:val="0"/>
          <w:numId w:val="11"/>
        </w:numPr>
        <w:jc w:val="left"/>
      </w:pPr>
      <w:r w:rsidRPr="00904151">
        <w:t>Radę Miasta Białystok</w:t>
      </w:r>
      <w:r>
        <w:t>,</w:t>
      </w:r>
    </w:p>
    <w:p w14:paraId="4DBA8C14" w14:textId="26F5710B" w:rsidR="00595D95" w:rsidRDefault="00904151" w:rsidP="00CF11CC">
      <w:pPr>
        <w:pStyle w:val="Akapitzlist"/>
        <w:numPr>
          <w:ilvl w:val="0"/>
          <w:numId w:val="11"/>
        </w:numPr>
        <w:spacing w:before="0" w:after="0"/>
        <w:jc w:val="left"/>
      </w:pPr>
      <w:r w:rsidRPr="00904151">
        <w:t>Białostock</w:t>
      </w:r>
      <w:r>
        <w:t>ą</w:t>
      </w:r>
      <w:r w:rsidRPr="00904151">
        <w:t xml:space="preserve"> Rad</w:t>
      </w:r>
      <w:r>
        <w:t>ę</w:t>
      </w:r>
      <w:r w:rsidRPr="00904151">
        <w:t xml:space="preserve"> Seniorów</w:t>
      </w:r>
      <w:r w:rsidR="00595D95">
        <w:t>,</w:t>
      </w:r>
    </w:p>
    <w:p w14:paraId="5B7CF9E1" w14:textId="77777777" w:rsidR="00E61335" w:rsidRPr="00E61335" w:rsidRDefault="00E61335" w:rsidP="00CF11CC">
      <w:pPr>
        <w:numPr>
          <w:ilvl w:val="0"/>
          <w:numId w:val="11"/>
        </w:numPr>
        <w:spacing w:before="0" w:after="0"/>
        <w:contextualSpacing/>
        <w:jc w:val="left"/>
        <w:rPr>
          <w:rFonts w:eastAsia="Times New Roman" w:cs="Times New Roman"/>
        </w:rPr>
      </w:pPr>
      <w:r w:rsidRPr="00E61335">
        <w:rPr>
          <w:rFonts w:eastAsia="Times New Roman" w:cs="Times New Roman"/>
        </w:rPr>
        <w:t xml:space="preserve">Białostocką Radę Działalności Pożytku Publicznego, </w:t>
      </w:r>
    </w:p>
    <w:p w14:paraId="30FE75E9" w14:textId="79627529" w:rsidR="00E61335" w:rsidRPr="00E61335" w:rsidRDefault="00E61335" w:rsidP="00CF11CC">
      <w:pPr>
        <w:numPr>
          <w:ilvl w:val="0"/>
          <w:numId w:val="11"/>
        </w:numPr>
        <w:spacing w:before="0" w:after="0"/>
        <w:contextualSpacing/>
        <w:jc w:val="left"/>
        <w:rPr>
          <w:rFonts w:eastAsia="Times New Roman" w:cs="Times New Roman"/>
        </w:rPr>
      </w:pPr>
      <w:r w:rsidRPr="00E61335">
        <w:rPr>
          <w:rFonts w:eastAsia="Times New Roman" w:cs="Times New Roman"/>
        </w:rPr>
        <w:t xml:space="preserve">Białostocką Radę Kobiet, </w:t>
      </w:r>
    </w:p>
    <w:p w14:paraId="089CB449" w14:textId="77777777" w:rsidR="00904151" w:rsidRDefault="00904151" w:rsidP="00CF11CC">
      <w:pPr>
        <w:pStyle w:val="Akapitzlist"/>
        <w:numPr>
          <w:ilvl w:val="0"/>
          <w:numId w:val="11"/>
        </w:numPr>
        <w:spacing w:before="0" w:after="0"/>
        <w:jc w:val="left"/>
      </w:pPr>
      <w:r>
        <w:t>Młodzieżową Radę Miasta Białystok</w:t>
      </w:r>
      <w:r w:rsidR="002E1499">
        <w:t>,</w:t>
      </w:r>
    </w:p>
    <w:p w14:paraId="7EBCFFE6" w14:textId="09AA4DBA" w:rsidR="00904151" w:rsidRDefault="00904151" w:rsidP="00CF11CC">
      <w:pPr>
        <w:pStyle w:val="Akapitzlist"/>
        <w:numPr>
          <w:ilvl w:val="0"/>
          <w:numId w:val="11"/>
        </w:numPr>
        <w:jc w:val="left"/>
      </w:pPr>
      <w:r>
        <w:t>Uniwersytet Trzeciego Wieku w Białymstoku</w:t>
      </w:r>
      <w:r w:rsidR="00E61335">
        <w:t>.</w:t>
      </w:r>
    </w:p>
    <w:p w14:paraId="1EF166D0" w14:textId="77777777" w:rsidR="002E1499" w:rsidRDefault="00C97F29" w:rsidP="00CF11CC">
      <w:pPr>
        <w:jc w:val="left"/>
      </w:pPr>
      <w:r>
        <w:lastRenderedPageBreak/>
        <w:t>Zidentyfikowano również podmioty realizujące zadania z zakresu ochrony środowiska i dziedzictwa kulturowego</w:t>
      </w:r>
      <w:r w:rsidR="00D14A2D">
        <w:t>, w tym:</w:t>
      </w:r>
      <w:r>
        <w:t xml:space="preserve"> </w:t>
      </w:r>
    </w:p>
    <w:p w14:paraId="2E020697" w14:textId="77777777" w:rsidR="002E1499" w:rsidRDefault="008C7F38" w:rsidP="00CF11CC">
      <w:pPr>
        <w:pStyle w:val="Akapitzlist"/>
        <w:numPr>
          <w:ilvl w:val="0"/>
          <w:numId w:val="20"/>
        </w:numPr>
        <w:jc w:val="left"/>
      </w:pPr>
      <w:r w:rsidRPr="008C7F38">
        <w:t>Podlask</w:t>
      </w:r>
      <w:r w:rsidR="002E1499">
        <w:t>ą</w:t>
      </w:r>
      <w:r w:rsidRPr="008C7F38">
        <w:t xml:space="preserve"> Stacj</w:t>
      </w:r>
      <w:r w:rsidR="002E1499">
        <w:t>ę</w:t>
      </w:r>
      <w:r w:rsidRPr="008C7F38">
        <w:t xml:space="preserve"> Przyrodnicz</w:t>
      </w:r>
      <w:r w:rsidR="002E1499">
        <w:t>ą</w:t>
      </w:r>
      <w:r w:rsidRPr="008C7F38">
        <w:t xml:space="preserve"> Narew,</w:t>
      </w:r>
    </w:p>
    <w:p w14:paraId="1EC39E35" w14:textId="77777777" w:rsidR="002E1499" w:rsidRDefault="008C7F38" w:rsidP="00CF11CC">
      <w:pPr>
        <w:pStyle w:val="Akapitzlist"/>
        <w:numPr>
          <w:ilvl w:val="0"/>
          <w:numId w:val="20"/>
        </w:numPr>
        <w:jc w:val="left"/>
      </w:pPr>
      <w:r w:rsidRPr="008C7F38">
        <w:t xml:space="preserve">Polskie Towarzystwo Leśne – Oddział w Białymstoku, </w:t>
      </w:r>
    </w:p>
    <w:p w14:paraId="794B81F0" w14:textId="77777777" w:rsidR="002E1499" w:rsidRDefault="008C7F38" w:rsidP="00CF11CC">
      <w:pPr>
        <w:pStyle w:val="Akapitzlist"/>
        <w:numPr>
          <w:ilvl w:val="0"/>
          <w:numId w:val="20"/>
        </w:numPr>
        <w:jc w:val="left"/>
      </w:pPr>
      <w:r w:rsidRPr="008C7F38">
        <w:t xml:space="preserve">Podlaskie Towarzystwo Ochrony Przyrody „Natura”, </w:t>
      </w:r>
    </w:p>
    <w:p w14:paraId="60C4BAB0" w14:textId="77777777" w:rsidR="002E1499" w:rsidRDefault="008C7F38" w:rsidP="00CF11CC">
      <w:pPr>
        <w:pStyle w:val="Akapitzlist"/>
        <w:numPr>
          <w:ilvl w:val="0"/>
          <w:numId w:val="20"/>
        </w:numPr>
        <w:jc w:val="left"/>
      </w:pPr>
      <w:r w:rsidRPr="008C7F38">
        <w:t xml:space="preserve">Polskie Towarzystwo Turystyczno-Krajoznawcze – Regionalny Oddział w Białymstoku, </w:t>
      </w:r>
    </w:p>
    <w:p w14:paraId="763ADE5B" w14:textId="77777777" w:rsidR="002E1499" w:rsidRDefault="002E1499" w:rsidP="00CF11CC">
      <w:pPr>
        <w:pStyle w:val="Akapitzlist"/>
        <w:numPr>
          <w:ilvl w:val="0"/>
          <w:numId w:val="20"/>
        </w:numPr>
        <w:jc w:val="left"/>
      </w:pPr>
      <w:r w:rsidRPr="002E1499">
        <w:t>Fundację Ekonomistów Środowiska i Zasobów Naturalnych</w:t>
      </w:r>
      <w:r>
        <w:t>,</w:t>
      </w:r>
      <w:r w:rsidRPr="002E1499">
        <w:t xml:space="preserve"> </w:t>
      </w:r>
    </w:p>
    <w:p w14:paraId="4B7142E4" w14:textId="77777777" w:rsidR="002E1499" w:rsidRDefault="002E1499" w:rsidP="00CF11CC">
      <w:pPr>
        <w:pStyle w:val="Akapitzlist"/>
        <w:numPr>
          <w:ilvl w:val="0"/>
          <w:numId w:val="20"/>
        </w:numPr>
        <w:jc w:val="left"/>
      </w:pPr>
      <w:r>
        <w:t xml:space="preserve">Fundację </w:t>
      </w:r>
      <w:r w:rsidRPr="002E1499">
        <w:t>„Zielone Płuca Polski”</w:t>
      </w:r>
      <w:r>
        <w:t>,</w:t>
      </w:r>
    </w:p>
    <w:p w14:paraId="53200C27" w14:textId="77777777" w:rsidR="002E1499" w:rsidRDefault="008C7F38" w:rsidP="00CF11CC">
      <w:pPr>
        <w:pStyle w:val="Akapitzlist"/>
        <w:numPr>
          <w:ilvl w:val="0"/>
          <w:numId w:val="20"/>
        </w:numPr>
        <w:jc w:val="left"/>
      </w:pPr>
      <w:r w:rsidRPr="008C7F38">
        <w:t xml:space="preserve">Stowarzyszenie Popierania i Rozwoju Wiedzy o Ochronie Środowiska „Czysty Świat” – Oddział Białystok, </w:t>
      </w:r>
    </w:p>
    <w:p w14:paraId="0F7F2084" w14:textId="77777777" w:rsidR="002E1499" w:rsidRDefault="008C7F38" w:rsidP="00CF11CC">
      <w:pPr>
        <w:pStyle w:val="Akapitzlist"/>
        <w:numPr>
          <w:ilvl w:val="0"/>
          <w:numId w:val="20"/>
        </w:numPr>
        <w:jc w:val="left"/>
      </w:pPr>
      <w:r w:rsidRPr="008C7F38">
        <w:t>Departament Ochrony Środowiska Urzędu Miejskiego w Białymstoku</w:t>
      </w:r>
      <w:r w:rsidR="002E1499">
        <w:t>,</w:t>
      </w:r>
    </w:p>
    <w:p w14:paraId="1B0F3475" w14:textId="77777777" w:rsidR="00595D95" w:rsidRDefault="008C7F38" w:rsidP="00CF11CC">
      <w:pPr>
        <w:pStyle w:val="Akapitzlist"/>
        <w:numPr>
          <w:ilvl w:val="0"/>
          <w:numId w:val="20"/>
        </w:numPr>
        <w:jc w:val="left"/>
      </w:pPr>
      <w:r w:rsidRPr="008C7F38">
        <w:t>Nadleśnictwo Dojlidy.</w:t>
      </w:r>
    </w:p>
    <w:p w14:paraId="315C3170" w14:textId="625F8944" w:rsidR="008C7F38" w:rsidRDefault="00C97F29" w:rsidP="00CF11CC">
      <w:pPr>
        <w:jc w:val="left"/>
      </w:pPr>
      <w:r>
        <w:t>Ustalono także potencjalnych partnerów gospodarczych działających na rzecz lokalnej gospodarki, wspierających rozwój</w:t>
      </w:r>
      <w:r w:rsidR="00966D14">
        <w:t xml:space="preserve"> </w:t>
      </w:r>
      <w:r>
        <w:t xml:space="preserve">przedsiębiorczości mieszkańców obszaru rewitalizacji. Do takich partnerów zaliczono m.in.: </w:t>
      </w:r>
      <w:r w:rsidR="008C7F38" w:rsidRPr="008C7F38">
        <w:t>Białostocki Park Naukowo-Technologiczny</w:t>
      </w:r>
      <w:r w:rsidR="008C7F38">
        <w:t xml:space="preserve">, </w:t>
      </w:r>
      <w:r w:rsidR="008C7F38" w:rsidRPr="008C7F38">
        <w:t>Forum Inicjatyw Rozwojowych, Innowacyjn</w:t>
      </w:r>
      <w:r w:rsidR="008C7F38">
        <w:t>ą</w:t>
      </w:r>
      <w:r w:rsidR="008C7F38" w:rsidRPr="008C7F38">
        <w:t xml:space="preserve"> Polsk</w:t>
      </w:r>
      <w:r w:rsidR="008C7F38">
        <w:t>ę</w:t>
      </w:r>
      <w:r w:rsidR="008C7F38" w:rsidRPr="008C7F38">
        <w:t xml:space="preserve"> Wschodni</w:t>
      </w:r>
      <w:r w:rsidR="008C7F38">
        <w:t>ą</w:t>
      </w:r>
      <w:r w:rsidR="006A220E">
        <w:t xml:space="preserve">, </w:t>
      </w:r>
      <w:r w:rsidR="008C7F38" w:rsidRPr="008C7F38">
        <w:t>Podlask</w:t>
      </w:r>
      <w:r w:rsidR="008C7F38">
        <w:t>ą</w:t>
      </w:r>
      <w:r w:rsidR="008C7F38" w:rsidRPr="008C7F38">
        <w:t xml:space="preserve"> Fundacj</w:t>
      </w:r>
      <w:r w:rsidR="008C7F38">
        <w:t>ę</w:t>
      </w:r>
      <w:r w:rsidR="008C7F38" w:rsidRPr="008C7F38">
        <w:t xml:space="preserve"> Rozwoju Regionalnego</w:t>
      </w:r>
      <w:r w:rsidR="006A220E">
        <w:t>,</w:t>
      </w:r>
      <w:r w:rsidR="006A220E" w:rsidRPr="006A220E">
        <w:t xml:space="preserve"> </w:t>
      </w:r>
      <w:r w:rsidR="00E61335" w:rsidRPr="005B68D2">
        <w:t xml:space="preserve">Fundację </w:t>
      </w:r>
      <w:r w:rsidR="00E61335">
        <w:t>„</w:t>
      </w:r>
      <w:proofErr w:type="spellStart"/>
      <w:r w:rsidR="00E61335" w:rsidRPr="005B68D2">
        <w:t>Technotalenty</w:t>
      </w:r>
      <w:proofErr w:type="spellEnd"/>
      <w:r w:rsidR="006A220E" w:rsidRPr="006A220E">
        <w:t>”</w:t>
      </w:r>
      <w:r w:rsidR="008C7F38" w:rsidRPr="008C7F38">
        <w:t>.</w:t>
      </w:r>
      <w:r w:rsidR="008C7F38">
        <w:t xml:space="preserve"> </w:t>
      </w:r>
      <w:r>
        <w:t>Szczególnymi instytucjami zaliczanymi do tej kategorii są organizacje działające na rzecz mieszkańców, wśród których należy wyróżnić spółdzielnie i wspólnoty mieszkaniowe.</w:t>
      </w:r>
    </w:p>
    <w:p w14:paraId="38E173B9" w14:textId="77777777" w:rsidR="00C97F29" w:rsidRDefault="00C97F29" w:rsidP="00CF11CC">
      <w:pPr>
        <w:jc w:val="left"/>
      </w:pPr>
      <w:bookmarkStart w:id="123" w:name="_Hlk152661961"/>
      <w:r>
        <w:t>Zidentyfikowani partnerzy społeczno-gospodarczy oraz podmioty reprezentujące społeczeństwo obywatelskie lub realizujące działania z zakresu włączenia społecznego, aktywizacji społecznej, praw obywatelskich, równości płci i niedyskryminacji, wspierania osób narażonych na wykluczenie społeczne zostali zaproszeni do prac nad programem rewitalizacji</w:t>
      </w:r>
      <w:bookmarkEnd w:id="123"/>
      <w:r>
        <w:t xml:space="preserve">. Aktywne uczestnictwo we współtworzeniu procesu rewitalizacji zapewnił przede wszystkim udział w </w:t>
      </w:r>
      <w:r w:rsidR="006E34B6">
        <w:t xml:space="preserve">niżej wymienionych </w:t>
      </w:r>
      <w:r>
        <w:t>formach partycypacji społecznej:</w:t>
      </w:r>
    </w:p>
    <w:p w14:paraId="3C215879" w14:textId="77777777" w:rsidR="00C97F29" w:rsidRDefault="00C97F29" w:rsidP="00CF11CC">
      <w:pPr>
        <w:pStyle w:val="Akapitzlist"/>
        <w:numPr>
          <w:ilvl w:val="0"/>
          <w:numId w:val="12"/>
        </w:numPr>
        <w:jc w:val="left"/>
      </w:pPr>
      <w:r>
        <w:t xml:space="preserve">otwartym naborze na przedsięwzięcia rewitalizacyjne, </w:t>
      </w:r>
    </w:p>
    <w:p w14:paraId="13CEC994" w14:textId="65A2AE3D" w:rsidR="00C97F29" w:rsidRDefault="00C97F29" w:rsidP="00CF11CC">
      <w:pPr>
        <w:pStyle w:val="Akapitzlist"/>
        <w:numPr>
          <w:ilvl w:val="0"/>
          <w:numId w:val="12"/>
        </w:numPr>
        <w:jc w:val="left"/>
      </w:pPr>
      <w:r>
        <w:t xml:space="preserve">konsultacjach społecznych dotyczących opracowania projektu Gminnego Programu Rewitalizacji Miasta </w:t>
      </w:r>
      <w:r w:rsidR="002E1499">
        <w:t>Białystok</w:t>
      </w:r>
      <w:r>
        <w:t xml:space="preserve"> na lata 2024-203</w:t>
      </w:r>
      <w:r w:rsidR="002E1499">
        <w:t>4</w:t>
      </w:r>
      <w:r>
        <w:t xml:space="preserve"> oraz projektu uchwały w sprawie wyznaczenia obszaru zdegradowanego i obszaru rewitalizacji.</w:t>
      </w:r>
    </w:p>
    <w:p w14:paraId="7F17FBBE" w14:textId="77777777" w:rsidR="00C97F29" w:rsidRDefault="00C97F29" w:rsidP="00CF11CC">
      <w:pPr>
        <w:jc w:val="left"/>
      </w:pPr>
      <w:r>
        <w:t>Dzięki kampanii informacyjnej udało się pozyskać</w:t>
      </w:r>
      <w:r w:rsidR="001052E0">
        <w:t xml:space="preserve"> </w:t>
      </w:r>
      <w:r>
        <w:t xml:space="preserve">partnerów społeczno-gospodarczych i inne podmioty określone w ustawie wdrożeniowej. Partnerzy ci </w:t>
      </w:r>
      <w:r w:rsidR="00996312">
        <w:t>zostali zaproszeni do</w:t>
      </w:r>
      <w:r>
        <w:t xml:space="preserve"> proces</w:t>
      </w:r>
      <w:r w:rsidR="00996312">
        <w:t>u</w:t>
      </w:r>
      <w:r>
        <w:t xml:space="preserve"> partycypacji na etapie przygotowania GPR</w:t>
      </w:r>
      <w:r w:rsidR="002E1499">
        <w:t>B</w:t>
      </w:r>
      <w:r>
        <w:t xml:space="preserve">, na etapie jego wdrażania będą zaś brali udział w dalszych działaniach partycypacyjnych, przede wszystkim w pracach Komitetu Rewitalizacji. </w:t>
      </w:r>
      <w:r w:rsidR="001052E0">
        <w:t>Kluczowymi</w:t>
      </w:r>
      <w:r>
        <w:t xml:space="preserve"> partnerami </w:t>
      </w:r>
      <w:r w:rsidR="001052E0">
        <w:t xml:space="preserve">rewitalizacji Białegostoku </w:t>
      </w:r>
      <w:r>
        <w:t>biorącym</w:t>
      </w:r>
      <w:r w:rsidR="001052E0">
        <w:t>i</w:t>
      </w:r>
      <w:r>
        <w:t xml:space="preserve"> udział we wdrażaniu programu są podmioty, które zgłosiły swój projekt w otwartym naborze przedsięwzięć rewitalizacyjnych</w:t>
      </w:r>
      <w:r w:rsidR="002E1499">
        <w:t>.</w:t>
      </w:r>
    </w:p>
    <w:p w14:paraId="5621A514" w14:textId="2D0340E3" w:rsidR="00695D5C" w:rsidRDefault="008C7B91" w:rsidP="00CF11CC">
      <w:pPr>
        <w:jc w:val="left"/>
      </w:pPr>
      <w:r>
        <w:t xml:space="preserve">W celu pełnego włączenia partnerów społeczno-gospodarczych i podmiotów wskazanych w art. 36 ust. 8 pkt 4 ustawy wdrożeniowej skład Komitetu Rewitalizacji zostanie ustalony z ich uwzględnieniem, dzięki czemu, oprócz innych interesariuszy procesu rewitalizacji, będą oni mieć także wpływ na sposób wdrażania, monitorowanie i ocenę prowadzonej interwencji. W tym celu w zasadach dotyczących składu komitetu zostaną </w:t>
      </w:r>
      <w:r w:rsidR="002E4300">
        <w:t xml:space="preserve">uwzględnieni przedstawiciele </w:t>
      </w:r>
      <w:r>
        <w:t>podmiotów wymienionych m.in. w</w:t>
      </w:r>
      <w:r w:rsidR="00996312">
        <w:t> </w:t>
      </w:r>
      <w:r>
        <w:t xml:space="preserve">art. 36 ust. 8 ustawy wdrożeniowej, </w:t>
      </w:r>
      <w:r w:rsidR="002E4300">
        <w:t>zapewni to</w:t>
      </w:r>
      <w:r>
        <w:t xml:space="preserve"> udział w procesie przedstawicieli podmiotów prowadzących działalność gospodarczą na terenie Białegostoku, organizacji zrzeszających pracodawców, izb gospodarczych i instytucji z otoczenia biznesu, a także przedstawiciela podmiotów ekonomii społecznej, podmiotów działających na rzecz ochrony </w:t>
      </w:r>
      <w:r>
        <w:lastRenderedPageBreak/>
        <w:t xml:space="preserve">środowiska oraz podmiotów odpowiedzialnych za promowanie włączenia społecznego, prac podstawowych, równości płci, szans i niedyskryminacji. </w:t>
      </w:r>
    </w:p>
    <w:p w14:paraId="63C6D03F" w14:textId="67B51C87" w:rsidR="0010774B" w:rsidRDefault="0010774B" w:rsidP="00CF11CC">
      <w:pPr>
        <w:jc w:val="left"/>
      </w:pPr>
      <w:r w:rsidRPr="0010774B">
        <w:t xml:space="preserve">Opisane w podrozdziale włączenie społeczne wyżej wymienionych partnerów w proces rewitalizacji Białegostoku spełnia wymogi ustawy wdrożeniowej, </w:t>
      </w:r>
      <w:r w:rsidR="00FF6217" w:rsidRPr="0010774B">
        <w:t>sprawiając że</w:t>
      </w:r>
      <w:r w:rsidRPr="0010774B">
        <w:t xml:space="preserve"> GPRB można uznać za Inny Instrument Terytorialny zgodnie z regulacjami ustawy wdrożeniowej i Zasad realizacji instrumentów terytorialnych w Polsce w perspektywie finansowej UE na lata 2021-2027.</w:t>
      </w:r>
    </w:p>
    <w:p w14:paraId="2A14563D" w14:textId="77777777" w:rsidR="001B1A30" w:rsidRPr="0010774B" w:rsidRDefault="001B1A30" w:rsidP="00CF11CC">
      <w:pPr>
        <w:jc w:val="left"/>
      </w:pPr>
    </w:p>
    <w:p w14:paraId="13D2161C" w14:textId="0A21234B" w:rsidR="00AB3BF2" w:rsidRDefault="00AB3BF2" w:rsidP="00CF11CC">
      <w:pPr>
        <w:pStyle w:val="Tabelaryciny"/>
        <w:spacing w:after="0"/>
        <w:jc w:val="left"/>
      </w:pPr>
      <w:bookmarkStart w:id="124" w:name="_Toc153978056"/>
      <w:r>
        <w:t xml:space="preserve">Tab. </w:t>
      </w:r>
      <w:fldSimple w:instr=" SEQ Tab. \* ARABIC ">
        <w:r w:rsidR="009F399A">
          <w:rPr>
            <w:noProof/>
          </w:rPr>
          <w:t>20</w:t>
        </w:r>
      </w:fldSimple>
      <w:r>
        <w:t>.</w:t>
      </w:r>
      <w:r w:rsidRPr="00AB3BF2">
        <w:t xml:space="preserve"> Formy włączenia społecznego interesariuszy w proces opracowania i wdrażania GPGB – zgodnie z wymogami ustawy wdrożeniowej</w:t>
      </w:r>
      <w:bookmarkEnd w:id="124"/>
    </w:p>
    <w:tbl>
      <w:tblPr>
        <w:tblW w:w="5000" w:type="pct"/>
        <w:tblBorders>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687"/>
        <w:gridCol w:w="1891"/>
        <w:gridCol w:w="1747"/>
        <w:gridCol w:w="1747"/>
      </w:tblGrid>
      <w:tr w:rsidR="008C7B91" w:rsidRPr="008C7B91" w14:paraId="3B68E435" w14:textId="77777777" w:rsidTr="002E5D18">
        <w:trPr>
          <w:trHeight w:val="594"/>
        </w:trPr>
        <w:tc>
          <w:tcPr>
            <w:tcW w:w="2032" w:type="pct"/>
            <w:shd w:val="clear" w:color="auto" w:fill="F2F2F2" w:themeFill="background1" w:themeFillShade="F2"/>
            <w:vAlign w:val="center"/>
          </w:tcPr>
          <w:p w14:paraId="7DA6F6C0" w14:textId="77777777" w:rsidR="008C7B91" w:rsidRPr="008C7B91" w:rsidRDefault="008C7B91" w:rsidP="00CF11CC">
            <w:pPr>
              <w:spacing w:before="0" w:after="0"/>
              <w:jc w:val="left"/>
              <w:rPr>
                <w:color w:val="4A66AC" w:themeColor="accent1"/>
                <w:sz w:val="20"/>
              </w:rPr>
            </w:pPr>
            <w:r w:rsidRPr="008C7B91">
              <w:rPr>
                <w:color w:val="4A66AC" w:themeColor="accent1"/>
                <w:sz w:val="20"/>
              </w:rPr>
              <w:t>Interesariusze wg ustawy wdrożeniowej</w:t>
            </w:r>
          </w:p>
        </w:tc>
        <w:tc>
          <w:tcPr>
            <w:tcW w:w="1042" w:type="pct"/>
            <w:shd w:val="clear" w:color="auto" w:fill="F2F2F2" w:themeFill="background1" w:themeFillShade="F2"/>
            <w:vAlign w:val="center"/>
          </w:tcPr>
          <w:p w14:paraId="09552801" w14:textId="77777777" w:rsidR="008C7B91" w:rsidRPr="008C7B91" w:rsidRDefault="008C7B91" w:rsidP="00CF11CC">
            <w:pPr>
              <w:spacing w:before="0" w:after="0"/>
              <w:jc w:val="left"/>
              <w:rPr>
                <w:color w:val="4A66AC" w:themeColor="accent1"/>
                <w:sz w:val="20"/>
              </w:rPr>
            </w:pPr>
            <w:r w:rsidRPr="008C7B91">
              <w:rPr>
                <w:color w:val="4A66AC" w:themeColor="accent1"/>
                <w:sz w:val="20"/>
              </w:rPr>
              <w:t>Komitet Rewitalizacji</w:t>
            </w:r>
          </w:p>
        </w:tc>
        <w:tc>
          <w:tcPr>
            <w:tcW w:w="963" w:type="pct"/>
            <w:shd w:val="clear" w:color="auto" w:fill="F2F2F2" w:themeFill="background1" w:themeFillShade="F2"/>
            <w:vAlign w:val="center"/>
          </w:tcPr>
          <w:p w14:paraId="22EC5268" w14:textId="77777777" w:rsidR="008C7B91" w:rsidRPr="008C7B91" w:rsidRDefault="008C7B91" w:rsidP="00CF11CC">
            <w:pPr>
              <w:spacing w:before="0" w:after="0"/>
              <w:jc w:val="left"/>
              <w:rPr>
                <w:color w:val="4A66AC" w:themeColor="accent1"/>
                <w:sz w:val="20"/>
              </w:rPr>
            </w:pPr>
            <w:r w:rsidRPr="008C7B91">
              <w:rPr>
                <w:color w:val="4A66AC" w:themeColor="accent1"/>
                <w:sz w:val="20"/>
              </w:rPr>
              <w:t>Realizatorzy przedsięwzięć</w:t>
            </w:r>
          </w:p>
        </w:tc>
        <w:tc>
          <w:tcPr>
            <w:tcW w:w="963" w:type="pct"/>
            <w:shd w:val="clear" w:color="auto" w:fill="F2F2F2" w:themeFill="background1" w:themeFillShade="F2"/>
            <w:vAlign w:val="center"/>
          </w:tcPr>
          <w:p w14:paraId="5F22216B" w14:textId="77777777" w:rsidR="008C7B91" w:rsidRPr="008C7B91" w:rsidRDefault="008C7B91" w:rsidP="00CF11CC">
            <w:pPr>
              <w:spacing w:before="0" w:after="0"/>
              <w:jc w:val="left"/>
              <w:rPr>
                <w:color w:val="4A66AC" w:themeColor="accent1"/>
                <w:sz w:val="20"/>
              </w:rPr>
            </w:pPr>
            <w:r w:rsidRPr="008C7B91">
              <w:rPr>
                <w:color w:val="4A66AC" w:themeColor="accent1"/>
                <w:sz w:val="20"/>
              </w:rPr>
              <w:t xml:space="preserve">Udział </w:t>
            </w:r>
            <w:r w:rsidRPr="008C7B91">
              <w:rPr>
                <w:color w:val="4A66AC" w:themeColor="accent1"/>
                <w:sz w:val="20"/>
              </w:rPr>
              <w:br/>
              <w:t>w konsultacjach</w:t>
            </w:r>
          </w:p>
        </w:tc>
      </w:tr>
      <w:tr w:rsidR="008C7B91" w:rsidRPr="008C7B91" w14:paraId="1D6866E3" w14:textId="77777777" w:rsidTr="00996312">
        <w:tc>
          <w:tcPr>
            <w:tcW w:w="2032" w:type="pct"/>
          </w:tcPr>
          <w:p w14:paraId="42079308" w14:textId="493C41CA" w:rsidR="008C7B91" w:rsidRPr="008C7B91" w:rsidRDefault="008C7B91" w:rsidP="00CF11CC">
            <w:pPr>
              <w:spacing w:before="0" w:after="0"/>
              <w:jc w:val="left"/>
              <w:rPr>
                <w:color w:val="072B62" w:themeColor="background2" w:themeShade="40"/>
                <w:sz w:val="20"/>
              </w:rPr>
            </w:pPr>
            <w:r w:rsidRPr="008C7B91">
              <w:rPr>
                <w:color w:val="072B62" w:themeColor="background2" w:themeShade="40"/>
                <w:sz w:val="20"/>
              </w:rPr>
              <w:t xml:space="preserve">Partnerzy społeczno-gospodarczy </w:t>
            </w:r>
          </w:p>
        </w:tc>
        <w:tc>
          <w:tcPr>
            <w:tcW w:w="1042" w:type="pct"/>
            <w:shd w:val="clear" w:color="auto" w:fill="DDECEE" w:themeFill="accent5" w:themeFillTint="33"/>
            <w:vAlign w:val="center"/>
          </w:tcPr>
          <w:p w14:paraId="37A06236" w14:textId="77777777" w:rsidR="008C7B91" w:rsidRPr="00AB3BF2" w:rsidRDefault="00996312"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tcPr>
          <w:p w14:paraId="1EE49653" w14:textId="77777777" w:rsidR="008C7B91" w:rsidRPr="00AB3BF2" w:rsidRDefault="00996312"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4267A66C" w14:textId="77777777" w:rsidR="008C7B91" w:rsidRPr="00AB3BF2" w:rsidRDefault="00996312" w:rsidP="00CF11CC">
            <w:pPr>
              <w:spacing w:before="0" w:after="0"/>
              <w:jc w:val="left"/>
              <w:rPr>
                <w:color w:val="90A1CF" w:themeColor="accent1" w:themeTint="99"/>
                <w:sz w:val="20"/>
              </w:rPr>
            </w:pPr>
            <w:r>
              <w:rPr>
                <w:color w:val="90A1CF" w:themeColor="accent1" w:themeTint="99"/>
                <w:sz w:val="20"/>
              </w:rPr>
              <w:t>X</w:t>
            </w:r>
          </w:p>
        </w:tc>
      </w:tr>
      <w:tr w:rsidR="008C7B91" w:rsidRPr="008C7B91" w14:paraId="6519AADA" w14:textId="77777777" w:rsidTr="00996312">
        <w:tc>
          <w:tcPr>
            <w:tcW w:w="2032" w:type="pct"/>
          </w:tcPr>
          <w:p w14:paraId="493FCA49" w14:textId="77777777" w:rsidR="008C7B91" w:rsidRPr="008C7B91" w:rsidRDefault="008C7B91" w:rsidP="00CF11CC">
            <w:pPr>
              <w:spacing w:before="0" w:after="0"/>
              <w:jc w:val="left"/>
              <w:rPr>
                <w:color w:val="072B62" w:themeColor="background2" w:themeShade="40"/>
                <w:sz w:val="20"/>
              </w:rPr>
            </w:pPr>
            <w:r w:rsidRPr="008C7B91">
              <w:rPr>
                <w:color w:val="072B62" w:themeColor="background2" w:themeShade="40"/>
                <w:sz w:val="20"/>
              </w:rPr>
              <w:t>Podmioty reprezentujące społeczeństwo obywatelskie</w:t>
            </w:r>
          </w:p>
        </w:tc>
        <w:tc>
          <w:tcPr>
            <w:tcW w:w="1042" w:type="pct"/>
            <w:shd w:val="clear" w:color="auto" w:fill="DDECEE" w:themeFill="accent5" w:themeFillTint="33"/>
            <w:vAlign w:val="center"/>
          </w:tcPr>
          <w:p w14:paraId="2F4038B9" w14:textId="77777777" w:rsidR="008C7B91" w:rsidRPr="00AB3BF2" w:rsidRDefault="00996312"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4DCCE1C1" w14:textId="77777777" w:rsidR="00996312" w:rsidRPr="00AB3BF2" w:rsidRDefault="00996312" w:rsidP="00CF11CC">
            <w:pPr>
              <w:spacing w:before="0" w:after="0"/>
              <w:jc w:val="left"/>
              <w:rPr>
                <w:color w:val="90A1CF" w:themeColor="accent1" w:themeTint="99"/>
                <w:sz w:val="20"/>
              </w:rPr>
            </w:pPr>
            <w:r w:rsidRPr="00AB3BF2">
              <w:rPr>
                <w:color w:val="90A1CF" w:themeColor="accent1" w:themeTint="99"/>
                <w:sz w:val="20"/>
              </w:rPr>
              <w:t>X</w:t>
            </w:r>
          </w:p>
        </w:tc>
        <w:tc>
          <w:tcPr>
            <w:tcW w:w="963" w:type="pct"/>
            <w:shd w:val="clear" w:color="auto" w:fill="DDECEE" w:themeFill="accent5" w:themeFillTint="33"/>
            <w:vAlign w:val="center"/>
          </w:tcPr>
          <w:p w14:paraId="47FD8D11" w14:textId="77777777" w:rsidR="008C7B91" w:rsidRPr="00AB3BF2" w:rsidRDefault="00996312" w:rsidP="00CF11CC">
            <w:pPr>
              <w:spacing w:before="0" w:after="0"/>
              <w:jc w:val="left"/>
              <w:rPr>
                <w:color w:val="90A1CF" w:themeColor="accent1" w:themeTint="99"/>
                <w:sz w:val="20"/>
              </w:rPr>
            </w:pPr>
            <w:r w:rsidRPr="00AB3BF2">
              <w:rPr>
                <w:color w:val="90A1CF" w:themeColor="accent1" w:themeTint="99"/>
                <w:sz w:val="20"/>
              </w:rPr>
              <w:t>X</w:t>
            </w:r>
          </w:p>
        </w:tc>
      </w:tr>
      <w:tr w:rsidR="008C7B91" w:rsidRPr="008C7B91" w14:paraId="0EB066EE" w14:textId="77777777" w:rsidTr="00996312">
        <w:tc>
          <w:tcPr>
            <w:tcW w:w="2032" w:type="pct"/>
          </w:tcPr>
          <w:p w14:paraId="24BC59B2" w14:textId="77777777" w:rsidR="008C7B91" w:rsidRPr="008C7B91" w:rsidRDefault="008C7B91" w:rsidP="00CF11CC">
            <w:pPr>
              <w:spacing w:before="0" w:after="0"/>
              <w:jc w:val="left"/>
              <w:rPr>
                <w:color w:val="072B62" w:themeColor="background2" w:themeShade="40"/>
                <w:sz w:val="20"/>
              </w:rPr>
            </w:pPr>
            <w:r w:rsidRPr="008C7B91">
              <w:rPr>
                <w:color w:val="072B62" w:themeColor="background2" w:themeShade="40"/>
                <w:sz w:val="20"/>
              </w:rPr>
              <w:t>Podmioty działające na rzecz ochrony środowiska</w:t>
            </w:r>
          </w:p>
        </w:tc>
        <w:tc>
          <w:tcPr>
            <w:tcW w:w="1042" w:type="pct"/>
            <w:shd w:val="clear" w:color="auto" w:fill="DDECEE" w:themeFill="accent5" w:themeFillTint="33"/>
            <w:vAlign w:val="center"/>
          </w:tcPr>
          <w:p w14:paraId="68C9B5BD" w14:textId="77777777" w:rsidR="008C7B91" w:rsidRPr="00AB3BF2" w:rsidRDefault="00996312"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1D4DF6B8" w14:textId="77777777" w:rsidR="008C7B91" w:rsidRPr="00AB3BF2" w:rsidRDefault="00996312"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52FEA944" w14:textId="77777777" w:rsidR="008C7B91" w:rsidRPr="00AB3BF2" w:rsidRDefault="00996312" w:rsidP="00CF11CC">
            <w:pPr>
              <w:spacing w:before="0" w:after="0"/>
              <w:jc w:val="left"/>
              <w:rPr>
                <w:color w:val="90A1CF" w:themeColor="accent1" w:themeTint="99"/>
                <w:sz w:val="20"/>
              </w:rPr>
            </w:pPr>
            <w:r>
              <w:rPr>
                <w:color w:val="90A1CF" w:themeColor="accent1" w:themeTint="99"/>
                <w:sz w:val="20"/>
              </w:rPr>
              <w:t>X</w:t>
            </w:r>
          </w:p>
        </w:tc>
      </w:tr>
      <w:tr w:rsidR="008C7B91" w:rsidRPr="008C7B91" w14:paraId="1E273E73" w14:textId="77777777" w:rsidTr="00996312">
        <w:tc>
          <w:tcPr>
            <w:tcW w:w="2032" w:type="pct"/>
          </w:tcPr>
          <w:p w14:paraId="2069680B" w14:textId="77777777" w:rsidR="008C7B91" w:rsidRPr="008C7B91" w:rsidRDefault="008C7B91" w:rsidP="00CF11CC">
            <w:pPr>
              <w:spacing w:before="0" w:after="0"/>
              <w:jc w:val="left"/>
              <w:rPr>
                <w:color w:val="072B62" w:themeColor="background2" w:themeShade="40"/>
                <w:sz w:val="20"/>
              </w:rPr>
            </w:pPr>
            <w:r w:rsidRPr="008C7B91">
              <w:rPr>
                <w:color w:val="072B62" w:themeColor="background2" w:themeShade="40"/>
                <w:sz w:val="20"/>
              </w:rPr>
              <w:t xml:space="preserve">Podmioty odpowiedzialne za promowanie włączenia społecznego, praw podstawowych, praw osób niepełnosprawnych, równości płci </w:t>
            </w:r>
            <w:r>
              <w:rPr>
                <w:color w:val="072B62" w:themeColor="background2" w:themeShade="40"/>
                <w:sz w:val="20"/>
              </w:rPr>
              <w:br/>
            </w:r>
            <w:r w:rsidRPr="008C7B91">
              <w:rPr>
                <w:color w:val="072B62" w:themeColor="background2" w:themeShade="40"/>
                <w:sz w:val="20"/>
              </w:rPr>
              <w:t>i niedyskryminacji</w:t>
            </w:r>
          </w:p>
        </w:tc>
        <w:tc>
          <w:tcPr>
            <w:tcW w:w="1042" w:type="pct"/>
            <w:shd w:val="clear" w:color="auto" w:fill="DDECEE" w:themeFill="accent5" w:themeFillTint="33"/>
            <w:vAlign w:val="center"/>
          </w:tcPr>
          <w:p w14:paraId="06C92E97" w14:textId="77777777" w:rsidR="008C7B91" w:rsidRPr="00AB3BF2" w:rsidRDefault="00996312"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6F0CF9FF" w14:textId="77777777" w:rsidR="008C7B91" w:rsidRPr="00AB3BF2" w:rsidRDefault="00996312" w:rsidP="00CF11CC">
            <w:pPr>
              <w:spacing w:before="0" w:after="0"/>
              <w:jc w:val="left"/>
              <w:rPr>
                <w:color w:val="90A1CF" w:themeColor="accent1" w:themeTint="99"/>
                <w:sz w:val="20"/>
              </w:rPr>
            </w:pPr>
            <w:r>
              <w:rPr>
                <w:color w:val="90A1CF" w:themeColor="accent1" w:themeTint="99"/>
                <w:sz w:val="20"/>
              </w:rPr>
              <w:t>X</w:t>
            </w:r>
          </w:p>
        </w:tc>
        <w:tc>
          <w:tcPr>
            <w:tcW w:w="963" w:type="pct"/>
            <w:shd w:val="clear" w:color="auto" w:fill="DDECEE" w:themeFill="accent5" w:themeFillTint="33"/>
            <w:vAlign w:val="center"/>
          </w:tcPr>
          <w:p w14:paraId="5FDF8CBE" w14:textId="77777777" w:rsidR="00996312" w:rsidRPr="00AB3BF2" w:rsidRDefault="00996312" w:rsidP="00CF11CC">
            <w:pPr>
              <w:spacing w:before="0" w:after="0"/>
              <w:jc w:val="left"/>
              <w:rPr>
                <w:color w:val="90A1CF" w:themeColor="accent1" w:themeTint="99"/>
                <w:sz w:val="20"/>
              </w:rPr>
            </w:pPr>
            <w:r w:rsidRPr="00AB3BF2">
              <w:rPr>
                <w:color w:val="90A1CF" w:themeColor="accent1" w:themeTint="99"/>
                <w:sz w:val="20"/>
              </w:rPr>
              <w:t>X</w:t>
            </w:r>
          </w:p>
        </w:tc>
      </w:tr>
    </w:tbl>
    <w:p w14:paraId="62938B0E" w14:textId="20617052" w:rsidR="008C7B91" w:rsidRDefault="008C7B91" w:rsidP="00CF11CC">
      <w:pPr>
        <w:pStyle w:val="Przpis"/>
        <w:jc w:val="left"/>
      </w:pPr>
      <w:r w:rsidRPr="008C7B91">
        <w:t>Źródło: opracowanie własne</w:t>
      </w:r>
    </w:p>
    <w:p w14:paraId="514A8AA7" w14:textId="77777777" w:rsidR="0010774B" w:rsidRDefault="0010774B" w:rsidP="00CF11CC">
      <w:pPr>
        <w:pStyle w:val="Przpis"/>
        <w:jc w:val="left"/>
      </w:pPr>
    </w:p>
    <w:p w14:paraId="6BA59A1C" w14:textId="28B2391C" w:rsidR="00100E18" w:rsidRDefault="00100E18" w:rsidP="00CF11CC">
      <w:pPr>
        <w:pStyle w:val="Nagwek1"/>
        <w:tabs>
          <w:tab w:val="left" w:pos="567"/>
        </w:tabs>
        <w:spacing w:after="120"/>
        <w:jc w:val="left"/>
      </w:pPr>
      <w:bookmarkStart w:id="125" w:name="_Toc153888899"/>
      <w:r>
        <w:t>8.</w:t>
      </w:r>
      <w:r w:rsidR="002A4E8D">
        <w:tab/>
      </w:r>
      <w:r>
        <w:t xml:space="preserve">ZARZĄDZANIE GMINNYM PROGRAMEM REWITALIZACJI </w:t>
      </w:r>
      <w:r w:rsidR="009C16F1">
        <w:t xml:space="preserve">MIASTA </w:t>
      </w:r>
      <w:r w:rsidR="000D42E1">
        <w:t>BIAŁEGOSTOKU</w:t>
      </w:r>
      <w:bookmarkEnd w:id="125"/>
    </w:p>
    <w:p w14:paraId="4B161FBA" w14:textId="1F282BDF" w:rsidR="00100E18" w:rsidRDefault="00100E18" w:rsidP="00CF11CC">
      <w:pPr>
        <w:pStyle w:val="Nagwek2"/>
        <w:jc w:val="left"/>
      </w:pPr>
      <w:bookmarkStart w:id="126" w:name="_Toc153888900"/>
      <w:r>
        <w:t>8.1</w:t>
      </w:r>
      <w:r w:rsidR="002A4E8D">
        <w:t>.</w:t>
      </w:r>
      <w:r w:rsidR="002A4E8D">
        <w:tab/>
      </w:r>
      <w:r>
        <w:t xml:space="preserve">OPIS STRUKTURY ZARZĄDZANIA </w:t>
      </w:r>
      <w:r w:rsidR="006C380B">
        <w:t>GMINNYM PROGRAM</w:t>
      </w:r>
      <w:r w:rsidR="00EB2163">
        <w:t>EM</w:t>
      </w:r>
      <w:r w:rsidR="006C380B">
        <w:t xml:space="preserve"> REWITALIZACJI</w:t>
      </w:r>
      <w:r w:rsidR="000D42E1">
        <w:t xml:space="preserve"> </w:t>
      </w:r>
      <w:bookmarkEnd w:id="126"/>
    </w:p>
    <w:p w14:paraId="7116D07C" w14:textId="77777777" w:rsidR="00397697" w:rsidRPr="00E872F8" w:rsidRDefault="00397697" w:rsidP="00CF11CC">
      <w:pPr>
        <w:jc w:val="left"/>
        <w:rPr>
          <w:color w:val="auto"/>
        </w:rPr>
      </w:pPr>
      <w:r w:rsidRPr="00E872F8">
        <w:rPr>
          <w:color w:val="auto"/>
        </w:rPr>
        <w:t>Zarządzanie rewitalizacją, która jest dyscypliną złożoną z wielu polityk publicznych, wymaga zintegrowania i połączenia w ramach jednej jednostki zarządczej wielu różnych komórek organizacyjnych, realizujących różnorodne zadania nałożone gminnym programem rewitalizacji.  W ten sposób również na poziomie zarządczym tworzony jest efekt synergii w rewitalizacji i związany jest z uzupełnianiem kompetencji poszczególnych komórek włączonych we wdrażanie GPR, wymaganych.</w:t>
      </w:r>
    </w:p>
    <w:p w14:paraId="134907BB" w14:textId="32942BF2" w:rsidR="00397697" w:rsidRPr="00E872F8" w:rsidRDefault="00397697" w:rsidP="00CF11CC">
      <w:pPr>
        <w:jc w:val="left"/>
        <w:rPr>
          <w:color w:val="auto"/>
        </w:rPr>
      </w:pPr>
      <w:r w:rsidRPr="00E872F8">
        <w:rPr>
          <w:color w:val="auto"/>
        </w:rPr>
        <w:t>System zarządzania GPRB będzie oparty na strukturze organizacyjnej Urzędu Miejskiego w</w:t>
      </w:r>
      <w:r w:rsidR="00E61335">
        <w:rPr>
          <w:color w:val="auto"/>
        </w:rPr>
        <w:t> </w:t>
      </w:r>
      <w:r w:rsidRPr="00E872F8">
        <w:rPr>
          <w:color w:val="auto"/>
        </w:rPr>
        <w:t xml:space="preserve">Białymstoku, wprowadzonej </w:t>
      </w:r>
      <w:r w:rsidR="000363FD">
        <w:rPr>
          <w:color w:val="auto"/>
        </w:rPr>
        <w:t>z</w:t>
      </w:r>
      <w:r w:rsidRPr="00E872F8">
        <w:rPr>
          <w:color w:val="auto"/>
        </w:rPr>
        <w:t xml:space="preserve">arządzeniem </w:t>
      </w:r>
      <w:r w:rsidR="00077D78">
        <w:rPr>
          <w:color w:val="auto"/>
        </w:rPr>
        <w:t>N</w:t>
      </w:r>
      <w:r w:rsidRPr="00E872F8">
        <w:rPr>
          <w:color w:val="auto"/>
        </w:rPr>
        <w:t>r 543/15 Prezydenta Miasta Białegostoku z dnia 30 czerwca 2015 r. w sprawie nadania regulaminu organizacyjnego Urzędowi Miejskiemu w Białymstoku (ze zm.). Wobec obowiązków wynikających z uruchomienia procesu rewitalizacji w oparciu o ustawę z</w:t>
      </w:r>
      <w:r w:rsidR="00E61335">
        <w:rPr>
          <w:color w:val="auto"/>
        </w:rPr>
        <w:t> </w:t>
      </w:r>
      <w:r w:rsidRPr="00E872F8">
        <w:rPr>
          <w:color w:val="auto"/>
        </w:rPr>
        <w:t>dnia 9 października 2</w:t>
      </w:r>
      <w:r w:rsidR="007932F1">
        <w:rPr>
          <w:color w:val="auto"/>
        </w:rPr>
        <w:t>0</w:t>
      </w:r>
      <w:r w:rsidRPr="00E872F8">
        <w:rPr>
          <w:color w:val="auto"/>
        </w:rPr>
        <w:t xml:space="preserve">15 r. o rewitalizacji, rekomenduje się wprowadzenie do regulaminu organizacyjnego Urzędu Miejskiemu w Białymstoku zadań dotyczących zarządzania procesem rewitalizacji. </w:t>
      </w:r>
    </w:p>
    <w:p w14:paraId="73BA4CF3" w14:textId="77777777" w:rsidR="00397697" w:rsidRPr="00E872F8" w:rsidRDefault="00397697" w:rsidP="00CF11CC">
      <w:pPr>
        <w:jc w:val="left"/>
        <w:rPr>
          <w:color w:val="auto"/>
        </w:rPr>
      </w:pPr>
      <w:r w:rsidRPr="00E872F8">
        <w:rPr>
          <w:color w:val="auto"/>
        </w:rPr>
        <w:t xml:space="preserve">Za zarządzanie Gminnym Programem Rewitalizacji odpowiedzialny będzie Prezydent Miasta Białegostoku, </w:t>
      </w:r>
      <w:r>
        <w:rPr>
          <w:color w:val="auto"/>
        </w:rPr>
        <w:t>podejmując</w:t>
      </w:r>
      <w:r w:rsidRPr="00E872F8">
        <w:rPr>
          <w:color w:val="auto"/>
        </w:rPr>
        <w:t xml:space="preserve"> kluczowe decyzje związane z prowadzeniem procesu rewitalizacji. Zasadnym jest, aby wszystkie operacyjne działania związane z </w:t>
      </w:r>
      <w:r>
        <w:rPr>
          <w:color w:val="auto"/>
        </w:rPr>
        <w:t xml:space="preserve">bieżącym </w:t>
      </w:r>
      <w:r w:rsidRPr="00E872F8">
        <w:rPr>
          <w:color w:val="auto"/>
        </w:rPr>
        <w:t xml:space="preserve">wdrażaniem i </w:t>
      </w:r>
      <w:r w:rsidRPr="00E872F8">
        <w:rPr>
          <w:color w:val="auto"/>
        </w:rPr>
        <w:lastRenderedPageBreak/>
        <w:t>monitorowaniem Programu zlec</w:t>
      </w:r>
      <w:r>
        <w:rPr>
          <w:color w:val="auto"/>
        </w:rPr>
        <w:t>o</w:t>
      </w:r>
      <w:r w:rsidRPr="00E872F8">
        <w:rPr>
          <w:color w:val="auto"/>
        </w:rPr>
        <w:t>ne były przez Prezydenta Pełnomocnikowi/Koordynatorowi ds. rewitalizacji, który będzie kierował specjalnie wydzieloną w strukturach Urzędu Miejskiego komórką ds. koordynowania, wdrażania nadzorowania i monitorowania Gminnego Programu Rewitalizacji. Do zadań przedmiotowej komórki będą należały działania związane m.in. z:.</w:t>
      </w:r>
    </w:p>
    <w:p w14:paraId="4D26F313" w14:textId="77777777" w:rsidR="00397697" w:rsidRPr="00E872F8" w:rsidRDefault="00397697" w:rsidP="00CF11CC">
      <w:pPr>
        <w:pStyle w:val="Akapitzlist"/>
        <w:numPr>
          <w:ilvl w:val="0"/>
          <w:numId w:val="37"/>
        </w:numPr>
        <w:jc w:val="left"/>
        <w:rPr>
          <w:color w:val="auto"/>
        </w:rPr>
      </w:pPr>
      <w:r w:rsidRPr="00E872F8">
        <w:rPr>
          <w:color w:val="auto"/>
        </w:rPr>
        <w:t xml:space="preserve">koordynowaniem </w:t>
      </w:r>
      <w:r>
        <w:rPr>
          <w:color w:val="auto"/>
        </w:rPr>
        <w:t xml:space="preserve">bieżących </w:t>
      </w:r>
      <w:r w:rsidRPr="00E872F8">
        <w:rPr>
          <w:color w:val="auto"/>
        </w:rPr>
        <w:t>działań miasta Białegostoku w</w:t>
      </w:r>
      <w:r>
        <w:rPr>
          <w:color w:val="auto"/>
        </w:rPr>
        <w:t xml:space="preserve"> zakresie rewitalizacji, w tym</w:t>
      </w:r>
      <w:r w:rsidRPr="00E872F8">
        <w:rPr>
          <w:color w:val="auto"/>
        </w:rPr>
        <w:t xml:space="preserve"> nadzór nad realizacją oraz </w:t>
      </w:r>
      <w:r>
        <w:rPr>
          <w:color w:val="auto"/>
        </w:rPr>
        <w:t xml:space="preserve">w razie potrzeby </w:t>
      </w:r>
      <w:r w:rsidRPr="00E872F8">
        <w:rPr>
          <w:color w:val="auto"/>
        </w:rPr>
        <w:t>aktualizacją GPRB,</w:t>
      </w:r>
    </w:p>
    <w:p w14:paraId="6A47EFD9" w14:textId="77777777" w:rsidR="00397697" w:rsidRPr="00E872F8" w:rsidRDefault="00397697" w:rsidP="00CF11CC">
      <w:pPr>
        <w:pStyle w:val="Akapitzlist"/>
        <w:numPr>
          <w:ilvl w:val="0"/>
          <w:numId w:val="37"/>
        </w:numPr>
        <w:jc w:val="left"/>
        <w:rPr>
          <w:color w:val="auto"/>
        </w:rPr>
      </w:pPr>
      <w:r>
        <w:rPr>
          <w:color w:val="auto"/>
        </w:rPr>
        <w:t>oceną</w:t>
      </w:r>
      <w:r w:rsidRPr="00E872F8">
        <w:rPr>
          <w:color w:val="auto"/>
        </w:rPr>
        <w:t xml:space="preserve"> aktualności i stopnia realizacji GPRB,</w:t>
      </w:r>
    </w:p>
    <w:p w14:paraId="64C950C4" w14:textId="77777777" w:rsidR="00397697" w:rsidRPr="00E872F8" w:rsidRDefault="00397697" w:rsidP="00CF11CC">
      <w:pPr>
        <w:pStyle w:val="Akapitzlist"/>
        <w:numPr>
          <w:ilvl w:val="0"/>
          <w:numId w:val="37"/>
        </w:numPr>
        <w:jc w:val="left"/>
        <w:rPr>
          <w:color w:val="auto"/>
        </w:rPr>
      </w:pPr>
      <w:r w:rsidRPr="00E872F8">
        <w:rPr>
          <w:color w:val="auto"/>
        </w:rPr>
        <w:t>obsługą Komitetu Rewitalizacji.</w:t>
      </w:r>
    </w:p>
    <w:p w14:paraId="1A2C4F7D" w14:textId="77777777" w:rsidR="00397697" w:rsidRPr="00E872F8" w:rsidRDefault="00397697" w:rsidP="00CF11CC">
      <w:pPr>
        <w:jc w:val="left"/>
        <w:rPr>
          <w:color w:val="auto"/>
        </w:rPr>
      </w:pPr>
      <w:r w:rsidRPr="00E872F8">
        <w:rPr>
          <w:color w:val="auto"/>
        </w:rPr>
        <w:t xml:space="preserve">Rolą poszczególnych realizatorów będzie raportowanie do Komórki ds. Koordynowania wdrażania, nadzorowania, i monitorowania Gminnego Programu Rewitalizacji osiąganych rezultatów poszczególnych projektów, informowanie o postępach i ryzykach związanych z realizacją projektów.   </w:t>
      </w:r>
    </w:p>
    <w:p w14:paraId="30F2318C" w14:textId="1BF07F7A" w:rsidR="00397697" w:rsidRPr="00E872F8" w:rsidRDefault="00397697" w:rsidP="00CF11CC">
      <w:pPr>
        <w:jc w:val="left"/>
        <w:rPr>
          <w:color w:val="auto"/>
        </w:rPr>
      </w:pPr>
      <w:r w:rsidRPr="00E872F8">
        <w:rPr>
          <w:color w:val="auto"/>
        </w:rPr>
        <w:t>W opracowaniu Gminnego Programu Rewitalizacji wzięły udział jednostki organizacyjne Urzędu, będące jednocześnie członkami zespołu zadaniowego do spraw opracowania i realizacji Gminnego Programu Rewitalizacji miasta Białegostoku na lata 2024-2034. Istotną rolę pełni</w:t>
      </w:r>
      <w:r>
        <w:rPr>
          <w:color w:val="auto"/>
        </w:rPr>
        <w:t>ł</w:t>
      </w:r>
      <w:r w:rsidRPr="00E872F8">
        <w:rPr>
          <w:color w:val="auto"/>
        </w:rPr>
        <w:t xml:space="preserve"> Departament Urbanistyki i Architektury, który zgodnie z Regulaminem Organizacyjnym Urzędu Miejskiego w Białymstoku ma za zadanie uczestniczenie w działaniach z zakresu rewitalizacji we współpracy z</w:t>
      </w:r>
      <w:r w:rsidR="00E61335">
        <w:rPr>
          <w:color w:val="auto"/>
        </w:rPr>
        <w:t> </w:t>
      </w:r>
      <w:r w:rsidRPr="00E872F8">
        <w:rPr>
          <w:color w:val="auto"/>
        </w:rPr>
        <w:t>właściwymi jednostkami organizacyjnymi Urzędu</w:t>
      </w:r>
      <w:r w:rsidRPr="00E872F8">
        <w:rPr>
          <w:color w:val="auto"/>
          <w:vertAlign w:val="superscript"/>
        </w:rPr>
        <w:footnoteReference w:id="29"/>
      </w:r>
      <w:r w:rsidR="00D5404F">
        <w:rPr>
          <w:color w:val="auto"/>
        </w:rPr>
        <w:t>.</w:t>
      </w:r>
    </w:p>
    <w:p w14:paraId="5663981B" w14:textId="0D420F65" w:rsidR="00397697" w:rsidRPr="00E872F8" w:rsidRDefault="00397697" w:rsidP="00CF11CC">
      <w:pPr>
        <w:jc w:val="left"/>
        <w:rPr>
          <w:color w:val="auto"/>
        </w:rPr>
      </w:pPr>
      <w:r>
        <w:rPr>
          <w:color w:val="auto"/>
        </w:rPr>
        <w:t xml:space="preserve">Instytucjonalne wsparcie wyodrębnionej jednostki </w:t>
      </w:r>
      <w:r w:rsidRPr="00E872F8">
        <w:rPr>
          <w:color w:val="auto"/>
        </w:rPr>
        <w:t>ds. koordynowania, wdrażania nadzorowania i</w:t>
      </w:r>
      <w:r w:rsidR="00E61335">
        <w:rPr>
          <w:color w:val="auto"/>
        </w:rPr>
        <w:t> </w:t>
      </w:r>
      <w:r w:rsidRPr="00E872F8">
        <w:rPr>
          <w:color w:val="auto"/>
        </w:rPr>
        <w:t xml:space="preserve">monitorowania </w:t>
      </w:r>
      <w:r>
        <w:rPr>
          <w:color w:val="auto"/>
        </w:rPr>
        <w:t xml:space="preserve">GPR będzie stanowił horyzontalny zespół zadaniowy </w:t>
      </w:r>
      <w:r w:rsidRPr="00E872F8">
        <w:rPr>
          <w:color w:val="auto"/>
        </w:rPr>
        <w:t>do spraw opracowania i realizacji Gminnego Programu Rewitalizacji miasta Białegostoku na lata 2024-2034,</w:t>
      </w:r>
      <w:r>
        <w:rPr>
          <w:color w:val="auto"/>
        </w:rPr>
        <w:t xml:space="preserve"> który został powołany </w:t>
      </w:r>
      <w:r w:rsidR="00B744F3">
        <w:rPr>
          <w:color w:val="auto"/>
        </w:rPr>
        <w:t>z</w:t>
      </w:r>
      <w:r w:rsidRPr="00E872F8">
        <w:rPr>
          <w:color w:val="auto"/>
        </w:rPr>
        <w:t xml:space="preserve">arządzeniem Prezydenta Miasta Białegostoku </w:t>
      </w:r>
      <w:r w:rsidR="00077D78">
        <w:rPr>
          <w:color w:val="auto"/>
        </w:rPr>
        <w:t>N</w:t>
      </w:r>
      <w:r w:rsidRPr="00E872F8">
        <w:rPr>
          <w:color w:val="auto"/>
        </w:rPr>
        <w:t>r 265/23 z dnia 20 marca 2023 r.</w:t>
      </w:r>
      <w:r>
        <w:rPr>
          <w:color w:val="auto"/>
        </w:rPr>
        <w:t xml:space="preserve"> </w:t>
      </w:r>
      <w:r w:rsidRPr="00E872F8">
        <w:rPr>
          <w:color w:val="auto"/>
        </w:rPr>
        <w:t xml:space="preserve">Celem Zespołu </w:t>
      </w:r>
      <w:r>
        <w:rPr>
          <w:color w:val="auto"/>
        </w:rPr>
        <w:t>była</w:t>
      </w:r>
      <w:r w:rsidRPr="00E872F8">
        <w:rPr>
          <w:color w:val="auto"/>
        </w:rPr>
        <w:t xml:space="preserve"> koordynacja zadań służących wypracowaniu założeń </w:t>
      </w:r>
      <w:r>
        <w:rPr>
          <w:color w:val="auto"/>
        </w:rPr>
        <w:t>nowego programu</w:t>
      </w:r>
      <w:r w:rsidRPr="00E872F8">
        <w:rPr>
          <w:color w:val="auto"/>
        </w:rPr>
        <w:t>. W skład zespołu wesz</w:t>
      </w:r>
      <w:r>
        <w:rPr>
          <w:color w:val="auto"/>
        </w:rPr>
        <w:t>li przedstawiciele kluczowych komórek merytorycznych odpowiedzialnych</w:t>
      </w:r>
      <w:r w:rsidRPr="00E872F8">
        <w:rPr>
          <w:color w:val="auto"/>
        </w:rPr>
        <w:t xml:space="preserve"> za realizację najważniejszych polityk publicznych w Białymstoku:</w:t>
      </w:r>
    </w:p>
    <w:p w14:paraId="45CF3241" w14:textId="77777777" w:rsidR="00397697" w:rsidRPr="00E872F8" w:rsidRDefault="00397697" w:rsidP="00CF11CC">
      <w:pPr>
        <w:pStyle w:val="Akapitzlist"/>
        <w:numPr>
          <w:ilvl w:val="0"/>
          <w:numId w:val="38"/>
        </w:numPr>
        <w:jc w:val="left"/>
        <w:rPr>
          <w:color w:val="auto"/>
        </w:rPr>
      </w:pPr>
      <w:r w:rsidRPr="00E872F8">
        <w:rPr>
          <w:color w:val="auto"/>
        </w:rPr>
        <w:t>Departamentu Strategii i Rozwoju,</w:t>
      </w:r>
    </w:p>
    <w:p w14:paraId="38C7B76A" w14:textId="77777777" w:rsidR="00397697" w:rsidRPr="00E872F8" w:rsidRDefault="00397697" w:rsidP="00CF11CC">
      <w:pPr>
        <w:pStyle w:val="Akapitzlist"/>
        <w:numPr>
          <w:ilvl w:val="0"/>
          <w:numId w:val="38"/>
        </w:numPr>
        <w:jc w:val="left"/>
        <w:rPr>
          <w:color w:val="auto"/>
        </w:rPr>
      </w:pPr>
      <w:r w:rsidRPr="00E872F8">
        <w:rPr>
          <w:color w:val="auto"/>
        </w:rPr>
        <w:t>Biura Funduszy Europejskich,</w:t>
      </w:r>
    </w:p>
    <w:p w14:paraId="60D42224" w14:textId="77777777" w:rsidR="00397697" w:rsidRPr="00E872F8" w:rsidRDefault="00397697" w:rsidP="00CF11CC">
      <w:pPr>
        <w:pStyle w:val="Akapitzlist"/>
        <w:numPr>
          <w:ilvl w:val="0"/>
          <w:numId w:val="38"/>
        </w:numPr>
        <w:jc w:val="left"/>
        <w:rPr>
          <w:color w:val="auto"/>
        </w:rPr>
      </w:pPr>
      <w:r w:rsidRPr="00E872F8">
        <w:rPr>
          <w:color w:val="auto"/>
        </w:rPr>
        <w:t>Departamentu Komunikacji Społecznej,</w:t>
      </w:r>
    </w:p>
    <w:p w14:paraId="452EA79A" w14:textId="77777777" w:rsidR="00397697" w:rsidRPr="00E872F8" w:rsidRDefault="00397697" w:rsidP="00CF11CC">
      <w:pPr>
        <w:pStyle w:val="Akapitzlist"/>
        <w:numPr>
          <w:ilvl w:val="0"/>
          <w:numId w:val="38"/>
        </w:numPr>
        <w:jc w:val="left"/>
        <w:rPr>
          <w:color w:val="auto"/>
        </w:rPr>
      </w:pPr>
      <w:r w:rsidRPr="00E872F8">
        <w:rPr>
          <w:color w:val="auto"/>
        </w:rPr>
        <w:t>Departamentu Edukacji,</w:t>
      </w:r>
    </w:p>
    <w:p w14:paraId="29E0A7B2" w14:textId="77777777" w:rsidR="00397697" w:rsidRPr="00E872F8" w:rsidRDefault="00397697" w:rsidP="00CF11CC">
      <w:pPr>
        <w:pStyle w:val="Akapitzlist"/>
        <w:numPr>
          <w:ilvl w:val="0"/>
          <w:numId w:val="38"/>
        </w:numPr>
        <w:jc w:val="left"/>
        <w:rPr>
          <w:color w:val="auto"/>
        </w:rPr>
      </w:pPr>
      <w:r w:rsidRPr="00E872F8">
        <w:rPr>
          <w:color w:val="auto"/>
        </w:rPr>
        <w:t>Departamentu Gospodarki Komunalnej,</w:t>
      </w:r>
    </w:p>
    <w:p w14:paraId="2A8E2EF5" w14:textId="77777777" w:rsidR="00397697" w:rsidRPr="00E872F8" w:rsidRDefault="00397697" w:rsidP="00CF11CC">
      <w:pPr>
        <w:pStyle w:val="Akapitzlist"/>
        <w:numPr>
          <w:ilvl w:val="0"/>
          <w:numId w:val="38"/>
        </w:numPr>
        <w:jc w:val="left"/>
        <w:rPr>
          <w:color w:val="auto"/>
        </w:rPr>
      </w:pPr>
      <w:r w:rsidRPr="00E872F8">
        <w:rPr>
          <w:color w:val="auto"/>
        </w:rPr>
        <w:t xml:space="preserve">Centrum Aktywności Społecznej, </w:t>
      </w:r>
    </w:p>
    <w:p w14:paraId="2BAC37EF" w14:textId="77777777" w:rsidR="00397697" w:rsidRPr="00E872F8" w:rsidRDefault="00397697" w:rsidP="00CF11CC">
      <w:pPr>
        <w:pStyle w:val="Akapitzlist"/>
        <w:numPr>
          <w:ilvl w:val="0"/>
          <w:numId w:val="38"/>
        </w:numPr>
        <w:jc w:val="left"/>
        <w:rPr>
          <w:color w:val="auto"/>
        </w:rPr>
      </w:pPr>
      <w:r w:rsidRPr="00E872F8">
        <w:rPr>
          <w:color w:val="auto"/>
        </w:rPr>
        <w:t>Centrum Usług Informatycznych,</w:t>
      </w:r>
    </w:p>
    <w:p w14:paraId="08EA97E1" w14:textId="77777777" w:rsidR="00397697" w:rsidRPr="00E872F8" w:rsidRDefault="00397697" w:rsidP="00CF11CC">
      <w:pPr>
        <w:pStyle w:val="Akapitzlist"/>
        <w:numPr>
          <w:ilvl w:val="0"/>
          <w:numId w:val="38"/>
        </w:numPr>
        <w:jc w:val="left"/>
        <w:rPr>
          <w:color w:val="auto"/>
        </w:rPr>
      </w:pPr>
      <w:r w:rsidRPr="00E872F8">
        <w:rPr>
          <w:color w:val="auto"/>
        </w:rPr>
        <w:t>Miejskiego Ośrodka Pomocy Rodzinie,</w:t>
      </w:r>
    </w:p>
    <w:p w14:paraId="2AD1543A" w14:textId="77777777" w:rsidR="00397697" w:rsidRPr="00E872F8" w:rsidRDefault="00397697" w:rsidP="00CF11CC">
      <w:pPr>
        <w:pStyle w:val="Akapitzlist"/>
        <w:numPr>
          <w:ilvl w:val="0"/>
          <w:numId w:val="38"/>
        </w:numPr>
        <w:jc w:val="left"/>
        <w:rPr>
          <w:color w:val="auto"/>
        </w:rPr>
      </w:pPr>
      <w:r w:rsidRPr="00E872F8">
        <w:rPr>
          <w:color w:val="auto"/>
        </w:rPr>
        <w:t>Departamentu Spraw Społecznych,</w:t>
      </w:r>
    </w:p>
    <w:p w14:paraId="3B990578" w14:textId="77777777" w:rsidR="00397697" w:rsidRPr="00E872F8" w:rsidRDefault="00397697" w:rsidP="00CF11CC">
      <w:pPr>
        <w:pStyle w:val="Akapitzlist"/>
        <w:numPr>
          <w:ilvl w:val="0"/>
          <w:numId w:val="38"/>
        </w:numPr>
        <w:jc w:val="left"/>
        <w:rPr>
          <w:color w:val="auto"/>
        </w:rPr>
      </w:pPr>
      <w:r w:rsidRPr="00E872F8">
        <w:rPr>
          <w:color w:val="auto"/>
        </w:rPr>
        <w:t>Departamentu Urbanistyki i Architektury,</w:t>
      </w:r>
    </w:p>
    <w:p w14:paraId="7873A29C" w14:textId="77777777" w:rsidR="00397697" w:rsidRPr="00E872F8" w:rsidRDefault="00397697" w:rsidP="00CF11CC">
      <w:pPr>
        <w:pStyle w:val="Akapitzlist"/>
        <w:numPr>
          <w:ilvl w:val="0"/>
          <w:numId w:val="38"/>
        </w:numPr>
        <w:jc w:val="left"/>
        <w:rPr>
          <w:color w:val="auto"/>
        </w:rPr>
      </w:pPr>
      <w:r w:rsidRPr="00E872F8">
        <w:rPr>
          <w:color w:val="auto"/>
        </w:rPr>
        <w:t>Departamentu Ochrony Środowiska,</w:t>
      </w:r>
    </w:p>
    <w:p w14:paraId="07322898" w14:textId="77777777" w:rsidR="00397697" w:rsidRPr="00E872F8" w:rsidRDefault="00397697" w:rsidP="00CF11CC">
      <w:pPr>
        <w:pStyle w:val="Akapitzlist"/>
        <w:numPr>
          <w:ilvl w:val="0"/>
          <w:numId w:val="38"/>
        </w:numPr>
        <w:jc w:val="left"/>
        <w:rPr>
          <w:color w:val="auto"/>
        </w:rPr>
      </w:pPr>
      <w:r w:rsidRPr="00E872F8">
        <w:rPr>
          <w:color w:val="auto"/>
        </w:rPr>
        <w:t>Departamentu Kultury, Promocji i Sportu,</w:t>
      </w:r>
    </w:p>
    <w:p w14:paraId="2A4C14AE" w14:textId="77777777" w:rsidR="00397697" w:rsidRPr="00E872F8" w:rsidRDefault="00397697" w:rsidP="00CF11CC">
      <w:pPr>
        <w:pStyle w:val="Akapitzlist"/>
        <w:numPr>
          <w:ilvl w:val="0"/>
          <w:numId w:val="38"/>
        </w:numPr>
        <w:jc w:val="left"/>
        <w:rPr>
          <w:color w:val="auto"/>
        </w:rPr>
      </w:pPr>
      <w:r w:rsidRPr="00E872F8">
        <w:rPr>
          <w:color w:val="auto"/>
        </w:rPr>
        <w:t>Zarządu Mienia Komunalnego,</w:t>
      </w:r>
    </w:p>
    <w:p w14:paraId="43C2194C" w14:textId="77777777" w:rsidR="00397697" w:rsidRPr="00E872F8" w:rsidRDefault="00397697" w:rsidP="00CF11CC">
      <w:pPr>
        <w:pStyle w:val="Akapitzlist"/>
        <w:numPr>
          <w:ilvl w:val="0"/>
          <w:numId w:val="38"/>
        </w:numPr>
        <w:jc w:val="left"/>
        <w:rPr>
          <w:color w:val="auto"/>
        </w:rPr>
      </w:pPr>
      <w:r w:rsidRPr="00E872F8">
        <w:rPr>
          <w:color w:val="auto"/>
        </w:rPr>
        <w:t>Departamentu Inwestycji,</w:t>
      </w:r>
    </w:p>
    <w:p w14:paraId="08515A65" w14:textId="77777777" w:rsidR="00397697" w:rsidRPr="00E872F8" w:rsidRDefault="00397697" w:rsidP="00CF11CC">
      <w:pPr>
        <w:pStyle w:val="Akapitzlist"/>
        <w:numPr>
          <w:ilvl w:val="0"/>
          <w:numId w:val="38"/>
        </w:numPr>
        <w:jc w:val="left"/>
        <w:rPr>
          <w:color w:val="auto"/>
        </w:rPr>
      </w:pPr>
      <w:r w:rsidRPr="00E872F8">
        <w:rPr>
          <w:color w:val="auto"/>
        </w:rPr>
        <w:t>Zarządu Dróg Miejskich,</w:t>
      </w:r>
    </w:p>
    <w:p w14:paraId="340589BE" w14:textId="77777777" w:rsidR="00397697" w:rsidRPr="00E872F8" w:rsidRDefault="00397697" w:rsidP="00CF11CC">
      <w:pPr>
        <w:pStyle w:val="Akapitzlist"/>
        <w:numPr>
          <w:ilvl w:val="0"/>
          <w:numId w:val="38"/>
        </w:numPr>
        <w:jc w:val="left"/>
        <w:rPr>
          <w:color w:val="auto"/>
        </w:rPr>
      </w:pPr>
      <w:r w:rsidRPr="00E872F8">
        <w:rPr>
          <w:color w:val="auto"/>
        </w:rPr>
        <w:t>Departamentu Finansów Miasta.</w:t>
      </w:r>
    </w:p>
    <w:p w14:paraId="53820894" w14:textId="77777777" w:rsidR="00397697" w:rsidRPr="00E872F8" w:rsidRDefault="00397697" w:rsidP="00CF11CC">
      <w:pPr>
        <w:jc w:val="left"/>
        <w:rPr>
          <w:color w:val="auto"/>
        </w:rPr>
      </w:pPr>
      <w:r w:rsidRPr="00E872F8">
        <w:rPr>
          <w:color w:val="auto"/>
        </w:rPr>
        <w:lastRenderedPageBreak/>
        <w:t xml:space="preserve">Przewodniczącym Zespołu </w:t>
      </w:r>
      <w:r>
        <w:rPr>
          <w:color w:val="auto"/>
        </w:rPr>
        <w:t>został</w:t>
      </w:r>
      <w:r w:rsidRPr="00E872F8">
        <w:rPr>
          <w:color w:val="auto"/>
        </w:rPr>
        <w:t xml:space="preserve"> Zastępca Prezydenta Miasta Białegostoku, który kieruje jego pracami i jest koordynatorem spraw związanych z rewitalizacją. Do prac Zespołu mogą być zaproszeni eksperci, kierownicy miejskich jednostek organizacyjnych oraz przedstawiciele innych podmiotów, których merytoryczny udział może być pomocny w pracach Zespołu. </w:t>
      </w:r>
    </w:p>
    <w:p w14:paraId="3E8FE557" w14:textId="75942067" w:rsidR="00397697" w:rsidRPr="00E872F8" w:rsidRDefault="00397697" w:rsidP="00CF11CC">
      <w:pPr>
        <w:jc w:val="left"/>
        <w:rPr>
          <w:color w:val="auto"/>
        </w:rPr>
      </w:pPr>
      <w:r w:rsidRPr="00E872F8">
        <w:rPr>
          <w:color w:val="auto"/>
        </w:rPr>
        <w:t>Rekomenduje się uzupełnienie zakresu obowiązków Zastępcy Prezydenta oddelegowanego do kierowania ww. Zespołem w regulaminie organizacyjnym Urzędu Miasta w Białymstoku, o czynności związane z „koordynowaniem współpracy komórek i jednostek organizacyjnych Urzędu Miejskiego w Białymstoku oraz wszystkich pozostałych interesariuszy rewitalizacji w zakresie realizacji oceny i</w:t>
      </w:r>
      <w:r w:rsidR="00E61335">
        <w:rPr>
          <w:color w:val="auto"/>
        </w:rPr>
        <w:t> </w:t>
      </w:r>
      <w:r w:rsidRPr="00E872F8">
        <w:rPr>
          <w:color w:val="auto"/>
        </w:rPr>
        <w:t>zmiany GPRB”.</w:t>
      </w:r>
    </w:p>
    <w:p w14:paraId="315E10B3" w14:textId="77777777" w:rsidR="00397697" w:rsidRPr="00E872F8" w:rsidRDefault="00397697" w:rsidP="00CF11CC">
      <w:pPr>
        <w:jc w:val="left"/>
        <w:rPr>
          <w:color w:val="auto"/>
        </w:rPr>
      </w:pPr>
      <w:r w:rsidRPr="00E872F8">
        <w:rPr>
          <w:color w:val="auto"/>
        </w:rPr>
        <w:t xml:space="preserve">Zespół </w:t>
      </w:r>
      <w:r>
        <w:rPr>
          <w:color w:val="auto"/>
        </w:rPr>
        <w:t xml:space="preserve">będzie wspierał </w:t>
      </w:r>
      <w:r w:rsidRPr="00E872F8">
        <w:rPr>
          <w:color w:val="auto"/>
        </w:rPr>
        <w:t>zarządza</w:t>
      </w:r>
      <w:r>
        <w:rPr>
          <w:color w:val="auto"/>
        </w:rPr>
        <w:t>nie</w:t>
      </w:r>
      <w:r w:rsidRPr="00E872F8">
        <w:rPr>
          <w:color w:val="auto"/>
        </w:rPr>
        <w:t xml:space="preserve"> procesem rewitalizacji, z wykorzystaniem wiedzy i kompetencji przedstawicieli komórek i jednostek organizacyjnych urzędu, które pełnią główną rolę we wdrażaniu poszczególnych zadań w ramach procesu rewitalizacji. Natomiast kluczowe decyzje na poziome strategicznego zarządzania programem będzie podejmował Prezydent Miasta Białegostoku we współpracy z Zastępc</w:t>
      </w:r>
      <w:r>
        <w:rPr>
          <w:color w:val="auto"/>
        </w:rPr>
        <w:t>ą, któremu podlega zespół oraz powołanym pełnomocnikiem/koordynatorem ds. rewitalizacji.</w:t>
      </w:r>
    </w:p>
    <w:p w14:paraId="00B3718E" w14:textId="36A15DF6" w:rsidR="00397697" w:rsidRPr="00E872F8" w:rsidRDefault="00397697" w:rsidP="00CF11CC">
      <w:pPr>
        <w:jc w:val="left"/>
        <w:rPr>
          <w:color w:val="auto"/>
        </w:rPr>
      </w:pPr>
      <w:r w:rsidRPr="00E872F8">
        <w:rPr>
          <w:color w:val="auto"/>
        </w:rPr>
        <w:t xml:space="preserve">Będące w kompetencjach Zastępcy Prezydenta inicjowanie współpracy oraz koordynacja komórek organizacyjnych urzędu </w:t>
      </w:r>
      <w:r>
        <w:rPr>
          <w:color w:val="auto"/>
        </w:rPr>
        <w:t>będzie umożliwiało</w:t>
      </w:r>
      <w:r w:rsidRPr="00E872F8">
        <w:rPr>
          <w:color w:val="auto"/>
        </w:rPr>
        <w:t xml:space="preserve"> całościowe zarządzanie procesem rewitalizacji miasta Białegostoku w obrębie różnych polityk publicznych, w ramach</w:t>
      </w:r>
      <w:r w:rsidR="00E61335">
        <w:rPr>
          <w:color w:val="auto"/>
        </w:rPr>
        <w:t> </w:t>
      </w:r>
      <w:r w:rsidRPr="00E872F8">
        <w:rPr>
          <w:color w:val="auto"/>
        </w:rPr>
        <w:t xml:space="preserve">których będą realizowane przedsięwzięcia rewitalizacyjne. </w:t>
      </w:r>
    </w:p>
    <w:p w14:paraId="7F1815D8" w14:textId="77777777" w:rsidR="00397697" w:rsidRPr="001B1A30" w:rsidRDefault="00397697" w:rsidP="00CF11CC">
      <w:pPr>
        <w:jc w:val="left"/>
        <w:rPr>
          <w:rFonts w:asciiTheme="minorHAnsi" w:hAnsiTheme="minorHAnsi"/>
          <w:color w:val="143F6A" w:themeColor="accent3" w:themeShade="80"/>
          <w:sz w:val="20"/>
        </w:rPr>
      </w:pPr>
      <w:r w:rsidRPr="00E872F8">
        <w:rPr>
          <w:color w:val="auto"/>
        </w:rPr>
        <w:t>Poniżej zaproponowano docelową strukturę organizacyjną Urzędu Miejskiego w Białymstoku wskazującą najważniejsze podmioty włączone w proces zarządzania rewitalizacją, tj. takie, na których spoczywać będzie konieczność realizacji Gminnego Programu Rewitalizacji miasta Białegostoku na lata 2024-2034.</w:t>
      </w:r>
    </w:p>
    <w:p w14:paraId="5A0B07B0" w14:textId="2AD42857" w:rsidR="00397697" w:rsidRPr="001B1A30" w:rsidRDefault="00397697" w:rsidP="00CF11CC">
      <w:pPr>
        <w:pStyle w:val="Tabelaryciny"/>
        <w:jc w:val="left"/>
      </w:pPr>
      <w:bookmarkStart w:id="127" w:name="_Toc153978057"/>
      <w:r w:rsidRPr="001B1A30">
        <w:t xml:space="preserve">Tab. </w:t>
      </w:r>
      <w:fldSimple w:instr=" SEQ Tab. \* ARABIC ">
        <w:r w:rsidR="009F399A">
          <w:rPr>
            <w:noProof/>
          </w:rPr>
          <w:t>21</w:t>
        </w:r>
      </w:fldSimple>
      <w:r w:rsidRPr="001B1A30">
        <w:t>. Podmioty realizujące czynności z zakresu zarządzania GPRB</w:t>
      </w:r>
      <w:bookmarkEnd w:id="127"/>
    </w:p>
    <w:tbl>
      <w:tblPr>
        <w:tblStyle w:val="Tabela-Siatka"/>
        <w:tblW w:w="9060" w:type="dxa"/>
        <w:tblInd w:w="-5" w:type="dxa"/>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ayout w:type="fixed"/>
        <w:tblLook w:val="04A0" w:firstRow="1" w:lastRow="0" w:firstColumn="1" w:lastColumn="0" w:noHBand="0" w:noVBand="1"/>
      </w:tblPr>
      <w:tblGrid>
        <w:gridCol w:w="2964"/>
        <w:gridCol w:w="6096"/>
      </w:tblGrid>
      <w:tr w:rsidR="00397697" w:rsidRPr="00E872F8" w14:paraId="3227D2F8" w14:textId="77777777" w:rsidTr="009001B9">
        <w:trPr>
          <w:trHeight w:val="195"/>
        </w:trPr>
        <w:tc>
          <w:tcPr>
            <w:tcW w:w="2964" w:type="dxa"/>
            <w:shd w:val="clear" w:color="auto" w:fill="F2F2F2" w:themeFill="background1" w:themeFillShade="F2"/>
            <w:vAlign w:val="center"/>
          </w:tcPr>
          <w:p w14:paraId="7432D8DB" w14:textId="77777777" w:rsidR="00397697" w:rsidRPr="001B1A30" w:rsidRDefault="00397697" w:rsidP="00CF11CC">
            <w:pPr>
              <w:jc w:val="left"/>
              <w:rPr>
                <w:color w:val="4A66AC" w:themeColor="accent1"/>
                <w:sz w:val="20"/>
                <w:szCs w:val="20"/>
              </w:rPr>
            </w:pPr>
            <w:r w:rsidRPr="001B1A30">
              <w:rPr>
                <w:color w:val="4A66AC" w:themeColor="accent1"/>
                <w:sz w:val="20"/>
                <w:szCs w:val="20"/>
              </w:rPr>
              <w:t>Komórka/jednostka organizacyjna</w:t>
            </w:r>
          </w:p>
        </w:tc>
        <w:tc>
          <w:tcPr>
            <w:tcW w:w="6096" w:type="dxa"/>
            <w:shd w:val="clear" w:color="auto" w:fill="F2F2F2" w:themeFill="background1" w:themeFillShade="F2"/>
            <w:vAlign w:val="center"/>
          </w:tcPr>
          <w:p w14:paraId="5DB6354E" w14:textId="77777777" w:rsidR="00397697" w:rsidRPr="00E872F8" w:rsidRDefault="00397697" w:rsidP="00CF11CC">
            <w:pPr>
              <w:jc w:val="left"/>
              <w:rPr>
                <w:rFonts w:cs="Calibri"/>
                <w:color w:val="auto"/>
                <w:sz w:val="20"/>
                <w:szCs w:val="20"/>
              </w:rPr>
            </w:pPr>
            <w:r w:rsidRPr="001B1A30">
              <w:rPr>
                <w:color w:val="4A66AC" w:themeColor="accent1"/>
                <w:sz w:val="20"/>
                <w:szCs w:val="20"/>
              </w:rPr>
              <w:t>Zadania do realizacji w procesie zarządzania Gminnym Programem Rewitalizacji miasta Białegostoku na lata 2024-2034</w:t>
            </w:r>
          </w:p>
        </w:tc>
      </w:tr>
      <w:tr w:rsidR="00397697" w:rsidRPr="00E872F8" w14:paraId="08CABAEC" w14:textId="77777777" w:rsidTr="001B1A30">
        <w:trPr>
          <w:trHeight w:val="850"/>
        </w:trPr>
        <w:tc>
          <w:tcPr>
            <w:tcW w:w="2964" w:type="dxa"/>
            <w:shd w:val="clear" w:color="auto" w:fill="F2F2F2" w:themeFill="background1" w:themeFillShade="F2"/>
            <w:vAlign w:val="center"/>
          </w:tcPr>
          <w:p w14:paraId="3CD54192" w14:textId="77777777" w:rsidR="00397697" w:rsidRPr="001B1A30" w:rsidRDefault="00397697" w:rsidP="00CF11CC">
            <w:pPr>
              <w:jc w:val="left"/>
              <w:rPr>
                <w:color w:val="4A66AC" w:themeColor="accent1"/>
                <w:sz w:val="20"/>
                <w:szCs w:val="20"/>
              </w:rPr>
            </w:pPr>
            <w:r w:rsidRPr="001B1A30">
              <w:rPr>
                <w:color w:val="4A66AC" w:themeColor="accent1"/>
                <w:sz w:val="20"/>
                <w:szCs w:val="20"/>
              </w:rPr>
              <w:t>Prezydent Miasta Białegostoku</w:t>
            </w:r>
          </w:p>
        </w:tc>
        <w:tc>
          <w:tcPr>
            <w:tcW w:w="6096" w:type="dxa"/>
          </w:tcPr>
          <w:p w14:paraId="5C4150D5" w14:textId="77777777" w:rsidR="00397697" w:rsidRPr="00E872F8" w:rsidRDefault="00397697" w:rsidP="00CF11CC">
            <w:pPr>
              <w:numPr>
                <w:ilvl w:val="0"/>
                <w:numId w:val="39"/>
              </w:numPr>
              <w:spacing w:before="0" w:after="0"/>
              <w:ind w:left="357" w:hanging="357"/>
              <w:jc w:val="left"/>
              <w:rPr>
                <w:rFonts w:cs="Calibri"/>
                <w:color w:val="auto"/>
                <w:sz w:val="20"/>
                <w:szCs w:val="20"/>
              </w:rPr>
            </w:pPr>
            <w:r w:rsidRPr="00E872F8">
              <w:rPr>
                <w:rFonts w:cs="Calibri"/>
                <w:color w:val="auto"/>
                <w:sz w:val="20"/>
                <w:szCs w:val="20"/>
              </w:rPr>
              <w:t>nadzór strategiczny nad sporządzaniem, realizacją oraz zmianą GPRB</w:t>
            </w:r>
          </w:p>
          <w:p w14:paraId="50C6F091" w14:textId="77777777" w:rsidR="00397697" w:rsidRPr="00E872F8" w:rsidRDefault="00397697" w:rsidP="00CF11CC">
            <w:pPr>
              <w:numPr>
                <w:ilvl w:val="0"/>
                <w:numId w:val="39"/>
              </w:numPr>
              <w:spacing w:before="0" w:after="0"/>
              <w:ind w:left="357" w:hanging="357"/>
              <w:jc w:val="left"/>
              <w:rPr>
                <w:rFonts w:cs="Calibri"/>
                <w:color w:val="auto"/>
                <w:sz w:val="20"/>
                <w:szCs w:val="20"/>
              </w:rPr>
            </w:pPr>
            <w:r w:rsidRPr="00E872F8">
              <w:rPr>
                <w:rFonts w:cs="Calibri"/>
                <w:color w:val="auto"/>
                <w:sz w:val="20"/>
                <w:szCs w:val="20"/>
              </w:rPr>
              <w:t>podejmowanie decyzji o rozpoczęciu konsultacji społecznych projektu GPRB i jego zmian</w:t>
            </w:r>
          </w:p>
          <w:p w14:paraId="7B07C7CF" w14:textId="77777777" w:rsidR="00397697" w:rsidRPr="00E872F8" w:rsidRDefault="00397697" w:rsidP="00CF11CC">
            <w:pPr>
              <w:numPr>
                <w:ilvl w:val="0"/>
                <w:numId w:val="39"/>
              </w:numPr>
              <w:spacing w:before="0" w:after="0"/>
              <w:ind w:left="357" w:hanging="357"/>
              <w:jc w:val="left"/>
              <w:rPr>
                <w:rFonts w:cs="Calibri"/>
                <w:color w:val="auto"/>
                <w:sz w:val="20"/>
                <w:szCs w:val="20"/>
              </w:rPr>
            </w:pPr>
            <w:r w:rsidRPr="00E872F8">
              <w:rPr>
                <w:rFonts w:cs="Calibri"/>
                <w:color w:val="auto"/>
                <w:sz w:val="20"/>
                <w:szCs w:val="20"/>
              </w:rPr>
              <w:t>powoływanie w drodze zarządzeń: zespołu zadaniowego koordynującego realizację GPRB, Komitetu Rewitalizacji</w:t>
            </w:r>
          </w:p>
          <w:p w14:paraId="748947EF" w14:textId="77777777" w:rsidR="00397697" w:rsidRPr="00E872F8" w:rsidRDefault="00397697" w:rsidP="00CF11CC">
            <w:pPr>
              <w:numPr>
                <w:ilvl w:val="0"/>
                <w:numId w:val="39"/>
              </w:numPr>
              <w:spacing w:before="0" w:after="0"/>
              <w:ind w:left="357" w:hanging="357"/>
              <w:jc w:val="left"/>
              <w:rPr>
                <w:rFonts w:cs="Calibri"/>
                <w:color w:val="auto"/>
                <w:sz w:val="20"/>
                <w:szCs w:val="20"/>
              </w:rPr>
            </w:pPr>
            <w:r w:rsidRPr="00E872F8">
              <w:rPr>
                <w:rFonts w:cs="Calibri"/>
                <w:color w:val="auto"/>
                <w:sz w:val="20"/>
                <w:szCs w:val="20"/>
              </w:rPr>
              <w:t>ogłoszenie naboru kandydatów do pracy w Komitecie Rewitalizacji</w:t>
            </w:r>
          </w:p>
          <w:p w14:paraId="51997FDA" w14:textId="77777777" w:rsidR="00397697" w:rsidRPr="00E872F8" w:rsidRDefault="00397697" w:rsidP="00CF11CC">
            <w:pPr>
              <w:numPr>
                <w:ilvl w:val="0"/>
                <w:numId w:val="39"/>
              </w:numPr>
              <w:spacing w:before="0" w:after="0"/>
              <w:ind w:left="357" w:hanging="357"/>
              <w:jc w:val="left"/>
              <w:rPr>
                <w:rFonts w:cs="Calibri"/>
                <w:color w:val="auto"/>
                <w:sz w:val="20"/>
                <w:szCs w:val="20"/>
              </w:rPr>
            </w:pPr>
            <w:r w:rsidRPr="00E872F8">
              <w:rPr>
                <w:rFonts w:cs="Calibri"/>
                <w:color w:val="auto"/>
                <w:sz w:val="20"/>
                <w:szCs w:val="20"/>
              </w:rPr>
              <w:t xml:space="preserve">zatwierdzanie wyników oceny aktualności i stopnia realizacji GPRB </w:t>
            </w:r>
          </w:p>
        </w:tc>
      </w:tr>
      <w:tr w:rsidR="00397697" w:rsidRPr="00E872F8" w14:paraId="3B571E08" w14:textId="77777777" w:rsidTr="001B1A30">
        <w:trPr>
          <w:trHeight w:val="850"/>
        </w:trPr>
        <w:tc>
          <w:tcPr>
            <w:tcW w:w="2964" w:type="dxa"/>
            <w:shd w:val="clear" w:color="auto" w:fill="F2F2F2" w:themeFill="background1" w:themeFillShade="F2"/>
            <w:vAlign w:val="center"/>
          </w:tcPr>
          <w:p w14:paraId="64719259" w14:textId="77777777" w:rsidR="00397697" w:rsidRPr="001B1A30" w:rsidRDefault="00397697" w:rsidP="00CF11CC">
            <w:pPr>
              <w:jc w:val="left"/>
              <w:rPr>
                <w:color w:val="4A66AC" w:themeColor="accent1"/>
                <w:sz w:val="20"/>
                <w:szCs w:val="20"/>
              </w:rPr>
            </w:pPr>
            <w:r w:rsidRPr="001B1A30">
              <w:rPr>
                <w:color w:val="4A66AC" w:themeColor="accent1"/>
                <w:sz w:val="20"/>
                <w:szCs w:val="20"/>
              </w:rPr>
              <w:t xml:space="preserve">Zastępca Prezydenta Miasta Białegostoku </w:t>
            </w:r>
          </w:p>
        </w:tc>
        <w:tc>
          <w:tcPr>
            <w:tcW w:w="6096" w:type="dxa"/>
          </w:tcPr>
          <w:p w14:paraId="74085D62" w14:textId="77777777" w:rsidR="00397697" w:rsidRPr="00E872F8" w:rsidRDefault="00397697" w:rsidP="00CF11CC">
            <w:pPr>
              <w:pStyle w:val="Akapitzlist"/>
              <w:numPr>
                <w:ilvl w:val="0"/>
                <w:numId w:val="40"/>
              </w:numPr>
              <w:spacing w:before="0" w:after="0"/>
              <w:ind w:left="338" w:hanging="338"/>
              <w:jc w:val="left"/>
              <w:rPr>
                <w:rFonts w:cs="Calibri"/>
                <w:color w:val="auto"/>
                <w:sz w:val="20"/>
                <w:szCs w:val="20"/>
              </w:rPr>
            </w:pPr>
            <w:r w:rsidRPr="00E872F8">
              <w:rPr>
                <w:rFonts w:cs="Calibri"/>
                <w:color w:val="auto"/>
                <w:sz w:val="20"/>
                <w:szCs w:val="20"/>
              </w:rPr>
              <w:t>koordynacja prac Zespołu do spraw opracowania i realizacji Gminnego Programu Rewitalizacji miasta Białegostoku na lata 2024-2034</w:t>
            </w:r>
          </w:p>
          <w:p w14:paraId="7FF37EDF" w14:textId="77777777" w:rsidR="00397697" w:rsidRPr="00E872F8" w:rsidRDefault="00397697" w:rsidP="00CF11CC">
            <w:pPr>
              <w:pStyle w:val="Akapitzlist"/>
              <w:numPr>
                <w:ilvl w:val="0"/>
                <w:numId w:val="40"/>
              </w:numPr>
              <w:spacing w:before="0" w:after="0"/>
              <w:ind w:left="338" w:hanging="338"/>
              <w:jc w:val="left"/>
              <w:rPr>
                <w:rFonts w:cs="Calibri"/>
                <w:color w:val="auto"/>
                <w:sz w:val="20"/>
                <w:szCs w:val="20"/>
              </w:rPr>
            </w:pPr>
            <w:r w:rsidRPr="00E872F8">
              <w:rPr>
                <w:rFonts w:cs="Calibri"/>
                <w:color w:val="auto"/>
                <w:sz w:val="20"/>
                <w:szCs w:val="20"/>
              </w:rPr>
              <w:t>koordynacja współpracy komórek i jednostek organizacyjnych Urzędu Miejskiego w Białymstoku oraz wszystkich pozostałych interesariuszy rewitalizacji w zakresie realizacji</w:t>
            </w:r>
            <w:r>
              <w:rPr>
                <w:rFonts w:cs="Calibri"/>
                <w:color w:val="auto"/>
                <w:sz w:val="20"/>
                <w:szCs w:val="20"/>
              </w:rPr>
              <w:t>,</w:t>
            </w:r>
            <w:r w:rsidRPr="00E872F8">
              <w:rPr>
                <w:rFonts w:cs="Calibri"/>
                <w:color w:val="auto"/>
                <w:sz w:val="20"/>
                <w:szCs w:val="20"/>
              </w:rPr>
              <w:t xml:space="preserve"> oceny i zmiany GPRB</w:t>
            </w:r>
          </w:p>
        </w:tc>
      </w:tr>
      <w:tr w:rsidR="00397697" w:rsidRPr="00E872F8" w14:paraId="688CA20E" w14:textId="77777777" w:rsidTr="001B1A30">
        <w:trPr>
          <w:trHeight w:val="411"/>
        </w:trPr>
        <w:tc>
          <w:tcPr>
            <w:tcW w:w="2964" w:type="dxa"/>
            <w:shd w:val="clear" w:color="auto" w:fill="F2F2F2" w:themeFill="background1" w:themeFillShade="F2"/>
            <w:vAlign w:val="center"/>
          </w:tcPr>
          <w:p w14:paraId="1827FDD6" w14:textId="27813FE9" w:rsidR="00397697" w:rsidRPr="001B1A30" w:rsidRDefault="00397697" w:rsidP="00CF11CC">
            <w:pPr>
              <w:jc w:val="left"/>
              <w:rPr>
                <w:color w:val="4A66AC" w:themeColor="accent1"/>
                <w:sz w:val="20"/>
                <w:szCs w:val="20"/>
              </w:rPr>
            </w:pPr>
            <w:r w:rsidRPr="001B1A30">
              <w:rPr>
                <w:color w:val="4A66AC" w:themeColor="accent1"/>
                <w:sz w:val="20"/>
                <w:szCs w:val="20"/>
              </w:rPr>
              <w:t xml:space="preserve">Pełnomocnik/koordynator ds. rewitalizacji oraz Komórka ds. </w:t>
            </w:r>
            <w:r w:rsidRPr="001B1A30">
              <w:rPr>
                <w:color w:val="4A66AC" w:themeColor="accent1"/>
                <w:sz w:val="20"/>
                <w:szCs w:val="20"/>
              </w:rPr>
              <w:lastRenderedPageBreak/>
              <w:t>Koordynowania wdrażania, nadzorowania i monitorowania Gminnego Programu Rewitalizacji</w:t>
            </w:r>
          </w:p>
        </w:tc>
        <w:tc>
          <w:tcPr>
            <w:tcW w:w="6096" w:type="dxa"/>
          </w:tcPr>
          <w:p w14:paraId="5141C7EB" w14:textId="77777777" w:rsidR="00397697" w:rsidRPr="00E872F8" w:rsidRDefault="00397697" w:rsidP="00CF11CC">
            <w:pPr>
              <w:pStyle w:val="Akapitzlist"/>
              <w:numPr>
                <w:ilvl w:val="0"/>
                <w:numId w:val="42"/>
              </w:numPr>
              <w:spacing w:before="0" w:after="0"/>
              <w:ind w:left="330" w:hanging="330"/>
              <w:jc w:val="left"/>
              <w:rPr>
                <w:rFonts w:cs="Calibri"/>
                <w:color w:val="auto"/>
                <w:sz w:val="20"/>
                <w:szCs w:val="20"/>
              </w:rPr>
            </w:pPr>
            <w:r w:rsidRPr="00E872F8">
              <w:rPr>
                <w:rFonts w:cs="Calibri"/>
                <w:color w:val="auto"/>
                <w:sz w:val="20"/>
                <w:szCs w:val="20"/>
              </w:rPr>
              <w:lastRenderedPageBreak/>
              <w:t>koordynowanie działań miasta Białegostoku w zakresie rewitalizacji, w tym nadzór nad realizacją oraz aktualizacją GPRB</w:t>
            </w:r>
          </w:p>
          <w:p w14:paraId="639F5FA8" w14:textId="77777777" w:rsidR="00397697" w:rsidRDefault="00397697" w:rsidP="00CF11CC">
            <w:pPr>
              <w:pStyle w:val="Akapitzlist"/>
              <w:numPr>
                <w:ilvl w:val="0"/>
                <w:numId w:val="42"/>
              </w:numPr>
              <w:spacing w:before="0" w:after="0"/>
              <w:ind w:left="330" w:hanging="330"/>
              <w:jc w:val="left"/>
              <w:rPr>
                <w:rFonts w:cs="Calibri"/>
                <w:color w:val="auto"/>
                <w:sz w:val="20"/>
                <w:szCs w:val="20"/>
              </w:rPr>
            </w:pPr>
            <w:r w:rsidRPr="00E872F8">
              <w:rPr>
                <w:rFonts w:cs="Calibri"/>
                <w:color w:val="auto"/>
                <w:sz w:val="20"/>
                <w:szCs w:val="20"/>
              </w:rPr>
              <w:t>realizacja oceny aktualności i stopnia realizacji GPRB</w:t>
            </w:r>
          </w:p>
          <w:p w14:paraId="74258F56" w14:textId="77777777" w:rsidR="00397697" w:rsidRPr="00E872F8" w:rsidRDefault="00397697" w:rsidP="00CF11CC">
            <w:pPr>
              <w:pStyle w:val="Akapitzlist"/>
              <w:numPr>
                <w:ilvl w:val="0"/>
                <w:numId w:val="42"/>
              </w:numPr>
              <w:spacing w:before="0" w:after="0"/>
              <w:ind w:left="330" w:hanging="330"/>
              <w:jc w:val="left"/>
              <w:rPr>
                <w:rFonts w:cs="Calibri"/>
                <w:color w:val="auto"/>
                <w:sz w:val="20"/>
                <w:szCs w:val="20"/>
              </w:rPr>
            </w:pPr>
            <w:r>
              <w:rPr>
                <w:rFonts w:cs="Calibri"/>
                <w:color w:val="auto"/>
                <w:sz w:val="20"/>
                <w:szCs w:val="20"/>
              </w:rPr>
              <w:lastRenderedPageBreak/>
              <w:t>monitoring GPRB</w:t>
            </w:r>
          </w:p>
          <w:p w14:paraId="5FF8D83E" w14:textId="77777777" w:rsidR="00397697" w:rsidRPr="00E872F8" w:rsidRDefault="00397697" w:rsidP="00CF11CC">
            <w:pPr>
              <w:pStyle w:val="Akapitzlist"/>
              <w:numPr>
                <w:ilvl w:val="0"/>
                <w:numId w:val="42"/>
              </w:numPr>
              <w:spacing w:before="0" w:after="0"/>
              <w:ind w:left="330" w:hanging="330"/>
              <w:jc w:val="left"/>
              <w:rPr>
                <w:rFonts w:cs="Calibri"/>
                <w:color w:val="auto"/>
                <w:sz w:val="20"/>
                <w:szCs w:val="20"/>
              </w:rPr>
            </w:pPr>
            <w:r w:rsidRPr="00E872F8">
              <w:rPr>
                <w:rFonts w:cs="Calibri"/>
                <w:color w:val="auto"/>
                <w:sz w:val="20"/>
                <w:szCs w:val="20"/>
              </w:rPr>
              <w:t>obsługa Komitetu Rewitalizacji</w:t>
            </w:r>
          </w:p>
        </w:tc>
      </w:tr>
      <w:tr w:rsidR="00397697" w:rsidRPr="00E872F8" w14:paraId="3B3829D4" w14:textId="77777777" w:rsidTr="001B1A30">
        <w:trPr>
          <w:trHeight w:val="190"/>
        </w:trPr>
        <w:tc>
          <w:tcPr>
            <w:tcW w:w="2964" w:type="dxa"/>
            <w:shd w:val="clear" w:color="auto" w:fill="F2F2F2" w:themeFill="background1" w:themeFillShade="F2"/>
            <w:vAlign w:val="center"/>
          </w:tcPr>
          <w:p w14:paraId="7631E3A0" w14:textId="77777777" w:rsidR="00397697" w:rsidRPr="001B1A30" w:rsidRDefault="00397697" w:rsidP="00CF11CC">
            <w:pPr>
              <w:jc w:val="left"/>
              <w:rPr>
                <w:color w:val="4A66AC" w:themeColor="accent1"/>
                <w:sz w:val="20"/>
                <w:szCs w:val="20"/>
              </w:rPr>
            </w:pPr>
            <w:r w:rsidRPr="001B1A30">
              <w:rPr>
                <w:color w:val="4A66AC" w:themeColor="accent1"/>
                <w:sz w:val="20"/>
                <w:szCs w:val="20"/>
              </w:rPr>
              <w:lastRenderedPageBreak/>
              <w:t>Rada Miasta Białystok</w:t>
            </w:r>
          </w:p>
        </w:tc>
        <w:tc>
          <w:tcPr>
            <w:tcW w:w="6096" w:type="dxa"/>
          </w:tcPr>
          <w:p w14:paraId="72F66A95" w14:textId="77777777" w:rsidR="00397697" w:rsidRPr="00E872F8" w:rsidRDefault="00397697" w:rsidP="00CF11CC">
            <w:pPr>
              <w:pStyle w:val="Akapitzlist"/>
              <w:numPr>
                <w:ilvl w:val="0"/>
                <w:numId w:val="41"/>
              </w:numPr>
              <w:spacing w:before="0" w:after="0"/>
              <w:ind w:left="330" w:hanging="330"/>
              <w:jc w:val="left"/>
              <w:rPr>
                <w:rFonts w:cs="Calibri"/>
                <w:color w:val="auto"/>
                <w:sz w:val="20"/>
                <w:szCs w:val="20"/>
              </w:rPr>
            </w:pPr>
            <w:r w:rsidRPr="00E872F8">
              <w:rPr>
                <w:rFonts w:cs="Calibri"/>
                <w:color w:val="auto"/>
                <w:sz w:val="20"/>
                <w:szCs w:val="20"/>
              </w:rPr>
              <w:t>uchwalenie dokumentu GPRB oraz jego aktualizacji</w:t>
            </w:r>
          </w:p>
          <w:p w14:paraId="7263C0E6" w14:textId="77777777" w:rsidR="00397697" w:rsidRPr="00E872F8" w:rsidRDefault="00397697" w:rsidP="00CF11CC">
            <w:pPr>
              <w:pStyle w:val="Akapitzlist"/>
              <w:numPr>
                <w:ilvl w:val="0"/>
                <w:numId w:val="41"/>
              </w:numPr>
              <w:spacing w:before="0" w:after="0"/>
              <w:ind w:left="330" w:hanging="330"/>
              <w:jc w:val="left"/>
              <w:rPr>
                <w:rFonts w:cs="Calibri"/>
                <w:color w:val="auto"/>
                <w:sz w:val="20"/>
                <w:szCs w:val="20"/>
              </w:rPr>
            </w:pPr>
            <w:r w:rsidRPr="00E872F8">
              <w:rPr>
                <w:rFonts w:cs="Calibri"/>
                <w:color w:val="auto"/>
                <w:sz w:val="20"/>
                <w:szCs w:val="20"/>
              </w:rPr>
              <w:t>podjęcie uchwały w sprawie zasad wyznaczania składu oraz zasad działania Komitetu Rewitalizacji</w:t>
            </w:r>
          </w:p>
          <w:p w14:paraId="77EC319C" w14:textId="77777777" w:rsidR="00397697" w:rsidRPr="00E872F8" w:rsidRDefault="00397697" w:rsidP="00CF11CC">
            <w:pPr>
              <w:pStyle w:val="Akapitzlist"/>
              <w:numPr>
                <w:ilvl w:val="0"/>
                <w:numId w:val="41"/>
              </w:numPr>
              <w:spacing w:before="0" w:after="0"/>
              <w:ind w:left="330" w:hanging="330"/>
              <w:jc w:val="left"/>
              <w:rPr>
                <w:rFonts w:cs="Calibri"/>
                <w:color w:val="auto"/>
                <w:sz w:val="20"/>
                <w:szCs w:val="20"/>
              </w:rPr>
            </w:pPr>
            <w:r w:rsidRPr="00E872F8">
              <w:rPr>
                <w:rFonts w:cs="Calibri"/>
                <w:color w:val="auto"/>
                <w:sz w:val="20"/>
                <w:szCs w:val="20"/>
              </w:rPr>
              <w:t>zabezpieczenie środków finansowych w WPF na realizację zadań własnych Miasta Białystok wynikających z GPRB</w:t>
            </w:r>
          </w:p>
        </w:tc>
      </w:tr>
      <w:tr w:rsidR="00397697" w:rsidRPr="00E872F8" w14:paraId="5E072ADE" w14:textId="77777777" w:rsidTr="001B1A30">
        <w:trPr>
          <w:trHeight w:val="190"/>
        </w:trPr>
        <w:tc>
          <w:tcPr>
            <w:tcW w:w="2964" w:type="dxa"/>
            <w:shd w:val="clear" w:color="auto" w:fill="F2F2F2" w:themeFill="background1" w:themeFillShade="F2"/>
            <w:vAlign w:val="center"/>
          </w:tcPr>
          <w:p w14:paraId="74A9831A" w14:textId="77777777" w:rsidR="00397697" w:rsidRPr="001B1A30" w:rsidRDefault="00397697" w:rsidP="00CF11CC">
            <w:pPr>
              <w:jc w:val="left"/>
              <w:rPr>
                <w:color w:val="4A66AC" w:themeColor="accent1"/>
                <w:sz w:val="20"/>
                <w:szCs w:val="20"/>
              </w:rPr>
            </w:pPr>
            <w:r w:rsidRPr="001B1A30">
              <w:rPr>
                <w:color w:val="4A66AC" w:themeColor="accent1"/>
                <w:sz w:val="20"/>
                <w:szCs w:val="20"/>
              </w:rPr>
              <w:t>Zespół do spraw opracowania i realizacji Gminnego Programu Rewitalizacji miasta Białegostoku na lata 2024-2034</w:t>
            </w:r>
          </w:p>
        </w:tc>
        <w:tc>
          <w:tcPr>
            <w:tcW w:w="6096" w:type="dxa"/>
          </w:tcPr>
          <w:p w14:paraId="26177B87" w14:textId="77777777" w:rsidR="00397697" w:rsidRPr="00E872F8" w:rsidRDefault="00397697" w:rsidP="00CF11CC">
            <w:pPr>
              <w:numPr>
                <w:ilvl w:val="0"/>
                <w:numId w:val="43"/>
              </w:numPr>
              <w:spacing w:before="0" w:after="0"/>
              <w:jc w:val="left"/>
              <w:rPr>
                <w:rFonts w:cs="Calibri"/>
                <w:color w:val="auto"/>
                <w:sz w:val="20"/>
                <w:szCs w:val="20"/>
              </w:rPr>
            </w:pPr>
            <w:r w:rsidRPr="00E872F8">
              <w:rPr>
                <w:rFonts w:cs="Calibri"/>
                <w:color w:val="auto"/>
                <w:sz w:val="20"/>
                <w:szCs w:val="20"/>
              </w:rPr>
              <w:t>koordynowanie przebiegu realizacji GPRB</w:t>
            </w:r>
          </w:p>
          <w:p w14:paraId="6DEA9FEA" w14:textId="77777777" w:rsidR="00397697" w:rsidRPr="00E872F8" w:rsidRDefault="00397697" w:rsidP="00CF11CC">
            <w:pPr>
              <w:numPr>
                <w:ilvl w:val="0"/>
                <w:numId w:val="43"/>
              </w:numPr>
              <w:spacing w:before="0" w:after="0"/>
              <w:jc w:val="left"/>
              <w:rPr>
                <w:rFonts w:cs="Calibri"/>
                <w:color w:val="auto"/>
                <w:sz w:val="20"/>
                <w:szCs w:val="20"/>
              </w:rPr>
            </w:pPr>
            <w:r w:rsidRPr="00E872F8">
              <w:rPr>
                <w:rFonts w:cs="Calibri"/>
                <w:color w:val="auto"/>
                <w:sz w:val="20"/>
                <w:szCs w:val="20"/>
              </w:rPr>
              <w:t>nawiązanie współpracy komórek i jednostek organizacyjnych Urzędu Miejskiego w Białymstoku oraz wszystkich pozostałych interesariuszy rewitalizacji w zakresie realizacji i oceny GPRB</w:t>
            </w:r>
          </w:p>
          <w:p w14:paraId="5D05C4D9" w14:textId="77777777" w:rsidR="00397697" w:rsidRPr="00E872F8" w:rsidRDefault="00397697" w:rsidP="00CF11CC">
            <w:pPr>
              <w:numPr>
                <w:ilvl w:val="0"/>
                <w:numId w:val="43"/>
              </w:numPr>
              <w:spacing w:before="0" w:after="0"/>
              <w:jc w:val="left"/>
              <w:rPr>
                <w:rFonts w:cs="Calibri"/>
                <w:color w:val="auto"/>
                <w:sz w:val="20"/>
                <w:szCs w:val="20"/>
              </w:rPr>
            </w:pPr>
            <w:r w:rsidRPr="00E872F8">
              <w:rPr>
                <w:rFonts w:cs="Calibri"/>
                <w:color w:val="auto"/>
                <w:sz w:val="20"/>
                <w:szCs w:val="20"/>
              </w:rPr>
              <w:t>inicjowanie aktualizacji GPRB</w:t>
            </w:r>
          </w:p>
          <w:p w14:paraId="415DA7F3" w14:textId="77777777" w:rsidR="00397697" w:rsidRPr="00E872F8" w:rsidRDefault="00397697" w:rsidP="00CF11CC">
            <w:pPr>
              <w:numPr>
                <w:ilvl w:val="0"/>
                <w:numId w:val="43"/>
              </w:numPr>
              <w:spacing w:before="0" w:after="0"/>
              <w:jc w:val="left"/>
              <w:rPr>
                <w:rFonts w:cs="Calibri"/>
                <w:color w:val="auto"/>
                <w:sz w:val="20"/>
                <w:szCs w:val="20"/>
              </w:rPr>
            </w:pPr>
            <w:r w:rsidRPr="00E872F8">
              <w:rPr>
                <w:rFonts w:cs="Calibri"/>
                <w:color w:val="auto"/>
                <w:sz w:val="20"/>
                <w:szCs w:val="20"/>
              </w:rPr>
              <w:t>realizacja rekomendacji wynikających z oceny aktualności i stopnia realizacji GPRB</w:t>
            </w:r>
          </w:p>
          <w:p w14:paraId="4100FD6E" w14:textId="77777777" w:rsidR="00397697" w:rsidRPr="00E872F8" w:rsidRDefault="00397697" w:rsidP="00CF11CC">
            <w:pPr>
              <w:numPr>
                <w:ilvl w:val="0"/>
                <w:numId w:val="43"/>
              </w:numPr>
              <w:spacing w:before="0" w:after="0"/>
              <w:jc w:val="left"/>
              <w:rPr>
                <w:rFonts w:cs="Calibri"/>
                <w:color w:val="auto"/>
                <w:sz w:val="20"/>
                <w:szCs w:val="20"/>
              </w:rPr>
            </w:pPr>
            <w:r w:rsidRPr="00E872F8">
              <w:rPr>
                <w:rFonts w:cs="Calibri"/>
                <w:color w:val="auto"/>
                <w:sz w:val="20"/>
                <w:szCs w:val="20"/>
              </w:rPr>
              <w:t>współpraca z Komitetem Rewitalizacji</w:t>
            </w:r>
          </w:p>
        </w:tc>
      </w:tr>
      <w:tr w:rsidR="00397697" w:rsidRPr="00E872F8" w14:paraId="3E441FAD" w14:textId="77777777" w:rsidTr="001B1A30">
        <w:trPr>
          <w:trHeight w:val="410"/>
        </w:trPr>
        <w:tc>
          <w:tcPr>
            <w:tcW w:w="2964" w:type="dxa"/>
            <w:shd w:val="clear" w:color="auto" w:fill="F2F2F2" w:themeFill="background1" w:themeFillShade="F2"/>
            <w:vAlign w:val="center"/>
          </w:tcPr>
          <w:p w14:paraId="5404728B" w14:textId="77777777" w:rsidR="00397697" w:rsidRPr="001B1A30" w:rsidRDefault="00397697" w:rsidP="00CF11CC">
            <w:pPr>
              <w:jc w:val="left"/>
              <w:rPr>
                <w:color w:val="4A66AC" w:themeColor="accent1"/>
                <w:sz w:val="20"/>
                <w:szCs w:val="20"/>
              </w:rPr>
            </w:pPr>
            <w:r w:rsidRPr="001B1A30">
              <w:rPr>
                <w:color w:val="4A66AC" w:themeColor="accent1"/>
                <w:sz w:val="20"/>
                <w:szCs w:val="20"/>
              </w:rPr>
              <w:t>Komitet Rewitalizacji</w:t>
            </w:r>
          </w:p>
        </w:tc>
        <w:tc>
          <w:tcPr>
            <w:tcW w:w="6096" w:type="dxa"/>
          </w:tcPr>
          <w:p w14:paraId="49AB2DEA"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opiniowanie sprawozdań z oceny aktualności i stopnia realizacji GPRB</w:t>
            </w:r>
          </w:p>
          <w:p w14:paraId="470D47AB"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pełnienie roli opiniodawczo-doradczej w sprawach dotyczących procesu rewitalizacji miasta Białegostoku</w:t>
            </w:r>
          </w:p>
          <w:p w14:paraId="638346E8"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podejmowanie inicjatyw wspierających proces rewitalizacji</w:t>
            </w:r>
          </w:p>
        </w:tc>
      </w:tr>
      <w:tr w:rsidR="00397697" w:rsidRPr="00E872F8" w14:paraId="0F371FE6" w14:textId="77777777" w:rsidTr="001B1A30">
        <w:trPr>
          <w:trHeight w:val="1730"/>
        </w:trPr>
        <w:tc>
          <w:tcPr>
            <w:tcW w:w="2964" w:type="dxa"/>
            <w:shd w:val="clear" w:color="auto" w:fill="F2F2F2" w:themeFill="background1" w:themeFillShade="F2"/>
            <w:vAlign w:val="center"/>
          </w:tcPr>
          <w:p w14:paraId="5680112E" w14:textId="247DA503" w:rsidR="00397697" w:rsidRPr="001B1A30" w:rsidRDefault="00397697" w:rsidP="00CF11CC">
            <w:pPr>
              <w:jc w:val="left"/>
              <w:rPr>
                <w:color w:val="4A66AC" w:themeColor="accent1"/>
                <w:sz w:val="20"/>
                <w:szCs w:val="20"/>
              </w:rPr>
            </w:pPr>
            <w:r w:rsidRPr="001B1A30">
              <w:rPr>
                <w:color w:val="4A66AC" w:themeColor="accent1"/>
                <w:sz w:val="20"/>
                <w:szCs w:val="20"/>
              </w:rPr>
              <w:t xml:space="preserve">Kierownicy i dyrektorzy </w:t>
            </w:r>
            <w:r w:rsidR="009913D4" w:rsidRPr="001B1A30">
              <w:rPr>
                <w:color w:val="4A66AC" w:themeColor="accent1"/>
                <w:sz w:val="20"/>
                <w:szCs w:val="20"/>
              </w:rPr>
              <w:t>departamentów</w:t>
            </w:r>
            <w:r w:rsidRPr="001B1A30">
              <w:rPr>
                <w:color w:val="4A66AC" w:themeColor="accent1"/>
                <w:sz w:val="20"/>
                <w:szCs w:val="20"/>
              </w:rPr>
              <w:t xml:space="preserve"> oraz jednostek organizacyjnych Urzędu Miejskiego w Białymstoku</w:t>
            </w:r>
          </w:p>
        </w:tc>
        <w:tc>
          <w:tcPr>
            <w:tcW w:w="6096" w:type="dxa"/>
          </w:tcPr>
          <w:p w14:paraId="0A1FE9AE"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wdrażanie projektów służących osiągnięciu celów i wskaźników GPRB</w:t>
            </w:r>
          </w:p>
          <w:p w14:paraId="05547522"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 xml:space="preserve">realizacja innych zadań publicznych na obszarze rewitalizacji miasta Białegostoku </w:t>
            </w:r>
          </w:p>
          <w:p w14:paraId="141E4051"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przygotowywanie informacji na temat stopnia realizacji projektów wynikających z GPRB</w:t>
            </w:r>
          </w:p>
          <w:p w14:paraId="67962848"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udział w sprawach dotyczących przygotowania raportu z oceny aktualności i stopnia realizacji GPRB</w:t>
            </w:r>
          </w:p>
          <w:p w14:paraId="06944F97"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udział w przygotowywaniu aktualizacji GPRB</w:t>
            </w:r>
          </w:p>
          <w:p w14:paraId="02BE09E2"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informowanie o ewentualnych zagrożeniach związanych z realizacją projektów rewitalizacyjnych</w:t>
            </w:r>
          </w:p>
          <w:p w14:paraId="4F8DD527"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promocja podejmowanych działań rewitalizacyjnych</w:t>
            </w:r>
          </w:p>
        </w:tc>
      </w:tr>
      <w:tr w:rsidR="00397697" w:rsidRPr="00E872F8" w14:paraId="6442DA48" w14:textId="77777777" w:rsidTr="001B1A30">
        <w:trPr>
          <w:trHeight w:val="1295"/>
        </w:trPr>
        <w:tc>
          <w:tcPr>
            <w:tcW w:w="2964" w:type="dxa"/>
            <w:shd w:val="clear" w:color="auto" w:fill="F2F2F2" w:themeFill="background1" w:themeFillShade="F2"/>
            <w:vAlign w:val="center"/>
          </w:tcPr>
          <w:p w14:paraId="50CF8628" w14:textId="77777777" w:rsidR="00397697" w:rsidRPr="001B1A30" w:rsidRDefault="00397697" w:rsidP="00CF11CC">
            <w:pPr>
              <w:jc w:val="left"/>
              <w:rPr>
                <w:color w:val="4A66AC" w:themeColor="accent1"/>
                <w:sz w:val="20"/>
                <w:szCs w:val="20"/>
              </w:rPr>
            </w:pPr>
            <w:r w:rsidRPr="001B1A30">
              <w:rPr>
                <w:color w:val="4A66AC" w:themeColor="accent1"/>
                <w:sz w:val="20"/>
                <w:szCs w:val="20"/>
              </w:rPr>
              <w:t xml:space="preserve">Mieszkańcy miasta oraz interesariusze procesu rewitalizacji </w:t>
            </w:r>
          </w:p>
        </w:tc>
        <w:tc>
          <w:tcPr>
            <w:tcW w:w="6096" w:type="dxa"/>
          </w:tcPr>
          <w:p w14:paraId="445A90EF"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 xml:space="preserve">udział w pracach Komitetu Rewitalizacji </w:t>
            </w:r>
          </w:p>
          <w:p w14:paraId="617709F2"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 xml:space="preserve">udział w konsultacjach społecznych związanych z rewitalizacją </w:t>
            </w:r>
          </w:p>
          <w:p w14:paraId="2EC5830C"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 xml:space="preserve">udział w badaniach społecznych związanych z oceną procesu rewitalizacji </w:t>
            </w:r>
          </w:p>
          <w:p w14:paraId="6A41400B" w14:textId="77777777" w:rsidR="00397697" w:rsidRPr="00E872F8" w:rsidRDefault="00397697" w:rsidP="00CF11CC">
            <w:pPr>
              <w:numPr>
                <w:ilvl w:val="0"/>
                <w:numId w:val="44"/>
              </w:numPr>
              <w:spacing w:before="0" w:after="0"/>
              <w:ind w:left="330" w:hanging="330"/>
              <w:jc w:val="left"/>
              <w:rPr>
                <w:rFonts w:cs="Calibri"/>
                <w:color w:val="auto"/>
                <w:sz w:val="20"/>
                <w:szCs w:val="20"/>
              </w:rPr>
            </w:pPr>
            <w:r w:rsidRPr="00E872F8">
              <w:rPr>
                <w:rFonts w:cs="Calibri"/>
                <w:color w:val="auto"/>
                <w:sz w:val="20"/>
                <w:szCs w:val="20"/>
              </w:rPr>
              <w:t>współpraca przy opracowywaniu zmian GPRB</w:t>
            </w:r>
          </w:p>
        </w:tc>
      </w:tr>
    </w:tbl>
    <w:p w14:paraId="73BCF8C2" w14:textId="26DA50FB" w:rsidR="00397697" w:rsidRPr="00E872F8" w:rsidRDefault="00397697" w:rsidP="00CF11CC">
      <w:pPr>
        <w:pStyle w:val="Przpis"/>
        <w:jc w:val="left"/>
        <w:rPr>
          <w:color w:val="auto"/>
        </w:rPr>
      </w:pPr>
      <w:r w:rsidRPr="00E872F8">
        <w:rPr>
          <w:color w:val="auto"/>
        </w:rPr>
        <w:t>Źródło: opracowanie własne</w:t>
      </w:r>
    </w:p>
    <w:p w14:paraId="33A02D4D" w14:textId="77777777" w:rsidR="00397697" w:rsidRPr="00E872F8" w:rsidRDefault="00397697" w:rsidP="00CF11CC">
      <w:pPr>
        <w:pStyle w:val="Przpis"/>
        <w:jc w:val="left"/>
        <w:rPr>
          <w:color w:val="auto"/>
        </w:rPr>
      </w:pPr>
    </w:p>
    <w:p w14:paraId="22F6C282" w14:textId="77777777" w:rsidR="00397697" w:rsidRPr="00E872F8" w:rsidRDefault="00397697" w:rsidP="00CF11CC">
      <w:pPr>
        <w:jc w:val="left"/>
        <w:rPr>
          <w:color w:val="auto"/>
        </w:rPr>
      </w:pPr>
      <w:r w:rsidRPr="00E872F8">
        <w:rPr>
          <w:color w:val="auto"/>
        </w:rPr>
        <w:t xml:space="preserve">Zarządzanie GPRB będzie odbywało się w strukturach organizacyjnych Urzędu Miejskiego w Białymstoku i w ramach bieżących obowiązków zatrudnionych w nim pracowników. </w:t>
      </w:r>
    </w:p>
    <w:p w14:paraId="6F90BF67" w14:textId="77777777" w:rsidR="00397697" w:rsidRPr="00E872F8" w:rsidRDefault="00397697" w:rsidP="00CF11CC">
      <w:pPr>
        <w:jc w:val="left"/>
        <w:rPr>
          <w:color w:val="auto"/>
        </w:rPr>
      </w:pPr>
      <w:r w:rsidRPr="00E872F8">
        <w:rPr>
          <w:color w:val="auto"/>
        </w:rPr>
        <w:t>Art. 5 ust. 2 pkt 6 ustawy o rewitalizacji odnosi się do konieczności tworzenia warunków do wypowiadania się przez interesariuszy nie tylko w czasie przygotowania, ale prowadzenia i oceny rewitalizacji, co wskazuje na potrzebę włączenia partnerów społeczno-gospodarczych w etap zarządzania GPRB.</w:t>
      </w:r>
    </w:p>
    <w:p w14:paraId="1F0BCBE1" w14:textId="77777777" w:rsidR="00397697" w:rsidRPr="00E872F8" w:rsidRDefault="00397697" w:rsidP="00CF11CC">
      <w:pPr>
        <w:jc w:val="left"/>
        <w:rPr>
          <w:color w:val="auto"/>
        </w:rPr>
      </w:pPr>
      <w:r w:rsidRPr="00E872F8">
        <w:rPr>
          <w:color w:val="auto"/>
        </w:rPr>
        <w:lastRenderedPageBreak/>
        <w:t>Na etapie realizacji programu rewitalizacji włączenie społeczne w zarządzanie, wdrażanie i ocenę programu będzie realizowane z udziałem Komitetu Rewitalizacji, który zostanie powołany na zasadach przewidzianych w art. 7 ustawy o rewitalizacji. Do udziału w pracach komitetu zaproszeni zostaną interesariusze wymienieni zarówno w art. 2 ust. 2 ustawy o rewitalizacji, jak i interesariusze, o których mowa w art. 36 ust. 8 pkt 4 ustawy z dnia 28 kwietnia 2022 r. o zasadach realizacji zadań finansowanych ze środków europejskich w perspektywie finansowej 2021–2027.</w:t>
      </w:r>
    </w:p>
    <w:p w14:paraId="22993B26" w14:textId="77777777" w:rsidR="00397697" w:rsidRPr="00E872F8" w:rsidRDefault="00397697" w:rsidP="00CF11CC">
      <w:pPr>
        <w:spacing w:before="0" w:after="0"/>
        <w:jc w:val="left"/>
        <w:rPr>
          <w:rFonts w:cs="Calibri"/>
          <w:color w:val="auto"/>
        </w:rPr>
      </w:pPr>
      <w:r w:rsidRPr="00E872F8">
        <w:rPr>
          <w:color w:val="auto"/>
        </w:rPr>
        <w:t>Komitet będzie stanowił platformę do dialogu przedstawicieli miasta Białystok oraz zewnętrznych interesariuszy procesu. Zasady działania komitetu, jak również zasady wyboru jego składu, zostaną określone w uchwale Rady Miasta Białystok, po uprzednim przeprowadzeniu konsultacji</w:t>
      </w:r>
      <w:r>
        <w:rPr>
          <w:color w:val="auto"/>
        </w:rPr>
        <w:t>.</w:t>
      </w:r>
      <w:r w:rsidRPr="00E872F8">
        <w:rPr>
          <w:color w:val="auto"/>
        </w:rPr>
        <w:t xml:space="preserve"> Członkowie Komitetu Rewitalizacji </w:t>
      </w:r>
      <w:r>
        <w:rPr>
          <w:color w:val="auto"/>
        </w:rPr>
        <w:t>b</w:t>
      </w:r>
      <w:r w:rsidRPr="00E872F8">
        <w:rPr>
          <w:color w:val="auto"/>
        </w:rPr>
        <w:t xml:space="preserve">ędą powołani do składu komitetu na mocy właściwego zarządzenia Prezydenta Miasta Białegostoku. Komitet współpracować będzie z przedstawicielami Miasta Białegostoku, </w:t>
      </w:r>
      <w:r w:rsidRPr="00E872F8">
        <w:rPr>
          <w:rFonts w:cs="Calibri"/>
          <w:color w:val="auto"/>
        </w:rPr>
        <w:t>pełniąc rolę opiniodawczo-doradczą w sprawach dotyczących procesu rewitalizacji.</w:t>
      </w:r>
    </w:p>
    <w:p w14:paraId="6B7EF46C" w14:textId="77777777" w:rsidR="00397697" w:rsidRPr="00E872F8" w:rsidRDefault="00397697" w:rsidP="00CF11CC">
      <w:pPr>
        <w:jc w:val="left"/>
        <w:rPr>
          <w:color w:val="auto"/>
        </w:rPr>
      </w:pPr>
      <w:r w:rsidRPr="00E872F8">
        <w:rPr>
          <w:color w:val="auto"/>
        </w:rPr>
        <w:t>Identyfikacja przedsięwzięć rewitalizacyjnych w GPR</w:t>
      </w:r>
      <w:r>
        <w:rPr>
          <w:color w:val="auto"/>
        </w:rPr>
        <w:t>B umożliwia m.in. pozyskiwanie środków</w:t>
      </w:r>
      <w:r w:rsidRPr="00E872F8">
        <w:rPr>
          <w:color w:val="auto"/>
        </w:rPr>
        <w:t xml:space="preserve"> zewnętrzn</w:t>
      </w:r>
      <w:r>
        <w:rPr>
          <w:color w:val="auto"/>
        </w:rPr>
        <w:t>ych</w:t>
      </w:r>
      <w:r w:rsidRPr="00E872F8">
        <w:rPr>
          <w:color w:val="auto"/>
        </w:rPr>
        <w:t xml:space="preserve"> na ich realizację. W związku z tym, kluczowym obowiązkiem realizatorów działań, będzie </w:t>
      </w:r>
      <w:r>
        <w:rPr>
          <w:color w:val="auto"/>
        </w:rPr>
        <w:t>aplikowanie</w:t>
      </w:r>
      <w:r w:rsidRPr="00E872F8">
        <w:rPr>
          <w:color w:val="auto"/>
        </w:rPr>
        <w:t xml:space="preserve"> o pozyskanie dofinansowania na poszczególne projekty, w celu zwiększenia efektywności procesu rewitalizacji. Finansowanie projektów stanowiących przedsięwzięcia rewitalizacyjne służące realizacji zadań własnych miasta Białystok, zostanie zabezpieczone w wieloletniej prognozie finansowej, na zasadach przewidzianych w art. 21 ustawy o rewitalizacji.</w:t>
      </w:r>
    </w:p>
    <w:p w14:paraId="0073C85A" w14:textId="77777777" w:rsidR="00397697" w:rsidRPr="00E872F8" w:rsidRDefault="00397697" w:rsidP="00CF11CC">
      <w:pPr>
        <w:jc w:val="left"/>
        <w:rPr>
          <w:color w:val="auto"/>
        </w:rPr>
      </w:pPr>
      <w:r w:rsidRPr="00E872F8">
        <w:rPr>
          <w:color w:val="auto"/>
        </w:rPr>
        <w:t xml:space="preserve">Przedstawiony system zarządzania umożliwi sprawne </w:t>
      </w:r>
      <w:r>
        <w:rPr>
          <w:color w:val="auto"/>
        </w:rPr>
        <w:t xml:space="preserve">i skuteczne </w:t>
      </w:r>
      <w:r w:rsidRPr="00E872F8">
        <w:rPr>
          <w:color w:val="auto"/>
        </w:rPr>
        <w:t>wdrażanie Gminnego Programu Rewitalizacji miasta Białegostoku na lata 2024-2034, z uwzględnieniem obowiązkowej partycypacji społecznej, a także konieczności włączenia interesariuszy, o których mowa w zapisach art. 36 ustawy wdrożeniowej, jak i art. 2 ust. 2 ustawy o rewitalizacji.</w:t>
      </w:r>
    </w:p>
    <w:p w14:paraId="099C6781" w14:textId="77777777" w:rsidR="001E2FB1" w:rsidRDefault="003D5A30" w:rsidP="00CF11CC">
      <w:pPr>
        <w:pStyle w:val="Nagwek2"/>
        <w:jc w:val="left"/>
      </w:pPr>
      <w:bookmarkStart w:id="128" w:name="_Toc153888901"/>
      <w:r>
        <w:t>8</w:t>
      </w:r>
      <w:r w:rsidR="001E2FB1">
        <w:t>.2.</w:t>
      </w:r>
      <w:r w:rsidR="00AF17F0">
        <w:t xml:space="preserve"> </w:t>
      </w:r>
      <w:r w:rsidR="001E2FB1">
        <w:t>RAMOWY HARMONOGRAM DZIAŁAŃ GMINNEGO PROGRAMU REWITALIZACJI</w:t>
      </w:r>
      <w:bookmarkEnd w:id="128"/>
      <w:r w:rsidR="001E2FB1">
        <w:t xml:space="preserve"> </w:t>
      </w:r>
    </w:p>
    <w:p w14:paraId="503B6C5F" w14:textId="77777777" w:rsidR="00DA397F" w:rsidRDefault="00B21BA1" w:rsidP="00CF11CC">
      <w:pPr>
        <w:pStyle w:val="Tabelaryciny"/>
        <w:jc w:val="left"/>
        <w:rPr>
          <w:rFonts w:ascii="Calibri" w:hAnsi="Calibri"/>
          <w:color w:val="262626" w:themeColor="text1" w:themeTint="D9"/>
          <w:sz w:val="22"/>
        </w:rPr>
      </w:pPr>
      <w:r w:rsidRPr="00B21BA1">
        <w:rPr>
          <w:rFonts w:ascii="Calibri" w:hAnsi="Calibri"/>
          <w:color w:val="262626" w:themeColor="text1" w:themeTint="D9"/>
          <w:sz w:val="22"/>
        </w:rPr>
        <w:t xml:space="preserve">W poniższej tabeli przedstawiono ramowy harmonogram realizacji GPRB dotyczący czynności formalnych niezbędnych do podjęcia w procedurze wdrażania programu. </w:t>
      </w:r>
    </w:p>
    <w:p w14:paraId="12B94E4F" w14:textId="7D9E33B4" w:rsidR="00AB3BF2" w:rsidRDefault="00AB3BF2" w:rsidP="00CF11CC">
      <w:pPr>
        <w:pStyle w:val="Tabelaryciny"/>
        <w:spacing w:before="0" w:after="0"/>
        <w:jc w:val="left"/>
      </w:pPr>
      <w:bookmarkStart w:id="129" w:name="_Toc153978058"/>
      <w:r>
        <w:t xml:space="preserve">Tab. </w:t>
      </w:r>
      <w:fldSimple w:instr=" SEQ Tab. \* ARABIC ">
        <w:r w:rsidR="009F399A">
          <w:rPr>
            <w:noProof/>
          </w:rPr>
          <w:t>22</w:t>
        </w:r>
      </w:fldSimple>
      <w:r>
        <w:t>.</w:t>
      </w:r>
      <w:r w:rsidRPr="00AB3BF2">
        <w:t xml:space="preserve"> Ramowy harmonogram realizacji Gminnego Programu Rewitalizacji miasta Białegostoku na lata 2024-2034</w:t>
      </w:r>
      <w:bookmarkEnd w:id="129"/>
    </w:p>
    <w:tbl>
      <w:tblPr>
        <w:tblW w:w="9219" w:type="dxa"/>
        <w:tblInd w:w="-5" w:type="dxa"/>
        <w:tblBorders>
          <w:insideH w:val="single" w:sz="4" w:space="0" w:color="90A1CF" w:themeColor="accent1" w:themeTint="99"/>
          <w:insideV w:val="single" w:sz="4" w:space="0" w:color="90A1CF" w:themeColor="accent1" w:themeTint="99"/>
        </w:tblBorders>
        <w:tblLayout w:type="fixed"/>
        <w:tblLook w:val="04A0" w:firstRow="1" w:lastRow="0" w:firstColumn="1" w:lastColumn="0" w:noHBand="0" w:noVBand="1"/>
      </w:tblPr>
      <w:tblGrid>
        <w:gridCol w:w="2982"/>
        <w:gridCol w:w="567"/>
        <w:gridCol w:w="567"/>
        <w:gridCol w:w="567"/>
        <w:gridCol w:w="567"/>
        <w:gridCol w:w="567"/>
        <w:gridCol w:w="567"/>
        <w:gridCol w:w="567"/>
        <w:gridCol w:w="567"/>
        <w:gridCol w:w="567"/>
        <w:gridCol w:w="567"/>
        <w:gridCol w:w="567"/>
      </w:tblGrid>
      <w:tr w:rsidR="00DA397F" w:rsidRPr="003D5A30" w14:paraId="5B4310E3" w14:textId="77777777" w:rsidTr="001B1A30">
        <w:trPr>
          <w:cantSplit/>
          <w:trHeight w:val="690"/>
        </w:trPr>
        <w:tc>
          <w:tcPr>
            <w:tcW w:w="2982" w:type="dxa"/>
            <w:shd w:val="clear" w:color="auto" w:fill="F2F2F2" w:themeFill="background1" w:themeFillShade="F2"/>
            <w:vAlign w:val="center"/>
          </w:tcPr>
          <w:p w14:paraId="69FDDF59" w14:textId="77777777" w:rsidR="00DA397F" w:rsidRPr="00DA397F" w:rsidRDefault="00DA397F" w:rsidP="00CF11CC">
            <w:pPr>
              <w:spacing w:before="0" w:after="0"/>
              <w:jc w:val="left"/>
              <w:rPr>
                <w:color w:val="4A66AC" w:themeColor="accent1"/>
                <w:sz w:val="20"/>
                <w:szCs w:val="20"/>
              </w:rPr>
            </w:pPr>
            <w:bookmarkStart w:id="130" w:name="_Hlk146284153"/>
            <w:r w:rsidRPr="00DA397F">
              <w:rPr>
                <w:color w:val="4A66AC" w:themeColor="accent1"/>
                <w:sz w:val="20"/>
                <w:szCs w:val="20"/>
              </w:rPr>
              <w:t>Etapy i rodzaje działań</w:t>
            </w:r>
          </w:p>
        </w:tc>
        <w:tc>
          <w:tcPr>
            <w:tcW w:w="567" w:type="dxa"/>
            <w:shd w:val="clear" w:color="auto" w:fill="F2F2F2" w:themeFill="background1" w:themeFillShade="F2"/>
            <w:textDirection w:val="btLr"/>
            <w:vAlign w:val="center"/>
          </w:tcPr>
          <w:p w14:paraId="4B6E5171"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2024</w:t>
            </w:r>
          </w:p>
        </w:tc>
        <w:tc>
          <w:tcPr>
            <w:tcW w:w="567" w:type="dxa"/>
            <w:shd w:val="clear" w:color="auto" w:fill="F2F2F2" w:themeFill="background1" w:themeFillShade="F2"/>
            <w:textDirection w:val="btLr"/>
            <w:vAlign w:val="center"/>
          </w:tcPr>
          <w:p w14:paraId="62373C68"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2025</w:t>
            </w:r>
          </w:p>
        </w:tc>
        <w:tc>
          <w:tcPr>
            <w:tcW w:w="567" w:type="dxa"/>
            <w:shd w:val="clear" w:color="auto" w:fill="F2F2F2" w:themeFill="background1" w:themeFillShade="F2"/>
            <w:textDirection w:val="btLr"/>
            <w:vAlign w:val="center"/>
          </w:tcPr>
          <w:p w14:paraId="7C15523F"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2026</w:t>
            </w:r>
          </w:p>
        </w:tc>
        <w:tc>
          <w:tcPr>
            <w:tcW w:w="567" w:type="dxa"/>
            <w:shd w:val="clear" w:color="auto" w:fill="F2F2F2" w:themeFill="background1" w:themeFillShade="F2"/>
            <w:textDirection w:val="btLr"/>
            <w:vAlign w:val="center"/>
          </w:tcPr>
          <w:p w14:paraId="59012D60"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2027</w:t>
            </w:r>
          </w:p>
        </w:tc>
        <w:tc>
          <w:tcPr>
            <w:tcW w:w="567" w:type="dxa"/>
            <w:shd w:val="clear" w:color="auto" w:fill="F2F2F2" w:themeFill="background1" w:themeFillShade="F2"/>
            <w:textDirection w:val="btLr"/>
            <w:vAlign w:val="center"/>
          </w:tcPr>
          <w:p w14:paraId="1D36AAB2"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2028</w:t>
            </w:r>
          </w:p>
        </w:tc>
        <w:tc>
          <w:tcPr>
            <w:tcW w:w="567" w:type="dxa"/>
            <w:shd w:val="clear" w:color="auto" w:fill="F2F2F2" w:themeFill="background1" w:themeFillShade="F2"/>
            <w:textDirection w:val="btLr"/>
            <w:vAlign w:val="center"/>
          </w:tcPr>
          <w:p w14:paraId="553F3AF1"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2029</w:t>
            </w:r>
          </w:p>
        </w:tc>
        <w:tc>
          <w:tcPr>
            <w:tcW w:w="567" w:type="dxa"/>
            <w:shd w:val="clear" w:color="auto" w:fill="F2F2F2" w:themeFill="background1" w:themeFillShade="F2"/>
            <w:textDirection w:val="btLr"/>
            <w:vAlign w:val="center"/>
          </w:tcPr>
          <w:p w14:paraId="75C505F1"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2030</w:t>
            </w:r>
          </w:p>
        </w:tc>
        <w:tc>
          <w:tcPr>
            <w:tcW w:w="567" w:type="dxa"/>
            <w:shd w:val="clear" w:color="auto" w:fill="F2F2F2" w:themeFill="background1" w:themeFillShade="F2"/>
            <w:textDirection w:val="btLr"/>
            <w:vAlign w:val="center"/>
          </w:tcPr>
          <w:p w14:paraId="2281D8F3"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2031</w:t>
            </w:r>
          </w:p>
        </w:tc>
        <w:tc>
          <w:tcPr>
            <w:tcW w:w="567" w:type="dxa"/>
            <w:shd w:val="clear" w:color="auto" w:fill="F2F2F2" w:themeFill="background1" w:themeFillShade="F2"/>
            <w:textDirection w:val="btLr"/>
            <w:vAlign w:val="center"/>
          </w:tcPr>
          <w:p w14:paraId="6A6CB96B"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2032</w:t>
            </w:r>
          </w:p>
        </w:tc>
        <w:tc>
          <w:tcPr>
            <w:tcW w:w="567" w:type="dxa"/>
            <w:shd w:val="clear" w:color="auto" w:fill="F2F2F2" w:themeFill="background1" w:themeFillShade="F2"/>
            <w:textDirection w:val="btLr"/>
            <w:vAlign w:val="center"/>
          </w:tcPr>
          <w:p w14:paraId="68122139"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2033</w:t>
            </w:r>
          </w:p>
        </w:tc>
        <w:tc>
          <w:tcPr>
            <w:tcW w:w="567" w:type="dxa"/>
            <w:shd w:val="clear" w:color="auto" w:fill="F2F2F2" w:themeFill="background1" w:themeFillShade="F2"/>
            <w:textDirection w:val="btLr"/>
          </w:tcPr>
          <w:p w14:paraId="1A91825E" w14:textId="77777777" w:rsidR="00DA397F" w:rsidRPr="00DA397F" w:rsidRDefault="00DA397F" w:rsidP="00CF11CC">
            <w:pPr>
              <w:spacing w:before="0" w:after="0"/>
              <w:jc w:val="left"/>
              <w:rPr>
                <w:color w:val="4A66AC" w:themeColor="accent1"/>
                <w:sz w:val="20"/>
                <w:szCs w:val="20"/>
              </w:rPr>
            </w:pPr>
            <w:r w:rsidRPr="00DA397F">
              <w:rPr>
                <w:color w:val="4A66AC" w:themeColor="accent1"/>
                <w:sz w:val="20"/>
                <w:szCs w:val="20"/>
              </w:rPr>
              <w:t>2034</w:t>
            </w:r>
          </w:p>
        </w:tc>
      </w:tr>
      <w:tr w:rsidR="00DA397F" w:rsidRPr="003D5A30" w14:paraId="71D0D1A1" w14:textId="77777777" w:rsidTr="007F040A">
        <w:trPr>
          <w:trHeight w:val="57"/>
        </w:trPr>
        <w:tc>
          <w:tcPr>
            <w:tcW w:w="2982" w:type="dxa"/>
            <w:shd w:val="clear" w:color="auto" w:fill="F2F2F2" w:themeFill="background1" w:themeFillShade="F2"/>
          </w:tcPr>
          <w:p w14:paraId="36EBABE8" w14:textId="77777777" w:rsidR="00DA397F" w:rsidRPr="00DA397F" w:rsidRDefault="00DA397F" w:rsidP="00CF11CC">
            <w:pPr>
              <w:spacing w:before="0" w:after="0"/>
              <w:jc w:val="left"/>
              <w:rPr>
                <w:color w:val="072B62" w:themeColor="background2" w:themeShade="40"/>
                <w:sz w:val="20"/>
                <w:szCs w:val="20"/>
              </w:rPr>
            </w:pPr>
            <w:r w:rsidRPr="00DA397F">
              <w:rPr>
                <w:color w:val="072B62" w:themeColor="background2" w:themeShade="40"/>
                <w:sz w:val="20"/>
                <w:szCs w:val="20"/>
              </w:rPr>
              <w:t>Uchwalenie GPR</w:t>
            </w:r>
            <w:r>
              <w:rPr>
                <w:color w:val="072B62" w:themeColor="background2" w:themeShade="40"/>
                <w:sz w:val="20"/>
                <w:szCs w:val="20"/>
              </w:rPr>
              <w:t>B</w:t>
            </w:r>
            <w:r w:rsidRPr="00DA397F">
              <w:rPr>
                <w:color w:val="072B62" w:themeColor="background2" w:themeShade="40"/>
                <w:sz w:val="20"/>
                <w:szCs w:val="20"/>
              </w:rPr>
              <w:t xml:space="preserve"> przez Radę Miasta</w:t>
            </w:r>
          </w:p>
        </w:tc>
        <w:tc>
          <w:tcPr>
            <w:tcW w:w="567" w:type="dxa"/>
            <w:shd w:val="clear" w:color="auto" w:fill="DDECEE" w:themeFill="accent5" w:themeFillTint="33"/>
            <w:vAlign w:val="center"/>
          </w:tcPr>
          <w:p w14:paraId="0A2EBC26"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3DF4C19E"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71B48CA2"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36841292"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03C93E4A"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5A6748CA"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47605828"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5622CA26"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0FB208EC"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3C0CF58A"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583484A0" w14:textId="77777777" w:rsidR="00DA397F" w:rsidRPr="00DA397F" w:rsidRDefault="00DA397F" w:rsidP="00CF11CC">
            <w:pPr>
              <w:spacing w:before="0" w:after="0"/>
              <w:jc w:val="left"/>
              <w:rPr>
                <w:color w:val="90A1CF" w:themeColor="accent1" w:themeTint="99"/>
                <w:sz w:val="20"/>
                <w:szCs w:val="20"/>
              </w:rPr>
            </w:pPr>
          </w:p>
        </w:tc>
      </w:tr>
      <w:tr w:rsidR="00DA397F" w:rsidRPr="003D5A30" w14:paraId="12E39770" w14:textId="77777777" w:rsidTr="007F040A">
        <w:trPr>
          <w:trHeight w:val="57"/>
        </w:trPr>
        <w:tc>
          <w:tcPr>
            <w:tcW w:w="2982" w:type="dxa"/>
            <w:shd w:val="clear" w:color="auto" w:fill="F2F2F2" w:themeFill="background1" w:themeFillShade="F2"/>
          </w:tcPr>
          <w:p w14:paraId="7306EFB7" w14:textId="77777777" w:rsidR="00DA397F" w:rsidRPr="00DA397F" w:rsidRDefault="00DA397F" w:rsidP="00CF11CC">
            <w:pPr>
              <w:spacing w:before="0" w:after="0"/>
              <w:jc w:val="left"/>
              <w:rPr>
                <w:color w:val="072B62" w:themeColor="background2" w:themeShade="40"/>
                <w:sz w:val="20"/>
                <w:szCs w:val="20"/>
              </w:rPr>
            </w:pPr>
            <w:r w:rsidRPr="00DA397F">
              <w:rPr>
                <w:color w:val="072B62" w:themeColor="background2" w:themeShade="40"/>
                <w:sz w:val="20"/>
                <w:szCs w:val="20"/>
              </w:rPr>
              <w:t>Wprowadzenie przedsięwzięć rewitalizacyjnych do WPF</w:t>
            </w:r>
          </w:p>
        </w:tc>
        <w:tc>
          <w:tcPr>
            <w:tcW w:w="567" w:type="dxa"/>
            <w:shd w:val="clear" w:color="auto" w:fill="DDECEE" w:themeFill="accent5" w:themeFillTint="33"/>
            <w:vAlign w:val="center"/>
          </w:tcPr>
          <w:p w14:paraId="6C2744C7"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39866587"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73F1C0C9"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1C7DC992"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20AAA4E8"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4D851AF8"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066868E6"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6E8CF9FF"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315F9F8D"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3C78BE10"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7F203D7B" w14:textId="77777777" w:rsidR="00DA397F" w:rsidRPr="00DA397F" w:rsidRDefault="00DA397F" w:rsidP="00CF11CC">
            <w:pPr>
              <w:spacing w:before="0" w:after="0"/>
              <w:jc w:val="left"/>
              <w:rPr>
                <w:color w:val="90A1CF" w:themeColor="accent1" w:themeTint="99"/>
                <w:sz w:val="20"/>
                <w:szCs w:val="20"/>
              </w:rPr>
            </w:pPr>
          </w:p>
        </w:tc>
      </w:tr>
      <w:tr w:rsidR="00DA397F" w:rsidRPr="003D5A30" w14:paraId="567C521C" w14:textId="77777777" w:rsidTr="007F040A">
        <w:trPr>
          <w:trHeight w:val="397"/>
        </w:trPr>
        <w:tc>
          <w:tcPr>
            <w:tcW w:w="2982" w:type="dxa"/>
            <w:shd w:val="clear" w:color="auto" w:fill="F2F2F2" w:themeFill="background1" w:themeFillShade="F2"/>
            <w:vAlign w:val="center"/>
          </w:tcPr>
          <w:p w14:paraId="403571FD" w14:textId="77777777" w:rsidR="00DA397F" w:rsidRPr="00DA397F" w:rsidRDefault="00DA397F" w:rsidP="00CF11CC">
            <w:pPr>
              <w:spacing w:before="0" w:after="0"/>
              <w:jc w:val="left"/>
              <w:rPr>
                <w:color w:val="072B62" w:themeColor="background2" w:themeShade="40"/>
                <w:sz w:val="20"/>
                <w:szCs w:val="20"/>
              </w:rPr>
            </w:pPr>
            <w:r w:rsidRPr="00DA397F">
              <w:rPr>
                <w:color w:val="072B62" w:themeColor="background2" w:themeShade="40"/>
                <w:sz w:val="20"/>
                <w:szCs w:val="20"/>
              </w:rPr>
              <w:t>Wdrażanie przedsięwzięć rewitalizacyjnych</w:t>
            </w:r>
          </w:p>
        </w:tc>
        <w:tc>
          <w:tcPr>
            <w:tcW w:w="567" w:type="dxa"/>
            <w:shd w:val="clear" w:color="auto" w:fill="DDECEE" w:themeFill="accent5" w:themeFillTint="33"/>
            <w:vAlign w:val="center"/>
          </w:tcPr>
          <w:p w14:paraId="5D62C9A1"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31DE13B6"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2FA6E803"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311F8C17"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224E0F65"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27B162A5"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5B221C52"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46A56176"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5198C661"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6CFF6142"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1C432201"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r>
      <w:tr w:rsidR="00DA397F" w:rsidRPr="003D5A30" w14:paraId="6AD960D5" w14:textId="77777777" w:rsidTr="007F040A">
        <w:trPr>
          <w:trHeight w:val="397"/>
        </w:trPr>
        <w:tc>
          <w:tcPr>
            <w:tcW w:w="2982" w:type="dxa"/>
            <w:shd w:val="clear" w:color="auto" w:fill="F2F2F2" w:themeFill="background1" w:themeFillShade="F2"/>
            <w:vAlign w:val="center"/>
          </w:tcPr>
          <w:p w14:paraId="7A66DC87" w14:textId="77777777" w:rsidR="00DA397F" w:rsidRPr="00DA397F" w:rsidRDefault="00DA397F" w:rsidP="00CF11CC">
            <w:pPr>
              <w:spacing w:before="0" w:after="0"/>
              <w:jc w:val="left"/>
              <w:rPr>
                <w:color w:val="072B62" w:themeColor="background2" w:themeShade="40"/>
                <w:sz w:val="20"/>
                <w:szCs w:val="20"/>
              </w:rPr>
            </w:pPr>
            <w:r w:rsidRPr="00DA397F">
              <w:rPr>
                <w:color w:val="072B62" w:themeColor="background2" w:themeShade="40"/>
                <w:sz w:val="20"/>
                <w:szCs w:val="20"/>
              </w:rPr>
              <w:t>Monitoring przedsięwzięć rewitalizacyjnych</w:t>
            </w:r>
          </w:p>
        </w:tc>
        <w:tc>
          <w:tcPr>
            <w:tcW w:w="567" w:type="dxa"/>
            <w:shd w:val="clear" w:color="auto" w:fill="DDECEE" w:themeFill="accent5" w:themeFillTint="33"/>
            <w:vAlign w:val="center"/>
          </w:tcPr>
          <w:p w14:paraId="57271782"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11BDC8CC"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38CCE32C"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2733D724"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0AD156D9"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1BFD8359"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67A4AFDE"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33FBBCE1"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5B89C66C"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4F8E1066"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1817F9DD"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r>
      <w:tr w:rsidR="00DA397F" w:rsidRPr="003D5A30" w14:paraId="45D2655B" w14:textId="77777777" w:rsidTr="007F040A">
        <w:trPr>
          <w:trHeight w:val="57"/>
        </w:trPr>
        <w:tc>
          <w:tcPr>
            <w:tcW w:w="2982" w:type="dxa"/>
            <w:shd w:val="clear" w:color="auto" w:fill="F2F2F2" w:themeFill="background1" w:themeFillShade="F2"/>
          </w:tcPr>
          <w:p w14:paraId="3064CB82" w14:textId="77777777" w:rsidR="00DA397F" w:rsidRPr="00DA397F" w:rsidRDefault="00DA397F" w:rsidP="00CF11CC">
            <w:pPr>
              <w:spacing w:before="0" w:after="0"/>
              <w:jc w:val="left"/>
              <w:rPr>
                <w:color w:val="072B62" w:themeColor="background2" w:themeShade="40"/>
                <w:sz w:val="20"/>
                <w:szCs w:val="20"/>
              </w:rPr>
            </w:pPr>
            <w:r w:rsidRPr="00DA397F">
              <w:rPr>
                <w:color w:val="072B62" w:themeColor="background2" w:themeShade="40"/>
                <w:sz w:val="20"/>
                <w:szCs w:val="20"/>
              </w:rPr>
              <w:t>Ocena aktualności i stopnia realizacji GPRB</w:t>
            </w:r>
          </w:p>
        </w:tc>
        <w:tc>
          <w:tcPr>
            <w:tcW w:w="567" w:type="dxa"/>
            <w:shd w:val="clear" w:color="auto" w:fill="auto"/>
            <w:vAlign w:val="center"/>
          </w:tcPr>
          <w:p w14:paraId="25E00515"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1E2FBBB7"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28412117"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DDECEE" w:themeFill="accent5" w:themeFillTint="33"/>
            <w:vAlign w:val="center"/>
          </w:tcPr>
          <w:p w14:paraId="659F3F60"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294F45C8"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6134BF74"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DDECEE" w:themeFill="accent5" w:themeFillTint="33"/>
            <w:vAlign w:val="center"/>
          </w:tcPr>
          <w:p w14:paraId="3FA1AF04"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38C3F92E"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513B338D"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DDECEE" w:themeFill="accent5" w:themeFillTint="33"/>
            <w:vAlign w:val="center"/>
          </w:tcPr>
          <w:p w14:paraId="673579E4"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09921F96" w14:textId="77777777" w:rsidR="00DA397F" w:rsidRPr="00DA397F" w:rsidRDefault="00DA397F" w:rsidP="00CF11CC">
            <w:pPr>
              <w:spacing w:before="0" w:after="0"/>
              <w:jc w:val="left"/>
              <w:rPr>
                <w:color w:val="90A1CF" w:themeColor="accent1" w:themeTint="99"/>
                <w:sz w:val="20"/>
                <w:szCs w:val="20"/>
              </w:rPr>
            </w:pPr>
          </w:p>
        </w:tc>
      </w:tr>
      <w:tr w:rsidR="00DA397F" w:rsidRPr="003D5A30" w14:paraId="78204C0D" w14:textId="77777777" w:rsidTr="007F040A">
        <w:trPr>
          <w:trHeight w:val="57"/>
        </w:trPr>
        <w:tc>
          <w:tcPr>
            <w:tcW w:w="2982" w:type="dxa"/>
            <w:shd w:val="clear" w:color="auto" w:fill="F2F2F2" w:themeFill="background1" w:themeFillShade="F2"/>
          </w:tcPr>
          <w:p w14:paraId="33871FD0" w14:textId="77777777" w:rsidR="00DA397F" w:rsidRPr="00DA397F" w:rsidRDefault="00DA397F" w:rsidP="00CF11CC">
            <w:pPr>
              <w:spacing w:before="0" w:after="0"/>
              <w:jc w:val="left"/>
              <w:rPr>
                <w:color w:val="072B62" w:themeColor="background2" w:themeShade="40"/>
                <w:sz w:val="20"/>
                <w:szCs w:val="20"/>
              </w:rPr>
            </w:pPr>
            <w:r w:rsidRPr="00DA397F">
              <w:rPr>
                <w:color w:val="072B62" w:themeColor="background2" w:themeShade="40"/>
                <w:sz w:val="20"/>
                <w:szCs w:val="20"/>
              </w:rPr>
              <w:t>Podsumowanie działań realizowanych w perspektywie finansowej 2021-2027</w:t>
            </w:r>
          </w:p>
        </w:tc>
        <w:tc>
          <w:tcPr>
            <w:tcW w:w="567" w:type="dxa"/>
            <w:shd w:val="clear" w:color="auto" w:fill="auto"/>
            <w:vAlign w:val="center"/>
          </w:tcPr>
          <w:p w14:paraId="61DC3A8A"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58BEA104"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2433EAF9"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76CA2819"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DDECEE" w:themeFill="accent5" w:themeFillTint="33"/>
            <w:vAlign w:val="center"/>
          </w:tcPr>
          <w:p w14:paraId="44713886"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469246D1"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74B3AD78"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2C12C3DD"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66F0C515"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3DC5A1A1"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61D65FA6" w14:textId="77777777" w:rsidR="00DA397F" w:rsidRPr="00DA397F" w:rsidRDefault="00DA397F" w:rsidP="00CF11CC">
            <w:pPr>
              <w:spacing w:before="0" w:after="0"/>
              <w:jc w:val="left"/>
              <w:rPr>
                <w:color w:val="90A1CF" w:themeColor="accent1" w:themeTint="99"/>
                <w:sz w:val="20"/>
                <w:szCs w:val="20"/>
              </w:rPr>
            </w:pPr>
          </w:p>
        </w:tc>
      </w:tr>
      <w:tr w:rsidR="00DA397F" w:rsidRPr="003D5A30" w14:paraId="1D1EE26D" w14:textId="77777777" w:rsidTr="007F040A">
        <w:trPr>
          <w:trHeight w:val="397"/>
        </w:trPr>
        <w:tc>
          <w:tcPr>
            <w:tcW w:w="2982" w:type="dxa"/>
            <w:shd w:val="clear" w:color="auto" w:fill="F2F2F2" w:themeFill="background1" w:themeFillShade="F2"/>
            <w:vAlign w:val="center"/>
          </w:tcPr>
          <w:p w14:paraId="0A128C62" w14:textId="77777777" w:rsidR="00DA397F" w:rsidRPr="00DA397F" w:rsidRDefault="00DA397F" w:rsidP="00CF11CC">
            <w:pPr>
              <w:spacing w:before="0" w:after="0"/>
              <w:jc w:val="left"/>
              <w:rPr>
                <w:color w:val="072B62" w:themeColor="background2" w:themeShade="40"/>
                <w:sz w:val="20"/>
                <w:szCs w:val="20"/>
              </w:rPr>
            </w:pPr>
            <w:r w:rsidRPr="00DA397F">
              <w:rPr>
                <w:color w:val="072B62" w:themeColor="background2" w:themeShade="40"/>
                <w:sz w:val="20"/>
                <w:szCs w:val="20"/>
              </w:rPr>
              <w:t>Aktualizacja GPRB</w:t>
            </w:r>
          </w:p>
        </w:tc>
        <w:tc>
          <w:tcPr>
            <w:tcW w:w="567" w:type="dxa"/>
            <w:shd w:val="clear" w:color="auto" w:fill="auto"/>
            <w:vAlign w:val="center"/>
          </w:tcPr>
          <w:p w14:paraId="04A0303F"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10678D8C"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6FADF139"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7F0C0ED7"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DDECEE" w:themeFill="accent5" w:themeFillTint="33"/>
            <w:vAlign w:val="center"/>
          </w:tcPr>
          <w:p w14:paraId="0CA2471E"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488F0ADC"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32A08645"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DDECEE" w:themeFill="accent5" w:themeFillTint="33"/>
            <w:vAlign w:val="center"/>
          </w:tcPr>
          <w:p w14:paraId="534BD191"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1EB392FA"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6A1A387D"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DDECEE" w:themeFill="accent5" w:themeFillTint="33"/>
            <w:vAlign w:val="center"/>
          </w:tcPr>
          <w:p w14:paraId="0AF6120B"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r>
      <w:tr w:rsidR="00DA397F" w:rsidRPr="003D5A30" w14:paraId="47ACE3A0" w14:textId="77777777" w:rsidTr="007F040A">
        <w:trPr>
          <w:trHeight w:val="57"/>
        </w:trPr>
        <w:tc>
          <w:tcPr>
            <w:tcW w:w="2982" w:type="dxa"/>
            <w:shd w:val="clear" w:color="auto" w:fill="F2F2F2" w:themeFill="background1" w:themeFillShade="F2"/>
          </w:tcPr>
          <w:p w14:paraId="44E12C71" w14:textId="77777777" w:rsidR="00DA397F" w:rsidRPr="00DA397F" w:rsidRDefault="00DA397F" w:rsidP="00CF11CC">
            <w:pPr>
              <w:spacing w:before="0" w:after="0"/>
              <w:jc w:val="left"/>
              <w:rPr>
                <w:color w:val="072B62" w:themeColor="background2" w:themeShade="40"/>
                <w:sz w:val="20"/>
                <w:szCs w:val="20"/>
              </w:rPr>
            </w:pPr>
            <w:r w:rsidRPr="00DA397F">
              <w:rPr>
                <w:color w:val="072B62" w:themeColor="background2" w:themeShade="40"/>
                <w:sz w:val="20"/>
                <w:szCs w:val="20"/>
              </w:rPr>
              <w:lastRenderedPageBreak/>
              <w:t>Powołanie Komitetu Rewitalizacji</w:t>
            </w:r>
          </w:p>
        </w:tc>
        <w:tc>
          <w:tcPr>
            <w:tcW w:w="567" w:type="dxa"/>
            <w:shd w:val="clear" w:color="auto" w:fill="DDECEE" w:themeFill="accent5" w:themeFillTint="33"/>
            <w:vAlign w:val="center"/>
          </w:tcPr>
          <w:p w14:paraId="0D72B169"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040CD221"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7AE5EC50"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61A7BF55"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DDECEE" w:themeFill="accent5" w:themeFillTint="33"/>
            <w:vAlign w:val="center"/>
          </w:tcPr>
          <w:p w14:paraId="7B640CE5"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484FB868"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35625A81"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1936CFD9"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DDECEE" w:themeFill="accent5" w:themeFillTint="33"/>
            <w:vAlign w:val="center"/>
          </w:tcPr>
          <w:p w14:paraId="66D06829"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auto"/>
            <w:vAlign w:val="center"/>
          </w:tcPr>
          <w:p w14:paraId="6438CCCD" w14:textId="77777777" w:rsidR="00DA397F" w:rsidRPr="00DA397F" w:rsidRDefault="00DA397F" w:rsidP="00CF11CC">
            <w:pPr>
              <w:spacing w:before="0" w:after="0"/>
              <w:jc w:val="left"/>
              <w:rPr>
                <w:color w:val="90A1CF" w:themeColor="accent1" w:themeTint="99"/>
                <w:sz w:val="20"/>
                <w:szCs w:val="20"/>
              </w:rPr>
            </w:pPr>
          </w:p>
        </w:tc>
        <w:tc>
          <w:tcPr>
            <w:tcW w:w="567" w:type="dxa"/>
            <w:shd w:val="clear" w:color="auto" w:fill="auto"/>
            <w:vAlign w:val="center"/>
          </w:tcPr>
          <w:p w14:paraId="7215C17E" w14:textId="77777777" w:rsidR="00DA397F" w:rsidRPr="00DA397F" w:rsidRDefault="00DA397F" w:rsidP="00CF11CC">
            <w:pPr>
              <w:spacing w:before="0" w:after="0"/>
              <w:jc w:val="left"/>
              <w:rPr>
                <w:color w:val="90A1CF" w:themeColor="accent1" w:themeTint="99"/>
                <w:sz w:val="20"/>
                <w:szCs w:val="20"/>
              </w:rPr>
            </w:pPr>
          </w:p>
        </w:tc>
      </w:tr>
      <w:tr w:rsidR="00DA397F" w:rsidRPr="003D5A30" w14:paraId="303F1DBB" w14:textId="77777777" w:rsidTr="007F040A">
        <w:trPr>
          <w:trHeight w:val="57"/>
        </w:trPr>
        <w:tc>
          <w:tcPr>
            <w:tcW w:w="2982" w:type="dxa"/>
            <w:shd w:val="clear" w:color="auto" w:fill="F2F2F2" w:themeFill="background1" w:themeFillShade="F2"/>
          </w:tcPr>
          <w:p w14:paraId="4EA55DD8" w14:textId="77777777" w:rsidR="00DA397F" w:rsidRPr="00DA397F" w:rsidRDefault="00DA397F" w:rsidP="00CF11CC">
            <w:pPr>
              <w:spacing w:before="0" w:after="0"/>
              <w:jc w:val="left"/>
              <w:rPr>
                <w:color w:val="072B62" w:themeColor="background2" w:themeShade="40"/>
                <w:sz w:val="20"/>
                <w:szCs w:val="20"/>
              </w:rPr>
            </w:pPr>
            <w:r w:rsidRPr="00DA397F">
              <w:rPr>
                <w:color w:val="072B62" w:themeColor="background2" w:themeShade="40"/>
                <w:sz w:val="20"/>
                <w:szCs w:val="20"/>
              </w:rPr>
              <w:t>Posiedzenia Komitetu Rewitalizacji (raz na pół roku)</w:t>
            </w:r>
          </w:p>
        </w:tc>
        <w:tc>
          <w:tcPr>
            <w:tcW w:w="567" w:type="dxa"/>
            <w:shd w:val="clear" w:color="auto" w:fill="DDECEE" w:themeFill="accent5" w:themeFillTint="33"/>
            <w:vAlign w:val="center"/>
          </w:tcPr>
          <w:p w14:paraId="390E16D0"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6C8E0041"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1EAC9D86"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5F23E456"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7EFB9C18"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15A0314B"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3D8FC55D"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4F9366B0"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64D748F9"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32176CE6"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47B9715F"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r>
      <w:tr w:rsidR="00DA397F" w:rsidRPr="003D5A30" w14:paraId="6CE575EC" w14:textId="77777777" w:rsidTr="007F040A">
        <w:trPr>
          <w:trHeight w:val="57"/>
        </w:trPr>
        <w:tc>
          <w:tcPr>
            <w:tcW w:w="2982" w:type="dxa"/>
            <w:shd w:val="clear" w:color="auto" w:fill="F2F2F2" w:themeFill="background1" w:themeFillShade="F2"/>
          </w:tcPr>
          <w:p w14:paraId="00646F12" w14:textId="77777777" w:rsidR="00DA397F" w:rsidRPr="00DA397F" w:rsidRDefault="00DA397F" w:rsidP="00CF11CC">
            <w:pPr>
              <w:spacing w:before="0" w:after="0"/>
              <w:jc w:val="left"/>
              <w:rPr>
                <w:color w:val="072B62" w:themeColor="background2" w:themeShade="40"/>
                <w:sz w:val="20"/>
                <w:szCs w:val="20"/>
              </w:rPr>
            </w:pPr>
            <w:r w:rsidRPr="00DA397F">
              <w:rPr>
                <w:color w:val="072B62" w:themeColor="background2" w:themeShade="40"/>
                <w:sz w:val="20"/>
                <w:szCs w:val="20"/>
              </w:rPr>
              <w:t>Działania informacyjno-promocyjne GPRB</w:t>
            </w:r>
          </w:p>
        </w:tc>
        <w:tc>
          <w:tcPr>
            <w:tcW w:w="567" w:type="dxa"/>
            <w:shd w:val="clear" w:color="auto" w:fill="DDECEE" w:themeFill="accent5" w:themeFillTint="33"/>
            <w:vAlign w:val="center"/>
          </w:tcPr>
          <w:p w14:paraId="2805BABD"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7ED9BD26"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023A56E4"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13241484"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6A33BB75"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5DAB6E7D"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14BA9C56"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560C4A6F"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30907132"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30536215"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c>
          <w:tcPr>
            <w:tcW w:w="567" w:type="dxa"/>
            <w:shd w:val="clear" w:color="auto" w:fill="DDECEE" w:themeFill="accent5" w:themeFillTint="33"/>
            <w:vAlign w:val="center"/>
          </w:tcPr>
          <w:p w14:paraId="09E68E15" w14:textId="77777777" w:rsidR="00DA397F" w:rsidRPr="00DA397F" w:rsidRDefault="00DA397F" w:rsidP="00CF11CC">
            <w:pPr>
              <w:spacing w:before="0" w:after="0"/>
              <w:jc w:val="left"/>
              <w:rPr>
                <w:color w:val="90A1CF" w:themeColor="accent1" w:themeTint="99"/>
                <w:sz w:val="20"/>
                <w:szCs w:val="20"/>
              </w:rPr>
            </w:pPr>
            <w:r>
              <w:rPr>
                <w:color w:val="90A1CF" w:themeColor="accent1" w:themeTint="99"/>
                <w:sz w:val="20"/>
                <w:szCs w:val="20"/>
              </w:rPr>
              <w:t>x</w:t>
            </w:r>
          </w:p>
        </w:tc>
      </w:tr>
    </w:tbl>
    <w:p w14:paraId="39E9C4B6" w14:textId="6858845A" w:rsidR="001D6851" w:rsidRDefault="00053D4C" w:rsidP="00CF11CC">
      <w:pPr>
        <w:pStyle w:val="Przpis"/>
        <w:jc w:val="left"/>
      </w:pPr>
      <w:bookmarkStart w:id="131" w:name="_Hlk146284727"/>
      <w:bookmarkEnd w:id="130"/>
      <w:r>
        <w:t>Ź</w:t>
      </w:r>
      <w:r w:rsidR="001D6851">
        <w:t>ródło: opracowanie własne</w:t>
      </w:r>
      <w:bookmarkEnd w:id="131"/>
    </w:p>
    <w:p w14:paraId="582C5C32" w14:textId="77777777" w:rsidR="001D6851" w:rsidRDefault="001D6851" w:rsidP="00CF11CC">
      <w:pPr>
        <w:jc w:val="left"/>
      </w:pPr>
      <w:r>
        <w:t>Art. 15 ust 1. pkt 8 ustawy o rewitalizacji zakłada, iż w dokumencie należy również ujawnić koszty zarządzania realizacją gminnego programu rewitalizacji. Poniżej oszacowano te koszty, przy następujących założeniach:</w:t>
      </w:r>
    </w:p>
    <w:p w14:paraId="38D9E173" w14:textId="20377E7C" w:rsidR="001D6851" w:rsidRDefault="001D6851" w:rsidP="00CF11CC">
      <w:pPr>
        <w:pStyle w:val="Akapitzlist"/>
        <w:numPr>
          <w:ilvl w:val="0"/>
          <w:numId w:val="13"/>
        </w:numPr>
        <w:jc w:val="left"/>
      </w:pPr>
      <w:r>
        <w:t>nie przewiduje się dodatkowego wynagradzania osób biorących udział w procesie zarządzania GPR</w:t>
      </w:r>
      <w:r w:rsidR="007F040A">
        <w:t>B</w:t>
      </w:r>
      <w:r>
        <w:t xml:space="preserve">. Członkowie Zespołu koordynującego wdrażanie </w:t>
      </w:r>
      <w:r w:rsidR="007F040A">
        <w:t>programu</w:t>
      </w:r>
      <w:r>
        <w:t xml:space="preserve"> zadania związane z </w:t>
      </w:r>
      <w:r w:rsidR="007F040A">
        <w:t xml:space="preserve">jego </w:t>
      </w:r>
      <w:r>
        <w:t>obsługą będą realizować w ramach obowiązków służbowych, bez dodatkowego wynagrodzenia</w:t>
      </w:r>
      <w:r w:rsidR="002A4E8D">
        <w:t>,</w:t>
      </w:r>
      <w:r>
        <w:t xml:space="preserve"> </w:t>
      </w:r>
    </w:p>
    <w:p w14:paraId="19AAD936" w14:textId="77777777" w:rsidR="007F040A" w:rsidRDefault="001D6851" w:rsidP="00CF11CC">
      <w:pPr>
        <w:pStyle w:val="Akapitzlist"/>
        <w:numPr>
          <w:ilvl w:val="0"/>
          <w:numId w:val="13"/>
        </w:numPr>
        <w:jc w:val="left"/>
      </w:pPr>
      <w:r>
        <w:t>praca w Komitecie Rewitalizacji pełniona będzie społecznie, bez wynagrodzenia.</w:t>
      </w:r>
    </w:p>
    <w:p w14:paraId="4A5BBDB0" w14:textId="3D4EEDFC" w:rsidR="00AB3BF2" w:rsidRDefault="00AB3BF2" w:rsidP="00CF11CC">
      <w:pPr>
        <w:pStyle w:val="Tabelaryciny"/>
        <w:jc w:val="left"/>
      </w:pPr>
      <w:bookmarkStart w:id="132" w:name="_Toc153978059"/>
      <w:r>
        <w:t xml:space="preserve">Tab. </w:t>
      </w:r>
      <w:fldSimple w:instr=" SEQ Tab. \* ARABIC ">
        <w:r w:rsidR="009F399A">
          <w:rPr>
            <w:noProof/>
          </w:rPr>
          <w:t>23</w:t>
        </w:r>
      </w:fldSimple>
      <w:r>
        <w:t>.</w:t>
      </w:r>
      <w:r w:rsidRPr="00AB3BF2">
        <w:t xml:space="preserve"> Koszty zarządzania Gminnym Programem Rewitalizacji miasta Białegostoku na lata 2024-2034</w:t>
      </w:r>
      <w:bookmarkEnd w:id="132"/>
    </w:p>
    <w:tbl>
      <w:tblPr>
        <w:tblW w:w="9147" w:type="dxa"/>
        <w:jc w:val="center"/>
        <w:tblBorders>
          <w:insideH w:val="single" w:sz="4" w:space="0" w:color="90A1CF" w:themeColor="accent1" w:themeTint="99"/>
          <w:insideV w:val="single" w:sz="4" w:space="0" w:color="90A1CF" w:themeColor="accent1" w:themeTint="99"/>
        </w:tblBorders>
        <w:shd w:val="clear" w:color="auto" w:fill="D0DDEF"/>
        <w:tblLayout w:type="fixed"/>
        <w:tblLook w:val="04A0" w:firstRow="1" w:lastRow="0" w:firstColumn="1" w:lastColumn="0" w:noHBand="0" w:noVBand="1"/>
      </w:tblPr>
      <w:tblGrid>
        <w:gridCol w:w="567"/>
        <w:gridCol w:w="3969"/>
        <w:gridCol w:w="851"/>
        <w:gridCol w:w="992"/>
        <w:gridCol w:w="1418"/>
        <w:gridCol w:w="1350"/>
      </w:tblGrid>
      <w:tr w:rsidR="00001A13" w:rsidRPr="001D6851" w14:paraId="7257D833" w14:textId="77777777" w:rsidTr="007F040A">
        <w:trPr>
          <w:trHeight w:val="195"/>
          <w:jc w:val="center"/>
        </w:trPr>
        <w:tc>
          <w:tcPr>
            <w:tcW w:w="567" w:type="dxa"/>
            <w:shd w:val="clear" w:color="auto" w:fill="F2F2F2" w:themeFill="background1" w:themeFillShade="F2"/>
            <w:tcMar>
              <w:top w:w="80" w:type="dxa"/>
              <w:left w:w="80" w:type="dxa"/>
              <w:bottom w:w="80" w:type="dxa"/>
              <w:right w:w="80" w:type="dxa"/>
            </w:tcMar>
            <w:vAlign w:val="center"/>
          </w:tcPr>
          <w:p w14:paraId="3C88F74F" w14:textId="77777777" w:rsidR="001D6851" w:rsidRPr="007F040A" w:rsidRDefault="001D6851" w:rsidP="00CF11CC">
            <w:pPr>
              <w:jc w:val="left"/>
              <w:rPr>
                <w:color w:val="4A66AC" w:themeColor="accent1"/>
                <w:sz w:val="20"/>
                <w:szCs w:val="20"/>
              </w:rPr>
            </w:pPr>
            <w:r w:rsidRPr="007F040A">
              <w:rPr>
                <w:color w:val="4A66AC" w:themeColor="accent1"/>
                <w:sz w:val="20"/>
                <w:szCs w:val="20"/>
              </w:rPr>
              <w:t>Lp.</w:t>
            </w:r>
          </w:p>
        </w:tc>
        <w:tc>
          <w:tcPr>
            <w:tcW w:w="3969" w:type="dxa"/>
            <w:shd w:val="clear" w:color="auto" w:fill="F2F2F2" w:themeFill="background1" w:themeFillShade="F2"/>
            <w:tcMar>
              <w:top w:w="80" w:type="dxa"/>
              <w:left w:w="80" w:type="dxa"/>
              <w:bottom w:w="80" w:type="dxa"/>
              <w:right w:w="80" w:type="dxa"/>
            </w:tcMar>
            <w:vAlign w:val="center"/>
          </w:tcPr>
          <w:p w14:paraId="6D845A87" w14:textId="77777777" w:rsidR="001D6851" w:rsidRPr="007F040A" w:rsidRDefault="001D6851" w:rsidP="00CF11CC">
            <w:pPr>
              <w:jc w:val="left"/>
              <w:rPr>
                <w:color w:val="4A66AC" w:themeColor="accent1"/>
                <w:sz w:val="20"/>
                <w:szCs w:val="20"/>
              </w:rPr>
            </w:pPr>
            <w:r w:rsidRPr="007F040A">
              <w:rPr>
                <w:color w:val="4A66AC" w:themeColor="accent1"/>
                <w:sz w:val="20"/>
                <w:szCs w:val="20"/>
              </w:rPr>
              <w:t>Działania</w:t>
            </w:r>
          </w:p>
        </w:tc>
        <w:tc>
          <w:tcPr>
            <w:tcW w:w="851" w:type="dxa"/>
            <w:shd w:val="clear" w:color="auto" w:fill="F2F2F2" w:themeFill="background1" w:themeFillShade="F2"/>
            <w:tcMar>
              <w:top w:w="80" w:type="dxa"/>
              <w:left w:w="80" w:type="dxa"/>
              <w:bottom w:w="80" w:type="dxa"/>
              <w:right w:w="80" w:type="dxa"/>
            </w:tcMar>
            <w:vAlign w:val="center"/>
          </w:tcPr>
          <w:p w14:paraId="0991DC2A" w14:textId="77777777" w:rsidR="001D6851" w:rsidRPr="007F040A" w:rsidRDefault="001D6851" w:rsidP="00CF11CC">
            <w:pPr>
              <w:jc w:val="left"/>
              <w:rPr>
                <w:color w:val="4A66AC" w:themeColor="accent1"/>
                <w:sz w:val="20"/>
                <w:szCs w:val="20"/>
              </w:rPr>
            </w:pPr>
            <w:r w:rsidRPr="007F040A">
              <w:rPr>
                <w:color w:val="4A66AC" w:themeColor="accent1"/>
                <w:sz w:val="20"/>
                <w:szCs w:val="20"/>
              </w:rPr>
              <w:t>Ilość</w:t>
            </w:r>
          </w:p>
        </w:tc>
        <w:tc>
          <w:tcPr>
            <w:tcW w:w="992" w:type="dxa"/>
            <w:shd w:val="clear" w:color="auto" w:fill="F2F2F2" w:themeFill="background1" w:themeFillShade="F2"/>
            <w:tcMar>
              <w:top w:w="80" w:type="dxa"/>
              <w:left w:w="80" w:type="dxa"/>
              <w:bottom w:w="80" w:type="dxa"/>
              <w:right w:w="80" w:type="dxa"/>
            </w:tcMar>
            <w:vAlign w:val="center"/>
          </w:tcPr>
          <w:p w14:paraId="3BB7F91F" w14:textId="77777777" w:rsidR="001D6851" w:rsidRPr="007F040A" w:rsidRDefault="001D6851" w:rsidP="00CF11CC">
            <w:pPr>
              <w:jc w:val="left"/>
              <w:rPr>
                <w:color w:val="4A66AC" w:themeColor="accent1"/>
                <w:sz w:val="20"/>
                <w:szCs w:val="20"/>
              </w:rPr>
            </w:pPr>
            <w:r w:rsidRPr="007F040A">
              <w:rPr>
                <w:color w:val="4A66AC" w:themeColor="accent1"/>
                <w:sz w:val="20"/>
                <w:szCs w:val="20"/>
              </w:rPr>
              <w:t>Jednostka</w:t>
            </w:r>
          </w:p>
        </w:tc>
        <w:tc>
          <w:tcPr>
            <w:tcW w:w="1418" w:type="dxa"/>
            <w:shd w:val="clear" w:color="auto" w:fill="F2F2F2" w:themeFill="background1" w:themeFillShade="F2"/>
            <w:tcMar>
              <w:top w:w="80" w:type="dxa"/>
              <w:left w:w="80" w:type="dxa"/>
              <w:bottom w:w="80" w:type="dxa"/>
              <w:right w:w="80" w:type="dxa"/>
            </w:tcMar>
            <w:vAlign w:val="center"/>
          </w:tcPr>
          <w:p w14:paraId="1BDCE724" w14:textId="77777777" w:rsidR="001D6851" w:rsidRPr="007F040A" w:rsidRDefault="001D6851" w:rsidP="00CF11CC">
            <w:pPr>
              <w:jc w:val="left"/>
              <w:rPr>
                <w:color w:val="4A66AC" w:themeColor="accent1"/>
                <w:sz w:val="20"/>
                <w:szCs w:val="20"/>
              </w:rPr>
            </w:pPr>
            <w:r w:rsidRPr="007F040A">
              <w:rPr>
                <w:color w:val="4A66AC" w:themeColor="accent1"/>
                <w:sz w:val="20"/>
                <w:szCs w:val="20"/>
              </w:rPr>
              <w:t>Stawka [zł]</w:t>
            </w:r>
          </w:p>
        </w:tc>
        <w:tc>
          <w:tcPr>
            <w:tcW w:w="1350" w:type="dxa"/>
            <w:shd w:val="clear" w:color="auto" w:fill="F2F2F2" w:themeFill="background1" w:themeFillShade="F2"/>
            <w:tcMar>
              <w:top w:w="80" w:type="dxa"/>
              <w:left w:w="80" w:type="dxa"/>
              <w:bottom w:w="80" w:type="dxa"/>
              <w:right w:w="80" w:type="dxa"/>
            </w:tcMar>
            <w:vAlign w:val="center"/>
          </w:tcPr>
          <w:p w14:paraId="049C117F" w14:textId="77777777" w:rsidR="001D6851" w:rsidRPr="007F040A" w:rsidRDefault="001D6851" w:rsidP="00CF11CC">
            <w:pPr>
              <w:jc w:val="left"/>
              <w:rPr>
                <w:color w:val="4A66AC" w:themeColor="accent1"/>
                <w:sz w:val="20"/>
                <w:szCs w:val="20"/>
              </w:rPr>
            </w:pPr>
            <w:r w:rsidRPr="007F040A">
              <w:rPr>
                <w:color w:val="4A66AC" w:themeColor="accent1"/>
                <w:sz w:val="20"/>
                <w:szCs w:val="20"/>
              </w:rPr>
              <w:t>Wartość [zł]</w:t>
            </w:r>
          </w:p>
        </w:tc>
      </w:tr>
      <w:tr w:rsidR="00001A13" w:rsidRPr="001D6851" w14:paraId="64DE8254" w14:textId="77777777" w:rsidTr="007F040A">
        <w:trPr>
          <w:trHeight w:val="410"/>
          <w:jc w:val="center"/>
        </w:trPr>
        <w:tc>
          <w:tcPr>
            <w:tcW w:w="567" w:type="dxa"/>
            <w:shd w:val="clear" w:color="auto" w:fill="F2F2F2" w:themeFill="background1" w:themeFillShade="F2"/>
            <w:tcMar>
              <w:top w:w="80" w:type="dxa"/>
              <w:left w:w="80" w:type="dxa"/>
              <w:bottom w:w="80" w:type="dxa"/>
              <w:right w:w="80" w:type="dxa"/>
            </w:tcMar>
            <w:vAlign w:val="center"/>
          </w:tcPr>
          <w:p w14:paraId="2F0E1D08" w14:textId="77777777" w:rsidR="001D6851" w:rsidRPr="007F040A" w:rsidRDefault="001D6851" w:rsidP="00CF11CC">
            <w:pPr>
              <w:jc w:val="left"/>
              <w:rPr>
                <w:color w:val="4A66AC" w:themeColor="accent1"/>
                <w:sz w:val="20"/>
                <w:szCs w:val="20"/>
              </w:rPr>
            </w:pPr>
            <w:r w:rsidRPr="007F040A">
              <w:rPr>
                <w:color w:val="4A66AC" w:themeColor="accent1"/>
                <w:sz w:val="20"/>
                <w:szCs w:val="20"/>
              </w:rPr>
              <w:t>1.</w:t>
            </w:r>
          </w:p>
        </w:tc>
        <w:tc>
          <w:tcPr>
            <w:tcW w:w="3969" w:type="dxa"/>
            <w:shd w:val="clear" w:color="auto" w:fill="auto"/>
            <w:tcMar>
              <w:top w:w="80" w:type="dxa"/>
              <w:left w:w="80" w:type="dxa"/>
              <w:bottom w:w="80" w:type="dxa"/>
              <w:right w:w="80" w:type="dxa"/>
            </w:tcMar>
            <w:vAlign w:val="center"/>
          </w:tcPr>
          <w:p w14:paraId="4B7C832A" w14:textId="77777777" w:rsidR="001D6851" w:rsidRPr="007F040A" w:rsidRDefault="001D6851" w:rsidP="00CF11CC">
            <w:pPr>
              <w:jc w:val="left"/>
              <w:rPr>
                <w:color w:val="072B62" w:themeColor="background2" w:themeShade="40"/>
                <w:sz w:val="20"/>
                <w:szCs w:val="20"/>
              </w:rPr>
            </w:pPr>
            <w:r w:rsidRPr="007F040A">
              <w:rPr>
                <w:color w:val="072B62" w:themeColor="background2" w:themeShade="40"/>
                <w:sz w:val="20"/>
                <w:szCs w:val="20"/>
              </w:rPr>
              <w:t>Aktualizacja GPR</w:t>
            </w:r>
            <w:r w:rsidR="007F040A">
              <w:rPr>
                <w:color w:val="072B62" w:themeColor="background2" w:themeShade="40"/>
                <w:sz w:val="20"/>
                <w:szCs w:val="20"/>
              </w:rPr>
              <w:t>B</w:t>
            </w:r>
          </w:p>
        </w:tc>
        <w:tc>
          <w:tcPr>
            <w:tcW w:w="851" w:type="dxa"/>
            <w:shd w:val="clear" w:color="auto" w:fill="auto"/>
            <w:tcMar>
              <w:top w:w="80" w:type="dxa"/>
              <w:left w:w="80" w:type="dxa"/>
              <w:bottom w:w="80" w:type="dxa"/>
              <w:right w:w="80" w:type="dxa"/>
            </w:tcMar>
            <w:vAlign w:val="center"/>
          </w:tcPr>
          <w:p w14:paraId="02C0B223" w14:textId="77777777" w:rsidR="001D6851" w:rsidRPr="007F040A" w:rsidRDefault="007F040A" w:rsidP="00CF11CC">
            <w:pPr>
              <w:jc w:val="left"/>
              <w:rPr>
                <w:color w:val="072B62" w:themeColor="background2" w:themeShade="40"/>
                <w:sz w:val="20"/>
                <w:szCs w:val="20"/>
              </w:rPr>
            </w:pPr>
            <w:r>
              <w:rPr>
                <w:color w:val="072B62" w:themeColor="background2" w:themeShade="40"/>
                <w:sz w:val="20"/>
                <w:szCs w:val="20"/>
              </w:rPr>
              <w:t>3</w:t>
            </w:r>
            <w:r w:rsidR="001D6851" w:rsidRPr="007F040A">
              <w:rPr>
                <w:color w:val="072B62" w:themeColor="background2" w:themeShade="40"/>
                <w:sz w:val="20"/>
                <w:szCs w:val="20"/>
              </w:rPr>
              <w:t xml:space="preserve"> szt.</w:t>
            </w:r>
          </w:p>
        </w:tc>
        <w:tc>
          <w:tcPr>
            <w:tcW w:w="992" w:type="dxa"/>
            <w:shd w:val="clear" w:color="auto" w:fill="auto"/>
            <w:tcMar>
              <w:top w:w="80" w:type="dxa"/>
              <w:left w:w="80" w:type="dxa"/>
              <w:bottom w:w="80" w:type="dxa"/>
              <w:right w:w="80" w:type="dxa"/>
            </w:tcMar>
            <w:vAlign w:val="center"/>
          </w:tcPr>
          <w:p w14:paraId="357E8DF5" w14:textId="77777777" w:rsidR="001D6851" w:rsidRPr="007F040A" w:rsidRDefault="001D6851" w:rsidP="00CF11CC">
            <w:pPr>
              <w:jc w:val="left"/>
              <w:rPr>
                <w:color w:val="072B62" w:themeColor="background2" w:themeShade="40"/>
                <w:sz w:val="20"/>
                <w:szCs w:val="20"/>
              </w:rPr>
            </w:pPr>
            <w:r w:rsidRPr="007F040A">
              <w:rPr>
                <w:color w:val="072B62" w:themeColor="background2" w:themeShade="40"/>
                <w:sz w:val="20"/>
                <w:szCs w:val="20"/>
              </w:rPr>
              <w:t>PLN</w:t>
            </w:r>
          </w:p>
        </w:tc>
        <w:tc>
          <w:tcPr>
            <w:tcW w:w="1418" w:type="dxa"/>
            <w:shd w:val="clear" w:color="auto" w:fill="auto"/>
            <w:tcMar>
              <w:top w:w="80" w:type="dxa"/>
              <w:left w:w="80" w:type="dxa"/>
              <w:bottom w:w="80" w:type="dxa"/>
              <w:right w:w="80" w:type="dxa"/>
            </w:tcMar>
            <w:vAlign w:val="center"/>
          </w:tcPr>
          <w:p w14:paraId="5318AE0C" w14:textId="77777777" w:rsidR="001D6851" w:rsidRPr="007F040A" w:rsidRDefault="001D6851" w:rsidP="00CF11CC">
            <w:pPr>
              <w:jc w:val="left"/>
              <w:rPr>
                <w:color w:val="072B62" w:themeColor="background2" w:themeShade="40"/>
                <w:sz w:val="20"/>
                <w:szCs w:val="20"/>
              </w:rPr>
            </w:pPr>
            <w:r w:rsidRPr="007F040A">
              <w:rPr>
                <w:color w:val="072B62" w:themeColor="background2" w:themeShade="40"/>
                <w:sz w:val="20"/>
                <w:szCs w:val="20"/>
              </w:rPr>
              <w:t>30 000,00</w:t>
            </w:r>
          </w:p>
        </w:tc>
        <w:tc>
          <w:tcPr>
            <w:tcW w:w="1350" w:type="dxa"/>
            <w:shd w:val="clear" w:color="auto" w:fill="auto"/>
            <w:tcMar>
              <w:top w:w="80" w:type="dxa"/>
              <w:left w:w="80" w:type="dxa"/>
              <w:bottom w:w="80" w:type="dxa"/>
              <w:right w:w="80" w:type="dxa"/>
            </w:tcMar>
            <w:vAlign w:val="center"/>
          </w:tcPr>
          <w:p w14:paraId="74D9DC1F" w14:textId="77777777" w:rsidR="001D6851" w:rsidRPr="007F040A" w:rsidRDefault="007F040A" w:rsidP="00CF11CC">
            <w:pPr>
              <w:jc w:val="left"/>
              <w:rPr>
                <w:color w:val="072B62" w:themeColor="background2" w:themeShade="40"/>
                <w:sz w:val="20"/>
                <w:szCs w:val="20"/>
              </w:rPr>
            </w:pPr>
            <w:r>
              <w:rPr>
                <w:color w:val="072B62" w:themeColor="background2" w:themeShade="40"/>
                <w:sz w:val="20"/>
                <w:szCs w:val="20"/>
              </w:rPr>
              <w:t>9</w:t>
            </w:r>
            <w:r w:rsidR="001D6851" w:rsidRPr="007F040A">
              <w:rPr>
                <w:color w:val="072B62" w:themeColor="background2" w:themeShade="40"/>
                <w:sz w:val="20"/>
                <w:szCs w:val="20"/>
              </w:rPr>
              <w:t>0 000,00</w:t>
            </w:r>
          </w:p>
        </w:tc>
      </w:tr>
      <w:tr w:rsidR="00001A13" w:rsidRPr="001D6851" w14:paraId="36D8F6A3" w14:textId="77777777" w:rsidTr="007F040A">
        <w:trPr>
          <w:trHeight w:val="190"/>
          <w:jc w:val="center"/>
        </w:trPr>
        <w:tc>
          <w:tcPr>
            <w:tcW w:w="567" w:type="dxa"/>
            <w:shd w:val="clear" w:color="auto" w:fill="F2F2F2" w:themeFill="background1" w:themeFillShade="F2"/>
            <w:tcMar>
              <w:top w:w="80" w:type="dxa"/>
              <w:left w:w="80" w:type="dxa"/>
              <w:bottom w:w="80" w:type="dxa"/>
              <w:right w:w="80" w:type="dxa"/>
            </w:tcMar>
            <w:vAlign w:val="center"/>
          </w:tcPr>
          <w:p w14:paraId="473AAE1A" w14:textId="77777777" w:rsidR="001D6851" w:rsidRPr="007F040A" w:rsidRDefault="001D6851" w:rsidP="00CF11CC">
            <w:pPr>
              <w:jc w:val="left"/>
              <w:rPr>
                <w:color w:val="4A66AC" w:themeColor="accent1"/>
                <w:sz w:val="20"/>
                <w:szCs w:val="20"/>
              </w:rPr>
            </w:pPr>
            <w:r w:rsidRPr="007F040A">
              <w:rPr>
                <w:color w:val="4A66AC" w:themeColor="accent1"/>
                <w:sz w:val="20"/>
                <w:szCs w:val="20"/>
              </w:rPr>
              <w:t>2.</w:t>
            </w:r>
          </w:p>
        </w:tc>
        <w:tc>
          <w:tcPr>
            <w:tcW w:w="3969" w:type="dxa"/>
            <w:shd w:val="clear" w:color="auto" w:fill="auto"/>
            <w:tcMar>
              <w:top w:w="80" w:type="dxa"/>
              <w:left w:w="80" w:type="dxa"/>
              <w:bottom w:w="80" w:type="dxa"/>
              <w:right w:w="80" w:type="dxa"/>
            </w:tcMar>
            <w:vAlign w:val="center"/>
          </w:tcPr>
          <w:p w14:paraId="3135F044" w14:textId="77777777" w:rsidR="001D6851" w:rsidRPr="007F040A" w:rsidRDefault="001D6851" w:rsidP="00CF11CC">
            <w:pPr>
              <w:jc w:val="left"/>
              <w:rPr>
                <w:color w:val="072B62" w:themeColor="background2" w:themeShade="40"/>
                <w:sz w:val="20"/>
                <w:szCs w:val="20"/>
              </w:rPr>
            </w:pPr>
            <w:r w:rsidRPr="007F040A">
              <w:rPr>
                <w:color w:val="072B62" w:themeColor="background2" w:themeShade="40"/>
                <w:sz w:val="20"/>
                <w:szCs w:val="20"/>
              </w:rPr>
              <w:t xml:space="preserve">Kampania informacyjno-promocyjna procesu rewitalizacji (ulotki, plakaty, artykuły prasowe) </w:t>
            </w:r>
          </w:p>
        </w:tc>
        <w:tc>
          <w:tcPr>
            <w:tcW w:w="851" w:type="dxa"/>
            <w:shd w:val="clear" w:color="auto" w:fill="auto"/>
            <w:tcMar>
              <w:top w:w="80" w:type="dxa"/>
              <w:left w:w="80" w:type="dxa"/>
              <w:bottom w:w="80" w:type="dxa"/>
              <w:right w:w="80" w:type="dxa"/>
            </w:tcMar>
            <w:vAlign w:val="center"/>
          </w:tcPr>
          <w:p w14:paraId="7D4F2BDA" w14:textId="77777777" w:rsidR="001D6851" w:rsidRPr="007F040A" w:rsidRDefault="001D6851" w:rsidP="00CF11CC">
            <w:pPr>
              <w:jc w:val="left"/>
              <w:rPr>
                <w:color w:val="072B62" w:themeColor="background2" w:themeShade="40"/>
                <w:sz w:val="20"/>
                <w:szCs w:val="20"/>
              </w:rPr>
            </w:pPr>
            <w:r w:rsidRPr="007F040A">
              <w:rPr>
                <w:color w:val="072B62" w:themeColor="background2" w:themeShade="40"/>
                <w:sz w:val="20"/>
                <w:szCs w:val="20"/>
              </w:rPr>
              <w:t xml:space="preserve">1 </w:t>
            </w:r>
            <w:proofErr w:type="spellStart"/>
            <w:r w:rsidRPr="007F040A">
              <w:rPr>
                <w:color w:val="072B62" w:themeColor="background2" w:themeShade="40"/>
                <w:sz w:val="20"/>
                <w:szCs w:val="20"/>
              </w:rPr>
              <w:t>kpl</w:t>
            </w:r>
            <w:proofErr w:type="spellEnd"/>
          </w:p>
        </w:tc>
        <w:tc>
          <w:tcPr>
            <w:tcW w:w="992" w:type="dxa"/>
            <w:shd w:val="clear" w:color="auto" w:fill="auto"/>
            <w:tcMar>
              <w:top w:w="80" w:type="dxa"/>
              <w:left w:w="80" w:type="dxa"/>
              <w:bottom w:w="80" w:type="dxa"/>
              <w:right w:w="80" w:type="dxa"/>
            </w:tcMar>
            <w:vAlign w:val="center"/>
          </w:tcPr>
          <w:p w14:paraId="61525184" w14:textId="77777777" w:rsidR="001D6851" w:rsidRPr="007F040A" w:rsidRDefault="001D6851" w:rsidP="00CF11CC">
            <w:pPr>
              <w:jc w:val="left"/>
              <w:rPr>
                <w:color w:val="072B62" w:themeColor="background2" w:themeShade="40"/>
                <w:sz w:val="20"/>
                <w:szCs w:val="20"/>
              </w:rPr>
            </w:pPr>
            <w:r w:rsidRPr="007F040A">
              <w:rPr>
                <w:color w:val="072B62" w:themeColor="background2" w:themeShade="40"/>
                <w:sz w:val="20"/>
                <w:szCs w:val="20"/>
              </w:rPr>
              <w:t>PLN</w:t>
            </w:r>
          </w:p>
        </w:tc>
        <w:tc>
          <w:tcPr>
            <w:tcW w:w="1418" w:type="dxa"/>
            <w:shd w:val="clear" w:color="auto" w:fill="auto"/>
            <w:tcMar>
              <w:top w:w="80" w:type="dxa"/>
              <w:left w:w="80" w:type="dxa"/>
              <w:bottom w:w="80" w:type="dxa"/>
              <w:right w:w="80" w:type="dxa"/>
            </w:tcMar>
            <w:vAlign w:val="center"/>
          </w:tcPr>
          <w:p w14:paraId="2E0E1098" w14:textId="77777777" w:rsidR="001D6851" w:rsidRPr="007F040A" w:rsidRDefault="007F040A" w:rsidP="00CF11CC">
            <w:pPr>
              <w:jc w:val="left"/>
              <w:rPr>
                <w:color w:val="072B62" w:themeColor="background2" w:themeShade="40"/>
                <w:sz w:val="20"/>
                <w:szCs w:val="20"/>
              </w:rPr>
            </w:pPr>
            <w:r>
              <w:rPr>
                <w:color w:val="072B62" w:themeColor="background2" w:themeShade="40"/>
                <w:sz w:val="20"/>
                <w:szCs w:val="20"/>
              </w:rPr>
              <w:t>10</w:t>
            </w:r>
            <w:r w:rsidR="001D6851" w:rsidRPr="007F040A">
              <w:rPr>
                <w:color w:val="072B62" w:themeColor="background2" w:themeShade="40"/>
                <w:sz w:val="20"/>
                <w:szCs w:val="20"/>
              </w:rPr>
              <w:t> 000,00</w:t>
            </w:r>
          </w:p>
        </w:tc>
        <w:tc>
          <w:tcPr>
            <w:tcW w:w="1350" w:type="dxa"/>
            <w:shd w:val="clear" w:color="auto" w:fill="auto"/>
            <w:tcMar>
              <w:top w:w="80" w:type="dxa"/>
              <w:left w:w="80" w:type="dxa"/>
              <w:bottom w:w="80" w:type="dxa"/>
              <w:right w:w="80" w:type="dxa"/>
            </w:tcMar>
            <w:vAlign w:val="center"/>
          </w:tcPr>
          <w:p w14:paraId="6C9F5050" w14:textId="77777777" w:rsidR="001D6851" w:rsidRPr="007F040A" w:rsidRDefault="007F040A" w:rsidP="00CF11CC">
            <w:pPr>
              <w:jc w:val="left"/>
              <w:rPr>
                <w:color w:val="072B62" w:themeColor="background2" w:themeShade="40"/>
                <w:sz w:val="20"/>
                <w:szCs w:val="20"/>
              </w:rPr>
            </w:pPr>
            <w:r>
              <w:rPr>
                <w:color w:val="072B62" w:themeColor="background2" w:themeShade="40"/>
                <w:sz w:val="20"/>
                <w:szCs w:val="20"/>
              </w:rPr>
              <w:t>10</w:t>
            </w:r>
            <w:r w:rsidR="001D6851" w:rsidRPr="007F040A">
              <w:rPr>
                <w:color w:val="072B62" w:themeColor="background2" w:themeShade="40"/>
                <w:sz w:val="20"/>
                <w:szCs w:val="20"/>
              </w:rPr>
              <w:t> 000,00</w:t>
            </w:r>
          </w:p>
        </w:tc>
      </w:tr>
      <w:tr w:rsidR="00001A13" w:rsidRPr="001D6851" w14:paraId="496D015C" w14:textId="77777777" w:rsidTr="007F040A">
        <w:trPr>
          <w:trHeight w:val="190"/>
          <w:jc w:val="center"/>
        </w:trPr>
        <w:tc>
          <w:tcPr>
            <w:tcW w:w="567" w:type="dxa"/>
            <w:shd w:val="clear" w:color="auto" w:fill="F2F2F2" w:themeFill="background1" w:themeFillShade="F2"/>
            <w:tcMar>
              <w:top w:w="80" w:type="dxa"/>
              <w:left w:w="80" w:type="dxa"/>
              <w:bottom w:w="80" w:type="dxa"/>
              <w:right w:w="113" w:type="dxa"/>
            </w:tcMar>
            <w:vAlign w:val="center"/>
          </w:tcPr>
          <w:p w14:paraId="3C7AA282" w14:textId="77777777" w:rsidR="001D6851" w:rsidRPr="007F040A" w:rsidRDefault="001D6851" w:rsidP="00CF11CC">
            <w:pPr>
              <w:jc w:val="left"/>
              <w:rPr>
                <w:color w:val="4A66AC" w:themeColor="accent1"/>
                <w:sz w:val="20"/>
                <w:szCs w:val="20"/>
              </w:rPr>
            </w:pPr>
            <w:r w:rsidRPr="007F040A">
              <w:rPr>
                <w:color w:val="4A66AC" w:themeColor="accent1"/>
                <w:sz w:val="20"/>
                <w:szCs w:val="20"/>
              </w:rPr>
              <w:t>3.</w:t>
            </w:r>
          </w:p>
        </w:tc>
        <w:tc>
          <w:tcPr>
            <w:tcW w:w="3969" w:type="dxa"/>
            <w:shd w:val="clear" w:color="auto" w:fill="auto"/>
            <w:tcMar>
              <w:top w:w="80" w:type="dxa"/>
              <w:left w:w="80" w:type="dxa"/>
              <w:bottom w:w="80" w:type="dxa"/>
              <w:right w:w="80" w:type="dxa"/>
            </w:tcMar>
            <w:vAlign w:val="center"/>
          </w:tcPr>
          <w:p w14:paraId="47B92028" w14:textId="77777777" w:rsidR="001D6851" w:rsidRPr="007F040A" w:rsidRDefault="001D6851" w:rsidP="00CF11CC">
            <w:pPr>
              <w:jc w:val="left"/>
              <w:rPr>
                <w:color w:val="072B62" w:themeColor="background2" w:themeShade="40"/>
                <w:sz w:val="20"/>
                <w:szCs w:val="20"/>
              </w:rPr>
            </w:pPr>
            <w:r w:rsidRPr="007F040A">
              <w:rPr>
                <w:color w:val="072B62" w:themeColor="background2" w:themeShade="40"/>
                <w:sz w:val="20"/>
                <w:szCs w:val="20"/>
              </w:rPr>
              <w:t>Inne (badania i analizy w procesie opracowania oceny aktualności i stopnia realizacji GPR</w:t>
            </w:r>
            <w:r w:rsidR="007F040A">
              <w:rPr>
                <w:color w:val="072B62" w:themeColor="background2" w:themeShade="40"/>
                <w:sz w:val="20"/>
                <w:szCs w:val="20"/>
              </w:rPr>
              <w:t>B</w:t>
            </w:r>
            <w:r w:rsidRPr="007F040A">
              <w:rPr>
                <w:color w:val="072B62" w:themeColor="background2" w:themeShade="40"/>
                <w:sz w:val="20"/>
                <w:szCs w:val="20"/>
              </w:rPr>
              <w:t>)</w:t>
            </w:r>
          </w:p>
        </w:tc>
        <w:tc>
          <w:tcPr>
            <w:tcW w:w="851" w:type="dxa"/>
            <w:shd w:val="clear" w:color="auto" w:fill="auto"/>
            <w:tcMar>
              <w:top w:w="80" w:type="dxa"/>
              <w:left w:w="80" w:type="dxa"/>
              <w:bottom w:w="80" w:type="dxa"/>
              <w:right w:w="80" w:type="dxa"/>
            </w:tcMar>
            <w:vAlign w:val="center"/>
          </w:tcPr>
          <w:p w14:paraId="24136A96" w14:textId="77777777" w:rsidR="001D6851" w:rsidRPr="007F040A" w:rsidRDefault="001D6851" w:rsidP="00CF11CC">
            <w:pPr>
              <w:jc w:val="left"/>
              <w:rPr>
                <w:color w:val="072B62" w:themeColor="background2" w:themeShade="40"/>
                <w:sz w:val="20"/>
                <w:szCs w:val="20"/>
              </w:rPr>
            </w:pPr>
            <w:r w:rsidRPr="007F040A">
              <w:rPr>
                <w:color w:val="072B62" w:themeColor="background2" w:themeShade="40"/>
                <w:sz w:val="20"/>
                <w:szCs w:val="20"/>
              </w:rPr>
              <w:t>2 szt.</w:t>
            </w:r>
          </w:p>
        </w:tc>
        <w:tc>
          <w:tcPr>
            <w:tcW w:w="992" w:type="dxa"/>
            <w:shd w:val="clear" w:color="auto" w:fill="auto"/>
            <w:tcMar>
              <w:top w:w="80" w:type="dxa"/>
              <w:left w:w="80" w:type="dxa"/>
              <w:bottom w:w="80" w:type="dxa"/>
              <w:right w:w="80" w:type="dxa"/>
            </w:tcMar>
            <w:vAlign w:val="center"/>
          </w:tcPr>
          <w:p w14:paraId="17ECBDFB" w14:textId="77777777" w:rsidR="001D6851" w:rsidRPr="007F040A" w:rsidRDefault="001D6851" w:rsidP="00CF11CC">
            <w:pPr>
              <w:jc w:val="left"/>
              <w:rPr>
                <w:color w:val="072B62" w:themeColor="background2" w:themeShade="40"/>
                <w:sz w:val="20"/>
                <w:szCs w:val="20"/>
              </w:rPr>
            </w:pPr>
            <w:r w:rsidRPr="007F040A">
              <w:rPr>
                <w:color w:val="072B62" w:themeColor="background2" w:themeShade="40"/>
                <w:sz w:val="20"/>
                <w:szCs w:val="20"/>
              </w:rPr>
              <w:t>PLN</w:t>
            </w:r>
          </w:p>
        </w:tc>
        <w:tc>
          <w:tcPr>
            <w:tcW w:w="1418" w:type="dxa"/>
            <w:shd w:val="clear" w:color="auto" w:fill="auto"/>
            <w:tcMar>
              <w:top w:w="80" w:type="dxa"/>
              <w:left w:w="80" w:type="dxa"/>
              <w:bottom w:w="80" w:type="dxa"/>
              <w:right w:w="80" w:type="dxa"/>
            </w:tcMar>
            <w:vAlign w:val="center"/>
          </w:tcPr>
          <w:p w14:paraId="70411694" w14:textId="77777777" w:rsidR="001D6851" w:rsidRPr="007F040A" w:rsidRDefault="007F040A" w:rsidP="00CF11CC">
            <w:pPr>
              <w:jc w:val="left"/>
              <w:rPr>
                <w:color w:val="072B62" w:themeColor="background2" w:themeShade="40"/>
                <w:sz w:val="20"/>
                <w:szCs w:val="20"/>
              </w:rPr>
            </w:pPr>
            <w:r>
              <w:rPr>
                <w:color w:val="072B62" w:themeColor="background2" w:themeShade="40"/>
                <w:sz w:val="20"/>
                <w:szCs w:val="20"/>
              </w:rPr>
              <w:t>3</w:t>
            </w:r>
            <w:r w:rsidR="001D6851" w:rsidRPr="007F040A">
              <w:rPr>
                <w:color w:val="072B62" w:themeColor="background2" w:themeShade="40"/>
                <w:sz w:val="20"/>
                <w:szCs w:val="20"/>
              </w:rPr>
              <w:t>0 000,00</w:t>
            </w:r>
          </w:p>
        </w:tc>
        <w:tc>
          <w:tcPr>
            <w:tcW w:w="1350" w:type="dxa"/>
            <w:shd w:val="clear" w:color="auto" w:fill="auto"/>
            <w:tcMar>
              <w:top w:w="80" w:type="dxa"/>
              <w:left w:w="80" w:type="dxa"/>
              <w:bottom w:w="80" w:type="dxa"/>
              <w:right w:w="80" w:type="dxa"/>
            </w:tcMar>
            <w:vAlign w:val="center"/>
          </w:tcPr>
          <w:p w14:paraId="0C0C2826" w14:textId="5227986D" w:rsidR="001D6851" w:rsidRPr="007F040A" w:rsidRDefault="002A4E8D" w:rsidP="00CF11CC">
            <w:pPr>
              <w:jc w:val="left"/>
              <w:rPr>
                <w:color w:val="072B62" w:themeColor="background2" w:themeShade="40"/>
                <w:sz w:val="20"/>
                <w:szCs w:val="20"/>
              </w:rPr>
            </w:pPr>
            <w:r>
              <w:rPr>
                <w:color w:val="072B62" w:themeColor="background2" w:themeShade="40"/>
                <w:sz w:val="20"/>
                <w:szCs w:val="20"/>
              </w:rPr>
              <w:t>6</w:t>
            </w:r>
            <w:r w:rsidRPr="007F040A">
              <w:rPr>
                <w:color w:val="072B62" w:themeColor="background2" w:themeShade="40"/>
                <w:sz w:val="20"/>
                <w:szCs w:val="20"/>
              </w:rPr>
              <w:t>0 </w:t>
            </w:r>
            <w:r w:rsidR="001D6851" w:rsidRPr="007F040A">
              <w:rPr>
                <w:color w:val="072B62" w:themeColor="background2" w:themeShade="40"/>
                <w:sz w:val="20"/>
                <w:szCs w:val="20"/>
              </w:rPr>
              <w:t>000,00</w:t>
            </w:r>
          </w:p>
        </w:tc>
      </w:tr>
      <w:tr w:rsidR="001D6851" w:rsidRPr="001D6851" w14:paraId="44EA146C" w14:textId="77777777" w:rsidTr="007F040A">
        <w:trPr>
          <w:trHeight w:val="190"/>
          <w:jc w:val="center"/>
        </w:trPr>
        <w:tc>
          <w:tcPr>
            <w:tcW w:w="7797" w:type="dxa"/>
            <w:gridSpan w:val="5"/>
            <w:shd w:val="clear" w:color="auto" w:fill="F2F2F2" w:themeFill="background1" w:themeFillShade="F2"/>
            <w:tcMar>
              <w:top w:w="80" w:type="dxa"/>
              <w:left w:w="80" w:type="dxa"/>
              <w:bottom w:w="80" w:type="dxa"/>
              <w:right w:w="80" w:type="dxa"/>
            </w:tcMar>
            <w:vAlign w:val="center"/>
          </w:tcPr>
          <w:p w14:paraId="75DA122A" w14:textId="77777777" w:rsidR="001D6851" w:rsidRPr="007F040A" w:rsidRDefault="001D6851" w:rsidP="00CF11CC">
            <w:pPr>
              <w:jc w:val="left"/>
              <w:rPr>
                <w:color w:val="072B62" w:themeColor="background2" w:themeShade="40"/>
                <w:sz w:val="20"/>
                <w:szCs w:val="20"/>
              </w:rPr>
            </w:pPr>
            <w:r w:rsidRPr="007F040A">
              <w:rPr>
                <w:color w:val="072B62" w:themeColor="background2" w:themeShade="40"/>
                <w:sz w:val="20"/>
                <w:szCs w:val="20"/>
              </w:rPr>
              <w:t>Razem:</w:t>
            </w:r>
          </w:p>
        </w:tc>
        <w:tc>
          <w:tcPr>
            <w:tcW w:w="1350" w:type="dxa"/>
            <w:shd w:val="clear" w:color="auto" w:fill="F2F2F2" w:themeFill="background1" w:themeFillShade="F2"/>
            <w:tcMar>
              <w:top w:w="80" w:type="dxa"/>
              <w:left w:w="80" w:type="dxa"/>
              <w:bottom w:w="80" w:type="dxa"/>
              <w:right w:w="80" w:type="dxa"/>
            </w:tcMar>
            <w:vAlign w:val="center"/>
          </w:tcPr>
          <w:p w14:paraId="49F7DD1A" w14:textId="70FF82D4" w:rsidR="001D6851" w:rsidRPr="007F040A" w:rsidRDefault="002A4E8D" w:rsidP="00CF11CC">
            <w:pPr>
              <w:jc w:val="left"/>
              <w:rPr>
                <w:color w:val="072B62" w:themeColor="background2" w:themeShade="40"/>
                <w:sz w:val="20"/>
                <w:szCs w:val="20"/>
              </w:rPr>
            </w:pPr>
            <w:r>
              <w:rPr>
                <w:color w:val="072B62" w:themeColor="background2" w:themeShade="40"/>
                <w:sz w:val="20"/>
                <w:szCs w:val="20"/>
              </w:rPr>
              <w:t>160</w:t>
            </w:r>
            <w:r w:rsidRPr="007F040A">
              <w:rPr>
                <w:color w:val="072B62" w:themeColor="background2" w:themeShade="40"/>
                <w:sz w:val="20"/>
                <w:szCs w:val="20"/>
              </w:rPr>
              <w:t> </w:t>
            </w:r>
            <w:r w:rsidR="001D6851" w:rsidRPr="007F040A">
              <w:rPr>
                <w:color w:val="072B62" w:themeColor="background2" w:themeShade="40"/>
                <w:sz w:val="20"/>
                <w:szCs w:val="20"/>
              </w:rPr>
              <w:t>000,00</w:t>
            </w:r>
          </w:p>
        </w:tc>
      </w:tr>
    </w:tbl>
    <w:p w14:paraId="631E553D" w14:textId="6AB2CC67" w:rsidR="002C708A" w:rsidRPr="001E2FB1" w:rsidRDefault="00053D4C" w:rsidP="00CF11CC">
      <w:pPr>
        <w:pStyle w:val="Przpis"/>
        <w:jc w:val="left"/>
      </w:pPr>
      <w:r>
        <w:t>Ź</w:t>
      </w:r>
      <w:r w:rsidR="00001A13" w:rsidRPr="00001A13">
        <w:t>ródło: opracowanie własne</w:t>
      </w:r>
    </w:p>
    <w:p w14:paraId="1DB8F57B" w14:textId="77777777" w:rsidR="00100E18" w:rsidRDefault="00100E18" w:rsidP="00CF11CC">
      <w:pPr>
        <w:pStyle w:val="Nagwek1"/>
        <w:jc w:val="left"/>
      </w:pPr>
      <w:bookmarkStart w:id="133" w:name="_Toc153888902"/>
      <w:r>
        <w:t>9.</w:t>
      </w:r>
      <w:r w:rsidR="001577B6">
        <w:t xml:space="preserve"> </w:t>
      </w:r>
      <w:r>
        <w:t>SYSTEM MONITOROWANIA I OCENY GMINNEGO PROGRAMU REWITALIZACJI</w:t>
      </w:r>
      <w:r w:rsidR="006C380B">
        <w:t xml:space="preserve"> </w:t>
      </w:r>
      <w:r w:rsidR="009C16F1">
        <w:t xml:space="preserve">MIASTA </w:t>
      </w:r>
      <w:r w:rsidR="000D42E1">
        <w:t>BIAŁEGOSTOKU</w:t>
      </w:r>
      <w:bookmarkEnd w:id="133"/>
    </w:p>
    <w:p w14:paraId="5BAE2DDF" w14:textId="77777777" w:rsidR="00100E18" w:rsidRDefault="00100E18" w:rsidP="00CF11CC">
      <w:pPr>
        <w:pStyle w:val="Nagwek2"/>
        <w:jc w:val="left"/>
      </w:pPr>
      <w:bookmarkStart w:id="134" w:name="_Toc153888903"/>
      <w:r>
        <w:t xml:space="preserve">9.1. METODYKA MONITOROWANIA I OCENY </w:t>
      </w:r>
      <w:r w:rsidR="00F95D59">
        <w:t>GPRB</w:t>
      </w:r>
      <w:bookmarkEnd w:id="134"/>
    </w:p>
    <w:p w14:paraId="4422BB13" w14:textId="77777777" w:rsidR="00F95D59" w:rsidRPr="00F95D59" w:rsidRDefault="00F95D59" w:rsidP="00CF11CC">
      <w:pPr>
        <w:jc w:val="left"/>
      </w:pPr>
      <w:r w:rsidRPr="00F95D59">
        <w:t>Ustawa o rewitalizacji w art. 22 ust. 1 wskazuje na konieczność poddawania gminnego programu rewitalizacji kontroli w zakresie oceny aktualności i stopnia realizacji, dokonywanej co najmniej raz na 3 lata, zgodnie z systemem monitorowania i oceny wskazanym w tym dokumencie. System monitorowania programu jest więc odpowiedzialny za ocenę stopnia realizacji całości procesu. Ocena ta powiązana jest z weryfikacją aktualności dokumentu pod kątem bieżącego stanu wdrażania procesu. W przypadku stwierdzenia, że GPR jest nieaktualny, prezydent miasta występuje do rady miejskiej z</w:t>
      </w:r>
      <w:r w:rsidR="00396E4C">
        <w:t> </w:t>
      </w:r>
      <w:r w:rsidRPr="00F95D59">
        <w:t>wnioskiem o jego zmianę. Natomiast w przypadku potwierdzenia (w ramach oceny) osiągnięcia celów strategicznych procesu, rada miasta uchyla uchwałę w sprawie gminnego programu rewitalizacji, kończąc realizację całego procesu.</w:t>
      </w:r>
    </w:p>
    <w:p w14:paraId="036F936F" w14:textId="77777777" w:rsidR="00340615" w:rsidRPr="00340615" w:rsidRDefault="00340615" w:rsidP="00CF11CC">
      <w:pPr>
        <w:ind w:left="1134"/>
        <w:jc w:val="left"/>
        <w:rPr>
          <w:rStyle w:val="Wyrnienieintensywne"/>
        </w:rPr>
      </w:pPr>
      <w:r w:rsidRPr="00340615">
        <w:rPr>
          <w:rStyle w:val="Wyrnienieintensywne"/>
        </w:rPr>
        <w:lastRenderedPageBreak/>
        <w:t>Art. 22 ust. 4</w:t>
      </w:r>
    </w:p>
    <w:p w14:paraId="6A77C065" w14:textId="77777777" w:rsidR="00340615" w:rsidRDefault="00340615" w:rsidP="00CF11CC">
      <w:pPr>
        <w:ind w:left="1134"/>
        <w:jc w:val="left"/>
        <w:rPr>
          <w:rStyle w:val="Wyrnienieintensywne"/>
        </w:rPr>
      </w:pPr>
      <w:r>
        <w:rPr>
          <w:rStyle w:val="Wyrnienieintensywne"/>
        </w:rPr>
        <w:t>„</w:t>
      </w:r>
      <w:r w:rsidRPr="00340615">
        <w:rPr>
          <w:rStyle w:val="Wyrnienieintensywne"/>
        </w:rPr>
        <w:t>W przypadku stwierdzenia, w wyniku przeprowadzonej oceny stopnia realizacji gminnego programu rewitalizacji, osiągnięcia celów rewitalizacji w nim zawartych, rada gminy uchyla uchwałę w sprawie gminnego programu rewitalizacji w całości albo w części, z własnej inicjatywy albo na wniosek wójta, burmistrza albo prezydenta miasta</w:t>
      </w:r>
      <w:r>
        <w:rPr>
          <w:rStyle w:val="Wyrnienieintensywne"/>
        </w:rPr>
        <w:t>”</w:t>
      </w:r>
      <w:r w:rsidRPr="00340615">
        <w:rPr>
          <w:rStyle w:val="Wyrnienieintensywne"/>
        </w:rPr>
        <w:t xml:space="preserve">.   </w:t>
      </w:r>
    </w:p>
    <w:p w14:paraId="0F1CCFF1" w14:textId="77777777" w:rsidR="00F95D59" w:rsidRPr="00F95D59" w:rsidRDefault="00F95D59" w:rsidP="00CF11CC">
      <w:pPr>
        <w:jc w:val="left"/>
        <w:rPr>
          <w:iCs/>
          <w:color w:val="auto"/>
        </w:rPr>
      </w:pPr>
      <w:r w:rsidRPr="00F95D59">
        <w:rPr>
          <w:iCs/>
          <w:color w:val="auto"/>
        </w:rPr>
        <w:t>Za sprawą wymogów art. 22 ustawy monitorowanie gminnego programu rewitalizacji przybiera postać obowiązkową, obejmując nie tylko analizę postępów w realizacji przedsięwzięć rewitalizacyjnych, ale także ocenę ich wpływu na otoczenie, tj. na stan obszaru rewitalizacji (wyrażony diagnozowanymi zjawiskami społeczno-gospodarczymi). Monitorowanie dostarcza merytorycznych argumentów umożliwiających podjęcie decyzji:</w:t>
      </w:r>
    </w:p>
    <w:p w14:paraId="5F61FD95" w14:textId="77777777" w:rsidR="00F95D59" w:rsidRPr="00F95D59" w:rsidRDefault="00F95D59" w:rsidP="00CF11CC">
      <w:pPr>
        <w:numPr>
          <w:ilvl w:val="0"/>
          <w:numId w:val="231"/>
        </w:numPr>
        <w:spacing w:before="0" w:after="0"/>
        <w:ind w:left="714" w:hanging="357"/>
        <w:jc w:val="left"/>
        <w:rPr>
          <w:iCs/>
          <w:color w:val="auto"/>
        </w:rPr>
      </w:pPr>
      <w:r w:rsidRPr="00F95D59">
        <w:rPr>
          <w:iCs/>
          <w:color w:val="auto"/>
        </w:rPr>
        <w:t xml:space="preserve">o zakończeniu procesu </w:t>
      </w:r>
      <w:r>
        <w:rPr>
          <w:iCs/>
          <w:color w:val="auto"/>
        </w:rPr>
        <w:t>–</w:t>
      </w:r>
      <w:r w:rsidRPr="00F95D59">
        <w:rPr>
          <w:iCs/>
          <w:color w:val="auto"/>
        </w:rPr>
        <w:t xml:space="preserve"> w sytuacji poprawy stanu zjawisk kryzysowych obszaru rewitalizacji,</w:t>
      </w:r>
    </w:p>
    <w:p w14:paraId="4D4A1D56" w14:textId="77777777" w:rsidR="00F95D59" w:rsidRPr="00F95D59" w:rsidRDefault="00F95D59" w:rsidP="00CF11CC">
      <w:pPr>
        <w:numPr>
          <w:ilvl w:val="0"/>
          <w:numId w:val="231"/>
        </w:numPr>
        <w:spacing w:before="0" w:after="0"/>
        <w:ind w:left="714" w:hanging="357"/>
        <w:jc w:val="left"/>
        <w:rPr>
          <w:iCs/>
          <w:color w:val="auto"/>
        </w:rPr>
      </w:pPr>
      <w:r w:rsidRPr="00F95D59">
        <w:rPr>
          <w:iCs/>
          <w:color w:val="auto"/>
        </w:rPr>
        <w:t xml:space="preserve">o potrzebie jego kontynuacji – w sytuacji braku występowania pożądanych zmian we właściwym czasie. </w:t>
      </w:r>
    </w:p>
    <w:p w14:paraId="2F544EC6" w14:textId="77777777" w:rsidR="00F95D59" w:rsidRPr="00F95D59" w:rsidRDefault="00F95D59" w:rsidP="00CF11CC">
      <w:pPr>
        <w:jc w:val="left"/>
        <w:rPr>
          <w:iCs/>
          <w:color w:val="auto"/>
        </w:rPr>
      </w:pPr>
      <w:r w:rsidRPr="00F95D59">
        <w:rPr>
          <w:iCs/>
          <w:color w:val="auto"/>
        </w:rPr>
        <w:t>System monitorowania Gminnego Programu Rewitalizacji miasta Białystok na lata 2024-2034 zaprojektowano przy założeniu występowania dwustopniowej kontroli procesu, obejmującej:</w:t>
      </w:r>
    </w:p>
    <w:p w14:paraId="505ED64C" w14:textId="77777777" w:rsidR="00F95D59" w:rsidRPr="00F95D59" w:rsidRDefault="00F95D59" w:rsidP="00CF11CC">
      <w:pPr>
        <w:numPr>
          <w:ilvl w:val="0"/>
          <w:numId w:val="232"/>
        </w:numPr>
        <w:spacing w:before="0" w:after="0"/>
        <w:ind w:left="714" w:hanging="357"/>
        <w:jc w:val="left"/>
        <w:rPr>
          <w:iCs/>
          <w:color w:val="auto"/>
        </w:rPr>
      </w:pPr>
      <w:r w:rsidRPr="00F95D59">
        <w:rPr>
          <w:iCs/>
          <w:color w:val="auto"/>
        </w:rPr>
        <w:t>ocenę stanu zaawansowania przedsięwzięć rewitalizacyjnych – realizowaną raz do roku,</w:t>
      </w:r>
    </w:p>
    <w:p w14:paraId="61500FAD" w14:textId="77777777" w:rsidR="00F95D59" w:rsidRPr="00F95D59" w:rsidRDefault="00F95D59" w:rsidP="00CF11CC">
      <w:pPr>
        <w:numPr>
          <w:ilvl w:val="0"/>
          <w:numId w:val="232"/>
        </w:numPr>
        <w:spacing w:before="0" w:after="0"/>
        <w:ind w:left="714" w:hanging="357"/>
        <w:jc w:val="left"/>
        <w:rPr>
          <w:iCs/>
          <w:color w:val="auto"/>
        </w:rPr>
      </w:pPr>
      <w:r w:rsidRPr="00F95D59">
        <w:rPr>
          <w:iCs/>
          <w:color w:val="auto"/>
        </w:rPr>
        <w:t>ocenę stopnia realizacji celów GPRB z użyciem informacji o stanie wybranych zjawisk kryzysowych występujących na obszarze rewitalizacji – realizowaną raz na 3 lata, zgodnie z</w:t>
      </w:r>
      <w:r w:rsidR="00396E4C">
        <w:rPr>
          <w:iCs/>
          <w:color w:val="auto"/>
        </w:rPr>
        <w:t> </w:t>
      </w:r>
      <w:r w:rsidRPr="00F95D59">
        <w:rPr>
          <w:iCs/>
          <w:color w:val="auto"/>
        </w:rPr>
        <w:t>wymogami art. 22 ust. 1 ustawy o rewitalizacji.</w:t>
      </w:r>
    </w:p>
    <w:p w14:paraId="2E4F025D" w14:textId="322CBD21" w:rsidR="00F95D59" w:rsidRDefault="00F95D59" w:rsidP="00CF11CC">
      <w:pPr>
        <w:jc w:val="left"/>
        <w:rPr>
          <w:iCs/>
          <w:color w:val="auto"/>
        </w:rPr>
      </w:pPr>
      <w:r w:rsidRPr="00F95D59">
        <w:rPr>
          <w:iCs/>
          <w:color w:val="auto"/>
        </w:rPr>
        <w:t>Opracowywanie raportu z oceny aktualności i stopnia realizacji GPRB będzie odbywać się w sposób uspołeczniony, poprzez włączenie do opiniowania sprawozdań końcowych Komitetu Rewitalizacji.</w:t>
      </w:r>
      <w:r w:rsidR="00D9103D">
        <w:rPr>
          <w:iCs/>
          <w:color w:val="auto"/>
        </w:rPr>
        <w:t xml:space="preserve"> </w:t>
      </w:r>
      <w:r w:rsidRPr="00F95D59">
        <w:rPr>
          <w:iCs/>
          <w:color w:val="auto"/>
        </w:rPr>
        <w:t>Komitet zajmie stanowisko w odniesieniu do wyników monitorowana na zasadach wynikających z</w:t>
      </w:r>
      <w:r w:rsidR="004C261A">
        <w:rPr>
          <w:iCs/>
          <w:color w:val="auto"/>
        </w:rPr>
        <w:t> </w:t>
      </w:r>
      <w:r w:rsidRPr="00F95D59">
        <w:rPr>
          <w:iCs/>
          <w:color w:val="auto"/>
        </w:rPr>
        <w:t xml:space="preserve">wymogów art. 22 ust. 2 ustawy o rewitalizacji. </w:t>
      </w:r>
    </w:p>
    <w:p w14:paraId="281A82F4" w14:textId="7204C699" w:rsidR="00F95D59" w:rsidRPr="00F95D59" w:rsidRDefault="00F95D59" w:rsidP="00CF11CC">
      <w:pPr>
        <w:jc w:val="left"/>
        <w:rPr>
          <w:iCs/>
          <w:color w:val="auto"/>
        </w:rPr>
      </w:pPr>
      <w:r w:rsidRPr="00F95D59">
        <w:rPr>
          <w:iCs/>
          <w:color w:val="auto"/>
        </w:rPr>
        <w:t>Ocena procesu rewitalizacji przez komitet</w:t>
      </w:r>
      <w:r w:rsidR="002E4300">
        <w:rPr>
          <w:iCs/>
          <w:color w:val="auto"/>
        </w:rPr>
        <w:t xml:space="preserve"> </w:t>
      </w:r>
      <w:r w:rsidRPr="00F95D59">
        <w:rPr>
          <w:iCs/>
          <w:color w:val="auto"/>
        </w:rPr>
        <w:t>wpisuje się w wymogi art. 5 ust. 2 pkt 6 ustawy o</w:t>
      </w:r>
      <w:r w:rsidR="00396E4C">
        <w:rPr>
          <w:iCs/>
          <w:color w:val="auto"/>
        </w:rPr>
        <w:t> </w:t>
      </w:r>
      <w:r w:rsidRPr="00F95D59">
        <w:rPr>
          <w:iCs/>
          <w:color w:val="auto"/>
        </w:rPr>
        <w:t>rewitalizacji, który wskazuje na konieczność zagwarantowania możliwości wypowiedzenia się interesariuszy w czasie prowadzenia i oceny rewitalizacji.</w:t>
      </w:r>
    </w:p>
    <w:p w14:paraId="1C1E83F7" w14:textId="3F2AD57F" w:rsidR="00F95D59" w:rsidRDefault="00F95D59" w:rsidP="00CF11CC">
      <w:pPr>
        <w:jc w:val="left"/>
        <w:rPr>
          <w:iCs/>
          <w:color w:val="auto"/>
        </w:rPr>
      </w:pPr>
      <w:r w:rsidRPr="00F95D59">
        <w:rPr>
          <w:iCs/>
          <w:color w:val="auto"/>
        </w:rPr>
        <w:t>Wnioski ujęte w raporcie z oceny aktualności i stopnia realizacji GPRB pozwolą uruchomić ewentualne działania naprawcze w kolejnym 3-letnim okresie prowadzenia interwencji rewitalizacyjnej.</w:t>
      </w:r>
    </w:p>
    <w:p w14:paraId="694D2F58" w14:textId="77777777" w:rsidR="00193B55" w:rsidRPr="00F95D59" w:rsidRDefault="00193B55" w:rsidP="00CF11CC">
      <w:pPr>
        <w:jc w:val="left"/>
        <w:rPr>
          <w:rStyle w:val="Wyrnienieintensywne"/>
          <w:color w:val="auto"/>
        </w:rPr>
      </w:pPr>
    </w:p>
    <w:p w14:paraId="59B94C7B" w14:textId="6EE7B548" w:rsidR="00100E18" w:rsidRDefault="00100E18" w:rsidP="00CF11CC">
      <w:pPr>
        <w:pStyle w:val="Nagwek2"/>
        <w:jc w:val="left"/>
      </w:pPr>
      <w:bookmarkStart w:id="135" w:name="_Toc153888904"/>
      <w:r>
        <w:t>9.2</w:t>
      </w:r>
      <w:r w:rsidR="002A4E8D">
        <w:t>.</w:t>
      </w:r>
      <w:r w:rsidR="002A4E8D">
        <w:tab/>
      </w:r>
      <w:r>
        <w:t>MONITOROWANIE POSTĘPU W REALIZACJI PRZEDSIĘWZIĘĆ</w:t>
      </w:r>
      <w:r w:rsidR="000E01FA">
        <w:t xml:space="preserve"> </w:t>
      </w:r>
      <w:r>
        <w:t>REWITALIZACYJNYCH</w:t>
      </w:r>
      <w:bookmarkEnd w:id="135"/>
    </w:p>
    <w:p w14:paraId="34B7FBE7" w14:textId="77777777" w:rsidR="00F95D59" w:rsidRPr="00F95D59" w:rsidRDefault="00F95D59" w:rsidP="00CF11CC">
      <w:pPr>
        <w:jc w:val="left"/>
      </w:pPr>
      <w:r w:rsidRPr="00F95D59">
        <w:t xml:space="preserve">Monitorowanie przedsięwzięć rewitalizacyjnych obejmuje ocenę stopnia ich realizacji, a także kontrolę osiągniętych w efekcie ich wdrożenia efektów. System monitorowania przedsięwzięć ujętych w GPRB wymaga opracowywania corocznych raportów z postępów w ich realizacji. W tym celu zbierane będą szczegółowe informacje dotyczące stanu faktycznego zaplanowanych w GPRB przedsięwzięć, </w:t>
      </w:r>
      <w:r w:rsidRPr="00F95D59">
        <w:br/>
        <w:t>za pomocą formularzy wypełnianych przez realizatorów projektów.</w:t>
      </w:r>
    </w:p>
    <w:p w14:paraId="11479201" w14:textId="40C5AC8F" w:rsidR="00F95D59" w:rsidRDefault="00F95D59" w:rsidP="00CF11CC">
      <w:pPr>
        <w:jc w:val="left"/>
      </w:pPr>
      <w:r w:rsidRPr="00F95D59">
        <w:t xml:space="preserve">Za gromadzenie danych na potrzeby monitoringu GPRB odpowiedzialni będą pracownicy właściwych </w:t>
      </w:r>
      <w:r w:rsidR="00DE0C8B">
        <w:t>departamentów</w:t>
      </w:r>
      <w:r w:rsidR="00DE0C8B" w:rsidRPr="00F95D59">
        <w:t xml:space="preserve"> </w:t>
      </w:r>
      <w:r w:rsidRPr="00F95D59">
        <w:t xml:space="preserve">i jednostek organizacyjnych urzędu, realizujący poszczególne zadania wynikające </w:t>
      </w:r>
      <w:r w:rsidRPr="00F95D59">
        <w:lastRenderedPageBreak/>
        <w:t xml:space="preserve">z programu. </w:t>
      </w:r>
      <w:r w:rsidRPr="009B4E2F">
        <w:t xml:space="preserve">Za opracowanie cyklicznych raportów z monitorowania przedsięwzięć </w:t>
      </w:r>
      <w:r w:rsidR="009B4E2F" w:rsidRPr="009B4E2F">
        <w:t>odpowiedzialn</w:t>
      </w:r>
      <w:r w:rsidR="009B4E2F">
        <w:t>a</w:t>
      </w:r>
      <w:r w:rsidR="009B4E2F" w:rsidRPr="009B4E2F">
        <w:t xml:space="preserve"> </w:t>
      </w:r>
      <w:r w:rsidR="00A91E04">
        <w:t>będzie</w:t>
      </w:r>
      <w:r w:rsidR="00A91E04" w:rsidRPr="009B4E2F">
        <w:t xml:space="preserve"> </w:t>
      </w:r>
      <w:r w:rsidR="009B4E2F" w:rsidRPr="00E872F8">
        <w:rPr>
          <w:color w:val="auto"/>
        </w:rPr>
        <w:t>Komórka ds. Koordynowania wdrażania, nadzorowania i monitorowania Gminnego Programu Rewitalizacji</w:t>
      </w:r>
      <w:r w:rsidRPr="009B4E2F">
        <w:t>.</w:t>
      </w:r>
    </w:p>
    <w:p w14:paraId="33E63068" w14:textId="77777777" w:rsidR="00193B55" w:rsidRPr="00CB7BF8" w:rsidRDefault="00193B55" w:rsidP="00CF11CC">
      <w:pPr>
        <w:spacing w:before="0" w:after="160" w:line="256" w:lineRule="auto"/>
        <w:jc w:val="left"/>
        <w:rPr>
          <w:rFonts w:eastAsia="Calibri" w:cs="Times New Roman"/>
          <w:color w:val="auto"/>
        </w:rPr>
      </w:pPr>
      <w:r w:rsidRPr="00CB7BF8">
        <w:rPr>
          <w:rFonts w:eastAsia="Calibri" w:cs="Times New Roman"/>
          <w:color w:val="auto"/>
        </w:rPr>
        <w:t xml:space="preserve">Pracownicy </w:t>
      </w:r>
      <w:r>
        <w:rPr>
          <w:rFonts w:eastAsia="Calibri" w:cs="Times New Roman"/>
          <w:color w:val="auto"/>
        </w:rPr>
        <w:t>Urzędu</w:t>
      </w:r>
      <w:r w:rsidRPr="00CB7BF8">
        <w:rPr>
          <w:rFonts w:eastAsia="Calibri" w:cs="Times New Roman"/>
          <w:color w:val="auto"/>
        </w:rPr>
        <w:t xml:space="preserve"> zbierać będą na zakończenie każdego roku kalendarzowego informacje o</w:t>
      </w:r>
      <w:r>
        <w:rPr>
          <w:rFonts w:eastAsia="Calibri" w:cs="Times New Roman"/>
          <w:color w:val="auto"/>
        </w:rPr>
        <w:t> </w:t>
      </w:r>
      <w:r w:rsidRPr="00CB7BF8">
        <w:rPr>
          <w:rFonts w:eastAsia="Calibri" w:cs="Times New Roman"/>
          <w:color w:val="auto"/>
        </w:rPr>
        <w:t>postępach w realizacji poszczególnych przedsięwzięć, z udziałem dedykowanego formularza. W</w:t>
      </w:r>
      <w:r>
        <w:rPr>
          <w:rFonts w:eastAsia="Calibri" w:cs="Times New Roman"/>
          <w:color w:val="auto"/>
        </w:rPr>
        <w:t> </w:t>
      </w:r>
      <w:r w:rsidRPr="00CB7BF8">
        <w:rPr>
          <w:rFonts w:eastAsia="Calibri" w:cs="Times New Roman"/>
          <w:color w:val="auto"/>
        </w:rPr>
        <w:t xml:space="preserve">ramach monitoringu projektów będą przeprowadzane następujące czynności: </w:t>
      </w:r>
    </w:p>
    <w:p w14:paraId="20DBD249" w14:textId="77777777" w:rsidR="00193B55" w:rsidRPr="00CB7BF8" w:rsidRDefault="00193B55" w:rsidP="00CF11CC">
      <w:pPr>
        <w:numPr>
          <w:ilvl w:val="0"/>
          <w:numId w:val="16"/>
        </w:numPr>
        <w:tabs>
          <w:tab w:val="left" w:pos="709"/>
        </w:tabs>
        <w:spacing w:before="0" w:after="160" w:line="256" w:lineRule="auto"/>
        <w:ind w:left="709" w:hanging="283"/>
        <w:jc w:val="left"/>
        <w:rPr>
          <w:rFonts w:eastAsia="Calibri" w:cs="Times New Roman"/>
          <w:color w:val="auto"/>
        </w:rPr>
      </w:pPr>
      <w:r>
        <w:rPr>
          <w:rFonts w:eastAsia="Calibri" w:cs="Times New Roman"/>
          <w:color w:val="auto"/>
        </w:rPr>
        <w:t>Realizator przedsięwzięcia</w:t>
      </w:r>
      <w:r w:rsidRPr="00CB7BF8">
        <w:rPr>
          <w:rFonts w:eastAsia="Calibri" w:cs="Times New Roman"/>
          <w:color w:val="auto"/>
        </w:rPr>
        <w:t xml:space="preserve"> odpowiedzialny za </w:t>
      </w:r>
      <w:r>
        <w:rPr>
          <w:rFonts w:eastAsia="Calibri" w:cs="Times New Roman"/>
          <w:color w:val="auto"/>
        </w:rPr>
        <w:t>wdrażanie</w:t>
      </w:r>
      <w:r w:rsidRPr="00CB7BF8">
        <w:rPr>
          <w:rFonts w:eastAsia="Calibri" w:cs="Times New Roman"/>
          <w:color w:val="auto"/>
        </w:rPr>
        <w:t xml:space="preserve"> projektu wynikającego z GPRB, wypełnia formularz do monitorowania przedsięwzięć</w:t>
      </w:r>
      <w:r>
        <w:rPr>
          <w:rFonts w:eastAsia="Calibri" w:cs="Times New Roman"/>
          <w:color w:val="auto"/>
        </w:rPr>
        <w:t>.</w:t>
      </w:r>
    </w:p>
    <w:p w14:paraId="2C1EFF75" w14:textId="77777777" w:rsidR="00193B55" w:rsidRPr="00CB7BF8" w:rsidRDefault="00193B55" w:rsidP="00CF11CC">
      <w:pPr>
        <w:numPr>
          <w:ilvl w:val="0"/>
          <w:numId w:val="16"/>
        </w:numPr>
        <w:tabs>
          <w:tab w:val="left" w:pos="709"/>
        </w:tabs>
        <w:spacing w:before="0" w:after="160" w:line="256" w:lineRule="auto"/>
        <w:ind w:left="709" w:hanging="283"/>
        <w:jc w:val="left"/>
        <w:rPr>
          <w:rFonts w:eastAsia="Calibri" w:cs="Times New Roman"/>
          <w:color w:val="auto"/>
        </w:rPr>
      </w:pPr>
      <w:r w:rsidRPr="00CB7BF8">
        <w:rPr>
          <w:rFonts w:eastAsia="Calibri" w:cs="Times New Roman"/>
          <w:color w:val="auto"/>
        </w:rPr>
        <w:t xml:space="preserve">Pracownicy </w:t>
      </w:r>
      <w:r w:rsidRPr="00E872F8">
        <w:rPr>
          <w:color w:val="auto"/>
        </w:rPr>
        <w:t>Komórka ds. Koordynowania wdrażania, nadzorowania i monitorowania Gminnego Programu Rewitalizacji</w:t>
      </w:r>
      <w:r w:rsidRPr="00CB7BF8">
        <w:rPr>
          <w:rFonts w:eastAsia="Calibri" w:cs="Times New Roman"/>
          <w:color w:val="auto"/>
        </w:rPr>
        <w:t xml:space="preserve"> sprawdzają wypełnione formularze pod względem kompletności (w sytuacji stwierdzenia uchybień formularze są odsyłane do </w:t>
      </w:r>
      <w:r>
        <w:rPr>
          <w:rFonts w:eastAsia="Calibri" w:cs="Times New Roman"/>
          <w:color w:val="auto"/>
        </w:rPr>
        <w:t>właściwego podmiotu</w:t>
      </w:r>
      <w:r w:rsidRPr="00CB7BF8">
        <w:rPr>
          <w:rFonts w:eastAsia="Calibri" w:cs="Times New Roman"/>
          <w:color w:val="auto"/>
        </w:rPr>
        <w:t xml:space="preserve"> do uzupełnień i poprawek). Poprawnie wypełnione karty zostają skompletowane i</w:t>
      </w:r>
      <w:r>
        <w:rPr>
          <w:rFonts w:eastAsia="Calibri" w:cs="Times New Roman"/>
          <w:color w:val="auto"/>
        </w:rPr>
        <w:t> </w:t>
      </w:r>
      <w:r w:rsidRPr="00CB7BF8">
        <w:rPr>
          <w:rFonts w:eastAsia="Calibri" w:cs="Times New Roman"/>
          <w:color w:val="auto"/>
        </w:rPr>
        <w:t>poddane analizie, a w dalszej kolejności na ich podstawie jest przygotowywany zbiorczy raport z</w:t>
      </w:r>
      <w:r>
        <w:rPr>
          <w:rFonts w:eastAsia="Calibri" w:cs="Times New Roman"/>
          <w:color w:val="auto"/>
        </w:rPr>
        <w:t> </w:t>
      </w:r>
      <w:r w:rsidRPr="00CB7BF8">
        <w:rPr>
          <w:rFonts w:eastAsia="Calibri" w:cs="Times New Roman"/>
          <w:color w:val="auto"/>
        </w:rPr>
        <w:t>monitorowania przedsięwzięć</w:t>
      </w:r>
      <w:r>
        <w:rPr>
          <w:rFonts w:eastAsia="Calibri" w:cs="Times New Roman"/>
          <w:color w:val="auto"/>
        </w:rPr>
        <w:t>.</w:t>
      </w:r>
    </w:p>
    <w:p w14:paraId="3C3AE32D" w14:textId="77777777" w:rsidR="00193B55" w:rsidRPr="00CB7BF8" w:rsidRDefault="00193B55" w:rsidP="00CF11CC">
      <w:pPr>
        <w:numPr>
          <w:ilvl w:val="0"/>
          <w:numId w:val="16"/>
        </w:numPr>
        <w:tabs>
          <w:tab w:val="left" w:pos="709"/>
        </w:tabs>
        <w:spacing w:before="0" w:after="160" w:line="256" w:lineRule="auto"/>
        <w:ind w:left="709" w:hanging="283"/>
        <w:jc w:val="left"/>
        <w:rPr>
          <w:rFonts w:eastAsia="Calibri" w:cs="Times New Roman"/>
          <w:color w:val="auto"/>
        </w:rPr>
      </w:pPr>
      <w:r w:rsidRPr="00CB7BF8">
        <w:rPr>
          <w:rFonts w:eastAsia="Calibri" w:cs="Times New Roman"/>
          <w:color w:val="auto"/>
        </w:rPr>
        <w:t xml:space="preserve">Projekt raportu z monitorowania przedsięwzięć jest przekazywany do zaopiniowania Zespołowi do spraw opracowania i realizacji Gminnego Programu Rewitalizacji miasta Białegostoku na lata 2024-2034 oraz Komitetowi Rewitalizacji. </w:t>
      </w:r>
    </w:p>
    <w:p w14:paraId="3A2A0D9D" w14:textId="77777777" w:rsidR="00193B55" w:rsidRPr="00CB7BF8" w:rsidRDefault="00193B55" w:rsidP="00CF11CC">
      <w:pPr>
        <w:numPr>
          <w:ilvl w:val="0"/>
          <w:numId w:val="16"/>
        </w:numPr>
        <w:tabs>
          <w:tab w:val="left" w:pos="709"/>
        </w:tabs>
        <w:spacing w:before="0" w:after="160" w:line="256" w:lineRule="auto"/>
        <w:ind w:left="709" w:hanging="283"/>
        <w:jc w:val="left"/>
        <w:rPr>
          <w:rFonts w:eastAsia="Calibri" w:cs="Times New Roman"/>
          <w:color w:val="auto"/>
        </w:rPr>
      </w:pPr>
      <w:r w:rsidRPr="00CB7BF8">
        <w:rPr>
          <w:rFonts w:eastAsia="Calibri" w:cs="Times New Roman"/>
          <w:color w:val="auto"/>
        </w:rPr>
        <w:t>Prezydent Miasta Białegostoku zatwierdza raport z monitorowania przedsięwzięć</w:t>
      </w:r>
      <w:r>
        <w:rPr>
          <w:rFonts w:eastAsia="Calibri" w:cs="Times New Roman"/>
          <w:color w:val="auto"/>
        </w:rPr>
        <w:t>.</w:t>
      </w:r>
    </w:p>
    <w:p w14:paraId="10D4CBDF" w14:textId="4B74B7C3" w:rsidR="00F95D59" w:rsidRDefault="003A6CEE" w:rsidP="00CF11CC">
      <w:pPr>
        <w:pStyle w:val="Tabelaryciny"/>
        <w:jc w:val="left"/>
      </w:pPr>
      <w:bookmarkStart w:id="136" w:name="_Toc153978060"/>
      <w:r>
        <w:t xml:space="preserve">Tab. </w:t>
      </w:r>
      <w:fldSimple w:instr=" SEQ Tab. \* ARABIC ">
        <w:r w:rsidR="009F399A">
          <w:rPr>
            <w:noProof/>
          </w:rPr>
          <w:t>24</w:t>
        </w:r>
      </w:fldSimple>
      <w:r>
        <w:t>.</w:t>
      </w:r>
      <w:r w:rsidRPr="003A6CEE">
        <w:t xml:space="preserve"> </w:t>
      </w:r>
      <w:r w:rsidR="00A91E04">
        <w:t>Przykładowy f</w:t>
      </w:r>
      <w:r w:rsidR="00F95D59" w:rsidRPr="00F95D59">
        <w:t>ormularz monitorowania przedsięwzięć rewitalizacyjnych wynikających z Gminnego Programu Rewitalizacji miasta Biał</w:t>
      </w:r>
      <w:r w:rsidR="00F95D59">
        <w:t>egostoku</w:t>
      </w:r>
      <w:r w:rsidR="00F95D59" w:rsidRPr="00F95D59">
        <w:t xml:space="preserve"> na lata 2024-2034</w:t>
      </w:r>
      <w:bookmarkEnd w:id="136"/>
    </w:p>
    <w:tbl>
      <w:tblPr>
        <w:tblStyle w:val="Tabelasiatki1jasna1"/>
        <w:tblW w:w="9068" w:type="dxa"/>
        <w:tblLayout w:type="fixed"/>
        <w:tblLook w:val="04A0" w:firstRow="1" w:lastRow="0" w:firstColumn="1" w:lastColumn="0" w:noHBand="0" w:noVBand="1"/>
      </w:tblPr>
      <w:tblGrid>
        <w:gridCol w:w="1838"/>
        <w:gridCol w:w="1418"/>
        <w:gridCol w:w="1910"/>
        <w:gridCol w:w="1066"/>
        <w:gridCol w:w="715"/>
        <w:gridCol w:w="167"/>
        <w:gridCol w:w="1954"/>
      </w:tblGrid>
      <w:tr w:rsidR="00340615" w:rsidRPr="00340615" w14:paraId="1CBC55E7" w14:textId="77777777" w:rsidTr="0039110C">
        <w:trPr>
          <w:cnfStyle w:val="100000000000" w:firstRow="1" w:lastRow="0" w:firstColumn="0" w:lastColumn="0" w:oddVBand="0" w:evenVBand="0" w:oddHBand="0"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9068" w:type="dxa"/>
            <w:gridSpan w:val="7"/>
            <w:shd w:val="clear" w:color="auto" w:fill="DDECEE" w:themeFill="accent5" w:themeFillTint="33"/>
            <w:vAlign w:val="center"/>
          </w:tcPr>
          <w:p w14:paraId="4E9DF4B7" w14:textId="71B58D50" w:rsidR="00F95D59" w:rsidRPr="0039110C" w:rsidRDefault="00A91E04" w:rsidP="00CF11CC">
            <w:pPr>
              <w:spacing w:before="0" w:after="0"/>
              <w:jc w:val="left"/>
              <w:rPr>
                <w:rFonts w:eastAsia="Times New Roman" w:cs="Calibri"/>
                <w:color w:val="4A66AC" w:themeColor="accent1"/>
              </w:rPr>
            </w:pPr>
            <w:r>
              <w:rPr>
                <w:rFonts w:eastAsia="Times New Roman" w:cs="Calibri"/>
                <w:color w:val="4A66AC" w:themeColor="accent1"/>
              </w:rPr>
              <w:t>Przykładowy f</w:t>
            </w:r>
            <w:r w:rsidR="00F95D59" w:rsidRPr="0039110C">
              <w:rPr>
                <w:rFonts w:eastAsia="Times New Roman" w:cs="Calibri"/>
                <w:color w:val="4A66AC" w:themeColor="accent1"/>
              </w:rPr>
              <w:t xml:space="preserve">ormularz monitorowania przedsięwzięć rewitalizacyjnych </w:t>
            </w:r>
          </w:p>
          <w:p w14:paraId="1CC1EDFE" w14:textId="77777777" w:rsidR="00F95D59" w:rsidRPr="0039110C" w:rsidRDefault="00F95D59" w:rsidP="00CF11CC">
            <w:pPr>
              <w:spacing w:before="0" w:after="0"/>
              <w:jc w:val="left"/>
              <w:rPr>
                <w:rFonts w:eastAsia="Times New Roman" w:cs="Calibri"/>
                <w:color w:val="4A66AC" w:themeColor="accent1"/>
              </w:rPr>
            </w:pPr>
            <w:r w:rsidRPr="0039110C">
              <w:rPr>
                <w:rFonts w:eastAsia="Times New Roman" w:cs="Calibri"/>
                <w:color w:val="4A66AC" w:themeColor="accent1"/>
              </w:rPr>
              <w:t>wynikających z GPR miasta Biał</w:t>
            </w:r>
            <w:r w:rsidR="0039110C" w:rsidRPr="0039110C">
              <w:rPr>
                <w:rFonts w:eastAsia="Times New Roman" w:cs="Calibri"/>
                <w:color w:val="4A66AC" w:themeColor="accent1"/>
              </w:rPr>
              <w:t>egostoku</w:t>
            </w:r>
            <w:r w:rsidRPr="0039110C">
              <w:rPr>
                <w:rFonts w:eastAsia="Times New Roman" w:cs="Calibri"/>
                <w:color w:val="4A66AC" w:themeColor="accent1"/>
              </w:rPr>
              <w:t xml:space="preserve"> na lata 2024-2034</w:t>
            </w:r>
          </w:p>
          <w:p w14:paraId="56D3F71F" w14:textId="77777777" w:rsidR="00340615" w:rsidRPr="00340615" w:rsidRDefault="00F95D59" w:rsidP="00CF11CC">
            <w:pPr>
              <w:spacing w:before="0" w:after="0"/>
              <w:jc w:val="left"/>
              <w:rPr>
                <w:rFonts w:eastAsia="Times New Roman" w:cs="Calibri"/>
                <w:color w:val="auto"/>
              </w:rPr>
            </w:pPr>
            <w:r w:rsidRPr="0039110C">
              <w:rPr>
                <w:rFonts w:eastAsia="Times New Roman" w:cs="Calibri"/>
                <w:color w:val="4A66AC" w:themeColor="accent1"/>
              </w:rPr>
              <w:t>za okres od 01.01.…………….r. do 31.12……….r.</w:t>
            </w:r>
          </w:p>
        </w:tc>
      </w:tr>
      <w:tr w:rsidR="00340615" w:rsidRPr="00340615" w14:paraId="2CB86033" w14:textId="77777777" w:rsidTr="0039110C">
        <w:tc>
          <w:tcPr>
            <w:cnfStyle w:val="001000000000" w:firstRow="0" w:lastRow="0" w:firstColumn="1" w:lastColumn="0" w:oddVBand="0" w:evenVBand="0" w:oddHBand="0" w:evenHBand="0" w:firstRowFirstColumn="0" w:firstRowLastColumn="0" w:lastRowFirstColumn="0" w:lastRowLastColumn="0"/>
            <w:tcW w:w="1838" w:type="dxa"/>
          </w:tcPr>
          <w:p w14:paraId="00383924" w14:textId="77777777" w:rsidR="00340615" w:rsidRPr="004E42AA" w:rsidRDefault="00340615" w:rsidP="00CF11CC">
            <w:pPr>
              <w:spacing w:before="0" w:after="0" w:line="240" w:lineRule="auto"/>
              <w:jc w:val="left"/>
              <w:rPr>
                <w:rFonts w:eastAsia="Times New Roman" w:cs="Calibri"/>
                <w:color w:val="072B62" w:themeColor="background2" w:themeShade="40"/>
              </w:rPr>
            </w:pPr>
            <w:r w:rsidRPr="004E42AA">
              <w:rPr>
                <w:rFonts w:eastAsia="Times New Roman" w:cs="Calibri"/>
                <w:color w:val="072B62" w:themeColor="background2" w:themeShade="40"/>
              </w:rPr>
              <w:t xml:space="preserve">Numer </w:t>
            </w:r>
            <w:r w:rsidR="0039110C" w:rsidRPr="004E42AA">
              <w:rPr>
                <w:rFonts w:eastAsia="Times New Roman" w:cs="Calibri"/>
                <w:color w:val="072B62" w:themeColor="background2" w:themeShade="40"/>
              </w:rPr>
              <w:t>przedsięwzięcia</w:t>
            </w:r>
            <w:r w:rsidRPr="004E42AA">
              <w:rPr>
                <w:rFonts w:eastAsia="Times New Roman" w:cs="Calibri"/>
                <w:color w:val="072B62" w:themeColor="background2" w:themeShade="40"/>
              </w:rPr>
              <w:br/>
              <w:t>w</w:t>
            </w:r>
            <w:r w:rsidR="0039110C" w:rsidRPr="004E42AA">
              <w:rPr>
                <w:rFonts w:eastAsia="Times New Roman" w:cs="Calibri"/>
                <w:color w:val="072B62" w:themeColor="background2" w:themeShade="40"/>
              </w:rPr>
              <w:t>g</w:t>
            </w:r>
            <w:r w:rsidRPr="004E42AA">
              <w:rPr>
                <w:rFonts w:eastAsia="Times New Roman" w:cs="Calibri"/>
                <w:color w:val="072B62" w:themeColor="background2" w:themeShade="40"/>
              </w:rPr>
              <w:t xml:space="preserve"> GPR</w:t>
            </w:r>
            <w:r w:rsidR="0039110C" w:rsidRPr="004E42AA">
              <w:rPr>
                <w:rFonts w:eastAsia="Times New Roman" w:cs="Calibri"/>
                <w:color w:val="072B62" w:themeColor="background2" w:themeShade="40"/>
              </w:rPr>
              <w:t>B</w:t>
            </w:r>
          </w:p>
        </w:tc>
        <w:tc>
          <w:tcPr>
            <w:tcW w:w="5109" w:type="dxa"/>
            <w:gridSpan w:val="4"/>
            <w:vAlign w:val="center"/>
          </w:tcPr>
          <w:p w14:paraId="07F4D2BA" w14:textId="77777777" w:rsidR="00340615" w:rsidRPr="004E42AA" w:rsidRDefault="00340615" w:rsidP="00CF11C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Calibri"/>
                <w:b/>
                <w:color w:val="072B62" w:themeColor="background2" w:themeShade="40"/>
              </w:rPr>
            </w:pPr>
            <w:r w:rsidRPr="004E42AA">
              <w:rPr>
                <w:rFonts w:eastAsia="Times New Roman" w:cs="Calibri"/>
                <w:b/>
                <w:color w:val="072B62" w:themeColor="background2" w:themeShade="40"/>
              </w:rPr>
              <w:t>Nazwa pr</w:t>
            </w:r>
            <w:r w:rsidR="0039110C" w:rsidRPr="004E42AA">
              <w:rPr>
                <w:rFonts w:eastAsia="Times New Roman" w:cs="Calibri"/>
                <w:b/>
                <w:color w:val="072B62" w:themeColor="background2" w:themeShade="40"/>
              </w:rPr>
              <w:t>zedsięwzięcia</w:t>
            </w:r>
          </w:p>
        </w:tc>
        <w:tc>
          <w:tcPr>
            <w:tcW w:w="2121" w:type="dxa"/>
            <w:gridSpan w:val="2"/>
            <w:vAlign w:val="center"/>
          </w:tcPr>
          <w:p w14:paraId="5644E956" w14:textId="77777777" w:rsidR="00340615" w:rsidRPr="004E42AA" w:rsidRDefault="00340615" w:rsidP="00CF11C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Calibri"/>
                <w:b/>
                <w:color w:val="072B62" w:themeColor="background2" w:themeShade="40"/>
              </w:rPr>
            </w:pPr>
            <w:r w:rsidRPr="004E42AA">
              <w:rPr>
                <w:rFonts w:eastAsia="Times New Roman" w:cs="Calibri"/>
                <w:b/>
                <w:color w:val="072B62" w:themeColor="background2" w:themeShade="40"/>
              </w:rPr>
              <w:t>Podmiot realizujący</w:t>
            </w:r>
          </w:p>
        </w:tc>
      </w:tr>
      <w:tr w:rsidR="00340615" w:rsidRPr="00340615" w14:paraId="4DD68CA8" w14:textId="77777777" w:rsidTr="0039110C">
        <w:trPr>
          <w:trHeight w:val="523"/>
        </w:trPr>
        <w:tc>
          <w:tcPr>
            <w:cnfStyle w:val="001000000000" w:firstRow="0" w:lastRow="0" w:firstColumn="1" w:lastColumn="0" w:oddVBand="0" w:evenVBand="0" w:oddHBand="0" w:evenHBand="0" w:firstRowFirstColumn="0" w:firstRowLastColumn="0" w:lastRowFirstColumn="0" w:lastRowLastColumn="0"/>
            <w:tcW w:w="1838" w:type="dxa"/>
          </w:tcPr>
          <w:p w14:paraId="384F5886" w14:textId="77777777" w:rsidR="00340615" w:rsidRPr="004E42AA" w:rsidRDefault="00340615" w:rsidP="00CF11CC">
            <w:pPr>
              <w:spacing w:before="0" w:after="0"/>
              <w:jc w:val="left"/>
              <w:rPr>
                <w:rFonts w:eastAsia="Times New Roman" w:cs="Calibri"/>
                <w:color w:val="072B62" w:themeColor="background2" w:themeShade="40"/>
              </w:rPr>
            </w:pPr>
          </w:p>
          <w:p w14:paraId="5703D7E8" w14:textId="77777777" w:rsidR="00340615" w:rsidRPr="004E42AA" w:rsidRDefault="00340615" w:rsidP="00CF11CC">
            <w:pPr>
              <w:spacing w:before="0" w:after="0"/>
              <w:jc w:val="left"/>
              <w:rPr>
                <w:rFonts w:eastAsia="Times New Roman" w:cs="Calibri"/>
                <w:color w:val="072B62" w:themeColor="background2" w:themeShade="40"/>
              </w:rPr>
            </w:pPr>
          </w:p>
        </w:tc>
        <w:tc>
          <w:tcPr>
            <w:tcW w:w="5109" w:type="dxa"/>
            <w:gridSpan w:val="4"/>
          </w:tcPr>
          <w:p w14:paraId="497EC735"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b/>
                <w:color w:val="072B62" w:themeColor="background2" w:themeShade="40"/>
              </w:rPr>
            </w:pPr>
          </w:p>
        </w:tc>
        <w:tc>
          <w:tcPr>
            <w:tcW w:w="2121" w:type="dxa"/>
            <w:gridSpan w:val="2"/>
          </w:tcPr>
          <w:p w14:paraId="1FAD139F"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b/>
                <w:color w:val="072B62" w:themeColor="background2" w:themeShade="40"/>
              </w:rPr>
            </w:pPr>
          </w:p>
        </w:tc>
      </w:tr>
      <w:tr w:rsidR="00340615" w:rsidRPr="00340615" w14:paraId="16C31361" w14:textId="77777777" w:rsidTr="0039110C">
        <w:trPr>
          <w:trHeight w:val="208"/>
        </w:trPr>
        <w:tc>
          <w:tcPr>
            <w:cnfStyle w:val="001000000000" w:firstRow="0" w:lastRow="0" w:firstColumn="1" w:lastColumn="0" w:oddVBand="0" w:evenVBand="0" w:oddHBand="0" w:evenHBand="0" w:firstRowFirstColumn="0" w:firstRowLastColumn="0" w:lastRowFirstColumn="0" w:lastRowLastColumn="0"/>
            <w:tcW w:w="9068" w:type="dxa"/>
            <w:gridSpan w:val="7"/>
            <w:vAlign w:val="center"/>
          </w:tcPr>
          <w:p w14:paraId="3ADEF754" w14:textId="77777777" w:rsidR="00340615" w:rsidRPr="004E42AA" w:rsidRDefault="00340615" w:rsidP="00CF11CC">
            <w:pPr>
              <w:spacing w:before="0" w:after="0"/>
              <w:jc w:val="left"/>
              <w:rPr>
                <w:rFonts w:eastAsia="Times New Roman" w:cs="Calibri"/>
                <w:color w:val="072B62" w:themeColor="background2" w:themeShade="40"/>
              </w:rPr>
            </w:pPr>
            <w:r w:rsidRPr="004E42AA">
              <w:rPr>
                <w:rFonts w:eastAsia="Times New Roman" w:cs="Calibri"/>
                <w:color w:val="072B62" w:themeColor="background2" w:themeShade="40"/>
              </w:rPr>
              <w:t>Opis stanu realizacji projektu</w:t>
            </w:r>
          </w:p>
        </w:tc>
      </w:tr>
      <w:tr w:rsidR="00340615" w:rsidRPr="00340615" w14:paraId="287302B5" w14:textId="77777777" w:rsidTr="0039110C">
        <w:tc>
          <w:tcPr>
            <w:cnfStyle w:val="001000000000" w:firstRow="0" w:lastRow="0" w:firstColumn="1" w:lastColumn="0" w:oddVBand="0" w:evenVBand="0" w:oddHBand="0" w:evenHBand="0" w:firstRowFirstColumn="0" w:firstRowLastColumn="0" w:lastRowFirstColumn="0" w:lastRowLastColumn="0"/>
            <w:tcW w:w="1838" w:type="dxa"/>
          </w:tcPr>
          <w:p w14:paraId="54CB3D1D" w14:textId="77777777" w:rsidR="00340615" w:rsidRPr="004E42AA" w:rsidRDefault="00340615" w:rsidP="00CF11CC">
            <w:pPr>
              <w:spacing w:before="0" w:after="0"/>
              <w:jc w:val="left"/>
              <w:rPr>
                <w:rFonts w:eastAsia="Times New Roman" w:cs="Calibri"/>
                <w:color w:val="072B62" w:themeColor="background2" w:themeShade="40"/>
              </w:rPr>
            </w:pPr>
            <w:r w:rsidRPr="004E42AA">
              <w:rPr>
                <w:rFonts w:eastAsia="Times New Roman" w:cs="Calibri"/>
                <w:color w:val="072B62" w:themeColor="background2" w:themeShade="40"/>
              </w:rPr>
              <w:t>Status p</w:t>
            </w:r>
            <w:r w:rsidR="0039110C" w:rsidRPr="004E42AA">
              <w:rPr>
                <w:rFonts w:eastAsia="Times New Roman" w:cs="Calibri"/>
                <w:color w:val="072B62" w:themeColor="background2" w:themeShade="40"/>
              </w:rPr>
              <w:t>rzedsięwzięcia</w:t>
            </w:r>
            <w:r w:rsidRPr="004E42AA">
              <w:rPr>
                <w:rFonts w:eastAsia="Times New Roman" w:cs="Calibri"/>
                <w:color w:val="072B62" w:themeColor="background2" w:themeShade="40"/>
              </w:rPr>
              <w:t>:</w:t>
            </w:r>
          </w:p>
        </w:tc>
        <w:tc>
          <w:tcPr>
            <w:tcW w:w="1418" w:type="dxa"/>
            <w:vAlign w:val="center"/>
          </w:tcPr>
          <w:p w14:paraId="13F46950"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b/>
                <w:color w:val="072B62" w:themeColor="background2" w:themeShade="40"/>
              </w:rPr>
            </w:pPr>
            <w:r w:rsidRPr="004E42AA">
              <w:rPr>
                <w:rFonts w:eastAsia="Times New Roman" w:cs="Calibri"/>
                <w:color w:val="072B62" w:themeColor="background2" w:themeShade="40"/>
              </w:rPr>
              <w:t>zakończony*</w:t>
            </w:r>
          </w:p>
        </w:tc>
        <w:tc>
          <w:tcPr>
            <w:tcW w:w="1910" w:type="dxa"/>
            <w:vAlign w:val="center"/>
          </w:tcPr>
          <w:p w14:paraId="2278EB7F"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b/>
                <w:color w:val="072B62" w:themeColor="background2" w:themeShade="40"/>
              </w:rPr>
            </w:pPr>
            <w:r w:rsidRPr="004E42AA">
              <w:rPr>
                <w:rFonts w:eastAsia="Times New Roman" w:cs="Calibri"/>
                <w:color w:val="072B62" w:themeColor="background2" w:themeShade="40"/>
              </w:rPr>
              <w:t>w trakcie realizacji*</w:t>
            </w:r>
          </w:p>
        </w:tc>
        <w:tc>
          <w:tcPr>
            <w:tcW w:w="1948" w:type="dxa"/>
            <w:gridSpan w:val="3"/>
            <w:vAlign w:val="center"/>
          </w:tcPr>
          <w:p w14:paraId="13EF1AEA"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b/>
                <w:color w:val="072B62" w:themeColor="background2" w:themeShade="40"/>
              </w:rPr>
            </w:pPr>
            <w:r w:rsidRPr="004E42AA">
              <w:rPr>
                <w:rFonts w:eastAsia="Times New Roman" w:cs="Calibri"/>
                <w:color w:val="072B62" w:themeColor="background2" w:themeShade="40"/>
              </w:rPr>
              <w:t>nie rozpoczęty*</w:t>
            </w:r>
          </w:p>
        </w:tc>
        <w:tc>
          <w:tcPr>
            <w:tcW w:w="1954" w:type="dxa"/>
            <w:vAlign w:val="center"/>
          </w:tcPr>
          <w:p w14:paraId="56E84A30"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b/>
                <w:color w:val="072B62" w:themeColor="background2" w:themeShade="40"/>
              </w:rPr>
            </w:pPr>
            <w:r w:rsidRPr="004E42AA">
              <w:rPr>
                <w:rFonts w:eastAsia="Times New Roman" w:cs="Calibri"/>
                <w:color w:val="072B62" w:themeColor="background2" w:themeShade="40"/>
              </w:rPr>
              <w:t>rezygnacja z realizacji*</w:t>
            </w:r>
          </w:p>
        </w:tc>
      </w:tr>
      <w:tr w:rsidR="00340615" w:rsidRPr="00340615" w14:paraId="3FB03232" w14:textId="77777777" w:rsidTr="0039110C">
        <w:tc>
          <w:tcPr>
            <w:cnfStyle w:val="001000000000" w:firstRow="0" w:lastRow="0" w:firstColumn="1" w:lastColumn="0" w:oddVBand="0" w:evenVBand="0" w:oddHBand="0" w:evenHBand="0" w:firstRowFirstColumn="0" w:firstRowLastColumn="0" w:lastRowFirstColumn="0" w:lastRowLastColumn="0"/>
            <w:tcW w:w="3256" w:type="dxa"/>
            <w:gridSpan w:val="2"/>
          </w:tcPr>
          <w:p w14:paraId="5F3BA97A" w14:textId="77777777" w:rsidR="00340615" w:rsidRPr="004E42AA" w:rsidRDefault="00340615" w:rsidP="00CF11CC">
            <w:pPr>
              <w:spacing w:before="0" w:after="0"/>
              <w:jc w:val="left"/>
              <w:rPr>
                <w:rFonts w:eastAsia="Times New Roman" w:cs="Calibri"/>
                <w:color w:val="072B62" w:themeColor="background2" w:themeShade="40"/>
              </w:rPr>
            </w:pPr>
          </w:p>
        </w:tc>
        <w:tc>
          <w:tcPr>
            <w:tcW w:w="2976" w:type="dxa"/>
            <w:gridSpan w:val="2"/>
          </w:tcPr>
          <w:p w14:paraId="0EE1915A" w14:textId="77777777" w:rsidR="00340615" w:rsidRPr="004E42AA" w:rsidRDefault="0039110C"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b/>
                <w:color w:val="072B62" w:themeColor="background2" w:themeShade="40"/>
              </w:rPr>
            </w:pPr>
            <w:r w:rsidRPr="004E42AA">
              <w:rPr>
                <w:rFonts w:eastAsia="Times New Roman" w:cs="Calibri"/>
                <w:b/>
                <w:color w:val="072B62" w:themeColor="background2" w:themeShade="40"/>
              </w:rPr>
              <w:t>Wg</w:t>
            </w:r>
            <w:r w:rsidR="00340615" w:rsidRPr="004E42AA">
              <w:rPr>
                <w:rFonts w:eastAsia="Times New Roman" w:cs="Calibri"/>
                <w:b/>
                <w:color w:val="072B62" w:themeColor="background2" w:themeShade="40"/>
              </w:rPr>
              <w:t xml:space="preserve"> GPR</w:t>
            </w:r>
            <w:r w:rsidRPr="004E42AA">
              <w:rPr>
                <w:rFonts w:eastAsia="Times New Roman" w:cs="Calibri"/>
                <w:b/>
                <w:color w:val="072B62" w:themeColor="background2" w:themeShade="40"/>
              </w:rPr>
              <w:t>B</w:t>
            </w:r>
          </w:p>
        </w:tc>
        <w:tc>
          <w:tcPr>
            <w:tcW w:w="2836" w:type="dxa"/>
            <w:gridSpan w:val="3"/>
          </w:tcPr>
          <w:p w14:paraId="7E91EFF9" w14:textId="77777777" w:rsidR="00340615" w:rsidRPr="004E42AA" w:rsidRDefault="0039110C"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b/>
                <w:color w:val="072B62" w:themeColor="background2" w:themeShade="40"/>
              </w:rPr>
            </w:pPr>
            <w:r w:rsidRPr="004E42AA">
              <w:rPr>
                <w:rFonts w:eastAsia="Times New Roman" w:cs="Calibri"/>
                <w:b/>
                <w:color w:val="072B62" w:themeColor="background2" w:themeShade="40"/>
              </w:rPr>
              <w:t>Na etapie realizacji</w:t>
            </w:r>
          </w:p>
        </w:tc>
      </w:tr>
      <w:tr w:rsidR="00340615" w:rsidRPr="00340615" w14:paraId="2849F076" w14:textId="77777777" w:rsidTr="0039110C">
        <w:trPr>
          <w:trHeight w:val="724"/>
        </w:trPr>
        <w:tc>
          <w:tcPr>
            <w:cnfStyle w:val="001000000000" w:firstRow="0" w:lastRow="0" w:firstColumn="1" w:lastColumn="0" w:oddVBand="0" w:evenVBand="0" w:oddHBand="0" w:evenHBand="0" w:firstRowFirstColumn="0" w:firstRowLastColumn="0" w:lastRowFirstColumn="0" w:lastRowLastColumn="0"/>
            <w:tcW w:w="3256" w:type="dxa"/>
            <w:gridSpan w:val="2"/>
            <w:vAlign w:val="center"/>
          </w:tcPr>
          <w:p w14:paraId="6582830D" w14:textId="77777777" w:rsidR="00340615" w:rsidRPr="004E42AA" w:rsidRDefault="00340615" w:rsidP="00CF11CC">
            <w:pPr>
              <w:spacing w:before="0" w:after="0"/>
              <w:jc w:val="left"/>
              <w:rPr>
                <w:rFonts w:eastAsia="Times New Roman" w:cs="Calibri"/>
                <w:color w:val="072B62" w:themeColor="background2" w:themeShade="40"/>
              </w:rPr>
            </w:pPr>
            <w:r w:rsidRPr="004E42AA">
              <w:rPr>
                <w:rFonts w:eastAsia="Times New Roman" w:cs="Calibri"/>
                <w:color w:val="072B62" w:themeColor="background2" w:themeShade="40"/>
              </w:rPr>
              <w:t xml:space="preserve">Wartość </w:t>
            </w:r>
            <w:r w:rsidR="0039110C" w:rsidRPr="004E42AA">
              <w:rPr>
                <w:rFonts w:eastAsia="Times New Roman" w:cs="Calibri"/>
                <w:color w:val="072B62" w:themeColor="background2" w:themeShade="40"/>
              </w:rPr>
              <w:t>przedsięwzięcia</w:t>
            </w:r>
            <w:r w:rsidRPr="004E42AA">
              <w:rPr>
                <w:rFonts w:eastAsia="Times New Roman" w:cs="Calibri"/>
                <w:color w:val="072B62" w:themeColor="background2" w:themeShade="40"/>
              </w:rPr>
              <w:t xml:space="preserve"> w zł</w:t>
            </w:r>
          </w:p>
        </w:tc>
        <w:tc>
          <w:tcPr>
            <w:tcW w:w="2976" w:type="dxa"/>
            <w:gridSpan w:val="2"/>
          </w:tcPr>
          <w:p w14:paraId="5AEA7039"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c>
          <w:tcPr>
            <w:tcW w:w="2836" w:type="dxa"/>
            <w:gridSpan w:val="3"/>
          </w:tcPr>
          <w:p w14:paraId="6EE02720"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r>
      <w:tr w:rsidR="00340615" w:rsidRPr="00340615" w14:paraId="3EB73BD1" w14:textId="77777777" w:rsidTr="0039110C">
        <w:trPr>
          <w:trHeight w:val="724"/>
        </w:trPr>
        <w:tc>
          <w:tcPr>
            <w:cnfStyle w:val="001000000000" w:firstRow="0" w:lastRow="0" w:firstColumn="1" w:lastColumn="0" w:oddVBand="0" w:evenVBand="0" w:oddHBand="0" w:evenHBand="0" w:firstRowFirstColumn="0" w:firstRowLastColumn="0" w:lastRowFirstColumn="0" w:lastRowLastColumn="0"/>
            <w:tcW w:w="3256" w:type="dxa"/>
            <w:gridSpan w:val="2"/>
            <w:vAlign w:val="center"/>
          </w:tcPr>
          <w:p w14:paraId="379A9FD5" w14:textId="77777777" w:rsidR="00340615" w:rsidRPr="004E42AA" w:rsidRDefault="00340615" w:rsidP="00CF11CC">
            <w:pPr>
              <w:spacing w:before="0" w:after="0"/>
              <w:jc w:val="left"/>
              <w:rPr>
                <w:rFonts w:eastAsia="Times New Roman" w:cs="Calibri"/>
                <w:color w:val="072B62" w:themeColor="background2" w:themeShade="40"/>
              </w:rPr>
            </w:pPr>
            <w:r w:rsidRPr="004E42AA">
              <w:rPr>
                <w:rFonts w:eastAsia="Times New Roman" w:cs="Calibri"/>
                <w:color w:val="072B62" w:themeColor="background2" w:themeShade="40"/>
              </w:rPr>
              <w:t xml:space="preserve">Okres realizacji </w:t>
            </w:r>
            <w:r w:rsidR="0039110C" w:rsidRPr="004E42AA">
              <w:rPr>
                <w:rFonts w:eastAsia="Times New Roman" w:cs="Calibri"/>
                <w:color w:val="072B62" w:themeColor="background2" w:themeShade="40"/>
              </w:rPr>
              <w:t>przedsięwzięcia</w:t>
            </w:r>
            <w:r w:rsidRPr="004E42AA">
              <w:rPr>
                <w:rFonts w:eastAsia="Times New Roman" w:cs="Calibri"/>
                <w:color w:val="072B62" w:themeColor="background2" w:themeShade="40"/>
              </w:rPr>
              <w:t xml:space="preserve"> </w:t>
            </w:r>
          </w:p>
        </w:tc>
        <w:tc>
          <w:tcPr>
            <w:tcW w:w="2976" w:type="dxa"/>
            <w:gridSpan w:val="2"/>
          </w:tcPr>
          <w:p w14:paraId="41F2745D"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c>
          <w:tcPr>
            <w:tcW w:w="2836" w:type="dxa"/>
            <w:gridSpan w:val="3"/>
          </w:tcPr>
          <w:p w14:paraId="0D66E04A"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r>
      <w:tr w:rsidR="00340615" w:rsidRPr="00340615" w14:paraId="27CCECC9" w14:textId="77777777" w:rsidTr="0039110C">
        <w:trPr>
          <w:trHeight w:val="724"/>
        </w:trPr>
        <w:tc>
          <w:tcPr>
            <w:cnfStyle w:val="001000000000" w:firstRow="0" w:lastRow="0" w:firstColumn="1" w:lastColumn="0" w:oddVBand="0" w:evenVBand="0" w:oddHBand="0" w:evenHBand="0" w:firstRowFirstColumn="0" w:firstRowLastColumn="0" w:lastRowFirstColumn="0" w:lastRowLastColumn="0"/>
            <w:tcW w:w="3256" w:type="dxa"/>
            <w:gridSpan w:val="2"/>
            <w:vAlign w:val="center"/>
          </w:tcPr>
          <w:p w14:paraId="167E9EF7" w14:textId="77777777" w:rsidR="00340615" w:rsidRPr="004E42AA" w:rsidRDefault="0039110C" w:rsidP="00CF11CC">
            <w:pPr>
              <w:spacing w:before="0" w:after="0"/>
              <w:jc w:val="left"/>
              <w:rPr>
                <w:rFonts w:eastAsia="Times New Roman" w:cs="Calibri"/>
                <w:color w:val="072B62" w:themeColor="background2" w:themeShade="40"/>
              </w:rPr>
            </w:pPr>
            <w:r w:rsidRPr="004E42AA">
              <w:rPr>
                <w:rFonts w:eastAsia="Times New Roman" w:cs="Calibri"/>
                <w:color w:val="072B62" w:themeColor="background2" w:themeShade="40"/>
              </w:rPr>
              <w:t>Nazwa i w</w:t>
            </w:r>
            <w:r w:rsidR="00340615" w:rsidRPr="004E42AA">
              <w:rPr>
                <w:rFonts w:eastAsia="Times New Roman" w:cs="Calibri"/>
                <w:color w:val="072B62" w:themeColor="background2" w:themeShade="40"/>
              </w:rPr>
              <w:t>artość wskaźnika produktu</w:t>
            </w:r>
          </w:p>
        </w:tc>
        <w:tc>
          <w:tcPr>
            <w:tcW w:w="2976" w:type="dxa"/>
            <w:gridSpan w:val="2"/>
          </w:tcPr>
          <w:p w14:paraId="12A51BA3"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c>
          <w:tcPr>
            <w:tcW w:w="2836" w:type="dxa"/>
            <w:gridSpan w:val="3"/>
          </w:tcPr>
          <w:p w14:paraId="6321EEA4"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r>
      <w:tr w:rsidR="00340615" w:rsidRPr="00340615" w14:paraId="7588EEFE" w14:textId="77777777" w:rsidTr="0039110C">
        <w:trPr>
          <w:trHeight w:val="724"/>
        </w:trPr>
        <w:tc>
          <w:tcPr>
            <w:cnfStyle w:val="001000000000" w:firstRow="0" w:lastRow="0" w:firstColumn="1" w:lastColumn="0" w:oddVBand="0" w:evenVBand="0" w:oddHBand="0" w:evenHBand="0" w:firstRowFirstColumn="0" w:firstRowLastColumn="0" w:lastRowFirstColumn="0" w:lastRowLastColumn="0"/>
            <w:tcW w:w="3256" w:type="dxa"/>
            <w:gridSpan w:val="2"/>
            <w:vAlign w:val="center"/>
          </w:tcPr>
          <w:p w14:paraId="7BA4A160" w14:textId="77777777" w:rsidR="00340615" w:rsidRPr="004E42AA" w:rsidRDefault="0039110C" w:rsidP="00CF11CC">
            <w:pPr>
              <w:spacing w:before="0" w:after="0"/>
              <w:jc w:val="left"/>
              <w:rPr>
                <w:rFonts w:eastAsia="Times New Roman" w:cs="Calibri"/>
                <w:color w:val="072B62" w:themeColor="background2" w:themeShade="40"/>
              </w:rPr>
            </w:pPr>
            <w:r w:rsidRPr="004E42AA">
              <w:rPr>
                <w:rFonts w:eastAsia="Times New Roman" w:cs="Calibri"/>
                <w:color w:val="072B62" w:themeColor="background2" w:themeShade="40"/>
              </w:rPr>
              <w:t>Nazwa i w</w:t>
            </w:r>
            <w:r w:rsidR="00340615" w:rsidRPr="004E42AA">
              <w:rPr>
                <w:rFonts w:eastAsia="Times New Roman" w:cs="Calibri"/>
                <w:color w:val="072B62" w:themeColor="background2" w:themeShade="40"/>
              </w:rPr>
              <w:t>artość wskaźnika rezultatu</w:t>
            </w:r>
          </w:p>
        </w:tc>
        <w:tc>
          <w:tcPr>
            <w:tcW w:w="2976" w:type="dxa"/>
            <w:gridSpan w:val="2"/>
          </w:tcPr>
          <w:p w14:paraId="75CFCF37"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c>
          <w:tcPr>
            <w:tcW w:w="2836" w:type="dxa"/>
            <w:gridSpan w:val="3"/>
          </w:tcPr>
          <w:p w14:paraId="404D6E30"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r>
      <w:tr w:rsidR="00340615" w:rsidRPr="00340615" w14:paraId="67A80840" w14:textId="77777777" w:rsidTr="0039110C">
        <w:trPr>
          <w:trHeight w:val="724"/>
        </w:trPr>
        <w:tc>
          <w:tcPr>
            <w:cnfStyle w:val="001000000000" w:firstRow="0" w:lastRow="0" w:firstColumn="1" w:lastColumn="0" w:oddVBand="0" w:evenVBand="0" w:oddHBand="0" w:evenHBand="0" w:firstRowFirstColumn="0" w:firstRowLastColumn="0" w:lastRowFirstColumn="0" w:lastRowLastColumn="0"/>
            <w:tcW w:w="3256" w:type="dxa"/>
            <w:gridSpan w:val="2"/>
          </w:tcPr>
          <w:p w14:paraId="21457206" w14:textId="77777777" w:rsidR="00340615" w:rsidRPr="004E42AA" w:rsidRDefault="0039110C" w:rsidP="00CF11CC">
            <w:pPr>
              <w:spacing w:before="0" w:after="0"/>
              <w:jc w:val="left"/>
              <w:rPr>
                <w:rFonts w:eastAsia="Times New Roman" w:cs="Calibri"/>
                <w:color w:val="072B62" w:themeColor="background2" w:themeShade="40"/>
              </w:rPr>
            </w:pPr>
            <w:r w:rsidRPr="004E42AA">
              <w:rPr>
                <w:rFonts w:eastAsia="Times New Roman" w:cs="Calibri"/>
                <w:color w:val="072B62" w:themeColor="background2" w:themeShade="40"/>
              </w:rPr>
              <w:lastRenderedPageBreak/>
              <w:t>Opis zrealizowanego zakresu rzeczowego w okresie sprawozdawczym</w:t>
            </w:r>
          </w:p>
        </w:tc>
        <w:tc>
          <w:tcPr>
            <w:tcW w:w="5812" w:type="dxa"/>
            <w:gridSpan w:val="5"/>
          </w:tcPr>
          <w:p w14:paraId="00340B74"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r>
      <w:tr w:rsidR="00340615" w:rsidRPr="00340615" w14:paraId="74C34865" w14:textId="77777777" w:rsidTr="0039110C">
        <w:trPr>
          <w:trHeight w:val="724"/>
        </w:trPr>
        <w:tc>
          <w:tcPr>
            <w:cnfStyle w:val="001000000000" w:firstRow="0" w:lastRow="0" w:firstColumn="1" w:lastColumn="0" w:oddVBand="0" w:evenVBand="0" w:oddHBand="0" w:evenHBand="0" w:firstRowFirstColumn="0" w:firstRowLastColumn="0" w:lastRowFirstColumn="0" w:lastRowLastColumn="0"/>
            <w:tcW w:w="3256" w:type="dxa"/>
            <w:gridSpan w:val="2"/>
          </w:tcPr>
          <w:p w14:paraId="34517869" w14:textId="77777777" w:rsidR="00340615" w:rsidRPr="004E42AA" w:rsidRDefault="00340615" w:rsidP="00CF11CC">
            <w:pPr>
              <w:spacing w:before="0" w:after="0"/>
              <w:jc w:val="left"/>
              <w:rPr>
                <w:rFonts w:eastAsia="Times New Roman" w:cs="Calibri"/>
                <w:color w:val="072B62" w:themeColor="background2" w:themeShade="40"/>
              </w:rPr>
            </w:pPr>
            <w:r w:rsidRPr="004E42AA">
              <w:rPr>
                <w:rFonts w:eastAsia="Times New Roman" w:cs="Calibri"/>
                <w:color w:val="072B62" w:themeColor="background2" w:themeShade="40"/>
              </w:rPr>
              <w:t>Opis działań zaplanowanych na kolejny rok</w:t>
            </w:r>
            <w:r w:rsidR="0039110C" w:rsidRPr="004E42AA">
              <w:rPr>
                <w:rFonts w:eastAsia="Times New Roman" w:cs="Calibri"/>
                <w:color w:val="072B62" w:themeColor="background2" w:themeShade="40"/>
              </w:rPr>
              <w:t xml:space="preserve"> sprawozdawczy</w:t>
            </w:r>
          </w:p>
        </w:tc>
        <w:tc>
          <w:tcPr>
            <w:tcW w:w="5812" w:type="dxa"/>
            <w:gridSpan w:val="5"/>
          </w:tcPr>
          <w:p w14:paraId="3485315B"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r>
      <w:tr w:rsidR="00340615" w:rsidRPr="00340615" w14:paraId="1E5AD8C8" w14:textId="77777777" w:rsidTr="0039110C">
        <w:trPr>
          <w:trHeight w:val="724"/>
        </w:trPr>
        <w:tc>
          <w:tcPr>
            <w:cnfStyle w:val="001000000000" w:firstRow="0" w:lastRow="0" w:firstColumn="1" w:lastColumn="0" w:oddVBand="0" w:evenVBand="0" w:oddHBand="0" w:evenHBand="0" w:firstRowFirstColumn="0" w:firstRowLastColumn="0" w:lastRowFirstColumn="0" w:lastRowLastColumn="0"/>
            <w:tcW w:w="3256" w:type="dxa"/>
            <w:gridSpan w:val="2"/>
          </w:tcPr>
          <w:p w14:paraId="02BD50D1" w14:textId="77777777" w:rsidR="00340615" w:rsidRPr="004E42AA" w:rsidRDefault="00340615" w:rsidP="00CF11CC">
            <w:pPr>
              <w:spacing w:before="0" w:after="0"/>
              <w:jc w:val="left"/>
              <w:rPr>
                <w:rFonts w:eastAsia="Times New Roman" w:cs="Calibri"/>
                <w:color w:val="072B62" w:themeColor="background2" w:themeShade="40"/>
              </w:rPr>
            </w:pPr>
            <w:r w:rsidRPr="004E42AA">
              <w:rPr>
                <w:rFonts w:eastAsia="Times New Roman" w:cs="Calibri"/>
                <w:color w:val="072B62" w:themeColor="background2" w:themeShade="40"/>
              </w:rPr>
              <w:t>Opis zaistniałych zmian w odniesieniu do założeń GPR</w:t>
            </w:r>
            <w:r w:rsidR="0039110C" w:rsidRPr="004E42AA">
              <w:rPr>
                <w:rFonts w:eastAsia="Times New Roman" w:cs="Calibri"/>
                <w:color w:val="072B62" w:themeColor="background2" w:themeShade="40"/>
              </w:rPr>
              <w:t xml:space="preserve">B, </w:t>
            </w:r>
            <w:r w:rsidR="0039110C" w:rsidRPr="004E42AA">
              <w:rPr>
                <w:rFonts w:eastAsia="Times New Roman" w:cs="Calibri"/>
                <w:color w:val="072B62" w:themeColor="background2" w:themeShade="40"/>
              </w:rPr>
              <w:br/>
              <w:t>z uzasadnieniem</w:t>
            </w:r>
          </w:p>
        </w:tc>
        <w:tc>
          <w:tcPr>
            <w:tcW w:w="5812" w:type="dxa"/>
            <w:gridSpan w:val="5"/>
          </w:tcPr>
          <w:p w14:paraId="33D21ACC" w14:textId="77777777" w:rsidR="00340615" w:rsidRPr="004E42AA" w:rsidRDefault="00340615" w:rsidP="00CF11CC">
            <w:pPr>
              <w:spacing w:before="0" w:after="0"/>
              <w:jc w:val="left"/>
              <w:cnfStyle w:val="000000000000" w:firstRow="0" w:lastRow="0" w:firstColumn="0" w:lastColumn="0" w:oddVBand="0" w:evenVBand="0" w:oddHBand="0" w:evenHBand="0" w:firstRowFirstColumn="0" w:firstRowLastColumn="0" w:lastRowFirstColumn="0" w:lastRowLastColumn="0"/>
              <w:rPr>
                <w:rFonts w:eastAsia="Times New Roman" w:cs="Calibri"/>
                <w:color w:val="072B62" w:themeColor="background2" w:themeShade="40"/>
              </w:rPr>
            </w:pPr>
          </w:p>
        </w:tc>
      </w:tr>
      <w:tr w:rsidR="00340615" w:rsidRPr="00340615" w14:paraId="489A69B1" w14:textId="77777777" w:rsidTr="0039110C">
        <w:tc>
          <w:tcPr>
            <w:cnfStyle w:val="001000000000" w:firstRow="0" w:lastRow="0" w:firstColumn="1" w:lastColumn="0" w:oddVBand="0" w:evenVBand="0" w:oddHBand="0" w:evenHBand="0" w:firstRowFirstColumn="0" w:firstRowLastColumn="0" w:lastRowFirstColumn="0" w:lastRowLastColumn="0"/>
            <w:tcW w:w="9068" w:type="dxa"/>
            <w:gridSpan w:val="7"/>
          </w:tcPr>
          <w:tbl>
            <w:tblPr>
              <w:tblStyle w:val="Tabela-Siatka1"/>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4531"/>
            </w:tblGrid>
            <w:tr w:rsidR="00340615" w:rsidRPr="004E42AA" w14:paraId="13085278" w14:textId="77777777" w:rsidTr="00340615">
              <w:tc>
                <w:tcPr>
                  <w:tcW w:w="4531" w:type="dxa"/>
                </w:tcPr>
                <w:p w14:paraId="1E3B44E1" w14:textId="77777777" w:rsidR="00340615" w:rsidRPr="004E42AA" w:rsidRDefault="00340615" w:rsidP="00CF11CC">
                  <w:pPr>
                    <w:spacing w:before="0" w:after="0"/>
                    <w:jc w:val="left"/>
                    <w:rPr>
                      <w:rFonts w:eastAsia="Times New Roman" w:cs="Calibri"/>
                      <w:i/>
                      <w:color w:val="072B62" w:themeColor="background2" w:themeShade="40"/>
                      <w:sz w:val="22"/>
                    </w:rPr>
                  </w:pPr>
                  <w:r w:rsidRPr="004E42AA">
                    <w:rPr>
                      <w:rFonts w:eastAsia="Times New Roman" w:cs="Calibri"/>
                      <w:i/>
                      <w:color w:val="072B62" w:themeColor="background2" w:themeShade="40"/>
                      <w:sz w:val="22"/>
                    </w:rPr>
                    <w:t>Data wypełnienia</w:t>
                  </w:r>
                </w:p>
                <w:p w14:paraId="62CE2582" w14:textId="77777777" w:rsidR="00340615" w:rsidRPr="004E42AA" w:rsidRDefault="00340615" w:rsidP="00CF11CC">
                  <w:pPr>
                    <w:spacing w:before="0" w:after="0"/>
                    <w:jc w:val="left"/>
                    <w:rPr>
                      <w:rFonts w:eastAsia="Times New Roman" w:cs="Calibri"/>
                      <w:color w:val="072B62" w:themeColor="background2" w:themeShade="40"/>
                      <w:sz w:val="22"/>
                    </w:rPr>
                  </w:pPr>
                </w:p>
                <w:p w14:paraId="1981C7CB" w14:textId="77777777" w:rsidR="00340615" w:rsidRPr="004E42AA" w:rsidRDefault="00340615" w:rsidP="00CF11CC">
                  <w:pPr>
                    <w:spacing w:before="0" w:after="0"/>
                    <w:jc w:val="left"/>
                    <w:rPr>
                      <w:rFonts w:eastAsia="Times New Roman" w:cs="Calibri"/>
                      <w:color w:val="072B62" w:themeColor="background2" w:themeShade="40"/>
                      <w:sz w:val="22"/>
                    </w:rPr>
                  </w:pPr>
                </w:p>
                <w:p w14:paraId="22DA68E0" w14:textId="77777777" w:rsidR="00340615" w:rsidRPr="004E42AA" w:rsidRDefault="00340615" w:rsidP="00CF11CC">
                  <w:pPr>
                    <w:spacing w:before="0" w:after="0"/>
                    <w:jc w:val="left"/>
                    <w:rPr>
                      <w:rFonts w:eastAsia="Times New Roman" w:cs="Calibri"/>
                      <w:color w:val="072B62" w:themeColor="background2" w:themeShade="40"/>
                      <w:sz w:val="22"/>
                    </w:rPr>
                  </w:pPr>
                  <w:r w:rsidRPr="004E42AA">
                    <w:rPr>
                      <w:rFonts w:eastAsia="Times New Roman" w:cs="Calibri"/>
                      <w:color w:val="072B62" w:themeColor="background2" w:themeShade="40"/>
                      <w:sz w:val="22"/>
                    </w:rPr>
                    <w:t xml:space="preserve">……………………………………  </w:t>
                  </w:r>
                  <w:r w:rsidRPr="004E42AA">
                    <w:rPr>
                      <w:rFonts w:eastAsia="Times New Roman" w:cs="Calibri"/>
                      <w:color w:val="072B62" w:themeColor="background2" w:themeShade="40"/>
                      <w:sz w:val="22"/>
                    </w:rPr>
                    <w:tab/>
                  </w:r>
                  <w:r w:rsidRPr="004E42AA">
                    <w:rPr>
                      <w:rFonts w:eastAsia="Times New Roman" w:cs="Calibri"/>
                      <w:color w:val="072B62" w:themeColor="background2" w:themeShade="40"/>
                      <w:sz w:val="22"/>
                    </w:rPr>
                    <w:tab/>
                  </w:r>
                </w:p>
                <w:p w14:paraId="2FF620B5" w14:textId="77777777" w:rsidR="00340615" w:rsidRPr="004E42AA" w:rsidRDefault="00340615" w:rsidP="00CF11CC">
                  <w:pPr>
                    <w:spacing w:before="0" w:after="0"/>
                    <w:jc w:val="left"/>
                    <w:rPr>
                      <w:rFonts w:eastAsia="Times New Roman" w:cs="Calibri"/>
                      <w:color w:val="072B62" w:themeColor="background2" w:themeShade="40"/>
                      <w:sz w:val="22"/>
                    </w:rPr>
                  </w:pPr>
                </w:p>
              </w:tc>
              <w:tc>
                <w:tcPr>
                  <w:tcW w:w="4531" w:type="dxa"/>
                </w:tcPr>
                <w:p w14:paraId="10519699" w14:textId="77777777" w:rsidR="0039110C" w:rsidRPr="004E42AA" w:rsidRDefault="0039110C" w:rsidP="00CF11CC">
                  <w:pPr>
                    <w:spacing w:before="0" w:after="0"/>
                    <w:jc w:val="left"/>
                    <w:rPr>
                      <w:rFonts w:eastAsia="Times New Roman" w:cs="Calibri"/>
                      <w:i/>
                      <w:color w:val="072B62" w:themeColor="background2" w:themeShade="40"/>
                      <w:sz w:val="22"/>
                    </w:rPr>
                  </w:pPr>
                  <w:r w:rsidRPr="004E42AA">
                    <w:rPr>
                      <w:rFonts w:eastAsia="Times New Roman" w:cs="Calibri"/>
                      <w:i/>
                      <w:color w:val="072B62" w:themeColor="background2" w:themeShade="40"/>
                      <w:sz w:val="22"/>
                    </w:rPr>
                    <w:t xml:space="preserve">Przedstawiciel podmiotu </w:t>
                  </w:r>
                </w:p>
                <w:p w14:paraId="250B3311" w14:textId="77777777" w:rsidR="00340615" w:rsidRPr="004E42AA" w:rsidRDefault="0039110C" w:rsidP="00CF11CC">
                  <w:pPr>
                    <w:spacing w:before="0" w:after="0"/>
                    <w:jc w:val="left"/>
                    <w:rPr>
                      <w:rFonts w:eastAsia="Times New Roman" w:cs="Calibri"/>
                      <w:i/>
                      <w:color w:val="072B62" w:themeColor="background2" w:themeShade="40"/>
                      <w:sz w:val="22"/>
                    </w:rPr>
                  </w:pPr>
                  <w:r w:rsidRPr="004E42AA">
                    <w:rPr>
                      <w:rFonts w:eastAsia="Times New Roman" w:cs="Calibri"/>
                      <w:i/>
                      <w:color w:val="072B62" w:themeColor="background2" w:themeShade="40"/>
                      <w:sz w:val="22"/>
                    </w:rPr>
                    <w:t>realizującego przedsięwzięcie</w:t>
                  </w:r>
                </w:p>
                <w:p w14:paraId="39B2D197" w14:textId="77777777" w:rsidR="0039110C" w:rsidRPr="004E42AA" w:rsidRDefault="0039110C" w:rsidP="00CF11CC">
                  <w:pPr>
                    <w:spacing w:before="0" w:after="0"/>
                    <w:jc w:val="left"/>
                    <w:rPr>
                      <w:rFonts w:eastAsia="Times New Roman" w:cs="Calibri"/>
                      <w:i/>
                      <w:color w:val="072B62" w:themeColor="background2" w:themeShade="40"/>
                      <w:sz w:val="22"/>
                    </w:rPr>
                  </w:pPr>
                </w:p>
                <w:p w14:paraId="1C1F7376" w14:textId="77777777" w:rsidR="00340615" w:rsidRPr="004E42AA" w:rsidRDefault="00340615" w:rsidP="00CF11CC">
                  <w:pPr>
                    <w:spacing w:before="0" w:after="0"/>
                    <w:jc w:val="left"/>
                    <w:rPr>
                      <w:rFonts w:eastAsia="Times New Roman" w:cs="Calibri"/>
                      <w:color w:val="072B62" w:themeColor="background2" w:themeShade="40"/>
                      <w:sz w:val="22"/>
                    </w:rPr>
                  </w:pPr>
                  <w:r w:rsidRPr="004E42AA">
                    <w:rPr>
                      <w:rFonts w:eastAsia="Times New Roman" w:cs="Calibri"/>
                      <w:color w:val="072B62" w:themeColor="background2" w:themeShade="40"/>
                      <w:sz w:val="22"/>
                    </w:rPr>
                    <w:t>………………………………………….</w:t>
                  </w:r>
                </w:p>
                <w:p w14:paraId="7D9D3507" w14:textId="77777777" w:rsidR="00340615" w:rsidRPr="004E42AA" w:rsidRDefault="00340615" w:rsidP="00CF11CC">
                  <w:pPr>
                    <w:spacing w:before="0" w:after="0"/>
                    <w:jc w:val="left"/>
                    <w:rPr>
                      <w:rFonts w:eastAsia="Times New Roman" w:cs="Calibri"/>
                      <w:color w:val="072B62" w:themeColor="background2" w:themeShade="40"/>
                      <w:sz w:val="22"/>
                    </w:rPr>
                  </w:pPr>
                  <w:r w:rsidRPr="004E42AA">
                    <w:rPr>
                      <w:rFonts w:eastAsia="Times New Roman" w:cs="Calibri"/>
                      <w:color w:val="072B62" w:themeColor="background2" w:themeShade="40"/>
                      <w:sz w:val="22"/>
                    </w:rPr>
                    <w:t>(podpis i pieczęć)</w:t>
                  </w:r>
                </w:p>
              </w:tc>
            </w:tr>
          </w:tbl>
          <w:p w14:paraId="41508210" w14:textId="77777777" w:rsidR="00340615" w:rsidRPr="004E42AA" w:rsidRDefault="00340615" w:rsidP="00CF11CC">
            <w:pPr>
              <w:spacing w:before="0" w:after="0"/>
              <w:jc w:val="left"/>
              <w:rPr>
                <w:rFonts w:eastAsia="Times New Roman" w:cs="Calibri"/>
                <w:color w:val="072B62" w:themeColor="background2" w:themeShade="40"/>
              </w:rPr>
            </w:pPr>
          </w:p>
        </w:tc>
      </w:tr>
      <w:tr w:rsidR="00340615" w:rsidRPr="00340615" w14:paraId="28F14149" w14:textId="77777777" w:rsidTr="0039110C">
        <w:tc>
          <w:tcPr>
            <w:cnfStyle w:val="001000000000" w:firstRow="0" w:lastRow="0" w:firstColumn="1" w:lastColumn="0" w:oddVBand="0" w:evenVBand="0" w:oddHBand="0" w:evenHBand="0" w:firstRowFirstColumn="0" w:firstRowLastColumn="0" w:lastRowFirstColumn="0" w:lastRowLastColumn="0"/>
            <w:tcW w:w="9068" w:type="dxa"/>
            <w:gridSpan w:val="7"/>
          </w:tcPr>
          <w:p w14:paraId="66D588E2" w14:textId="77777777" w:rsidR="00340615" w:rsidRPr="004E42AA" w:rsidRDefault="00340615" w:rsidP="00CF11CC">
            <w:pPr>
              <w:spacing w:before="0" w:after="0"/>
              <w:jc w:val="left"/>
              <w:rPr>
                <w:rFonts w:eastAsia="Times New Roman" w:cs="Calibri"/>
                <w:color w:val="072B62" w:themeColor="background2" w:themeShade="40"/>
              </w:rPr>
            </w:pPr>
            <w:r w:rsidRPr="004E42AA">
              <w:rPr>
                <w:rFonts w:eastAsia="Times New Roman" w:cs="Calibri"/>
                <w:color w:val="072B62" w:themeColor="background2" w:themeShade="40"/>
              </w:rPr>
              <w:t xml:space="preserve">*- </w:t>
            </w:r>
            <w:r w:rsidR="0039110C" w:rsidRPr="004E42AA">
              <w:rPr>
                <w:rFonts w:eastAsia="Times New Roman" w:cs="Calibri"/>
                <w:color w:val="072B62" w:themeColor="background2" w:themeShade="40"/>
              </w:rPr>
              <w:t>zaznaczyć właściwe</w:t>
            </w:r>
          </w:p>
        </w:tc>
      </w:tr>
    </w:tbl>
    <w:p w14:paraId="4A6258AC" w14:textId="56A09CF8" w:rsidR="0039110C" w:rsidRDefault="00053D4C" w:rsidP="00CF11CC">
      <w:pPr>
        <w:pStyle w:val="Przpis"/>
        <w:jc w:val="left"/>
      </w:pPr>
      <w:r>
        <w:t>Ź</w:t>
      </w:r>
      <w:r w:rsidR="00340615">
        <w:t>ródło: opracowanie własne</w:t>
      </w:r>
    </w:p>
    <w:p w14:paraId="39F09F71" w14:textId="77777777" w:rsidR="0039110C" w:rsidRPr="0039110C" w:rsidRDefault="0039110C" w:rsidP="00CF11CC">
      <w:pPr>
        <w:pStyle w:val="Przpis"/>
        <w:jc w:val="left"/>
      </w:pPr>
    </w:p>
    <w:p w14:paraId="43E7A706" w14:textId="77777777" w:rsidR="0039110C" w:rsidRPr="0039110C" w:rsidRDefault="0039110C" w:rsidP="00CF11CC">
      <w:pPr>
        <w:spacing w:before="0" w:after="160" w:line="256" w:lineRule="auto"/>
        <w:jc w:val="left"/>
        <w:rPr>
          <w:rFonts w:eastAsia="Calibri" w:cs="Times New Roman"/>
          <w:color w:val="auto"/>
        </w:rPr>
      </w:pPr>
      <w:r w:rsidRPr="0039110C">
        <w:rPr>
          <w:rFonts w:eastAsia="Calibri" w:cs="Times New Roman"/>
          <w:color w:val="auto"/>
        </w:rPr>
        <w:t xml:space="preserve">W ramach procesu monitorowania przedsięwzięć kontrolowane są zarówno ponoszone wydatki na ich realizację (w stosunku do zaplanowanych w GPRB kwot), jak i czas oraz wskaźniki realizacji. Wskaźniki są podstawowym narzędziem do śledzenia postępów we </w:t>
      </w:r>
      <w:r w:rsidRPr="00116C92">
        <w:rPr>
          <w:rFonts w:eastAsia="Calibri" w:cs="Times New Roman"/>
          <w:color w:val="auto"/>
        </w:rPr>
        <w:t>wdrażaniu przedsięwzięć rewitalizacyjnych. Dostarczają one informacji dotyczących produktów lub rezultatów, powiązanych z realizacją programu operacyjnego Fundusze Europejskie dla Podlaskiego 2021-2027. Właściwe wskaźniki produktu i</w:t>
      </w:r>
      <w:r w:rsidR="00396E4C" w:rsidRPr="00116C92">
        <w:rPr>
          <w:rFonts w:eastAsia="Calibri" w:cs="Times New Roman"/>
          <w:color w:val="auto"/>
        </w:rPr>
        <w:t> </w:t>
      </w:r>
      <w:r w:rsidRPr="00116C92">
        <w:rPr>
          <w:rFonts w:eastAsia="Calibri" w:cs="Times New Roman"/>
          <w:color w:val="auto"/>
        </w:rPr>
        <w:t xml:space="preserve">rezultatu zostały określone w opisach poszczególnych przedsięwzięć </w:t>
      </w:r>
      <w:r w:rsidRPr="0039110C">
        <w:rPr>
          <w:rFonts w:eastAsia="Calibri" w:cs="Times New Roman"/>
          <w:color w:val="auto"/>
        </w:rPr>
        <w:t xml:space="preserve">rewitalizacyjnych w rozdz. 5 GPRB. Do monitorowania całościowych postępów w realizacji przedsięwzięć wybrano zaś najbardziej typowe wskaźniki, powiązane ze specyfiką i charakterem powiązanych z nimi celów. </w:t>
      </w:r>
    </w:p>
    <w:p w14:paraId="28FF74E9" w14:textId="77777777" w:rsidR="0039110C" w:rsidRPr="0039110C" w:rsidRDefault="0039110C" w:rsidP="00CF11CC">
      <w:pPr>
        <w:spacing w:before="0" w:after="160" w:line="256" w:lineRule="auto"/>
        <w:jc w:val="left"/>
        <w:rPr>
          <w:rFonts w:eastAsia="Calibri" w:cs="Times New Roman"/>
          <w:color w:val="auto"/>
        </w:rPr>
      </w:pPr>
      <w:r w:rsidRPr="0039110C">
        <w:rPr>
          <w:rFonts w:eastAsia="Calibri" w:cs="Times New Roman"/>
          <w:color w:val="auto"/>
        </w:rPr>
        <w:t>Za osiągnięcie produktów i rezultatów poszczególnych przedsięwzięć odpowiedzialni są ich realizatorzy, czego potwierdzenie następuje w formularzu do ich monitorowania. Natomiast w</w:t>
      </w:r>
      <w:r w:rsidR="00396E4C">
        <w:rPr>
          <w:rFonts w:eastAsia="Calibri" w:cs="Times New Roman"/>
          <w:color w:val="auto"/>
        </w:rPr>
        <w:t> </w:t>
      </w:r>
      <w:r w:rsidRPr="0039110C">
        <w:rPr>
          <w:rFonts w:eastAsia="Calibri" w:cs="Times New Roman"/>
          <w:color w:val="auto"/>
        </w:rPr>
        <w:t>raporcie corocznym ujmowane są wybrane wskaźniki, za pomocą których następuje cząstkowa ocena realizacji celów strategicznych GPRB.</w:t>
      </w:r>
    </w:p>
    <w:p w14:paraId="6B34DF6A" w14:textId="77777777" w:rsidR="0039110C" w:rsidRDefault="0039110C" w:rsidP="00CF11CC">
      <w:pPr>
        <w:spacing w:before="0" w:after="160" w:line="256" w:lineRule="auto"/>
        <w:jc w:val="left"/>
        <w:rPr>
          <w:rFonts w:eastAsia="Calibri" w:cs="Times New Roman"/>
          <w:color w:val="auto"/>
        </w:rPr>
      </w:pPr>
      <w:r w:rsidRPr="0039110C">
        <w:rPr>
          <w:rFonts w:eastAsia="Calibri" w:cs="Times New Roman"/>
          <w:color w:val="auto"/>
        </w:rPr>
        <w:t xml:space="preserve">Poniżej w tabeli ujęto wskaźniki wybrane do cząstkowej oceny (rocznej) stopnia realizacji celów GPRB – w odniesieniu do bezpośrednich rezultatów osiąganych w efekcie wdrażania przedsięwzięć. </w:t>
      </w:r>
    </w:p>
    <w:p w14:paraId="2E011004" w14:textId="09D0607E" w:rsidR="003A6CEE" w:rsidRDefault="003A6CEE" w:rsidP="00CF11CC">
      <w:pPr>
        <w:pStyle w:val="Tabelaryciny"/>
        <w:jc w:val="left"/>
      </w:pPr>
      <w:bookmarkStart w:id="137" w:name="_Toc153978061"/>
      <w:r>
        <w:t xml:space="preserve">Tab. </w:t>
      </w:r>
      <w:fldSimple w:instr=" SEQ Tab. \* ARABIC ">
        <w:r w:rsidR="009F399A">
          <w:rPr>
            <w:noProof/>
          </w:rPr>
          <w:t>25</w:t>
        </w:r>
      </w:fldSimple>
      <w:r>
        <w:t>.</w:t>
      </w:r>
      <w:r w:rsidRPr="003A6CEE">
        <w:t xml:space="preserve"> </w:t>
      </w:r>
      <w:r w:rsidR="0039110C" w:rsidRPr="0039110C">
        <w:t>Wskaźniki monitorowania przedsięwzięć rewitalizacyjnych Gminnego Programu Rewitalizacji miasta Białegostoku na lata 2024-2034</w:t>
      </w:r>
      <w:bookmarkEnd w:id="137"/>
    </w:p>
    <w:tbl>
      <w:tblPr>
        <w:tblStyle w:val="Siatkatabelijasna11"/>
        <w:tblW w:w="5000" w:type="pct"/>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ayout w:type="fixed"/>
        <w:tblLook w:val="04A0" w:firstRow="1" w:lastRow="0" w:firstColumn="1" w:lastColumn="0" w:noHBand="0" w:noVBand="1"/>
      </w:tblPr>
      <w:tblGrid>
        <w:gridCol w:w="4534"/>
        <w:gridCol w:w="1277"/>
        <w:gridCol w:w="1421"/>
        <w:gridCol w:w="1840"/>
      </w:tblGrid>
      <w:tr w:rsidR="0039110C" w:rsidRPr="0039110C" w14:paraId="1BEF6191" w14:textId="77777777" w:rsidTr="001B1A30">
        <w:trPr>
          <w:trHeight w:val="591"/>
          <w:tblHeader/>
        </w:trPr>
        <w:tc>
          <w:tcPr>
            <w:tcW w:w="2499" w:type="pct"/>
            <w:shd w:val="clear" w:color="auto" w:fill="F2F2F2" w:themeFill="background1" w:themeFillShade="F2"/>
            <w:vAlign w:val="center"/>
          </w:tcPr>
          <w:p w14:paraId="79D02E29" w14:textId="77777777" w:rsidR="0039110C" w:rsidRPr="0039110C" w:rsidRDefault="0039110C" w:rsidP="00CF11CC">
            <w:pPr>
              <w:spacing w:before="0" w:after="0" w:line="240" w:lineRule="auto"/>
              <w:jc w:val="left"/>
              <w:rPr>
                <w:rFonts w:cs="Calibri"/>
                <w:bCs/>
                <w:color w:val="4A66AC" w:themeColor="accent1"/>
              </w:rPr>
            </w:pPr>
            <w:r w:rsidRPr="0039110C">
              <w:rPr>
                <w:rFonts w:cs="Calibri"/>
                <w:bCs/>
                <w:color w:val="4A66AC" w:themeColor="accent1"/>
              </w:rPr>
              <w:t>Wskaźniki monitorujące</w:t>
            </w:r>
          </w:p>
          <w:p w14:paraId="4287CA63" w14:textId="77777777" w:rsidR="0039110C" w:rsidRPr="0039110C" w:rsidRDefault="0039110C" w:rsidP="00CF11CC">
            <w:pPr>
              <w:spacing w:before="0" w:after="0" w:line="240" w:lineRule="auto"/>
              <w:jc w:val="left"/>
              <w:rPr>
                <w:rFonts w:cs="Calibri"/>
                <w:bCs/>
                <w:color w:val="4A66AC" w:themeColor="accent1"/>
              </w:rPr>
            </w:pPr>
            <w:r w:rsidRPr="0039110C">
              <w:rPr>
                <w:rFonts w:cs="Calibri"/>
                <w:bCs/>
                <w:color w:val="4A66AC" w:themeColor="accent1"/>
              </w:rPr>
              <w:t xml:space="preserve">(powiązane z </w:t>
            </w:r>
            <w:proofErr w:type="spellStart"/>
            <w:r w:rsidRPr="0039110C">
              <w:rPr>
                <w:rFonts w:cs="Calibri"/>
                <w:bCs/>
                <w:color w:val="4A66AC" w:themeColor="accent1"/>
              </w:rPr>
              <w:t>FEdP</w:t>
            </w:r>
            <w:proofErr w:type="spellEnd"/>
            <w:r w:rsidRPr="0039110C">
              <w:rPr>
                <w:rFonts w:cs="Calibri"/>
                <w:bCs/>
                <w:color w:val="4A66AC" w:themeColor="accent1"/>
              </w:rPr>
              <w:t xml:space="preserve"> 2021-2027)</w:t>
            </w:r>
          </w:p>
        </w:tc>
        <w:tc>
          <w:tcPr>
            <w:tcW w:w="704" w:type="pct"/>
            <w:shd w:val="clear" w:color="auto" w:fill="F2F2F2" w:themeFill="background1" w:themeFillShade="F2"/>
            <w:vAlign w:val="center"/>
          </w:tcPr>
          <w:p w14:paraId="6E6C1C97" w14:textId="77777777" w:rsidR="0039110C" w:rsidRPr="0039110C" w:rsidRDefault="0039110C"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cs="Calibri"/>
                <w:bCs/>
                <w:color w:val="4A66AC" w:themeColor="accent1"/>
              </w:rPr>
            </w:pPr>
            <w:r w:rsidRPr="0039110C">
              <w:rPr>
                <w:rFonts w:cs="Calibri"/>
                <w:bCs/>
                <w:color w:val="4A66AC" w:themeColor="accent1"/>
              </w:rPr>
              <w:t>Rodzaj wskaźnika</w:t>
            </w:r>
          </w:p>
        </w:tc>
        <w:tc>
          <w:tcPr>
            <w:tcW w:w="783" w:type="pct"/>
            <w:shd w:val="clear" w:color="auto" w:fill="F2F2F2" w:themeFill="background1" w:themeFillShade="F2"/>
            <w:vAlign w:val="center"/>
          </w:tcPr>
          <w:p w14:paraId="4491CAE3" w14:textId="77777777" w:rsidR="0039110C" w:rsidRPr="0039110C" w:rsidRDefault="0039110C"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cs="Calibri"/>
                <w:bCs/>
                <w:color w:val="4A66AC" w:themeColor="accent1"/>
              </w:rPr>
            </w:pPr>
            <w:r w:rsidRPr="0039110C">
              <w:rPr>
                <w:rFonts w:cs="Calibri"/>
                <w:bCs/>
                <w:color w:val="4A66AC" w:themeColor="accent1"/>
              </w:rPr>
              <w:t xml:space="preserve">Poziom w roku bazowym </w:t>
            </w:r>
            <w:r w:rsidRPr="0039110C">
              <w:rPr>
                <w:rFonts w:cs="Calibri"/>
                <w:bCs/>
                <w:color w:val="4A66AC" w:themeColor="accent1"/>
              </w:rPr>
              <w:br/>
              <w:t>(2024)</w:t>
            </w:r>
          </w:p>
        </w:tc>
        <w:tc>
          <w:tcPr>
            <w:tcW w:w="1014" w:type="pct"/>
            <w:shd w:val="clear" w:color="auto" w:fill="F2F2F2" w:themeFill="background1" w:themeFillShade="F2"/>
            <w:vAlign w:val="center"/>
          </w:tcPr>
          <w:p w14:paraId="28212E06" w14:textId="77777777" w:rsidR="0039110C" w:rsidRPr="0039110C" w:rsidRDefault="0039110C"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cs="Calibri"/>
                <w:bCs/>
                <w:color w:val="4A66AC" w:themeColor="accent1"/>
              </w:rPr>
            </w:pPr>
            <w:r w:rsidRPr="0039110C">
              <w:rPr>
                <w:rFonts w:cs="Calibri"/>
                <w:bCs/>
                <w:color w:val="4A66AC" w:themeColor="accent1"/>
              </w:rPr>
              <w:t xml:space="preserve">Poziom </w:t>
            </w:r>
            <w:r w:rsidRPr="0039110C">
              <w:rPr>
                <w:rFonts w:cs="Calibri"/>
                <w:bCs/>
                <w:color w:val="4A66AC" w:themeColor="accent1"/>
              </w:rPr>
              <w:br/>
              <w:t xml:space="preserve">w roku docelowym </w:t>
            </w:r>
            <w:r w:rsidRPr="0039110C">
              <w:rPr>
                <w:rFonts w:cs="Calibri"/>
                <w:bCs/>
                <w:color w:val="4A66AC" w:themeColor="accent1"/>
              </w:rPr>
              <w:br/>
              <w:t>(2034)</w:t>
            </w:r>
          </w:p>
        </w:tc>
      </w:tr>
      <w:tr w:rsidR="0039110C" w:rsidRPr="0039110C" w14:paraId="1C9DFBA7" w14:textId="77777777" w:rsidTr="0039110C">
        <w:trPr>
          <w:trHeight w:val="341"/>
        </w:trPr>
        <w:tc>
          <w:tcPr>
            <w:tcW w:w="5000" w:type="pct"/>
            <w:gridSpan w:val="4"/>
            <w:shd w:val="clear" w:color="auto" w:fill="DDECEE" w:themeFill="accent5" w:themeFillTint="33"/>
            <w:vAlign w:val="center"/>
          </w:tcPr>
          <w:p w14:paraId="497EB2CB" w14:textId="77777777" w:rsidR="0039110C" w:rsidRPr="0039110C" w:rsidRDefault="0039110C" w:rsidP="00CF11CC">
            <w:pPr>
              <w:spacing w:before="0" w:after="0" w:line="240" w:lineRule="auto"/>
              <w:jc w:val="left"/>
              <w:rPr>
                <w:rFonts w:cs="Calibri"/>
                <w:bCs/>
                <w:color w:val="auto"/>
              </w:rPr>
            </w:pPr>
            <w:r w:rsidRPr="0039110C">
              <w:rPr>
                <w:rFonts w:eastAsia="Times New Roman" w:cs="Calibri"/>
                <w:bCs/>
                <w:color w:val="4A66AC" w:themeColor="accent1"/>
              </w:rPr>
              <w:t>Cel 1. Poprawa spójności społeczno-gospodarczej obszaru rewitalizacji</w:t>
            </w:r>
            <w:r w:rsidRPr="0039110C">
              <w:rPr>
                <w:rFonts w:cs="Calibri"/>
                <w:bCs/>
                <w:color w:val="4A66AC" w:themeColor="accent1"/>
              </w:rPr>
              <w:t xml:space="preserve"> </w:t>
            </w:r>
          </w:p>
        </w:tc>
      </w:tr>
      <w:tr w:rsidR="0039110C" w:rsidRPr="0039110C" w14:paraId="01977463" w14:textId="77777777" w:rsidTr="00CD2B44">
        <w:trPr>
          <w:trHeight w:val="418"/>
        </w:trPr>
        <w:tc>
          <w:tcPr>
            <w:tcW w:w="3203" w:type="pct"/>
            <w:gridSpan w:val="2"/>
            <w:vAlign w:val="center"/>
          </w:tcPr>
          <w:p w14:paraId="73CBEA57" w14:textId="77777777" w:rsidR="0039110C" w:rsidRPr="0039110C" w:rsidRDefault="0039110C" w:rsidP="00CF11CC">
            <w:pPr>
              <w:spacing w:before="0" w:after="0" w:line="240" w:lineRule="auto"/>
              <w:jc w:val="left"/>
              <w:rPr>
                <w:rFonts w:cs="Calibri"/>
                <w:color w:val="072B62" w:themeColor="background2" w:themeShade="40"/>
              </w:rPr>
            </w:pPr>
            <w:r w:rsidRPr="0039110C">
              <w:rPr>
                <w:rFonts w:eastAsia="Times New Roman" w:cs="Calibri"/>
                <w:color w:val="072B62" w:themeColor="background2" w:themeShade="40"/>
              </w:rPr>
              <w:t>Liczba przedsięwzięć [szt.]</w:t>
            </w:r>
          </w:p>
        </w:tc>
        <w:tc>
          <w:tcPr>
            <w:tcW w:w="783" w:type="pct"/>
            <w:vAlign w:val="center"/>
          </w:tcPr>
          <w:p w14:paraId="70EA000B"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0</w:t>
            </w:r>
          </w:p>
        </w:tc>
        <w:tc>
          <w:tcPr>
            <w:tcW w:w="1014" w:type="pct"/>
            <w:vAlign w:val="center"/>
          </w:tcPr>
          <w:p w14:paraId="5C108A53"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10,0</w:t>
            </w:r>
          </w:p>
        </w:tc>
      </w:tr>
      <w:tr w:rsidR="0039110C" w:rsidRPr="0039110C" w14:paraId="71A71C79" w14:textId="77777777" w:rsidTr="00CD2B44">
        <w:trPr>
          <w:trHeight w:val="621"/>
        </w:trPr>
        <w:tc>
          <w:tcPr>
            <w:tcW w:w="2499" w:type="pct"/>
            <w:vAlign w:val="center"/>
          </w:tcPr>
          <w:p w14:paraId="2A58B276" w14:textId="77777777" w:rsidR="0039110C" w:rsidRPr="0039110C" w:rsidRDefault="0039110C" w:rsidP="00CF11CC">
            <w:pPr>
              <w:autoSpaceDE w:val="0"/>
              <w:autoSpaceDN w:val="0"/>
              <w:adjustRightInd w:val="0"/>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Liczba wspartych obiektów infrastruktury (innych niż budynki mieszkalne) zlokalizowanych na rewitalizowanych obszarach [szt.]</w:t>
            </w:r>
          </w:p>
        </w:tc>
        <w:tc>
          <w:tcPr>
            <w:tcW w:w="704" w:type="pct"/>
            <w:vAlign w:val="center"/>
          </w:tcPr>
          <w:p w14:paraId="27C33110"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063DE9C7"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0</w:t>
            </w:r>
          </w:p>
        </w:tc>
        <w:tc>
          <w:tcPr>
            <w:tcW w:w="1014" w:type="pct"/>
            <w:vAlign w:val="center"/>
          </w:tcPr>
          <w:p w14:paraId="103E208B"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2,0</w:t>
            </w:r>
          </w:p>
          <w:p w14:paraId="3A733AE4" w14:textId="77777777" w:rsidR="0039110C" w:rsidRPr="0039110C" w:rsidRDefault="0039110C" w:rsidP="00CF11CC">
            <w:pPr>
              <w:spacing w:before="0" w:after="0" w:line="240" w:lineRule="auto"/>
              <w:jc w:val="left"/>
              <w:rPr>
                <w:rFonts w:cs="Calibri"/>
                <w:color w:val="072B62" w:themeColor="background2" w:themeShade="40"/>
              </w:rPr>
            </w:pPr>
          </w:p>
        </w:tc>
      </w:tr>
      <w:tr w:rsidR="0039110C" w:rsidRPr="0039110C" w14:paraId="11C9D2A8" w14:textId="77777777" w:rsidTr="00CD2B44">
        <w:trPr>
          <w:trHeight w:val="236"/>
        </w:trPr>
        <w:tc>
          <w:tcPr>
            <w:tcW w:w="2499" w:type="pct"/>
            <w:vAlign w:val="center"/>
          </w:tcPr>
          <w:p w14:paraId="32FC35CF" w14:textId="77777777" w:rsidR="0039110C" w:rsidRPr="0039110C" w:rsidRDefault="0039110C" w:rsidP="00CF11CC">
            <w:pPr>
              <w:spacing w:before="0" w:after="0" w:line="240" w:lineRule="auto"/>
              <w:contextualSpacing/>
              <w:jc w:val="left"/>
              <w:rPr>
                <w:rFonts w:eastAsia="Times New Roman" w:cs="Calibri"/>
                <w:color w:val="072B62" w:themeColor="background2" w:themeShade="40"/>
              </w:rPr>
            </w:pPr>
            <w:r w:rsidRPr="0039110C">
              <w:rPr>
                <w:rFonts w:eastAsia="Times New Roman" w:cs="Calibri"/>
                <w:color w:val="072B62" w:themeColor="background2" w:themeShade="40"/>
                <w:kern w:val="2"/>
              </w:rPr>
              <w:t>C</w:t>
            </w:r>
            <w:r w:rsidRPr="0039110C">
              <w:rPr>
                <w:rFonts w:eastAsia="Times New Roman" w:cs="Calibri"/>
                <w:color w:val="072B62" w:themeColor="background2" w:themeShade="40"/>
              </w:rPr>
              <w:t>ałkowita liczba osób objętych wsparciem [os.]</w:t>
            </w:r>
          </w:p>
        </w:tc>
        <w:tc>
          <w:tcPr>
            <w:tcW w:w="704" w:type="pct"/>
            <w:vAlign w:val="center"/>
          </w:tcPr>
          <w:p w14:paraId="10A916C0"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 xml:space="preserve">Wskaźnik produktu </w:t>
            </w:r>
          </w:p>
        </w:tc>
        <w:tc>
          <w:tcPr>
            <w:tcW w:w="783" w:type="pct"/>
            <w:vAlign w:val="center"/>
          </w:tcPr>
          <w:p w14:paraId="41DA8157" w14:textId="77777777" w:rsidR="0039110C" w:rsidRPr="0039110C" w:rsidRDefault="0039110C" w:rsidP="00CF11CC">
            <w:pPr>
              <w:autoSpaceDE w:val="0"/>
              <w:autoSpaceDN w:val="0"/>
              <w:adjustRightInd w:val="0"/>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0</w:t>
            </w:r>
          </w:p>
        </w:tc>
        <w:tc>
          <w:tcPr>
            <w:tcW w:w="1014" w:type="pct"/>
            <w:vAlign w:val="center"/>
          </w:tcPr>
          <w:p w14:paraId="76A0CC48" w14:textId="5F991118" w:rsidR="0039110C" w:rsidRPr="0039110C" w:rsidRDefault="00B03D66" w:rsidP="00CF11CC">
            <w:pPr>
              <w:spacing w:before="0" w:after="0" w:line="240" w:lineRule="auto"/>
              <w:jc w:val="left"/>
              <w:rPr>
                <w:rFonts w:cs="Calibri"/>
                <w:color w:val="072B62" w:themeColor="background2" w:themeShade="40"/>
              </w:rPr>
            </w:pPr>
            <w:r>
              <w:rPr>
                <w:rFonts w:cs="Calibri"/>
                <w:color w:val="072B62" w:themeColor="background2" w:themeShade="40"/>
              </w:rPr>
              <w:t>3 070</w:t>
            </w:r>
            <w:r w:rsidR="0039110C" w:rsidRPr="0039110C">
              <w:rPr>
                <w:rFonts w:cs="Calibri"/>
                <w:color w:val="072B62" w:themeColor="background2" w:themeShade="40"/>
              </w:rPr>
              <w:t>,0</w:t>
            </w:r>
          </w:p>
        </w:tc>
      </w:tr>
      <w:tr w:rsidR="0039110C" w:rsidRPr="0039110C" w14:paraId="27EB0BC9" w14:textId="77777777" w:rsidTr="00CD2B44">
        <w:trPr>
          <w:trHeight w:val="621"/>
        </w:trPr>
        <w:tc>
          <w:tcPr>
            <w:tcW w:w="2499" w:type="pct"/>
            <w:vAlign w:val="center"/>
          </w:tcPr>
          <w:p w14:paraId="06A32B1C" w14:textId="77777777" w:rsidR="0039110C" w:rsidRPr="0039110C" w:rsidRDefault="0039110C" w:rsidP="00CF11CC">
            <w:pPr>
              <w:spacing w:before="0" w:after="0" w:line="240" w:lineRule="auto"/>
              <w:contextualSpacing/>
              <w:jc w:val="left"/>
              <w:rPr>
                <w:rFonts w:eastAsia="Times New Roman" w:cs="Calibri"/>
                <w:color w:val="072B62" w:themeColor="background2" w:themeShade="40"/>
              </w:rPr>
            </w:pPr>
            <w:r w:rsidRPr="0039110C">
              <w:rPr>
                <w:rFonts w:eastAsia="Times New Roman" w:cs="Calibri"/>
                <w:color w:val="072B62" w:themeColor="background2" w:themeShade="40"/>
              </w:rPr>
              <w:t>Liczba osób, których sytuacja społeczna uległa poprawie po opuszczeniu programu [os.]</w:t>
            </w:r>
          </w:p>
        </w:tc>
        <w:tc>
          <w:tcPr>
            <w:tcW w:w="704" w:type="pct"/>
            <w:vAlign w:val="center"/>
          </w:tcPr>
          <w:p w14:paraId="3CB98DDD"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rezultatu</w:t>
            </w:r>
          </w:p>
        </w:tc>
        <w:tc>
          <w:tcPr>
            <w:tcW w:w="783" w:type="pct"/>
            <w:vAlign w:val="center"/>
          </w:tcPr>
          <w:p w14:paraId="35843612"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0</w:t>
            </w:r>
          </w:p>
        </w:tc>
        <w:tc>
          <w:tcPr>
            <w:tcW w:w="1014" w:type="pct"/>
            <w:vAlign w:val="center"/>
          </w:tcPr>
          <w:p w14:paraId="2C1B21C3" w14:textId="0E319F43" w:rsidR="0039110C" w:rsidRPr="0039110C" w:rsidRDefault="00B03D66" w:rsidP="00CF11CC">
            <w:pPr>
              <w:spacing w:before="0" w:after="0" w:line="240" w:lineRule="auto"/>
              <w:jc w:val="left"/>
              <w:rPr>
                <w:rFonts w:cs="Calibri"/>
                <w:color w:val="072B62" w:themeColor="background2" w:themeShade="40"/>
              </w:rPr>
            </w:pPr>
            <w:r>
              <w:rPr>
                <w:rFonts w:cs="Calibri"/>
                <w:color w:val="072B62" w:themeColor="background2" w:themeShade="40"/>
              </w:rPr>
              <w:t>850</w:t>
            </w:r>
            <w:r w:rsidR="0039110C" w:rsidRPr="0039110C">
              <w:rPr>
                <w:rFonts w:cs="Calibri"/>
                <w:color w:val="072B62" w:themeColor="background2" w:themeShade="40"/>
              </w:rPr>
              <w:t>,0</w:t>
            </w:r>
          </w:p>
        </w:tc>
      </w:tr>
      <w:tr w:rsidR="0039110C" w:rsidRPr="0039110C" w14:paraId="014213DA" w14:textId="77777777" w:rsidTr="00CD2B44">
        <w:trPr>
          <w:trHeight w:val="621"/>
        </w:trPr>
        <w:tc>
          <w:tcPr>
            <w:tcW w:w="2499" w:type="pct"/>
            <w:vAlign w:val="center"/>
          </w:tcPr>
          <w:p w14:paraId="7F2FDE9B" w14:textId="77777777" w:rsidR="0039110C" w:rsidRPr="0039110C" w:rsidRDefault="0039110C" w:rsidP="00CF11CC">
            <w:pPr>
              <w:spacing w:before="0" w:after="0" w:line="240" w:lineRule="auto"/>
              <w:contextualSpacing/>
              <w:jc w:val="left"/>
              <w:rPr>
                <w:rFonts w:eastAsia="Times New Roman" w:cs="Calibri"/>
                <w:color w:val="072B62" w:themeColor="background2" w:themeShade="40"/>
              </w:rPr>
            </w:pPr>
            <w:r w:rsidRPr="0039110C">
              <w:rPr>
                <w:rFonts w:eastAsia="Times New Roman" w:cs="Calibri"/>
                <w:color w:val="072B62" w:themeColor="background2" w:themeShade="40"/>
              </w:rPr>
              <w:lastRenderedPageBreak/>
              <w:t xml:space="preserve">Liczba osób objętych usługami świadczonymi </w:t>
            </w:r>
            <w:r>
              <w:rPr>
                <w:rFonts w:eastAsia="Times New Roman" w:cs="Calibri"/>
                <w:color w:val="072B62" w:themeColor="background2" w:themeShade="40"/>
              </w:rPr>
              <w:br/>
            </w:r>
            <w:r w:rsidRPr="0039110C">
              <w:rPr>
                <w:rFonts w:eastAsia="Times New Roman" w:cs="Calibri"/>
                <w:color w:val="072B62" w:themeColor="background2" w:themeShade="40"/>
              </w:rPr>
              <w:t>w społeczności lokalnej w programie [os.]</w:t>
            </w:r>
          </w:p>
        </w:tc>
        <w:tc>
          <w:tcPr>
            <w:tcW w:w="704" w:type="pct"/>
            <w:vAlign w:val="center"/>
          </w:tcPr>
          <w:p w14:paraId="6A7BD02D"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2AEE2F88"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0</w:t>
            </w:r>
          </w:p>
        </w:tc>
        <w:tc>
          <w:tcPr>
            <w:tcW w:w="1014" w:type="pct"/>
            <w:vAlign w:val="center"/>
          </w:tcPr>
          <w:p w14:paraId="0EA23E70"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6 537,0</w:t>
            </w:r>
          </w:p>
        </w:tc>
      </w:tr>
      <w:tr w:rsidR="0039110C" w:rsidRPr="0039110C" w14:paraId="49F5C514" w14:textId="77777777" w:rsidTr="00CD2B44">
        <w:trPr>
          <w:trHeight w:val="621"/>
        </w:trPr>
        <w:tc>
          <w:tcPr>
            <w:tcW w:w="2499" w:type="pct"/>
            <w:vAlign w:val="center"/>
          </w:tcPr>
          <w:p w14:paraId="5F003868" w14:textId="38CB1B40" w:rsidR="0039110C" w:rsidRPr="0039110C" w:rsidRDefault="00DE0C8B" w:rsidP="00CF11CC">
            <w:pPr>
              <w:autoSpaceDE w:val="0"/>
              <w:autoSpaceDN w:val="0"/>
              <w:adjustRightInd w:val="0"/>
              <w:spacing w:before="0" w:after="0" w:line="240" w:lineRule="auto"/>
              <w:jc w:val="left"/>
              <w:rPr>
                <w:rFonts w:eastAsia="Times New Roman" w:cs="Calibri"/>
                <w:color w:val="072B62" w:themeColor="background2" w:themeShade="40"/>
              </w:rPr>
            </w:pPr>
            <w:r>
              <w:rPr>
                <w:rFonts w:eastAsia="Times New Roman" w:cs="Calibri"/>
                <w:color w:val="072B62" w:themeColor="background2" w:themeShade="40"/>
              </w:rPr>
              <w:t>L</w:t>
            </w:r>
            <w:r w:rsidR="0039110C" w:rsidRPr="0039110C">
              <w:rPr>
                <w:rFonts w:eastAsia="Times New Roman" w:cs="Calibri"/>
                <w:color w:val="072B62" w:themeColor="background2" w:themeShade="40"/>
              </w:rPr>
              <w:t>iczba obiektów dostosowanych do potrzeb osób z niepełnosprawnościami [szt.]</w:t>
            </w:r>
          </w:p>
        </w:tc>
        <w:tc>
          <w:tcPr>
            <w:tcW w:w="704" w:type="pct"/>
            <w:vAlign w:val="center"/>
          </w:tcPr>
          <w:p w14:paraId="2680E00D"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392011BD" w14:textId="77777777" w:rsidR="0039110C" w:rsidRPr="0039110C" w:rsidRDefault="0039110C" w:rsidP="00CF11CC">
            <w:pPr>
              <w:autoSpaceDE w:val="0"/>
              <w:autoSpaceDN w:val="0"/>
              <w:adjustRightInd w:val="0"/>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0</w:t>
            </w:r>
          </w:p>
        </w:tc>
        <w:tc>
          <w:tcPr>
            <w:tcW w:w="1014" w:type="pct"/>
            <w:vAlign w:val="center"/>
          </w:tcPr>
          <w:p w14:paraId="1E555049"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9,0</w:t>
            </w:r>
          </w:p>
        </w:tc>
      </w:tr>
      <w:tr w:rsidR="0039110C" w:rsidRPr="0039110C" w14:paraId="4A997229" w14:textId="77777777" w:rsidTr="0039110C">
        <w:trPr>
          <w:trHeight w:val="298"/>
        </w:trPr>
        <w:tc>
          <w:tcPr>
            <w:tcW w:w="5000" w:type="pct"/>
            <w:gridSpan w:val="4"/>
            <w:shd w:val="clear" w:color="auto" w:fill="DDECEE" w:themeFill="accent5" w:themeFillTint="33"/>
            <w:vAlign w:val="center"/>
          </w:tcPr>
          <w:p w14:paraId="749671D2" w14:textId="77777777" w:rsidR="0039110C" w:rsidRPr="0039110C" w:rsidRDefault="0039110C" w:rsidP="00CF11CC">
            <w:pPr>
              <w:spacing w:before="0" w:after="0" w:line="240" w:lineRule="auto"/>
              <w:jc w:val="left"/>
              <w:rPr>
                <w:rFonts w:eastAsia="Times New Roman" w:cs="Calibri"/>
                <w:bCs/>
                <w:color w:val="auto"/>
              </w:rPr>
            </w:pPr>
            <w:r w:rsidRPr="0039110C">
              <w:rPr>
                <w:rFonts w:eastAsia="Times New Roman" w:cs="Calibri"/>
                <w:bCs/>
                <w:color w:val="4A66AC" w:themeColor="accent1"/>
              </w:rPr>
              <w:t>Cel 2. Poprawa jakości życia mieszkańców obszaru rewitalizacji</w:t>
            </w:r>
          </w:p>
        </w:tc>
      </w:tr>
      <w:tr w:rsidR="0039110C" w:rsidRPr="0039110C" w14:paraId="60533F91" w14:textId="77777777" w:rsidTr="00CD2B44">
        <w:trPr>
          <w:trHeight w:val="448"/>
        </w:trPr>
        <w:tc>
          <w:tcPr>
            <w:tcW w:w="3203" w:type="pct"/>
            <w:gridSpan w:val="2"/>
            <w:vAlign w:val="center"/>
          </w:tcPr>
          <w:p w14:paraId="7BBD65E2" w14:textId="77777777" w:rsidR="0039110C" w:rsidRPr="0039110C" w:rsidRDefault="0039110C" w:rsidP="00CF11CC">
            <w:pPr>
              <w:spacing w:before="0" w:after="0" w:line="240" w:lineRule="auto"/>
              <w:jc w:val="left"/>
              <w:rPr>
                <w:rFonts w:cs="Calibri"/>
                <w:color w:val="072B62" w:themeColor="background2" w:themeShade="40"/>
              </w:rPr>
            </w:pPr>
            <w:r w:rsidRPr="0039110C">
              <w:rPr>
                <w:rFonts w:eastAsia="Times New Roman" w:cs="Calibri"/>
                <w:color w:val="072B62" w:themeColor="background2" w:themeShade="40"/>
              </w:rPr>
              <w:t>Liczba przedsięwzięć [szt.]</w:t>
            </w:r>
          </w:p>
        </w:tc>
        <w:tc>
          <w:tcPr>
            <w:tcW w:w="783" w:type="pct"/>
            <w:vAlign w:val="center"/>
          </w:tcPr>
          <w:p w14:paraId="2BFA8AE2" w14:textId="77777777" w:rsidR="0039110C" w:rsidRPr="0039110C" w:rsidRDefault="0039110C" w:rsidP="00CF11CC">
            <w:pPr>
              <w:autoSpaceDE w:val="0"/>
              <w:autoSpaceDN w:val="0"/>
              <w:adjustRightInd w:val="0"/>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0</w:t>
            </w:r>
          </w:p>
        </w:tc>
        <w:tc>
          <w:tcPr>
            <w:tcW w:w="1014" w:type="pct"/>
          </w:tcPr>
          <w:p w14:paraId="45AEDCA3"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13,0</w:t>
            </w:r>
          </w:p>
        </w:tc>
      </w:tr>
      <w:tr w:rsidR="0039110C" w:rsidRPr="0039110C" w14:paraId="201A2658" w14:textId="77777777" w:rsidTr="00CD2B44">
        <w:trPr>
          <w:trHeight w:val="690"/>
        </w:trPr>
        <w:tc>
          <w:tcPr>
            <w:tcW w:w="2499" w:type="pct"/>
            <w:vAlign w:val="center"/>
          </w:tcPr>
          <w:p w14:paraId="74BA7C28" w14:textId="77777777" w:rsidR="0039110C" w:rsidRPr="0039110C" w:rsidRDefault="0039110C" w:rsidP="00CF11CC">
            <w:pPr>
              <w:spacing w:before="0" w:after="0"/>
              <w:contextualSpacing/>
              <w:jc w:val="left"/>
              <w:rPr>
                <w:rFonts w:eastAsia="Times New Roman" w:cs="Calibri"/>
                <w:color w:val="072B62" w:themeColor="background2" w:themeShade="40"/>
              </w:rPr>
            </w:pPr>
            <w:r w:rsidRPr="0039110C">
              <w:rPr>
                <w:rFonts w:eastAsia="Times New Roman" w:cs="Calibri"/>
                <w:color w:val="072B62" w:themeColor="background2" w:themeShade="40"/>
                <w:kern w:val="2"/>
              </w:rPr>
              <w:t>L</w:t>
            </w:r>
            <w:r w:rsidRPr="0039110C">
              <w:rPr>
                <w:rFonts w:eastAsia="Times New Roman" w:cs="Calibri"/>
                <w:color w:val="072B62" w:themeColor="background2" w:themeShade="40"/>
              </w:rPr>
              <w:t>iczba obiektów dostosowanych do potrzeb osób z niepełnosprawnościami [szt.]</w:t>
            </w:r>
          </w:p>
        </w:tc>
        <w:tc>
          <w:tcPr>
            <w:tcW w:w="704" w:type="pct"/>
            <w:vAlign w:val="center"/>
          </w:tcPr>
          <w:p w14:paraId="313A0C9C"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1B027CBD" w14:textId="77777777" w:rsidR="0039110C" w:rsidRPr="0039110C" w:rsidRDefault="0039110C" w:rsidP="00CF11CC">
            <w:pPr>
              <w:autoSpaceDE w:val="0"/>
              <w:autoSpaceDN w:val="0"/>
              <w:adjustRightInd w:val="0"/>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0</w:t>
            </w:r>
          </w:p>
        </w:tc>
        <w:tc>
          <w:tcPr>
            <w:tcW w:w="1014" w:type="pct"/>
            <w:vAlign w:val="center"/>
          </w:tcPr>
          <w:p w14:paraId="49781DC0"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1,0</w:t>
            </w:r>
          </w:p>
        </w:tc>
      </w:tr>
      <w:tr w:rsidR="0039110C" w:rsidRPr="0039110C" w14:paraId="3D08959B" w14:textId="77777777" w:rsidTr="00CD2B44">
        <w:trPr>
          <w:trHeight w:val="690"/>
        </w:trPr>
        <w:tc>
          <w:tcPr>
            <w:tcW w:w="2499" w:type="pct"/>
            <w:vAlign w:val="center"/>
          </w:tcPr>
          <w:p w14:paraId="263DBE69" w14:textId="77777777" w:rsidR="0039110C" w:rsidRPr="0039110C" w:rsidRDefault="0039110C" w:rsidP="00CF11CC">
            <w:pPr>
              <w:spacing w:before="0" w:after="0"/>
              <w:contextualSpacing/>
              <w:jc w:val="left"/>
              <w:rPr>
                <w:rFonts w:eastAsia="Times New Roman" w:cs="Calibri"/>
                <w:color w:val="072B62" w:themeColor="background2" w:themeShade="40"/>
              </w:rPr>
            </w:pPr>
            <w:r w:rsidRPr="0039110C">
              <w:rPr>
                <w:rFonts w:eastAsia="Times New Roman" w:cs="Calibri"/>
                <w:color w:val="072B62" w:themeColor="background2" w:themeShade="40"/>
              </w:rPr>
              <w:t>Liczba wspartych obiektów infrastruktury (innych niż budynki mieszkalne) zlokalizowanych na rewitalizowanych obszarach [szt.]</w:t>
            </w:r>
          </w:p>
        </w:tc>
        <w:tc>
          <w:tcPr>
            <w:tcW w:w="704" w:type="pct"/>
            <w:vAlign w:val="center"/>
          </w:tcPr>
          <w:p w14:paraId="29BE7DB7"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0BE99878" w14:textId="77777777" w:rsidR="0039110C" w:rsidRPr="0039110C" w:rsidRDefault="0039110C" w:rsidP="00CF11CC">
            <w:pPr>
              <w:autoSpaceDE w:val="0"/>
              <w:autoSpaceDN w:val="0"/>
              <w:adjustRightInd w:val="0"/>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0</w:t>
            </w:r>
          </w:p>
        </w:tc>
        <w:tc>
          <w:tcPr>
            <w:tcW w:w="1014" w:type="pct"/>
            <w:vAlign w:val="center"/>
          </w:tcPr>
          <w:p w14:paraId="1B8AF5E8" w14:textId="20B78324"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1</w:t>
            </w:r>
            <w:r w:rsidR="00B03D66">
              <w:rPr>
                <w:rFonts w:cs="Calibri"/>
                <w:color w:val="072B62" w:themeColor="background2" w:themeShade="40"/>
              </w:rPr>
              <w:t>1</w:t>
            </w:r>
            <w:r w:rsidRPr="0039110C">
              <w:rPr>
                <w:rFonts w:cs="Calibri"/>
                <w:color w:val="072B62" w:themeColor="background2" w:themeShade="40"/>
              </w:rPr>
              <w:t>,0</w:t>
            </w:r>
          </w:p>
        </w:tc>
      </w:tr>
      <w:tr w:rsidR="0039110C" w:rsidRPr="0039110C" w14:paraId="4E88D796" w14:textId="77777777" w:rsidTr="00CD2B44">
        <w:trPr>
          <w:trHeight w:val="204"/>
        </w:trPr>
        <w:tc>
          <w:tcPr>
            <w:tcW w:w="2499" w:type="pct"/>
            <w:vAlign w:val="center"/>
          </w:tcPr>
          <w:p w14:paraId="0D602A5D" w14:textId="77777777" w:rsidR="0039110C" w:rsidRPr="0039110C" w:rsidRDefault="0039110C" w:rsidP="00CF11CC">
            <w:pPr>
              <w:widowControl w:val="0"/>
              <w:suppressAutoHyphens/>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 xml:space="preserve">Liczba instytucji kultury objętych wsparciem </w:t>
            </w:r>
            <w:r>
              <w:rPr>
                <w:rFonts w:eastAsia="Times New Roman" w:cs="Calibri"/>
                <w:color w:val="072B62" w:themeColor="background2" w:themeShade="40"/>
              </w:rPr>
              <w:t xml:space="preserve"> </w:t>
            </w:r>
            <w:r w:rsidRPr="0039110C">
              <w:rPr>
                <w:rFonts w:eastAsia="Times New Roman" w:cs="Calibri"/>
                <w:color w:val="072B62" w:themeColor="background2" w:themeShade="40"/>
              </w:rPr>
              <w:t>[szt.]</w:t>
            </w:r>
          </w:p>
        </w:tc>
        <w:tc>
          <w:tcPr>
            <w:tcW w:w="704" w:type="pct"/>
            <w:vAlign w:val="center"/>
          </w:tcPr>
          <w:p w14:paraId="3D45D71A"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3B59C574" w14:textId="77777777" w:rsidR="0039110C" w:rsidRPr="0039110C" w:rsidRDefault="0039110C" w:rsidP="00CF11CC">
            <w:pPr>
              <w:spacing w:before="0" w:after="0" w:line="240" w:lineRule="auto"/>
              <w:jc w:val="left"/>
              <w:rPr>
                <w:rFonts w:cs="Calibri"/>
                <w:color w:val="072B62" w:themeColor="background2" w:themeShade="40"/>
              </w:rPr>
            </w:pPr>
            <w:r w:rsidRPr="0039110C">
              <w:rPr>
                <w:rFonts w:eastAsia="Times New Roman" w:cs="Calibri"/>
                <w:color w:val="072B62" w:themeColor="background2" w:themeShade="40"/>
              </w:rPr>
              <w:t>0</w:t>
            </w:r>
          </w:p>
        </w:tc>
        <w:tc>
          <w:tcPr>
            <w:tcW w:w="1014" w:type="pct"/>
            <w:vAlign w:val="center"/>
          </w:tcPr>
          <w:p w14:paraId="7DF8D824"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1,0</w:t>
            </w:r>
          </w:p>
        </w:tc>
      </w:tr>
      <w:tr w:rsidR="0039110C" w:rsidRPr="0039110C" w14:paraId="28537EED" w14:textId="77777777" w:rsidTr="00CD2B44">
        <w:trPr>
          <w:trHeight w:val="483"/>
        </w:trPr>
        <w:tc>
          <w:tcPr>
            <w:tcW w:w="2499" w:type="pct"/>
            <w:vAlign w:val="center"/>
          </w:tcPr>
          <w:p w14:paraId="72C36EBB" w14:textId="77777777" w:rsidR="0039110C" w:rsidRPr="0039110C" w:rsidRDefault="0039110C" w:rsidP="00CF11CC">
            <w:pPr>
              <w:spacing w:before="0" w:after="0" w:line="240" w:lineRule="auto"/>
              <w:jc w:val="left"/>
              <w:rPr>
                <w:rFonts w:eastAsia="Times New Roman" w:cs="Calibri"/>
                <w:color w:val="072B62" w:themeColor="background2" w:themeShade="40"/>
                <w:kern w:val="2"/>
              </w:rPr>
            </w:pPr>
            <w:r w:rsidRPr="0039110C">
              <w:rPr>
                <w:rFonts w:eastAsia="Times New Roman" w:cs="Calibri"/>
                <w:color w:val="072B62" w:themeColor="background2" w:themeShade="40"/>
                <w:kern w:val="2"/>
              </w:rPr>
              <w:t xml:space="preserve">Powierzchnia obszarów objętych rewitalizacją </w:t>
            </w:r>
            <w:r w:rsidRPr="0039110C">
              <w:rPr>
                <w:rFonts w:eastAsia="Times New Roman" w:cs="Calibri"/>
                <w:color w:val="072B62" w:themeColor="background2" w:themeShade="40"/>
              </w:rPr>
              <w:t>[ha]</w:t>
            </w:r>
          </w:p>
        </w:tc>
        <w:tc>
          <w:tcPr>
            <w:tcW w:w="704" w:type="pct"/>
            <w:vAlign w:val="center"/>
          </w:tcPr>
          <w:p w14:paraId="4E7BE296"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01B068A4" w14:textId="77777777" w:rsidR="0039110C" w:rsidRPr="0039110C" w:rsidRDefault="0039110C" w:rsidP="00CF11CC">
            <w:pPr>
              <w:autoSpaceDE w:val="0"/>
              <w:autoSpaceDN w:val="0"/>
              <w:adjustRightInd w:val="0"/>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0</w:t>
            </w:r>
          </w:p>
        </w:tc>
        <w:tc>
          <w:tcPr>
            <w:tcW w:w="1014" w:type="pct"/>
            <w:vAlign w:val="center"/>
          </w:tcPr>
          <w:p w14:paraId="67AB0E61" w14:textId="3B2EBF97" w:rsidR="0039110C" w:rsidRPr="0039110C" w:rsidRDefault="00B03D66" w:rsidP="00CF11CC">
            <w:pPr>
              <w:spacing w:before="0" w:after="0" w:line="240" w:lineRule="auto"/>
              <w:jc w:val="left"/>
              <w:rPr>
                <w:rFonts w:cs="Calibri"/>
                <w:color w:val="072B62" w:themeColor="background2" w:themeShade="40"/>
              </w:rPr>
            </w:pPr>
            <w:r>
              <w:rPr>
                <w:rFonts w:cs="Calibri"/>
                <w:color w:val="072B62" w:themeColor="background2" w:themeShade="40"/>
              </w:rPr>
              <w:t>14</w:t>
            </w:r>
            <w:r w:rsidR="0039110C" w:rsidRPr="0039110C">
              <w:rPr>
                <w:rFonts w:cs="Calibri"/>
                <w:color w:val="072B62" w:themeColor="background2" w:themeShade="40"/>
              </w:rPr>
              <w:t>,0</w:t>
            </w:r>
          </w:p>
        </w:tc>
      </w:tr>
      <w:tr w:rsidR="0039110C" w:rsidRPr="0039110C" w14:paraId="61334560" w14:textId="77777777" w:rsidTr="00CD2B44">
        <w:trPr>
          <w:trHeight w:val="569"/>
        </w:trPr>
        <w:tc>
          <w:tcPr>
            <w:tcW w:w="2499" w:type="pct"/>
            <w:vAlign w:val="center"/>
          </w:tcPr>
          <w:p w14:paraId="263912DB" w14:textId="77777777" w:rsidR="0039110C" w:rsidRPr="0039110C" w:rsidRDefault="0039110C" w:rsidP="00CF11CC">
            <w:pPr>
              <w:spacing w:before="0" w:after="0" w:line="240" w:lineRule="auto"/>
              <w:contextualSpacing/>
              <w:jc w:val="left"/>
              <w:rPr>
                <w:rFonts w:eastAsia="Times New Roman" w:cs="Calibri"/>
                <w:color w:val="072B62" w:themeColor="background2" w:themeShade="40"/>
              </w:rPr>
            </w:pPr>
            <w:r w:rsidRPr="0039110C">
              <w:rPr>
                <w:rFonts w:eastAsia="Times New Roman" w:cs="Calibri"/>
                <w:color w:val="072B62" w:themeColor="background2" w:themeShade="40"/>
                <w:kern w:val="2"/>
              </w:rPr>
              <w:t>L</w:t>
            </w:r>
            <w:r w:rsidRPr="0039110C">
              <w:rPr>
                <w:rFonts w:eastAsia="Times New Roman" w:cs="Calibri"/>
                <w:color w:val="072B62" w:themeColor="background2" w:themeShade="40"/>
              </w:rPr>
              <w:t xml:space="preserve">iczba osób odwiedzających obiekty kulturalne </w:t>
            </w:r>
            <w:r>
              <w:rPr>
                <w:rFonts w:eastAsia="Times New Roman" w:cs="Calibri"/>
                <w:color w:val="072B62" w:themeColor="background2" w:themeShade="40"/>
              </w:rPr>
              <w:br/>
            </w:r>
            <w:r w:rsidRPr="0039110C">
              <w:rPr>
                <w:rFonts w:eastAsia="Times New Roman" w:cs="Calibri"/>
                <w:color w:val="072B62" w:themeColor="background2" w:themeShade="40"/>
              </w:rPr>
              <w:t>i turystyczne objęte wsparciem [os.]</w:t>
            </w:r>
          </w:p>
        </w:tc>
        <w:tc>
          <w:tcPr>
            <w:tcW w:w="704" w:type="pct"/>
            <w:vAlign w:val="center"/>
          </w:tcPr>
          <w:p w14:paraId="76951D58"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rezultatu</w:t>
            </w:r>
          </w:p>
        </w:tc>
        <w:tc>
          <w:tcPr>
            <w:tcW w:w="783" w:type="pct"/>
            <w:vAlign w:val="center"/>
          </w:tcPr>
          <w:p w14:paraId="5193A53D" w14:textId="77777777" w:rsidR="0039110C" w:rsidRPr="0039110C" w:rsidRDefault="0039110C" w:rsidP="00CF11CC">
            <w:pPr>
              <w:autoSpaceDE w:val="0"/>
              <w:autoSpaceDN w:val="0"/>
              <w:adjustRightInd w:val="0"/>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0</w:t>
            </w:r>
          </w:p>
        </w:tc>
        <w:tc>
          <w:tcPr>
            <w:tcW w:w="1014" w:type="pct"/>
            <w:vAlign w:val="center"/>
          </w:tcPr>
          <w:p w14:paraId="28370122" w14:textId="0B78D096" w:rsidR="0039110C" w:rsidRPr="0039110C" w:rsidRDefault="00B03D66" w:rsidP="00CF11CC">
            <w:pPr>
              <w:spacing w:before="0" w:after="0" w:line="240" w:lineRule="auto"/>
              <w:jc w:val="left"/>
              <w:rPr>
                <w:rFonts w:cs="Calibri"/>
                <w:color w:val="072B62" w:themeColor="background2" w:themeShade="40"/>
              </w:rPr>
            </w:pPr>
            <w:r w:rsidRPr="00AB1ECD">
              <w:t>34 989</w:t>
            </w:r>
            <w:r w:rsidR="0039110C" w:rsidRPr="0039110C">
              <w:rPr>
                <w:rFonts w:eastAsia="Times New Roman" w:cs="Calibri"/>
                <w:color w:val="072B62" w:themeColor="background2" w:themeShade="40"/>
              </w:rPr>
              <w:t>,0 </w:t>
            </w:r>
          </w:p>
        </w:tc>
      </w:tr>
      <w:tr w:rsidR="0039110C" w:rsidRPr="0039110C" w14:paraId="3FFE04A0" w14:textId="77777777" w:rsidTr="00CD2B44">
        <w:trPr>
          <w:trHeight w:val="563"/>
        </w:trPr>
        <w:tc>
          <w:tcPr>
            <w:tcW w:w="2499" w:type="pct"/>
            <w:vAlign w:val="center"/>
          </w:tcPr>
          <w:p w14:paraId="06F94D6B" w14:textId="77777777" w:rsidR="0039110C" w:rsidRPr="0039110C" w:rsidRDefault="0039110C" w:rsidP="00CF11CC">
            <w:pPr>
              <w:spacing w:before="0" w:after="0"/>
              <w:contextualSpacing/>
              <w:jc w:val="left"/>
              <w:rPr>
                <w:rFonts w:eastAsia="Times New Roman" w:cs="Calibri"/>
                <w:color w:val="072B62" w:themeColor="background2" w:themeShade="40"/>
              </w:rPr>
            </w:pPr>
            <w:r w:rsidRPr="0039110C">
              <w:rPr>
                <w:rFonts w:eastAsia="Times New Roman" w:cs="Calibri"/>
                <w:color w:val="072B62" w:themeColor="background2" w:themeShade="40"/>
              </w:rPr>
              <w:t>Otwarta przestrzeń utworzona lub rekultywowana na obszarach miejskich [m</w:t>
            </w:r>
            <w:r w:rsidRPr="0039110C">
              <w:rPr>
                <w:rFonts w:eastAsia="Times New Roman" w:cs="Calibri"/>
                <w:color w:val="072B62" w:themeColor="background2" w:themeShade="40"/>
                <w:vertAlign w:val="superscript"/>
              </w:rPr>
              <w:t>2</w:t>
            </w:r>
            <w:r w:rsidRPr="0039110C">
              <w:rPr>
                <w:rFonts w:eastAsia="Times New Roman" w:cs="Calibri"/>
                <w:color w:val="072B62" w:themeColor="background2" w:themeShade="40"/>
              </w:rPr>
              <w:t>]</w:t>
            </w:r>
          </w:p>
        </w:tc>
        <w:tc>
          <w:tcPr>
            <w:tcW w:w="704" w:type="pct"/>
            <w:vAlign w:val="center"/>
          </w:tcPr>
          <w:p w14:paraId="251BB7AC"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336204FF" w14:textId="77777777" w:rsidR="0039110C" w:rsidRPr="0039110C" w:rsidRDefault="0039110C" w:rsidP="00CF11CC">
            <w:pPr>
              <w:autoSpaceDE w:val="0"/>
              <w:autoSpaceDN w:val="0"/>
              <w:adjustRightInd w:val="0"/>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0</w:t>
            </w:r>
          </w:p>
        </w:tc>
        <w:tc>
          <w:tcPr>
            <w:tcW w:w="1014" w:type="pct"/>
            <w:vAlign w:val="center"/>
          </w:tcPr>
          <w:p w14:paraId="5266775D" w14:textId="77777777" w:rsidR="0039110C" w:rsidRPr="0039110C" w:rsidRDefault="0039110C" w:rsidP="00CF11CC">
            <w:pPr>
              <w:spacing w:before="0" w:after="0" w:line="240" w:lineRule="auto"/>
              <w:jc w:val="left"/>
              <w:rPr>
                <w:rFonts w:cs="Calibri"/>
                <w:color w:val="072B62" w:themeColor="background2" w:themeShade="40"/>
              </w:rPr>
            </w:pPr>
            <w:r w:rsidRPr="0039110C">
              <w:rPr>
                <w:rFonts w:eastAsia="Times New Roman" w:cs="Calibri"/>
                <w:color w:val="072B62" w:themeColor="background2" w:themeShade="40"/>
              </w:rPr>
              <w:t>7 800,0</w:t>
            </w:r>
          </w:p>
        </w:tc>
      </w:tr>
      <w:tr w:rsidR="0039110C" w:rsidRPr="0039110C" w14:paraId="6BABBD21" w14:textId="77777777" w:rsidTr="00CD2B44">
        <w:trPr>
          <w:trHeight w:val="498"/>
        </w:trPr>
        <w:tc>
          <w:tcPr>
            <w:tcW w:w="2499" w:type="pct"/>
            <w:vAlign w:val="center"/>
          </w:tcPr>
          <w:p w14:paraId="0F043FCD" w14:textId="77777777" w:rsidR="0039110C" w:rsidRPr="0039110C" w:rsidRDefault="0039110C" w:rsidP="00CF11CC">
            <w:pPr>
              <w:spacing w:before="0" w:after="0" w:line="259" w:lineRule="auto"/>
              <w:contextualSpacing/>
              <w:jc w:val="left"/>
              <w:rPr>
                <w:rFonts w:eastAsia="Times New Roman" w:cs="Calibri"/>
                <w:color w:val="072B62" w:themeColor="background2" w:themeShade="40"/>
              </w:rPr>
            </w:pPr>
            <w:r w:rsidRPr="0039110C">
              <w:rPr>
                <w:rFonts w:eastAsia="Times New Roman" w:cs="Calibri"/>
                <w:color w:val="072B62" w:themeColor="background2" w:themeShade="40"/>
                <w:kern w:val="2"/>
              </w:rPr>
              <w:t>L</w:t>
            </w:r>
            <w:r w:rsidRPr="0039110C">
              <w:rPr>
                <w:rFonts w:eastAsia="Times New Roman" w:cs="Calibri"/>
                <w:color w:val="072B62" w:themeColor="background2" w:themeShade="40"/>
              </w:rPr>
              <w:t>iczba zmodernizowanych energetycznie budynków [szt.]</w:t>
            </w:r>
          </w:p>
        </w:tc>
        <w:tc>
          <w:tcPr>
            <w:tcW w:w="704" w:type="pct"/>
            <w:vAlign w:val="center"/>
          </w:tcPr>
          <w:p w14:paraId="31104E80"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59A052B9" w14:textId="77777777" w:rsidR="0039110C" w:rsidRPr="0039110C" w:rsidRDefault="0039110C" w:rsidP="00CF11CC">
            <w:pPr>
              <w:autoSpaceDE w:val="0"/>
              <w:autoSpaceDN w:val="0"/>
              <w:adjustRightInd w:val="0"/>
              <w:spacing w:before="0" w:after="0" w:line="240" w:lineRule="auto"/>
              <w:jc w:val="left"/>
              <w:rPr>
                <w:rFonts w:eastAsia="Times New Roman" w:cs="Calibri"/>
                <w:color w:val="072B62" w:themeColor="background2" w:themeShade="40"/>
              </w:rPr>
            </w:pPr>
            <w:r w:rsidRPr="0039110C">
              <w:rPr>
                <w:rFonts w:eastAsia="Times New Roman" w:cs="Calibri"/>
                <w:color w:val="072B62" w:themeColor="background2" w:themeShade="40"/>
              </w:rPr>
              <w:t>0</w:t>
            </w:r>
          </w:p>
        </w:tc>
        <w:tc>
          <w:tcPr>
            <w:tcW w:w="1014" w:type="pct"/>
            <w:vAlign w:val="center"/>
          </w:tcPr>
          <w:p w14:paraId="76927552"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2,0</w:t>
            </w:r>
          </w:p>
        </w:tc>
      </w:tr>
      <w:tr w:rsidR="0039110C" w:rsidRPr="0039110C" w14:paraId="6D39AE58" w14:textId="77777777" w:rsidTr="0039110C">
        <w:trPr>
          <w:trHeight w:val="295"/>
        </w:trPr>
        <w:tc>
          <w:tcPr>
            <w:tcW w:w="5000" w:type="pct"/>
            <w:gridSpan w:val="4"/>
            <w:shd w:val="clear" w:color="auto" w:fill="DDECEE" w:themeFill="accent5" w:themeFillTint="33"/>
            <w:vAlign w:val="center"/>
          </w:tcPr>
          <w:p w14:paraId="36837C05" w14:textId="77777777" w:rsidR="0039110C" w:rsidRPr="0039110C" w:rsidRDefault="0039110C" w:rsidP="00CF11CC">
            <w:pPr>
              <w:widowControl w:val="0"/>
              <w:suppressAutoHyphens/>
              <w:spacing w:before="0" w:after="0" w:line="240" w:lineRule="auto"/>
              <w:jc w:val="left"/>
              <w:rPr>
                <w:rFonts w:eastAsia="Times New Roman" w:cs="Calibri"/>
                <w:bCs/>
                <w:color w:val="auto"/>
              </w:rPr>
            </w:pPr>
            <w:r w:rsidRPr="0039110C">
              <w:rPr>
                <w:rFonts w:eastAsia="Times New Roman" w:cs="Calibri"/>
                <w:bCs/>
                <w:color w:val="4A66AC" w:themeColor="accent1"/>
              </w:rPr>
              <w:t>Cel 3. Poprawa stanu środowiska naturalnego obszaru rewitalizacji</w:t>
            </w:r>
          </w:p>
        </w:tc>
      </w:tr>
      <w:tr w:rsidR="0039110C" w:rsidRPr="0039110C" w14:paraId="24798F97" w14:textId="77777777" w:rsidTr="00CD2B44">
        <w:trPr>
          <w:trHeight w:val="428"/>
        </w:trPr>
        <w:tc>
          <w:tcPr>
            <w:tcW w:w="3203" w:type="pct"/>
            <w:gridSpan w:val="2"/>
            <w:vAlign w:val="center"/>
          </w:tcPr>
          <w:p w14:paraId="58E260B3" w14:textId="77777777" w:rsidR="0039110C" w:rsidRPr="0039110C" w:rsidRDefault="0039110C" w:rsidP="00CF11CC">
            <w:pPr>
              <w:spacing w:before="0" w:after="0" w:line="240" w:lineRule="auto"/>
              <w:jc w:val="left"/>
              <w:rPr>
                <w:rFonts w:cs="Calibri"/>
                <w:color w:val="072B62" w:themeColor="background2" w:themeShade="40"/>
              </w:rPr>
            </w:pPr>
            <w:r w:rsidRPr="0039110C">
              <w:rPr>
                <w:rFonts w:eastAsia="Times New Roman" w:cs="Calibri"/>
                <w:color w:val="072B62" w:themeColor="background2" w:themeShade="40"/>
              </w:rPr>
              <w:t>Liczba przedsięwzięć [szt.]</w:t>
            </w:r>
          </w:p>
        </w:tc>
        <w:tc>
          <w:tcPr>
            <w:tcW w:w="783" w:type="pct"/>
            <w:vAlign w:val="center"/>
          </w:tcPr>
          <w:p w14:paraId="7FA4A13E" w14:textId="77777777" w:rsidR="0039110C" w:rsidRPr="0039110C" w:rsidRDefault="0039110C" w:rsidP="00CF11CC">
            <w:pPr>
              <w:autoSpaceDE w:val="0"/>
              <w:autoSpaceDN w:val="0"/>
              <w:adjustRightInd w:val="0"/>
              <w:spacing w:before="0" w:after="0" w:line="240" w:lineRule="auto"/>
              <w:jc w:val="left"/>
              <w:rPr>
                <w:rFonts w:cs="Calibri"/>
                <w:color w:val="072B62" w:themeColor="background2" w:themeShade="40"/>
              </w:rPr>
            </w:pPr>
            <w:r w:rsidRPr="0039110C">
              <w:rPr>
                <w:rFonts w:cs="Calibri"/>
                <w:color w:val="072B62" w:themeColor="background2" w:themeShade="40"/>
              </w:rPr>
              <w:t>0</w:t>
            </w:r>
          </w:p>
        </w:tc>
        <w:tc>
          <w:tcPr>
            <w:tcW w:w="1014" w:type="pct"/>
            <w:vAlign w:val="center"/>
          </w:tcPr>
          <w:p w14:paraId="69CACF24" w14:textId="77777777" w:rsidR="0039110C" w:rsidRPr="0039110C" w:rsidRDefault="0039110C" w:rsidP="00CF11CC">
            <w:pPr>
              <w:spacing w:before="0" w:after="0" w:line="259" w:lineRule="auto"/>
              <w:contextualSpacing/>
              <w:jc w:val="left"/>
              <w:rPr>
                <w:rFonts w:eastAsia="Times New Roman" w:cs="Calibri"/>
                <w:color w:val="072B62" w:themeColor="background2" w:themeShade="40"/>
              </w:rPr>
            </w:pPr>
            <w:r w:rsidRPr="0039110C">
              <w:rPr>
                <w:rFonts w:eastAsia="Times New Roman" w:cs="Calibri"/>
                <w:color w:val="072B62" w:themeColor="background2" w:themeShade="40"/>
              </w:rPr>
              <w:t>7,0</w:t>
            </w:r>
          </w:p>
        </w:tc>
      </w:tr>
      <w:tr w:rsidR="0039110C" w:rsidRPr="0039110C" w14:paraId="685C7E96" w14:textId="77777777" w:rsidTr="00CD2B44">
        <w:trPr>
          <w:trHeight w:val="269"/>
        </w:trPr>
        <w:tc>
          <w:tcPr>
            <w:tcW w:w="2499" w:type="pct"/>
          </w:tcPr>
          <w:p w14:paraId="668662D4" w14:textId="77777777" w:rsidR="0039110C" w:rsidRPr="0039110C" w:rsidRDefault="0039110C" w:rsidP="00CF11CC">
            <w:pPr>
              <w:spacing w:before="0" w:after="0"/>
              <w:jc w:val="left"/>
              <w:rPr>
                <w:rFonts w:eastAsia="Times New Roman" w:cs="Calibri"/>
                <w:color w:val="072B62" w:themeColor="background2" w:themeShade="40"/>
              </w:rPr>
            </w:pPr>
            <w:r w:rsidRPr="0039110C">
              <w:rPr>
                <w:rFonts w:eastAsia="Times New Roman" w:cs="Calibri"/>
                <w:color w:val="072B62" w:themeColor="background2" w:themeShade="40"/>
                <w:kern w:val="2"/>
              </w:rPr>
              <w:t>P</w:t>
            </w:r>
            <w:r w:rsidRPr="0039110C">
              <w:rPr>
                <w:rFonts w:eastAsia="Times New Roman" w:cs="Calibri"/>
                <w:color w:val="072B62" w:themeColor="background2" w:themeShade="40"/>
              </w:rPr>
              <w:t>owierzchnia obszarów objętych rewitalizacją [ha]</w:t>
            </w:r>
          </w:p>
        </w:tc>
        <w:tc>
          <w:tcPr>
            <w:tcW w:w="704" w:type="pct"/>
          </w:tcPr>
          <w:p w14:paraId="4C8A4A16"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70491D7C" w14:textId="77777777" w:rsidR="0039110C" w:rsidRPr="0039110C" w:rsidRDefault="0039110C" w:rsidP="00CF11CC">
            <w:pPr>
              <w:autoSpaceDE w:val="0"/>
              <w:autoSpaceDN w:val="0"/>
              <w:adjustRightInd w:val="0"/>
              <w:spacing w:before="0" w:after="0" w:line="240" w:lineRule="auto"/>
              <w:jc w:val="left"/>
              <w:rPr>
                <w:rFonts w:cs="Calibri"/>
                <w:color w:val="072B62" w:themeColor="background2" w:themeShade="40"/>
              </w:rPr>
            </w:pPr>
            <w:r w:rsidRPr="0039110C">
              <w:rPr>
                <w:rFonts w:cs="Calibri"/>
                <w:color w:val="072B62" w:themeColor="background2" w:themeShade="40"/>
              </w:rPr>
              <w:t>0</w:t>
            </w:r>
          </w:p>
        </w:tc>
        <w:tc>
          <w:tcPr>
            <w:tcW w:w="1014" w:type="pct"/>
            <w:vAlign w:val="center"/>
          </w:tcPr>
          <w:p w14:paraId="3FFD02AD" w14:textId="34E6BDF8" w:rsidR="0039110C" w:rsidRPr="0039110C" w:rsidRDefault="0039110C" w:rsidP="00CF11CC">
            <w:pPr>
              <w:spacing w:before="0" w:after="0" w:line="240" w:lineRule="auto"/>
              <w:jc w:val="left"/>
              <w:rPr>
                <w:rFonts w:eastAsia="Times New Roman" w:cs="Calibri"/>
                <w:color w:val="072B62" w:themeColor="background2" w:themeShade="40"/>
                <w:kern w:val="2"/>
              </w:rPr>
            </w:pPr>
            <w:r w:rsidRPr="0039110C">
              <w:rPr>
                <w:rFonts w:eastAsia="Times New Roman" w:cs="Calibri"/>
                <w:color w:val="072B62" w:themeColor="background2" w:themeShade="40"/>
              </w:rPr>
              <w:t>861,</w:t>
            </w:r>
            <w:r w:rsidR="00B03D66">
              <w:rPr>
                <w:rFonts w:eastAsia="Times New Roman" w:cs="Calibri"/>
                <w:color w:val="072B62" w:themeColor="background2" w:themeShade="40"/>
              </w:rPr>
              <w:t>0</w:t>
            </w:r>
          </w:p>
        </w:tc>
      </w:tr>
      <w:tr w:rsidR="0039110C" w:rsidRPr="0039110C" w14:paraId="25F10690" w14:textId="77777777" w:rsidTr="00CD2B44">
        <w:trPr>
          <w:trHeight w:val="690"/>
        </w:trPr>
        <w:tc>
          <w:tcPr>
            <w:tcW w:w="2499" w:type="pct"/>
          </w:tcPr>
          <w:p w14:paraId="3F71353B" w14:textId="77777777" w:rsidR="0039110C" w:rsidRPr="0039110C" w:rsidRDefault="0039110C" w:rsidP="00CF11CC">
            <w:pPr>
              <w:spacing w:before="0" w:after="0" w:line="259" w:lineRule="auto"/>
              <w:contextualSpacing/>
              <w:jc w:val="left"/>
              <w:rPr>
                <w:rFonts w:eastAsia="Times New Roman" w:cs="Calibri"/>
                <w:color w:val="072B62" w:themeColor="background2" w:themeShade="40"/>
              </w:rPr>
            </w:pPr>
            <w:r w:rsidRPr="0039110C">
              <w:rPr>
                <w:rFonts w:eastAsia="Times New Roman" w:cs="Calibri"/>
                <w:color w:val="072B62" w:themeColor="background2" w:themeShade="40"/>
                <w:kern w:val="2"/>
              </w:rPr>
              <w:t>O</w:t>
            </w:r>
            <w:r w:rsidRPr="0039110C">
              <w:rPr>
                <w:rFonts w:eastAsia="Times New Roman" w:cs="Calibri"/>
                <w:color w:val="072B62" w:themeColor="background2" w:themeShade="40"/>
              </w:rPr>
              <w:t>twarta przestrzeń utworzona lub rekultywowana na obszarach miejskich [m</w:t>
            </w:r>
            <w:r w:rsidRPr="0039110C">
              <w:rPr>
                <w:rFonts w:eastAsia="Times New Roman" w:cs="Calibri"/>
                <w:color w:val="072B62" w:themeColor="background2" w:themeShade="40"/>
                <w:vertAlign w:val="superscript"/>
              </w:rPr>
              <w:t>2</w:t>
            </w:r>
            <w:r w:rsidRPr="0039110C">
              <w:rPr>
                <w:rFonts w:eastAsia="Times New Roman" w:cs="Calibri"/>
                <w:color w:val="072B62" w:themeColor="background2" w:themeShade="40"/>
              </w:rPr>
              <w:t>]</w:t>
            </w:r>
          </w:p>
        </w:tc>
        <w:tc>
          <w:tcPr>
            <w:tcW w:w="704" w:type="pct"/>
          </w:tcPr>
          <w:p w14:paraId="7513F21F" w14:textId="77777777" w:rsidR="0039110C" w:rsidRPr="0039110C" w:rsidRDefault="0039110C" w:rsidP="00CF11CC">
            <w:pPr>
              <w:spacing w:before="0" w:after="0" w:line="240" w:lineRule="auto"/>
              <w:jc w:val="left"/>
              <w:rPr>
                <w:rFonts w:cs="Calibri"/>
                <w:color w:val="072B62" w:themeColor="background2" w:themeShade="40"/>
              </w:rPr>
            </w:pPr>
            <w:r w:rsidRPr="0039110C">
              <w:rPr>
                <w:rFonts w:cs="Calibri"/>
                <w:color w:val="072B62" w:themeColor="background2" w:themeShade="40"/>
              </w:rPr>
              <w:t>Wskaźnik produktu</w:t>
            </w:r>
          </w:p>
        </w:tc>
        <w:tc>
          <w:tcPr>
            <w:tcW w:w="783" w:type="pct"/>
            <w:vAlign w:val="center"/>
          </w:tcPr>
          <w:p w14:paraId="193C795D" w14:textId="77777777" w:rsidR="0039110C" w:rsidRPr="0039110C" w:rsidRDefault="0039110C" w:rsidP="00CF11CC">
            <w:pPr>
              <w:autoSpaceDE w:val="0"/>
              <w:autoSpaceDN w:val="0"/>
              <w:adjustRightInd w:val="0"/>
              <w:spacing w:before="0" w:after="0" w:line="240" w:lineRule="auto"/>
              <w:jc w:val="left"/>
              <w:rPr>
                <w:rFonts w:cs="Calibri"/>
                <w:color w:val="072B62" w:themeColor="background2" w:themeShade="40"/>
              </w:rPr>
            </w:pPr>
            <w:r w:rsidRPr="0039110C">
              <w:rPr>
                <w:rFonts w:cs="Calibri"/>
                <w:color w:val="072B62" w:themeColor="background2" w:themeShade="40"/>
              </w:rPr>
              <w:t>0</w:t>
            </w:r>
          </w:p>
        </w:tc>
        <w:tc>
          <w:tcPr>
            <w:tcW w:w="1014" w:type="pct"/>
            <w:vAlign w:val="center"/>
          </w:tcPr>
          <w:p w14:paraId="4008A00E" w14:textId="77777777" w:rsidR="0039110C" w:rsidRPr="0039110C" w:rsidRDefault="0039110C" w:rsidP="00CF11CC">
            <w:pPr>
              <w:spacing w:before="0" w:after="0" w:line="240" w:lineRule="auto"/>
              <w:jc w:val="left"/>
              <w:rPr>
                <w:rFonts w:eastAsia="Times New Roman" w:cs="Calibri"/>
                <w:color w:val="072B62" w:themeColor="background2" w:themeShade="40"/>
                <w:kern w:val="2"/>
              </w:rPr>
            </w:pPr>
            <w:r w:rsidRPr="0039110C">
              <w:rPr>
                <w:rFonts w:eastAsia="Times New Roman" w:cs="Calibri"/>
                <w:color w:val="072B62" w:themeColor="background2" w:themeShade="40"/>
                <w:kern w:val="2"/>
              </w:rPr>
              <w:t>184 500,0</w:t>
            </w:r>
          </w:p>
        </w:tc>
      </w:tr>
    </w:tbl>
    <w:p w14:paraId="2A95951C" w14:textId="46AF857B" w:rsidR="00340615" w:rsidRPr="00340615" w:rsidRDefault="00053D4C" w:rsidP="00CF11CC">
      <w:pPr>
        <w:pStyle w:val="Przpis"/>
        <w:jc w:val="left"/>
      </w:pPr>
      <w:r>
        <w:t>Ź</w:t>
      </w:r>
      <w:r w:rsidR="00340615" w:rsidRPr="00340615">
        <w:t>ródło: opracowanie własne</w:t>
      </w:r>
    </w:p>
    <w:p w14:paraId="478621FF" w14:textId="09C923A3" w:rsidR="00100E18" w:rsidRDefault="00100E18" w:rsidP="00CF11CC">
      <w:pPr>
        <w:pStyle w:val="Nagwek2"/>
        <w:spacing w:before="120"/>
        <w:jc w:val="left"/>
      </w:pPr>
      <w:bookmarkStart w:id="138" w:name="_Toc153888905"/>
      <w:r>
        <w:t>9.3</w:t>
      </w:r>
      <w:r w:rsidR="002A4E8D">
        <w:t>.</w:t>
      </w:r>
      <w:r w:rsidR="002A4E8D">
        <w:tab/>
      </w:r>
      <w:r>
        <w:t xml:space="preserve">OCENA STOPNIA REALIZACJI CELÓW </w:t>
      </w:r>
      <w:r w:rsidR="00CD2B44">
        <w:t>GPRB</w:t>
      </w:r>
      <w:r w:rsidR="006C380B">
        <w:t xml:space="preserve"> </w:t>
      </w:r>
      <w:r>
        <w:t>Z UŻYCIEM INFORMACJI O STANIE OBSZARU REWITALIZACJI</w:t>
      </w:r>
      <w:bookmarkEnd w:id="138"/>
      <w:r>
        <w:tab/>
      </w:r>
    </w:p>
    <w:p w14:paraId="7FD310C5" w14:textId="77777777" w:rsidR="00CD2B44" w:rsidRPr="00CD2B44" w:rsidRDefault="00CD2B44" w:rsidP="00CF11CC">
      <w:pPr>
        <w:jc w:val="left"/>
      </w:pPr>
      <w:r w:rsidRPr="00CD2B44">
        <w:t>Cząstkowe/roczne raporty określające stopień wdrożenia przedsięwzięć rewitalizacyjnych służą przygotowaniu całościowego sprawozdania z oceny stopnia realizacji gminnego programu rewitalizacji, wymaganego do opracowania co najmniej raz na 3 lata (art. 22 ustawy o rewitalizacji).</w:t>
      </w:r>
    </w:p>
    <w:p w14:paraId="5F374D4D" w14:textId="77777777" w:rsidR="00CD2B44" w:rsidRPr="00CD2B44" w:rsidRDefault="00CD2B44" w:rsidP="00CF11CC">
      <w:pPr>
        <w:jc w:val="left"/>
      </w:pPr>
      <w:r w:rsidRPr="00CD2B44">
        <w:t>Pełna ocena rezultatów osiąganych na poziomie całego procesu rewitalizacji jest realizowana w</w:t>
      </w:r>
      <w:r w:rsidR="00396E4C">
        <w:t> </w:t>
      </w:r>
      <w:r w:rsidRPr="00CD2B44">
        <w:t>odniesieniu do celów GPRB, weryfikowanych z udziałem wskaźników odwołujących się do stopnia rozwoju społeczno-gospodarczego obszaru rewitalizacji. Zgodnie z najnowszą wiedzą przedstawianą w literaturze przedmiotu, logika procesu monitorowania nakazuje, aby wskaźniki użyte do celów diagnostycznych polityki włączać do monitorowania jej efektów</w:t>
      </w:r>
      <w:r w:rsidRPr="00CD2B44">
        <w:rPr>
          <w:vertAlign w:val="superscript"/>
        </w:rPr>
        <w:footnoteReference w:id="30"/>
      </w:r>
      <w:r w:rsidRPr="00CD2B44">
        <w:t xml:space="preserve">. Oznacza to konieczność włączenia </w:t>
      </w:r>
      <w:r w:rsidRPr="00CD2B44">
        <w:lastRenderedPageBreak/>
        <w:t xml:space="preserve">do systemu monitorowania realizacji GPRB wskaźników użytych w procesie delimitacji obszaru zdegradowanego miasta Białystok. </w:t>
      </w:r>
    </w:p>
    <w:p w14:paraId="679D6700" w14:textId="61DC4A24" w:rsidR="00CD2B44" w:rsidRDefault="00CD2B44" w:rsidP="00CF11CC">
      <w:pPr>
        <w:jc w:val="left"/>
      </w:pPr>
      <w:r w:rsidRPr="00CD2B44">
        <w:t>Pierwszy raport z oceny stopnia realizacji przedsięwzięć (roczny) zostanie opracowany w 2025 r. i</w:t>
      </w:r>
      <w:r w:rsidR="00396E4C">
        <w:t> </w:t>
      </w:r>
      <w:r w:rsidRPr="00CD2B44">
        <w:t>dotyczyć będzie początkowego okresu wdrażania GPRB (2024 r.). Dalsze powstawać będą w każdym kolejnym roku obowiązywania programu. Natomiast pierwszy raport z oceny aktualności i stopnia realizacji GPRB, uwzględniający dodatkowo ocenę zjawisk kryzysowych zidentyfikowanych na obszarze rewitalizacji miasta Białegostoku, zostanie opracowany w 2027 r. i obejmować będzie 3-letni okres jego wdrażania, począwszy od momentu jego uchwalenia. Kolejna ocena przypadnie do realizacji po następnych 3 latach funkcjonowania programu w okresie 2027-2029 i zostanie opracowana w 2030 r., a następna za lata 2030-2032. Schemat cykli monitorowania GPRB został przedstawiony poniżej.</w:t>
      </w:r>
    </w:p>
    <w:p w14:paraId="1C8557A6" w14:textId="0A079699" w:rsidR="003A6CEE" w:rsidRDefault="003A6CEE" w:rsidP="00CF11CC">
      <w:pPr>
        <w:pStyle w:val="Tabelaryciny"/>
        <w:jc w:val="left"/>
      </w:pPr>
      <w:bookmarkStart w:id="139" w:name="_Toc153978062"/>
      <w:r>
        <w:t xml:space="preserve">Tab. </w:t>
      </w:r>
      <w:fldSimple w:instr=" SEQ Tab. \* ARABIC ">
        <w:r w:rsidR="009F399A">
          <w:rPr>
            <w:noProof/>
          </w:rPr>
          <w:t>26</w:t>
        </w:r>
      </w:fldSimple>
      <w:r>
        <w:t>.</w:t>
      </w:r>
      <w:r w:rsidRPr="003A6CEE">
        <w:t xml:space="preserve"> Cykle monitoringu GPR</w:t>
      </w:r>
      <w:r w:rsidR="00FF6217">
        <w:t>B</w:t>
      </w:r>
      <w:r>
        <w:t xml:space="preserve"> </w:t>
      </w:r>
      <w:r w:rsidRPr="003A6CEE">
        <w:t>na lata 2024-</w:t>
      </w:r>
      <w:r w:rsidR="002A4E8D" w:rsidRPr="003A6CEE">
        <w:t>203</w:t>
      </w:r>
      <w:r w:rsidR="002A4E8D">
        <w:t>4</w:t>
      </w:r>
      <w:bookmarkEnd w:id="139"/>
    </w:p>
    <w:tbl>
      <w:tblPr>
        <w:tblStyle w:val="Tabela-Siatka"/>
        <w:tblW w:w="9214" w:type="dxa"/>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ayout w:type="fixed"/>
        <w:tblLook w:val="04A0" w:firstRow="1" w:lastRow="0" w:firstColumn="1" w:lastColumn="0" w:noHBand="0" w:noVBand="1"/>
      </w:tblPr>
      <w:tblGrid>
        <w:gridCol w:w="2977"/>
        <w:gridCol w:w="567"/>
        <w:gridCol w:w="567"/>
        <w:gridCol w:w="567"/>
        <w:gridCol w:w="567"/>
        <w:gridCol w:w="567"/>
        <w:gridCol w:w="567"/>
        <w:gridCol w:w="567"/>
        <w:gridCol w:w="567"/>
        <w:gridCol w:w="567"/>
        <w:gridCol w:w="567"/>
        <w:gridCol w:w="567"/>
      </w:tblGrid>
      <w:tr w:rsidR="00FF6217" w:rsidRPr="00071ADB" w14:paraId="328BCBEC" w14:textId="77777777" w:rsidTr="00193B55">
        <w:trPr>
          <w:cantSplit/>
          <w:trHeight w:val="591"/>
        </w:trPr>
        <w:tc>
          <w:tcPr>
            <w:tcW w:w="2977" w:type="dxa"/>
            <w:tcBorders>
              <w:right w:val="single" w:sz="12" w:space="0" w:color="90A1CF" w:themeColor="accent1" w:themeTint="99"/>
            </w:tcBorders>
            <w:shd w:val="clear" w:color="auto" w:fill="F2F2F2" w:themeFill="background1" w:themeFillShade="F2"/>
          </w:tcPr>
          <w:p w14:paraId="42803D51" w14:textId="77777777" w:rsidR="00CD2B44" w:rsidRPr="00CD2B44" w:rsidRDefault="00CD2B44" w:rsidP="00CF11CC">
            <w:pPr>
              <w:spacing w:before="0" w:after="0"/>
              <w:jc w:val="left"/>
              <w:rPr>
                <w:rFonts w:cs="Calibri"/>
                <w:color w:val="4A66AC" w:themeColor="accent1"/>
                <w:sz w:val="18"/>
                <w:szCs w:val="18"/>
                <w:lang w:eastAsia="x-none"/>
              </w:rPr>
            </w:pPr>
          </w:p>
        </w:tc>
        <w:tc>
          <w:tcPr>
            <w:tcW w:w="567" w:type="dxa"/>
            <w:tcBorders>
              <w:top w:val="nil"/>
              <w:left w:val="single" w:sz="12" w:space="0" w:color="90A1CF" w:themeColor="accent1" w:themeTint="99"/>
              <w:bottom w:val="single" w:sz="4" w:space="0" w:color="90A1CF" w:themeColor="accent1" w:themeTint="99"/>
            </w:tcBorders>
            <w:shd w:val="clear" w:color="auto" w:fill="F2F2F2" w:themeFill="background1" w:themeFillShade="F2"/>
            <w:textDirection w:val="btLr"/>
            <w:vAlign w:val="center"/>
          </w:tcPr>
          <w:p w14:paraId="4CBD273D"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2024</w:t>
            </w:r>
          </w:p>
        </w:tc>
        <w:tc>
          <w:tcPr>
            <w:tcW w:w="567" w:type="dxa"/>
            <w:shd w:val="clear" w:color="auto" w:fill="F2F2F2" w:themeFill="background1" w:themeFillShade="F2"/>
            <w:textDirection w:val="btLr"/>
            <w:vAlign w:val="center"/>
          </w:tcPr>
          <w:p w14:paraId="0F972EB2"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2025</w:t>
            </w:r>
          </w:p>
        </w:tc>
        <w:tc>
          <w:tcPr>
            <w:tcW w:w="567" w:type="dxa"/>
            <w:tcBorders>
              <w:top w:val="nil"/>
              <w:bottom w:val="single" w:sz="4" w:space="0" w:color="90A1CF" w:themeColor="accent1" w:themeTint="99"/>
              <w:right w:val="single" w:sz="12" w:space="0" w:color="90A1CF" w:themeColor="accent1" w:themeTint="99"/>
            </w:tcBorders>
            <w:shd w:val="clear" w:color="auto" w:fill="F2F2F2" w:themeFill="background1" w:themeFillShade="F2"/>
            <w:textDirection w:val="btLr"/>
            <w:vAlign w:val="center"/>
          </w:tcPr>
          <w:p w14:paraId="35E72CD8"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2026</w:t>
            </w:r>
          </w:p>
        </w:tc>
        <w:tc>
          <w:tcPr>
            <w:tcW w:w="567" w:type="dxa"/>
            <w:tcBorders>
              <w:left w:val="single" w:sz="12" w:space="0" w:color="90A1CF" w:themeColor="accent1" w:themeTint="99"/>
            </w:tcBorders>
            <w:shd w:val="clear" w:color="auto" w:fill="F2F2F2" w:themeFill="background1" w:themeFillShade="F2"/>
            <w:textDirection w:val="btLr"/>
            <w:vAlign w:val="center"/>
          </w:tcPr>
          <w:p w14:paraId="00B02D92"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2027</w:t>
            </w:r>
          </w:p>
        </w:tc>
        <w:tc>
          <w:tcPr>
            <w:tcW w:w="567" w:type="dxa"/>
            <w:shd w:val="clear" w:color="auto" w:fill="F2F2F2" w:themeFill="background1" w:themeFillShade="F2"/>
            <w:textDirection w:val="btLr"/>
            <w:vAlign w:val="center"/>
          </w:tcPr>
          <w:p w14:paraId="01D0D804"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2028</w:t>
            </w:r>
          </w:p>
        </w:tc>
        <w:tc>
          <w:tcPr>
            <w:tcW w:w="567" w:type="dxa"/>
            <w:tcBorders>
              <w:top w:val="nil"/>
              <w:bottom w:val="single" w:sz="4" w:space="0" w:color="90A1CF" w:themeColor="accent1" w:themeTint="99"/>
              <w:right w:val="single" w:sz="12" w:space="0" w:color="90A1CF" w:themeColor="accent1" w:themeTint="99"/>
            </w:tcBorders>
            <w:shd w:val="clear" w:color="auto" w:fill="F2F2F2" w:themeFill="background1" w:themeFillShade="F2"/>
            <w:textDirection w:val="btLr"/>
            <w:vAlign w:val="center"/>
          </w:tcPr>
          <w:p w14:paraId="43FBB7BE"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2029</w:t>
            </w:r>
          </w:p>
        </w:tc>
        <w:tc>
          <w:tcPr>
            <w:tcW w:w="567" w:type="dxa"/>
            <w:tcBorders>
              <w:left w:val="single" w:sz="12" w:space="0" w:color="90A1CF" w:themeColor="accent1" w:themeTint="99"/>
            </w:tcBorders>
            <w:shd w:val="clear" w:color="auto" w:fill="F2F2F2" w:themeFill="background1" w:themeFillShade="F2"/>
            <w:textDirection w:val="btLr"/>
            <w:vAlign w:val="center"/>
          </w:tcPr>
          <w:p w14:paraId="2AC4D265"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2030</w:t>
            </w:r>
          </w:p>
        </w:tc>
        <w:tc>
          <w:tcPr>
            <w:tcW w:w="567" w:type="dxa"/>
            <w:shd w:val="clear" w:color="auto" w:fill="F2F2F2" w:themeFill="background1" w:themeFillShade="F2"/>
            <w:textDirection w:val="btLr"/>
            <w:vAlign w:val="center"/>
          </w:tcPr>
          <w:p w14:paraId="5BC83A2A"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2031</w:t>
            </w:r>
          </w:p>
        </w:tc>
        <w:tc>
          <w:tcPr>
            <w:tcW w:w="567" w:type="dxa"/>
            <w:tcBorders>
              <w:top w:val="nil"/>
              <w:bottom w:val="single" w:sz="4" w:space="0" w:color="90A1CF" w:themeColor="accent1" w:themeTint="99"/>
              <w:right w:val="single" w:sz="12" w:space="0" w:color="90A1CF" w:themeColor="accent1" w:themeTint="99"/>
            </w:tcBorders>
            <w:shd w:val="clear" w:color="auto" w:fill="F2F2F2" w:themeFill="background1" w:themeFillShade="F2"/>
            <w:textDirection w:val="btLr"/>
            <w:vAlign w:val="center"/>
          </w:tcPr>
          <w:p w14:paraId="2B6C566B"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2032</w:t>
            </w:r>
          </w:p>
        </w:tc>
        <w:tc>
          <w:tcPr>
            <w:tcW w:w="567" w:type="dxa"/>
            <w:tcBorders>
              <w:left w:val="single" w:sz="12" w:space="0" w:color="90A1CF" w:themeColor="accent1" w:themeTint="99"/>
            </w:tcBorders>
            <w:shd w:val="clear" w:color="auto" w:fill="F2F2F2" w:themeFill="background1" w:themeFillShade="F2"/>
            <w:textDirection w:val="btLr"/>
            <w:vAlign w:val="center"/>
          </w:tcPr>
          <w:p w14:paraId="763C15B1"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2033</w:t>
            </w:r>
          </w:p>
        </w:tc>
        <w:tc>
          <w:tcPr>
            <w:tcW w:w="567" w:type="dxa"/>
            <w:shd w:val="clear" w:color="auto" w:fill="F2F2F2" w:themeFill="background1" w:themeFillShade="F2"/>
            <w:textDirection w:val="btLr"/>
            <w:vAlign w:val="center"/>
          </w:tcPr>
          <w:p w14:paraId="7A192ACC" w14:textId="77777777" w:rsidR="00CD2B44" w:rsidRPr="00CD2B44" w:rsidRDefault="00CD2B44" w:rsidP="00CF11CC">
            <w:pPr>
              <w:spacing w:before="0" w:after="0" w:line="240" w:lineRule="auto"/>
              <w:ind w:left="113" w:right="113"/>
              <w:jc w:val="left"/>
              <w:rPr>
                <w:rFonts w:cs="Calibri"/>
                <w:color w:val="4A66AC" w:themeColor="accent1"/>
                <w:sz w:val="18"/>
                <w:szCs w:val="18"/>
                <w:lang w:eastAsia="x-none"/>
              </w:rPr>
            </w:pPr>
            <w:r w:rsidRPr="00CD2B44">
              <w:rPr>
                <w:rFonts w:cs="Calibri"/>
                <w:color w:val="4A66AC" w:themeColor="accent1"/>
                <w:sz w:val="18"/>
                <w:szCs w:val="18"/>
                <w:lang w:eastAsia="x-none"/>
              </w:rPr>
              <w:t>2034</w:t>
            </w:r>
          </w:p>
        </w:tc>
      </w:tr>
      <w:tr w:rsidR="00FF6217" w:rsidRPr="00071ADB" w14:paraId="2CC800B0" w14:textId="77777777" w:rsidTr="00FF6217">
        <w:trPr>
          <w:trHeight w:val="614"/>
        </w:trPr>
        <w:tc>
          <w:tcPr>
            <w:tcW w:w="2977" w:type="dxa"/>
            <w:tcBorders>
              <w:right w:val="single" w:sz="12" w:space="0" w:color="90A1CF" w:themeColor="accent1" w:themeTint="99"/>
            </w:tcBorders>
            <w:shd w:val="clear" w:color="auto" w:fill="F2F2F2" w:themeFill="background1" w:themeFillShade="F2"/>
            <w:vAlign w:val="center"/>
          </w:tcPr>
          <w:p w14:paraId="381AE14B" w14:textId="095719A0" w:rsidR="00CD2B44" w:rsidRPr="00CD2B44" w:rsidRDefault="00CD2B44" w:rsidP="00CF11CC">
            <w:pPr>
              <w:spacing w:before="0" w:after="0" w:line="240" w:lineRule="auto"/>
              <w:jc w:val="left"/>
              <w:rPr>
                <w:rFonts w:cs="Calibri"/>
                <w:color w:val="4A66AC" w:themeColor="accent1"/>
                <w:sz w:val="18"/>
                <w:szCs w:val="18"/>
                <w:lang w:eastAsia="x-none"/>
              </w:rPr>
            </w:pPr>
            <w:r w:rsidRPr="00CD2B44">
              <w:rPr>
                <w:rFonts w:cs="Calibri"/>
                <w:color w:val="4A66AC" w:themeColor="accent1"/>
                <w:sz w:val="18"/>
                <w:szCs w:val="18"/>
                <w:lang w:eastAsia="x-none"/>
              </w:rPr>
              <w:t xml:space="preserve">Raport z monitoringu  </w:t>
            </w:r>
            <w:r w:rsidR="00FF6217">
              <w:rPr>
                <w:rFonts w:cs="Calibri"/>
                <w:color w:val="4A66AC" w:themeColor="accent1"/>
                <w:sz w:val="18"/>
                <w:szCs w:val="18"/>
                <w:lang w:eastAsia="x-none"/>
              </w:rPr>
              <w:t>przedsięwzięć</w:t>
            </w:r>
          </w:p>
        </w:tc>
        <w:tc>
          <w:tcPr>
            <w:tcW w:w="567" w:type="dxa"/>
            <w:tcBorders>
              <w:top w:val="single" w:sz="4" w:space="0" w:color="90A1CF" w:themeColor="accent1" w:themeTint="99"/>
              <w:left w:val="single" w:sz="12" w:space="0" w:color="90A1CF" w:themeColor="accent1" w:themeTint="99"/>
              <w:bottom w:val="single" w:sz="4" w:space="0" w:color="90A1CF" w:themeColor="accent1" w:themeTint="99"/>
            </w:tcBorders>
            <w:shd w:val="clear" w:color="auto" w:fill="auto"/>
            <w:vAlign w:val="center"/>
          </w:tcPr>
          <w:p w14:paraId="7A41DBCD" w14:textId="77777777" w:rsidR="00CD2B44" w:rsidRPr="00545BA8" w:rsidRDefault="00CD2B44" w:rsidP="00CF11CC">
            <w:pPr>
              <w:spacing w:before="0" w:after="0"/>
              <w:jc w:val="left"/>
              <w:rPr>
                <w:rFonts w:cs="Calibri"/>
                <w:sz w:val="18"/>
                <w:szCs w:val="18"/>
                <w:lang w:eastAsia="x-none"/>
              </w:rPr>
            </w:pPr>
          </w:p>
        </w:tc>
        <w:tc>
          <w:tcPr>
            <w:tcW w:w="567" w:type="dxa"/>
            <w:shd w:val="clear" w:color="auto" w:fill="DDECEE" w:themeFill="accent5" w:themeFillTint="33"/>
            <w:vAlign w:val="center"/>
          </w:tcPr>
          <w:p w14:paraId="4B9A3458" w14:textId="77777777" w:rsidR="00CD2B44" w:rsidRPr="00545BA8" w:rsidRDefault="00CD2B44" w:rsidP="00CF11CC">
            <w:pPr>
              <w:spacing w:before="0" w:after="0"/>
              <w:jc w:val="left"/>
              <w:rPr>
                <w:rFonts w:cs="Calibri"/>
                <w:sz w:val="18"/>
                <w:szCs w:val="18"/>
                <w:lang w:eastAsia="x-none"/>
              </w:rPr>
            </w:pPr>
          </w:p>
        </w:tc>
        <w:tc>
          <w:tcPr>
            <w:tcW w:w="567" w:type="dxa"/>
            <w:tcBorders>
              <w:top w:val="single" w:sz="4" w:space="0" w:color="90A1CF" w:themeColor="accent1" w:themeTint="99"/>
              <w:bottom w:val="single" w:sz="4" w:space="0" w:color="90A1CF" w:themeColor="accent1" w:themeTint="99"/>
              <w:right w:val="single" w:sz="12" w:space="0" w:color="90A1CF" w:themeColor="accent1" w:themeTint="99"/>
            </w:tcBorders>
            <w:shd w:val="clear" w:color="auto" w:fill="DDECEE" w:themeFill="accent5" w:themeFillTint="33"/>
            <w:vAlign w:val="center"/>
          </w:tcPr>
          <w:p w14:paraId="75D6EAF5" w14:textId="77777777" w:rsidR="00CD2B44" w:rsidRPr="00545BA8" w:rsidRDefault="00CD2B44" w:rsidP="00CF11CC">
            <w:pPr>
              <w:spacing w:before="0" w:after="0"/>
              <w:jc w:val="left"/>
              <w:rPr>
                <w:rFonts w:cs="Calibri"/>
                <w:sz w:val="18"/>
                <w:szCs w:val="18"/>
                <w:lang w:eastAsia="x-none"/>
              </w:rPr>
            </w:pPr>
          </w:p>
        </w:tc>
        <w:tc>
          <w:tcPr>
            <w:tcW w:w="567" w:type="dxa"/>
            <w:tcBorders>
              <w:left w:val="single" w:sz="12" w:space="0" w:color="90A1CF" w:themeColor="accent1" w:themeTint="99"/>
            </w:tcBorders>
            <w:shd w:val="clear" w:color="auto" w:fill="DDECEE" w:themeFill="accent5" w:themeFillTint="33"/>
            <w:vAlign w:val="center"/>
          </w:tcPr>
          <w:p w14:paraId="5100B4C9" w14:textId="77777777" w:rsidR="00CD2B44" w:rsidRPr="00545BA8" w:rsidRDefault="00CD2B44" w:rsidP="00CF11CC">
            <w:pPr>
              <w:spacing w:before="0" w:after="0"/>
              <w:jc w:val="left"/>
              <w:rPr>
                <w:rFonts w:cs="Calibri"/>
                <w:sz w:val="18"/>
                <w:szCs w:val="18"/>
                <w:lang w:eastAsia="x-none"/>
              </w:rPr>
            </w:pPr>
          </w:p>
        </w:tc>
        <w:tc>
          <w:tcPr>
            <w:tcW w:w="567" w:type="dxa"/>
            <w:shd w:val="clear" w:color="auto" w:fill="DDECEE" w:themeFill="accent5" w:themeFillTint="33"/>
            <w:vAlign w:val="center"/>
          </w:tcPr>
          <w:p w14:paraId="23245F8F" w14:textId="77777777" w:rsidR="00CD2B44" w:rsidRPr="00545BA8" w:rsidRDefault="00CD2B44" w:rsidP="00CF11CC">
            <w:pPr>
              <w:spacing w:before="0" w:after="0"/>
              <w:jc w:val="left"/>
              <w:rPr>
                <w:rFonts w:cs="Calibri"/>
                <w:sz w:val="18"/>
                <w:szCs w:val="18"/>
                <w:lang w:eastAsia="x-none"/>
              </w:rPr>
            </w:pPr>
          </w:p>
        </w:tc>
        <w:tc>
          <w:tcPr>
            <w:tcW w:w="567" w:type="dxa"/>
            <w:tcBorders>
              <w:top w:val="single" w:sz="4" w:space="0" w:color="90A1CF" w:themeColor="accent1" w:themeTint="99"/>
              <w:bottom w:val="single" w:sz="4" w:space="0" w:color="90A1CF" w:themeColor="accent1" w:themeTint="99"/>
              <w:right w:val="single" w:sz="12" w:space="0" w:color="90A1CF" w:themeColor="accent1" w:themeTint="99"/>
            </w:tcBorders>
            <w:shd w:val="clear" w:color="auto" w:fill="DDECEE" w:themeFill="accent5" w:themeFillTint="33"/>
            <w:vAlign w:val="center"/>
          </w:tcPr>
          <w:p w14:paraId="4572B0F0" w14:textId="77777777" w:rsidR="00CD2B44" w:rsidRPr="00545BA8" w:rsidRDefault="00CD2B44" w:rsidP="00CF11CC">
            <w:pPr>
              <w:spacing w:before="0" w:after="0"/>
              <w:jc w:val="left"/>
              <w:rPr>
                <w:rFonts w:cs="Calibri"/>
                <w:sz w:val="18"/>
                <w:szCs w:val="18"/>
                <w:lang w:eastAsia="x-none"/>
              </w:rPr>
            </w:pPr>
          </w:p>
        </w:tc>
        <w:tc>
          <w:tcPr>
            <w:tcW w:w="567" w:type="dxa"/>
            <w:tcBorders>
              <w:left w:val="single" w:sz="12" w:space="0" w:color="90A1CF" w:themeColor="accent1" w:themeTint="99"/>
            </w:tcBorders>
            <w:shd w:val="clear" w:color="auto" w:fill="DDECEE" w:themeFill="accent5" w:themeFillTint="33"/>
            <w:vAlign w:val="center"/>
          </w:tcPr>
          <w:p w14:paraId="5BFAC5AC" w14:textId="77777777" w:rsidR="00CD2B44" w:rsidRPr="00545BA8" w:rsidRDefault="00CD2B44" w:rsidP="00CF11CC">
            <w:pPr>
              <w:spacing w:before="0" w:after="0"/>
              <w:jc w:val="left"/>
              <w:rPr>
                <w:rFonts w:cs="Calibri"/>
                <w:sz w:val="18"/>
                <w:szCs w:val="18"/>
                <w:lang w:eastAsia="x-none"/>
              </w:rPr>
            </w:pPr>
          </w:p>
        </w:tc>
        <w:tc>
          <w:tcPr>
            <w:tcW w:w="567" w:type="dxa"/>
            <w:shd w:val="clear" w:color="auto" w:fill="DDECEE" w:themeFill="accent5" w:themeFillTint="33"/>
            <w:vAlign w:val="center"/>
          </w:tcPr>
          <w:p w14:paraId="3E7E3332" w14:textId="77777777" w:rsidR="00CD2B44" w:rsidRPr="00545BA8" w:rsidRDefault="00CD2B44" w:rsidP="00CF11CC">
            <w:pPr>
              <w:spacing w:before="0" w:after="0"/>
              <w:jc w:val="left"/>
              <w:rPr>
                <w:rFonts w:cs="Calibri"/>
                <w:sz w:val="18"/>
                <w:szCs w:val="18"/>
                <w:lang w:eastAsia="x-none"/>
              </w:rPr>
            </w:pPr>
          </w:p>
        </w:tc>
        <w:tc>
          <w:tcPr>
            <w:tcW w:w="567" w:type="dxa"/>
            <w:tcBorders>
              <w:top w:val="single" w:sz="4" w:space="0" w:color="90A1CF" w:themeColor="accent1" w:themeTint="99"/>
              <w:bottom w:val="single" w:sz="4" w:space="0" w:color="90A1CF" w:themeColor="accent1" w:themeTint="99"/>
              <w:right w:val="single" w:sz="12" w:space="0" w:color="90A1CF" w:themeColor="accent1" w:themeTint="99"/>
            </w:tcBorders>
            <w:shd w:val="clear" w:color="auto" w:fill="DDECEE" w:themeFill="accent5" w:themeFillTint="33"/>
            <w:vAlign w:val="center"/>
          </w:tcPr>
          <w:p w14:paraId="0A7EEB98" w14:textId="77777777" w:rsidR="00CD2B44" w:rsidRPr="00545BA8" w:rsidRDefault="00CD2B44" w:rsidP="00CF11CC">
            <w:pPr>
              <w:spacing w:before="0" w:after="0"/>
              <w:jc w:val="left"/>
              <w:rPr>
                <w:rFonts w:cs="Calibri"/>
                <w:sz w:val="18"/>
                <w:szCs w:val="18"/>
                <w:lang w:eastAsia="x-none"/>
              </w:rPr>
            </w:pPr>
          </w:p>
        </w:tc>
        <w:tc>
          <w:tcPr>
            <w:tcW w:w="567" w:type="dxa"/>
            <w:tcBorders>
              <w:left w:val="single" w:sz="12" w:space="0" w:color="90A1CF" w:themeColor="accent1" w:themeTint="99"/>
            </w:tcBorders>
            <w:shd w:val="clear" w:color="auto" w:fill="DDECEE" w:themeFill="accent5" w:themeFillTint="33"/>
            <w:vAlign w:val="center"/>
          </w:tcPr>
          <w:p w14:paraId="4220E54F" w14:textId="77777777" w:rsidR="00CD2B44" w:rsidRPr="00545BA8" w:rsidRDefault="00CD2B44" w:rsidP="00CF11CC">
            <w:pPr>
              <w:spacing w:before="0" w:after="0"/>
              <w:jc w:val="left"/>
              <w:rPr>
                <w:rFonts w:cs="Calibri"/>
                <w:sz w:val="18"/>
                <w:szCs w:val="18"/>
                <w:lang w:eastAsia="x-none"/>
              </w:rPr>
            </w:pPr>
          </w:p>
        </w:tc>
        <w:tc>
          <w:tcPr>
            <w:tcW w:w="567" w:type="dxa"/>
            <w:shd w:val="clear" w:color="auto" w:fill="DDECEE" w:themeFill="accent5" w:themeFillTint="33"/>
          </w:tcPr>
          <w:p w14:paraId="0309DF4B" w14:textId="77777777" w:rsidR="00CD2B44" w:rsidRPr="00545BA8" w:rsidRDefault="00CD2B44" w:rsidP="00CF11CC">
            <w:pPr>
              <w:spacing w:before="0" w:after="0"/>
              <w:jc w:val="left"/>
              <w:rPr>
                <w:rFonts w:cs="Calibri"/>
                <w:sz w:val="18"/>
                <w:szCs w:val="18"/>
                <w:lang w:eastAsia="x-none"/>
              </w:rPr>
            </w:pPr>
          </w:p>
        </w:tc>
      </w:tr>
      <w:tr w:rsidR="00FF6217" w:rsidRPr="00071ADB" w14:paraId="344A3457" w14:textId="77777777" w:rsidTr="00E84C38">
        <w:trPr>
          <w:trHeight w:val="591"/>
        </w:trPr>
        <w:tc>
          <w:tcPr>
            <w:tcW w:w="2977" w:type="dxa"/>
            <w:tcBorders>
              <w:right w:val="single" w:sz="12" w:space="0" w:color="90A1CF" w:themeColor="accent1" w:themeTint="99"/>
            </w:tcBorders>
            <w:shd w:val="clear" w:color="auto" w:fill="F2F2F2" w:themeFill="background1" w:themeFillShade="F2"/>
            <w:vAlign w:val="center"/>
          </w:tcPr>
          <w:p w14:paraId="0FCF1B83" w14:textId="77777777" w:rsidR="00CD2B44" w:rsidRPr="00CD2B44" w:rsidRDefault="00CD2B44" w:rsidP="00CF11CC">
            <w:pPr>
              <w:spacing w:before="0" w:after="0" w:line="240" w:lineRule="auto"/>
              <w:jc w:val="left"/>
              <w:rPr>
                <w:rFonts w:cs="Calibri"/>
                <w:color w:val="4A66AC" w:themeColor="accent1"/>
                <w:sz w:val="18"/>
                <w:szCs w:val="18"/>
                <w:lang w:eastAsia="x-none"/>
              </w:rPr>
            </w:pPr>
            <w:r w:rsidRPr="00CD2B44">
              <w:rPr>
                <w:rFonts w:cs="Calibri"/>
                <w:color w:val="4A66AC" w:themeColor="accent1"/>
                <w:sz w:val="18"/>
                <w:szCs w:val="18"/>
                <w:lang w:eastAsia="x-none"/>
              </w:rPr>
              <w:t xml:space="preserve">Ocena aktualności </w:t>
            </w:r>
            <w:r w:rsidRPr="00CD2B44">
              <w:rPr>
                <w:rFonts w:cs="Calibri"/>
                <w:color w:val="4A66AC" w:themeColor="accent1"/>
                <w:sz w:val="18"/>
                <w:szCs w:val="18"/>
                <w:lang w:eastAsia="x-none"/>
              </w:rPr>
              <w:br/>
              <w:t>i stopnia realizacji GPRB</w:t>
            </w:r>
          </w:p>
        </w:tc>
        <w:tc>
          <w:tcPr>
            <w:tcW w:w="567" w:type="dxa"/>
            <w:tcBorders>
              <w:top w:val="single" w:sz="4" w:space="0" w:color="90A1CF" w:themeColor="accent1" w:themeTint="99"/>
              <w:left w:val="single" w:sz="12" w:space="0" w:color="90A1CF" w:themeColor="accent1" w:themeTint="99"/>
              <w:bottom w:val="nil"/>
            </w:tcBorders>
            <w:vAlign w:val="center"/>
          </w:tcPr>
          <w:p w14:paraId="175F2438" w14:textId="77777777" w:rsidR="00CD2B44" w:rsidRPr="00545BA8" w:rsidRDefault="00CD2B44" w:rsidP="00CF11CC">
            <w:pPr>
              <w:spacing w:before="0" w:after="0"/>
              <w:jc w:val="left"/>
              <w:rPr>
                <w:rFonts w:cs="Calibri"/>
                <w:sz w:val="18"/>
                <w:szCs w:val="18"/>
                <w:lang w:eastAsia="x-none"/>
              </w:rPr>
            </w:pPr>
          </w:p>
        </w:tc>
        <w:tc>
          <w:tcPr>
            <w:tcW w:w="567" w:type="dxa"/>
            <w:vAlign w:val="center"/>
          </w:tcPr>
          <w:p w14:paraId="37FD3197" w14:textId="77777777" w:rsidR="00CD2B44" w:rsidRPr="00545BA8" w:rsidRDefault="00CD2B44" w:rsidP="00CF11CC">
            <w:pPr>
              <w:spacing w:before="0" w:after="0"/>
              <w:jc w:val="left"/>
              <w:rPr>
                <w:rFonts w:cs="Calibri"/>
                <w:sz w:val="18"/>
                <w:szCs w:val="18"/>
                <w:lang w:eastAsia="x-none"/>
              </w:rPr>
            </w:pPr>
          </w:p>
        </w:tc>
        <w:tc>
          <w:tcPr>
            <w:tcW w:w="567" w:type="dxa"/>
            <w:tcBorders>
              <w:top w:val="single" w:sz="4" w:space="0" w:color="90A1CF" w:themeColor="accent1" w:themeTint="99"/>
              <w:bottom w:val="nil"/>
              <w:right w:val="single" w:sz="12" w:space="0" w:color="90A1CF" w:themeColor="accent1" w:themeTint="99"/>
            </w:tcBorders>
            <w:vAlign w:val="center"/>
          </w:tcPr>
          <w:p w14:paraId="07643F02" w14:textId="77777777" w:rsidR="00CD2B44" w:rsidRPr="00545BA8" w:rsidRDefault="00CD2B44" w:rsidP="00CF11CC">
            <w:pPr>
              <w:spacing w:before="0" w:after="0"/>
              <w:jc w:val="left"/>
              <w:rPr>
                <w:rFonts w:cs="Calibri"/>
                <w:sz w:val="18"/>
                <w:szCs w:val="18"/>
                <w:lang w:eastAsia="x-none"/>
              </w:rPr>
            </w:pPr>
          </w:p>
        </w:tc>
        <w:tc>
          <w:tcPr>
            <w:tcW w:w="567" w:type="dxa"/>
            <w:tcBorders>
              <w:left w:val="single" w:sz="12" w:space="0" w:color="90A1CF" w:themeColor="accent1" w:themeTint="99"/>
            </w:tcBorders>
            <w:shd w:val="clear" w:color="auto" w:fill="DDECEE" w:themeFill="accent5" w:themeFillTint="33"/>
            <w:vAlign w:val="center"/>
          </w:tcPr>
          <w:p w14:paraId="2BD1D857" w14:textId="77777777" w:rsidR="00CD2B44" w:rsidRPr="00545BA8" w:rsidRDefault="00CD2B44" w:rsidP="00CF11CC">
            <w:pPr>
              <w:spacing w:before="0" w:after="0"/>
              <w:jc w:val="left"/>
              <w:rPr>
                <w:rFonts w:cs="Calibri"/>
                <w:sz w:val="18"/>
                <w:szCs w:val="18"/>
                <w:lang w:eastAsia="x-none"/>
              </w:rPr>
            </w:pPr>
          </w:p>
        </w:tc>
        <w:tc>
          <w:tcPr>
            <w:tcW w:w="567" w:type="dxa"/>
            <w:vAlign w:val="center"/>
          </w:tcPr>
          <w:p w14:paraId="2C654651" w14:textId="77777777" w:rsidR="00CD2B44" w:rsidRPr="00545BA8" w:rsidRDefault="00CD2B44" w:rsidP="00CF11CC">
            <w:pPr>
              <w:spacing w:before="0" w:after="0"/>
              <w:jc w:val="left"/>
              <w:rPr>
                <w:rFonts w:cs="Calibri"/>
                <w:sz w:val="18"/>
                <w:szCs w:val="18"/>
                <w:lang w:eastAsia="x-none"/>
              </w:rPr>
            </w:pPr>
          </w:p>
        </w:tc>
        <w:tc>
          <w:tcPr>
            <w:tcW w:w="567" w:type="dxa"/>
            <w:tcBorders>
              <w:top w:val="single" w:sz="4" w:space="0" w:color="90A1CF" w:themeColor="accent1" w:themeTint="99"/>
              <w:bottom w:val="nil"/>
              <w:right w:val="single" w:sz="12" w:space="0" w:color="90A1CF" w:themeColor="accent1" w:themeTint="99"/>
            </w:tcBorders>
            <w:vAlign w:val="center"/>
          </w:tcPr>
          <w:p w14:paraId="44475A8E" w14:textId="77777777" w:rsidR="00CD2B44" w:rsidRPr="00545BA8" w:rsidRDefault="00CD2B44" w:rsidP="00CF11CC">
            <w:pPr>
              <w:spacing w:before="0" w:after="0"/>
              <w:jc w:val="left"/>
              <w:rPr>
                <w:rFonts w:cs="Calibri"/>
                <w:sz w:val="18"/>
                <w:szCs w:val="18"/>
                <w:lang w:eastAsia="x-none"/>
              </w:rPr>
            </w:pPr>
          </w:p>
        </w:tc>
        <w:tc>
          <w:tcPr>
            <w:tcW w:w="567" w:type="dxa"/>
            <w:tcBorders>
              <w:left w:val="single" w:sz="12" w:space="0" w:color="90A1CF" w:themeColor="accent1" w:themeTint="99"/>
            </w:tcBorders>
            <w:shd w:val="clear" w:color="auto" w:fill="DDECEE" w:themeFill="accent5" w:themeFillTint="33"/>
            <w:vAlign w:val="center"/>
          </w:tcPr>
          <w:p w14:paraId="0069DE38" w14:textId="77777777" w:rsidR="00CD2B44" w:rsidRPr="00545BA8" w:rsidRDefault="00CD2B44" w:rsidP="00CF11CC">
            <w:pPr>
              <w:spacing w:before="0" w:after="0"/>
              <w:jc w:val="left"/>
              <w:rPr>
                <w:rFonts w:cs="Calibri"/>
                <w:sz w:val="18"/>
                <w:szCs w:val="18"/>
                <w:lang w:eastAsia="x-none"/>
              </w:rPr>
            </w:pPr>
          </w:p>
        </w:tc>
        <w:tc>
          <w:tcPr>
            <w:tcW w:w="567" w:type="dxa"/>
            <w:vAlign w:val="center"/>
          </w:tcPr>
          <w:p w14:paraId="787EBBA5" w14:textId="77777777" w:rsidR="00CD2B44" w:rsidRPr="00545BA8" w:rsidRDefault="00CD2B44" w:rsidP="00CF11CC">
            <w:pPr>
              <w:spacing w:before="0" w:after="0"/>
              <w:jc w:val="left"/>
              <w:rPr>
                <w:rFonts w:cs="Calibri"/>
                <w:sz w:val="18"/>
                <w:szCs w:val="18"/>
                <w:lang w:eastAsia="x-none"/>
              </w:rPr>
            </w:pPr>
          </w:p>
        </w:tc>
        <w:tc>
          <w:tcPr>
            <w:tcW w:w="567" w:type="dxa"/>
            <w:tcBorders>
              <w:top w:val="single" w:sz="4" w:space="0" w:color="90A1CF" w:themeColor="accent1" w:themeTint="99"/>
              <w:bottom w:val="nil"/>
              <w:right w:val="single" w:sz="12" w:space="0" w:color="90A1CF" w:themeColor="accent1" w:themeTint="99"/>
            </w:tcBorders>
            <w:vAlign w:val="center"/>
          </w:tcPr>
          <w:p w14:paraId="30F196B7" w14:textId="77777777" w:rsidR="00CD2B44" w:rsidRPr="00545BA8" w:rsidRDefault="00CD2B44" w:rsidP="00CF11CC">
            <w:pPr>
              <w:spacing w:before="0" w:after="0"/>
              <w:jc w:val="left"/>
              <w:rPr>
                <w:rFonts w:cs="Calibri"/>
                <w:sz w:val="18"/>
                <w:szCs w:val="18"/>
                <w:lang w:eastAsia="x-none"/>
              </w:rPr>
            </w:pPr>
          </w:p>
        </w:tc>
        <w:tc>
          <w:tcPr>
            <w:tcW w:w="567" w:type="dxa"/>
            <w:tcBorders>
              <w:left w:val="single" w:sz="12" w:space="0" w:color="90A1CF" w:themeColor="accent1" w:themeTint="99"/>
            </w:tcBorders>
            <w:shd w:val="clear" w:color="auto" w:fill="DDECEE" w:themeFill="accent5" w:themeFillTint="33"/>
            <w:vAlign w:val="center"/>
          </w:tcPr>
          <w:p w14:paraId="3F2FB064" w14:textId="77777777" w:rsidR="00CD2B44" w:rsidRPr="00545BA8" w:rsidRDefault="00CD2B44" w:rsidP="00CF11CC">
            <w:pPr>
              <w:spacing w:before="0" w:after="0"/>
              <w:jc w:val="left"/>
              <w:rPr>
                <w:rFonts w:cs="Calibri"/>
                <w:sz w:val="18"/>
                <w:szCs w:val="18"/>
                <w:lang w:eastAsia="x-none"/>
              </w:rPr>
            </w:pPr>
          </w:p>
        </w:tc>
        <w:tc>
          <w:tcPr>
            <w:tcW w:w="567" w:type="dxa"/>
            <w:shd w:val="clear" w:color="auto" w:fill="auto"/>
          </w:tcPr>
          <w:p w14:paraId="238EB1DD" w14:textId="77777777" w:rsidR="00CD2B44" w:rsidRPr="00545BA8" w:rsidRDefault="00CD2B44" w:rsidP="00CF11CC">
            <w:pPr>
              <w:spacing w:before="0" w:after="0"/>
              <w:jc w:val="left"/>
              <w:rPr>
                <w:rFonts w:cs="Calibri"/>
                <w:sz w:val="18"/>
                <w:szCs w:val="18"/>
                <w:lang w:eastAsia="x-none"/>
              </w:rPr>
            </w:pPr>
          </w:p>
        </w:tc>
      </w:tr>
    </w:tbl>
    <w:p w14:paraId="1DC6CB45" w14:textId="0263B8A7" w:rsidR="001577B6" w:rsidRDefault="00053D4C" w:rsidP="00CF11CC">
      <w:pPr>
        <w:pStyle w:val="Przpis"/>
        <w:jc w:val="left"/>
      </w:pPr>
      <w:r>
        <w:t>Ź</w:t>
      </w:r>
      <w:r w:rsidR="001577B6">
        <w:t>ródło: opracowanie własne</w:t>
      </w:r>
    </w:p>
    <w:p w14:paraId="6E70CB7D" w14:textId="796ED3D8" w:rsidR="00CD2B44" w:rsidRPr="00CD2B44" w:rsidRDefault="00CD2B44" w:rsidP="00CF11CC">
      <w:pPr>
        <w:jc w:val="left"/>
      </w:pPr>
      <w:r w:rsidRPr="00CD2B44">
        <w:t xml:space="preserve">W ramach procedury oceny aktualności i stopnia realizacji Gminnego Programu Rewitalizacji miasta </w:t>
      </w:r>
      <w:r w:rsidR="002A4E8D" w:rsidRPr="00CD2B44">
        <w:t>Biał</w:t>
      </w:r>
      <w:r w:rsidR="002A4E8D">
        <w:t>egostoku</w:t>
      </w:r>
      <w:r w:rsidR="002A4E8D" w:rsidRPr="00CD2B44">
        <w:t xml:space="preserve"> </w:t>
      </w:r>
      <w:r w:rsidRPr="00CD2B44">
        <w:t>na lata 2024-2034 założono realizację następujących czynności:</w:t>
      </w:r>
    </w:p>
    <w:p w14:paraId="783B67CD" w14:textId="7F65D82F" w:rsidR="00CD2B44" w:rsidRPr="00CD2B44" w:rsidRDefault="00CD2B44" w:rsidP="00CF11CC">
      <w:pPr>
        <w:numPr>
          <w:ilvl w:val="0"/>
          <w:numId w:val="17"/>
        </w:numPr>
        <w:jc w:val="left"/>
      </w:pPr>
      <w:r w:rsidRPr="00CD2B44">
        <w:t xml:space="preserve">Pracownicy </w:t>
      </w:r>
      <w:r w:rsidR="00BB52F7" w:rsidRPr="00E872F8">
        <w:rPr>
          <w:color w:val="auto"/>
        </w:rPr>
        <w:t>Komórk</w:t>
      </w:r>
      <w:r w:rsidR="00BB52F7">
        <w:rPr>
          <w:color w:val="auto"/>
        </w:rPr>
        <w:t>i</w:t>
      </w:r>
      <w:r w:rsidR="00BB52F7" w:rsidRPr="00E872F8">
        <w:rPr>
          <w:color w:val="auto"/>
        </w:rPr>
        <w:t xml:space="preserve"> ds. Koordynowania wdrażania, nadzorowania i monitorowania Gminnego Programu Rewitalizacji</w:t>
      </w:r>
      <w:r w:rsidRPr="00CD2B44">
        <w:t xml:space="preserve"> zwracają się do komórek i jednostek organizacyjnych Urzędu Miejskiego w Białymstoku, a także instytucji zewnętrznych, o dane umożliwiające wyliczenie wskaźników wskazanych w tabeli </w:t>
      </w:r>
      <w:r w:rsidR="00396E4C">
        <w:t>„</w:t>
      </w:r>
      <w:r w:rsidRPr="00396E4C">
        <w:rPr>
          <w:iCs/>
        </w:rPr>
        <w:t>Zestaw wskaźników monitorowania stopnia realizacji celów GPRB na lata 2024-2034</w:t>
      </w:r>
      <w:r w:rsidR="00BB52F7">
        <w:rPr>
          <w:iCs/>
        </w:rPr>
        <w:t>.</w:t>
      </w:r>
    </w:p>
    <w:p w14:paraId="1A0A2B2C" w14:textId="365A19B6" w:rsidR="00CD2B44" w:rsidRPr="00CD2B44" w:rsidRDefault="00CD2B44" w:rsidP="00CF11CC">
      <w:pPr>
        <w:numPr>
          <w:ilvl w:val="0"/>
          <w:numId w:val="17"/>
        </w:numPr>
        <w:jc w:val="left"/>
      </w:pPr>
      <w:r w:rsidRPr="00CD2B44">
        <w:t>Na podstawie zebranych danych powstaje analiza wskaźnikowa będąca elementem raportu dotyczącego oceny stopnia realizacji celów GPRB. Raport uwzględnia również wyniki corocznych sprawozdań z monitorowania przedsięwzięć rewitalizacyjnych, powstałych w</w:t>
      </w:r>
      <w:r w:rsidR="00396E4C">
        <w:t> </w:t>
      </w:r>
      <w:r w:rsidRPr="00CD2B44">
        <w:t>okresie podlegającym ocenie, a także wyniki badania aktualności zapisów dokumentu GPRB</w:t>
      </w:r>
      <w:r w:rsidR="00BB52F7">
        <w:t>.</w:t>
      </w:r>
    </w:p>
    <w:p w14:paraId="1326E8AA" w14:textId="5300637D" w:rsidR="00CD2B44" w:rsidRPr="00CD2B44" w:rsidRDefault="00CD2B44" w:rsidP="00CF11CC">
      <w:pPr>
        <w:numPr>
          <w:ilvl w:val="0"/>
          <w:numId w:val="17"/>
        </w:numPr>
        <w:jc w:val="left"/>
      </w:pPr>
      <w:r w:rsidRPr="00CD2B44">
        <w:t xml:space="preserve">Raport z oceny aktualności i stopnia realizacji GPRB zostaje przekazany do zaopiniowania Zespołowi do spraw opracowania i realizacji Gminnego Programu Rewitalizacji miasta Białegostoku na lata 2024-2034, jak również Komitetowi Rewitalizacji. </w:t>
      </w:r>
    </w:p>
    <w:p w14:paraId="56B885A4" w14:textId="60ADCE53" w:rsidR="00CD2B44" w:rsidRPr="00CD2B44" w:rsidRDefault="00CD2B44" w:rsidP="00CF11CC">
      <w:pPr>
        <w:numPr>
          <w:ilvl w:val="0"/>
          <w:numId w:val="17"/>
        </w:numPr>
        <w:jc w:val="left"/>
      </w:pPr>
      <w:r w:rsidRPr="00CD2B44">
        <w:t xml:space="preserve">Prezydent Miasta Białegostoku zatwierdza raport z oceny aktualności i stopnia realizacji GPRB oraz umieszcza go na BIP. Raport będzie stanowił podstawę zaleceń na kolejne lata wdrażania GPRB. </w:t>
      </w:r>
    </w:p>
    <w:p w14:paraId="7FEBD425" w14:textId="0BADAABA" w:rsidR="00CD2B44" w:rsidRPr="00CD2B44" w:rsidRDefault="00CD2B44" w:rsidP="00CF11CC">
      <w:pPr>
        <w:numPr>
          <w:ilvl w:val="0"/>
          <w:numId w:val="17"/>
        </w:numPr>
        <w:jc w:val="left"/>
      </w:pPr>
      <w:r w:rsidRPr="00CD2B44">
        <w:t xml:space="preserve">W przypadku stwierdzenia, że gminny program rewitalizacji wymaga zmiany, Prezydent Miasta Białegostoku występuje do Rady Miasta Białystok z wnioskiem o jego zmianę (art. 22 ust. 3 ustawy o rewitalizacji). W przypadku stwierdzenia osiągnięcia celów rewitalizacji w nim zawartych, Rada Miasta Białystok uchyla uchwałę w sprawie GPRB w całości albo w części (odnoszącej się do wybranego podobszaru rewitalizacji). </w:t>
      </w:r>
    </w:p>
    <w:p w14:paraId="15367B0B" w14:textId="2E1F5910" w:rsidR="00CD2B44" w:rsidRDefault="00CD2B44" w:rsidP="00CF11CC">
      <w:pPr>
        <w:jc w:val="left"/>
      </w:pPr>
      <w:r w:rsidRPr="00CD2B44">
        <w:lastRenderedPageBreak/>
        <w:t xml:space="preserve">Podstawowym narzędziem do weryfikacji poziomu realizacji celów GPRB są wskaźniki monitorowania czynników kryzysowych. Do oceny stopnia realizacji celów strategicznych GPRB zostały wybrane wskaźniki umożliwiające ocenę stopnia rozwoju/degradacji obszaru rewitalizacji Białegostoku (w procesie monitorowania nie ma potrzeby ponownego badania wszystkich wskaźników użytych do delimitacji obszaru zdegradowanego). Wyboru wskaźników dokonano przy założeniu spójności problemowej mierników ze specyfiką celów oraz wynikającej z nich interwencji rewitalizacyjnej. </w:t>
      </w:r>
    </w:p>
    <w:p w14:paraId="036FB77F" w14:textId="77777777" w:rsidR="00193B55" w:rsidRDefault="00193B55" w:rsidP="00CF11CC">
      <w:pPr>
        <w:jc w:val="left"/>
      </w:pPr>
      <w:r>
        <w:br w:type="page"/>
      </w:r>
    </w:p>
    <w:p w14:paraId="661B022D" w14:textId="0967E7E2" w:rsidR="003A6CEE" w:rsidRDefault="003A6CEE" w:rsidP="00CF11CC">
      <w:pPr>
        <w:pStyle w:val="Tabelaryciny"/>
        <w:jc w:val="left"/>
      </w:pPr>
      <w:bookmarkStart w:id="140" w:name="_Toc153978063"/>
      <w:r>
        <w:lastRenderedPageBreak/>
        <w:t xml:space="preserve">Tab. </w:t>
      </w:r>
      <w:fldSimple w:instr=" SEQ Tab. \* ARABIC ">
        <w:r w:rsidR="009F399A">
          <w:rPr>
            <w:noProof/>
          </w:rPr>
          <w:t>27</w:t>
        </w:r>
      </w:fldSimple>
      <w:r>
        <w:t>.</w:t>
      </w:r>
      <w:r w:rsidRPr="003A6CEE">
        <w:t xml:space="preserve"> Zestaw wskaźników monitorowania stopnia realizacji celów GPR</w:t>
      </w:r>
      <w:r w:rsidR="00CD2B44">
        <w:t>B</w:t>
      </w:r>
      <w:r w:rsidRPr="003A6CEE">
        <w:t xml:space="preserve"> na lata 2024-203</w:t>
      </w:r>
      <w:r w:rsidR="00CD2B44">
        <w:t>4</w:t>
      </w:r>
      <w:r w:rsidRPr="003A6CEE">
        <w:t xml:space="preserve"> (dla cyklu 3-letniego)</w:t>
      </w:r>
      <w:bookmarkEnd w:id="140"/>
    </w:p>
    <w:tbl>
      <w:tblPr>
        <w:tblStyle w:val="Tabela-Siatka1"/>
        <w:tblW w:w="5000" w:type="pct"/>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ayout w:type="fixed"/>
        <w:tblLook w:val="04A0" w:firstRow="1" w:lastRow="0" w:firstColumn="1" w:lastColumn="0" w:noHBand="0" w:noVBand="1"/>
      </w:tblPr>
      <w:tblGrid>
        <w:gridCol w:w="2550"/>
        <w:gridCol w:w="1442"/>
        <w:gridCol w:w="1018"/>
        <w:gridCol w:w="1018"/>
        <w:gridCol w:w="1018"/>
        <w:gridCol w:w="1014"/>
        <w:gridCol w:w="1012"/>
      </w:tblGrid>
      <w:tr w:rsidR="00CD2B44" w:rsidRPr="00CD2B44" w14:paraId="0B671F17" w14:textId="77777777" w:rsidTr="00CD2B44">
        <w:trPr>
          <w:trHeight w:val="582"/>
        </w:trPr>
        <w:tc>
          <w:tcPr>
            <w:tcW w:w="1405" w:type="pct"/>
            <w:vMerge w:val="restart"/>
            <w:shd w:val="clear" w:color="auto" w:fill="F2F2F2" w:themeFill="background1" w:themeFillShade="F2"/>
            <w:vAlign w:val="center"/>
          </w:tcPr>
          <w:p w14:paraId="352F667E" w14:textId="77777777" w:rsidR="00CD2B44" w:rsidRPr="00CD2B44" w:rsidRDefault="00CD2B44" w:rsidP="00CF11CC">
            <w:pPr>
              <w:jc w:val="left"/>
              <w:rPr>
                <w:rFonts w:eastAsiaTheme="minorHAnsi" w:cs="Calibri"/>
                <w:bCs/>
                <w:color w:val="4A66AC" w:themeColor="accent1"/>
              </w:rPr>
            </w:pPr>
            <w:r w:rsidRPr="00CD2B44">
              <w:rPr>
                <w:rFonts w:cs="Calibri"/>
                <w:bCs/>
                <w:color w:val="4A66AC" w:themeColor="accent1"/>
              </w:rPr>
              <w:t>Wskaźniki monitorujące</w:t>
            </w:r>
          </w:p>
        </w:tc>
        <w:tc>
          <w:tcPr>
            <w:tcW w:w="795" w:type="pct"/>
            <w:vMerge w:val="restart"/>
            <w:shd w:val="clear" w:color="auto" w:fill="F2F2F2" w:themeFill="background1" w:themeFillShade="F2"/>
            <w:vAlign w:val="center"/>
          </w:tcPr>
          <w:p w14:paraId="767BCA0F" w14:textId="77777777" w:rsidR="00CD2B44" w:rsidRPr="00CD2B44" w:rsidRDefault="00CD2B44"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Theme="minorHAnsi" w:cs="Calibri"/>
                <w:bCs/>
                <w:color w:val="4A66AC" w:themeColor="accent1"/>
              </w:rPr>
            </w:pPr>
            <w:r w:rsidRPr="00CD2B44">
              <w:rPr>
                <w:rFonts w:cs="Calibri"/>
                <w:bCs/>
                <w:color w:val="4A66AC" w:themeColor="accent1"/>
              </w:rPr>
              <w:t>Źródło</w:t>
            </w:r>
          </w:p>
        </w:tc>
        <w:tc>
          <w:tcPr>
            <w:tcW w:w="1122" w:type="pct"/>
            <w:gridSpan w:val="2"/>
            <w:shd w:val="clear" w:color="auto" w:fill="F2F2F2" w:themeFill="background1" w:themeFillShade="F2"/>
            <w:vAlign w:val="center"/>
          </w:tcPr>
          <w:p w14:paraId="06039CEF" w14:textId="77777777" w:rsidR="00CD2B44" w:rsidRPr="00CD2B44" w:rsidRDefault="00CD2B44"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Theme="minorHAnsi" w:cs="Calibri"/>
                <w:bCs/>
                <w:color w:val="4A66AC" w:themeColor="accent1"/>
              </w:rPr>
            </w:pPr>
            <w:r w:rsidRPr="00CD2B44">
              <w:rPr>
                <w:rFonts w:cs="Calibri"/>
                <w:bCs/>
                <w:color w:val="4A66AC" w:themeColor="accent1"/>
              </w:rPr>
              <w:t xml:space="preserve">Poziom </w:t>
            </w:r>
            <w:r w:rsidRPr="00CD2B44">
              <w:rPr>
                <w:rFonts w:cs="Calibri"/>
                <w:bCs/>
                <w:color w:val="4A66AC" w:themeColor="accent1"/>
              </w:rPr>
              <w:br/>
              <w:t>w roku bazowym (2023)</w:t>
            </w:r>
          </w:p>
        </w:tc>
        <w:tc>
          <w:tcPr>
            <w:tcW w:w="561" w:type="pct"/>
            <w:vMerge w:val="restart"/>
            <w:shd w:val="clear" w:color="auto" w:fill="F2F2F2" w:themeFill="background1" w:themeFillShade="F2"/>
            <w:vAlign w:val="center"/>
          </w:tcPr>
          <w:p w14:paraId="53A83D7D" w14:textId="77777777" w:rsidR="00CD2B44" w:rsidRPr="00CD2B44" w:rsidRDefault="00CD2B44"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Theme="minorHAnsi" w:cs="Calibri"/>
                <w:bCs/>
                <w:color w:val="4A66AC" w:themeColor="accent1"/>
              </w:rPr>
            </w:pPr>
            <w:r w:rsidRPr="00CD2B44">
              <w:rPr>
                <w:rFonts w:cs="Calibri"/>
                <w:bCs/>
                <w:color w:val="4A66AC" w:themeColor="accent1"/>
              </w:rPr>
              <w:t>Ocena realizacji</w:t>
            </w:r>
          </w:p>
        </w:tc>
        <w:tc>
          <w:tcPr>
            <w:tcW w:w="1117" w:type="pct"/>
            <w:gridSpan w:val="2"/>
            <w:shd w:val="clear" w:color="auto" w:fill="F2F2F2" w:themeFill="background1" w:themeFillShade="F2"/>
            <w:vAlign w:val="center"/>
          </w:tcPr>
          <w:p w14:paraId="784BB4E1" w14:textId="77777777" w:rsidR="00CD2B44" w:rsidRPr="00CD2B44" w:rsidRDefault="00CD2B44"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Theme="minorHAnsi" w:cs="Calibri"/>
                <w:bCs/>
                <w:color w:val="4A66AC" w:themeColor="accent1"/>
              </w:rPr>
            </w:pPr>
            <w:r w:rsidRPr="00CD2B44">
              <w:rPr>
                <w:rFonts w:cs="Calibri"/>
                <w:bCs/>
                <w:color w:val="4A66AC" w:themeColor="accent1"/>
              </w:rPr>
              <w:t xml:space="preserve">Poziom </w:t>
            </w:r>
            <w:r w:rsidRPr="00CD2B44">
              <w:rPr>
                <w:rFonts w:cs="Calibri"/>
                <w:bCs/>
                <w:color w:val="4A66AC" w:themeColor="accent1"/>
              </w:rPr>
              <w:br/>
              <w:t>w roku docelowym (2034)</w:t>
            </w:r>
          </w:p>
        </w:tc>
      </w:tr>
      <w:tr w:rsidR="00CD2B44" w:rsidRPr="00CD2B44" w14:paraId="498D0F6C" w14:textId="77777777" w:rsidTr="00CD2B44">
        <w:trPr>
          <w:trHeight w:val="582"/>
        </w:trPr>
        <w:tc>
          <w:tcPr>
            <w:tcW w:w="1405" w:type="pct"/>
            <w:vMerge/>
            <w:shd w:val="clear" w:color="auto" w:fill="F2F2F2" w:themeFill="background1" w:themeFillShade="F2"/>
            <w:vAlign w:val="center"/>
          </w:tcPr>
          <w:p w14:paraId="0E2078DF" w14:textId="77777777" w:rsidR="00CD2B44" w:rsidRPr="00CD2B44" w:rsidRDefault="00CD2B44" w:rsidP="00CF11CC">
            <w:pPr>
              <w:jc w:val="left"/>
              <w:rPr>
                <w:rFonts w:cs="Calibri"/>
                <w:bCs/>
                <w:color w:val="4A66AC" w:themeColor="accent1"/>
              </w:rPr>
            </w:pPr>
          </w:p>
        </w:tc>
        <w:tc>
          <w:tcPr>
            <w:tcW w:w="795" w:type="pct"/>
            <w:vMerge/>
            <w:shd w:val="clear" w:color="auto" w:fill="F2F2F2" w:themeFill="background1" w:themeFillShade="F2"/>
            <w:vAlign w:val="center"/>
          </w:tcPr>
          <w:p w14:paraId="0EC9A961" w14:textId="77777777" w:rsidR="00CD2B44" w:rsidRPr="00CD2B44" w:rsidRDefault="00CD2B44"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alibri"/>
                <w:bCs/>
                <w:color w:val="4A66AC" w:themeColor="accent1"/>
              </w:rPr>
            </w:pPr>
          </w:p>
        </w:tc>
        <w:tc>
          <w:tcPr>
            <w:tcW w:w="561" w:type="pct"/>
            <w:shd w:val="clear" w:color="auto" w:fill="F2F2F2" w:themeFill="background1" w:themeFillShade="F2"/>
            <w:vAlign w:val="center"/>
          </w:tcPr>
          <w:p w14:paraId="6973A1B6" w14:textId="77777777" w:rsidR="00CD2B44" w:rsidRPr="00CD2B44" w:rsidRDefault="00CD2B44"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alibri"/>
                <w:bCs/>
                <w:color w:val="4A66AC" w:themeColor="accent1"/>
              </w:rPr>
            </w:pPr>
            <w:r w:rsidRPr="00CD2B44">
              <w:rPr>
                <w:rFonts w:cs="Calibri"/>
                <w:bCs/>
                <w:color w:val="4A66AC" w:themeColor="accent1"/>
              </w:rPr>
              <w:t>Centrum i Dojlidy</w:t>
            </w:r>
          </w:p>
        </w:tc>
        <w:tc>
          <w:tcPr>
            <w:tcW w:w="561" w:type="pct"/>
            <w:shd w:val="clear" w:color="auto" w:fill="F2F2F2" w:themeFill="background1" w:themeFillShade="F2"/>
          </w:tcPr>
          <w:p w14:paraId="140FBB28" w14:textId="77777777" w:rsidR="00CD2B44" w:rsidRPr="00CD2B44" w:rsidRDefault="00CD2B44"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alibri"/>
                <w:bCs/>
                <w:color w:val="4A66AC" w:themeColor="accent1"/>
              </w:rPr>
            </w:pPr>
            <w:r w:rsidRPr="00CD2B44">
              <w:rPr>
                <w:rFonts w:cs="Calibri"/>
                <w:bCs/>
                <w:color w:val="4A66AC" w:themeColor="accent1"/>
              </w:rPr>
              <w:t>Staro-</w:t>
            </w:r>
            <w:proofErr w:type="spellStart"/>
            <w:r w:rsidRPr="00CD2B44">
              <w:rPr>
                <w:rFonts w:cs="Calibri"/>
                <w:bCs/>
                <w:color w:val="4A66AC" w:themeColor="accent1"/>
              </w:rPr>
              <w:t>sielce</w:t>
            </w:r>
            <w:proofErr w:type="spellEnd"/>
          </w:p>
        </w:tc>
        <w:tc>
          <w:tcPr>
            <w:tcW w:w="561" w:type="pct"/>
            <w:vMerge/>
            <w:shd w:val="clear" w:color="auto" w:fill="F2F2F2" w:themeFill="background1" w:themeFillShade="F2"/>
            <w:vAlign w:val="center"/>
          </w:tcPr>
          <w:p w14:paraId="3A8BA08F" w14:textId="77777777" w:rsidR="00CD2B44" w:rsidRPr="00CD2B44" w:rsidRDefault="00CD2B44"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alibri"/>
                <w:bCs/>
                <w:color w:val="4A66AC" w:themeColor="accent1"/>
              </w:rPr>
            </w:pPr>
          </w:p>
        </w:tc>
        <w:tc>
          <w:tcPr>
            <w:tcW w:w="559" w:type="pct"/>
            <w:shd w:val="clear" w:color="auto" w:fill="F2F2F2" w:themeFill="background1" w:themeFillShade="F2"/>
            <w:vAlign w:val="center"/>
          </w:tcPr>
          <w:p w14:paraId="199B5C2D" w14:textId="77777777" w:rsidR="00CD2B44" w:rsidRPr="00CD2B44" w:rsidRDefault="00CD2B44"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alibri"/>
                <w:bCs/>
                <w:color w:val="4A66AC" w:themeColor="accent1"/>
              </w:rPr>
            </w:pPr>
            <w:r w:rsidRPr="00CD2B44">
              <w:rPr>
                <w:rFonts w:cs="Calibri"/>
                <w:bCs/>
                <w:color w:val="4A66AC" w:themeColor="accent1"/>
              </w:rPr>
              <w:t>Centrum i Dojlidy</w:t>
            </w:r>
          </w:p>
        </w:tc>
        <w:tc>
          <w:tcPr>
            <w:tcW w:w="558" w:type="pct"/>
            <w:shd w:val="clear" w:color="auto" w:fill="F2F2F2" w:themeFill="background1" w:themeFillShade="F2"/>
          </w:tcPr>
          <w:p w14:paraId="782BF619" w14:textId="77777777" w:rsidR="00CD2B44" w:rsidRPr="00CD2B44" w:rsidRDefault="00CD2B44" w:rsidP="00CF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alibri"/>
                <w:bCs/>
                <w:color w:val="4A66AC" w:themeColor="accent1"/>
              </w:rPr>
            </w:pPr>
            <w:r w:rsidRPr="00CD2B44">
              <w:rPr>
                <w:rFonts w:cs="Calibri"/>
                <w:bCs/>
                <w:color w:val="4A66AC" w:themeColor="accent1"/>
              </w:rPr>
              <w:t>Staro-</w:t>
            </w:r>
            <w:proofErr w:type="spellStart"/>
            <w:r w:rsidRPr="00CD2B44">
              <w:rPr>
                <w:rFonts w:cs="Calibri"/>
                <w:bCs/>
                <w:color w:val="4A66AC" w:themeColor="accent1"/>
              </w:rPr>
              <w:t>sielce</w:t>
            </w:r>
            <w:proofErr w:type="spellEnd"/>
          </w:p>
        </w:tc>
      </w:tr>
      <w:tr w:rsidR="00CD2B44" w:rsidRPr="00CD2B44" w14:paraId="59D9AA28" w14:textId="77777777" w:rsidTr="00CD2B44">
        <w:trPr>
          <w:trHeight w:val="256"/>
        </w:trPr>
        <w:tc>
          <w:tcPr>
            <w:tcW w:w="5000" w:type="pct"/>
            <w:gridSpan w:val="7"/>
            <w:shd w:val="clear" w:color="auto" w:fill="DDECEE" w:themeFill="accent5" w:themeFillTint="33"/>
          </w:tcPr>
          <w:p w14:paraId="43958344" w14:textId="77777777" w:rsidR="00CD2B44" w:rsidRPr="00CD2B44" w:rsidRDefault="00CD2B44" w:rsidP="00CF11CC">
            <w:pPr>
              <w:jc w:val="left"/>
              <w:rPr>
                <w:rFonts w:cs="Calibri"/>
                <w:color w:val="072B62" w:themeColor="background2" w:themeShade="40"/>
              </w:rPr>
            </w:pPr>
            <w:r w:rsidRPr="00CD2B44">
              <w:rPr>
                <w:rFonts w:eastAsia="Times New Roman" w:cs="Calibri"/>
                <w:bCs/>
                <w:color w:val="4A66AC" w:themeColor="accent1"/>
              </w:rPr>
              <w:t>Cel 1. Poprawa spójności społeczno-gospodarczej obszaru rewitalizacji</w:t>
            </w:r>
          </w:p>
        </w:tc>
      </w:tr>
      <w:tr w:rsidR="00E84C38" w:rsidRPr="00CD2B44" w14:paraId="0044DF99" w14:textId="77777777" w:rsidTr="00E84C38">
        <w:trPr>
          <w:trHeight w:val="714"/>
        </w:trPr>
        <w:tc>
          <w:tcPr>
            <w:tcW w:w="1405" w:type="pct"/>
            <w:vAlign w:val="center"/>
          </w:tcPr>
          <w:p w14:paraId="0E61B44C" w14:textId="77777777" w:rsidR="00E84C38" w:rsidRPr="00CD2B44" w:rsidRDefault="00E84C38" w:rsidP="00CF11CC">
            <w:pPr>
              <w:pStyle w:val="Default"/>
              <w:rPr>
                <w:rFonts w:ascii="Calibri" w:hAnsi="Calibri" w:cs="Calibri"/>
                <w:color w:val="072B62" w:themeColor="background2" w:themeShade="40"/>
                <w:sz w:val="20"/>
                <w:szCs w:val="20"/>
              </w:rPr>
            </w:pPr>
            <w:r w:rsidRPr="00CD2B44">
              <w:rPr>
                <w:rFonts w:ascii="Calibri" w:hAnsi="Calibri" w:cs="Calibri"/>
                <w:color w:val="072B62" w:themeColor="background2" w:themeShade="40"/>
                <w:sz w:val="20"/>
                <w:szCs w:val="20"/>
              </w:rPr>
              <w:t>Liczba osób bezrobotnych na 1000 mieszkańców</w:t>
            </w:r>
          </w:p>
        </w:tc>
        <w:tc>
          <w:tcPr>
            <w:tcW w:w="795" w:type="pct"/>
            <w:vAlign w:val="center"/>
          </w:tcPr>
          <w:p w14:paraId="554E9370" w14:textId="77777777" w:rsidR="00E84C38" w:rsidRPr="00CD2B44" w:rsidRDefault="00E84C38" w:rsidP="00CF11CC">
            <w:pPr>
              <w:jc w:val="left"/>
              <w:rPr>
                <w:rFonts w:eastAsiaTheme="minorHAnsi" w:cs="Calibri"/>
                <w:color w:val="072B62" w:themeColor="background2" w:themeShade="40"/>
              </w:rPr>
            </w:pPr>
            <w:r w:rsidRPr="00CD2B44">
              <w:rPr>
                <w:rFonts w:cs="Calibri"/>
                <w:color w:val="072B62" w:themeColor="background2" w:themeShade="40"/>
              </w:rPr>
              <w:t xml:space="preserve">PUP w Białymstoku </w:t>
            </w:r>
          </w:p>
        </w:tc>
        <w:tc>
          <w:tcPr>
            <w:tcW w:w="561" w:type="pct"/>
            <w:vAlign w:val="center"/>
          </w:tcPr>
          <w:p w14:paraId="427B02A2" w14:textId="182958F4" w:rsidR="00E84C38" w:rsidRPr="00CD2B44" w:rsidRDefault="00E84C38" w:rsidP="00CF11CC">
            <w:pPr>
              <w:jc w:val="left"/>
              <w:rPr>
                <w:rFonts w:eastAsiaTheme="minorHAnsi" w:cs="Calibri"/>
                <w:color w:val="072B62" w:themeColor="background2" w:themeShade="40"/>
              </w:rPr>
            </w:pPr>
            <w:r>
              <w:rPr>
                <w:rFonts w:asciiTheme="minorHAnsi" w:eastAsiaTheme="minorHAnsi" w:hAnsiTheme="minorHAnsi" w:cstheme="minorHAnsi"/>
              </w:rPr>
              <w:t>40,91</w:t>
            </w:r>
          </w:p>
        </w:tc>
        <w:tc>
          <w:tcPr>
            <w:tcW w:w="561" w:type="pct"/>
            <w:vAlign w:val="center"/>
          </w:tcPr>
          <w:p w14:paraId="0420DD9E" w14:textId="05464A48"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65,32</w:t>
            </w:r>
          </w:p>
        </w:tc>
        <w:tc>
          <w:tcPr>
            <w:tcW w:w="561" w:type="pct"/>
            <w:vAlign w:val="center"/>
          </w:tcPr>
          <w:p w14:paraId="7BE2A4ED" w14:textId="2EBA13C4" w:rsidR="00E84C38" w:rsidRPr="00CD2B44" w:rsidRDefault="00E84C38" w:rsidP="00CF11CC">
            <w:pPr>
              <w:autoSpaceDE w:val="0"/>
              <w:autoSpaceDN w:val="0"/>
              <w:adjustRightInd w:val="0"/>
              <w:jc w:val="left"/>
              <w:rPr>
                <w:rFonts w:cs="Calibri"/>
                <w:color w:val="072B62" w:themeColor="background2" w:themeShade="40"/>
              </w:rPr>
            </w:pPr>
            <w:r w:rsidRPr="00F7444E">
              <w:rPr>
                <w:rFonts w:asciiTheme="minorHAnsi" w:hAnsiTheme="minorHAnsi" w:cstheme="minorHAnsi"/>
              </w:rPr>
              <w:t>maleje</w:t>
            </w:r>
          </w:p>
        </w:tc>
        <w:tc>
          <w:tcPr>
            <w:tcW w:w="559" w:type="pct"/>
            <w:vAlign w:val="center"/>
          </w:tcPr>
          <w:p w14:paraId="40DE1095" w14:textId="33950EA9" w:rsidR="00E84C38" w:rsidRPr="00CD2B44" w:rsidRDefault="00E84C38" w:rsidP="00CF11CC">
            <w:pPr>
              <w:jc w:val="left"/>
              <w:rPr>
                <w:rFonts w:eastAsiaTheme="minorHAnsi" w:cs="Calibri"/>
                <w:color w:val="072B62" w:themeColor="background2" w:themeShade="40"/>
              </w:rPr>
            </w:pPr>
            <w:r>
              <w:rPr>
                <w:rFonts w:asciiTheme="minorHAnsi" w:eastAsiaTheme="minorHAnsi" w:hAnsiTheme="minorHAnsi" w:cstheme="minorHAnsi"/>
              </w:rPr>
              <w:t>35,0</w:t>
            </w:r>
          </w:p>
        </w:tc>
        <w:tc>
          <w:tcPr>
            <w:tcW w:w="558" w:type="pct"/>
            <w:vAlign w:val="center"/>
          </w:tcPr>
          <w:p w14:paraId="222F00F8" w14:textId="786035AB" w:rsidR="00E84C38" w:rsidRPr="00CD2B44" w:rsidRDefault="00E84C38" w:rsidP="00CF11CC">
            <w:pPr>
              <w:jc w:val="left"/>
              <w:rPr>
                <w:rFonts w:cs="Calibri"/>
                <w:color w:val="072B62" w:themeColor="background2" w:themeShade="40"/>
              </w:rPr>
            </w:pPr>
            <w:r>
              <w:rPr>
                <w:rFonts w:asciiTheme="minorHAnsi" w:hAnsiTheme="minorHAnsi" w:cstheme="minorHAnsi"/>
              </w:rPr>
              <w:t>50,0</w:t>
            </w:r>
          </w:p>
        </w:tc>
      </w:tr>
      <w:tr w:rsidR="00E84C38" w:rsidRPr="00CD2B44" w14:paraId="3D6CC21F" w14:textId="77777777" w:rsidTr="00E84C38">
        <w:trPr>
          <w:trHeight w:val="714"/>
        </w:trPr>
        <w:tc>
          <w:tcPr>
            <w:tcW w:w="1405" w:type="pct"/>
            <w:vAlign w:val="center"/>
          </w:tcPr>
          <w:p w14:paraId="6D429837" w14:textId="77777777" w:rsidR="00E84C38" w:rsidRPr="00CD2B44" w:rsidRDefault="00E84C38" w:rsidP="00CF11CC">
            <w:pPr>
              <w:pStyle w:val="Default"/>
              <w:rPr>
                <w:rFonts w:ascii="Calibri" w:hAnsi="Calibri" w:cs="Calibri"/>
                <w:color w:val="072B62" w:themeColor="background2" w:themeShade="40"/>
                <w:sz w:val="20"/>
                <w:szCs w:val="20"/>
              </w:rPr>
            </w:pPr>
            <w:r w:rsidRPr="00CD2B44">
              <w:rPr>
                <w:rFonts w:ascii="Calibri" w:hAnsi="Calibri" w:cs="Calibri"/>
                <w:color w:val="072B62" w:themeColor="background2" w:themeShade="40"/>
                <w:sz w:val="20"/>
                <w:szCs w:val="20"/>
              </w:rPr>
              <w:t>Liczba osób korzystających ze wsparcia Miejskiego Ośrodka Pomocy Rodzinie ogółem na 1000 mieszkańców</w:t>
            </w:r>
          </w:p>
        </w:tc>
        <w:tc>
          <w:tcPr>
            <w:tcW w:w="795" w:type="pct"/>
            <w:vAlign w:val="center"/>
          </w:tcPr>
          <w:p w14:paraId="2ED6798F" w14:textId="77777777" w:rsidR="00E84C38" w:rsidRPr="00CD2B44" w:rsidRDefault="00E84C38" w:rsidP="00CF11CC">
            <w:pPr>
              <w:jc w:val="left"/>
              <w:rPr>
                <w:rFonts w:eastAsiaTheme="minorHAnsi" w:cs="Calibri"/>
                <w:color w:val="072B62" w:themeColor="background2" w:themeShade="40"/>
              </w:rPr>
            </w:pPr>
            <w:r w:rsidRPr="00CD2B44">
              <w:rPr>
                <w:rFonts w:cs="Calibri"/>
                <w:color w:val="072B62" w:themeColor="background2" w:themeShade="40"/>
              </w:rPr>
              <w:t>MOPR w Białymstoku</w:t>
            </w:r>
          </w:p>
        </w:tc>
        <w:tc>
          <w:tcPr>
            <w:tcW w:w="561" w:type="pct"/>
            <w:vAlign w:val="center"/>
          </w:tcPr>
          <w:p w14:paraId="7502234F" w14:textId="1DF7DDE1" w:rsidR="00E84C38" w:rsidRPr="00CD2B44" w:rsidRDefault="00E84C38" w:rsidP="00CF11CC">
            <w:pPr>
              <w:jc w:val="left"/>
              <w:rPr>
                <w:rFonts w:eastAsiaTheme="minorHAnsi" w:cs="Calibri"/>
                <w:color w:val="072B62" w:themeColor="background2" w:themeShade="40"/>
              </w:rPr>
            </w:pPr>
            <w:r>
              <w:rPr>
                <w:rFonts w:asciiTheme="minorHAnsi" w:eastAsiaTheme="minorHAnsi" w:hAnsiTheme="minorHAnsi" w:cstheme="minorHAnsi"/>
              </w:rPr>
              <w:t>51,49</w:t>
            </w:r>
          </w:p>
        </w:tc>
        <w:tc>
          <w:tcPr>
            <w:tcW w:w="561" w:type="pct"/>
            <w:vAlign w:val="center"/>
          </w:tcPr>
          <w:p w14:paraId="6E118F06" w14:textId="4907C4D9"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147,16</w:t>
            </w:r>
          </w:p>
        </w:tc>
        <w:tc>
          <w:tcPr>
            <w:tcW w:w="561" w:type="pct"/>
            <w:vAlign w:val="center"/>
          </w:tcPr>
          <w:p w14:paraId="32A8C6CD" w14:textId="06067ACA" w:rsidR="00E84C38" w:rsidRPr="00CD2B44" w:rsidRDefault="00E84C38" w:rsidP="00CF11CC">
            <w:pPr>
              <w:autoSpaceDE w:val="0"/>
              <w:autoSpaceDN w:val="0"/>
              <w:adjustRightInd w:val="0"/>
              <w:jc w:val="left"/>
              <w:rPr>
                <w:rFonts w:cs="Calibri"/>
                <w:color w:val="072B62" w:themeColor="background2" w:themeShade="40"/>
              </w:rPr>
            </w:pPr>
            <w:r w:rsidRPr="00F7444E">
              <w:rPr>
                <w:rFonts w:asciiTheme="minorHAnsi" w:hAnsiTheme="minorHAnsi" w:cstheme="minorHAnsi"/>
              </w:rPr>
              <w:t>maleje</w:t>
            </w:r>
          </w:p>
        </w:tc>
        <w:tc>
          <w:tcPr>
            <w:tcW w:w="559" w:type="pct"/>
            <w:vAlign w:val="center"/>
          </w:tcPr>
          <w:p w14:paraId="0FDF766D" w14:textId="41A145B0" w:rsidR="00E84C38" w:rsidRPr="00CD2B44" w:rsidRDefault="00E84C38" w:rsidP="00CF11CC">
            <w:pPr>
              <w:jc w:val="left"/>
              <w:rPr>
                <w:rFonts w:eastAsiaTheme="minorHAnsi" w:cs="Calibri"/>
                <w:color w:val="072B62" w:themeColor="background2" w:themeShade="40"/>
              </w:rPr>
            </w:pPr>
            <w:r>
              <w:rPr>
                <w:rFonts w:asciiTheme="minorHAnsi" w:eastAsiaTheme="minorHAnsi" w:hAnsiTheme="minorHAnsi" w:cstheme="minorHAnsi"/>
              </w:rPr>
              <w:t>45,0</w:t>
            </w:r>
          </w:p>
        </w:tc>
        <w:tc>
          <w:tcPr>
            <w:tcW w:w="558" w:type="pct"/>
            <w:vAlign w:val="center"/>
          </w:tcPr>
          <w:p w14:paraId="0ACEDFCF" w14:textId="62FB5484" w:rsidR="00E84C38" w:rsidRPr="00CD2B44" w:rsidRDefault="00E84C38" w:rsidP="00CF11CC">
            <w:pPr>
              <w:jc w:val="left"/>
              <w:rPr>
                <w:rFonts w:cs="Calibri"/>
                <w:color w:val="072B62" w:themeColor="background2" w:themeShade="40"/>
              </w:rPr>
            </w:pPr>
            <w:r>
              <w:rPr>
                <w:rFonts w:asciiTheme="minorHAnsi" w:hAnsiTheme="minorHAnsi" w:cstheme="minorHAnsi"/>
              </w:rPr>
              <w:t>120,0</w:t>
            </w:r>
          </w:p>
        </w:tc>
      </w:tr>
      <w:tr w:rsidR="00E84C38" w:rsidRPr="00CD2B44" w14:paraId="2F20F6D7" w14:textId="77777777" w:rsidTr="00E84C38">
        <w:trPr>
          <w:trHeight w:val="714"/>
        </w:trPr>
        <w:tc>
          <w:tcPr>
            <w:tcW w:w="1405" w:type="pct"/>
            <w:vAlign w:val="center"/>
          </w:tcPr>
          <w:p w14:paraId="105FE267" w14:textId="77777777" w:rsidR="00E84C38" w:rsidRPr="00CD2B44" w:rsidRDefault="00E84C38" w:rsidP="00CF11CC">
            <w:pPr>
              <w:pStyle w:val="Default"/>
              <w:rPr>
                <w:rFonts w:ascii="Calibri" w:hAnsi="Calibri" w:cs="Calibri"/>
                <w:color w:val="072B62" w:themeColor="background2" w:themeShade="40"/>
                <w:sz w:val="20"/>
                <w:szCs w:val="20"/>
              </w:rPr>
            </w:pPr>
            <w:r w:rsidRPr="00CD2B44">
              <w:rPr>
                <w:rFonts w:ascii="Calibri" w:hAnsi="Calibri" w:cs="Calibri"/>
                <w:color w:val="072B62" w:themeColor="background2" w:themeShade="40"/>
                <w:sz w:val="20"/>
                <w:szCs w:val="20"/>
              </w:rPr>
              <w:t>Liczba projektów zgłoszonych do BO na 1000 mieszkańców</w:t>
            </w:r>
          </w:p>
        </w:tc>
        <w:tc>
          <w:tcPr>
            <w:tcW w:w="795" w:type="pct"/>
            <w:vAlign w:val="center"/>
          </w:tcPr>
          <w:p w14:paraId="497D334D" w14:textId="77777777" w:rsidR="00E84C38" w:rsidRPr="00CD2B44" w:rsidRDefault="00E84C38" w:rsidP="00CF11CC">
            <w:pPr>
              <w:jc w:val="left"/>
              <w:rPr>
                <w:rFonts w:eastAsiaTheme="minorHAnsi" w:cs="Calibri"/>
                <w:color w:val="072B62" w:themeColor="background2" w:themeShade="40"/>
              </w:rPr>
            </w:pPr>
            <w:r w:rsidRPr="00CD2B44">
              <w:rPr>
                <w:rFonts w:cs="Calibri"/>
                <w:color w:val="072B62" w:themeColor="background2" w:themeShade="40"/>
              </w:rPr>
              <w:t>Urząd Miejski w Białymstoku</w:t>
            </w:r>
          </w:p>
        </w:tc>
        <w:tc>
          <w:tcPr>
            <w:tcW w:w="561" w:type="pct"/>
            <w:vAlign w:val="center"/>
          </w:tcPr>
          <w:p w14:paraId="6325FF6A" w14:textId="5EE63527" w:rsidR="00E84C38" w:rsidRPr="00CD2B44" w:rsidRDefault="00E84C38" w:rsidP="00CF11CC">
            <w:pPr>
              <w:jc w:val="left"/>
              <w:rPr>
                <w:rFonts w:eastAsiaTheme="minorHAnsi" w:cs="Calibri"/>
                <w:color w:val="072B62" w:themeColor="background2" w:themeShade="40"/>
              </w:rPr>
            </w:pPr>
            <w:r>
              <w:rPr>
                <w:rFonts w:asciiTheme="minorHAnsi" w:eastAsiaTheme="minorHAnsi" w:hAnsiTheme="minorHAnsi" w:cstheme="minorHAnsi"/>
              </w:rPr>
              <w:t>1,79</w:t>
            </w:r>
          </w:p>
        </w:tc>
        <w:tc>
          <w:tcPr>
            <w:tcW w:w="561" w:type="pct"/>
            <w:vAlign w:val="center"/>
          </w:tcPr>
          <w:p w14:paraId="43C47BAB" w14:textId="4091F3E8"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2,12</w:t>
            </w:r>
          </w:p>
        </w:tc>
        <w:tc>
          <w:tcPr>
            <w:tcW w:w="561" w:type="pct"/>
            <w:vAlign w:val="center"/>
          </w:tcPr>
          <w:p w14:paraId="63C93A1E" w14:textId="4C9FCA22" w:rsidR="00E84C38" w:rsidRPr="00CD2B44" w:rsidRDefault="00E84C38" w:rsidP="00CF11CC">
            <w:pPr>
              <w:autoSpaceDE w:val="0"/>
              <w:autoSpaceDN w:val="0"/>
              <w:adjustRightInd w:val="0"/>
              <w:jc w:val="left"/>
              <w:rPr>
                <w:rFonts w:cs="Calibri"/>
                <w:color w:val="072B62" w:themeColor="background2" w:themeShade="40"/>
              </w:rPr>
            </w:pPr>
            <w:r w:rsidRPr="00F7444E">
              <w:rPr>
                <w:rFonts w:asciiTheme="minorHAnsi" w:hAnsiTheme="minorHAnsi" w:cstheme="minorHAnsi"/>
              </w:rPr>
              <w:t>rośnie</w:t>
            </w:r>
          </w:p>
        </w:tc>
        <w:tc>
          <w:tcPr>
            <w:tcW w:w="559" w:type="pct"/>
            <w:vAlign w:val="center"/>
          </w:tcPr>
          <w:p w14:paraId="39C7796D" w14:textId="291A4D13" w:rsidR="00E84C38" w:rsidRPr="00CD2B44" w:rsidRDefault="00E84C38" w:rsidP="00CF11CC">
            <w:pPr>
              <w:jc w:val="left"/>
              <w:rPr>
                <w:rFonts w:eastAsiaTheme="minorHAnsi" w:cs="Calibri"/>
                <w:color w:val="072B62" w:themeColor="background2" w:themeShade="40"/>
              </w:rPr>
            </w:pPr>
            <w:r>
              <w:rPr>
                <w:rFonts w:asciiTheme="minorHAnsi" w:eastAsiaTheme="minorHAnsi" w:hAnsiTheme="minorHAnsi" w:cstheme="minorHAnsi"/>
              </w:rPr>
              <w:t>3,0</w:t>
            </w:r>
          </w:p>
        </w:tc>
        <w:tc>
          <w:tcPr>
            <w:tcW w:w="558" w:type="pct"/>
            <w:vAlign w:val="center"/>
          </w:tcPr>
          <w:p w14:paraId="348A0CFC" w14:textId="710B99C2" w:rsidR="00E84C38" w:rsidRPr="00CD2B44" w:rsidRDefault="00E84C38" w:rsidP="00CF11CC">
            <w:pPr>
              <w:jc w:val="left"/>
              <w:rPr>
                <w:rFonts w:cs="Calibri"/>
                <w:color w:val="072B62" w:themeColor="background2" w:themeShade="40"/>
              </w:rPr>
            </w:pPr>
            <w:r>
              <w:rPr>
                <w:rFonts w:asciiTheme="minorHAnsi" w:hAnsiTheme="minorHAnsi" w:cstheme="minorHAnsi"/>
              </w:rPr>
              <w:t>2,5</w:t>
            </w:r>
          </w:p>
        </w:tc>
      </w:tr>
      <w:tr w:rsidR="00E84C38" w:rsidRPr="00CD2B44" w14:paraId="58479E8F" w14:textId="77777777" w:rsidTr="00E84C38">
        <w:trPr>
          <w:trHeight w:val="714"/>
        </w:trPr>
        <w:tc>
          <w:tcPr>
            <w:tcW w:w="1405" w:type="pct"/>
            <w:vAlign w:val="center"/>
          </w:tcPr>
          <w:p w14:paraId="1EAA6109" w14:textId="77777777" w:rsidR="00E84C38" w:rsidRPr="00CD2B44" w:rsidRDefault="00E84C38" w:rsidP="00CF11CC">
            <w:pPr>
              <w:pStyle w:val="Default"/>
              <w:rPr>
                <w:rFonts w:ascii="Calibri" w:hAnsi="Calibri" w:cs="Calibri"/>
                <w:color w:val="072B62" w:themeColor="background2" w:themeShade="40"/>
                <w:sz w:val="20"/>
                <w:szCs w:val="20"/>
              </w:rPr>
            </w:pPr>
            <w:r w:rsidRPr="00CD2B44">
              <w:rPr>
                <w:rFonts w:ascii="Calibri" w:hAnsi="Calibri" w:cs="Calibri"/>
                <w:color w:val="072B62" w:themeColor="background2" w:themeShade="40"/>
                <w:sz w:val="20"/>
                <w:szCs w:val="20"/>
              </w:rPr>
              <w:t xml:space="preserve">Liczba zarejestrowanych podmiotów gospodarczych w CEIDG na 1000 mieszkańców </w:t>
            </w:r>
          </w:p>
        </w:tc>
        <w:tc>
          <w:tcPr>
            <w:tcW w:w="795" w:type="pct"/>
            <w:vAlign w:val="center"/>
          </w:tcPr>
          <w:p w14:paraId="09596253" w14:textId="77777777" w:rsidR="00E84C38" w:rsidRPr="00CD2B44" w:rsidRDefault="00E84C38" w:rsidP="00CF11CC">
            <w:pPr>
              <w:jc w:val="left"/>
              <w:rPr>
                <w:rFonts w:eastAsiaTheme="minorHAnsi" w:cs="Calibri"/>
                <w:color w:val="072B62" w:themeColor="background2" w:themeShade="40"/>
              </w:rPr>
            </w:pPr>
            <w:r w:rsidRPr="00CD2B44">
              <w:rPr>
                <w:rFonts w:cs="Calibri"/>
                <w:color w:val="072B62" w:themeColor="background2" w:themeShade="40"/>
              </w:rPr>
              <w:t>Urząd Miejski w Białymstoku</w:t>
            </w:r>
          </w:p>
        </w:tc>
        <w:tc>
          <w:tcPr>
            <w:tcW w:w="561" w:type="pct"/>
            <w:vAlign w:val="center"/>
          </w:tcPr>
          <w:p w14:paraId="451DCBA4" w14:textId="651688BB"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126,88</w:t>
            </w:r>
          </w:p>
        </w:tc>
        <w:tc>
          <w:tcPr>
            <w:tcW w:w="561" w:type="pct"/>
            <w:vAlign w:val="center"/>
          </w:tcPr>
          <w:p w14:paraId="231A22FA" w14:textId="2C886572"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48,80</w:t>
            </w:r>
          </w:p>
        </w:tc>
        <w:tc>
          <w:tcPr>
            <w:tcW w:w="561" w:type="pct"/>
            <w:vAlign w:val="center"/>
          </w:tcPr>
          <w:p w14:paraId="3CBCA6D7" w14:textId="6977E209" w:rsidR="00E84C38" w:rsidRPr="00CD2B44" w:rsidRDefault="00E84C38" w:rsidP="00CF11CC">
            <w:pPr>
              <w:autoSpaceDE w:val="0"/>
              <w:autoSpaceDN w:val="0"/>
              <w:adjustRightInd w:val="0"/>
              <w:jc w:val="left"/>
              <w:rPr>
                <w:rFonts w:cs="Calibri"/>
                <w:color w:val="072B62" w:themeColor="background2" w:themeShade="40"/>
              </w:rPr>
            </w:pPr>
            <w:r w:rsidRPr="00F7444E">
              <w:rPr>
                <w:rFonts w:asciiTheme="minorHAnsi" w:hAnsiTheme="minorHAnsi" w:cstheme="minorHAnsi"/>
              </w:rPr>
              <w:t>rośnie</w:t>
            </w:r>
          </w:p>
        </w:tc>
        <w:tc>
          <w:tcPr>
            <w:tcW w:w="559" w:type="pct"/>
            <w:vAlign w:val="center"/>
          </w:tcPr>
          <w:p w14:paraId="2C594DAA" w14:textId="372762C4" w:rsidR="00E84C38" w:rsidRPr="00CD2B44" w:rsidRDefault="00E84C38" w:rsidP="00CF11CC">
            <w:pPr>
              <w:jc w:val="left"/>
              <w:rPr>
                <w:rFonts w:eastAsiaTheme="minorHAnsi" w:cs="Calibri"/>
                <w:color w:val="072B62" w:themeColor="background2" w:themeShade="40"/>
              </w:rPr>
            </w:pPr>
            <w:r>
              <w:rPr>
                <w:rFonts w:asciiTheme="minorHAnsi" w:eastAsiaTheme="minorHAnsi" w:hAnsiTheme="minorHAnsi" w:cstheme="minorHAnsi"/>
              </w:rPr>
              <w:t>135,0</w:t>
            </w:r>
          </w:p>
        </w:tc>
        <w:tc>
          <w:tcPr>
            <w:tcW w:w="558" w:type="pct"/>
            <w:vAlign w:val="center"/>
          </w:tcPr>
          <w:p w14:paraId="79053823" w14:textId="7D04B777" w:rsidR="00E84C38" w:rsidRPr="00CD2B44" w:rsidRDefault="00E84C38" w:rsidP="00CF11CC">
            <w:pPr>
              <w:jc w:val="left"/>
              <w:rPr>
                <w:rFonts w:cs="Calibri"/>
                <w:color w:val="072B62" w:themeColor="background2" w:themeShade="40"/>
              </w:rPr>
            </w:pPr>
            <w:r>
              <w:rPr>
                <w:rFonts w:asciiTheme="minorHAnsi" w:hAnsiTheme="minorHAnsi" w:cstheme="minorHAnsi"/>
              </w:rPr>
              <w:t>50,0</w:t>
            </w:r>
          </w:p>
        </w:tc>
      </w:tr>
      <w:tr w:rsidR="00CD2B44" w:rsidRPr="00CD2B44" w14:paraId="20DB9B1B" w14:textId="77777777" w:rsidTr="005F6005">
        <w:trPr>
          <w:trHeight w:val="386"/>
        </w:trPr>
        <w:tc>
          <w:tcPr>
            <w:tcW w:w="5000" w:type="pct"/>
            <w:gridSpan w:val="7"/>
            <w:shd w:val="clear" w:color="auto" w:fill="DDECEE" w:themeFill="accent5" w:themeFillTint="33"/>
            <w:vAlign w:val="center"/>
          </w:tcPr>
          <w:p w14:paraId="4E9AB9ED" w14:textId="77777777" w:rsidR="00CD2B44" w:rsidRPr="00CD2B44" w:rsidRDefault="00CD2B44" w:rsidP="00CF11CC">
            <w:pPr>
              <w:jc w:val="left"/>
              <w:rPr>
                <w:rFonts w:cs="Calibri"/>
                <w:color w:val="072B62" w:themeColor="background2" w:themeShade="40"/>
              </w:rPr>
            </w:pPr>
            <w:r w:rsidRPr="00CD2B44">
              <w:rPr>
                <w:rFonts w:eastAsia="Times New Roman" w:cs="Calibri"/>
                <w:bCs/>
                <w:color w:val="4A66AC" w:themeColor="accent1"/>
              </w:rPr>
              <w:t>Cel 2. Poprawa jakości życia mieszkańców obszaru rewitalizacji</w:t>
            </w:r>
          </w:p>
        </w:tc>
      </w:tr>
      <w:tr w:rsidR="00E84C38" w:rsidRPr="00CD2B44" w14:paraId="322B875B" w14:textId="77777777" w:rsidTr="00E84C38">
        <w:trPr>
          <w:trHeight w:val="714"/>
        </w:trPr>
        <w:tc>
          <w:tcPr>
            <w:tcW w:w="1405" w:type="pct"/>
            <w:vAlign w:val="center"/>
          </w:tcPr>
          <w:p w14:paraId="23DA24C4" w14:textId="77777777" w:rsidR="00E84C38" w:rsidRPr="00CD2B44" w:rsidRDefault="00E84C38" w:rsidP="00CF11CC">
            <w:pPr>
              <w:pStyle w:val="Default"/>
              <w:rPr>
                <w:rFonts w:ascii="Calibri" w:hAnsi="Calibri" w:cs="Calibri"/>
                <w:color w:val="072B62" w:themeColor="background2" w:themeShade="40"/>
                <w:sz w:val="20"/>
                <w:szCs w:val="20"/>
              </w:rPr>
            </w:pPr>
            <w:r w:rsidRPr="00CD2B44">
              <w:rPr>
                <w:rFonts w:ascii="Calibri" w:hAnsi="Calibri" w:cs="Calibri"/>
                <w:color w:val="072B62" w:themeColor="background2" w:themeShade="40"/>
                <w:sz w:val="20"/>
                <w:szCs w:val="20"/>
              </w:rPr>
              <w:t>Liczba budynków użyteczności publicznej niedostosowanych dla osób ze szczególnymi potrzebami na 1000 mieszkańców</w:t>
            </w:r>
          </w:p>
        </w:tc>
        <w:tc>
          <w:tcPr>
            <w:tcW w:w="795" w:type="pct"/>
            <w:vAlign w:val="center"/>
          </w:tcPr>
          <w:p w14:paraId="02C13166" w14:textId="77777777" w:rsidR="00E84C38" w:rsidRPr="00CD2B44" w:rsidRDefault="00E84C38" w:rsidP="00CF11CC">
            <w:pPr>
              <w:jc w:val="left"/>
              <w:rPr>
                <w:rFonts w:eastAsiaTheme="minorHAnsi" w:cs="Calibri"/>
                <w:color w:val="072B62" w:themeColor="background2" w:themeShade="40"/>
              </w:rPr>
            </w:pPr>
            <w:r w:rsidRPr="00CD2B44">
              <w:rPr>
                <w:rFonts w:cs="Calibri"/>
                <w:color w:val="072B62" w:themeColor="background2" w:themeShade="40"/>
              </w:rPr>
              <w:t>Urząd Miejski w Białymstoku</w:t>
            </w:r>
          </w:p>
        </w:tc>
        <w:tc>
          <w:tcPr>
            <w:tcW w:w="561" w:type="pct"/>
            <w:vAlign w:val="center"/>
          </w:tcPr>
          <w:p w14:paraId="4890C064" w14:textId="3D95BF5C"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3,80</w:t>
            </w:r>
          </w:p>
        </w:tc>
        <w:tc>
          <w:tcPr>
            <w:tcW w:w="561" w:type="pct"/>
            <w:vAlign w:val="center"/>
          </w:tcPr>
          <w:p w14:paraId="743187DB" w14:textId="34DAFD58"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1,22</w:t>
            </w:r>
          </w:p>
        </w:tc>
        <w:tc>
          <w:tcPr>
            <w:tcW w:w="561" w:type="pct"/>
            <w:vAlign w:val="center"/>
          </w:tcPr>
          <w:p w14:paraId="2B35D100" w14:textId="41ADB57E"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maleje</w:t>
            </w:r>
          </w:p>
        </w:tc>
        <w:tc>
          <w:tcPr>
            <w:tcW w:w="559" w:type="pct"/>
            <w:vAlign w:val="center"/>
          </w:tcPr>
          <w:p w14:paraId="4A9FAAF7" w14:textId="40186AC8" w:rsidR="00E84C38" w:rsidRPr="00CD2B44" w:rsidRDefault="00E84C38" w:rsidP="00CF11CC">
            <w:pPr>
              <w:jc w:val="left"/>
              <w:rPr>
                <w:rFonts w:eastAsiaTheme="minorHAnsi" w:cs="Calibri"/>
                <w:color w:val="072B62" w:themeColor="background2" w:themeShade="40"/>
              </w:rPr>
            </w:pPr>
            <w:r>
              <w:rPr>
                <w:rFonts w:asciiTheme="minorHAnsi" w:eastAsiaTheme="minorHAnsi" w:hAnsiTheme="minorHAnsi" w:cstheme="minorHAnsi"/>
              </w:rPr>
              <w:t>3,0</w:t>
            </w:r>
          </w:p>
        </w:tc>
        <w:tc>
          <w:tcPr>
            <w:tcW w:w="558" w:type="pct"/>
            <w:vAlign w:val="center"/>
          </w:tcPr>
          <w:p w14:paraId="6A6EA7E2" w14:textId="03C5437E" w:rsidR="00E84C38" w:rsidRPr="00CD2B44" w:rsidRDefault="00E84C38" w:rsidP="00CF11CC">
            <w:pPr>
              <w:jc w:val="left"/>
              <w:rPr>
                <w:rFonts w:cs="Calibri"/>
                <w:color w:val="072B62" w:themeColor="background2" w:themeShade="40"/>
              </w:rPr>
            </w:pPr>
            <w:r>
              <w:rPr>
                <w:rFonts w:asciiTheme="minorHAnsi" w:hAnsiTheme="minorHAnsi" w:cstheme="minorHAnsi"/>
              </w:rPr>
              <w:t>0,9</w:t>
            </w:r>
          </w:p>
        </w:tc>
      </w:tr>
      <w:tr w:rsidR="00E84C38" w:rsidRPr="00CD2B44" w14:paraId="6BF497E2" w14:textId="77777777" w:rsidTr="00E84C38">
        <w:trPr>
          <w:trHeight w:val="714"/>
        </w:trPr>
        <w:tc>
          <w:tcPr>
            <w:tcW w:w="1405" w:type="pct"/>
            <w:vAlign w:val="center"/>
          </w:tcPr>
          <w:p w14:paraId="4AF48A5F" w14:textId="77777777" w:rsidR="00E84C38" w:rsidRPr="00CD2B44" w:rsidRDefault="00E84C38" w:rsidP="00CF11CC">
            <w:pPr>
              <w:pStyle w:val="Default"/>
              <w:rPr>
                <w:rFonts w:ascii="Calibri" w:hAnsi="Calibri" w:cs="Calibri"/>
                <w:color w:val="072B62" w:themeColor="background2" w:themeShade="40"/>
                <w:sz w:val="20"/>
                <w:szCs w:val="20"/>
              </w:rPr>
            </w:pPr>
            <w:r w:rsidRPr="00CD2B44">
              <w:rPr>
                <w:rFonts w:ascii="Calibri" w:hAnsi="Calibri" w:cs="Calibri"/>
                <w:color w:val="072B62" w:themeColor="background2" w:themeShade="40"/>
                <w:sz w:val="20"/>
                <w:szCs w:val="20"/>
              </w:rPr>
              <w:t>Liczba budynków komunalnych w złym stanie technicznym na 1000 mieszkańców</w:t>
            </w:r>
          </w:p>
        </w:tc>
        <w:tc>
          <w:tcPr>
            <w:tcW w:w="795" w:type="pct"/>
            <w:vAlign w:val="center"/>
          </w:tcPr>
          <w:p w14:paraId="226D2FF6" w14:textId="77777777" w:rsidR="00E84C38" w:rsidRPr="00CD2B44" w:rsidRDefault="00E84C38" w:rsidP="00CF11CC">
            <w:pPr>
              <w:jc w:val="left"/>
              <w:rPr>
                <w:rFonts w:cs="Calibri"/>
                <w:color w:val="072B62" w:themeColor="background2" w:themeShade="40"/>
              </w:rPr>
            </w:pPr>
            <w:r w:rsidRPr="00CD2B44">
              <w:rPr>
                <w:rFonts w:cs="Calibri"/>
                <w:color w:val="072B62" w:themeColor="background2" w:themeShade="40"/>
              </w:rPr>
              <w:t>Urząd Miejski w Białymstoku</w:t>
            </w:r>
          </w:p>
        </w:tc>
        <w:tc>
          <w:tcPr>
            <w:tcW w:w="561" w:type="pct"/>
            <w:vAlign w:val="center"/>
          </w:tcPr>
          <w:p w14:paraId="51D5B4DA" w14:textId="41BADB2A"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1,05</w:t>
            </w:r>
          </w:p>
        </w:tc>
        <w:tc>
          <w:tcPr>
            <w:tcW w:w="561" w:type="pct"/>
            <w:vAlign w:val="center"/>
          </w:tcPr>
          <w:p w14:paraId="0E87E9C9" w14:textId="3876C269"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0</w:t>
            </w:r>
          </w:p>
        </w:tc>
        <w:tc>
          <w:tcPr>
            <w:tcW w:w="561" w:type="pct"/>
            <w:vAlign w:val="center"/>
          </w:tcPr>
          <w:p w14:paraId="0F208EA7" w14:textId="702E6A9E" w:rsidR="00E84C38" w:rsidRPr="00CD2B44" w:rsidRDefault="00E84C38" w:rsidP="00CF11CC">
            <w:pPr>
              <w:autoSpaceDE w:val="0"/>
              <w:autoSpaceDN w:val="0"/>
              <w:adjustRightInd w:val="0"/>
              <w:jc w:val="left"/>
              <w:rPr>
                <w:rFonts w:cs="Calibri"/>
                <w:color w:val="072B62" w:themeColor="background2" w:themeShade="40"/>
              </w:rPr>
            </w:pPr>
            <w:r w:rsidRPr="00F7444E">
              <w:rPr>
                <w:rFonts w:asciiTheme="minorHAnsi" w:hAnsiTheme="minorHAnsi" w:cstheme="minorHAnsi"/>
              </w:rPr>
              <w:t>maleje</w:t>
            </w:r>
          </w:p>
        </w:tc>
        <w:tc>
          <w:tcPr>
            <w:tcW w:w="559" w:type="pct"/>
            <w:vAlign w:val="center"/>
          </w:tcPr>
          <w:p w14:paraId="6F0D4CD8" w14:textId="3FBD1ED1" w:rsidR="00E84C38" w:rsidRPr="00CD2B44" w:rsidRDefault="00E84C38" w:rsidP="00CF11CC">
            <w:pPr>
              <w:jc w:val="left"/>
              <w:rPr>
                <w:rFonts w:cs="Calibri"/>
                <w:color w:val="072B62" w:themeColor="background2" w:themeShade="40"/>
              </w:rPr>
            </w:pPr>
            <w:r>
              <w:rPr>
                <w:rFonts w:asciiTheme="minorHAnsi" w:hAnsiTheme="minorHAnsi" w:cstheme="minorHAnsi"/>
              </w:rPr>
              <w:t>0,8</w:t>
            </w:r>
          </w:p>
        </w:tc>
        <w:tc>
          <w:tcPr>
            <w:tcW w:w="558" w:type="pct"/>
            <w:vAlign w:val="center"/>
          </w:tcPr>
          <w:p w14:paraId="6C49F2CD" w14:textId="555415A9" w:rsidR="00E84C38" w:rsidRPr="00CD2B44" w:rsidRDefault="00E84C38" w:rsidP="00CF11CC">
            <w:pPr>
              <w:jc w:val="left"/>
              <w:rPr>
                <w:rFonts w:cs="Calibri"/>
                <w:color w:val="072B62" w:themeColor="background2" w:themeShade="40"/>
              </w:rPr>
            </w:pPr>
            <w:r>
              <w:rPr>
                <w:rFonts w:asciiTheme="minorHAnsi" w:hAnsiTheme="minorHAnsi" w:cstheme="minorHAnsi"/>
              </w:rPr>
              <w:t>0</w:t>
            </w:r>
          </w:p>
        </w:tc>
      </w:tr>
      <w:tr w:rsidR="00E84C38" w:rsidRPr="00CD2B44" w14:paraId="5C70E427" w14:textId="77777777" w:rsidTr="00E84C38">
        <w:trPr>
          <w:trHeight w:val="714"/>
        </w:trPr>
        <w:tc>
          <w:tcPr>
            <w:tcW w:w="1405" w:type="pct"/>
            <w:vAlign w:val="center"/>
          </w:tcPr>
          <w:p w14:paraId="2173AB38" w14:textId="77777777" w:rsidR="00E84C38" w:rsidRPr="00CD2B44" w:rsidRDefault="00E84C38" w:rsidP="00CF11CC">
            <w:pPr>
              <w:pStyle w:val="Default"/>
              <w:rPr>
                <w:rFonts w:ascii="Calibri" w:hAnsi="Calibri" w:cs="Calibri"/>
                <w:color w:val="072B62" w:themeColor="background2" w:themeShade="40"/>
                <w:sz w:val="20"/>
                <w:szCs w:val="20"/>
              </w:rPr>
            </w:pPr>
            <w:r w:rsidRPr="00CD2B44">
              <w:rPr>
                <w:rFonts w:ascii="Calibri" w:hAnsi="Calibri" w:cs="Calibri"/>
                <w:color w:val="072B62" w:themeColor="background2" w:themeShade="40"/>
                <w:sz w:val="20"/>
                <w:szCs w:val="20"/>
              </w:rPr>
              <w:t xml:space="preserve">Liczba lokali komunalnych </w:t>
            </w:r>
            <w:r>
              <w:rPr>
                <w:rFonts w:ascii="Calibri" w:hAnsi="Calibri" w:cs="Calibri"/>
                <w:color w:val="072B62" w:themeColor="background2" w:themeShade="40"/>
                <w:sz w:val="20"/>
                <w:szCs w:val="20"/>
              </w:rPr>
              <w:br/>
            </w:r>
            <w:r w:rsidRPr="00CD2B44">
              <w:rPr>
                <w:rFonts w:ascii="Calibri" w:hAnsi="Calibri" w:cs="Calibri"/>
                <w:color w:val="072B62" w:themeColor="background2" w:themeShade="40"/>
                <w:sz w:val="20"/>
                <w:szCs w:val="20"/>
              </w:rPr>
              <w:t xml:space="preserve">i prywatnych (mieszkalnych </w:t>
            </w:r>
            <w:r>
              <w:rPr>
                <w:rFonts w:ascii="Calibri" w:hAnsi="Calibri" w:cs="Calibri"/>
                <w:color w:val="072B62" w:themeColor="background2" w:themeShade="40"/>
                <w:sz w:val="20"/>
                <w:szCs w:val="20"/>
              </w:rPr>
              <w:br/>
            </w:r>
            <w:r w:rsidRPr="00CD2B44">
              <w:rPr>
                <w:rFonts w:ascii="Calibri" w:hAnsi="Calibri" w:cs="Calibri"/>
                <w:color w:val="072B62" w:themeColor="background2" w:themeShade="40"/>
                <w:sz w:val="20"/>
                <w:szCs w:val="20"/>
              </w:rPr>
              <w:t>i użytkowych) ogrzewanych piecami węglowymi na 1000 mieszkańców</w:t>
            </w:r>
          </w:p>
        </w:tc>
        <w:tc>
          <w:tcPr>
            <w:tcW w:w="795" w:type="pct"/>
            <w:vAlign w:val="center"/>
          </w:tcPr>
          <w:p w14:paraId="6D7C4F65" w14:textId="77777777" w:rsidR="00E84C38" w:rsidRPr="00CD2B44" w:rsidRDefault="00E84C38" w:rsidP="00CF11CC">
            <w:pPr>
              <w:jc w:val="left"/>
              <w:rPr>
                <w:rFonts w:cs="Calibri"/>
                <w:color w:val="072B62" w:themeColor="background2" w:themeShade="40"/>
              </w:rPr>
            </w:pPr>
            <w:r w:rsidRPr="00CD2B44">
              <w:rPr>
                <w:rFonts w:cs="Calibri"/>
                <w:color w:val="072B62" w:themeColor="background2" w:themeShade="40"/>
              </w:rPr>
              <w:t>Urząd Miejski w Białymstoku</w:t>
            </w:r>
          </w:p>
        </w:tc>
        <w:tc>
          <w:tcPr>
            <w:tcW w:w="561" w:type="pct"/>
            <w:vAlign w:val="center"/>
          </w:tcPr>
          <w:p w14:paraId="54FEBD8B" w14:textId="15CFD727"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4,53</w:t>
            </w:r>
          </w:p>
        </w:tc>
        <w:tc>
          <w:tcPr>
            <w:tcW w:w="561" w:type="pct"/>
            <w:vAlign w:val="center"/>
          </w:tcPr>
          <w:p w14:paraId="4BBA4E0B" w14:textId="617DB614"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21,57</w:t>
            </w:r>
          </w:p>
        </w:tc>
        <w:tc>
          <w:tcPr>
            <w:tcW w:w="561" w:type="pct"/>
            <w:vAlign w:val="center"/>
          </w:tcPr>
          <w:p w14:paraId="4550DFF3" w14:textId="70486AE6" w:rsidR="00E84C38" w:rsidRPr="00CD2B44" w:rsidRDefault="00E84C38" w:rsidP="00CF11CC">
            <w:pPr>
              <w:autoSpaceDE w:val="0"/>
              <w:autoSpaceDN w:val="0"/>
              <w:adjustRightInd w:val="0"/>
              <w:jc w:val="left"/>
              <w:rPr>
                <w:rFonts w:cs="Calibri"/>
                <w:color w:val="072B62" w:themeColor="background2" w:themeShade="40"/>
              </w:rPr>
            </w:pPr>
            <w:r>
              <w:rPr>
                <w:rFonts w:asciiTheme="minorHAnsi" w:hAnsiTheme="minorHAnsi" w:cstheme="minorHAnsi"/>
              </w:rPr>
              <w:t>maleje</w:t>
            </w:r>
          </w:p>
        </w:tc>
        <w:tc>
          <w:tcPr>
            <w:tcW w:w="559" w:type="pct"/>
            <w:vAlign w:val="center"/>
          </w:tcPr>
          <w:p w14:paraId="4AAC52F4" w14:textId="2539EE98" w:rsidR="00E84C38" w:rsidRPr="00CD2B44" w:rsidRDefault="00E84C38" w:rsidP="00CF11CC">
            <w:pPr>
              <w:jc w:val="left"/>
              <w:rPr>
                <w:rFonts w:cs="Calibri"/>
                <w:color w:val="072B62" w:themeColor="background2" w:themeShade="40"/>
              </w:rPr>
            </w:pPr>
            <w:r>
              <w:rPr>
                <w:rFonts w:asciiTheme="minorHAnsi" w:hAnsiTheme="minorHAnsi" w:cstheme="minorHAnsi"/>
              </w:rPr>
              <w:t>3,5</w:t>
            </w:r>
          </w:p>
        </w:tc>
        <w:tc>
          <w:tcPr>
            <w:tcW w:w="558" w:type="pct"/>
            <w:vAlign w:val="center"/>
          </w:tcPr>
          <w:p w14:paraId="4FF74723" w14:textId="3A830C92" w:rsidR="00E84C38" w:rsidRPr="00CD2B44" w:rsidRDefault="00E84C38" w:rsidP="00CF11CC">
            <w:pPr>
              <w:jc w:val="left"/>
              <w:rPr>
                <w:rFonts w:cs="Calibri"/>
                <w:color w:val="072B62" w:themeColor="background2" w:themeShade="40"/>
              </w:rPr>
            </w:pPr>
            <w:r>
              <w:rPr>
                <w:rFonts w:asciiTheme="minorHAnsi" w:hAnsiTheme="minorHAnsi" w:cstheme="minorHAnsi"/>
              </w:rPr>
              <w:t>18,0</w:t>
            </w:r>
          </w:p>
        </w:tc>
      </w:tr>
      <w:tr w:rsidR="00CD2B44" w:rsidRPr="00CD2B44" w14:paraId="419C5C7E" w14:textId="77777777" w:rsidTr="005F6005">
        <w:trPr>
          <w:trHeight w:val="337"/>
        </w:trPr>
        <w:tc>
          <w:tcPr>
            <w:tcW w:w="5000" w:type="pct"/>
            <w:gridSpan w:val="7"/>
            <w:shd w:val="clear" w:color="auto" w:fill="DDECEE" w:themeFill="accent5" w:themeFillTint="33"/>
            <w:vAlign w:val="center"/>
          </w:tcPr>
          <w:p w14:paraId="71ED8F38" w14:textId="77777777" w:rsidR="00CD2B44" w:rsidRPr="00CD2B44" w:rsidRDefault="00CD2B44" w:rsidP="00CF11CC">
            <w:pPr>
              <w:jc w:val="left"/>
              <w:rPr>
                <w:rFonts w:cs="Calibri"/>
                <w:color w:val="072B62" w:themeColor="background2" w:themeShade="40"/>
              </w:rPr>
            </w:pPr>
            <w:r w:rsidRPr="00CD2B44">
              <w:rPr>
                <w:rFonts w:eastAsia="Times New Roman" w:cs="Calibri"/>
                <w:bCs/>
                <w:color w:val="4A66AC" w:themeColor="accent1"/>
              </w:rPr>
              <w:t>Cel 3. Poprawa stanu środowiska naturalnego obszaru rewitalizacji</w:t>
            </w:r>
          </w:p>
        </w:tc>
      </w:tr>
      <w:tr w:rsidR="00E84C38" w:rsidRPr="00CD2B44" w14:paraId="11EADF0E" w14:textId="77777777" w:rsidTr="00E84C38">
        <w:trPr>
          <w:trHeight w:val="714"/>
        </w:trPr>
        <w:tc>
          <w:tcPr>
            <w:tcW w:w="1405" w:type="pct"/>
            <w:vAlign w:val="center"/>
          </w:tcPr>
          <w:p w14:paraId="26951F13" w14:textId="563B089A" w:rsidR="00E84C38" w:rsidRPr="00CD2B44" w:rsidRDefault="00E84C38" w:rsidP="00CF11CC">
            <w:pPr>
              <w:pStyle w:val="Default"/>
              <w:rPr>
                <w:rFonts w:ascii="Calibri" w:hAnsi="Calibri" w:cs="Calibri"/>
                <w:color w:val="072B62" w:themeColor="background2" w:themeShade="40"/>
                <w:sz w:val="20"/>
                <w:szCs w:val="20"/>
              </w:rPr>
            </w:pPr>
            <w:r w:rsidRPr="00E84C38">
              <w:rPr>
                <w:rFonts w:ascii="Calibri" w:hAnsi="Calibri" w:cs="Calibri"/>
                <w:color w:val="072B62" w:themeColor="background2" w:themeShade="40"/>
                <w:sz w:val="20"/>
                <w:szCs w:val="20"/>
              </w:rPr>
              <w:t>Powierzchnia terenów zieleni urządzonej</w:t>
            </w:r>
            <w:r>
              <w:rPr>
                <w:rFonts w:ascii="Calibri" w:hAnsi="Calibri" w:cs="Calibri"/>
                <w:color w:val="072B62" w:themeColor="background2" w:themeShade="40"/>
                <w:sz w:val="20"/>
                <w:szCs w:val="20"/>
              </w:rPr>
              <w:t xml:space="preserve"> w ha</w:t>
            </w:r>
          </w:p>
        </w:tc>
        <w:tc>
          <w:tcPr>
            <w:tcW w:w="795" w:type="pct"/>
            <w:vAlign w:val="center"/>
          </w:tcPr>
          <w:p w14:paraId="41D5D273" w14:textId="4F1F05EB" w:rsidR="00E84C38" w:rsidRPr="00CD2B44" w:rsidRDefault="00E84C38" w:rsidP="00CF11CC">
            <w:pPr>
              <w:jc w:val="left"/>
              <w:rPr>
                <w:rFonts w:eastAsiaTheme="minorHAnsi" w:cs="Calibri"/>
                <w:color w:val="072B62" w:themeColor="background2" w:themeShade="40"/>
              </w:rPr>
            </w:pPr>
            <w:r w:rsidRPr="00F7444E">
              <w:rPr>
                <w:rFonts w:asciiTheme="minorHAnsi" w:hAnsiTheme="minorHAnsi" w:cstheme="minorHAnsi"/>
              </w:rPr>
              <w:t>Urząd Miejski w Białymstoku</w:t>
            </w:r>
          </w:p>
        </w:tc>
        <w:tc>
          <w:tcPr>
            <w:tcW w:w="561" w:type="pct"/>
            <w:vAlign w:val="center"/>
          </w:tcPr>
          <w:p w14:paraId="42F7689C" w14:textId="7432DAF0" w:rsidR="00E84C38" w:rsidRPr="00CD2B44" w:rsidRDefault="00E84C38" w:rsidP="00CF11CC">
            <w:pPr>
              <w:autoSpaceDE w:val="0"/>
              <w:autoSpaceDN w:val="0"/>
              <w:adjustRightInd w:val="0"/>
              <w:jc w:val="left"/>
              <w:rPr>
                <w:rFonts w:cs="Calibri"/>
                <w:color w:val="072B62" w:themeColor="background2" w:themeShade="40"/>
              </w:rPr>
            </w:pPr>
            <w:r>
              <w:rPr>
                <w:rFonts w:cstheme="minorHAnsi"/>
              </w:rPr>
              <w:t>0</w:t>
            </w:r>
          </w:p>
        </w:tc>
        <w:tc>
          <w:tcPr>
            <w:tcW w:w="561" w:type="pct"/>
            <w:vAlign w:val="center"/>
          </w:tcPr>
          <w:p w14:paraId="2874F28E" w14:textId="0532D429" w:rsidR="00E84C38" w:rsidRPr="00CD2B44" w:rsidRDefault="00E84C38" w:rsidP="00CF11CC">
            <w:pPr>
              <w:autoSpaceDE w:val="0"/>
              <w:autoSpaceDN w:val="0"/>
              <w:adjustRightInd w:val="0"/>
              <w:jc w:val="left"/>
              <w:rPr>
                <w:rFonts w:cs="Calibri"/>
                <w:color w:val="072B62" w:themeColor="background2" w:themeShade="40"/>
              </w:rPr>
            </w:pPr>
            <w:r>
              <w:rPr>
                <w:rFonts w:cstheme="minorHAnsi"/>
              </w:rPr>
              <w:t xml:space="preserve">98 </w:t>
            </w:r>
          </w:p>
        </w:tc>
        <w:tc>
          <w:tcPr>
            <w:tcW w:w="561" w:type="pct"/>
            <w:vAlign w:val="center"/>
          </w:tcPr>
          <w:p w14:paraId="2989E8CF" w14:textId="168052DC" w:rsidR="00E84C38" w:rsidRPr="00CD2B44" w:rsidRDefault="00E84C38" w:rsidP="00CF11CC">
            <w:pPr>
              <w:autoSpaceDE w:val="0"/>
              <w:autoSpaceDN w:val="0"/>
              <w:adjustRightInd w:val="0"/>
              <w:jc w:val="left"/>
              <w:rPr>
                <w:rFonts w:cs="Calibri"/>
                <w:color w:val="072B62" w:themeColor="background2" w:themeShade="40"/>
              </w:rPr>
            </w:pPr>
            <w:r>
              <w:rPr>
                <w:rFonts w:cstheme="minorHAnsi"/>
              </w:rPr>
              <w:t>rośnie</w:t>
            </w:r>
          </w:p>
        </w:tc>
        <w:tc>
          <w:tcPr>
            <w:tcW w:w="559" w:type="pct"/>
            <w:vAlign w:val="center"/>
          </w:tcPr>
          <w:p w14:paraId="2AB52205" w14:textId="53F785E2" w:rsidR="00E84C38" w:rsidRPr="00CD2B44" w:rsidRDefault="00E84C38" w:rsidP="00CF11CC">
            <w:pPr>
              <w:jc w:val="left"/>
              <w:rPr>
                <w:rFonts w:eastAsiaTheme="minorHAnsi" w:cs="Calibri"/>
                <w:color w:val="072B62" w:themeColor="background2" w:themeShade="40"/>
              </w:rPr>
            </w:pPr>
            <w:r>
              <w:rPr>
                <w:rFonts w:cstheme="minorHAnsi"/>
              </w:rPr>
              <w:t>0</w:t>
            </w:r>
          </w:p>
        </w:tc>
        <w:tc>
          <w:tcPr>
            <w:tcW w:w="558" w:type="pct"/>
            <w:vAlign w:val="center"/>
          </w:tcPr>
          <w:p w14:paraId="01E6E4F9" w14:textId="65D12EC8" w:rsidR="00E84C38" w:rsidRPr="00CD2B44" w:rsidRDefault="00E84C38" w:rsidP="00CF11CC">
            <w:pPr>
              <w:jc w:val="left"/>
              <w:rPr>
                <w:rFonts w:cs="Calibri"/>
                <w:color w:val="072B62" w:themeColor="background2" w:themeShade="40"/>
              </w:rPr>
            </w:pPr>
            <w:r>
              <w:rPr>
                <w:rFonts w:cs="Calibri"/>
                <w:color w:val="072B62" w:themeColor="background2" w:themeShade="40"/>
              </w:rPr>
              <w:t>100</w:t>
            </w:r>
          </w:p>
        </w:tc>
      </w:tr>
      <w:tr w:rsidR="00E84C38" w:rsidRPr="00CD2B44" w14:paraId="4F680A38" w14:textId="77777777" w:rsidTr="00E84C38">
        <w:trPr>
          <w:trHeight w:val="714"/>
        </w:trPr>
        <w:tc>
          <w:tcPr>
            <w:tcW w:w="1405" w:type="pct"/>
            <w:vAlign w:val="center"/>
          </w:tcPr>
          <w:p w14:paraId="7A7BD136" w14:textId="4E6907E8" w:rsidR="00E84C38" w:rsidRPr="00CD2B44" w:rsidRDefault="00E84C38" w:rsidP="00CF11CC">
            <w:pPr>
              <w:jc w:val="left"/>
              <w:rPr>
                <w:rFonts w:cs="Calibri"/>
                <w:color w:val="072B62" w:themeColor="background2" w:themeShade="40"/>
              </w:rPr>
            </w:pPr>
            <w:r w:rsidRPr="00E84C38">
              <w:rPr>
                <w:rFonts w:cs="Calibri"/>
                <w:color w:val="072B62" w:themeColor="background2" w:themeShade="40"/>
              </w:rPr>
              <w:t>Liczba przedsięwzięć proekologicznych</w:t>
            </w:r>
          </w:p>
        </w:tc>
        <w:tc>
          <w:tcPr>
            <w:tcW w:w="795" w:type="pct"/>
            <w:vAlign w:val="center"/>
          </w:tcPr>
          <w:p w14:paraId="7B15ED24" w14:textId="5F904626" w:rsidR="00E84C38" w:rsidRPr="00CD2B44" w:rsidRDefault="00E84C38" w:rsidP="00CF11CC">
            <w:pPr>
              <w:jc w:val="left"/>
              <w:rPr>
                <w:rFonts w:cs="Calibri"/>
                <w:color w:val="072B62" w:themeColor="background2" w:themeShade="40"/>
              </w:rPr>
            </w:pPr>
            <w:r w:rsidRPr="00F7444E">
              <w:rPr>
                <w:rFonts w:asciiTheme="minorHAnsi" w:hAnsiTheme="minorHAnsi" w:cstheme="minorHAnsi"/>
              </w:rPr>
              <w:t>Urząd Miejski w Białymstoku</w:t>
            </w:r>
          </w:p>
        </w:tc>
        <w:tc>
          <w:tcPr>
            <w:tcW w:w="561" w:type="pct"/>
            <w:vAlign w:val="center"/>
          </w:tcPr>
          <w:p w14:paraId="133766E8" w14:textId="3CE00BDA" w:rsidR="00E84C38" w:rsidRPr="00CD2B44" w:rsidRDefault="00E84C38" w:rsidP="00CF11CC">
            <w:pPr>
              <w:autoSpaceDE w:val="0"/>
              <w:autoSpaceDN w:val="0"/>
              <w:adjustRightInd w:val="0"/>
              <w:jc w:val="left"/>
              <w:rPr>
                <w:rFonts w:cs="Calibri"/>
                <w:color w:val="072B62" w:themeColor="background2" w:themeShade="40"/>
              </w:rPr>
            </w:pPr>
            <w:r>
              <w:rPr>
                <w:rFonts w:cstheme="minorHAnsi"/>
              </w:rPr>
              <w:t>0</w:t>
            </w:r>
          </w:p>
        </w:tc>
        <w:tc>
          <w:tcPr>
            <w:tcW w:w="561" w:type="pct"/>
            <w:vAlign w:val="center"/>
          </w:tcPr>
          <w:p w14:paraId="4F738A41" w14:textId="7A33812F" w:rsidR="00E84C38" w:rsidRPr="00CD2B44" w:rsidRDefault="00E84C38" w:rsidP="00CF11CC">
            <w:pPr>
              <w:autoSpaceDE w:val="0"/>
              <w:autoSpaceDN w:val="0"/>
              <w:adjustRightInd w:val="0"/>
              <w:jc w:val="left"/>
              <w:rPr>
                <w:rFonts w:cs="Calibri"/>
                <w:color w:val="072B62" w:themeColor="background2" w:themeShade="40"/>
              </w:rPr>
            </w:pPr>
            <w:r>
              <w:rPr>
                <w:rFonts w:cstheme="minorHAnsi"/>
              </w:rPr>
              <w:t>0</w:t>
            </w:r>
          </w:p>
        </w:tc>
        <w:tc>
          <w:tcPr>
            <w:tcW w:w="561" w:type="pct"/>
            <w:vAlign w:val="center"/>
          </w:tcPr>
          <w:p w14:paraId="1E8BAD64" w14:textId="22052519" w:rsidR="00E84C38" w:rsidRPr="00CD2B44" w:rsidRDefault="00E84C38" w:rsidP="00CF11CC">
            <w:pPr>
              <w:autoSpaceDE w:val="0"/>
              <w:autoSpaceDN w:val="0"/>
              <w:adjustRightInd w:val="0"/>
              <w:jc w:val="left"/>
              <w:rPr>
                <w:rFonts w:cs="Calibri"/>
                <w:color w:val="072B62" w:themeColor="background2" w:themeShade="40"/>
              </w:rPr>
            </w:pPr>
            <w:r>
              <w:rPr>
                <w:rFonts w:cstheme="minorHAnsi"/>
              </w:rPr>
              <w:t>rośnie</w:t>
            </w:r>
          </w:p>
        </w:tc>
        <w:tc>
          <w:tcPr>
            <w:tcW w:w="559" w:type="pct"/>
            <w:vAlign w:val="center"/>
          </w:tcPr>
          <w:p w14:paraId="6F879DA2" w14:textId="3A6CF012" w:rsidR="00E84C38" w:rsidRPr="00CD2B44" w:rsidRDefault="00E84C38" w:rsidP="00CF11CC">
            <w:pPr>
              <w:jc w:val="left"/>
              <w:rPr>
                <w:rFonts w:cs="Calibri"/>
                <w:color w:val="072B62" w:themeColor="background2" w:themeShade="40"/>
              </w:rPr>
            </w:pPr>
            <w:r>
              <w:rPr>
                <w:rFonts w:cstheme="minorHAnsi"/>
              </w:rPr>
              <w:t>0</w:t>
            </w:r>
          </w:p>
        </w:tc>
        <w:tc>
          <w:tcPr>
            <w:tcW w:w="558" w:type="pct"/>
            <w:vAlign w:val="center"/>
          </w:tcPr>
          <w:p w14:paraId="40B7348E" w14:textId="0042C107" w:rsidR="00E84C38" w:rsidRPr="00CD2B44" w:rsidRDefault="00E84C38" w:rsidP="00CF11CC">
            <w:pPr>
              <w:jc w:val="left"/>
              <w:rPr>
                <w:rFonts w:cs="Calibri"/>
                <w:color w:val="072B62" w:themeColor="background2" w:themeShade="40"/>
              </w:rPr>
            </w:pPr>
            <w:r>
              <w:rPr>
                <w:rFonts w:cstheme="minorHAnsi"/>
              </w:rPr>
              <w:t>12</w:t>
            </w:r>
          </w:p>
        </w:tc>
      </w:tr>
    </w:tbl>
    <w:p w14:paraId="655CEFFE" w14:textId="17967719" w:rsidR="005F6005" w:rsidRDefault="00053D4C" w:rsidP="00CF11CC">
      <w:pPr>
        <w:pStyle w:val="Przpis"/>
        <w:jc w:val="left"/>
      </w:pPr>
      <w:r>
        <w:t>Ź</w:t>
      </w:r>
      <w:r w:rsidR="001577B6" w:rsidRPr="001577B6">
        <w:t>ródło: opracowanie własne</w:t>
      </w:r>
    </w:p>
    <w:p w14:paraId="396FC176" w14:textId="77777777" w:rsidR="005F6005" w:rsidRDefault="005F6005" w:rsidP="00CF11CC">
      <w:pPr>
        <w:pStyle w:val="Przpis"/>
        <w:jc w:val="left"/>
      </w:pPr>
    </w:p>
    <w:p w14:paraId="0F5D8BB6" w14:textId="084613AD" w:rsidR="00100E18" w:rsidRDefault="00100E18" w:rsidP="00CF11CC">
      <w:pPr>
        <w:pStyle w:val="Nagwek2"/>
        <w:tabs>
          <w:tab w:val="left" w:pos="567"/>
        </w:tabs>
        <w:jc w:val="left"/>
      </w:pPr>
      <w:bookmarkStart w:id="141" w:name="_Toc153888906"/>
      <w:r>
        <w:lastRenderedPageBreak/>
        <w:t>9.4</w:t>
      </w:r>
      <w:r w:rsidR="00701FDA">
        <w:t>.</w:t>
      </w:r>
      <w:r w:rsidR="00701FDA">
        <w:tab/>
      </w:r>
      <w:r>
        <w:t>OCENA AKTUALNOŚCI GMINNEGO PROGRAMU REWITALIZACJI</w:t>
      </w:r>
      <w:r w:rsidR="004D3F35" w:rsidRPr="004D3F35">
        <w:t xml:space="preserve"> MIASTA BIAŁ</w:t>
      </w:r>
      <w:r w:rsidR="004D3F35">
        <w:t xml:space="preserve">EGOSTOKU </w:t>
      </w:r>
      <w:r w:rsidR="004D3F35" w:rsidRPr="004D3F35">
        <w:t>NA LATA 2024-2034</w:t>
      </w:r>
      <w:bookmarkEnd w:id="141"/>
    </w:p>
    <w:p w14:paraId="12C56F4E" w14:textId="77777777" w:rsidR="005F6005" w:rsidRPr="005F6005" w:rsidRDefault="005F6005" w:rsidP="00CF11CC">
      <w:pPr>
        <w:jc w:val="left"/>
      </w:pPr>
      <w:r w:rsidRPr="005F6005">
        <w:t xml:space="preserve">Gminny program rewitalizacji, zgodnie z przepisami art. 22 ust. 1 ustawy o rewitalizacji, wymaga cyklicznej kontroli w zakresie stopnia aktualności jego zapisów (co najmniej raz na trzy lata). Ocena aktualności polega na kontroli spójności ustaleń GPRB ze stanem faktycznym, w jakim realizowany jest proces rewitalizacji. Celem tej oceny jest identyfikacja przesłanek do zmiany GPRB, służących dostosowaniu programu do aktualnych uwarunkowań rewitalizacyjnych. Badanie to umożliwia funkcjonowanie gminnego programu rewitalizacji w dłuższej perspektywie czasu, gdyż zabezpiecza dokument przed utratą waloru aktualności. </w:t>
      </w:r>
    </w:p>
    <w:p w14:paraId="3B4BC0ED" w14:textId="77777777" w:rsidR="005F6005" w:rsidRPr="005F6005" w:rsidRDefault="005F6005" w:rsidP="00CF11CC">
      <w:pPr>
        <w:jc w:val="left"/>
      </w:pPr>
      <w:r w:rsidRPr="005F6005">
        <w:t xml:space="preserve">Przesłanką do aktualizacji GPRB mogą być m.in. założenia diagnozy obszaru rewitalizacji, celów i kierunków działań, opisów projektów, umożliwiając korektę interwencji rewitalizacyjnej. Dodatkowym argumentem może być również konieczność wprowadzenia zmian w opisach przedsięwzięć rewitalizacyjnych, których przyczyną mogą być uwarunkowania związane z pozyskiwaniem środków finansowych na ich realizację. </w:t>
      </w:r>
    </w:p>
    <w:p w14:paraId="643529C6" w14:textId="37D808D4" w:rsidR="005F6005" w:rsidRPr="005F6005" w:rsidRDefault="005F6005" w:rsidP="00CF11CC">
      <w:pPr>
        <w:jc w:val="left"/>
      </w:pPr>
      <w:r w:rsidRPr="005F6005">
        <w:t>Wnioski o włączenie do programu nowych przedsięwzięć powinny zostać potwierdzone ustaleniami raportu z oceny aktualności i stopnia realizacji GPRB. W sytuacji dołączania nowych projektów do programu należy potwierdzić ich związek z celami procesu rewitalizacji Białegostoku. Nowe projekty rewitalizacyjne powinny charakteryzować się wysokim stopniem przygotowania do realizacji, a także dużym potencjałem do kreowania spójności społeczno-gospodarczej obszaru rewitalizacji i zaspokajać pilne potrzeby lokalnej społeczności.</w:t>
      </w:r>
    </w:p>
    <w:p w14:paraId="66907D6C" w14:textId="77777777" w:rsidR="005F6005" w:rsidRPr="005F6005" w:rsidRDefault="005F6005" w:rsidP="00CF11CC">
      <w:pPr>
        <w:jc w:val="left"/>
      </w:pPr>
      <w:r w:rsidRPr="005F6005">
        <w:t xml:space="preserve">Zmiany w otoczeniu dokumentów strategicznych, a także w szacunkowych ramach finansowych, nie będą wywoływały konieczności zmian GPRB, jeśli nie będą ograniczać możliwości dalszej realizacji jego strategicznych założeń. </w:t>
      </w:r>
    </w:p>
    <w:p w14:paraId="50289909" w14:textId="77777777" w:rsidR="005F6005" w:rsidRPr="005F6005" w:rsidRDefault="005F6005" w:rsidP="00CF11CC">
      <w:pPr>
        <w:jc w:val="left"/>
      </w:pPr>
      <w:r w:rsidRPr="005F6005">
        <w:t xml:space="preserve">Rekomendacja związana z rozpoczęciem procedury zmiany Gminnego Programu Rewitalizacji miasta Białegostoku na lata 2024-2034 powinna wynikać z raportu z oceny aktualności i stopnia realizacji programu, a następnie zostać zaopiniowana przez Komitet Rewitalizacji. W dalszej kolejności, zgodnie z ustawą o rewitalizacji, Prezydent Miasta Białegostoku występuje do Rady Miasta Białystok </w:t>
      </w:r>
      <w:r w:rsidRPr="005F6005">
        <w:br/>
        <w:t xml:space="preserve">z wnioskiem o zmianę programu. Do wniosku zostaje załączona opinia Komitetu Rewitalizacji. Zmiana GPRB następuje w trybie, w jakim został on uchwalony. </w:t>
      </w:r>
    </w:p>
    <w:p w14:paraId="4083D153" w14:textId="75E509C1" w:rsidR="005F6005" w:rsidRDefault="005F6005" w:rsidP="00CF11CC">
      <w:pPr>
        <w:jc w:val="left"/>
      </w:pPr>
      <w:r w:rsidRPr="005F6005">
        <w:t>Jeśli raport z oceny stopnia realizacji GPRB przygotowany na zakończenie wdrażania programu nie potwierdzi realizacji zakładanych celów procesu, program rewitalizacji należy wydłużyć na kolejne lata, umożliwiając wdrożenie wszystkich zaplanowanych w nim zamierzeń.</w:t>
      </w:r>
    </w:p>
    <w:p w14:paraId="1C023BF0" w14:textId="77777777" w:rsidR="00100E18" w:rsidRDefault="00100E18" w:rsidP="00CF11CC">
      <w:pPr>
        <w:pStyle w:val="Nagwek1"/>
        <w:tabs>
          <w:tab w:val="left" w:pos="567"/>
        </w:tabs>
        <w:jc w:val="left"/>
      </w:pPr>
      <w:bookmarkStart w:id="142" w:name="_Toc153888907"/>
      <w:r>
        <w:t>10.</w:t>
      </w:r>
      <w:r w:rsidR="001577B6">
        <w:t xml:space="preserve"> </w:t>
      </w:r>
      <w:r>
        <w:t xml:space="preserve">POWIĄZANIA </w:t>
      </w:r>
      <w:r w:rsidR="006C380B">
        <w:t xml:space="preserve">GMINNEGO PROGRAMU REWITALIZACJI </w:t>
      </w:r>
      <w:r w:rsidR="00A41F34">
        <w:t xml:space="preserve">MIASTA </w:t>
      </w:r>
      <w:r w:rsidR="000D42E1">
        <w:t>BIAŁEGOSTOKU</w:t>
      </w:r>
      <w:r>
        <w:t xml:space="preserve"> Z DOKUMENTAMI STRATEGICZNYMI GMINY</w:t>
      </w:r>
      <w:bookmarkEnd w:id="142"/>
      <w:r>
        <w:tab/>
      </w:r>
    </w:p>
    <w:p w14:paraId="1CC2376A" w14:textId="0E28843B" w:rsidR="00D856F6" w:rsidRDefault="00D856F6" w:rsidP="00CF11CC">
      <w:pPr>
        <w:pStyle w:val="Nagwek2"/>
        <w:jc w:val="left"/>
      </w:pPr>
      <w:bookmarkStart w:id="143" w:name="_Toc153888908"/>
      <w:r>
        <w:t>10.1.</w:t>
      </w:r>
      <w:r w:rsidR="001577B6">
        <w:t xml:space="preserve"> </w:t>
      </w:r>
      <w:r>
        <w:t xml:space="preserve">POWIĄZANIA ZE STRATEGIĄ ROZWOJU </w:t>
      </w:r>
      <w:r w:rsidRPr="00D856F6">
        <w:t xml:space="preserve">MIASTA </w:t>
      </w:r>
      <w:r w:rsidR="000D42E1">
        <w:t>BIAŁEGOSTOKU</w:t>
      </w:r>
      <w:r w:rsidRPr="00D856F6">
        <w:t xml:space="preserve"> </w:t>
      </w:r>
      <w:r w:rsidR="00CB6F4A">
        <w:t xml:space="preserve">DO </w:t>
      </w:r>
      <w:r w:rsidR="00701FDA">
        <w:t>203O</w:t>
      </w:r>
      <w:r w:rsidR="00701FDA" w:rsidRPr="00D856F6">
        <w:t xml:space="preserve"> </w:t>
      </w:r>
      <w:r w:rsidR="00CB6F4A">
        <w:t>ROKU</w:t>
      </w:r>
      <w:bookmarkEnd w:id="143"/>
      <w:r w:rsidRPr="00D856F6">
        <w:t xml:space="preserve"> </w:t>
      </w:r>
    </w:p>
    <w:p w14:paraId="61D48D16" w14:textId="7966A872" w:rsidR="00CB6F4A" w:rsidRPr="00CB6F4A" w:rsidRDefault="00CB6F4A" w:rsidP="00CF11CC">
      <w:pPr>
        <w:jc w:val="left"/>
      </w:pPr>
      <w:r w:rsidRPr="00CB6F4A">
        <w:t xml:space="preserve">Gminny Program Rewitalizacji miasta Białegostoku na lata 2024-2034 jest dokumentem ściśle korespondującym z miejskimi dokumentami strategicznymi. Strategia Rozwoju Miasta Białegostoku do </w:t>
      </w:r>
      <w:r w:rsidR="00701FDA" w:rsidRPr="00CB6F4A">
        <w:t>2030</w:t>
      </w:r>
      <w:r w:rsidR="00D5404F">
        <w:t xml:space="preserve"> </w:t>
      </w:r>
      <w:r w:rsidRPr="00CB6F4A">
        <w:t>roku</w:t>
      </w:r>
      <w:r w:rsidRPr="00CB6F4A">
        <w:rPr>
          <w:vertAlign w:val="superscript"/>
        </w:rPr>
        <w:footnoteReference w:id="31"/>
      </w:r>
      <w:r w:rsidRPr="00CB6F4A">
        <w:t xml:space="preserve"> (SRMB 2030) to dokument kierunkowy samorządu terytorialnego, który określa </w:t>
      </w:r>
      <w:r w:rsidRPr="00CB6F4A">
        <w:lastRenderedPageBreak/>
        <w:t xml:space="preserve">długofalowy plan działania w zakresie sfer: przestrzennej, ekologicznej, gospodarczej i społecznej. Celem strategii jest zdefiniowanie hierarchicznego porządku rozwoju samorządu lokalnego na najbliższe lata z uwzględnieniem zdiagnozowanych potencjałów, uwarunkowań i wyzwań. Dokument jest wykorzystywany przy pozyskiwaniu funduszy centralnych i środków pomocowych. Strategia stanowi bezcenne źródło informacji dotyczących polityki lokalnej dla społeczeństwa, przedsiębiorców i inwestorów. Ponadto, może służyć nakreśleniu profilaktyki i planu działania w razie wystąpienia sytuacji kryzysowych oraz zagrożeń. </w:t>
      </w:r>
    </w:p>
    <w:p w14:paraId="32356BF2" w14:textId="12B07C1F" w:rsidR="00CB6F4A" w:rsidRPr="00CB6F4A" w:rsidRDefault="00CB6F4A" w:rsidP="00CF11CC">
      <w:pPr>
        <w:jc w:val="left"/>
      </w:pPr>
      <w:r w:rsidRPr="00CB6F4A">
        <w:t xml:space="preserve">Strategia Rozwoju Miasta Białegostoku do </w:t>
      </w:r>
      <w:r w:rsidR="00701FDA" w:rsidRPr="00CB6F4A">
        <w:t>2030</w:t>
      </w:r>
      <w:r w:rsidR="002C611B">
        <w:t xml:space="preserve"> </w:t>
      </w:r>
      <w:r w:rsidRPr="00CB6F4A">
        <w:t xml:space="preserve">roku pozostaje spójna z celami i kierunkami działań przyjętymi w GPRB. </w:t>
      </w:r>
    </w:p>
    <w:p w14:paraId="467AEC6B" w14:textId="77777777" w:rsidR="00CB6F4A" w:rsidRDefault="00CB6F4A" w:rsidP="00CF11CC">
      <w:pPr>
        <w:jc w:val="left"/>
      </w:pPr>
      <w:r w:rsidRPr="00CB6F4A">
        <w:t>W tabeli poniżej zestawiono najważniejsze wspólne punkty analizowanych dokumentów.</w:t>
      </w:r>
    </w:p>
    <w:p w14:paraId="79A46FCC" w14:textId="6FEA25D2" w:rsidR="00CB6F4A" w:rsidRDefault="00CB6F4A" w:rsidP="00CF11CC">
      <w:pPr>
        <w:pStyle w:val="Tabelaryciny"/>
        <w:jc w:val="left"/>
      </w:pPr>
      <w:bookmarkStart w:id="144" w:name="_Toc153978064"/>
      <w:r>
        <w:t xml:space="preserve">Tab. </w:t>
      </w:r>
      <w:fldSimple w:instr=" SEQ Tab. \* ARABIC ">
        <w:r w:rsidR="009F399A">
          <w:rPr>
            <w:noProof/>
          </w:rPr>
          <w:t>28</w:t>
        </w:r>
      </w:fldSimple>
      <w:r>
        <w:t>.</w:t>
      </w:r>
      <w:r w:rsidRPr="00CB6F4A">
        <w:t xml:space="preserve"> Porównanie celów strategicznych i operacyjnych (wybranych) Strategii Rozwoju Miasta Białegostoku do </w:t>
      </w:r>
      <w:r w:rsidR="00701FDA" w:rsidRPr="00CB6F4A">
        <w:t>2030</w:t>
      </w:r>
      <w:r w:rsidR="00116C92">
        <w:t xml:space="preserve"> </w:t>
      </w:r>
      <w:r w:rsidRPr="00CB6F4A">
        <w:t>roku z celami i kierunkami GPRB</w:t>
      </w:r>
      <w:bookmarkEnd w:id="144"/>
    </w:p>
    <w:tbl>
      <w:tblPr>
        <w:tblW w:w="9214" w:type="dxa"/>
        <w:tblBorders>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4678"/>
        <w:gridCol w:w="4536"/>
      </w:tblGrid>
      <w:tr w:rsidR="00CB6F4A" w:rsidRPr="00CB6F4A" w14:paraId="6F745863" w14:textId="77777777" w:rsidTr="00CB6F4A">
        <w:trPr>
          <w:trHeight w:val="719"/>
        </w:trPr>
        <w:tc>
          <w:tcPr>
            <w:tcW w:w="4678" w:type="dxa"/>
            <w:shd w:val="clear" w:color="auto" w:fill="F2F2F2" w:themeFill="background1" w:themeFillShade="F2"/>
            <w:vAlign w:val="center"/>
          </w:tcPr>
          <w:p w14:paraId="3461E6E3" w14:textId="163BE22E" w:rsidR="00CB6F4A" w:rsidRPr="00CB6F4A" w:rsidRDefault="00CB6F4A" w:rsidP="00CF11CC">
            <w:pPr>
              <w:spacing w:before="60" w:after="60"/>
              <w:jc w:val="left"/>
              <w:rPr>
                <w:rFonts w:cs="Calibri"/>
                <w:color w:val="4A66AC" w:themeColor="accent1"/>
                <w:sz w:val="20"/>
                <w:szCs w:val="20"/>
              </w:rPr>
            </w:pPr>
            <w:r w:rsidRPr="00CB6F4A">
              <w:rPr>
                <w:rFonts w:cs="Calibri"/>
                <w:color w:val="4A66AC" w:themeColor="accent1"/>
                <w:sz w:val="20"/>
                <w:szCs w:val="20"/>
              </w:rPr>
              <w:t xml:space="preserve">Cele strategiczne i operacyjne Strategii Rozwoju Miasta Białegostoku do </w:t>
            </w:r>
            <w:r w:rsidR="00701FDA" w:rsidRPr="00CB6F4A">
              <w:rPr>
                <w:rFonts w:cs="Calibri"/>
                <w:color w:val="4A66AC" w:themeColor="accent1"/>
                <w:sz w:val="20"/>
                <w:szCs w:val="20"/>
              </w:rPr>
              <w:t>2030</w:t>
            </w:r>
            <w:r w:rsidR="00701FDA">
              <w:rPr>
                <w:rFonts w:cs="Calibri"/>
                <w:color w:val="4A66AC" w:themeColor="accent1"/>
                <w:sz w:val="20"/>
                <w:szCs w:val="20"/>
              </w:rPr>
              <w:t xml:space="preserve"> </w:t>
            </w:r>
            <w:r w:rsidRPr="00CB6F4A">
              <w:rPr>
                <w:rFonts w:cs="Calibri"/>
                <w:color w:val="4A66AC" w:themeColor="accent1"/>
                <w:sz w:val="20"/>
                <w:szCs w:val="20"/>
              </w:rPr>
              <w:t>roku</w:t>
            </w:r>
          </w:p>
        </w:tc>
        <w:tc>
          <w:tcPr>
            <w:tcW w:w="4536" w:type="dxa"/>
            <w:shd w:val="clear" w:color="auto" w:fill="F2F2F2" w:themeFill="background1" w:themeFillShade="F2"/>
            <w:vAlign w:val="center"/>
          </w:tcPr>
          <w:p w14:paraId="2AE35D05" w14:textId="77777777" w:rsidR="00CB6F4A" w:rsidRPr="00CB6F4A" w:rsidRDefault="00CB6F4A" w:rsidP="00CF11CC">
            <w:pPr>
              <w:spacing w:before="60" w:after="60"/>
              <w:jc w:val="left"/>
              <w:rPr>
                <w:rFonts w:cs="Calibri"/>
                <w:bCs/>
                <w:color w:val="4A66AC" w:themeColor="accent1"/>
                <w:sz w:val="20"/>
                <w:szCs w:val="20"/>
              </w:rPr>
            </w:pPr>
            <w:r w:rsidRPr="00CB6F4A">
              <w:rPr>
                <w:rFonts w:cs="Calibri"/>
                <w:bCs/>
                <w:color w:val="4A66AC" w:themeColor="accent1"/>
                <w:sz w:val="20"/>
                <w:szCs w:val="20"/>
              </w:rPr>
              <w:t>Cele i kierunki Gminnego Programu Rewitalizacji miasta Białegostoku na lata 2024-2034</w:t>
            </w:r>
          </w:p>
        </w:tc>
      </w:tr>
      <w:tr w:rsidR="00CB6F4A" w:rsidRPr="00CB6F4A" w14:paraId="1894CE1A" w14:textId="77777777" w:rsidTr="00CB6F4A">
        <w:tc>
          <w:tcPr>
            <w:tcW w:w="4678" w:type="dxa"/>
            <w:shd w:val="clear" w:color="auto" w:fill="auto"/>
            <w:vAlign w:val="center"/>
          </w:tcPr>
          <w:p w14:paraId="5D6FCA6B"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 strategiczny:</w:t>
            </w:r>
          </w:p>
          <w:p w14:paraId="24B55FD6"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 Wysoki poziom kapitału ludzkiego i społecznego</w:t>
            </w:r>
          </w:p>
          <w:p w14:paraId="5D2A5CF9"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Cele operacyjne:</w:t>
            </w:r>
          </w:p>
          <w:p w14:paraId="3D3D9A31"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K1. Kompetentni mieszkańcy</w:t>
            </w:r>
          </w:p>
          <w:p w14:paraId="7F512C8D"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K2. Zdrowi mieszkańcy</w:t>
            </w:r>
          </w:p>
          <w:p w14:paraId="68272CDC"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K3. Aktywni i bezpieczni mieszkańcy</w:t>
            </w:r>
          </w:p>
          <w:p w14:paraId="41F0D5B4"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K4. Otwarci mieszkańcy</w:t>
            </w:r>
          </w:p>
          <w:p w14:paraId="4F4335CD"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 strategiczny:</w:t>
            </w:r>
          </w:p>
          <w:p w14:paraId="6073EA63"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G. Świadomy wzrost gospodarczy</w:t>
            </w:r>
          </w:p>
          <w:p w14:paraId="59F3CDE7"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Cele operacyjne:</w:t>
            </w:r>
          </w:p>
          <w:p w14:paraId="792EED02"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G1. Inwestycje / Innowacyjność</w:t>
            </w:r>
          </w:p>
          <w:p w14:paraId="18475A9E"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G2. Branże wiodące</w:t>
            </w:r>
          </w:p>
          <w:p w14:paraId="046C20AA"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G3. Promocja / Wizerunek „biznesowy”</w:t>
            </w:r>
          </w:p>
          <w:p w14:paraId="432DD540"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G4. Przedsiębiorczość / Otoczenie</w:t>
            </w:r>
          </w:p>
        </w:tc>
        <w:tc>
          <w:tcPr>
            <w:tcW w:w="4536" w:type="dxa"/>
            <w:shd w:val="clear" w:color="auto" w:fill="auto"/>
            <w:vAlign w:val="center"/>
          </w:tcPr>
          <w:p w14:paraId="505ADAA1"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 xml:space="preserve">Cel 1. Poprawa spójności społeczno-gospodarczej obszaru rewitalizacji </w:t>
            </w:r>
          </w:p>
          <w:p w14:paraId="48823F49"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Kierunki:</w:t>
            </w:r>
          </w:p>
          <w:p w14:paraId="47C2A378"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K.1.1. Przeciwdziałanie wykluczeniu społecznemu mieszkańców obszaru rewitalizacji</w:t>
            </w:r>
          </w:p>
          <w:p w14:paraId="1106052B"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 xml:space="preserve">K.1.2. Działania wychowawczo-edukacyjne w celu aktywizacji społecznej mieszkańców, w tym młodzieży, z obszaru rewitalizacji </w:t>
            </w:r>
          </w:p>
          <w:p w14:paraId="2F00FC8B" w14:textId="1B4909ED"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 1.3</w:t>
            </w:r>
            <w:r w:rsidR="00701FDA">
              <w:rPr>
                <w:rFonts w:cs="Calibri"/>
                <w:bCs/>
                <w:color w:val="072B62" w:themeColor="background2" w:themeShade="40"/>
                <w:sz w:val="20"/>
                <w:szCs w:val="20"/>
              </w:rPr>
              <w:t>.</w:t>
            </w:r>
            <w:r w:rsidRPr="00CB6F4A">
              <w:rPr>
                <w:rFonts w:cs="Calibri"/>
                <w:bCs/>
                <w:color w:val="072B62" w:themeColor="background2" w:themeShade="40"/>
                <w:sz w:val="20"/>
                <w:szCs w:val="20"/>
              </w:rPr>
              <w:t xml:space="preserve"> Modernizacja miejskiego zasobu lokalowego dla zwiększenia spójności społeczno-gospodarczej obszaru rewitalizacji</w:t>
            </w:r>
          </w:p>
          <w:p w14:paraId="53E523A2" w14:textId="77777777" w:rsidR="00CB6F4A" w:rsidRPr="00CB6F4A" w:rsidRDefault="00CB6F4A" w:rsidP="00CF11CC">
            <w:pPr>
              <w:spacing w:before="60" w:after="60" w:line="252" w:lineRule="auto"/>
              <w:jc w:val="left"/>
              <w:rPr>
                <w:rFonts w:cs="Calibri"/>
                <w:bCs/>
                <w:color w:val="072B62" w:themeColor="background2" w:themeShade="40"/>
                <w:sz w:val="20"/>
                <w:szCs w:val="20"/>
              </w:rPr>
            </w:pPr>
          </w:p>
        </w:tc>
      </w:tr>
      <w:tr w:rsidR="00CB6F4A" w:rsidRPr="00CB6F4A" w14:paraId="153171F5" w14:textId="77777777" w:rsidTr="00CB6F4A">
        <w:trPr>
          <w:trHeight w:val="58"/>
        </w:trPr>
        <w:tc>
          <w:tcPr>
            <w:tcW w:w="4678" w:type="dxa"/>
            <w:shd w:val="clear" w:color="auto" w:fill="auto"/>
            <w:vAlign w:val="center"/>
          </w:tcPr>
          <w:p w14:paraId="1FB38387"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 strategiczny:</w:t>
            </w:r>
          </w:p>
          <w:p w14:paraId="44C9A1D7"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P. Wysoka jakość rozwiązań przestrzennych i technicznych w harmonii ze środowiskiem</w:t>
            </w:r>
          </w:p>
          <w:p w14:paraId="0652A01B"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Cele operacyjne:</w:t>
            </w:r>
          </w:p>
          <w:p w14:paraId="2AD4EDF9"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P1. Racjonalne zagospodarowanie</w:t>
            </w:r>
          </w:p>
          <w:p w14:paraId="45BA2BD8"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P2. Powszechna dostępność</w:t>
            </w:r>
          </w:p>
          <w:p w14:paraId="1230D4C3"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P3. Efektywna infrastruktura</w:t>
            </w:r>
          </w:p>
          <w:p w14:paraId="765F07C4"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 strategiczny:</w:t>
            </w:r>
          </w:p>
          <w:p w14:paraId="36B9DC9F"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 xml:space="preserve">C. Wykorzystanie narzędzi i rozwiązań smart </w:t>
            </w:r>
            <w:proofErr w:type="spellStart"/>
            <w:r w:rsidRPr="00CB6F4A">
              <w:rPr>
                <w:rFonts w:cs="Calibri"/>
                <w:bCs/>
                <w:color w:val="072B62" w:themeColor="background2" w:themeShade="40"/>
                <w:sz w:val="20"/>
                <w:szCs w:val="20"/>
              </w:rPr>
              <w:t>city</w:t>
            </w:r>
            <w:proofErr w:type="spellEnd"/>
            <w:r w:rsidRPr="00CB6F4A">
              <w:rPr>
                <w:rFonts w:cs="Calibri"/>
                <w:bCs/>
                <w:color w:val="072B62" w:themeColor="background2" w:themeShade="40"/>
                <w:sz w:val="20"/>
                <w:szCs w:val="20"/>
              </w:rPr>
              <w:t xml:space="preserve"> do tworzenia miasta dobrego życia</w:t>
            </w:r>
          </w:p>
          <w:p w14:paraId="13518154"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Cele operacyjne:</w:t>
            </w:r>
          </w:p>
          <w:p w14:paraId="38DB2485"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lang w:val="en-US"/>
              </w:rPr>
              <w:t xml:space="preserve">C4. </w:t>
            </w:r>
            <w:proofErr w:type="spellStart"/>
            <w:r w:rsidRPr="00CB6F4A">
              <w:rPr>
                <w:rFonts w:cs="Calibri"/>
                <w:bCs/>
                <w:color w:val="072B62" w:themeColor="background2" w:themeShade="40"/>
                <w:sz w:val="20"/>
                <w:szCs w:val="20"/>
                <w:lang w:val="en-US"/>
              </w:rPr>
              <w:t>Inteligentny</w:t>
            </w:r>
            <w:proofErr w:type="spellEnd"/>
            <w:r w:rsidRPr="00CB6F4A">
              <w:rPr>
                <w:rFonts w:cs="Calibri"/>
                <w:bCs/>
                <w:color w:val="072B62" w:themeColor="background2" w:themeShade="40"/>
                <w:sz w:val="20"/>
                <w:szCs w:val="20"/>
                <w:lang w:val="en-US"/>
              </w:rPr>
              <w:t xml:space="preserve"> transport – smart mobility</w:t>
            </w:r>
          </w:p>
        </w:tc>
        <w:tc>
          <w:tcPr>
            <w:tcW w:w="4536" w:type="dxa"/>
            <w:shd w:val="clear" w:color="auto" w:fill="auto"/>
            <w:vAlign w:val="center"/>
          </w:tcPr>
          <w:p w14:paraId="4A14D436"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 2. Poprawa jakości życia mieszkańców obszaru rewitalizacji</w:t>
            </w:r>
          </w:p>
          <w:p w14:paraId="1C1E09EA"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Kierunki:</w:t>
            </w:r>
          </w:p>
          <w:p w14:paraId="476F17DF" w14:textId="42324088"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 2.1</w:t>
            </w:r>
            <w:r w:rsidR="00701FDA">
              <w:rPr>
                <w:rFonts w:cs="Calibri"/>
                <w:bCs/>
                <w:color w:val="072B62" w:themeColor="background2" w:themeShade="40"/>
                <w:sz w:val="20"/>
                <w:szCs w:val="20"/>
              </w:rPr>
              <w:t>.</w:t>
            </w:r>
            <w:r w:rsidRPr="00CB6F4A">
              <w:rPr>
                <w:rFonts w:cs="Calibri"/>
                <w:bCs/>
                <w:color w:val="072B62" w:themeColor="background2" w:themeShade="40"/>
                <w:sz w:val="20"/>
                <w:szCs w:val="20"/>
              </w:rPr>
              <w:t xml:space="preserve"> Zwiększenie dostępności przestrzeni publicznych i budynków użyteczności publicznej na obszarze rewitalizacji</w:t>
            </w:r>
          </w:p>
          <w:p w14:paraId="0BF392E4" w14:textId="1CE269B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 2.2</w:t>
            </w:r>
            <w:r w:rsidR="00701FDA">
              <w:rPr>
                <w:rFonts w:cs="Calibri"/>
                <w:bCs/>
                <w:color w:val="072B62" w:themeColor="background2" w:themeShade="40"/>
                <w:sz w:val="20"/>
                <w:szCs w:val="20"/>
              </w:rPr>
              <w:t>.</w:t>
            </w:r>
            <w:r w:rsidRPr="00CB6F4A">
              <w:rPr>
                <w:rFonts w:cs="Calibri"/>
                <w:bCs/>
                <w:color w:val="072B62" w:themeColor="background2" w:themeShade="40"/>
                <w:sz w:val="20"/>
                <w:szCs w:val="20"/>
              </w:rPr>
              <w:t xml:space="preserve"> Kontynuacja działań na rzecz rozwoju mobilności na obszarze rewitalizacji</w:t>
            </w:r>
          </w:p>
          <w:p w14:paraId="1A56F63E" w14:textId="34FE4FD2" w:rsidR="00CB6F4A" w:rsidRPr="00CB6F4A" w:rsidRDefault="00CB6F4A" w:rsidP="00CF11CC">
            <w:pPr>
              <w:spacing w:before="60" w:after="60" w:line="252" w:lineRule="auto"/>
              <w:jc w:val="left"/>
              <w:rPr>
                <w:rFonts w:cs="Calibri"/>
                <w:color w:val="072B62" w:themeColor="background2" w:themeShade="40"/>
                <w:sz w:val="20"/>
                <w:szCs w:val="20"/>
              </w:rPr>
            </w:pPr>
            <w:r w:rsidRPr="00CB6F4A">
              <w:rPr>
                <w:rFonts w:cs="Calibri"/>
                <w:color w:val="072B62" w:themeColor="background2" w:themeShade="40"/>
                <w:sz w:val="20"/>
                <w:szCs w:val="20"/>
              </w:rPr>
              <w:t>K 2.3</w:t>
            </w:r>
            <w:r w:rsidR="00701FDA">
              <w:rPr>
                <w:rFonts w:cs="Calibri"/>
                <w:color w:val="072B62" w:themeColor="background2" w:themeShade="40"/>
                <w:sz w:val="20"/>
                <w:szCs w:val="20"/>
              </w:rPr>
              <w:t>.</w:t>
            </w:r>
            <w:r w:rsidRPr="00CB6F4A">
              <w:rPr>
                <w:rFonts w:cs="Calibri"/>
                <w:color w:val="072B62" w:themeColor="background2" w:themeShade="40"/>
                <w:sz w:val="20"/>
                <w:szCs w:val="20"/>
              </w:rPr>
              <w:t xml:space="preserve"> Kompleksowa odnowa infrastruktury technicznej obszaru rewitalizacji</w:t>
            </w:r>
          </w:p>
        </w:tc>
      </w:tr>
      <w:tr w:rsidR="00CB6F4A" w:rsidRPr="00CB6F4A" w14:paraId="16E2AC57" w14:textId="77777777" w:rsidTr="00CB6F4A">
        <w:trPr>
          <w:trHeight w:val="58"/>
        </w:trPr>
        <w:tc>
          <w:tcPr>
            <w:tcW w:w="4678" w:type="dxa"/>
            <w:shd w:val="clear" w:color="auto" w:fill="auto"/>
            <w:vAlign w:val="center"/>
          </w:tcPr>
          <w:p w14:paraId="24ED77C8"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 strategiczny:</w:t>
            </w:r>
          </w:p>
          <w:p w14:paraId="4518FAD7"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S. Zielony i zeroemisyjny Białystok</w:t>
            </w:r>
          </w:p>
          <w:p w14:paraId="6A5BD302"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Cele operacyjne:</w:t>
            </w:r>
          </w:p>
          <w:p w14:paraId="5FBAE9D0"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lastRenderedPageBreak/>
              <w:t>S1. Miasto neutralne klimatycznie i mądrze gospodarujące zasobami</w:t>
            </w:r>
          </w:p>
          <w:p w14:paraId="20A8B498"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S2. Miasto zielone, odporne, o dobrej jakości środowiska</w:t>
            </w:r>
          </w:p>
          <w:p w14:paraId="0324F181"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S3. Miasto świadome</w:t>
            </w:r>
          </w:p>
          <w:p w14:paraId="3B51A3E0"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 strategiczny:</w:t>
            </w:r>
          </w:p>
          <w:p w14:paraId="4608A331"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 xml:space="preserve">C. Wykorzystanie narzędzi i rozwiązań smart </w:t>
            </w:r>
            <w:proofErr w:type="spellStart"/>
            <w:r w:rsidRPr="00CB6F4A">
              <w:rPr>
                <w:rFonts w:cs="Calibri"/>
                <w:bCs/>
                <w:color w:val="072B62" w:themeColor="background2" w:themeShade="40"/>
                <w:sz w:val="20"/>
                <w:szCs w:val="20"/>
              </w:rPr>
              <w:t>city</w:t>
            </w:r>
            <w:proofErr w:type="spellEnd"/>
            <w:r w:rsidRPr="00CB6F4A">
              <w:rPr>
                <w:rFonts w:cs="Calibri"/>
                <w:bCs/>
                <w:color w:val="072B62" w:themeColor="background2" w:themeShade="40"/>
                <w:sz w:val="20"/>
                <w:szCs w:val="20"/>
              </w:rPr>
              <w:t xml:space="preserve"> do tworzenia miasta dobrego życia</w:t>
            </w:r>
          </w:p>
          <w:p w14:paraId="54695EF9"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Cele operacyjne:</w:t>
            </w:r>
          </w:p>
          <w:p w14:paraId="696D5DEE" w14:textId="77777777" w:rsidR="00CB6F4A" w:rsidRPr="00CB6F4A" w:rsidDel="00AA196B"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C5. Inteligentne środowisko – smart environment</w:t>
            </w:r>
          </w:p>
        </w:tc>
        <w:tc>
          <w:tcPr>
            <w:tcW w:w="4536" w:type="dxa"/>
            <w:shd w:val="clear" w:color="auto" w:fill="auto"/>
            <w:vAlign w:val="center"/>
          </w:tcPr>
          <w:p w14:paraId="23B96DBF"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lastRenderedPageBreak/>
              <w:t>Cel 3. Poprawa stanu środowiska naturalnego obszaru rewitalizacji</w:t>
            </w:r>
          </w:p>
          <w:p w14:paraId="1BB3FCA6" w14:textId="77777777"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Kierunki:</w:t>
            </w:r>
          </w:p>
          <w:p w14:paraId="62F031FC" w14:textId="5C0E8C62"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lastRenderedPageBreak/>
              <w:t>K 3.1</w:t>
            </w:r>
            <w:r w:rsidR="00701FDA">
              <w:rPr>
                <w:rFonts w:cs="Calibri"/>
                <w:bCs/>
                <w:color w:val="072B62" w:themeColor="background2" w:themeShade="40"/>
                <w:sz w:val="20"/>
                <w:szCs w:val="20"/>
              </w:rPr>
              <w:t>.</w:t>
            </w:r>
            <w:r w:rsidRPr="00CB6F4A">
              <w:rPr>
                <w:rFonts w:cs="Calibri"/>
                <w:bCs/>
                <w:color w:val="072B62" w:themeColor="background2" w:themeShade="40"/>
                <w:sz w:val="20"/>
                <w:szCs w:val="20"/>
              </w:rPr>
              <w:t xml:space="preserve"> Rozwój błękitno-zielonej infrastruktury na obszarze rewitalizacji</w:t>
            </w:r>
            <w:r w:rsidRPr="00CB6F4A" w:rsidDel="00CF543B">
              <w:rPr>
                <w:rFonts w:cs="Calibri"/>
                <w:bCs/>
                <w:color w:val="072B62" w:themeColor="background2" w:themeShade="40"/>
                <w:sz w:val="20"/>
                <w:szCs w:val="20"/>
              </w:rPr>
              <w:t xml:space="preserve"> </w:t>
            </w:r>
          </w:p>
          <w:p w14:paraId="33BA8DE7" w14:textId="352C69CA" w:rsidR="00CB6F4A" w:rsidRPr="00CB6F4A" w:rsidRDefault="00CB6F4A" w:rsidP="00CF11CC">
            <w:pPr>
              <w:spacing w:before="60" w:after="60" w:line="252" w:lineRule="auto"/>
              <w:jc w:val="left"/>
              <w:rPr>
                <w:rFonts w:cs="Calibri"/>
                <w:bCs/>
                <w:color w:val="072B62" w:themeColor="background2" w:themeShade="40"/>
                <w:sz w:val="20"/>
                <w:szCs w:val="20"/>
              </w:rPr>
            </w:pPr>
            <w:r w:rsidRPr="00CB6F4A">
              <w:rPr>
                <w:rFonts w:cs="Calibri"/>
                <w:bCs/>
                <w:color w:val="072B62" w:themeColor="background2" w:themeShade="40"/>
                <w:sz w:val="20"/>
                <w:szCs w:val="20"/>
              </w:rPr>
              <w:t>K 3.2</w:t>
            </w:r>
            <w:r w:rsidR="00701FDA">
              <w:rPr>
                <w:rFonts w:cs="Calibri"/>
                <w:bCs/>
                <w:color w:val="072B62" w:themeColor="background2" w:themeShade="40"/>
                <w:sz w:val="20"/>
                <w:szCs w:val="20"/>
              </w:rPr>
              <w:t>.</w:t>
            </w:r>
            <w:r w:rsidRPr="00CB6F4A">
              <w:rPr>
                <w:rFonts w:cs="Calibri"/>
                <w:bCs/>
                <w:color w:val="072B62" w:themeColor="background2" w:themeShade="40"/>
                <w:sz w:val="20"/>
                <w:szCs w:val="20"/>
              </w:rPr>
              <w:t xml:space="preserve"> Intensyfikacja działań na rzecz ochrony przyrody realizowanych z udziałem mieszkańców obszaru rewitalizacji</w:t>
            </w:r>
          </w:p>
        </w:tc>
      </w:tr>
    </w:tbl>
    <w:p w14:paraId="10FA3BC8" w14:textId="1E5A450D" w:rsidR="00CB6F4A" w:rsidRPr="00CB6F4A" w:rsidRDefault="00CB6F4A" w:rsidP="00CF11CC">
      <w:pPr>
        <w:pStyle w:val="Przpis"/>
        <w:jc w:val="left"/>
      </w:pPr>
      <w:r w:rsidRPr="00CB6F4A">
        <w:lastRenderedPageBreak/>
        <w:t xml:space="preserve">Źródło: opracowanie własne na podstawie Strategii Rozwoju Miasta Białegostoku do </w:t>
      </w:r>
      <w:r w:rsidR="00701FDA" w:rsidRPr="00CB6F4A">
        <w:t>2030</w:t>
      </w:r>
      <w:r w:rsidR="00701FDA">
        <w:t xml:space="preserve"> </w:t>
      </w:r>
      <w:r w:rsidRPr="00CB6F4A">
        <w:t>roku oraz Gminnego Programu Rewitalizacji miasta Białegostoku na lata 2024-2034</w:t>
      </w:r>
    </w:p>
    <w:p w14:paraId="6AD427A5" w14:textId="7CAC02D4" w:rsidR="00CB6F4A" w:rsidRPr="00CB6F4A" w:rsidRDefault="00CB6F4A" w:rsidP="00CF11CC">
      <w:pPr>
        <w:jc w:val="left"/>
        <w:rPr>
          <w:bCs/>
        </w:rPr>
      </w:pPr>
      <w:r w:rsidRPr="00CB6F4A">
        <w:rPr>
          <w:bCs/>
        </w:rPr>
        <w:t xml:space="preserve">Porównanie przedstawione w tabeli powyżej ukazuje, że zaplanowane w GPRB cele i kierunki spełniają potrzeby zdefiniowane w Strategii Rozwoju Miasta Białegostoku do </w:t>
      </w:r>
      <w:r w:rsidR="00701FDA" w:rsidRPr="00CB6F4A">
        <w:rPr>
          <w:bCs/>
        </w:rPr>
        <w:t xml:space="preserve">2030 </w:t>
      </w:r>
      <w:r w:rsidRPr="00CB6F4A">
        <w:rPr>
          <w:bCs/>
        </w:rPr>
        <w:t xml:space="preserve">roku oraz są zbieżne z celami strategicznymi i operacyjnymi tego dokumentu. Potwierdza to analiza poszczególnych przedsięwzięć rewitalizacyjnych </w:t>
      </w:r>
      <w:r w:rsidRPr="00116C92">
        <w:rPr>
          <w:bCs/>
          <w:color w:val="auto"/>
        </w:rPr>
        <w:t>zapisanych w fiszkach projektowych, które są wynikiem wyznaczonych celów i kierunków GPRB. Realizacja przedsięwzięć rewitalizacyjnych GPRB ukierunkowana jest na zminimalizowanie lub całkowite zlikwidowanie problemów zdiagnozowanych w strategii, występujących na obszarze rewitalizacji.</w:t>
      </w:r>
    </w:p>
    <w:p w14:paraId="6801C36D" w14:textId="7B1767DB" w:rsidR="00CB6F4A" w:rsidRPr="00CB6F4A" w:rsidRDefault="00CB6F4A" w:rsidP="00CF11CC">
      <w:pPr>
        <w:jc w:val="left"/>
      </w:pPr>
      <w:r w:rsidRPr="00CB6F4A">
        <w:t xml:space="preserve">Należy zauważyć, że w Strategii Rozwoju Miasta Białegostoku do </w:t>
      </w:r>
      <w:r w:rsidR="00701FDA" w:rsidRPr="00CB6F4A">
        <w:t>2030</w:t>
      </w:r>
      <w:r w:rsidR="00701FDA">
        <w:t xml:space="preserve"> </w:t>
      </w:r>
      <w:r w:rsidRPr="00CB6F4A">
        <w:t>roku wskazano, że przestrzeń miejska Białegostoku obejmuje także obszary zdegradowane, wymagające rewitalizacji. Identyfikacja obszarów nastąpiła na podstawie analizy danych obrazujących problemy miasta w sferach: społecznej, gospodarczej, środowiskowej, przestrzenno-funkcjonalnej oraz technicznej. W SRMB 2030 stwierdzono, że obszary zidentyfikowane do rewitalizacji zgodnie z zapisami ustawy o rewitalizacji nie mogą przekraczać 30% ogółu mieszkańców miasta oraz 20% jego powierzchni. Jednocześnie, bezpośrednie odwołania w SRMB 2030 dotyczą obszaru rewitalizacji Białegostoku obejmującego osiedla wskazane w „Programie rewitalizacji miasta Białegostoku na lata 2017</w:t>
      </w:r>
      <w:r w:rsidR="004C261A">
        <w:t>-</w:t>
      </w:r>
      <w:r w:rsidRPr="00CB6F4A">
        <w:t>2023”, który obowiązywał w momencie przyjęcia SRMB 2030, a został opracowany i uchwalony jeszcze na podstawie art. 18 ust. 2 pkt 6 ustawy z dnia 8 marca 1990 r. o samorządzie gminnym. Trzeba zaznaczyć, że obszar rewitalizacji wyznaczony na potrzeby GPRB w dużej mierze pokrywa się z terenem wskazanym w PR 2017-2023.</w:t>
      </w:r>
    </w:p>
    <w:p w14:paraId="26B30863" w14:textId="79174420" w:rsidR="00CB6F4A" w:rsidRPr="00CB6F4A" w:rsidRDefault="00CB6F4A" w:rsidP="00CF11CC">
      <w:pPr>
        <w:jc w:val="left"/>
      </w:pPr>
      <w:r w:rsidRPr="00CB6F4A">
        <w:t>Ponadto w SRMB 2030 bezpośrednio wskazano, dla kierunku działań P.1.1. „Zagospodarowanie przestrzenne zachowujące elementy tożsamości miasta</w:t>
      </w:r>
      <w:r w:rsidR="00701FDA">
        <w:t>”</w:t>
      </w:r>
      <w:r w:rsidRPr="00CB6F4A">
        <w:t>, w celu operacyjnym P1. „Racjonalne zagospodarowanie</w:t>
      </w:r>
      <w:r w:rsidR="00701FDA">
        <w:t>”</w:t>
      </w:r>
      <w:r w:rsidRPr="00CB6F4A">
        <w:t xml:space="preserve">, wśród możliwych działań: wykorzystanie instrumentów wynikających z ustawy o rewitalizacji, pozwalających racjonalizować strukturę podziałów własnościowych oraz zagospodarowanie terenów; jak również rewitalizację przestrzeni miasta, w szczególności obejmującą zespoły dawnej zabudowy, wpływającą na utrzymanie tożsamości przestrzennej miasta. </w:t>
      </w:r>
    </w:p>
    <w:p w14:paraId="3D5584FF" w14:textId="0F8D56DF" w:rsidR="00CB6F4A" w:rsidRPr="00CB6F4A" w:rsidRDefault="00CB6F4A" w:rsidP="00CF11CC">
      <w:pPr>
        <w:jc w:val="left"/>
      </w:pPr>
      <w:r w:rsidRPr="00CB6F4A">
        <w:t>W Strategii Rozwoju Miasta Białegostoku wymieniono cztery obszary strategicznej interwencji</w:t>
      </w:r>
      <w:r w:rsidR="002D754E">
        <w:t>,</w:t>
      </w:r>
      <w:r w:rsidRPr="00CB6F4A">
        <w:t xml:space="preserve"> tj.:</w:t>
      </w:r>
    </w:p>
    <w:p w14:paraId="14DC0BF9" w14:textId="77777777" w:rsidR="00CB6F4A" w:rsidRPr="00CB6F4A" w:rsidRDefault="00CB6F4A" w:rsidP="00CF11CC">
      <w:pPr>
        <w:pStyle w:val="Akapitzlist"/>
        <w:numPr>
          <w:ilvl w:val="0"/>
          <w:numId w:val="233"/>
        </w:numPr>
        <w:jc w:val="left"/>
      </w:pPr>
      <w:r w:rsidRPr="00CB6F4A">
        <w:t>Rewitalizacja miasta Białegostoku,</w:t>
      </w:r>
    </w:p>
    <w:p w14:paraId="58C4010F" w14:textId="77777777" w:rsidR="00CB6F4A" w:rsidRPr="00CB6F4A" w:rsidRDefault="00CB6F4A" w:rsidP="00CF11CC">
      <w:pPr>
        <w:pStyle w:val="Akapitzlist"/>
        <w:numPr>
          <w:ilvl w:val="0"/>
          <w:numId w:val="233"/>
        </w:numPr>
        <w:jc w:val="left"/>
      </w:pPr>
      <w:r w:rsidRPr="00CB6F4A">
        <w:t>Zagospodarowanie terenów w dolinie rzeki Białej,</w:t>
      </w:r>
    </w:p>
    <w:p w14:paraId="72697FBA" w14:textId="77777777" w:rsidR="00CB6F4A" w:rsidRPr="00CB6F4A" w:rsidRDefault="00CB6F4A" w:rsidP="00CF11CC">
      <w:pPr>
        <w:pStyle w:val="Akapitzlist"/>
        <w:numPr>
          <w:ilvl w:val="0"/>
          <w:numId w:val="233"/>
        </w:numPr>
        <w:jc w:val="left"/>
      </w:pPr>
      <w:r w:rsidRPr="00CB6F4A">
        <w:t>Obszary o szczególnym znaczeniu dla rozwoju gospodarki,</w:t>
      </w:r>
    </w:p>
    <w:p w14:paraId="5455F642" w14:textId="77777777" w:rsidR="00CB6F4A" w:rsidRPr="00CB6F4A" w:rsidRDefault="00CB6F4A" w:rsidP="00CF11CC">
      <w:pPr>
        <w:pStyle w:val="Akapitzlist"/>
        <w:numPr>
          <w:ilvl w:val="0"/>
          <w:numId w:val="233"/>
        </w:numPr>
        <w:jc w:val="left"/>
      </w:pPr>
      <w:r w:rsidRPr="00CB6F4A">
        <w:t>Przestrzeń publiczna miasta Białegostoku.</w:t>
      </w:r>
    </w:p>
    <w:p w14:paraId="00D52D34" w14:textId="77777777" w:rsidR="00CB6F4A" w:rsidRPr="00CB6F4A" w:rsidRDefault="00CB6F4A" w:rsidP="00CF11CC">
      <w:pPr>
        <w:jc w:val="left"/>
      </w:pPr>
      <w:r w:rsidRPr="00CB6F4A">
        <w:t>Są to kluczowe obszary dla rozwoju lokalnego miasta, a realizacja Gminnego Programu Rewitalizacji miasta Białegostoku pozwoli na przeprowadzenie koniecznej interwencji.</w:t>
      </w:r>
    </w:p>
    <w:p w14:paraId="0D33D499" w14:textId="15F83D85" w:rsidR="00CB6F4A" w:rsidRPr="00CB6F4A" w:rsidRDefault="00CB6F4A" w:rsidP="00CF11CC">
      <w:pPr>
        <w:jc w:val="left"/>
      </w:pPr>
      <w:r w:rsidRPr="00CB6F4A">
        <w:lastRenderedPageBreak/>
        <w:t xml:space="preserve">Wśród planowanych do realizacji w perspektywie do roku 2030 przedsięwzięć strategicznych (kluczowych inwestycji miejskich) </w:t>
      </w:r>
      <w:r w:rsidR="00E71114">
        <w:t>wiele</w:t>
      </w:r>
      <w:r w:rsidRPr="00CB6F4A">
        <w:t xml:space="preserve"> jest zbieżn</w:t>
      </w:r>
      <w:r w:rsidR="00D8655B">
        <w:t>a</w:t>
      </w:r>
      <w:r w:rsidRPr="00CB6F4A">
        <w:t xml:space="preserve"> z przedsięwzięciami rewitalizacyjnymi zaplanowanymi w GPRB. Należy do nich zaliczyć w szczególności: Centrum Aktywności Seniora, adaptację magazynu nr 10 przy ul. Węglowej – Muzeum Wojska, modernizację zabytkowego budynku Galerii im. </w:t>
      </w:r>
      <w:proofErr w:type="spellStart"/>
      <w:r w:rsidRPr="00CB6F4A">
        <w:t>Sleńdzińskich</w:t>
      </w:r>
      <w:proofErr w:type="spellEnd"/>
      <w:r w:rsidRPr="00CB6F4A">
        <w:t xml:space="preserve">, zagospodarowanie fragmentu bulwaru nad rzeką Białą pomiędzy ulicami Świętojańską i Elektryczną, rewaloryzację zabytkowego </w:t>
      </w:r>
      <w:r w:rsidR="00515AF2">
        <w:t>P</w:t>
      </w:r>
      <w:r w:rsidRPr="00CB6F4A">
        <w:t>arku Planty i Bulwarów Kościałkowskiego, przebudowę ogrodzenia zespołu pałacowo-ogrodowego Branickich oraz rewaloryzację zabytkowego parku Lubomirskich.</w:t>
      </w:r>
    </w:p>
    <w:p w14:paraId="186FA79C" w14:textId="77777777" w:rsidR="00D856F6" w:rsidRDefault="00D856F6" w:rsidP="00CF11CC">
      <w:pPr>
        <w:pStyle w:val="Nagwek2"/>
        <w:jc w:val="left"/>
      </w:pPr>
      <w:bookmarkStart w:id="145" w:name="_Toc153888909"/>
      <w:r>
        <w:t>10.2.</w:t>
      </w:r>
      <w:r w:rsidR="001577B6">
        <w:t xml:space="preserve"> </w:t>
      </w:r>
      <w:r>
        <w:t xml:space="preserve">POWIĄZANIA </w:t>
      </w:r>
      <w:r w:rsidR="00CB6F4A" w:rsidRPr="00CB6F4A">
        <w:t>Z MIEJSKĄ STRATEGIĄ ROZWIĄZYWANIA PROBLEMÓW SPOŁECZNYCH MIASTA BIAŁEGOSTOKU NA LATA 2021-2030</w:t>
      </w:r>
      <w:bookmarkEnd w:id="145"/>
    </w:p>
    <w:p w14:paraId="0E7DC93B" w14:textId="77777777" w:rsidR="00CB6F4A" w:rsidRPr="00CB6F4A" w:rsidRDefault="00CB6F4A" w:rsidP="00CF11CC">
      <w:pPr>
        <w:jc w:val="left"/>
      </w:pPr>
      <w:r w:rsidRPr="00CB6F4A">
        <w:t>Miejska Strategia Rozwiązywania Problemów Społecznych Miasta Białegostoku na lata 2021-2030</w:t>
      </w:r>
      <w:r w:rsidRPr="00CB6F4A">
        <w:rPr>
          <w:vertAlign w:val="superscript"/>
        </w:rPr>
        <w:footnoteReference w:id="32"/>
      </w:r>
      <w:r w:rsidRPr="00CB6F4A">
        <w:t xml:space="preserve"> jest dokumentem zawierającym wykaz najważniejszych kierunków interwencji w odniesieniu do zdiagnozowanych problemów społecznych wraz z wytycznymi wdrażania zaplanowanych zadań. W</w:t>
      </w:r>
      <w:r w:rsidR="00396E4C">
        <w:t> </w:t>
      </w:r>
      <w:r w:rsidRPr="00CB6F4A">
        <w:t xml:space="preserve">strategii uwzględniono szeroki zakres problematyki społecznej, korespondujący z rozstrzygnięciami przyjętymi w GPRB. </w:t>
      </w:r>
    </w:p>
    <w:p w14:paraId="0A9D8516" w14:textId="77777777" w:rsidR="00CB6F4A" w:rsidRPr="00CB6F4A" w:rsidRDefault="00CB6F4A" w:rsidP="00CF11CC">
      <w:pPr>
        <w:jc w:val="left"/>
      </w:pPr>
      <w:r w:rsidRPr="00CB6F4A">
        <w:t>W tabeli poniżej zestawiono najważniejsze wspólne punkty analizowanych dokumentów.</w:t>
      </w:r>
    </w:p>
    <w:p w14:paraId="58075201" w14:textId="14331FB3" w:rsidR="00CB6F4A" w:rsidRDefault="00CB6F4A" w:rsidP="00CF11CC">
      <w:pPr>
        <w:pStyle w:val="Tabelaryciny"/>
        <w:jc w:val="left"/>
      </w:pPr>
      <w:bookmarkStart w:id="146" w:name="_Toc153978065"/>
      <w:r>
        <w:t xml:space="preserve">Tab. </w:t>
      </w:r>
      <w:fldSimple w:instr=" SEQ Tab. \* ARABIC ">
        <w:r w:rsidR="009F399A">
          <w:rPr>
            <w:noProof/>
          </w:rPr>
          <w:t>29</w:t>
        </w:r>
      </w:fldSimple>
      <w:r>
        <w:t>.</w:t>
      </w:r>
      <w:r w:rsidRPr="00CB6F4A">
        <w:t xml:space="preserve"> Porównanie celów strategicznych i priorytetów działań (wybranych) Miejskiej Strategii Rozwiązywania Problemów Społecznych Miasta Białegostoku na lata 2021-2030 z celami i kierunkami GPRB</w:t>
      </w:r>
      <w:bookmarkEnd w:id="146"/>
    </w:p>
    <w:tbl>
      <w:tblPr>
        <w:tblW w:w="0" w:type="auto"/>
        <w:tblBorders>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4678"/>
        <w:gridCol w:w="4394"/>
      </w:tblGrid>
      <w:tr w:rsidR="00CB6F4A" w:rsidRPr="00CB6F4A" w14:paraId="3BB56A09" w14:textId="77777777" w:rsidTr="00361224">
        <w:trPr>
          <w:tblHeader/>
        </w:trPr>
        <w:tc>
          <w:tcPr>
            <w:tcW w:w="4678" w:type="dxa"/>
            <w:shd w:val="clear" w:color="auto" w:fill="F2F2F2" w:themeFill="background1" w:themeFillShade="F2"/>
            <w:vAlign w:val="center"/>
          </w:tcPr>
          <w:p w14:paraId="2BE1CA9E" w14:textId="77777777" w:rsidR="00CB6F4A" w:rsidRPr="00CB6F4A" w:rsidRDefault="00CB6F4A" w:rsidP="00CF11CC">
            <w:pPr>
              <w:spacing w:before="60" w:after="60" w:line="264" w:lineRule="auto"/>
              <w:jc w:val="left"/>
              <w:rPr>
                <w:bCs/>
                <w:color w:val="4A66AC" w:themeColor="accent1"/>
                <w:sz w:val="20"/>
                <w:szCs w:val="20"/>
              </w:rPr>
            </w:pPr>
            <w:r w:rsidRPr="00CB6F4A">
              <w:rPr>
                <w:bCs/>
                <w:color w:val="4A66AC" w:themeColor="accent1"/>
                <w:sz w:val="20"/>
                <w:szCs w:val="20"/>
              </w:rPr>
              <w:t xml:space="preserve">Cele strategiczne i operacyjne </w:t>
            </w:r>
            <w:bookmarkStart w:id="147" w:name="_Hlk137640061"/>
            <w:r w:rsidRPr="00CB6F4A">
              <w:rPr>
                <w:bCs/>
                <w:color w:val="4A66AC" w:themeColor="accent1"/>
                <w:sz w:val="20"/>
                <w:szCs w:val="20"/>
              </w:rPr>
              <w:t xml:space="preserve">Miejskiej Strategii Rozwiązywania Problemów Społecznych Miasta Białegostoku na lata </w:t>
            </w:r>
            <w:bookmarkEnd w:id="147"/>
            <w:r w:rsidRPr="00CB6F4A">
              <w:rPr>
                <w:bCs/>
                <w:color w:val="4A66AC" w:themeColor="accent1"/>
                <w:sz w:val="20"/>
                <w:szCs w:val="20"/>
              </w:rPr>
              <w:t>2021-2030</w:t>
            </w:r>
          </w:p>
        </w:tc>
        <w:tc>
          <w:tcPr>
            <w:tcW w:w="4394" w:type="dxa"/>
            <w:shd w:val="clear" w:color="auto" w:fill="F2F2F2" w:themeFill="background1" w:themeFillShade="F2"/>
            <w:vAlign w:val="center"/>
          </w:tcPr>
          <w:p w14:paraId="1026CDE4" w14:textId="77777777" w:rsidR="00CB6F4A" w:rsidRPr="00CB6F4A" w:rsidRDefault="00CB6F4A" w:rsidP="00CF11CC">
            <w:pPr>
              <w:spacing w:before="60" w:after="60" w:line="264" w:lineRule="auto"/>
              <w:jc w:val="left"/>
              <w:rPr>
                <w:bCs/>
                <w:color w:val="4A66AC" w:themeColor="accent1"/>
                <w:sz w:val="20"/>
                <w:szCs w:val="20"/>
              </w:rPr>
            </w:pPr>
            <w:r w:rsidRPr="00CB6F4A">
              <w:rPr>
                <w:bCs/>
                <w:color w:val="4A66AC" w:themeColor="accent1"/>
                <w:sz w:val="20"/>
                <w:szCs w:val="20"/>
              </w:rPr>
              <w:t>Cele i kierunki Gminnego Programu Rewitalizacji miasta Białegostoku na lata 2024-2034</w:t>
            </w:r>
          </w:p>
        </w:tc>
      </w:tr>
      <w:tr w:rsidR="00CB6F4A" w:rsidRPr="00CB6F4A" w14:paraId="1FEA7741" w14:textId="77777777" w:rsidTr="00CB7BF8">
        <w:trPr>
          <w:trHeight w:val="953"/>
        </w:trPr>
        <w:tc>
          <w:tcPr>
            <w:tcW w:w="4678" w:type="dxa"/>
            <w:shd w:val="clear" w:color="auto" w:fill="auto"/>
            <w:vAlign w:val="center"/>
          </w:tcPr>
          <w:p w14:paraId="39B1BCAD"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Cel strategiczny: A. Rodzina – naturalnym środowiskiem rozwoju. Priorytety działań: A.1. Doskonalenie systemu wsparcia rodziny, A.3. Rozwijanie systemu wsparcia rodzin w sytuacjach kryzysowych.</w:t>
            </w:r>
          </w:p>
          <w:p w14:paraId="72A017C7"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Cel strategiczny: B. Bezpieczne społeczeństwo.</w:t>
            </w:r>
          </w:p>
          <w:p w14:paraId="02BD32D2"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Priorytety działań: B.1. Zapobieganie i przeciwdziałanie potencjalnym zagrożeniom, B.3. Zapewnienie skutecznego reagowania instytucji odpowiedzialnych za bezpieczeństwo.</w:t>
            </w:r>
          </w:p>
          <w:p w14:paraId="2F5349C7"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Cel strategiczny: E. Przyjazna polityka mieszkaniowa.</w:t>
            </w:r>
          </w:p>
          <w:p w14:paraId="29422692"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Priorytety działań: E.1. Poprawa racjonalności wykorzystania gminnego zasobu mieszkaniowego.</w:t>
            </w:r>
          </w:p>
          <w:p w14:paraId="69CE8042"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Cel strategiczny: F. Aktywność społeczna mieszkańców.</w:t>
            </w:r>
          </w:p>
          <w:p w14:paraId="321B6049"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Priorytety działań: F.1. Permanentny rozwój edukacji społecznej i tożsamości lokalnej, F.3. Współpraca środowisk społecznych w procesie ich rozwoju.</w:t>
            </w:r>
          </w:p>
          <w:p w14:paraId="5F49911B"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 xml:space="preserve">Cel strategiczny: G. Efektywny system wsparcia społecznego. Priorytety działań: G.1. Wsparcie osób i rodzin w trudnej sytuacji życiowej, G.2. Poprawa </w:t>
            </w:r>
            <w:r w:rsidRPr="006000E5">
              <w:rPr>
                <w:bCs/>
                <w:color w:val="072B62" w:themeColor="background2" w:themeShade="40"/>
                <w:sz w:val="20"/>
                <w:szCs w:val="20"/>
              </w:rPr>
              <w:lastRenderedPageBreak/>
              <w:t>funkcjonowania w środowisku rodzinnym i społecznym osób potrzebujących wsparcia, G.3. Poprawa jakości życia osób z niepełnosprawnościami poprzez wyrównywanie szans, G.4. Aktywizacja seniorów w życiu społecznym, G.5. Tworzenie warunków do integracji wielokulturowej.</w:t>
            </w:r>
          </w:p>
        </w:tc>
        <w:tc>
          <w:tcPr>
            <w:tcW w:w="4394" w:type="dxa"/>
            <w:shd w:val="clear" w:color="auto" w:fill="auto"/>
            <w:vAlign w:val="center"/>
          </w:tcPr>
          <w:p w14:paraId="2450A8AE"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lastRenderedPageBreak/>
              <w:t>Cel 1. Poprawa spójności społeczno-gospodarczej obszaru rewitalizacji</w:t>
            </w:r>
          </w:p>
          <w:p w14:paraId="4563D5F4"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Kierunki:</w:t>
            </w:r>
          </w:p>
          <w:p w14:paraId="2213DB11"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K.1.1. Przeciwdziałanie wykluczeniu społecznemu mieszkańców obszaru rewitalizacji</w:t>
            </w:r>
          </w:p>
          <w:p w14:paraId="6EC7E474"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K.1.2. Działania wychowawczo-edukacyjne w celu aktywizacji społecznej mieszkańców, w tym młodzieży, z obszaru rewitalizacji</w:t>
            </w:r>
          </w:p>
          <w:p w14:paraId="059428B6"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K 1.3 Modernizacja miejskiego zasobu lokalowego dla zwiększenia spójności społeczno-gospodarczej obszaru rewitalizacji</w:t>
            </w:r>
          </w:p>
        </w:tc>
      </w:tr>
      <w:tr w:rsidR="00CB6F4A" w:rsidRPr="00CB6F4A" w14:paraId="0CBB9F20" w14:textId="77777777" w:rsidTr="00CB7BF8">
        <w:tc>
          <w:tcPr>
            <w:tcW w:w="4678" w:type="dxa"/>
            <w:shd w:val="clear" w:color="auto" w:fill="auto"/>
            <w:vAlign w:val="center"/>
          </w:tcPr>
          <w:p w14:paraId="00EDC7BE"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Cel strategiczny: F. Aktywność społeczna mieszkańców.</w:t>
            </w:r>
          </w:p>
          <w:p w14:paraId="3D14704E"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Priorytety działań: F.1. Permanentny rozwój edukacji społecznej i tożsamości lokalnej.</w:t>
            </w:r>
          </w:p>
          <w:p w14:paraId="54254796"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Cel strategiczny: G. Efektywny system wsparcia społecznego. Priorytety działań: G.3. Poprawa jakości życia osób z niepełnosprawnościami poprzez wyrównywanie szans, G.5. Tworzenie warunków do integracji wielokulturowej.</w:t>
            </w:r>
          </w:p>
        </w:tc>
        <w:tc>
          <w:tcPr>
            <w:tcW w:w="4394" w:type="dxa"/>
            <w:shd w:val="clear" w:color="auto" w:fill="auto"/>
            <w:vAlign w:val="center"/>
          </w:tcPr>
          <w:p w14:paraId="35383656"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Cel 2. Poprawa jakości życia mieszkańców obszaru rewitalizacji</w:t>
            </w:r>
          </w:p>
          <w:p w14:paraId="488949D9"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Kierunki:</w:t>
            </w:r>
          </w:p>
          <w:p w14:paraId="55E2E40B"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K 2.1 Zwiększenie dostępności przestrzeni publicznych i budynków użyteczności publicznej na obszarze rewitalizacji</w:t>
            </w:r>
          </w:p>
          <w:p w14:paraId="7C536E82"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K 2.2 Kontynuacja działań na rzecz rozwoju mobilności na obszarze rewitalizacji</w:t>
            </w:r>
          </w:p>
          <w:p w14:paraId="27C35C60" w14:textId="77777777" w:rsidR="00CB6F4A" w:rsidRPr="006000E5" w:rsidRDefault="00CB6F4A" w:rsidP="00CF11CC">
            <w:pPr>
              <w:spacing w:before="60" w:after="60" w:line="264" w:lineRule="auto"/>
              <w:jc w:val="left"/>
              <w:rPr>
                <w:bCs/>
                <w:color w:val="072B62" w:themeColor="background2" w:themeShade="40"/>
                <w:sz w:val="20"/>
                <w:szCs w:val="20"/>
              </w:rPr>
            </w:pPr>
            <w:r w:rsidRPr="006000E5">
              <w:rPr>
                <w:bCs/>
                <w:color w:val="072B62" w:themeColor="background2" w:themeShade="40"/>
                <w:sz w:val="20"/>
                <w:szCs w:val="20"/>
              </w:rPr>
              <w:t>K 2.3 Kompleksowa odnowa infrastruktury technicznej obszaru rewitalizacji</w:t>
            </w:r>
          </w:p>
        </w:tc>
      </w:tr>
    </w:tbl>
    <w:p w14:paraId="14D456B5" w14:textId="43C958A3" w:rsidR="00CB6F4A" w:rsidRDefault="00CB6F4A" w:rsidP="00CF11CC">
      <w:pPr>
        <w:pStyle w:val="Przpis"/>
        <w:jc w:val="left"/>
      </w:pPr>
      <w:r w:rsidRPr="00CB6F4A">
        <w:t>Źródło: opracowanie własne na podstawie Miejskiej Strategii Rozwiązywania Problemów Społecznych Miasta Białegostoku na lata 2021-2030 oraz Gminnego Programu Rewitalizacji miasta Białegostoku na lata 2024-2034</w:t>
      </w:r>
    </w:p>
    <w:p w14:paraId="310F2D8E" w14:textId="77777777" w:rsidR="00CB6F4A" w:rsidRPr="00CB6F4A" w:rsidRDefault="00CB6F4A" w:rsidP="00CF11CC">
      <w:pPr>
        <w:jc w:val="left"/>
      </w:pPr>
      <w:r w:rsidRPr="00CB6F4A">
        <w:t xml:space="preserve">Oba dokumenty, GPRB i Miejska Strategia Rozwiązywania Problemów Społecznych Miasta Białegostoku na lata 2021-2030, wykazują zbieżność na poziomie zdiagnozowanych obszarów problemowych w sferze społecznej, celów i kierunków działań. Zbieżność dotyczy w szczególności interwencji zaplanowanych w strategii w ramach procesu rewitalizacji </w:t>
      </w:r>
      <w:r w:rsidRPr="00CB6F4A">
        <w:rPr>
          <w:lang w:val="x-none"/>
        </w:rPr>
        <w:t>w</w:t>
      </w:r>
      <w:r w:rsidRPr="00CB6F4A">
        <w:t xml:space="preserve"> zakresie celów strategicznych i priorytetów działań: A. Rodzina naturalnym środowiskiem rozwoju, B. Bezpieczne społeczeństwo, E.</w:t>
      </w:r>
      <w:r w:rsidR="00396E4C">
        <w:t> </w:t>
      </w:r>
      <w:r w:rsidRPr="00CB6F4A">
        <w:t xml:space="preserve">Przyjazna polityka mieszkaniowa, F. Aktywność społeczna mieszkańców, oraz G. Efektywny system wsparcia społecznego, które wykazują najsilniejsze powiązanie z celem 1. GPRB – „Poprawa spójności społeczno-gospodarczej obszaru rewitalizacji” i poszczególnymi jego kierunkami, a także wynikającymi z nich przedsięwzięciami związanymi m.in. ze wsparciem rodzin w zakresie pomocy społecznej, rozwiązywaniem problemów opiekuńczo-wychowawczych, integracją społeczną, aktywizacją społeczną (poprzez zajęcia edukacyjne), modernizacją miejskiego zasobu mieszkań komunalnych. </w:t>
      </w:r>
    </w:p>
    <w:p w14:paraId="2E536539" w14:textId="274DBCC7" w:rsidR="00CB6F4A" w:rsidRPr="00CB6F4A" w:rsidRDefault="00CB6F4A" w:rsidP="00CF11CC">
      <w:pPr>
        <w:jc w:val="left"/>
      </w:pPr>
      <w:r w:rsidRPr="00CB6F4A">
        <w:t xml:space="preserve">Ponadto należy wskazać zbieżność </w:t>
      </w:r>
      <w:r w:rsidRPr="00E71114">
        <w:t>celu strategicznego</w:t>
      </w:r>
      <w:r w:rsidRPr="00CB6F4A">
        <w:t xml:space="preserve"> G. Efektywny system wsparcia społecznego (szczególnie w zakresie priorytetu działań G.3. Poprawa jakości życia osób z</w:t>
      </w:r>
      <w:r w:rsidR="00396E4C">
        <w:t> </w:t>
      </w:r>
      <w:r w:rsidRPr="00CB6F4A">
        <w:t>niepełnosprawnościami poprzez wyrównywanie szans) z celem 2. GPRB – „Poprawa jakości życia mieszkańców obszaru rewitalizacji” i kierunkiem K</w:t>
      </w:r>
      <w:r w:rsidR="004C261A">
        <w:t>.</w:t>
      </w:r>
      <w:r w:rsidRPr="00CB6F4A">
        <w:t>2.1</w:t>
      </w:r>
      <w:r w:rsidR="00D939B6">
        <w:t>.</w:t>
      </w:r>
      <w:r w:rsidRPr="00CB6F4A">
        <w:t xml:space="preserve"> Zwiększenie dostępności przestrzeni publicznych i budynków użyteczności publicznej na obszarze rewitalizacji, a także zbieżność priorytetów działań: F.1. Permanentny rozwój edukacji społecznej i tożsamości lokalnej oraz G.5. Tworzenie warunków do integracji wielokulturowej, z wynikającymi z kierunku K.2.1</w:t>
      </w:r>
      <w:r w:rsidR="00FF0377">
        <w:t>.</w:t>
      </w:r>
      <w:r w:rsidRPr="00CB6F4A">
        <w:t xml:space="preserve"> przedsięwzięciami dotyczącymi zwiększania oferty społecznej i oferty kulturowej w obszarze rewitalizacji.</w:t>
      </w:r>
    </w:p>
    <w:p w14:paraId="505EFDDE" w14:textId="77777777" w:rsidR="00D856F6" w:rsidRDefault="00D856F6" w:rsidP="00CF11CC">
      <w:pPr>
        <w:pStyle w:val="Nagwek2"/>
        <w:jc w:val="left"/>
      </w:pPr>
      <w:bookmarkStart w:id="148" w:name="_Toc153888910"/>
      <w:r>
        <w:lastRenderedPageBreak/>
        <w:t>10.3.</w:t>
      </w:r>
      <w:r>
        <w:tab/>
        <w:t>POWIĄZANIA ZE STUDIUM UWARUNKOWAŃ I KIERUNKÓW ZAGOSPODAROWANIA PRZESTRZENNEGO</w:t>
      </w:r>
      <w:r w:rsidR="00CB6F4A">
        <w:t xml:space="preserve"> MIASTA</w:t>
      </w:r>
      <w:r>
        <w:t xml:space="preserve"> </w:t>
      </w:r>
      <w:r w:rsidR="000D42E1">
        <w:t>BIAŁEGOSTOKU</w:t>
      </w:r>
      <w:bookmarkEnd w:id="148"/>
    </w:p>
    <w:p w14:paraId="673E1665" w14:textId="7B2F1400" w:rsidR="00CB6F4A" w:rsidRPr="00CB6F4A" w:rsidRDefault="00CB6F4A" w:rsidP="00CF11CC">
      <w:pPr>
        <w:jc w:val="left"/>
      </w:pPr>
      <w:r w:rsidRPr="00CB6F4A">
        <w:t>Studium uwarunkowań i kierunków zagospodarowania przestrzennego miasta Białegostoku</w:t>
      </w:r>
      <w:r w:rsidRPr="00CB6F4A">
        <w:rPr>
          <w:vertAlign w:val="superscript"/>
        </w:rPr>
        <w:footnoteReference w:id="33"/>
      </w:r>
      <w:r w:rsidRPr="00CB6F4A">
        <w:t xml:space="preserve"> to dokument planistyczny, który ma na celu analizę istniejących uwarunkowań oraz określenie głównych kierunków rozwoju przestrzennego danego obszaru. Stanowi kompleksowe opracowanie podsumowujące aktualną sytuację przestrzenną, uwzględniające takie elementy, jak: struktura przestrzenna, zagospodarowanie terenu, infrastruktura, środowisko naturalne oraz społeczno-ekonomiczne warunki rozwoju. Kierunki i cele polityki przestrzennej wyznaczone w studium, </w:t>
      </w:r>
      <w:r w:rsidRPr="00E71114">
        <w:t xml:space="preserve">na niskim poziomie szczegółowości </w:t>
      </w:r>
      <w:r w:rsidRPr="00CB6F4A">
        <w:t xml:space="preserve">pozostają zbieżne ze wskazanymi w GPRB w zakresie spójności przestrzenno-funkcjonalnej oraz odpowiadają na część zdiagnozowanych problemów i potrzeb obszaru rewitalizacji. </w:t>
      </w:r>
    </w:p>
    <w:p w14:paraId="53EE1E58" w14:textId="55F284BD" w:rsidR="006000E5" w:rsidRPr="00CB6F4A" w:rsidRDefault="00CB6F4A" w:rsidP="00CF11CC">
      <w:pPr>
        <w:jc w:val="left"/>
      </w:pPr>
      <w:r w:rsidRPr="00CB6F4A">
        <w:t>Z uwagi na fakt, że aktualne Studium uwarunkowań i kierunków zagospodarowania przestrzennego miasta Białegostoku jest dokumentem stosunkowo nowym (zostało uchwalone w 2019 r.), można przyjąć, że wyraża ono bieżącą politykę rozwoju gminy. W tabeli poniżej zestawiono najważniejsze wspólne punkty analizowanych dokumentów, odnosząc cele i kierunki działań GPRB do wybranych, korespondujący</w:t>
      </w:r>
      <w:r w:rsidR="00272D1D">
        <w:t>ch</w:t>
      </w:r>
      <w:r w:rsidRPr="00CB6F4A">
        <w:t xml:space="preserve"> z nimi kierunków rozwoju, wskazanych w zakresie głównego kierunku rozwoju Białegostoku „rozwój miasta do wewnątrz”. Ponadto w studium wśród przyjętych kierunków kształtowania centrum śródmiejskiego uwzględniono rewitalizację zdegradowanej zabudowy, a</w:t>
      </w:r>
      <w:r w:rsidR="00396E4C">
        <w:t> </w:t>
      </w:r>
      <w:r w:rsidRPr="00CB6F4A">
        <w:t>w</w:t>
      </w:r>
      <w:r w:rsidR="00396E4C">
        <w:t> </w:t>
      </w:r>
      <w:r w:rsidRPr="00CB6F4A">
        <w:t>zakresie uwarunkowań wymieniono przestrzenie publiczne ciągle oczekujące na rewitalizację, z których część będzie wykonana w ramach przedsięwzięć rewitalizacyjnych GPRB (</w:t>
      </w:r>
      <w:r w:rsidR="00C05D60">
        <w:t>P</w:t>
      </w:r>
      <w:r w:rsidRPr="00CB6F4A">
        <w:t>ark Planty, otoczenie rzeki Białej).</w:t>
      </w:r>
    </w:p>
    <w:p w14:paraId="710F0742" w14:textId="01827DC7" w:rsidR="006000E5" w:rsidRDefault="006000E5" w:rsidP="00CF11CC">
      <w:pPr>
        <w:pStyle w:val="Tabelaryciny"/>
        <w:jc w:val="left"/>
      </w:pPr>
      <w:bookmarkStart w:id="149" w:name="_Toc153978066"/>
      <w:r>
        <w:t xml:space="preserve">Tab. </w:t>
      </w:r>
      <w:fldSimple w:instr=" SEQ Tab. \* ARABIC ">
        <w:r w:rsidR="009F399A">
          <w:rPr>
            <w:noProof/>
          </w:rPr>
          <w:t>30</w:t>
        </w:r>
      </w:fldSimple>
      <w:r>
        <w:t>.</w:t>
      </w:r>
      <w:r w:rsidRPr="006000E5">
        <w:t xml:space="preserve"> Porównanie kierunków rozwoju (wybranych) ze Studium uwarunkowań i kierunków zagospodarowania przestrzennego miasta Białegostoku oraz celów i kierunków GPRB</w:t>
      </w:r>
      <w:bookmarkEnd w:id="149"/>
    </w:p>
    <w:tbl>
      <w:tblPr>
        <w:tblW w:w="0" w:type="auto"/>
        <w:tblBorders>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4536"/>
        <w:gridCol w:w="4526"/>
      </w:tblGrid>
      <w:tr w:rsidR="006000E5" w:rsidRPr="006000E5" w14:paraId="1ABF91FB" w14:textId="77777777" w:rsidTr="00361224">
        <w:trPr>
          <w:tblHeader/>
        </w:trPr>
        <w:tc>
          <w:tcPr>
            <w:tcW w:w="4536" w:type="dxa"/>
            <w:shd w:val="clear" w:color="auto" w:fill="F2F2F2" w:themeFill="background1" w:themeFillShade="F2"/>
            <w:vAlign w:val="center"/>
          </w:tcPr>
          <w:p w14:paraId="68966164" w14:textId="77777777" w:rsidR="006000E5" w:rsidRPr="006000E5" w:rsidRDefault="006000E5" w:rsidP="00CF11CC">
            <w:pPr>
              <w:spacing w:before="60" w:after="60"/>
              <w:jc w:val="left"/>
              <w:rPr>
                <w:bCs/>
                <w:color w:val="4A66AC" w:themeColor="accent1"/>
                <w:sz w:val="20"/>
                <w:szCs w:val="20"/>
              </w:rPr>
            </w:pPr>
            <w:r w:rsidRPr="006000E5">
              <w:rPr>
                <w:bCs/>
                <w:color w:val="4A66AC" w:themeColor="accent1"/>
                <w:sz w:val="20"/>
                <w:szCs w:val="20"/>
              </w:rPr>
              <w:t>Cele i kierunki Studium uwarunkowań i kierunków zagospodarowania przestrzennego miasta Białegostoku</w:t>
            </w:r>
          </w:p>
        </w:tc>
        <w:tc>
          <w:tcPr>
            <w:tcW w:w="4526" w:type="dxa"/>
            <w:shd w:val="clear" w:color="auto" w:fill="F2F2F2" w:themeFill="background1" w:themeFillShade="F2"/>
            <w:vAlign w:val="center"/>
          </w:tcPr>
          <w:p w14:paraId="6C232140" w14:textId="77777777" w:rsidR="006000E5" w:rsidRPr="006000E5" w:rsidRDefault="006000E5" w:rsidP="00CF11CC">
            <w:pPr>
              <w:spacing w:before="60" w:after="60"/>
              <w:jc w:val="left"/>
              <w:rPr>
                <w:bCs/>
                <w:color w:val="4A66AC" w:themeColor="accent1"/>
                <w:sz w:val="20"/>
                <w:szCs w:val="20"/>
              </w:rPr>
            </w:pPr>
            <w:r w:rsidRPr="006000E5">
              <w:rPr>
                <w:bCs/>
                <w:color w:val="4A66AC" w:themeColor="accent1"/>
                <w:sz w:val="20"/>
                <w:szCs w:val="20"/>
              </w:rPr>
              <w:t>Cele i kierunki Gminnego Programu Rewitalizacji miasta Białegostoku na lata 2024-2034</w:t>
            </w:r>
          </w:p>
        </w:tc>
      </w:tr>
      <w:tr w:rsidR="006000E5" w:rsidRPr="006000E5" w14:paraId="2270F8FB" w14:textId="77777777" w:rsidTr="006000E5">
        <w:tc>
          <w:tcPr>
            <w:tcW w:w="4536" w:type="dxa"/>
            <w:shd w:val="clear" w:color="auto" w:fill="auto"/>
            <w:vAlign w:val="center"/>
          </w:tcPr>
          <w:p w14:paraId="42501C3B"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6) kształtowanie funkcji miasta jako ośrodka regionalnego, a docelowo potencjalnego ośrodka metropolitalnego, a w szczególności:</w:t>
            </w:r>
          </w:p>
          <w:p w14:paraId="1657D94E"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j) wzmacnianie ponadlokalnych funkcji Białegostoku: administracyjnych, edukacyjnych, ochrony zdrowia, kultury,</w:t>
            </w:r>
          </w:p>
          <w:p w14:paraId="43383EF5"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l) wzrost dostępności do usług sfery społecznej;</w:t>
            </w:r>
          </w:p>
          <w:p w14:paraId="5FD40AA1"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7) wprowadzenie priorytetów dotyczących:</w:t>
            </w:r>
          </w:p>
          <w:p w14:paraId="64A8A338"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c) ochrona i utrzymanie obszarów z przeznaczeniem na aktywność gospodarczą, jako obszarów miejsc pracy, przed koniunkturalnymi zmianami, np. na tereny mieszkaniowe;</w:t>
            </w:r>
          </w:p>
          <w:p w14:paraId="348A884A"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8) realizacja miejskiego sposobu wygodnego zamieszkiwania jako próby antidotum na efekt „rozlewania się miasta” poprzez:</w:t>
            </w:r>
          </w:p>
          <w:p w14:paraId="419B5CC5"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lastRenderedPageBreak/>
              <w:t>a) zapewnienie możliwości realizacji różnorodnych form zamieszkiwania,</w:t>
            </w:r>
          </w:p>
          <w:p w14:paraId="0042BBE6"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c) realnie łatwy dostęp do usług, w szczególności administracji, edukacji, kultury, sportu i zdrowia oraz terenów rekreacyjnych;</w:t>
            </w:r>
          </w:p>
        </w:tc>
        <w:tc>
          <w:tcPr>
            <w:tcW w:w="4526" w:type="dxa"/>
            <w:shd w:val="clear" w:color="auto" w:fill="auto"/>
            <w:vAlign w:val="center"/>
          </w:tcPr>
          <w:p w14:paraId="1B2F213A"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lastRenderedPageBreak/>
              <w:t xml:space="preserve">Cel 1. Poprawa spójności społeczno-gospodarczej obszaru rewitalizacji </w:t>
            </w:r>
          </w:p>
          <w:p w14:paraId="7A1A6A29" w14:textId="77777777" w:rsidR="006000E5" w:rsidRPr="006000E5" w:rsidRDefault="006000E5" w:rsidP="00CF11CC">
            <w:pPr>
              <w:spacing w:before="60" w:after="60"/>
              <w:jc w:val="left"/>
              <w:rPr>
                <w:bCs/>
                <w:color w:val="072B62" w:themeColor="background2" w:themeShade="40"/>
                <w:sz w:val="20"/>
                <w:szCs w:val="20"/>
              </w:rPr>
            </w:pPr>
          </w:p>
          <w:p w14:paraId="6267A90B"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Kierunki:</w:t>
            </w:r>
          </w:p>
          <w:p w14:paraId="3DCCF877"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K.1.1. Przeciwdziałanie wykluczeniu społecznemu mieszkańców obszaru rewitalizacji</w:t>
            </w:r>
          </w:p>
          <w:p w14:paraId="7B64D587"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 xml:space="preserve">K.1.2. Działania wychowawczo-edukacyjne w celu aktywizacji społecznej mieszkańców, w tym młodzieży, z obszaru rewitalizacji </w:t>
            </w:r>
          </w:p>
          <w:p w14:paraId="66609640"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K 1.3 Modernizacja miejskiego zasobu lokalowego dla zwiększenia spójności społeczno-gospodarczej obszaru rewitalizacji</w:t>
            </w:r>
          </w:p>
        </w:tc>
      </w:tr>
      <w:tr w:rsidR="006000E5" w:rsidRPr="006000E5" w14:paraId="094CE250" w14:textId="77777777" w:rsidTr="006000E5">
        <w:tc>
          <w:tcPr>
            <w:tcW w:w="4536" w:type="dxa"/>
            <w:shd w:val="clear" w:color="auto" w:fill="auto"/>
            <w:vAlign w:val="center"/>
          </w:tcPr>
          <w:p w14:paraId="630C85F4"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2) zmiany w strukturze funkcjonalno-przestrzennej miasta polegające m.in. na:</w:t>
            </w:r>
          </w:p>
          <w:p w14:paraId="727BDA7F"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a) wzmocnieniu wzajemnych powiązań jednostek strukturalnych w zakresie infrastruktury, komunikacji oraz powiązań estetyczno-krajobrazowych,</w:t>
            </w:r>
          </w:p>
          <w:p w14:paraId="147A39D1"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b) wyznaczeniu obszaru i wzmocnieniu roli centrum śródmiejskiego, jako podstawy kształtowania przyszłej struktury wielkomiejskiej,</w:t>
            </w:r>
          </w:p>
          <w:p w14:paraId="3008CE2F"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c) wyznaczeniu w obszarach jednostek strukturalnych planowanych miejsc centralnych;</w:t>
            </w:r>
          </w:p>
          <w:p w14:paraId="5CDAB0F2"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4) budowa planowanego układu komunikacyjnego jako podstawy funkcjonowania sprawnego transportu publicznego;</w:t>
            </w:r>
          </w:p>
          <w:p w14:paraId="4CC325E1"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5) wykorzystaniu dużych rezerw z zakresu infrastruktury technicznej;</w:t>
            </w:r>
          </w:p>
          <w:p w14:paraId="75910D24" w14:textId="540FA2A6"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6) kształtowani</w:t>
            </w:r>
            <w:r w:rsidR="00312B3C">
              <w:rPr>
                <w:bCs/>
                <w:color w:val="072B62" w:themeColor="background2" w:themeShade="40"/>
                <w:sz w:val="20"/>
                <w:szCs w:val="20"/>
              </w:rPr>
              <w:t>u</w:t>
            </w:r>
            <w:r w:rsidRPr="006000E5">
              <w:rPr>
                <w:bCs/>
                <w:color w:val="072B62" w:themeColor="background2" w:themeShade="40"/>
                <w:sz w:val="20"/>
                <w:szCs w:val="20"/>
              </w:rPr>
              <w:t xml:space="preserve"> funkcji miasta jako ośrodka regionalnego, a docelowo potencjalnego ośrodka metropolitalnego, a w szczególności:</w:t>
            </w:r>
          </w:p>
          <w:p w14:paraId="58B20734"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j) wzmacnianiu ponadlokalnych funkcji Białegostoku: administracyjnych, edukacyjnych, ochrony zdrowia, kultury;</w:t>
            </w:r>
          </w:p>
          <w:p w14:paraId="40CB29BC"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7) wprowadzenie priorytetów dotyczących:</w:t>
            </w:r>
          </w:p>
          <w:p w14:paraId="4D0CF4F3"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a) lokalizacji nowej zabudowy, modernizacji, przekształceń i uzupełnień zabudowy istniejącej oraz intensyfikację jej parametrów w obszarze wewnętrznym, w tym w szczególności w obszarze centrum śródmiejskiego,</w:t>
            </w:r>
          </w:p>
          <w:p w14:paraId="051DFE73"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8) realizacja miejskiego sposobu wygodnego zamieszkiwania jako próby antidotum na efekt „rozlewania się miasta” poprzez:</w:t>
            </w:r>
          </w:p>
          <w:p w14:paraId="6AB73207"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b) wysoki poziom zorganizowania i wyposażenia miejskiej przestrzeni publicznej,</w:t>
            </w:r>
          </w:p>
          <w:p w14:paraId="110735D9"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c) realnie łatwy dostęp do usług, w szczególności administracji, edukacji, kultury, sportu i zdrowia oraz terenów rekreacyjnych,</w:t>
            </w:r>
          </w:p>
          <w:p w14:paraId="5CA9909C"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d) tworzenie w miejskiej tkance urbanistycznej miejsc sprzyjających integracji społeczności lokalnej,</w:t>
            </w:r>
          </w:p>
          <w:p w14:paraId="701D9526"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lastRenderedPageBreak/>
              <w:t>e) dobrą kompozycję przestrzenną i tworzenie ważnych placów, ulic i obiektów stanowiących identyfikatory przestrzeni;</w:t>
            </w:r>
          </w:p>
        </w:tc>
        <w:tc>
          <w:tcPr>
            <w:tcW w:w="4526" w:type="dxa"/>
            <w:shd w:val="clear" w:color="auto" w:fill="auto"/>
            <w:vAlign w:val="center"/>
          </w:tcPr>
          <w:p w14:paraId="39EFC2E6"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lastRenderedPageBreak/>
              <w:t>Cel 2. Poprawa jakości życia mieszkańców obszaru rewitalizacji</w:t>
            </w:r>
          </w:p>
          <w:p w14:paraId="3E14C134" w14:textId="77777777" w:rsidR="006000E5" w:rsidRPr="006000E5" w:rsidRDefault="006000E5" w:rsidP="00CF11CC">
            <w:pPr>
              <w:spacing w:before="60" w:after="60"/>
              <w:jc w:val="left"/>
              <w:rPr>
                <w:bCs/>
                <w:color w:val="072B62" w:themeColor="background2" w:themeShade="40"/>
                <w:sz w:val="20"/>
                <w:szCs w:val="20"/>
              </w:rPr>
            </w:pPr>
          </w:p>
          <w:p w14:paraId="3D44C4F4"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Kierunki:</w:t>
            </w:r>
          </w:p>
          <w:p w14:paraId="12448F0C" w14:textId="4DA51EEF"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K</w:t>
            </w:r>
            <w:r w:rsidR="004C261A">
              <w:rPr>
                <w:bCs/>
                <w:color w:val="072B62" w:themeColor="background2" w:themeShade="40"/>
                <w:sz w:val="20"/>
                <w:szCs w:val="20"/>
              </w:rPr>
              <w:t> </w:t>
            </w:r>
            <w:r w:rsidRPr="006000E5">
              <w:rPr>
                <w:bCs/>
                <w:color w:val="072B62" w:themeColor="background2" w:themeShade="40"/>
                <w:sz w:val="20"/>
                <w:szCs w:val="20"/>
              </w:rPr>
              <w:t>2.1</w:t>
            </w:r>
            <w:r w:rsidR="00312B3C">
              <w:rPr>
                <w:bCs/>
                <w:color w:val="072B62" w:themeColor="background2" w:themeShade="40"/>
                <w:sz w:val="20"/>
                <w:szCs w:val="20"/>
              </w:rPr>
              <w:t>.</w:t>
            </w:r>
            <w:r w:rsidRPr="006000E5">
              <w:rPr>
                <w:bCs/>
                <w:color w:val="072B62" w:themeColor="background2" w:themeShade="40"/>
                <w:sz w:val="20"/>
                <w:szCs w:val="20"/>
              </w:rPr>
              <w:t xml:space="preserve"> Zwiększenie dostępności przestrzeni publicznych i budynków użyteczności publicznej na obszarze rewitalizacji</w:t>
            </w:r>
          </w:p>
          <w:p w14:paraId="6B3080FF" w14:textId="7838F4A1"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K</w:t>
            </w:r>
            <w:r w:rsidR="004C261A">
              <w:rPr>
                <w:bCs/>
                <w:color w:val="072B62" w:themeColor="background2" w:themeShade="40"/>
                <w:sz w:val="20"/>
                <w:szCs w:val="20"/>
              </w:rPr>
              <w:t> </w:t>
            </w:r>
            <w:r w:rsidRPr="006000E5">
              <w:rPr>
                <w:bCs/>
                <w:color w:val="072B62" w:themeColor="background2" w:themeShade="40"/>
                <w:sz w:val="20"/>
                <w:szCs w:val="20"/>
              </w:rPr>
              <w:t>2.2</w:t>
            </w:r>
            <w:r w:rsidR="00312B3C">
              <w:rPr>
                <w:bCs/>
                <w:color w:val="072B62" w:themeColor="background2" w:themeShade="40"/>
                <w:sz w:val="20"/>
                <w:szCs w:val="20"/>
              </w:rPr>
              <w:t>.</w:t>
            </w:r>
            <w:r w:rsidRPr="006000E5">
              <w:rPr>
                <w:bCs/>
                <w:color w:val="072B62" w:themeColor="background2" w:themeShade="40"/>
                <w:sz w:val="20"/>
                <w:szCs w:val="20"/>
              </w:rPr>
              <w:t xml:space="preserve"> Kontynuacja działań na rzecz rozwoju mobilności na obszarze rewitalizacji</w:t>
            </w:r>
          </w:p>
          <w:p w14:paraId="3ED194F9" w14:textId="75E0DBD3"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K</w:t>
            </w:r>
            <w:r w:rsidR="004C261A">
              <w:rPr>
                <w:bCs/>
                <w:color w:val="072B62" w:themeColor="background2" w:themeShade="40"/>
                <w:sz w:val="20"/>
                <w:szCs w:val="20"/>
              </w:rPr>
              <w:t> </w:t>
            </w:r>
            <w:r w:rsidRPr="006000E5">
              <w:rPr>
                <w:bCs/>
                <w:color w:val="072B62" w:themeColor="background2" w:themeShade="40"/>
                <w:sz w:val="20"/>
                <w:szCs w:val="20"/>
              </w:rPr>
              <w:t>2.3</w:t>
            </w:r>
            <w:r w:rsidR="00312B3C">
              <w:rPr>
                <w:bCs/>
                <w:color w:val="072B62" w:themeColor="background2" w:themeShade="40"/>
                <w:sz w:val="20"/>
                <w:szCs w:val="20"/>
              </w:rPr>
              <w:t>.</w:t>
            </w:r>
            <w:r w:rsidRPr="006000E5">
              <w:rPr>
                <w:bCs/>
                <w:color w:val="072B62" w:themeColor="background2" w:themeShade="40"/>
                <w:sz w:val="20"/>
                <w:szCs w:val="20"/>
              </w:rPr>
              <w:t xml:space="preserve"> Kompleksowa odnowa infrastruktury technicznej obszaru rewitalizacji</w:t>
            </w:r>
          </w:p>
        </w:tc>
      </w:tr>
      <w:tr w:rsidR="006000E5" w:rsidRPr="006000E5" w14:paraId="5BD568C3" w14:textId="77777777" w:rsidTr="006000E5">
        <w:tc>
          <w:tcPr>
            <w:tcW w:w="4536" w:type="dxa"/>
            <w:shd w:val="clear" w:color="auto" w:fill="auto"/>
            <w:vAlign w:val="center"/>
          </w:tcPr>
          <w:p w14:paraId="6592BFF9"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2) zmiany w strukturze funkcjonalno-przestrzennej miasta polegające m.in. na:</w:t>
            </w:r>
          </w:p>
          <w:p w14:paraId="49DB940A"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a) wzmocnieniu wzajemnych powiązań jednostek strukturalnych w zakresie infrastruktury, komunikacji oraz powiązań estetyczno-krajobrazowych;</w:t>
            </w:r>
          </w:p>
          <w:p w14:paraId="07CB22A5"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6) kształtowanie funkcji miasta jako ośrodka regionalnego, a docelowo potencjalnego ośrodka metropolitalnego, a w szczególności:</w:t>
            </w:r>
          </w:p>
          <w:p w14:paraId="16FCD3B5"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n) wykorzystanie potencjału walorów kulturowych i przyrodniczych Białegostoku oraz obszarów przyległych;</w:t>
            </w:r>
          </w:p>
          <w:p w14:paraId="7C529055"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8) realizacja miejskiego sposobu wygodnego zamieszkiwania jako próby antidotum na efekt „rozlewania się miasta” poprzez:</w:t>
            </w:r>
          </w:p>
          <w:p w14:paraId="0677F4F5"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g) wkomponowanie zabudowy w krajobraz,</w:t>
            </w:r>
          </w:p>
          <w:p w14:paraId="42FD1A05" w14:textId="77777777" w:rsidR="006000E5" w:rsidRPr="006000E5" w:rsidRDefault="006000E5" w:rsidP="00CF11CC">
            <w:pPr>
              <w:spacing w:before="60" w:after="60"/>
              <w:jc w:val="left"/>
              <w:rPr>
                <w:bCs/>
                <w:color w:val="072B62" w:themeColor="background2" w:themeShade="40"/>
                <w:sz w:val="20"/>
                <w:szCs w:val="20"/>
              </w:rPr>
            </w:pPr>
            <w:r w:rsidRPr="006000E5">
              <w:rPr>
                <w:color w:val="072B62" w:themeColor="background2" w:themeShade="40"/>
                <w:sz w:val="20"/>
                <w:szCs w:val="20"/>
              </w:rPr>
              <w:t>h) wysoki stopień nasycenia miasta publiczną zielenią urządzoną.</w:t>
            </w:r>
          </w:p>
        </w:tc>
        <w:tc>
          <w:tcPr>
            <w:tcW w:w="4526" w:type="dxa"/>
            <w:shd w:val="clear" w:color="auto" w:fill="auto"/>
            <w:vAlign w:val="center"/>
          </w:tcPr>
          <w:p w14:paraId="02DC0271"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Cel 3. Poprawa stanu środowiska naturalnego obszaru rewitalizacji</w:t>
            </w:r>
          </w:p>
          <w:p w14:paraId="4D566D9C"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Kierunki:</w:t>
            </w:r>
          </w:p>
          <w:p w14:paraId="07B7DB3C" w14:textId="09E78C3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K</w:t>
            </w:r>
            <w:r w:rsidR="004C261A">
              <w:rPr>
                <w:bCs/>
                <w:color w:val="072B62" w:themeColor="background2" w:themeShade="40"/>
                <w:sz w:val="20"/>
                <w:szCs w:val="20"/>
              </w:rPr>
              <w:t> </w:t>
            </w:r>
            <w:r w:rsidRPr="006000E5">
              <w:rPr>
                <w:bCs/>
                <w:color w:val="072B62" w:themeColor="background2" w:themeShade="40"/>
                <w:sz w:val="20"/>
                <w:szCs w:val="20"/>
              </w:rPr>
              <w:t>3.1 Rozwój błękitno-zielonej infrastruktury na obszarze rewitalizacji</w:t>
            </w:r>
            <w:r w:rsidRPr="006000E5" w:rsidDel="00CF543B">
              <w:rPr>
                <w:bCs/>
                <w:color w:val="072B62" w:themeColor="background2" w:themeShade="40"/>
                <w:sz w:val="20"/>
                <w:szCs w:val="20"/>
              </w:rPr>
              <w:t xml:space="preserve"> </w:t>
            </w:r>
          </w:p>
          <w:p w14:paraId="336243F2" w14:textId="77777777" w:rsidR="006000E5" w:rsidRPr="006000E5" w:rsidRDefault="006000E5" w:rsidP="00CF11CC">
            <w:pPr>
              <w:spacing w:before="60" w:after="60"/>
              <w:jc w:val="left"/>
              <w:rPr>
                <w:bCs/>
                <w:color w:val="072B62" w:themeColor="background2" w:themeShade="40"/>
                <w:sz w:val="20"/>
                <w:szCs w:val="20"/>
              </w:rPr>
            </w:pPr>
            <w:r w:rsidRPr="006000E5">
              <w:rPr>
                <w:bCs/>
                <w:color w:val="072B62" w:themeColor="background2" w:themeShade="40"/>
                <w:sz w:val="20"/>
                <w:szCs w:val="20"/>
              </w:rPr>
              <w:t>K 3.2 Intensyfikacja działań na rzecz ochrony przyrody realizowanych z udziałem mieszkańców obszaru rewitalizacji</w:t>
            </w:r>
          </w:p>
        </w:tc>
      </w:tr>
    </w:tbl>
    <w:p w14:paraId="2520F67B" w14:textId="7ACA73CC" w:rsidR="00CB6F4A" w:rsidRDefault="006000E5" w:rsidP="00CF11CC">
      <w:pPr>
        <w:pStyle w:val="Przpis"/>
        <w:jc w:val="left"/>
      </w:pPr>
      <w:r w:rsidRPr="006000E5">
        <w:t>Źródło: opracowanie własne na podstawie Studium uwarunkowań i kierunków zagospodarowania przestrzennego miasta Białegostoku oraz Gminnego Programu Rewitalizacji miasta Białegostoku na lata 2024-2034</w:t>
      </w:r>
    </w:p>
    <w:p w14:paraId="7C9C86E6" w14:textId="77777777" w:rsidR="006000E5" w:rsidRDefault="006000E5" w:rsidP="00CF11CC">
      <w:pPr>
        <w:pStyle w:val="Przpis"/>
        <w:jc w:val="left"/>
      </w:pPr>
    </w:p>
    <w:p w14:paraId="4D3DF315" w14:textId="77777777" w:rsidR="00361224" w:rsidRDefault="00361224" w:rsidP="00CF11CC">
      <w:pPr>
        <w:pStyle w:val="Nagwek2"/>
        <w:jc w:val="left"/>
      </w:pPr>
      <w:bookmarkStart w:id="150" w:name="_Toc153888911"/>
    </w:p>
    <w:p w14:paraId="1BF02AEE" w14:textId="3956AD2A" w:rsidR="00D856F6" w:rsidRDefault="00D856F6" w:rsidP="00CF11CC">
      <w:pPr>
        <w:pStyle w:val="Nagwek2"/>
        <w:jc w:val="left"/>
      </w:pPr>
      <w:r>
        <w:t>10.4.</w:t>
      </w:r>
      <w:r>
        <w:tab/>
        <w:t xml:space="preserve">POWIĄZANIA </w:t>
      </w:r>
      <w:r w:rsidR="006000E5" w:rsidRPr="006000E5">
        <w:t>Z PLANEM ADAPTACJI MIASTA BIAŁYSTOK DO ZMIAN KLIMATU DO ROKU 2030</w:t>
      </w:r>
      <w:bookmarkEnd w:id="150"/>
    </w:p>
    <w:p w14:paraId="67ABAC39" w14:textId="70CDEEC3" w:rsidR="006000E5" w:rsidRPr="006000E5" w:rsidRDefault="006000E5" w:rsidP="00CF11CC">
      <w:pPr>
        <w:jc w:val="left"/>
      </w:pPr>
      <w:r w:rsidRPr="006000E5">
        <w:t>Plan adaptacji Miasta Białystok do zmian klimatu do roku 2030</w:t>
      </w:r>
      <w:r w:rsidRPr="006000E5">
        <w:rPr>
          <w:vertAlign w:val="superscript"/>
        </w:rPr>
        <w:footnoteReference w:id="34"/>
      </w:r>
      <w:r w:rsidRPr="006000E5">
        <w:t xml:space="preserve"> stanowi odpowiedź na jeden z kluczowych (obserwowanych współcześnie) problemów ochrony środowiska</w:t>
      </w:r>
      <w:r w:rsidR="000C3773">
        <w:t>,</w:t>
      </w:r>
      <w:r w:rsidRPr="006000E5">
        <w:t xml:space="preserve"> tj. zmian klimatu i konieczności podjęcia działań adaptacyjnych do skutków tych zmian. Celem nadrzędnym planu jest podniesienie potencjału adaptacyjnego miasta Białystok zapewniającego wdrażanie zrównoważonego rozwoju i osiągniecie wysokiej jakości życia. </w:t>
      </w:r>
    </w:p>
    <w:p w14:paraId="3FFAF6A6" w14:textId="49FDAC3A" w:rsidR="006000E5" w:rsidRDefault="006000E5" w:rsidP="00CF11CC">
      <w:pPr>
        <w:jc w:val="left"/>
      </w:pPr>
      <w:r w:rsidRPr="006000E5">
        <w:t>W tabeli poniżej zestawiono najważniejsze wspólne punkty analizowanych dokumentów.</w:t>
      </w:r>
    </w:p>
    <w:p w14:paraId="7EC64384" w14:textId="77777777" w:rsidR="00361224" w:rsidRDefault="00361224" w:rsidP="00CF11CC">
      <w:pPr>
        <w:jc w:val="left"/>
      </w:pPr>
      <w:r>
        <w:br w:type="page"/>
      </w:r>
    </w:p>
    <w:p w14:paraId="19D52662" w14:textId="0CE0023E" w:rsidR="006000E5" w:rsidRDefault="006000E5" w:rsidP="00CF11CC">
      <w:pPr>
        <w:pStyle w:val="Tabelaryciny"/>
        <w:jc w:val="left"/>
      </w:pPr>
      <w:bookmarkStart w:id="151" w:name="_Toc153978067"/>
      <w:r>
        <w:lastRenderedPageBreak/>
        <w:t xml:space="preserve">Tab. </w:t>
      </w:r>
      <w:fldSimple w:instr=" SEQ Tab. \* ARABIC ">
        <w:r w:rsidR="009F399A">
          <w:rPr>
            <w:noProof/>
          </w:rPr>
          <w:t>31</w:t>
        </w:r>
      </w:fldSimple>
      <w:r>
        <w:t>.</w:t>
      </w:r>
      <w:r w:rsidRPr="006000E5">
        <w:t xml:space="preserve"> Porównanie celów strategicznych i działań Planu adaptacji Miasta Białystok do zmian klimatu do roku 2030 z wybranymi celami, kierunkami i przedsięwzięciami rewitalizacyjnymi GPRB</w:t>
      </w:r>
      <w:bookmarkEnd w:id="151"/>
    </w:p>
    <w:tbl>
      <w:tblPr>
        <w:tblStyle w:val="Tabela-Siatka2"/>
        <w:tblW w:w="0" w:type="auto"/>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3402"/>
        <w:gridCol w:w="5670"/>
      </w:tblGrid>
      <w:tr w:rsidR="006000E5" w:rsidRPr="00851262" w14:paraId="675622D9" w14:textId="77777777" w:rsidTr="00AE18EF">
        <w:tc>
          <w:tcPr>
            <w:tcW w:w="3402" w:type="dxa"/>
            <w:shd w:val="clear" w:color="auto" w:fill="F2F2F2" w:themeFill="background1" w:themeFillShade="F2"/>
            <w:vAlign w:val="center"/>
          </w:tcPr>
          <w:p w14:paraId="212E3C8B" w14:textId="77777777" w:rsidR="006000E5" w:rsidRPr="006000E5" w:rsidRDefault="006000E5" w:rsidP="00CF11CC">
            <w:pPr>
              <w:pStyle w:val="08TABELAtekst"/>
              <w:spacing w:before="60" w:after="60" w:line="276" w:lineRule="auto"/>
              <w:rPr>
                <w:rFonts w:ascii="Calibri" w:hAnsi="Calibri" w:cs="Calibri"/>
                <w:color w:val="4A66AC" w:themeColor="accent1"/>
                <w:sz w:val="20"/>
              </w:rPr>
            </w:pPr>
            <w:r w:rsidRPr="006000E5">
              <w:rPr>
                <w:rFonts w:ascii="Calibri" w:hAnsi="Calibri" w:cs="Calibri"/>
                <w:color w:val="4A66AC" w:themeColor="accent1"/>
                <w:sz w:val="20"/>
              </w:rPr>
              <w:t>Cele strategiczne i działania (wybrane) Planu adaptacji Miasta Białystok do zmian klimatu do roku 2030</w:t>
            </w:r>
          </w:p>
        </w:tc>
        <w:tc>
          <w:tcPr>
            <w:tcW w:w="5670" w:type="dxa"/>
            <w:shd w:val="clear" w:color="auto" w:fill="F2F2F2" w:themeFill="background1" w:themeFillShade="F2"/>
            <w:vAlign w:val="center"/>
          </w:tcPr>
          <w:p w14:paraId="05D56A28" w14:textId="77777777" w:rsidR="006000E5" w:rsidRPr="006000E5" w:rsidRDefault="006000E5" w:rsidP="00CF11CC">
            <w:pPr>
              <w:pStyle w:val="08TABELAtekst"/>
              <w:spacing w:before="60" w:after="60" w:line="276" w:lineRule="auto"/>
              <w:rPr>
                <w:rFonts w:ascii="Calibri" w:hAnsi="Calibri" w:cs="Calibri"/>
                <w:color w:val="4A66AC" w:themeColor="accent1"/>
                <w:sz w:val="20"/>
              </w:rPr>
            </w:pPr>
            <w:r w:rsidRPr="006000E5">
              <w:rPr>
                <w:rFonts w:ascii="Calibri" w:hAnsi="Calibri" w:cs="Calibri"/>
                <w:color w:val="4A66AC" w:themeColor="accent1"/>
                <w:sz w:val="20"/>
              </w:rPr>
              <w:t>Cele, kierunki i przedsięwzięcia (wybrane) Gminnego Programu Rewitalizacji miasta Białegostoku na lata 2024-2034</w:t>
            </w:r>
          </w:p>
        </w:tc>
      </w:tr>
      <w:tr w:rsidR="00AE18EF" w:rsidRPr="00851262" w14:paraId="77B3DD50" w14:textId="77777777" w:rsidTr="00AE18EF">
        <w:trPr>
          <w:trHeight w:val="953"/>
        </w:trPr>
        <w:tc>
          <w:tcPr>
            <w:tcW w:w="3402" w:type="dxa"/>
            <w:shd w:val="clear" w:color="auto" w:fill="auto"/>
            <w:vAlign w:val="center"/>
          </w:tcPr>
          <w:p w14:paraId="6E83C003"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Cel strategiczny:</w:t>
            </w:r>
          </w:p>
          <w:p w14:paraId="4F6A237B" w14:textId="26324E33"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2. Utworzenie Centrum Edukacji na Rzecz Adaptacji do Zmian Klimatu</w:t>
            </w:r>
          </w:p>
          <w:p w14:paraId="35E01135"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 xml:space="preserve">Działanie 2.3. Cykliczne wykłady, prelekcje otwarte, w tym w zakresie efektywności energetycznej </w:t>
            </w:r>
            <w:r w:rsidR="00AE18EF">
              <w:rPr>
                <w:rFonts w:ascii="Calibri" w:hAnsi="Calibri" w:cs="Calibri"/>
                <w:color w:val="072B62" w:themeColor="background2" w:themeShade="40"/>
                <w:sz w:val="20"/>
              </w:rPr>
              <w:br/>
            </w:r>
            <w:r w:rsidRPr="006000E5">
              <w:rPr>
                <w:rFonts w:ascii="Calibri" w:hAnsi="Calibri" w:cs="Calibri"/>
                <w:color w:val="072B62" w:themeColor="background2" w:themeShade="40"/>
                <w:sz w:val="20"/>
              </w:rPr>
              <w:t>i gospodarowania wodą, ochrony powietrza i OZE</w:t>
            </w:r>
          </w:p>
          <w:p w14:paraId="7000EAD4"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Działanie 2.5. Szkolenia i warsztaty</w:t>
            </w:r>
          </w:p>
          <w:p w14:paraId="6E3DB947"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Działanie 2.6. Promocja działań adaptacyjnych już podejmowanych przez miasto</w:t>
            </w:r>
          </w:p>
        </w:tc>
        <w:tc>
          <w:tcPr>
            <w:tcW w:w="5670" w:type="dxa"/>
            <w:shd w:val="clear" w:color="auto" w:fill="auto"/>
            <w:vAlign w:val="center"/>
          </w:tcPr>
          <w:p w14:paraId="50F9D925"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 xml:space="preserve">Cel 1. Poprawa spójności społeczno-gospodarczej obszaru rewitalizacji </w:t>
            </w:r>
          </w:p>
          <w:p w14:paraId="1C0C4021"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 xml:space="preserve">Kierunek: K.1.2. Działania wychowawczo-edukacyjne w celu aktywizacji społecznej mieszkańców, w tym młodzieży, </w:t>
            </w:r>
            <w:r>
              <w:rPr>
                <w:rFonts w:ascii="Calibri" w:hAnsi="Calibri" w:cs="Calibri"/>
                <w:color w:val="072B62" w:themeColor="background2" w:themeShade="40"/>
                <w:sz w:val="20"/>
              </w:rPr>
              <w:br/>
            </w:r>
            <w:r w:rsidRPr="006000E5">
              <w:rPr>
                <w:rFonts w:ascii="Calibri" w:hAnsi="Calibri" w:cs="Calibri"/>
                <w:color w:val="072B62" w:themeColor="background2" w:themeShade="40"/>
                <w:sz w:val="20"/>
              </w:rPr>
              <w:t xml:space="preserve">z obszaru rewitalizacji </w:t>
            </w:r>
          </w:p>
          <w:p w14:paraId="1D04E3BE"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Przedsięwzięcia:</w:t>
            </w:r>
          </w:p>
          <w:p w14:paraId="5FA1BAE0" w14:textId="0F42AD1E" w:rsidR="006000E5" w:rsidRPr="006000E5" w:rsidRDefault="006000E5" w:rsidP="00CF11CC">
            <w:pPr>
              <w:pStyle w:val="08TABELAtekst"/>
              <w:spacing w:before="60" w:after="60" w:line="276" w:lineRule="auto"/>
              <w:rPr>
                <w:rFonts w:ascii="Calibri" w:hAnsi="Calibri" w:cs="Calibri"/>
                <w:i/>
                <w:color w:val="072B62" w:themeColor="background2" w:themeShade="40"/>
                <w:sz w:val="20"/>
              </w:rPr>
            </w:pPr>
            <w:r w:rsidRPr="006000E5">
              <w:rPr>
                <w:rFonts w:ascii="Calibri" w:hAnsi="Calibri" w:cs="Calibri"/>
                <w:i/>
                <w:color w:val="072B62" w:themeColor="background2" w:themeShade="40"/>
                <w:sz w:val="20"/>
              </w:rPr>
              <w:t>P4. Organizacja pikników ekologicznych dla mieszkańców obszaru rewitalizacji</w:t>
            </w:r>
          </w:p>
          <w:p w14:paraId="5A8B0ED2"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Cel 3. Poprawa stanu środowiska naturalnego obszaru rewitalizacji</w:t>
            </w:r>
          </w:p>
          <w:p w14:paraId="23C47A43"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Kierunek: K.3.2. Intensyfikacja działań na rzecz ochrony przyrody realizowanych z udziałem mieszkańców obszaru rewitalizacji</w:t>
            </w:r>
          </w:p>
          <w:p w14:paraId="43932C5D" w14:textId="77777777" w:rsidR="006000E5" w:rsidRPr="006000E5" w:rsidRDefault="006000E5" w:rsidP="00CF11CC">
            <w:pPr>
              <w:pStyle w:val="08TABELAtekst"/>
              <w:spacing w:before="60" w:after="60" w:line="276" w:lineRule="auto"/>
              <w:rPr>
                <w:rFonts w:asciiTheme="minorHAnsi" w:hAnsiTheme="minorHAnsi" w:cstheme="minorHAnsi"/>
                <w:color w:val="072B62" w:themeColor="background2" w:themeShade="40"/>
                <w:sz w:val="20"/>
              </w:rPr>
            </w:pPr>
            <w:r w:rsidRPr="006000E5">
              <w:rPr>
                <w:rFonts w:asciiTheme="minorHAnsi" w:hAnsiTheme="minorHAnsi" w:cstheme="minorHAnsi"/>
                <w:color w:val="072B62" w:themeColor="background2" w:themeShade="40"/>
                <w:sz w:val="20"/>
              </w:rPr>
              <w:t>Przedsięwzięcia:</w:t>
            </w:r>
          </w:p>
          <w:p w14:paraId="0019C554" w14:textId="77777777" w:rsidR="006000E5" w:rsidRPr="006000E5" w:rsidRDefault="006000E5" w:rsidP="00CF11CC">
            <w:pPr>
              <w:pStyle w:val="08TABELAtekst"/>
              <w:spacing w:before="60" w:after="60" w:line="276" w:lineRule="auto"/>
              <w:rPr>
                <w:rFonts w:ascii="Calibri" w:hAnsi="Calibri" w:cs="Calibri"/>
                <w:i/>
                <w:color w:val="072B62" w:themeColor="background2" w:themeShade="40"/>
                <w:sz w:val="20"/>
              </w:rPr>
            </w:pPr>
            <w:r w:rsidRPr="006000E5">
              <w:rPr>
                <w:rFonts w:ascii="Calibri" w:hAnsi="Calibri" w:cs="Calibri"/>
                <w:i/>
                <w:color w:val="072B62" w:themeColor="background2" w:themeShade="40"/>
                <w:sz w:val="20"/>
              </w:rPr>
              <w:t>P28. Zwiększenie świadomości ekologicznej mieszkańców obszaru rewitalizacji przez realizację projektu edukacyjnego pn. „Drugie życie drzew”</w:t>
            </w:r>
          </w:p>
        </w:tc>
      </w:tr>
      <w:tr w:rsidR="00AE18EF" w:rsidRPr="00851262" w14:paraId="4D9D4E5E" w14:textId="77777777" w:rsidTr="00AE18EF">
        <w:tc>
          <w:tcPr>
            <w:tcW w:w="3402" w:type="dxa"/>
            <w:shd w:val="clear" w:color="auto" w:fill="auto"/>
            <w:vAlign w:val="center"/>
          </w:tcPr>
          <w:p w14:paraId="4A3E2FF0"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Cel strategiczny:</w:t>
            </w:r>
          </w:p>
          <w:p w14:paraId="4EC1E4A0" w14:textId="7446FD55"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4</w:t>
            </w:r>
            <w:r w:rsidR="00805214">
              <w:rPr>
                <w:rFonts w:ascii="Calibri" w:hAnsi="Calibri" w:cs="Calibri"/>
                <w:color w:val="072B62" w:themeColor="background2" w:themeShade="40"/>
                <w:sz w:val="20"/>
              </w:rPr>
              <w:t>.</w:t>
            </w:r>
            <w:r w:rsidRPr="006000E5">
              <w:rPr>
                <w:rFonts w:ascii="Calibri" w:hAnsi="Calibri" w:cs="Calibri"/>
                <w:color w:val="072B62" w:themeColor="background2" w:themeShade="40"/>
                <w:sz w:val="20"/>
              </w:rPr>
              <w:t xml:space="preserve"> Adaptacja do zagrożeń termicznych</w:t>
            </w:r>
          </w:p>
          <w:p w14:paraId="7F6CB12D"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Działanie 4.4. Termomodernizacja budynków</w:t>
            </w:r>
          </w:p>
        </w:tc>
        <w:tc>
          <w:tcPr>
            <w:tcW w:w="5670" w:type="dxa"/>
            <w:shd w:val="clear" w:color="auto" w:fill="auto"/>
            <w:vAlign w:val="center"/>
          </w:tcPr>
          <w:p w14:paraId="07D61080"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Cel 2. Poprawa jakości życia mieszkańców obszaru rewitalizacji</w:t>
            </w:r>
          </w:p>
          <w:p w14:paraId="3A43A96F"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 xml:space="preserve">Kierunek: </w:t>
            </w:r>
            <w:r w:rsidRPr="006000E5">
              <w:rPr>
                <w:rFonts w:asciiTheme="minorHAnsi" w:hAnsiTheme="minorHAnsi" w:cstheme="minorHAnsi"/>
                <w:color w:val="072B62" w:themeColor="background2" w:themeShade="40"/>
                <w:sz w:val="20"/>
              </w:rPr>
              <w:t>K.2.3 Kompleksowa odnowa infrastruktury technicznej obszaru rewitalizacji</w:t>
            </w:r>
          </w:p>
          <w:p w14:paraId="50C7E43C" w14:textId="77777777" w:rsidR="006000E5" w:rsidRPr="006000E5" w:rsidRDefault="006000E5" w:rsidP="00CF11CC">
            <w:pPr>
              <w:pStyle w:val="08TABELAtekst"/>
              <w:spacing w:before="60" w:after="60" w:line="276" w:lineRule="auto"/>
              <w:rPr>
                <w:rFonts w:asciiTheme="minorHAnsi" w:hAnsiTheme="minorHAnsi" w:cstheme="minorHAnsi"/>
                <w:color w:val="072B62" w:themeColor="background2" w:themeShade="40"/>
                <w:sz w:val="20"/>
              </w:rPr>
            </w:pPr>
            <w:r w:rsidRPr="006000E5">
              <w:rPr>
                <w:rFonts w:asciiTheme="minorHAnsi" w:hAnsiTheme="minorHAnsi" w:cstheme="minorHAnsi"/>
                <w:color w:val="072B62" w:themeColor="background2" w:themeShade="40"/>
                <w:sz w:val="20"/>
              </w:rPr>
              <w:t>Przedsięwzięcia:</w:t>
            </w:r>
          </w:p>
          <w:p w14:paraId="1F8BB4A1" w14:textId="77777777" w:rsidR="006000E5" w:rsidRPr="006000E5" w:rsidRDefault="006000E5" w:rsidP="00CF11CC">
            <w:pPr>
              <w:pStyle w:val="08TABELAtekst"/>
              <w:spacing w:before="60" w:after="60" w:line="276" w:lineRule="auto"/>
              <w:rPr>
                <w:rFonts w:ascii="Calibri" w:hAnsi="Calibri" w:cs="Calibri"/>
                <w:i/>
                <w:color w:val="072B62" w:themeColor="background2" w:themeShade="40"/>
                <w:sz w:val="20"/>
              </w:rPr>
            </w:pPr>
            <w:r w:rsidRPr="006000E5">
              <w:rPr>
                <w:rFonts w:ascii="Calibri" w:hAnsi="Calibri" w:cs="Calibri"/>
                <w:i/>
                <w:color w:val="072B62" w:themeColor="background2" w:themeShade="40"/>
                <w:sz w:val="20"/>
              </w:rPr>
              <w:t>P21. Poprawa efektywności energetycznej budynków mieszkalnych wielorodzinnych</w:t>
            </w:r>
          </w:p>
        </w:tc>
      </w:tr>
      <w:tr w:rsidR="00AE18EF" w:rsidRPr="00851262" w14:paraId="4E137619" w14:textId="77777777" w:rsidTr="00AE18EF">
        <w:tc>
          <w:tcPr>
            <w:tcW w:w="3402" w:type="dxa"/>
            <w:shd w:val="clear" w:color="auto" w:fill="auto"/>
            <w:vAlign w:val="center"/>
          </w:tcPr>
          <w:p w14:paraId="26D449BC"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Cel strategiczny:</w:t>
            </w:r>
          </w:p>
          <w:p w14:paraId="391D861E" w14:textId="7D85D592"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4</w:t>
            </w:r>
            <w:r w:rsidR="003767AC">
              <w:rPr>
                <w:rFonts w:ascii="Calibri" w:hAnsi="Calibri" w:cs="Calibri"/>
                <w:color w:val="072B62" w:themeColor="background2" w:themeShade="40"/>
                <w:sz w:val="20"/>
              </w:rPr>
              <w:t>.</w:t>
            </w:r>
            <w:r w:rsidRPr="006000E5">
              <w:rPr>
                <w:rFonts w:ascii="Calibri" w:hAnsi="Calibri" w:cs="Calibri"/>
                <w:color w:val="072B62" w:themeColor="background2" w:themeShade="40"/>
                <w:sz w:val="20"/>
              </w:rPr>
              <w:t xml:space="preserve"> Adaptacja do zagrożeń termicznych</w:t>
            </w:r>
          </w:p>
          <w:p w14:paraId="3CAEF80D"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Działanie 4.2. Budowa i rozwój systemu błękitnej i zielonej infrastruktury, dostosowanie jej użyteczności dla społeczeństwa</w:t>
            </w:r>
          </w:p>
          <w:p w14:paraId="1F6EEBAF"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p>
          <w:p w14:paraId="7D544DB2"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Cel strategiczny:</w:t>
            </w:r>
          </w:p>
          <w:p w14:paraId="26359D8D"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 xml:space="preserve">5. Adaptacja do zagrożeń związanych </w:t>
            </w:r>
            <w:r>
              <w:rPr>
                <w:rFonts w:ascii="Calibri" w:hAnsi="Calibri" w:cs="Calibri"/>
                <w:color w:val="072B62" w:themeColor="background2" w:themeShade="40"/>
                <w:sz w:val="20"/>
              </w:rPr>
              <w:br/>
            </w:r>
            <w:r w:rsidRPr="006000E5">
              <w:rPr>
                <w:rFonts w:ascii="Calibri" w:hAnsi="Calibri" w:cs="Calibri"/>
                <w:color w:val="072B62" w:themeColor="background2" w:themeShade="40"/>
                <w:sz w:val="20"/>
              </w:rPr>
              <w:t xml:space="preserve">z opadem i powodziami </w:t>
            </w:r>
            <w:r w:rsidR="00AE18EF">
              <w:rPr>
                <w:rFonts w:ascii="Calibri" w:hAnsi="Calibri" w:cs="Calibri"/>
                <w:color w:val="072B62" w:themeColor="background2" w:themeShade="40"/>
                <w:sz w:val="20"/>
              </w:rPr>
              <w:br/>
            </w:r>
            <w:r w:rsidRPr="006000E5">
              <w:rPr>
                <w:rFonts w:ascii="Calibri" w:hAnsi="Calibri" w:cs="Calibri"/>
                <w:color w:val="072B62" w:themeColor="background2" w:themeShade="40"/>
                <w:sz w:val="20"/>
              </w:rPr>
              <w:t>/ podtopieniami</w:t>
            </w:r>
          </w:p>
          <w:p w14:paraId="71E9F5AC" w14:textId="627192D3"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Działanie 5.3</w:t>
            </w:r>
            <w:r w:rsidR="00805214">
              <w:rPr>
                <w:rFonts w:ascii="Calibri" w:hAnsi="Calibri" w:cs="Calibri"/>
                <w:color w:val="072B62" w:themeColor="background2" w:themeShade="40"/>
                <w:sz w:val="20"/>
              </w:rPr>
              <w:t>.</w:t>
            </w:r>
            <w:r w:rsidRPr="006000E5">
              <w:rPr>
                <w:rFonts w:ascii="Calibri" w:hAnsi="Calibri" w:cs="Calibri"/>
                <w:color w:val="072B62" w:themeColor="background2" w:themeShade="40"/>
                <w:sz w:val="20"/>
              </w:rPr>
              <w:t xml:space="preserve"> Budowa i rozwój systemu błękitnej i zielonej infrastruktury (BZI)</w:t>
            </w:r>
          </w:p>
          <w:p w14:paraId="3782C451"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 xml:space="preserve">Działanie 5.9. </w:t>
            </w:r>
            <w:proofErr w:type="spellStart"/>
            <w:r w:rsidRPr="006000E5">
              <w:rPr>
                <w:rFonts w:ascii="Calibri" w:hAnsi="Calibri" w:cs="Calibri"/>
                <w:color w:val="072B62" w:themeColor="background2" w:themeShade="40"/>
                <w:sz w:val="20"/>
              </w:rPr>
              <w:t>Meandryzacja</w:t>
            </w:r>
            <w:proofErr w:type="spellEnd"/>
            <w:r w:rsidRPr="006000E5">
              <w:rPr>
                <w:rFonts w:ascii="Calibri" w:hAnsi="Calibri" w:cs="Calibri"/>
                <w:color w:val="072B62" w:themeColor="background2" w:themeShade="40"/>
                <w:sz w:val="20"/>
              </w:rPr>
              <w:t xml:space="preserve"> </w:t>
            </w:r>
            <w:r w:rsidR="00AE18EF">
              <w:rPr>
                <w:rFonts w:ascii="Calibri" w:hAnsi="Calibri" w:cs="Calibri"/>
                <w:color w:val="072B62" w:themeColor="background2" w:themeShade="40"/>
                <w:sz w:val="20"/>
              </w:rPr>
              <w:br/>
            </w:r>
            <w:r w:rsidRPr="006000E5">
              <w:rPr>
                <w:rFonts w:ascii="Calibri" w:hAnsi="Calibri" w:cs="Calibri"/>
                <w:color w:val="072B62" w:themeColor="background2" w:themeShade="40"/>
                <w:sz w:val="20"/>
              </w:rPr>
              <w:t xml:space="preserve">/ </w:t>
            </w:r>
            <w:proofErr w:type="spellStart"/>
            <w:r w:rsidRPr="006000E5">
              <w:rPr>
                <w:rFonts w:ascii="Calibri" w:hAnsi="Calibri" w:cs="Calibri"/>
                <w:color w:val="072B62" w:themeColor="background2" w:themeShade="40"/>
                <w:sz w:val="20"/>
              </w:rPr>
              <w:t>renaturyzacja</w:t>
            </w:r>
            <w:proofErr w:type="spellEnd"/>
            <w:r w:rsidRPr="006000E5">
              <w:rPr>
                <w:rFonts w:ascii="Calibri" w:hAnsi="Calibri" w:cs="Calibri"/>
                <w:color w:val="072B62" w:themeColor="background2" w:themeShade="40"/>
                <w:sz w:val="20"/>
              </w:rPr>
              <w:t xml:space="preserve"> rzeki Białej wraz </w:t>
            </w:r>
            <w:r w:rsidR="00AE18EF">
              <w:rPr>
                <w:rFonts w:ascii="Calibri" w:hAnsi="Calibri" w:cs="Calibri"/>
                <w:color w:val="072B62" w:themeColor="background2" w:themeShade="40"/>
                <w:sz w:val="20"/>
              </w:rPr>
              <w:br/>
            </w:r>
            <w:r w:rsidRPr="006000E5">
              <w:rPr>
                <w:rFonts w:ascii="Calibri" w:hAnsi="Calibri" w:cs="Calibri"/>
                <w:color w:val="072B62" w:themeColor="background2" w:themeShade="40"/>
                <w:sz w:val="20"/>
              </w:rPr>
              <w:t>z utworzeniem terenów zalewowych</w:t>
            </w:r>
          </w:p>
        </w:tc>
        <w:tc>
          <w:tcPr>
            <w:tcW w:w="5670" w:type="dxa"/>
            <w:shd w:val="clear" w:color="auto" w:fill="auto"/>
            <w:vAlign w:val="center"/>
          </w:tcPr>
          <w:p w14:paraId="2EB22295"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Cel 3. Poprawa stanu środowiska naturalnego obszaru rewitalizacji</w:t>
            </w:r>
          </w:p>
          <w:p w14:paraId="02E568BA"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Kierunek: K 3.1 Rozwój błękitno-zielonej infrastruktury na obszarze rewitalizacji</w:t>
            </w:r>
            <w:r w:rsidRPr="006000E5" w:rsidDel="00CF543B">
              <w:rPr>
                <w:rFonts w:ascii="Calibri" w:hAnsi="Calibri" w:cs="Calibri"/>
                <w:color w:val="072B62" w:themeColor="background2" w:themeShade="40"/>
                <w:sz w:val="20"/>
              </w:rPr>
              <w:t xml:space="preserve"> </w:t>
            </w:r>
          </w:p>
          <w:p w14:paraId="35EF5CB2"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color w:val="072B62" w:themeColor="background2" w:themeShade="40"/>
                <w:sz w:val="20"/>
              </w:rPr>
              <w:t>Przedsięwzięcia:</w:t>
            </w:r>
          </w:p>
          <w:p w14:paraId="3AC3EA30" w14:textId="136A73E7" w:rsidR="006000E5" w:rsidRPr="006000E5" w:rsidRDefault="006000E5" w:rsidP="00CF11CC">
            <w:pPr>
              <w:pStyle w:val="08TABELAtekst"/>
              <w:spacing w:before="60" w:after="60" w:line="276" w:lineRule="auto"/>
              <w:rPr>
                <w:rFonts w:ascii="Calibri" w:hAnsi="Calibri" w:cs="Calibri"/>
                <w:i/>
                <w:color w:val="072B62" w:themeColor="background2" w:themeShade="40"/>
                <w:sz w:val="20"/>
              </w:rPr>
            </w:pPr>
            <w:r w:rsidRPr="006000E5">
              <w:rPr>
                <w:rFonts w:ascii="Calibri" w:hAnsi="Calibri" w:cs="Calibri"/>
                <w:i/>
                <w:color w:val="072B62" w:themeColor="background2" w:themeShade="40"/>
                <w:sz w:val="20"/>
              </w:rPr>
              <w:t xml:space="preserve">P23. </w:t>
            </w:r>
            <w:r w:rsidR="004C261A">
              <w:rPr>
                <w:rFonts w:ascii="Calibri" w:hAnsi="Calibri" w:cs="Calibri"/>
                <w:i/>
                <w:color w:val="072B62" w:themeColor="background2" w:themeShade="40"/>
                <w:sz w:val="20"/>
              </w:rPr>
              <w:t xml:space="preserve">Częściowa </w:t>
            </w:r>
            <w:proofErr w:type="spellStart"/>
            <w:r w:rsidR="004C261A">
              <w:rPr>
                <w:rFonts w:ascii="Calibri" w:hAnsi="Calibri" w:cs="Calibri"/>
                <w:i/>
                <w:color w:val="072B62" w:themeColor="background2" w:themeShade="40"/>
                <w:sz w:val="20"/>
              </w:rPr>
              <w:t>r</w:t>
            </w:r>
            <w:r w:rsidRPr="006000E5">
              <w:rPr>
                <w:rFonts w:ascii="Calibri" w:hAnsi="Calibri" w:cs="Calibri"/>
                <w:i/>
                <w:color w:val="072B62" w:themeColor="background2" w:themeShade="40"/>
                <w:sz w:val="20"/>
              </w:rPr>
              <w:t>enaturyzacja</w:t>
            </w:r>
            <w:proofErr w:type="spellEnd"/>
            <w:r w:rsidRPr="006000E5">
              <w:rPr>
                <w:rFonts w:ascii="Calibri" w:hAnsi="Calibri" w:cs="Calibri"/>
                <w:i/>
                <w:color w:val="072B62" w:themeColor="background2" w:themeShade="40"/>
                <w:sz w:val="20"/>
              </w:rPr>
              <w:t xml:space="preserve"> rzeki Białej wraz z</w:t>
            </w:r>
            <w:r w:rsidR="004C261A">
              <w:rPr>
                <w:rFonts w:ascii="Calibri" w:hAnsi="Calibri" w:cs="Calibri"/>
                <w:i/>
                <w:color w:val="072B62" w:themeColor="background2" w:themeShade="40"/>
                <w:sz w:val="20"/>
              </w:rPr>
              <w:t> </w:t>
            </w:r>
            <w:r w:rsidRPr="006000E5">
              <w:rPr>
                <w:rFonts w:ascii="Calibri" w:hAnsi="Calibri" w:cs="Calibri"/>
                <w:i/>
                <w:color w:val="072B62" w:themeColor="background2" w:themeShade="40"/>
                <w:sz w:val="20"/>
              </w:rPr>
              <w:t>zagospodarowaniem bulwarów nadrzecznych</w:t>
            </w:r>
          </w:p>
          <w:p w14:paraId="08FC15E6" w14:textId="77777777" w:rsidR="006000E5" w:rsidRPr="006000E5" w:rsidRDefault="006000E5" w:rsidP="00CF11CC">
            <w:pPr>
              <w:pStyle w:val="08TABELAtekst"/>
              <w:spacing w:before="60" w:after="60" w:line="276" w:lineRule="auto"/>
              <w:rPr>
                <w:rFonts w:ascii="Calibri" w:hAnsi="Calibri" w:cs="Calibri"/>
                <w:i/>
                <w:color w:val="072B62" w:themeColor="background2" w:themeShade="40"/>
                <w:sz w:val="20"/>
              </w:rPr>
            </w:pPr>
            <w:r w:rsidRPr="006000E5">
              <w:rPr>
                <w:rFonts w:ascii="Calibri" w:hAnsi="Calibri" w:cs="Calibri"/>
                <w:i/>
                <w:color w:val="072B62" w:themeColor="background2" w:themeShade="40"/>
                <w:sz w:val="20"/>
              </w:rPr>
              <w:t xml:space="preserve">P24. Rewaloryzacja </w:t>
            </w:r>
            <w:r w:rsidR="00396E4C">
              <w:rPr>
                <w:rFonts w:ascii="Calibri" w:hAnsi="Calibri" w:cs="Calibri"/>
                <w:i/>
                <w:color w:val="072B62" w:themeColor="background2" w:themeShade="40"/>
                <w:sz w:val="20"/>
              </w:rPr>
              <w:t>p</w:t>
            </w:r>
            <w:r w:rsidRPr="006000E5">
              <w:rPr>
                <w:rFonts w:ascii="Calibri" w:hAnsi="Calibri" w:cs="Calibri"/>
                <w:i/>
                <w:color w:val="072B62" w:themeColor="background2" w:themeShade="40"/>
                <w:sz w:val="20"/>
              </w:rPr>
              <w:t xml:space="preserve">arku Branickich w zakresie boskietów, rekonstrukcji ogrodu chińskiego wraz z Pawilonem Chińskim oraz Ogrodu Dolnego w celu zwiększenia jego dostępności dla mieszkańców obszaru rewitalizacji </w:t>
            </w:r>
          </w:p>
          <w:p w14:paraId="49E0BF98" w14:textId="77777777" w:rsidR="006000E5" w:rsidRPr="006000E5" w:rsidRDefault="006000E5" w:rsidP="00CF11CC">
            <w:pPr>
              <w:pStyle w:val="08TABELAtekst"/>
              <w:spacing w:before="60" w:after="60" w:line="276" w:lineRule="auto"/>
              <w:rPr>
                <w:rFonts w:ascii="Calibri" w:hAnsi="Calibri" w:cs="Calibri"/>
                <w:i/>
                <w:color w:val="072B62" w:themeColor="background2" w:themeShade="40"/>
                <w:sz w:val="20"/>
              </w:rPr>
            </w:pPr>
            <w:r w:rsidRPr="006000E5">
              <w:rPr>
                <w:rFonts w:ascii="Calibri" w:hAnsi="Calibri" w:cs="Calibri"/>
                <w:i/>
                <w:color w:val="072B62" w:themeColor="background2" w:themeShade="40"/>
                <w:sz w:val="20"/>
              </w:rPr>
              <w:t xml:space="preserve">P25. Rewaloryzacja zabytkowego </w:t>
            </w:r>
            <w:r w:rsidR="00396E4C">
              <w:rPr>
                <w:rFonts w:ascii="Calibri" w:hAnsi="Calibri" w:cs="Calibri"/>
                <w:i/>
                <w:color w:val="072B62" w:themeColor="background2" w:themeShade="40"/>
                <w:sz w:val="20"/>
              </w:rPr>
              <w:t>p</w:t>
            </w:r>
            <w:r w:rsidRPr="006000E5">
              <w:rPr>
                <w:rFonts w:ascii="Calibri" w:hAnsi="Calibri" w:cs="Calibri"/>
                <w:i/>
                <w:color w:val="072B62" w:themeColor="background2" w:themeShade="40"/>
                <w:sz w:val="20"/>
              </w:rPr>
              <w:t xml:space="preserve">arku Lubomirskich </w:t>
            </w:r>
            <w:r>
              <w:rPr>
                <w:rFonts w:ascii="Calibri" w:hAnsi="Calibri" w:cs="Calibri"/>
                <w:i/>
                <w:color w:val="072B62" w:themeColor="background2" w:themeShade="40"/>
                <w:sz w:val="20"/>
              </w:rPr>
              <w:br/>
            </w:r>
            <w:r w:rsidRPr="006000E5">
              <w:rPr>
                <w:rFonts w:ascii="Calibri" w:hAnsi="Calibri" w:cs="Calibri"/>
                <w:i/>
                <w:color w:val="072B62" w:themeColor="background2" w:themeShade="40"/>
                <w:sz w:val="20"/>
              </w:rPr>
              <w:t xml:space="preserve">w Białymstoku w celu zwiększenia jego dostępności dla mieszkańców obszaru rewitalizacji </w:t>
            </w:r>
          </w:p>
          <w:p w14:paraId="4E22F60C" w14:textId="77777777" w:rsidR="006000E5" w:rsidRPr="006000E5" w:rsidRDefault="006000E5" w:rsidP="00CF11CC">
            <w:pPr>
              <w:pStyle w:val="08TABELAtekst"/>
              <w:spacing w:before="60" w:after="60" w:line="276" w:lineRule="auto"/>
              <w:rPr>
                <w:rFonts w:ascii="Calibri" w:hAnsi="Calibri" w:cs="Calibri"/>
                <w:i/>
                <w:color w:val="072B62" w:themeColor="background2" w:themeShade="40"/>
                <w:sz w:val="20"/>
              </w:rPr>
            </w:pPr>
            <w:r w:rsidRPr="006000E5">
              <w:rPr>
                <w:rFonts w:ascii="Calibri" w:hAnsi="Calibri" w:cs="Calibri"/>
                <w:i/>
                <w:color w:val="072B62" w:themeColor="background2" w:themeShade="40"/>
                <w:sz w:val="20"/>
              </w:rPr>
              <w:t xml:space="preserve">P26. Budowa parków kieszonkowych na obszarze rewitalizacji </w:t>
            </w:r>
          </w:p>
          <w:p w14:paraId="2E45FD4E" w14:textId="77777777" w:rsidR="006000E5" w:rsidRPr="006000E5" w:rsidRDefault="006000E5" w:rsidP="00CF11CC">
            <w:pPr>
              <w:pStyle w:val="08TABELAtekst"/>
              <w:spacing w:before="60" w:after="60" w:line="276" w:lineRule="auto"/>
              <w:rPr>
                <w:rFonts w:ascii="Calibri" w:hAnsi="Calibri" w:cs="Calibri"/>
                <w:color w:val="072B62" w:themeColor="background2" w:themeShade="40"/>
                <w:sz w:val="20"/>
              </w:rPr>
            </w:pPr>
            <w:r w:rsidRPr="006000E5">
              <w:rPr>
                <w:rFonts w:ascii="Calibri" w:hAnsi="Calibri" w:cs="Calibri"/>
                <w:i/>
                <w:color w:val="072B62" w:themeColor="background2" w:themeShade="40"/>
                <w:sz w:val="20"/>
              </w:rPr>
              <w:t>P27. Zakładanie łąk kwietnych na obszarze rewitalizacji</w:t>
            </w:r>
          </w:p>
        </w:tc>
      </w:tr>
    </w:tbl>
    <w:p w14:paraId="5BA671F9" w14:textId="1DF5D3C8" w:rsidR="006000E5" w:rsidRDefault="006000E5" w:rsidP="00CF11CC">
      <w:pPr>
        <w:pStyle w:val="Przpis"/>
        <w:jc w:val="left"/>
      </w:pPr>
      <w:r w:rsidRPr="006000E5">
        <w:lastRenderedPageBreak/>
        <w:t>Źródło: opracowanie własne na podstawie Planu adaptacji Miasta Białystok do zmian klimatu do roku 2030 oraz Gminnego Programu Rewitalizacji miasta Białegostoku na lata 2024-2034</w:t>
      </w:r>
    </w:p>
    <w:p w14:paraId="1B6F55F2" w14:textId="77777777" w:rsidR="00AE18EF" w:rsidRDefault="00AE18EF" w:rsidP="00CF11CC">
      <w:pPr>
        <w:pStyle w:val="Przpis"/>
        <w:jc w:val="left"/>
      </w:pPr>
    </w:p>
    <w:p w14:paraId="1940DB64" w14:textId="1657BAC8" w:rsidR="00AE18EF" w:rsidRPr="00AE18EF" w:rsidRDefault="00346C5A" w:rsidP="00CF11CC">
      <w:pPr>
        <w:pStyle w:val="Nagwek2"/>
        <w:jc w:val="left"/>
      </w:pPr>
      <w:bookmarkStart w:id="152" w:name="_Toc153888912"/>
      <w:r w:rsidRPr="00AE18EF">
        <w:t>1</w:t>
      </w:r>
      <w:r>
        <w:t>0</w:t>
      </w:r>
      <w:r w:rsidR="00AE18EF" w:rsidRPr="00AE18EF">
        <w:t>.5. POWIĄZANIA Z GMINNYM PROGRAMEM OPIEKI NAD ZABYTKAMI MIASTA BIAŁEGOSTOKU NA LATA 2022-2025</w:t>
      </w:r>
      <w:bookmarkEnd w:id="152"/>
    </w:p>
    <w:p w14:paraId="682D40D3" w14:textId="25F6434C" w:rsidR="00AE18EF" w:rsidRPr="00AE18EF" w:rsidRDefault="00AE18EF" w:rsidP="00CF11CC">
      <w:pPr>
        <w:jc w:val="left"/>
      </w:pPr>
      <w:r w:rsidRPr="00AE18EF">
        <w:t>Celem opracowania Gminnego Programu Opieki nad Zabytkami Miasta Białegostoku na lata 2022-2025</w:t>
      </w:r>
      <w:r w:rsidRPr="00AE18EF">
        <w:rPr>
          <w:vertAlign w:val="superscript"/>
        </w:rPr>
        <w:footnoteReference w:id="35"/>
      </w:r>
      <w:r w:rsidRPr="00AE18EF">
        <w:t xml:space="preserve"> (GPOZ) jest określenie i planowanie kierunków działań inicjowanych i podejmowanych przez władze Białegostoku w zakresie ochrony zabytków oraz dziedzictwa kulturowego występującego w jego granicach administracyjnych, zgodnie z przepisami ustawy z 23 lipca 2003 r. o ochronie zabytków i opiece nad zabytkami</w:t>
      </w:r>
      <w:r w:rsidR="004C261A">
        <w:rPr>
          <w:rStyle w:val="Odwoanieprzypisudolnego"/>
        </w:rPr>
        <w:footnoteReference w:id="36"/>
      </w:r>
      <w:r w:rsidR="004C261A">
        <w:t xml:space="preserve">. </w:t>
      </w:r>
      <w:r w:rsidRPr="00AE18EF">
        <w:t>Najistotniejszą przesłanką uzasadniającą powstanie programu jest zachowanie dziedzictwa kulturowego miasta oraz upowszechnienie wiedzy o nim wśród mieszkańców oraz turystów.</w:t>
      </w:r>
    </w:p>
    <w:p w14:paraId="2B1CD305" w14:textId="548F6163" w:rsidR="00AE18EF" w:rsidRPr="00AE18EF" w:rsidRDefault="00AE18EF" w:rsidP="00CF11CC">
      <w:pPr>
        <w:jc w:val="left"/>
      </w:pPr>
      <w:r w:rsidRPr="00AE18EF">
        <w:t xml:space="preserve">Przedsięwzięcia planowane w ramach Gminnego Programu Rewitalizacji miasta Białegostoku na lata 2024-2034 wiążą się bezpośrednio bądź pośrednio z wszystkim trzema priorytetami zadań programu opieki (GPOZ), tj. priorytetem I. Rewaloryzacja dziedzictwa kulturowego jako element rozwoju społeczno-gospodarczego miasta, priorytetem II. Ochrona i świadome kształtowanie krajobrazu kulturowego, </w:t>
      </w:r>
      <w:r w:rsidR="00B6788A">
        <w:t>a także</w:t>
      </w:r>
      <w:r w:rsidRPr="00AE18EF">
        <w:t xml:space="preserve"> priorytetem III. Badanie i dokumentacja dziedzictwa kulturowego oraz promocja i edukacja, służące budowaniu tożsamości miasta i mieszkańców.</w:t>
      </w:r>
    </w:p>
    <w:p w14:paraId="0BD81DAB" w14:textId="77777777" w:rsidR="00AE18EF" w:rsidRDefault="00AE18EF" w:rsidP="00CF11CC">
      <w:pPr>
        <w:jc w:val="left"/>
      </w:pPr>
      <w:r w:rsidRPr="00AE18EF">
        <w:t>Aneks 7 do GPOZ zawiera zestawienie prac konserwatorskich, restauratorskich i robót budowlanych planowanych do realizacji przez miasto Białystok. W tabeli poniżej zawarto zestawienie prac i robót z aneksu korespondujących z przedsięwzięciami rewitalizacyjnymi przewidzianymi w GPRB odnoszącymi się do obiektów zabytkowych.</w:t>
      </w:r>
    </w:p>
    <w:p w14:paraId="083BF703" w14:textId="2FA8A187" w:rsidR="00AE18EF" w:rsidRDefault="00AE18EF" w:rsidP="00CF11CC">
      <w:pPr>
        <w:pStyle w:val="Tabelaryciny"/>
        <w:jc w:val="left"/>
      </w:pPr>
      <w:bookmarkStart w:id="153" w:name="_Toc153978068"/>
      <w:r>
        <w:t xml:space="preserve">Tab. </w:t>
      </w:r>
      <w:fldSimple w:instr=" SEQ Tab. \* ARABIC ">
        <w:r w:rsidR="009F399A">
          <w:rPr>
            <w:noProof/>
          </w:rPr>
          <w:t>32</w:t>
        </w:r>
      </w:fldSimple>
      <w:r>
        <w:t>.</w:t>
      </w:r>
      <w:r w:rsidRPr="00AE18EF">
        <w:t xml:space="preserve"> Zestawienie prac konserwatorskich, restauratorskich i robót budowlanych planowanych do realizacji przez Miasto Białystok zgodnie z Gminnym Programem Opieki nad Zabytkami na lata 2022-2025 z przedsięwzięciami rewitalizacyjnymi przewidzianymi w GPRB</w:t>
      </w:r>
      <w:bookmarkEnd w:id="153"/>
    </w:p>
    <w:tbl>
      <w:tblPr>
        <w:tblW w:w="9214" w:type="dxa"/>
        <w:tblBorders>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5103"/>
        <w:gridCol w:w="4111"/>
      </w:tblGrid>
      <w:tr w:rsidR="00AE18EF" w:rsidRPr="00AE18EF" w14:paraId="49568062" w14:textId="77777777" w:rsidTr="00361224">
        <w:trPr>
          <w:trHeight w:val="476"/>
          <w:tblHeader/>
        </w:trPr>
        <w:tc>
          <w:tcPr>
            <w:tcW w:w="5103" w:type="dxa"/>
            <w:shd w:val="clear" w:color="auto" w:fill="F2F2F2" w:themeFill="background1" w:themeFillShade="F2"/>
            <w:vAlign w:val="center"/>
          </w:tcPr>
          <w:p w14:paraId="7F7FF0EC" w14:textId="77777777" w:rsidR="00AE18EF" w:rsidRPr="00AE18EF" w:rsidRDefault="00AE18EF" w:rsidP="00CF11CC">
            <w:pPr>
              <w:spacing w:before="60" w:after="60"/>
              <w:jc w:val="left"/>
              <w:rPr>
                <w:color w:val="4A66AC" w:themeColor="accent1"/>
                <w:sz w:val="20"/>
                <w:szCs w:val="20"/>
              </w:rPr>
            </w:pPr>
            <w:r w:rsidRPr="00AE18EF">
              <w:rPr>
                <w:color w:val="4A66AC" w:themeColor="accent1"/>
                <w:sz w:val="20"/>
                <w:szCs w:val="20"/>
              </w:rPr>
              <w:t>Prace konserwatorskie, restauratorskie i roboty budowlane planowane do realizacji przez Miasto Białystok zgodnie z GPOZ na lata 2022-2025</w:t>
            </w:r>
          </w:p>
        </w:tc>
        <w:tc>
          <w:tcPr>
            <w:tcW w:w="4111" w:type="dxa"/>
            <w:shd w:val="clear" w:color="auto" w:fill="F2F2F2" w:themeFill="background1" w:themeFillShade="F2"/>
            <w:vAlign w:val="center"/>
          </w:tcPr>
          <w:p w14:paraId="6A4A8ED5" w14:textId="77777777" w:rsidR="00AE18EF" w:rsidRPr="00AE18EF" w:rsidRDefault="00AE18EF" w:rsidP="00CF11CC">
            <w:pPr>
              <w:spacing w:before="60" w:after="60"/>
              <w:jc w:val="left"/>
              <w:rPr>
                <w:bCs/>
                <w:color w:val="4A66AC" w:themeColor="accent1"/>
                <w:sz w:val="20"/>
                <w:szCs w:val="20"/>
              </w:rPr>
            </w:pPr>
            <w:r w:rsidRPr="00AE18EF">
              <w:rPr>
                <w:bCs/>
                <w:color w:val="4A66AC" w:themeColor="accent1"/>
                <w:sz w:val="20"/>
                <w:szCs w:val="20"/>
              </w:rPr>
              <w:t>Przedsięwzięcia rewitalizacyjne z Gminnego Programu Rewitalizacji miasta Białegostoku na lata 2024-2034</w:t>
            </w:r>
          </w:p>
        </w:tc>
      </w:tr>
      <w:tr w:rsidR="00AE18EF" w:rsidRPr="00AE18EF" w14:paraId="59299670" w14:textId="77777777" w:rsidTr="00AE18EF">
        <w:trPr>
          <w:trHeight w:val="654"/>
        </w:trPr>
        <w:tc>
          <w:tcPr>
            <w:tcW w:w="5103" w:type="dxa"/>
            <w:shd w:val="clear" w:color="auto" w:fill="auto"/>
            <w:vAlign w:val="center"/>
          </w:tcPr>
          <w:p w14:paraId="168804DF" w14:textId="71F12F91"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t xml:space="preserve">- rewaloryzacja zabytkowego </w:t>
            </w:r>
            <w:r w:rsidR="00C05D60">
              <w:rPr>
                <w:bCs/>
                <w:color w:val="072B62" w:themeColor="background2" w:themeShade="40"/>
                <w:sz w:val="20"/>
                <w:szCs w:val="20"/>
              </w:rPr>
              <w:t>P</w:t>
            </w:r>
            <w:r w:rsidRPr="00AE18EF">
              <w:rPr>
                <w:bCs/>
                <w:color w:val="072B62" w:themeColor="background2" w:themeShade="40"/>
                <w:sz w:val="20"/>
                <w:szCs w:val="20"/>
              </w:rPr>
              <w:t>arku Planty i Bulwarów Kościałkowskiego w Białymstoku – I etap; odtworzenie układu alejek wraz z wymianą nawierzchni, wykonanie kwietników dywanowych z roślin sezonowych, odtworzenie różanki, odtworzenie wyglądu latarni parkowych wraz z wymianą oświetlenia na oprawy LED, przebudowa niezbędnej infrastruktury technicznej parku (kanalizacja deszczowa, kanalizacja sanitarna, wodociąg, roboty elektryczne) oraz montaż małej architektury</w:t>
            </w:r>
          </w:p>
          <w:p w14:paraId="7B2FAD9C" w14:textId="77777777"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t>- remont i przebudowa ogrodzenia zespołu pałacowo ogrodowego Branickich z pawilonem Toskańskim</w:t>
            </w:r>
          </w:p>
        </w:tc>
        <w:tc>
          <w:tcPr>
            <w:tcW w:w="4111" w:type="dxa"/>
            <w:shd w:val="clear" w:color="auto" w:fill="auto"/>
            <w:vAlign w:val="center"/>
          </w:tcPr>
          <w:p w14:paraId="6F242843" w14:textId="7FBFAEC9"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t xml:space="preserve">P11. </w:t>
            </w:r>
            <w:r w:rsidR="00157211" w:rsidRPr="00157211">
              <w:rPr>
                <w:bCs/>
                <w:color w:val="072B62" w:themeColor="background2" w:themeShade="40"/>
                <w:sz w:val="20"/>
                <w:szCs w:val="20"/>
              </w:rPr>
              <w:t>Modernizacja zabytkowych przestrzeni obszaru rewitalizacji (</w:t>
            </w:r>
            <w:r w:rsidR="00C05D60">
              <w:rPr>
                <w:bCs/>
                <w:color w:val="072B62" w:themeColor="background2" w:themeShade="40"/>
                <w:sz w:val="20"/>
                <w:szCs w:val="20"/>
              </w:rPr>
              <w:t>P</w:t>
            </w:r>
            <w:r w:rsidR="00157211" w:rsidRPr="00157211">
              <w:rPr>
                <w:bCs/>
                <w:color w:val="072B62" w:themeColor="background2" w:themeShade="40"/>
                <w:sz w:val="20"/>
                <w:szCs w:val="20"/>
              </w:rPr>
              <w:t>arku Planty i Bulwarów Kościałkowskiego oraz ogrodzenia zespołu pałacowo-ogrodowego Branickich)</w:t>
            </w:r>
          </w:p>
        </w:tc>
      </w:tr>
      <w:tr w:rsidR="00AE18EF" w:rsidRPr="00AE18EF" w14:paraId="74D164BF" w14:textId="77777777" w:rsidTr="00AE18EF">
        <w:trPr>
          <w:trHeight w:val="654"/>
        </w:trPr>
        <w:tc>
          <w:tcPr>
            <w:tcW w:w="5103" w:type="dxa"/>
            <w:shd w:val="clear" w:color="auto" w:fill="auto"/>
            <w:vAlign w:val="center"/>
          </w:tcPr>
          <w:p w14:paraId="2B7D2985" w14:textId="77777777" w:rsidR="00AE18EF" w:rsidRPr="00AE18EF" w:rsidRDefault="00AE18EF" w:rsidP="00CF11CC">
            <w:pPr>
              <w:spacing w:before="60" w:after="60"/>
              <w:jc w:val="left"/>
              <w:rPr>
                <w:bCs/>
                <w:i/>
                <w:color w:val="072B62" w:themeColor="background2" w:themeShade="40"/>
                <w:sz w:val="20"/>
                <w:szCs w:val="20"/>
              </w:rPr>
            </w:pPr>
            <w:r w:rsidRPr="00AE18EF">
              <w:rPr>
                <w:bCs/>
                <w:i/>
                <w:color w:val="072B62" w:themeColor="background2" w:themeShade="40"/>
                <w:sz w:val="20"/>
                <w:szCs w:val="20"/>
              </w:rPr>
              <w:t>brak wyznaczonych prac w aneksie nr 7 do GPOZ</w:t>
            </w:r>
          </w:p>
        </w:tc>
        <w:tc>
          <w:tcPr>
            <w:tcW w:w="4111" w:type="dxa"/>
            <w:shd w:val="clear" w:color="auto" w:fill="auto"/>
            <w:vAlign w:val="center"/>
          </w:tcPr>
          <w:p w14:paraId="7BAE9D31" w14:textId="77777777"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t xml:space="preserve">P13. Modernizacja zabytkowego budynku i jego adaptacja na potrzeby Galerii im. </w:t>
            </w:r>
            <w:proofErr w:type="spellStart"/>
            <w:r w:rsidRPr="00AE18EF">
              <w:rPr>
                <w:bCs/>
                <w:color w:val="072B62" w:themeColor="background2" w:themeShade="40"/>
                <w:sz w:val="20"/>
                <w:szCs w:val="20"/>
              </w:rPr>
              <w:t>Sleńdzińskich</w:t>
            </w:r>
            <w:proofErr w:type="spellEnd"/>
          </w:p>
        </w:tc>
      </w:tr>
      <w:tr w:rsidR="00AE18EF" w:rsidRPr="00AE18EF" w14:paraId="4510DC85" w14:textId="77777777" w:rsidTr="00AE18EF">
        <w:trPr>
          <w:trHeight w:val="1314"/>
        </w:trPr>
        <w:tc>
          <w:tcPr>
            <w:tcW w:w="5103" w:type="dxa"/>
            <w:shd w:val="clear" w:color="auto" w:fill="auto"/>
            <w:vAlign w:val="center"/>
          </w:tcPr>
          <w:p w14:paraId="2012EEA5" w14:textId="77777777"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lastRenderedPageBreak/>
              <w:t>˗ przebudowa dachu, wymiana okien oraz wykonanie elewacji i innych robót zabezpieczających budynek VI Liceum Ogólnokształcącego w Białymstoku, ul. Warszawska 8,</w:t>
            </w:r>
          </w:p>
        </w:tc>
        <w:tc>
          <w:tcPr>
            <w:tcW w:w="4111" w:type="dxa"/>
            <w:shd w:val="clear" w:color="auto" w:fill="auto"/>
            <w:vAlign w:val="center"/>
          </w:tcPr>
          <w:p w14:paraId="115A0224" w14:textId="77777777"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t xml:space="preserve">P20. Przebudowa i modernizacja zabytkowych budynków VI Liceum Ogólnokształcącego w celu ochrony obiektów zabytkowych  </w:t>
            </w:r>
          </w:p>
        </w:tc>
      </w:tr>
      <w:tr w:rsidR="00AE18EF" w:rsidRPr="00AE18EF" w14:paraId="22173AB5" w14:textId="77777777" w:rsidTr="00AE18EF">
        <w:trPr>
          <w:trHeight w:val="1314"/>
        </w:trPr>
        <w:tc>
          <w:tcPr>
            <w:tcW w:w="5103" w:type="dxa"/>
            <w:shd w:val="clear" w:color="auto" w:fill="auto"/>
            <w:vAlign w:val="center"/>
          </w:tcPr>
          <w:p w14:paraId="32E8B20F" w14:textId="77777777"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t>- remont i przebudowa ogrodzenia zespołu pałacowo ogrodowego Branickich z pawilonem Toskańskim,</w:t>
            </w:r>
          </w:p>
          <w:p w14:paraId="2403B7D4" w14:textId="77777777"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t>˗ remont mostu w zabytkowym Ogrodzie Branickich</w:t>
            </w:r>
          </w:p>
        </w:tc>
        <w:tc>
          <w:tcPr>
            <w:tcW w:w="4111" w:type="dxa"/>
            <w:shd w:val="clear" w:color="auto" w:fill="auto"/>
            <w:vAlign w:val="center"/>
          </w:tcPr>
          <w:p w14:paraId="3DAFF358" w14:textId="77777777"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t xml:space="preserve">P24. Rewaloryzacja </w:t>
            </w:r>
            <w:r w:rsidR="00396E4C">
              <w:rPr>
                <w:bCs/>
                <w:color w:val="072B62" w:themeColor="background2" w:themeShade="40"/>
                <w:sz w:val="20"/>
                <w:szCs w:val="20"/>
              </w:rPr>
              <w:t>p</w:t>
            </w:r>
            <w:r w:rsidRPr="00AE18EF">
              <w:rPr>
                <w:bCs/>
                <w:color w:val="072B62" w:themeColor="background2" w:themeShade="40"/>
                <w:sz w:val="20"/>
                <w:szCs w:val="20"/>
              </w:rPr>
              <w:t>arku Branickich w zakresie boskietów, rekonstrukcji ogrodu chińskiego wraz z Pawilonem Chińskim oraz Ogrodu Dolnego w celu zwiększenia jego dostępności dla mieszkańców obszaru rewitalizacji</w:t>
            </w:r>
          </w:p>
        </w:tc>
      </w:tr>
      <w:tr w:rsidR="00AE18EF" w:rsidRPr="00AE18EF" w14:paraId="39701BFA" w14:textId="77777777" w:rsidTr="00AE18EF">
        <w:trPr>
          <w:trHeight w:val="1314"/>
        </w:trPr>
        <w:tc>
          <w:tcPr>
            <w:tcW w:w="5103" w:type="dxa"/>
            <w:shd w:val="clear" w:color="auto" w:fill="auto"/>
            <w:vAlign w:val="center"/>
          </w:tcPr>
          <w:p w14:paraId="7033ED05" w14:textId="77777777"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t>- rewaloryzacja zabytkowego parku Lubomirskich (</w:t>
            </w:r>
            <w:proofErr w:type="spellStart"/>
            <w:r w:rsidRPr="00AE18EF">
              <w:rPr>
                <w:bCs/>
                <w:color w:val="072B62" w:themeColor="background2" w:themeShade="40"/>
                <w:sz w:val="20"/>
                <w:szCs w:val="20"/>
              </w:rPr>
              <w:t>Kruzenszternów</w:t>
            </w:r>
            <w:proofErr w:type="spellEnd"/>
            <w:r w:rsidRPr="00AE18EF">
              <w:rPr>
                <w:bCs/>
                <w:color w:val="072B62" w:themeColor="background2" w:themeShade="40"/>
                <w:sz w:val="20"/>
                <w:szCs w:val="20"/>
              </w:rPr>
              <w:t xml:space="preserve">, </w:t>
            </w:r>
            <w:proofErr w:type="spellStart"/>
            <w:r w:rsidRPr="00AE18EF">
              <w:rPr>
                <w:bCs/>
                <w:color w:val="072B62" w:themeColor="background2" w:themeShade="40"/>
                <w:sz w:val="20"/>
                <w:szCs w:val="20"/>
              </w:rPr>
              <w:t>Rüdigerów</w:t>
            </w:r>
            <w:proofErr w:type="spellEnd"/>
            <w:r w:rsidRPr="00AE18EF">
              <w:rPr>
                <w:bCs/>
                <w:color w:val="072B62" w:themeColor="background2" w:themeShade="40"/>
                <w:sz w:val="20"/>
                <w:szCs w:val="20"/>
              </w:rPr>
              <w:t>)</w:t>
            </w:r>
          </w:p>
        </w:tc>
        <w:tc>
          <w:tcPr>
            <w:tcW w:w="4111" w:type="dxa"/>
            <w:shd w:val="clear" w:color="auto" w:fill="auto"/>
            <w:vAlign w:val="center"/>
          </w:tcPr>
          <w:p w14:paraId="1318CCA9" w14:textId="77777777" w:rsidR="00AE18EF" w:rsidRPr="00AE18EF" w:rsidRDefault="00AE18EF" w:rsidP="00CF11CC">
            <w:pPr>
              <w:spacing w:before="60" w:after="60"/>
              <w:jc w:val="left"/>
              <w:rPr>
                <w:bCs/>
                <w:color w:val="072B62" w:themeColor="background2" w:themeShade="40"/>
                <w:sz w:val="20"/>
                <w:szCs w:val="20"/>
              </w:rPr>
            </w:pPr>
            <w:r w:rsidRPr="00AE18EF">
              <w:rPr>
                <w:bCs/>
                <w:color w:val="072B62" w:themeColor="background2" w:themeShade="40"/>
                <w:sz w:val="20"/>
                <w:szCs w:val="20"/>
              </w:rPr>
              <w:t xml:space="preserve">P25. Rewaloryzacja zabytkowego </w:t>
            </w:r>
            <w:r w:rsidR="00396E4C">
              <w:rPr>
                <w:bCs/>
                <w:color w:val="072B62" w:themeColor="background2" w:themeShade="40"/>
                <w:sz w:val="20"/>
                <w:szCs w:val="20"/>
              </w:rPr>
              <w:t>p</w:t>
            </w:r>
            <w:r w:rsidRPr="00AE18EF">
              <w:rPr>
                <w:bCs/>
                <w:color w:val="072B62" w:themeColor="background2" w:themeShade="40"/>
                <w:sz w:val="20"/>
                <w:szCs w:val="20"/>
              </w:rPr>
              <w:t>arku Lubomirskich w Białymstoku w celu zwiększenia jego dostępności dla mieszkańców obszaru rewitalizacji</w:t>
            </w:r>
          </w:p>
        </w:tc>
      </w:tr>
    </w:tbl>
    <w:p w14:paraId="1CEE2296" w14:textId="7AA16D95" w:rsidR="00AE18EF" w:rsidRDefault="00AE18EF" w:rsidP="00CF11CC">
      <w:pPr>
        <w:pStyle w:val="Przpis"/>
        <w:jc w:val="left"/>
      </w:pPr>
      <w:r w:rsidRPr="00AE18EF">
        <w:t>Źródło: opracowanie własne na podstawie Gminnego Programu Opieki nad Zabytkami Miasta Białegostoku na lata 2022-2025 oraz Gminnego Programu Rewitalizacji miasta Białegostoku na lata 2024-2034</w:t>
      </w:r>
    </w:p>
    <w:p w14:paraId="76B18305" w14:textId="77777777" w:rsidR="00CB7BF8" w:rsidRDefault="00CB7BF8" w:rsidP="00CF11CC">
      <w:pPr>
        <w:pStyle w:val="Przpis"/>
        <w:jc w:val="left"/>
      </w:pPr>
    </w:p>
    <w:p w14:paraId="12FC4F4E" w14:textId="77777777" w:rsidR="00CB7BF8" w:rsidRDefault="00CB7BF8" w:rsidP="00CF11CC">
      <w:pPr>
        <w:pStyle w:val="Przpis"/>
        <w:jc w:val="left"/>
      </w:pPr>
    </w:p>
    <w:p w14:paraId="6DEB679C" w14:textId="77777777" w:rsidR="00C87E43" w:rsidRDefault="00100E18" w:rsidP="00CF11CC">
      <w:pPr>
        <w:pStyle w:val="Nagwek1"/>
        <w:tabs>
          <w:tab w:val="left" w:pos="567"/>
        </w:tabs>
        <w:jc w:val="left"/>
      </w:pPr>
      <w:bookmarkStart w:id="154" w:name="_Toc153888913"/>
      <w:r>
        <w:t>11.</w:t>
      </w:r>
      <w:r>
        <w:tab/>
        <w:t>OKREŚLENIE NIEZBĘDNYCH ZMIAN W UCHWAŁACH DOTYCZĄCYCH ZASOBU MIESZKANIOWEGO</w:t>
      </w:r>
      <w:bookmarkEnd w:id="154"/>
    </w:p>
    <w:p w14:paraId="7AF2B432" w14:textId="77777777" w:rsidR="00C87E43" w:rsidRPr="00C87E43" w:rsidRDefault="00C87E43" w:rsidP="00CF11CC">
      <w:pPr>
        <w:jc w:val="left"/>
      </w:pPr>
      <w:r w:rsidRPr="00C87E43">
        <w:t>Podstawowymi dokumentami regulującymi kwestie prawne dotyczące zasobu mieszkaniowego Białegostoku są:</w:t>
      </w:r>
    </w:p>
    <w:p w14:paraId="4BF7CAFD" w14:textId="54842823" w:rsidR="00C87E43" w:rsidRPr="00C87E43" w:rsidRDefault="003878D8" w:rsidP="00CF11CC">
      <w:pPr>
        <w:numPr>
          <w:ilvl w:val="0"/>
          <w:numId w:val="46"/>
        </w:numPr>
        <w:jc w:val="left"/>
      </w:pPr>
      <w:r>
        <w:t>u</w:t>
      </w:r>
      <w:r w:rsidR="00C87E43" w:rsidRPr="00C87E43">
        <w:t xml:space="preserve">chwała </w:t>
      </w:r>
      <w:r>
        <w:t>N</w:t>
      </w:r>
      <w:r w:rsidR="00C87E43" w:rsidRPr="00C87E43">
        <w:t>r XXXVII/539/21 Rady Miasta Białystok z dnia 29 marca 2021 r. w sprawie wieloletniego programu gospodarowania mieszkaniowym zasobem Gminy Białystok oraz zasobem pomieszczeń tymczasowych na lata 2021-2025,</w:t>
      </w:r>
    </w:p>
    <w:p w14:paraId="7C332A3E" w14:textId="400F26F9" w:rsidR="00C87E43" w:rsidRPr="00C87E43" w:rsidRDefault="003878D8" w:rsidP="00CF11CC">
      <w:pPr>
        <w:numPr>
          <w:ilvl w:val="0"/>
          <w:numId w:val="46"/>
        </w:numPr>
        <w:jc w:val="left"/>
      </w:pPr>
      <w:r>
        <w:t>u</w:t>
      </w:r>
      <w:r w:rsidR="00C87E43" w:rsidRPr="00C87E43">
        <w:t xml:space="preserve">chwała </w:t>
      </w:r>
      <w:r>
        <w:t>N</w:t>
      </w:r>
      <w:r w:rsidR="00C87E43" w:rsidRPr="00C87E43">
        <w:t xml:space="preserve">r XXXVII/540/21 Rady Miasta Białystok z dnia 29 marca 2021 r. w sprawie zasad wynajmowania lokali wchodzących w skład mieszkaniowego zasobu Gminy Białystok z </w:t>
      </w:r>
      <w:proofErr w:type="spellStart"/>
      <w:r w:rsidR="00C87E43" w:rsidRPr="00C87E43">
        <w:t>późn</w:t>
      </w:r>
      <w:proofErr w:type="spellEnd"/>
      <w:r w:rsidR="00C87E43" w:rsidRPr="00C87E43">
        <w:t>. zm.</w:t>
      </w:r>
    </w:p>
    <w:p w14:paraId="51E880A9" w14:textId="77777777" w:rsidR="00C87E43" w:rsidRPr="00C87E43" w:rsidRDefault="00C87E43" w:rsidP="00CF11CC">
      <w:pPr>
        <w:jc w:val="left"/>
      </w:pPr>
      <w:r w:rsidRPr="00C87E43">
        <w:t>Dokumenty te określają szczegółowo sposób realizacji polityki mieszkaniowej dla zasobu mieszkań komunalnych (w tym socjalnych i zamiennych) Gminy Białystok.</w:t>
      </w:r>
    </w:p>
    <w:p w14:paraId="5F9CC236" w14:textId="77777777" w:rsidR="00C87E43" w:rsidRPr="00C87E43" w:rsidRDefault="00C87E43" w:rsidP="00CF11CC">
      <w:pPr>
        <w:jc w:val="left"/>
      </w:pPr>
      <w:r w:rsidRPr="00C87E43">
        <w:t xml:space="preserve">Zgodnie z art. 3 ust. 1. ustawy o rewitalizacji przygotowanie, koordynowanie i tworzenie warunków do prowadzenia rewitalizacji, a także jej prowadzenie leży w zakresie właściwości gminy, stanowiąc jej zadania własne. W art. 3 ust. 2 pkt 2 ww. ustawy podkreślono, że zadania te gmina powinna realizować w sposób zapobiegający wykluczeniu mieszkańców obszaru rewitalizacji z możliwości korzystania </w:t>
      </w:r>
      <w:r w:rsidRPr="00C87E43">
        <w:br/>
        <w:t xml:space="preserve">z pozytywnych efektów procesu rewitalizacji, w szczególności w zakresie warunków korzystania </w:t>
      </w:r>
      <w:r w:rsidRPr="00C87E43">
        <w:br/>
        <w:t>z gminnego zasobu mieszkaniowego.</w:t>
      </w:r>
    </w:p>
    <w:p w14:paraId="1BD38443" w14:textId="4196198A" w:rsidR="00C87E43" w:rsidRPr="00C87E43" w:rsidRDefault="00C87E43" w:rsidP="00CF11CC">
      <w:pPr>
        <w:jc w:val="left"/>
      </w:pPr>
      <w:r w:rsidRPr="00C87E43">
        <w:lastRenderedPageBreak/>
        <w:t>Dodatkowo ustawa z dnia 21 czerwca 2001 r. o ochronie praw lokatorów, mieszkaniowym zasobie gminy i o zmianie Kodeksu cywilnego</w:t>
      </w:r>
      <w:r w:rsidR="0087575E">
        <w:rPr>
          <w:rStyle w:val="Odwoanieprzypisudolnego"/>
        </w:rPr>
        <w:footnoteReference w:id="37"/>
      </w:r>
      <w:r w:rsidRPr="00C87E43">
        <w:t xml:space="preserve"> w art. 21 ust. 3a wymaga, że w przypadku</w:t>
      </w:r>
      <w:r w:rsidR="004C261A">
        <w:t xml:space="preserve"> </w:t>
      </w:r>
      <w:r w:rsidRPr="00C87E43">
        <w:t xml:space="preserve">gdy zostanie uchwalony gminny program rewitalizacji, należy uwzględnić określone </w:t>
      </w:r>
      <w:r w:rsidRPr="00C87E43">
        <w:br/>
        <w:t>w tym programie działania prowadzące do zapobieżenia wykluczeniu mieszkańców obszaru rewitalizacji z możliwości korzystania z pozytywnych efektów procesu rewitalizacji, szczególn</w:t>
      </w:r>
      <w:r w:rsidR="003878D8">
        <w:t>ie</w:t>
      </w:r>
      <w:r w:rsidR="0087575E">
        <w:t xml:space="preserve"> </w:t>
      </w:r>
      <w:r w:rsidRPr="00C87E43">
        <w:t>w zakresie polityki czynszowej.</w:t>
      </w:r>
    </w:p>
    <w:p w14:paraId="1C85AE5F" w14:textId="77777777" w:rsidR="00C87E43" w:rsidRPr="00C87E43" w:rsidRDefault="00C87E43" w:rsidP="00CF11CC">
      <w:pPr>
        <w:jc w:val="left"/>
      </w:pPr>
      <w:r w:rsidRPr="0087575E">
        <w:t>Wieloletni program gospodarowania mieszkaniowym zasobem Gminy Białystok oraz zasobem pomieszczeń tymczasowych na lata 2021-2025</w:t>
      </w:r>
      <w:r w:rsidRPr="00CB7BF8">
        <w:rPr>
          <w:color w:val="374C80" w:themeColor="accent1" w:themeShade="BF"/>
        </w:rPr>
        <w:t xml:space="preserve"> </w:t>
      </w:r>
      <w:r w:rsidRPr="00C87E43">
        <w:t>zakłada realizację działań umożliwiających poprawę gospodarowania mieszkaniowym zasobem miasta. W rozdz. 3 niniejszej uchwały określono potrzeby oraz plan remontów i modernizacji wynikające ze stanu technicznego budynków. Priorytetowym celem inwestycyjnym działań jest zapewnienie bezpieczeństwa lokatorom.</w:t>
      </w:r>
    </w:p>
    <w:p w14:paraId="4F7F368C" w14:textId="77777777" w:rsidR="00C87E43" w:rsidRPr="00C87E43" w:rsidRDefault="00C87E43" w:rsidP="00CF11CC">
      <w:pPr>
        <w:jc w:val="left"/>
      </w:pPr>
      <w:r w:rsidRPr="00C87E43">
        <w:t xml:space="preserve">W rozdz. 4 określono sposób planowanej kontynuacji sprzedaży lokali w budynkach stanowiących współwłasność Gminy oraz sprzedaży nieruchomości zabudowanych budynkami jednorodzinnymi </w:t>
      </w:r>
      <w:r w:rsidRPr="00C87E43">
        <w:br/>
        <w:t xml:space="preserve">w celu poprawy wykorzystania i racjonalizacji gospodarowania mieszkaniowym zasobem Gminy. </w:t>
      </w:r>
    </w:p>
    <w:p w14:paraId="5E5C7000" w14:textId="77777777" w:rsidR="00C87E43" w:rsidRPr="00C87E43" w:rsidRDefault="00C87E43" w:rsidP="00CF11CC">
      <w:pPr>
        <w:jc w:val="left"/>
      </w:pPr>
      <w:r w:rsidRPr="00C87E43">
        <w:t xml:space="preserve">Poza zadaniami o charakterze inwestycyjnym, w rozdz. 5 programu określono zasady realizacji polityki czynszowej zapewniającej pokrycie kosztów utrzymania zarządzania zasobem mieszkaniowym. </w:t>
      </w:r>
    </w:p>
    <w:p w14:paraId="1B41935C" w14:textId="77777777" w:rsidR="00C87E43" w:rsidRPr="00C87E43" w:rsidRDefault="00C87E43" w:rsidP="00CF11CC">
      <w:pPr>
        <w:jc w:val="left"/>
      </w:pPr>
      <w:r w:rsidRPr="00C87E43">
        <w:t>Wśród czynników podwyższających lub obniżających wartość użytkową lokalu</w:t>
      </w:r>
      <w:r w:rsidRPr="00C87E43">
        <w:rPr>
          <w:vertAlign w:val="superscript"/>
        </w:rPr>
        <w:footnoteReference w:id="38"/>
      </w:r>
      <w:r w:rsidRPr="00C87E43">
        <w:t xml:space="preserve"> znajdują się m.in.:</w:t>
      </w:r>
    </w:p>
    <w:p w14:paraId="3DBEDE5A" w14:textId="77777777" w:rsidR="00C87E43" w:rsidRPr="00C87E43" w:rsidRDefault="00C87E43" w:rsidP="00CF11CC">
      <w:pPr>
        <w:pStyle w:val="Akapitzlist"/>
        <w:numPr>
          <w:ilvl w:val="2"/>
          <w:numId w:val="47"/>
        </w:numPr>
        <w:ind w:left="709" w:hanging="425"/>
        <w:jc w:val="left"/>
      </w:pPr>
      <w:r w:rsidRPr="00C87E43">
        <w:t>położenie budynku w np. centrum, peryferie, zabudowa zwarta lub wolnostojąca,</w:t>
      </w:r>
    </w:p>
    <w:p w14:paraId="5E6509CC" w14:textId="77777777" w:rsidR="00C87E43" w:rsidRPr="00C87E43" w:rsidRDefault="00C87E43" w:rsidP="00CF11CC">
      <w:pPr>
        <w:pStyle w:val="Akapitzlist"/>
        <w:numPr>
          <w:ilvl w:val="2"/>
          <w:numId w:val="47"/>
        </w:numPr>
        <w:ind w:left="709" w:hanging="425"/>
        <w:jc w:val="left"/>
      </w:pPr>
      <w:r w:rsidRPr="00C87E43">
        <w:t>położenie lokalu w budynku, kondygnacja,</w:t>
      </w:r>
    </w:p>
    <w:p w14:paraId="6535AE8C" w14:textId="77777777" w:rsidR="00C87E43" w:rsidRPr="00C87E43" w:rsidRDefault="00C87E43" w:rsidP="00CF11CC">
      <w:pPr>
        <w:pStyle w:val="Akapitzlist"/>
        <w:numPr>
          <w:ilvl w:val="2"/>
          <w:numId w:val="47"/>
        </w:numPr>
        <w:ind w:left="709" w:hanging="425"/>
        <w:jc w:val="left"/>
      </w:pPr>
      <w:r w:rsidRPr="00C87E43">
        <w:t>wyposażenie budynku i lokalu w urządzenia techniczne i instalacje,</w:t>
      </w:r>
    </w:p>
    <w:p w14:paraId="57763016" w14:textId="77777777" w:rsidR="00C87E43" w:rsidRPr="00C87E43" w:rsidRDefault="00C87E43" w:rsidP="00CF11CC">
      <w:pPr>
        <w:pStyle w:val="Akapitzlist"/>
        <w:numPr>
          <w:ilvl w:val="2"/>
          <w:numId w:val="47"/>
        </w:numPr>
        <w:ind w:left="709" w:hanging="425"/>
        <w:jc w:val="left"/>
      </w:pPr>
      <w:r w:rsidRPr="00C87E43">
        <w:t>ogólny stan techniczny budynku.</w:t>
      </w:r>
    </w:p>
    <w:p w14:paraId="6C1FA62A" w14:textId="77777777" w:rsidR="00C87E43" w:rsidRPr="00C87E43" w:rsidRDefault="00C87E43" w:rsidP="00CF11CC">
      <w:pPr>
        <w:jc w:val="left"/>
      </w:pPr>
      <w:r w:rsidRPr="00C87E43">
        <w:t>Wynika z tego, że realizacja działań rewitalizacyjnych w obrębie zasobu mieszkaniowego Gminy Białystok, mających na celu poprawę stanu technicznego budynków</w:t>
      </w:r>
      <w:r w:rsidRPr="00C87E43">
        <w:rPr>
          <w:vertAlign w:val="superscript"/>
        </w:rPr>
        <w:footnoteReference w:id="39"/>
      </w:r>
      <w:r w:rsidRPr="00C87E43">
        <w:t xml:space="preserve">, może doprowadzić do wzrostu stawek czynszu w lokalach mieszkalnych. W ww. uchwale wprowadzono jednak zapis chroniący najuboższych lokatorów, który umożliwia zastosowanie obniżek czynszu oraz systemu dodatków mieszkaniowych ze względu na wysokość dochodu gospodarstwa domowego najemcy. </w:t>
      </w:r>
    </w:p>
    <w:p w14:paraId="153681DC" w14:textId="4E14D7CA" w:rsidR="00C87E43" w:rsidRPr="00C87E43" w:rsidRDefault="00C87E43" w:rsidP="00CF11CC">
      <w:pPr>
        <w:jc w:val="left"/>
      </w:pPr>
      <w:r w:rsidRPr="00C87E43">
        <w:t>Wysokość stawek czynszu za 1 m</w:t>
      </w:r>
      <w:r w:rsidRPr="00C87E43">
        <w:rPr>
          <w:vertAlign w:val="superscript"/>
        </w:rPr>
        <w:t>2</w:t>
      </w:r>
      <w:r w:rsidRPr="00C87E43">
        <w:t xml:space="preserve"> powierzchni użytkowej z tytułu najmu lokali i pomieszczeń tymczasowych, jak również wysokość czynników podwyższających lub obniżających wartość użytkowa lokalu ustala Prezydent w drodze zarządzenia. Świadczenia te, skutkujące obniżeniem czynszu lub niwelujące jego skutki finansowe dla budżetu gospodarstwa domowego, stanowią </w:t>
      </w:r>
      <w:r w:rsidRPr="00C87E43">
        <w:lastRenderedPageBreak/>
        <w:t>właściwe zabezpieczenie dla mieszkańców zamieszkujących lokale położone na obszarze rewitalizacji. Ponadto możliwe jest udzielenie najemcom dopłat pokrywających część czynszu za najem mieszkania zgodnie</w:t>
      </w:r>
      <w:r w:rsidR="00F61FFC">
        <w:t xml:space="preserve"> z</w:t>
      </w:r>
      <w:r w:rsidRPr="00C87E43">
        <w:t xml:space="preserve"> zasadami zawartymi w </w:t>
      </w:r>
      <w:bookmarkStart w:id="155" w:name="_Hlk153961078"/>
      <w:r w:rsidRPr="00C87E43">
        <w:t>ustawie z dnia 20 lipca 2018 r. o pomocy państwa w ponoszeniu wydatków mieszkaniowych w pierwszych latach najmu mieszkania</w:t>
      </w:r>
      <w:bookmarkEnd w:id="155"/>
      <w:r w:rsidR="0087575E">
        <w:rPr>
          <w:rStyle w:val="Odwoanieprzypisudolnego"/>
        </w:rPr>
        <w:footnoteReference w:id="40"/>
      </w:r>
      <w:r w:rsidRPr="00C87E43">
        <w:t xml:space="preserve">. Dopłaty w trybie ustawy z dnia 20 lipca 2018 r. dotyczą inwestycji związanych z wykonaniem robót budowlanych polegających na remoncie lub przebudowie budynku mieszkalnego usytuowanego na obszarze rewitalizacji, dla którego przyjęto gminny program rewitalizacji w rozumieniu ustawy o rewitalizacji, w którym będzie się znajdowało przynajmniej jedno mieszkanie. W celu zwiększenia ochrony lokatorów nieruchomości objętych modernizacjami, położonych na obszarze rewitalizacji, należałoby dodatkowo rozważyć odroczenie w czasie nowych stawek czynszu, nieuwzględniających obniżek. </w:t>
      </w:r>
    </w:p>
    <w:p w14:paraId="67209E46" w14:textId="6BB77507" w:rsidR="00C87E43" w:rsidRPr="00C87E43" w:rsidRDefault="00C87E43" w:rsidP="00CF11CC">
      <w:pPr>
        <w:jc w:val="left"/>
      </w:pPr>
      <w:r w:rsidRPr="0087575E">
        <w:t>Uchwała w sprawie zasad wynajmowania lokali wchodzących w skład mieszkaniowego zasobu Gminy Białystok ustala</w:t>
      </w:r>
      <w:r w:rsidRPr="00C87E43">
        <w:t xml:space="preserve"> w szczególności kryteria uzasadniające oddanie w najem lub podnajem lokali na czas nieokreślony i najem socjalny, wysokość dochodów gospodarstw domowych uzasadniających stosowanie obniżek czynszu, zasady pierwszeństwa najmu, możliwości zamiany lokali wchodzących </w:t>
      </w:r>
      <w:r w:rsidRPr="00C87E43">
        <w:br/>
        <w:t xml:space="preserve">w skład mieszkaniowego zasobu miasta, a także tryb rozpatrywania i załatwiania wniosków o najem lokali zawieranych na czas nieoznaczony i o najem socjalny oraz sposób poddania tych spraw kontroli społecznej. Uchwała ta wspiera również osoby o niższym statusie materialnym czy szczególnych potrzebach. W kontekście GPR Białegostoku należy stwierdzić, że nie zawiera ona zapisów wykluczających mieszkańców obszaru rewitalizacji z możliwości korzystania z pozytywnych efektów procesu rewitalizacji, w związku z czym nie wskazuje się konieczności jej zmiany. </w:t>
      </w:r>
    </w:p>
    <w:p w14:paraId="6964DCF6" w14:textId="427A84BD" w:rsidR="00100E18" w:rsidRDefault="00C87E43" w:rsidP="00CF11CC">
      <w:pPr>
        <w:jc w:val="left"/>
      </w:pPr>
      <w:r w:rsidRPr="00C87E43">
        <w:t>Podsumowując, obie uchwały nie zawierają zapisów wykluczających mieszkańców obszaru rewitalizacji z możliwości korzystania z pozytywnych efektów procesu rewitalizacji, w związku z czym nie wskazuje się konieczności ich zmiany. W przypadku wieloletniego programu gospodarowania mieszkaniowym zasobem Gminy Białystok oraz zasobem pomieszczeń tymczasowych na lata 2021-2025 należy jedynie rozważyć wprowadzenie zapisu dot</w:t>
      </w:r>
      <w:r w:rsidR="00396E4C">
        <w:t>yczące</w:t>
      </w:r>
      <w:r w:rsidR="00BD52D9">
        <w:t>go</w:t>
      </w:r>
      <w:r w:rsidRPr="00C87E43">
        <w:t xml:space="preserve"> odroczenia w czasie nowych stawek czynszu, nieuwzględniających obniżek w celu zwiększenia ochrony lokatorów nieruchomości objętych modernizacjami w ramach procesu rewitalizacji.</w:t>
      </w:r>
    </w:p>
    <w:p w14:paraId="5D7DBB08" w14:textId="77777777" w:rsidR="00FA0B9F" w:rsidRDefault="00100E18" w:rsidP="00CF11CC">
      <w:pPr>
        <w:pStyle w:val="Nagwek1"/>
        <w:tabs>
          <w:tab w:val="left" w:pos="567"/>
        </w:tabs>
        <w:jc w:val="left"/>
      </w:pPr>
      <w:bookmarkStart w:id="157" w:name="_Toc153888914"/>
      <w:r>
        <w:t>12.</w:t>
      </w:r>
      <w:r>
        <w:tab/>
      </w:r>
      <w:r w:rsidR="00FA0B9F" w:rsidRPr="00FA0B9F">
        <w:t>OKREŚLENIE NIEZBĘDNYCH ZMIAN W UCHWALE DOTYCZĄCEJ KOMITETU REWITALIZACJI</w:t>
      </w:r>
      <w:bookmarkEnd w:id="157"/>
      <w:r w:rsidR="00FA0B9F" w:rsidRPr="00FA0B9F">
        <w:t xml:space="preserve">       </w:t>
      </w:r>
      <w:r>
        <w:tab/>
      </w:r>
    </w:p>
    <w:p w14:paraId="3B7D10CD" w14:textId="74573738" w:rsidR="009E419A" w:rsidRPr="00474670" w:rsidRDefault="00FA0B9F" w:rsidP="00CF11CC">
      <w:pPr>
        <w:jc w:val="left"/>
      </w:pPr>
      <w:r>
        <w:t>Miasto Białystok nie podjęło uchwały, o której mowy w art. 7 ust. 3 ustawy z dnia 9 października 2015</w:t>
      </w:r>
      <w:r w:rsidR="00396E4C">
        <w:t> </w:t>
      </w:r>
      <w:r>
        <w:t>r. o rewitalizacji, w związku z czym nie wskazuje się potrzeby zmian w zasadach wyznaczania składu oraz zasadach działania Komitetu Rewitalizacji.</w:t>
      </w:r>
    </w:p>
    <w:p w14:paraId="47FA5BB8" w14:textId="77777777" w:rsidR="00100E18" w:rsidRDefault="00100E18" w:rsidP="00CF11CC">
      <w:pPr>
        <w:pStyle w:val="Nagwek1"/>
        <w:tabs>
          <w:tab w:val="left" w:pos="567"/>
        </w:tabs>
        <w:jc w:val="left"/>
      </w:pPr>
      <w:bookmarkStart w:id="158" w:name="_Toc153888915"/>
      <w:r>
        <w:t>13.</w:t>
      </w:r>
      <w:r>
        <w:tab/>
        <w:t>SPECJALNA STREFA REWITALIZACJI</w:t>
      </w:r>
      <w:bookmarkEnd w:id="158"/>
      <w:r>
        <w:tab/>
      </w:r>
    </w:p>
    <w:p w14:paraId="6A9D741D" w14:textId="77777777" w:rsidR="009109F1" w:rsidRPr="009109F1" w:rsidRDefault="009109F1" w:rsidP="00CF11CC">
      <w:pPr>
        <w:jc w:val="left"/>
      </w:pPr>
      <w:r w:rsidRPr="009109F1">
        <w:t>Zgodnie z wymogami art. 15 ust. 1 pkt 12 ustawy o rewitalizacji w zapisach Gminnego Programu Rewitalizacji miasta Białystok na lata 2024-2034 konieczne jest wskazanie, czy na wyznaczonym obszarze rewitalizacji zostanie ustanowiona Specjalna Strefa Rewitalizacji (SSR) wraz z okresem jej obowiązywania.</w:t>
      </w:r>
    </w:p>
    <w:p w14:paraId="357C674F" w14:textId="77777777" w:rsidR="000D42E1" w:rsidRPr="00100E18" w:rsidRDefault="009109F1" w:rsidP="00CF11CC">
      <w:pPr>
        <w:jc w:val="left"/>
      </w:pPr>
      <w:r w:rsidRPr="009109F1">
        <w:lastRenderedPageBreak/>
        <w:t xml:space="preserve">Ujęte w GPRB przedsięwzięcia rewitalizacyjne nie wymagają zaangażowania do ich realizacji specjalnych narzędzi ustawy o rewitalizacji, w związku z czym nie przewiduje się ustanowienia Specjalnej Strefy Rewitalizacji na żadnym z podobszarów rewitalizacji w Białymstoku. </w:t>
      </w:r>
    </w:p>
    <w:p w14:paraId="00941553" w14:textId="77777777" w:rsidR="00F42C5B" w:rsidRPr="00F42C5B" w:rsidRDefault="00100E18" w:rsidP="00CF11CC">
      <w:pPr>
        <w:pStyle w:val="Nagwek1"/>
        <w:tabs>
          <w:tab w:val="left" w:pos="567"/>
        </w:tabs>
        <w:jc w:val="left"/>
      </w:pPr>
      <w:bookmarkStart w:id="159" w:name="_Toc153888916"/>
      <w:r>
        <w:t>14.</w:t>
      </w:r>
      <w:r>
        <w:tab/>
        <w:t>SPOSÓB REALIZACJI GMINNEGO PROGRAMU REWITALIZACJI</w:t>
      </w:r>
      <w:r w:rsidR="006C380B">
        <w:t xml:space="preserve"> </w:t>
      </w:r>
      <w:r w:rsidR="00DD6066" w:rsidRPr="00DD6066">
        <w:t>MIASTA BIAŁ</w:t>
      </w:r>
      <w:r w:rsidR="00DD6066">
        <w:t>EGOSTOKU</w:t>
      </w:r>
      <w:r>
        <w:t xml:space="preserve"> W ZAKRESIE PLANOWANIA </w:t>
      </w:r>
      <w:r w:rsidR="00B81A9D">
        <w:br/>
      </w:r>
      <w:r>
        <w:t>I ZAGOSPODAROWANIA PRZESTRZENNEGO</w:t>
      </w:r>
      <w:bookmarkEnd w:id="159"/>
      <w:r>
        <w:tab/>
      </w:r>
    </w:p>
    <w:p w14:paraId="4C02B98A" w14:textId="77777777" w:rsidR="00100E18" w:rsidRDefault="00100E18" w:rsidP="00CF11CC">
      <w:pPr>
        <w:pStyle w:val="Nagwek2"/>
        <w:jc w:val="left"/>
      </w:pPr>
      <w:bookmarkStart w:id="160" w:name="_Toc153888917"/>
      <w:r>
        <w:t>14.1.</w:t>
      </w:r>
      <w:r w:rsidR="00AF17F0">
        <w:t xml:space="preserve"> </w:t>
      </w:r>
      <w:r>
        <w:t>ZAKRES NIEZBĘDNYCH ZMIAN W STUDIUM UWARUNKOWAŃ I KIERUNKÓW ZAGOSPODAROWANIA PRZESTRZENNEGO</w:t>
      </w:r>
      <w:bookmarkEnd w:id="160"/>
      <w:r>
        <w:tab/>
      </w:r>
    </w:p>
    <w:p w14:paraId="1F94B94E" w14:textId="00430854" w:rsidR="00DD6066" w:rsidRPr="00DD6066" w:rsidRDefault="00DD6066" w:rsidP="00CF11CC">
      <w:pPr>
        <w:jc w:val="left"/>
      </w:pPr>
      <w:r w:rsidRPr="00DD6066">
        <w:t xml:space="preserve">Struktura funkcjonalno-przestrzenna miasta określona w obowiązującym Studium uwarunkowań </w:t>
      </w:r>
      <w:r w:rsidR="00B81A9D">
        <w:br/>
      </w:r>
      <w:r w:rsidRPr="00DD6066">
        <w:t>i kierunków zagospodarowania przestrzennego miasta Białegostoku, opiera się na wyznaczeniu terenów z określoną funkcją dominującą w podziale na obszary urbanizacji i obszary podstawowego systemu przyrodniczego</w:t>
      </w:r>
      <w:r w:rsidR="00227B18">
        <w:t>,</w:t>
      </w:r>
      <w:r w:rsidRPr="00DD6066">
        <w:t xml:space="preserve"> a także określa ochronę i kształtowanie środowiska oraz dziedzictwa kulturowego i elementy systemu transportowego.</w:t>
      </w:r>
    </w:p>
    <w:p w14:paraId="27959FEF" w14:textId="40CE9E4F" w:rsidR="00DD6066" w:rsidRPr="00DD6066" w:rsidRDefault="00DD6066" w:rsidP="00CF11CC">
      <w:pPr>
        <w:jc w:val="left"/>
      </w:pPr>
      <w:r w:rsidRPr="00DD6066">
        <w:t>Ustalenia studium w kontekście związków z zapisami GPRB scharakteryzowano w PODROZDZIALE 10.3. POWIĄZANIA ZE STUDIUM UWARUNKOWAŃ I KIERUNKÓW ZAGOSPODAROWANIA PRZESTRZENNEGO</w:t>
      </w:r>
      <w:r w:rsidR="00CB7BF8">
        <w:t xml:space="preserve"> MIASTA BIAŁEGOSTOKU</w:t>
      </w:r>
      <w:r w:rsidRPr="00DD6066">
        <w:t xml:space="preserve">. Dokument ten wymaga dostosowania do przepisów ustawy o planowaniu </w:t>
      </w:r>
      <w:r w:rsidR="00B81A9D">
        <w:br/>
      </w:r>
      <w:r w:rsidRPr="00DD6066">
        <w:t>i zagospodarowaniu przestrzennym</w:t>
      </w:r>
      <w:r w:rsidR="002B5BAB">
        <w:rPr>
          <w:rStyle w:val="Odwoanieprzypisudolnego"/>
        </w:rPr>
        <w:footnoteReference w:id="41"/>
      </w:r>
      <w:r w:rsidRPr="00DD6066">
        <w:t xml:space="preserve">, w tym do wprowadzonych w niej zmian wynikających </w:t>
      </w:r>
      <w:r w:rsidR="00B81A9D">
        <w:br/>
      </w:r>
      <w:r w:rsidRPr="00DD6066">
        <w:t xml:space="preserve">z wejścia w życie ustawy o rewitalizacji i wskazania obszarów zdegradowanych w części tekstowej </w:t>
      </w:r>
      <w:r w:rsidR="00B81A9D">
        <w:br/>
      </w:r>
      <w:r w:rsidRPr="00DD6066">
        <w:t xml:space="preserve">i graficznej (art. 10 ust. 2 pkt. 14a </w:t>
      </w:r>
      <w:bookmarkStart w:id="163" w:name="_Hlk153961141"/>
      <w:r w:rsidR="002B5BAB">
        <w:t>ustawy o planowaniu i zagospodarowaniu przestrzennym</w:t>
      </w:r>
      <w:r w:rsidRPr="00DD6066">
        <w:t xml:space="preserve">), a także </w:t>
      </w:r>
      <w:bookmarkStart w:id="164" w:name="_Hlk153961171"/>
      <w:r w:rsidRPr="00DD6066">
        <w:t xml:space="preserve">ustawy z dnia 7 lipca 2023 r. o zmianie ustawy o planowaniu i zagospodarowaniu przestrzennym oraz niektórych innych ustaw </w:t>
      </w:r>
      <w:bookmarkEnd w:id="163"/>
      <w:bookmarkEnd w:id="164"/>
      <w:r w:rsidRPr="00DD6066">
        <w:t xml:space="preserve">(art. 6 pkt 1 pp. c oraz art. 1 pkt 12). Obecne studium nie wyznacza obszarów zdegradowanych w rozumieniu ustawy o rewitalizacji. </w:t>
      </w:r>
    </w:p>
    <w:p w14:paraId="322548F3" w14:textId="25573915" w:rsidR="00DD6066" w:rsidRPr="00DD6066" w:rsidRDefault="00DD6066" w:rsidP="00CF11CC">
      <w:pPr>
        <w:jc w:val="left"/>
      </w:pPr>
      <w:r w:rsidRPr="00DD6066">
        <w:t xml:space="preserve">Powyższe oznacza konieczność aktualizacji studium uwarunkowań i kierunków zagospodarowania przestrzennego. Z racji przyjęcia przez rząd ustawy z dnia 7 lipca 2023 r. o zmianie ustawy o planowaniu i zagospodarowaniu przestrzennym oraz niektórych innych ustaw wymagane jest uzgodnienie </w:t>
      </w:r>
      <w:r w:rsidR="00B81A9D">
        <w:br/>
      </w:r>
      <w:r w:rsidRPr="00DD6066">
        <w:t xml:space="preserve">z planem ogólnym </w:t>
      </w:r>
      <w:r w:rsidR="00AE08C8">
        <w:t>i</w:t>
      </w:r>
      <w:r w:rsidRPr="00DD6066">
        <w:t xml:space="preserve"> modelem funkcjonalno-przestrzennym strategii rozwoju. Reforma systemu planowania przestrzennego powoduje usunięcie studium uwarunkowań i kierunków zagospodarowania przestrzennego jako podstawowego dokumentu określając</w:t>
      </w:r>
      <w:r w:rsidR="008242F7">
        <w:t>ego</w:t>
      </w:r>
      <w:r w:rsidRPr="00DD6066">
        <w:t xml:space="preserve"> politykę przestrzenną gmin. Maksymalny horyzont czasowy obowiązywania studium to aktualnie koniec 2025 r</w:t>
      </w:r>
      <w:r w:rsidR="00FF1697">
        <w:t>oku</w:t>
      </w:r>
      <w:r w:rsidRPr="00DD6066">
        <w:t>. Następnie zgodnie z nowymi przepisami ustawy</w:t>
      </w:r>
      <w:r w:rsidRPr="00E71114">
        <w:t xml:space="preserve"> </w:t>
      </w:r>
      <w:r w:rsidR="002B5BAB">
        <w:t>o planowaniu i zagospodarowaniu przestrzennym</w:t>
      </w:r>
      <w:r w:rsidRPr="00E71114">
        <w:t xml:space="preserve"> </w:t>
      </w:r>
      <w:r w:rsidRPr="00DD6066">
        <w:t xml:space="preserve">polityka przestrzenna będzie realizowana poprzez strategię rozwoju miasta oraz plan ogólny. </w:t>
      </w:r>
    </w:p>
    <w:p w14:paraId="5B6C63CC" w14:textId="4F1305AA" w:rsidR="00DD6066" w:rsidRPr="00DD6066" w:rsidRDefault="00DD6066" w:rsidP="00CF11CC">
      <w:pPr>
        <w:jc w:val="left"/>
      </w:pPr>
      <w:r w:rsidRPr="00DD6066">
        <w:t>Znowelizowane przepisy wskazują na konieczność uwzględnienia w planie ogólnym uwarunkowań rozwoju przestrzennego gminy, w szczególności wytyczonych obszarów zdegradowanych i obszaru rewitalizacji</w:t>
      </w:r>
      <w:r w:rsidRPr="00DD6066">
        <w:rPr>
          <w:vertAlign w:val="superscript"/>
        </w:rPr>
        <w:footnoteReference w:id="42"/>
      </w:r>
      <w:r w:rsidRPr="00DD6066">
        <w:t xml:space="preserve">. Zatem opracowany w przyszłości plan ogólny powinien być zgodny z GPRB w tym zakresie. </w:t>
      </w:r>
      <w:r w:rsidR="000931DF">
        <w:t xml:space="preserve">Jednocześnie w przypadku aktualizacji strategii </w:t>
      </w:r>
      <w:r w:rsidRPr="00DD6066">
        <w:t>rozwoju miasta powinna</w:t>
      </w:r>
      <w:r w:rsidR="000931DF">
        <w:t xml:space="preserve"> ona</w:t>
      </w:r>
      <w:r w:rsidRPr="00DD6066">
        <w:t xml:space="preserve"> zawierać </w:t>
      </w:r>
      <w:r w:rsidRPr="00DD6066">
        <w:lastRenderedPageBreak/>
        <w:t>ustalenia i rekomendacje w zakresie kształtowania i prowadzenia polityki przestrzennej w gminie, w zakresie zasad kształtowania zagospodarowania przestrzennego na obszarach zdegradowanych i</w:t>
      </w:r>
      <w:r w:rsidR="00D5404F">
        <w:t> </w:t>
      </w:r>
      <w:r w:rsidRPr="00DD6066">
        <w:t>obszarach rewitalizacji</w:t>
      </w:r>
      <w:r w:rsidRPr="00DD6066">
        <w:rPr>
          <w:vertAlign w:val="superscript"/>
        </w:rPr>
        <w:footnoteReference w:id="43"/>
      </w:r>
      <w:r w:rsidRPr="00DD6066">
        <w:t xml:space="preserve">. Tym samym </w:t>
      </w:r>
      <w:r w:rsidR="000931DF">
        <w:t>w przypadku</w:t>
      </w:r>
      <w:r w:rsidRPr="00DD6066">
        <w:t xml:space="preserve"> aktualizacji </w:t>
      </w:r>
      <w:r w:rsidR="000931DF">
        <w:t xml:space="preserve">lub opracowywania </w:t>
      </w:r>
      <w:r w:rsidR="0072717F">
        <w:t xml:space="preserve">nowej </w:t>
      </w:r>
      <w:r w:rsidRPr="00DD6066">
        <w:t xml:space="preserve">strategii </w:t>
      </w:r>
      <w:r w:rsidR="000931DF">
        <w:t xml:space="preserve">należy </w:t>
      </w:r>
      <w:r w:rsidRPr="00DD6066">
        <w:t>uwzględnić zapisy wskazane GPR, w celu zachowania wzajemnej spójności powiązanych dokumentów.</w:t>
      </w:r>
    </w:p>
    <w:p w14:paraId="683D7AEC" w14:textId="77777777" w:rsidR="00DD6066" w:rsidRPr="00DD6066" w:rsidRDefault="00DD6066" w:rsidP="00CF11CC">
      <w:pPr>
        <w:jc w:val="left"/>
      </w:pPr>
      <w:r w:rsidRPr="00DD6066">
        <w:t>Nowe dokumenty powinny uwzględniać następujące rozstrzygnięcia przyjęte w GPR</w:t>
      </w:r>
      <w:r>
        <w:t>B</w:t>
      </w:r>
      <w:r w:rsidRPr="00DD6066">
        <w:t xml:space="preserve"> na lata 2024-2034:</w:t>
      </w:r>
    </w:p>
    <w:p w14:paraId="19A1AC91" w14:textId="77777777" w:rsidR="00DD6066" w:rsidRPr="00DD6066" w:rsidRDefault="00DD6066" w:rsidP="00CF11CC">
      <w:pPr>
        <w:numPr>
          <w:ilvl w:val="0"/>
          <w:numId w:val="15"/>
        </w:numPr>
        <w:spacing w:after="0"/>
        <w:jc w:val="left"/>
      </w:pPr>
      <w:r w:rsidRPr="00DD6066">
        <w:t>poprawnie wskazywać granice obszaru zdegradowanego i obszaru rewitalizacji,</w:t>
      </w:r>
    </w:p>
    <w:p w14:paraId="6A6601AD" w14:textId="77777777" w:rsidR="00DD6066" w:rsidRPr="00DD6066" w:rsidRDefault="00DD6066" w:rsidP="00CF11CC">
      <w:pPr>
        <w:numPr>
          <w:ilvl w:val="0"/>
          <w:numId w:val="15"/>
        </w:numPr>
        <w:spacing w:before="0" w:after="0"/>
        <w:ind w:left="714" w:hanging="357"/>
        <w:jc w:val="left"/>
      </w:pPr>
      <w:r w:rsidRPr="00DD6066">
        <w:t>zapewniać spójność dokumentów z celami i kierunkami rewitalizacji wyrażonymi w GPR,</w:t>
      </w:r>
    </w:p>
    <w:p w14:paraId="665B433B" w14:textId="77777777" w:rsidR="00DD6066" w:rsidRPr="00DD6066" w:rsidRDefault="00DD6066" w:rsidP="00CF11CC">
      <w:pPr>
        <w:numPr>
          <w:ilvl w:val="0"/>
          <w:numId w:val="15"/>
        </w:numPr>
        <w:spacing w:before="0" w:after="0"/>
        <w:ind w:left="714" w:hanging="357"/>
        <w:jc w:val="left"/>
      </w:pPr>
      <w:r w:rsidRPr="00DD6066">
        <w:t>zapewniać spójność pomiędzy wskazanymi obszarami i zapisami zawartymi w strategii rozwoju miasta i planie ogólnym,</w:t>
      </w:r>
    </w:p>
    <w:p w14:paraId="562F122A" w14:textId="77777777" w:rsidR="00EC63BE" w:rsidRDefault="00DD6066" w:rsidP="00CF11CC">
      <w:pPr>
        <w:numPr>
          <w:ilvl w:val="0"/>
          <w:numId w:val="15"/>
        </w:numPr>
        <w:spacing w:before="0" w:after="0"/>
        <w:ind w:left="714" w:hanging="357"/>
        <w:jc w:val="left"/>
      </w:pPr>
      <w:r w:rsidRPr="00DD6066">
        <w:t>zapewniać zgodność ustaleń w zakresie przeznaczenia terenu oraz parametrów i wskaźników zabudowy w stosunku do planowanych przedsięwzięć na obszarze rewitalizacji.</w:t>
      </w:r>
    </w:p>
    <w:p w14:paraId="66D8A607" w14:textId="77777777" w:rsidR="00DD6066" w:rsidRPr="00F42C5B" w:rsidRDefault="00DD6066" w:rsidP="00CF11CC">
      <w:pPr>
        <w:spacing w:before="0" w:after="0"/>
        <w:ind w:left="714"/>
        <w:jc w:val="left"/>
      </w:pPr>
    </w:p>
    <w:p w14:paraId="20665368" w14:textId="77777777" w:rsidR="00100E18" w:rsidRDefault="00100E18" w:rsidP="00CF11CC">
      <w:pPr>
        <w:pStyle w:val="Nagwek2"/>
        <w:jc w:val="left"/>
      </w:pPr>
      <w:bookmarkStart w:id="165" w:name="_Toc153888918"/>
      <w:r>
        <w:t>14.2.</w:t>
      </w:r>
      <w:r w:rsidR="008C2FE2">
        <w:t xml:space="preserve"> </w:t>
      </w:r>
      <w:r>
        <w:t>ZAKRES MIEJSCOWYCH PLANÓW ZAGOSPODAROWANIA PRZESTRZENNEGO KONIECZNYCH DO UCHWALENIA ALBO ZMIANY</w:t>
      </w:r>
      <w:bookmarkEnd w:id="165"/>
    </w:p>
    <w:p w14:paraId="109A6FBC" w14:textId="77777777" w:rsidR="00DD6066" w:rsidRPr="00DD6066" w:rsidRDefault="00DD6066" w:rsidP="00CF11CC">
      <w:pPr>
        <w:keepNext/>
        <w:jc w:val="left"/>
        <w:rPr>
          <w:noProof/>
          <w:lang w:eastAsia="pl-PL"/>
        </w:rPr>
      </w:pPr>
      <w:r w:rsidRPr="00DD6066">
        <w:rPr>
          <w:noProof/>
          <w:lang w:eastAsia="pl-PL"/>
        </w:rPr>
        <w:t xml:space="preserve">Pokrycie miasta planami miejscowymi wynosi ok. 56,8%, z czego ok. 85,6% podobszaru rewitalizacji Centrum i Dojlidy i 38,1% podobszaru Starosielce ma pokrycie mpzp. </w:t>
      </w:r>
    </w:p>
    <w:p w14:paraId="3AD965A2" w14:textId="292902C9" w:rsidR="00DD6066" w:rsidRDefault="00DD6066" w:rsidP="00CF11CC">
      <w:pPr>
        <w:keepNext/>
        <w:jc w:val="left"/>
        <w:rPr>
          <w:noProof/>
          <w:lang w:eastAsia="pl-PL"/>
        </w:rPr>
      </w:pPr>
    </w:p>
    <w:p w14:paraId="411CC780" w14:textId="77777777" w:rsidR="00DD6066" w:rsidRDefault="00DD6066" w:rsidP="00CF11CC">
      <w:pPr>
        <w:pStyle w:val="Przpis"/>
        <w:jc w:val="left"/>
      </w:pPr>
    </w:p>
    <w:p w14:paraId="081E5691" w14:textId="77777777" w:rsidR="00DD6066" w:rsidRDefault="00DD6066" w:rsidP="00CF11CC">
      <w:pPr>
        <w:pStyle w:val="Przpis"/>
        <w:jc w:val="left"/>
        <w:sectPr w:rsidR="00DD6066" w:rsidSect="00663B84">
          <w:footerReference w:type="default" r:id="rId43"/>
          <w:pgSz w:w="11906" w:h="16838"/>
          <w:pgMar w:top="1417" w:right="1417" w:bottom="1276" w:left="1417" w:header="624" w:footer="624" w:gutter="0"/>
          <w:cols w:space="708"/>
          <w:docGrid w:linePitch="360"/>
        </w:sectPr>
      </w:pPr>
    </w:p>
    <w:p w14:paraId="0EEB9CB8" w14:textId="77777777" w:rsidR="00451885" w:rsidRPr="00451885" w:rsidRDefault="00451885" w:rsidP="00CF11CC">
      <w:pPr>
        <w:jc w:val="left"/>
      </w:pPr>
      <w:r w:rsidRPr="00451885">
        <w:lastRenderedPageBreak/>
        <w:t>Na podobszarze rewitalizacji Centrum i Dojlidy obowiązuje 61 planów miejscowych:</w:t>
      </w:r>
    </w:p>
    <w:p w14:paraId="7FE8007A" w14:textId="37031597" w:rsidR="00AE18EF" w:rsidRDefault="00AE18EF" w:rsidP="00CF11CC">
      <w:pPr>
        <w:pStyle w:val="Tabelaryciny"/>
        <w:jc w:val="left"/>
      </w:pPr>
      <w:bookmarkStart w:id="166" w:name="_Toc153978069"/>
      <w:r>
        <w:t xml:space="preserve">Tab. </w:t>
      </w:r>
      <w:fldSimple w:instr=" SEQ Tab. \* ARABIC ">
        <w:r w:rsidR="009F399A">
          <w:rPr>
            <w:noProof/>
          </w:rPr>
          <w:t>33</w:t>
        </w:r>
      </w:fldSimple>
      <w:r>
        <w:t>.</w:t>
      </w:r>
      <w:r w:rsidRPr="00AE18EF">
        <w:t xml:space="preserve"> Zestawienie miejscowych planów zagospodarowania przestrzennego na podobszarze Centrum i Dojlidy</w:t>
      </w:r>
      <w:bookmarkEnd w:id="166"/>
    </w:p>
    <w:tbl>
      <w:tblPr>
        <w:tblStyle w:val="Tabela-Siatka"/>
        <w:tblW w:w="5000" w:type="pct"/>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1134"/>
        <w:gridCol w:w="3828"/>
        <w:gridCol w:w="1417"/>
        <w:gridCol w:w="7766"/>
      </w:tblGrid>
      <w:tr w:rsidR="00451885" w:rsidRPr="00451885" w14:paraId="1D05B0BD" w14:textId="77777777" w:rsidTr="00451885">
        <w:trPr>
          <w:trHeight w:val="552"/>
        </w:trPr>
        <w:tc>
          <w:tcPr>
            <w:tcW w:w="401" w:type="pct"/>
            <w:shd w:val="clear" w:color="auto" w:fill="F2F2F2" w:themeFill="background1" w:themeFillShade="F2"/>
            <w:vAlign w:val="center"/>
            <w:hideMark/>
          </w:tcPr>
          <w:p w14:paraId="02674D06" w14:textId="77777777" w:rsidR="00451885" w:rsidRPr="0068455F" w:rsidRDefault="00451885" w:rsidP="00CF11CC">
            <w:pPr>
              <w:pStyle w:val="Przpis"/>
              <w:jc w:val="left"/>
              <w:rPr>
                <w:bCs/>
                <w:color w:val="4A66AC" w:themeColor="accent1"/>
              </w:rPr>
            </w:pPr>
            <w:r w:rsidRPr="0068455F">
              <w:rPr>
                <w:bCs/>
                <w:color w:val="4A66AC" w:themeColor="accent1"/>
              </w:rPr>
              <w:t>Lp.</w:t>
            </w:r>
          </w:p>
        </w:tc>
        <w:tc>
          <w:tcPr>
            <w:tcW w:w="1353" w:type="pct"/>
            <w:shd w:val="clear" w:color="auto" w:fill="F2F2F2" w:themeFill="background1" w:themeFillShade="F2"/>
            <w:vAlign w:val="center"/>
            <w:hideMark/>
          </w:tcPr>
          <w:p w14:paraId="500286AB" w14:textId="77777777" w:rsidR="00451885" w:rsidRPr="0068455F" w:rsidRDefault="00451885" w:rsidP="00CF11CC">
            <w:pPr>
              <w:pStyle w:val="Przpis"/>
              <w:jc w:val="left"/>
              <w:rPr>
                <w:bCs/>
                <w:color w:val="4A66AC" w:themeColor="accent1"/>
              </w:rPr>
            </w:pPr>
            <w:r w:rsidRPr="0068455F">
              <w:rPr>
                <w:bCs/>
                <w:color w:val="4A66AC" w:themeColor="accent1"/>
              </w:rPr>
              <w:t>Numer uchwały</w:t>
            </w:r>
          </w:p>
        </w:tc>
        <w:tc>
          <w:tcPr>
            <w:tcW w:w="501" w:type="pct"/>
            <w:shd w:val="clear" w:color="auto" w:fill="F2F2F2" w:themeFill="background1" w:themeFillShade="F2"/>
            <w:vAlign w:val="center"/>
          </w:tcPr>
          <w:p w14:paraId="0BF51D67" w14:textId="77777777" w:rsidR="00451885" w:rsidRPr="0068455F" w:rsidRDefault="00451885" w:rsidP="00CF11CC">
            <w:pPr>
              <w:pStyle w:val="Przpis"/>
              <w:jc w:val="left"/>
              <w:rPr>
                <w:bCs/>
                <w:color w:val="4A66AC" w:themeColor="accent1"/>
              </w:rPr>
            </w:pPr>
            <w:r w:rsidRPr="0068455F">
              <w:rPr>
                <w:bCs/>
                <w:color w:val="4A66AC" w:themeColor="accent1"/>
              </w:rPr>
              <w:t>Data uchwalenia</w:t>
            </w:r>
          </w:p>
        </w:tc>
        <w:tc>
          <w:tcPr>
            <w:tcW w:w="2745" w:type="pct"/>
            <w:shd w:val="clear" w:color="auto" w:fill="F2F2F2" w:themeFill="background1" w:themeFillShade="F2"/>
            <w:vAlign w:val="center"/>
            <w:hideMark/>
          </w:tcPr>
          <w:p w14:paraId="5575A347" w14:textId="77777777" w:rsidR="00451885" w:rsidRPr="0068455F" w:rsidRDefault="00451885" w:rsidP="00CF11CC">
            <w:pPr>
              <w:pStyle w:val="Przpis"/>
              <w:jc w:val="left"/>
              <w:rPr>
                <w:bCs/>
                <w:color w:val="4A66AC" w:themeColor="accent1"/>
              </w:rPr>
            </w:pPr>
            <w:r w:rsidRPr="0068455F">
              <w:rPr>
                <w:bCs/>
                <w:color w:val="4A66AC" w:themeColor="accent1"/>
              </w:rPr>
              <w:t xml:space="preserve">Nazwa </w:t>
            </w:r>
            <w:proofErr w:type="spellStart"/>
            <w:r w:rsidRPr="0068455F">
              <w:rPr>
                <w:bCs/>
                <w:color w:val="4A66AC" w:themeColor="accent1"/>
              </w:rPr>
              <w:t>mpzp</w:t>
            </w:r>
            <w:proofErr w:type="spellEnd"/>
          </w:p>
        </w:tc>
      </w:tr>
      <w:tr w:rsidR="00451885" w:rsidRPr="00451885" w14:paraId="0DE7F9BE" w14:textId="77777777" w:rsidTr="00451885">
        <w:trPr>
          <w:trHeight w:val="552"/>
        </w:trPr>
        <w:tc>
          <w:tcPr>
            <w:tcW w:w="401" w:type="pct"/>
            <w:shd w:val="clear" w:color="auto" w:fill="F2F2F2" w:themeFill="background1" w:themeFillShade="F2"/>
            <w:vAlign w:val="center"/>
          </w:tcPr>
          <w:p w14:paraId="7E5A033F"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5E3B77C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XLVII/613/2001, Dz. Urz. W. P. Nr 68, poz. 2022</w:t>
            </w:r>
            <w:r>
              <w:rPr>
                <w:color w:val="072B62" w:themeColor="background2" w:themeShade="40"/>
              </w:rPr>
              <w:br/>
            </w:r>
            <w:r w:rsidRPr="00451885">
              <w:rPr>
                <w:color w:val="072B62" w:themeColor="background2" w:themeShade="40"/>
              </w:rPr>
              <w:t>z 29.12.2001 r.</w:t>
            </w:r>
          </w:p>
        </w:tc>
        <w:tc>
          <w:tcPr>
            <w:tcW w:w="501" w:type="pct"/>
            <w:vAlign w:val="center"/>
          </w:tcPr>
          <w:p w14:paraId="2A6E084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28.12.2001</w:t>
            </w:r>
          </w:p>
        </w:tc>
        <w:tc>
          <w:tcPr>
            <w:tcW w:w="2745" w:type="pct"/>
            <w:vAlign w:val="center"/>
          </w:tcPr>
          <w:p w14:paraId="5A4115A3"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Zmiana miejscowego planu szczegółowego zagospodarowania przestrzennego śródmieścia Białegostoku (centrum)</w:t>
            </w:r>
          </w:p>
        </w:tc>
      </w:tr>
      <w:tr w:rsidR="00451885" w:rsidRPr="00451885" w14:paraId="1141BFE4" w14:textId="77777777" w:rsidTr="00451885">
        <w:trPr>
          <w:trHeight w:val="552"/>
        </w:trPr>
        <w:tc>
          <w:tcPr>
            <w:tcW w:w="401" w:type="pct"/>
            <w:shd w:val="clear" w:color="auto" w:fill="F2F2F2" w:themeFill="background1" w:themeFillShade="F2"/>
            <w:vAlign w:val="center"/>
          </w:tcPr>
          <w:p w14:paraId="1764943D"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0897B41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XVIII/175/04, Dz. Urz. W. P. Nr 13, po</w:t>
            </w:r>
            <w:r>
              <w:rPr>
                <w:color w:val="072B62" w:themeColor="background2" w:themeShade="40"/>
              </w:rPr>
              <w:t xml:space="preserve">z. </w:t>
            </w:r>
            <w:r w:rsidRPr="00451885">
              <w:rPr>
                <w:color w:val="072B62" w:themeColor="background2" w:themeShade="40"/>
              </w:rPr>
              <w:t xml:space="preserve">279 </w:t>
            </w:r>
            <w:r>
              <w:rPr>
                <w:color w:val="072B62" w:themeColor="background2" w:themeShade="40"/>
              </w:rPr>
              <w:br/>
            </w:r>
            <w:r w:rsidRPr="00451885">
              <w:rPr>
                <w:color w:val="072B62" w:themeColor="background2" w:themeShade="40"/>
              </w:rPr>
              <w:t>z 05.02.</w:t>
            </w:r>
            <w:r>
              <w:rPr>
                <w:color w:val="072B62" w:themeColor="background2" w:themeShade="40"/>
              </w:rPr>
              <w:t>20</w:t>
            </w:r>
            <w:r w:rsidRPr="00451885">
              <w:rPr>
                <w:color w:val="072B62" w:themeColor="background2" w:themeShade="40"/>
              </w:rPr>
              <w:t>04 r.</w:t>
            </w:r>
          </w:p>
        </w:tc>
        <w:tc>
          <w:tcPr>
            <w:tcW w:w="501" w:type="pct"/>
            <w:vAlign w:val="center"/>
          </w:tcPr>
          <w:p w14:paraId="3EE3A3B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26.01.2004</w:t>
            </w:r>
          </w:p>
        </w:tc>
        <w:tc>
          <w:tcPr>
            <w:tcW w:w="2745" w:type="pct"/>
            <w:vAlign w:val="center"/>
          </w:tcPr>
          <w:p w14:paraId="3E0CEF36"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Przemysłowa w Białymstoku (rejon </w:t>
            </w:r>
            <w:r w:rsidR="00456157">
              <w:rPr>
                <w:color w:val="072B62" w:themeColor="background2" w:themeShade="40"/>
              </w:rPr>
              <w:br/>
            </w:r>
            <w:r w:rsidRPr="00451885">
              <w:rPr>
                <w:color w:val="072B62" w:themeColor="background2" w:themeShade="40"/>
              </w:rPr>
              <w:t>ul. Stawowej)</w:t>
            </w:r>
          </w:p>
        </w:tc>
      </w:tr>
      <w:tr w:rsidR="00451885" w:rsidRPr="00451885" w14:paraId="1FACD008" w14:textId="77777777" w:rsidTr="00451885">
        <w:trPr>
          <w:trHeight w:val="552"/>
        </w:trPr>
        <w:tc>
          <w:tcPr>
            <w:tcW w:w="401" w:type="pct"/>
            <w:shd w:val="clear" w:color="auto" w:fill="F2F2F2" w:themeFill="background1" w:themeFillShade="F2"/>
            <w:vAlign w:val="center"/>
          </w:tcPr>
          <w:p w14:paraId="226B3611"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0605F269"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XLV/521/05, Dz. Urz. W.P. Nr 191,poz.</w:t>
            </w:r>
            <w:r>
              <w:rPr>
                <w:color w:val="072B62" w:themeColor="background2" w:themeShade="40"/>
              </w:rPr>
              <w:t xml:space="preserve"> </w:t>
            </w:r>
            <w:r w:rsidRPr="00451885">
              <w:rPr>
                <w:color w:val="072B62" w:themeColor="background2" w:themeShade="40"/>
              </w:rPr>
              <w:t xml:space="preserve">2175 </w:t>
            </w:r>
            <w:r>
              <w:rPr>
                <w:color w:val="072B62" w:themeColor="background2" w:themeShade="40"/>
              </w:rPr>
              <w:br/>
            </w:r>
            <w:r w:rsidRPr="00451885">
              <w:rPr>
                <w:color w:val="072B62" w:themeColor="background2" w:themeShade="40"/>
              </w:rPr>
              <w:t>z 24.08.</w:t>
            </w:r>
            <w:r>
              <w:rPr>
                <w:color w:val="072B62" w:themeColor="background2" w:themeShade="40"/>
              </w:rPr>
              <w:t>20</w:t>
            </w:r>
            <w:r w:rsidRPr="00451885">
              <w:rPr>
                <w:color w:val="072B62" w:themeColor="background2" w:themeShade="40"/>
              </w:rPr>
              <w:t>05</w:t>
            </w:r>
            <w:r>
              <w:rPr>
                <w:color w:val="072B62" w:themeColor="background2" w:themeShade="40"/>
              </w:rPr>
              <w:t xml:space="preserve"> r.</w:t>
            </w:r>
          </w:p>
        </w:tc>
        <w:tc>
          <w:tcPr>
            <w:tcW w:w="501" w:type="pct"/>
            <w:vAlign w:val="center"/>
          </w:tcPr>
          <w:p w14:paraId="2D315D85"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25.07.2005</w:t>
            </w:r>
          </w:p>
        </w:tc>
        <w:tc>
          <w:tcPr>
            <w:tcW w:w="2745" w:type="pct"/>
            <w:vAlign w:val="center"/>
          </w:tcPr>
          <w:p w14:paraId="59DD73B5"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Mickiewicza w Białymstoku (rejon Trasy Kopernikowskiej)</w:t>
            </w:r>
          </w:p>
        </w:tc>
      </w:tr>
      <w:tr w:rsidR="00451885" w:rsidRPr="00451885" w14:paraId="4F53B886" w14:textId="77777777" w:rsidTr="00451885">
        <w:trPr>
          <w:trHeight w:val="552"/>
        </w:trPr>
        <w:tc>
          <w:tcPr>
            <w:tcW w:w="401" w:type="pct"/>
            <w:shd w:val="clear" w:color="auto" w:fill="F2F2F2" w:themeFill="background1" w:themeFillShade="F2"/>
            <w:vAlign w:val="center"/>
          </w:tcPr>
          <w:p w14:paraId="43B57E40"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4B931B2"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XLVI/526/05, Dz. Urz. W.P. Nr 209,poz.</w:t>
            </w:r>
            <w:r>
              <w:rPr>
                <w:color w:val="072B62" w:themeColor="background2" w:themeShade="40"/>
              </w:rPr>
              <w:t xml:space="preserve"> </w:t>
            </w:r>
            <w:r w:rsidRPr="00451885">
              <w:rPr>
                <w:color w:val="072B62" w:themeColor="background2" w:themeShade="40"/>
              </w:rPr>
              <w:t xml:space="preserve">2381 </w:t>
            </w:r>
            <w:r>
              <w:rPr>
                <w:color w:val="072B62" w:themeColor="background2" w:themeShade="40"/>
              </w:rPr>
              <w:br/>
            </w:r>
            <w:r w:rsidRPr="00451885">
              <w:rPr>
                <w:color w:val="072B62" w:themeColor="background2" w:themeShade="40"/>
              </w:rPr>
              <w:t>z 27.09.</w:t>
            </w:r>
            <w:r>
              <w:rPr>
                <w:color w:val="072B62" w:themeColor="background2" w:themeShade="40"/>
              </w:rPr>
              <w:t>20</w:t>
            </w:r>
            <w:r w:rsidRPr="00451885">
              <w:rPr>
                <w:color w:val="072B62" w:themeColor="background2" w:themeShade="40"/>
              </w:rPr>
              <w:t>05</w:t>
            </w:r>
            <w:r>
              <w:rPr>
                <w:color w:val="072B62" w:themeColor="background2" w:themeShade="40"/>
              </w:rPr>
              <w:t xml:space="preserve"> r.</w:t>
            </w:r>
          </w:p>
        </w:tc>
        <w:tc>
          <w:tcPr>
            <w:tcW w:w="501" w:type="pct"/>
            <w:vAlign w:val="center"/>
          </w:tcPr>
          <w:p w14:paraId="6FB44856"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29.08.2005</w:t>
            </w:r>
          </w:p>
        </w:tc>
        <w:tc>
          <w:tcPr>
            <w:tcW w:w="2745" w:type="pct"/>
            <w:vAlign w:val="center"/>
          </w:tcPr>
          <w:p w14:paraId="724800C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obszaru w rejonie ulic Boh. Monte Cassino, Dąbrowskiego i Krakowskiej w Białymstoku</w:t>
            </w:r>
          </w:p>
        </w:tc>
      </w:tr>
      <w:tr w:rsidR="00451885" w:rsidRPr="00451885" w14:paraId="31E74AB9" w14:textId="77777777" w:rsidTr="00451885">
        <w:trPr>
          <w:trHeight w:val="552"/>
        </w:trPr>
        <w:tc>
          <w:tcPr>
            <w:tcW w:w="401" w:type="pct"/>
            <w:shd w:val="clear" w:color="auto" w:fill="F2F2F2" w:themeFill="background1" w:themeFillShade="F2"/>
            <w:vAlign w:val="center"/>
          </w:tcPr>
          <w:p w14:paraId="59DAD6DA"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B7151C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LIV/649/06, Dz. Urz. W.P. Nr 94, poz.</w:t>
            </w:r>
            <w:r>
              <w:rPr>
                <w:color w:val="072B62" w:themeColor="background2" w:themeShade="40"/>
              </w:rPr>
              <w:t xml:space="preserve"> </w:t>
            </w:r>
            <w:r w:rsidRPr="00451885">
              <w:rPr>
                <w:color w:val="072B62" w:themeColor="background2" w:themeShade="40"/>
              </w:rPr>
              <w:t xml:space="preserve">927 </w:t>
            </w:r>
            <w:r>
              <w:rPr>
                <w:color w:val="072B62" w:themeColor="background2" w:themeShade="40"/>
              </w:rPr>
              <w:br/>
            </w:r>
            <w:r w:rsidRPr="00451885">
              <w:rPr>
                <w:color w:val="072B62" w:themeColor="background2" w:themeShade="40"/>
              </w:rPr>
              <w:t>z 04.04.</w:t>
            </w:r>
            <w:r>
              <w:rPr>
                <w:color w:val="072B62" w:themeColor="background2" w:themeShade="40"/>
              </w:rPr>
              <w:t>20</w:t>
            </w:r>
            <w:r w:rsidRPr="00451885">
              <w:rPr>
                <w:color w:val="072B62" w:themeColor="background2" w:themeShade="40"/>
              </w:rPr>
              <w:t>06 r.</w:t>
            </w:r>
          </w:p>
        </w:tc>
        <w:tc>
          <w:tcPr>
            <w:tcW w:w="501" w:type="pct"/>
            <w:vAlign w:val="center"/>
          </w:tcPr>
          <w:p w14:paraId="055BC87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27.02.2006</w:t>
            </w:r>
          </w:p>
        </w:tc>
        <w:tc>
          <w:tcPr>
            <w:tcW w:w="2745" w:type="pct"/>
            <w:vAlign w:val="center"/>
          </w:tcPr>
          <w:p w14:paraId="2D26506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Przydworcowe (rejon ulic Kard. ST. Wyszyńskiego i Mazowieckiej) w Białymstoku</w:t>
            </w:r>
          </w:p>
        </w:tc>
      </w:tr>
      <w:tr w:rsidR="00451885" w:rsidRPr="00451885" w14:paraId="05735B43" w14:textId="77777777" w:rsidTr="00451885">
        <w:trPr>
          <w:trHeight w:val="552"/>
        </w:trPr>
        <w:tc>
          <w:tcPr>
            <w:tcW w:w="401" w:type="pct"/>
            <w:shd w:val="clear" w:color="auto" w:fill="F2F2F2" w:themeFill="background1" w:themeFillShade="F2"/>
            <w:vAlign w:val="center"/>
          </w:tcPr>
          <w:p w14:paraId="112A63BE"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2411CE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LX/719/06, Dz. Urz. W.P. Nr 241, poz.</w:t>
            </w:r>
            <w:r>
              <w:rPr>
                <w:color w:val="072B62" w:themeColor="background2" w:themeShade="40"/>
              </w:rPr>
              <w:t xml:space="preserve"> </w:t>
            </w:r>
            <w:r w:rsidRPr="00451885">
              <w:rPr>
                <w:color w:val="072B62" w:themeColor="background2" w:themeShade="40"/>
              </w:rPr>
              <w:t xml:space="preserve">2354 </w:t>
            </w:r>
            <w:r>
              <w:rPr>
                <w:color w:val="072B62" w:themeColor="background2" w:themeShade="40"/>
              </w:rPr>
              <w:br/>
            </w:r>
            <w:r w:rsidRPr="00451885">
              <w:rPr>
                <w:color w:val="072B62" w:themeColor="background2" w:themeShade="40"/>
              </w:rPr>
              <w:t>z 05.10.</w:t>
            </w:r>
            <w:r>
              <w:rPr>
                <w:color w:val="072B62" w:themeColor="background2" w:themeShade="40"/>
              </w:rPr>
              <w:t>20</w:t>
            </w:r>
            <w:r w:rsidRPr="00451885">
              <w:rPr>
                <w:color w:val="072B62" w:themeColor="background2" w:themeShade="40"/>
              </w:rPr>
              <w:t>06 r.</w:t>
            </w:r>
          </w:p>
        </w:tc>
        <w:tc>
          <w:tcPr>
            <w:tcW w:w="501" w:type="pct"/>
            <w:vAlign w:val="center"/>
          </w:tcPr>
          <w:p w14:paraId="36FEC28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28.08.2006</w:t>
            </w:r>
          </w:p>
        </w:tc>
        <w:tc>
          <w:tcPr>
            <w:tcW w:w="2745" w:type="pct"/>
            <w:vAlign w:val="center"/>
          </w:tcPr>
          <w:p w14:paraId="667A85F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obszaru Stawów Dojlidzkich z terenami przyległymi w Białymstoku</w:t>
            </w:r>
          </w:p>
        </w:tc>
      </w:tr>
      <w:tr w:rsidR="00451885" w:rsidRPr="00451885" w14:paraId="668719B7" w14:textId="77777777" w:rsidTr="00451885">
        <w:trPr>
          <w:trHeight w:val="552"/>
        </w:trPr>
        <w:tc>
          <w:tcPr>
            <w:tcW w:w="401" w:type="pct"/>
            <w:shd w:val="clear" w:color="auto" w:fill="F2F2F2" w:themeFill="background1" w:themeFillShade="F2"/>
            <w:vAlign w:val="center"/>
          </w:tcPr>
          <w:p w14:paraId="3580C1BA"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794D2B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LXII/768/06, Dz. Urz. W.P. Nr 281, poz.</w:t>
            </w:r>
            <w:r>
              <w:rPr>
                <w:color w:val="072B62" w:themeColor="background2" w:themeShade="40"/>
              </w:rPr>
              <w:t xml:space="preserve"> </w:t>
            </w:r>
            <w:r w:rsidRPr="00451885">
              <w:rPr>
                <w:color w:val="072B62" w:themeColor="background2" w:themeShade="40"/>
              </w:rPr>
              <w:t xml:space="preserve">2792 </w:t>
            </w:r>
            <w:r>
              <w:rPr>
                <w:color w:val="072B62" w:themeColor="background2" w:themeShade="40"/>
              </w:rPr>
              <w:br/>
            </w:r>
            <w:r w:rsidRPr="00451885">
              <w:rPr>
                <w:color w:val="072B62" w:themeColor="background2" w:themeShade="40"/>
              </w:rPr>
              <w:t>z 28.11.06 r.</w:t>
            </w:r>
          </w:p>
        </w:tc>
        <w:tc>
          <w:tcPr>
            <w:tcW w:w="501" w:type="pct"/>
            <w:vAlign w:val="center"/>
          </w:tcPr>
          <w:p w14:paraId="1365722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23.10.2006</w:t>
            </w:r>
          </w:p>
        </w:tc>
        <w:tc>
          <w:tcPr>
            <w:tcW w:w="2745" w:type="pct"/>
            <w:vAlign w:val="center"/>
          </w:tcPr>
          <w:p w14:paraId="35D925A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Bema w Białymstoku (rejon ulic Składowej, Pogodnej, Bema i Kopernika)</w:t>
            </w:r>
          </w:p>
        </w:tc>
      </w:tr>
      <w:tr w:rsidR="00451885" w:rsidRPr="00451885" w14:paraId="7F473870" w14:textId="77777777" w:rsidTr="00451885">
        <w:trPr>
          <w:trHeight w:val="552"/>
        </w:trPr>
        <w:tc>
          <w:tcPr>
            <w:tcW w:w="401" w:type="pct"/>
            <w:shd w:val="clear" w:color="auto" w:fill="F2F2F2" w:themeFill="background1" w:themeFillShade="F2"/>
            <w:vAlign w:val="center"/>
          </w:tcPr>
          <w:p w14:paraId="67F26056"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5866C1CB"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LXII/763/06, Dz. Urz. W.P. Nr 279, poz.</w:t>
            </w:r>
            <w:r>
              <w:rPr>
                <w:color w:val="072B62" w:themeColor="background2" w:themeShade="40"/>
              </w:rPr>
              <w:t xml:space="preserve"> </w:t>
            </w:r>
            <w:r w:rsidRPr="00451885">
              <w:rPr>
                <w:color w:val="072B62" w:themeColor="background2" w:themeShade="40"/>
              </w:rPr>
              <w:t xml:space="preserve">2788 </w:t>
            </w:r>
            <w:r>
              <w:rPr>
                <w:color w:val="072B62" w:themeColor="background2" w:themeShade="40"/>
              </w:rPr>
              <w:br/>
            </w:r>
            <w:r w:rsidRPr="00451885">
              <w:rPr>
                <w:color w:val="072B62" w:themeColor="background2" w:themeShade="40"/>
              </w:rPr>
              <w:t>z 24.11.</w:t>
            </w:r>
            <w:r>
              <w:rPr>
                <w:color w:val="072B62" w:themeColor="background2" w:themeShade="40"/>
              </w:rPr>
              <w:t>20</w:t>
            </w:r>
            <w:r w:rsidRPr="00451885">
              <w:rPr>
                <w:color w:val="072B62" w:themeColor="background2" w:themeShade="40"/>
              </w:rPr>
              <w:t>06 r.</w:t>
            </w:r>
          </w:p>
        </w:tc>
        <w:tc>
          <w:tcPr>
            <w:tcW w:w="501" w:type="pct"/>
            <w:vAlign w:val="center"/>
          </w:tcPr>
          <w:p w14:paraId="792580E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23.10.2006</w:t>
            </w:r>
          </w:p>
        </w:tc>
        <w:tc>
          <w:tcPr>
            <w:tcW w:w="2745" w:type="pct"/>
            <w:vAlign w:val="center"/>
          </w:tcPr>
          <w:p w14:paraId="2ED011C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osiedli Sienkiewicza i Bojary w Białymstoku (rejon ulic Jurowieckiej, Sienkiewicza, Warszawskiej, Pałacowej, Al. J. Piłsudskiego i Fabrycznej)</w:t>
            </w:r>
          </w:p>
        </w:tc>
      </w:tr>
      <w:tr w:rsidR="00451885" w:rsidRPr="00451885" w14:paraId="333902E1" w14:textId="77777777" w:rsidTr="00451885">
        <w:trPr>
          <w:trHeight w:val="552"/>
        </w:trPr>
        <w:tc>
          <w:tcPr>
            <w:tcW w:w="401" w:type="pct"/>
            <w:shd w:val="clear" w:color="auto" w:fill="F2F2F2" w:themeFill="background1" w:themeFillShade="F2"/>
            <w:vAlign w:val="center"/>
          </w:tcPr>
          <w:p w14:paraId="6A4D1A85"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AFF47A5"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LXII/764/06, Dz. Urz. W.P. Nr 285, poz. 2811 </w:t>
            </w:r>
            <w:r>
              <w:rPr>
                <w:color w:val="072B62" w:themeColor="background2" w:themeShade="40"/>
              </w:rPr>
              <w:br/>
            </w:r>
            <w:r w:rsidRPr="00451885">
              <w:rPr>
                <w:color w:val="072B62" w:themeColor="background2" w:themeShade="40"/>
              </w:rPr>
              <w:t>z 01.12.</w:t>
            </w:r>
            <w:r>
              <w:rPr>
                <w:color w:val="072B62" w:themeColor="background2" w:themeShade="40"/>
              </w:rPr>
              <w:t>20</w:t>
            </w:r>
            <w:r w:rsidRPr="00451885">
              <w:rPr>
                <w:color w:val="072B62" w:themeColor="background2" w:themeShade="40"/>
              </w:rPr>
              <w:t>06 r.</w:t>
            </w:r>
          </w:p>
        </w:tc>
        <w:tc>
          <w:tcPr>
            <w:tcW w:w="501" w:type="pct"/>
            <w:vAlign w:val="center"/>
          </w:tcPr>
          <w:p w14:paraId="1E6C4AE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23.10.2006</w:t>
            </w:r>
          </w:p>
        </w:tc>
        <w:tc>
          <w:tcPr>
            <w:tcW w:w="2745" w:type="pct"/>
            <w:vAlign w:val="center"/>
          </w:tcPr>
          <w:p w14:paraId="3B83329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osiedli Centrum i Sienkiewicza w Białymstoku (rejon ulic Jurowieckiej, Fabrycznej, Al. J. Piłsudskiego, Włókienniczej i Poleskiej)</w:t>
            </w:r>
          </w:p>
        </w:tc>
      </w:tr>
      <w:tr w:rsidR="00451885" w:rsidRPr="00451885" w14:paraId="02D9AB32" w14:textId="77777777" w:rsidTr="00451885">
        <w:trPr>
          <w:trHeight w:val="552"/>
        </w:trPr>
        <w:tc>
          <w:tcPr>
            <w:tcW w:w="401" w:type="pct"/>
            <w:shd w:val="clear" w:color="auto" w:fill="F2F2F2" w:themeFill="background1" w:themeFillShade="F2"/>
            <w:vAlign w:val="center"/>
          </w:tcPr>
          <w:p w14:paraId="2D304FC6"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1713732"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LXII/766/06</w:t>
            </w:r>
          </w:p>
        </w:tc>
        <w:tc>
          <w:tcPr>
            <w:tcW w:w="501" w:type="pct"/>
            <w:vAlign w:val="center"/>
          </w:tcPr>
          <w:p w14:paraId="5F5F51F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23.10.2006</w:t>
            </w:r>
          </w:p>
        </w:tc>
        <w:tc>
          <w:tcPr>
            <w:tcW w:w="2745" w:type="pct"/>
            <w:vAlign w:val="center"/>
          </w:tcPr>
          <w:p w14:paraId="66D7E0D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doliny rzeki Białej (odcinek od ul. Piastowskiej do ul. Ciołkowskiego) w Białymstoku</w:t>
            </w:r>
          </w:p>
        </w:tc>
      </w:tr>
      <w:tr w:rsidR="00451885" w:rsidRPr="00451885" w14:paraId="6477B2DE" w14:textId="77777777" w:rsidTr="00451885">
        <w:trPr>
          <w:trHeight w:val="552"/>
        </w:trPr>
        <w:tc>
          <w:tcPr>
            <w:tcW w:w="401" w:type="pct"/>
            <w:shd w:val="clear" w:color="auto" w:fill="F2F2F2" w:themeFill="background1" w:themeFillShade="F2"/>
            <w:vAlign w:val="center"/>
          </w:tcPr>
          <w:p w14:paraId="73893FC7"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7360B259"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XVIII/174/07, Dz. Urz. W.P. Nr 261, poz.</w:t>
            </w:r>
            <w:r>
              <w:rPr>
                <w:color w:val="072B62" w:themeColor="background2" w:themeShade="40"/>
              </w:rPr>
              <w:t xml:space="preserve"> </w:t>
            </w:r>
            <w:r w:rsidRPr="00451885">
              <w:rPr>
                <w:color w:val="072B62" w:themeColor="background2" w:themeShade="40"/>
              </w:rPr>
              <w:t xml:space="preserve">2778 </w:t>
            </w:r>
            <w:r>
              <w:rPr>
                <w:color w:val="072B62" w:themeColor="background2" w:themeShade="40"/>
              </w:rPr>
              <w:br/>
            </w:r>
            <w:r w:rsidRPr="00451885">
              <w:rPr>
                <w:color w:val="072B62" w:themeColor="background2" w:themeShade="40"/>
              </w:rPr>
              <w:t>z 03.12.</w:t>
            </w:r>
            <w:r>
              <w:rPr>
                <w:color w:val="072B62" w:themeColor="background2" w:themeShade="40"/>
              </w:rPr>
              <w:t>20</w:t>
            </w:r>
            <w:r w:rsidRPr="00451885">
              <w:rPr>
                <w:color w:val="072B62" w:themeColor="background2" w:themeShade="40"/>
              </w:rPr>
              <w:t>07 r.</w:t>
            </w:r>
          </w:p>
        </w:tc>
        <w:tc>
          <w:tcPr>
            <w:tcW w:w="501" w:type="pct"/>
            <w:vAlign w:val="center"/>
          </w:tcPr>
          <w:p w14:paraId="5FA6F73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29.10.2007</w:t>
            </w:r>
          </w:p>
        </w:tc>
        <w:tc>
          <w:tcPr>
            <w:tcW w:w="2745" w:type="pct"/>
            <w:vAlign w:val="center"/>
          </w:tcPr>
          <w:p w14:paraId="2367E98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Bojary w Białymstoku (rejon </w:t>
            </w:r>
            <w:r w:rsidR="00456157">
              <w:rPr>
                <w:color w:val="072B62" w:themeColor="background2" w:themeShade="40"/>
              </w:rPr>
              <w:br/>
            </w:r>
            <w:r w:rsidRPr="00451885">
              <w:rPr>
                <w:color w:val="072B62" w:themeColor="background2" w:themeShade="40"/>
              </w:rPr>
              <w:t>ul. Towarowej, Skorupskiej, Świętojańskiej, J.K. Branickiego, Ogrodowej i Sienkiewicza)</w:t>
            </w:r>
          </w:p>
        </w:tc>
      </w:tr>
      <w:tr w:rsidR="00451885" w:rsidRPr="00451885" w14:paraId="10CA7D56" w14:textId="77777777" w:rsidTr="00451885">
        <w:trPr>
          <w:trHeight w:val="552"/>
        </w:trPr>
        <w:tc>
          <w:tcPr>
            <w:tcW w:w="401" w:type="pct"/>
            <w:shd w:val="clear" w:color="auto" w:fill="F2F2F2" w:themeFill="background1" w:themeFillShade="F2"/>
            <w:vAlign w:val="center"/>
          </w:tcPr>
          <w:p w14:paraId="5F15D706"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63E6DBF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LIII/680/10, Dz. Urz. W.P Nr 71, poz. 1090 </w:t>
            </w:r>
            <w:r>
              <w:rPr>
                <w:color w:val="072B62" w:themeColor="background2" w:themeShade="40"/>
              </w:rPr>
              <w:br/>
            </w:r>
            <w:r w:rsidRPr="00451885">
              <w:rPr>
                <w:color w:val="072B62" w:themeColor="background2" w:themeShade="40"/>
              </w:rPr>
              <w:t>z 16.04.</w:t>
            </w:r>
            <w:r>
              <w:rPr>
                <w:color w:val="072B62" w:themeColor="background2" w:themeShade="40"/>
              </w:rPr>
              <w:t>20</w:t>
            </w:r>
            <w:r w:rsidRPr="00451885">
              <w:rPr>
                <w:color w:val="072B62" w:themeColor="background2" w:themeShade="40"/>
              </w:rPr>
              <w:t>10 r.</w:t>
            </w:r>
          </w:p>
        </w:tc>
        <w:tc>
          <w:tcPr>
            <w:tcW w:w="501" w:type="pct"/>
            <w:vAlign w:val="center"/>
          </w:tcPr>
          <w:p w14:paraId="2A927ECF"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22.02.2010</w:t>
            </w:r>
          </w:p>
        </w:tc>
        <w:tc>
          <w:tcPr>
            <w:tcW w:w="2745" w:type="pct"/>
            <w:vAlign w:val="center"/>
          </w:tcPr>
          <w:p w14:paraId="5117956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Zmiana miejscowego planu zagospodarowania przestrzennego obszaru w rejonie ulic Boh. Monte Cassino, Dąbrowskiego i Krakowskiej w Białymstoku</w:t>
            </w:r>
          </w:p>
        </w:tc>
      </w:tr>
      <w:tr w:rsidR="00451885" w:rsidRPr="00451885" w14:paraId="077B65F2" w14:textId="77777777" w:rsidTr="00451885">
        <w:trPr>
          <w:trHeight w:val="552"/>
        </w:trPr>
        <w:tc>
          <w:tcPr>
            <w:tcW w:w="401" w:type="pct"/>
            <w:shd w:val="clear" w:color="auto" w:fill="F2F2F2" w:themeFill="background1" w:themeFillShade="F2"/>
            <w:vAlign w:val="center"/>
          </w:tcPr>
          <w:p w14:paraId="43371094"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283CA6B"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LII/661/10, Dz. Urz. W.P. Nr 50, poz. 865</w:t>
            </w:r>
          </w:p>
        </w:tc>
        <w:tc>
          <w:tcPr>
            <w:tcW w:w="501" w:type="pct"/>
            <w:vAlign w:val="center"/>
          </w:tcPr>
          <w:p w14:paraId="04F93DBF"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22.02.2010</w:t>
            </w:r>
          </w:p>
        </w:tc>
        <w:tc>
          <w:tcPr>
            <w:tcW w:w="2745" w:type="pct"/>
            <w:vAlign w:val="center"/>
          </w:tcPr>
          <w:p w14:paraId="68C277D0"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doliny rzeki Białej w Białymstoku (odcinek od ronda P. </w:t>
            </w:r>
            <w:proofErr w:type="spellStart"/>
            <w:r w:rsidRPr="00451885">
              <w:rPr>
                <w:color w:val="072B62" w:themeColor="background2" w:themeShade="40"/>
              </w:rPr>
              <w:t>Lussy</w:t>
            </w:r>
            <w:proofErr w:type="spellEnd"/>
            <w:r w:rsidRPr="00451885">
              <w:rPr>
                <w:color w:val="072B62" w:themeColor="background2" w:themeShade="40"/>
              </w:rPr>
              <w:t xml:space="preserve"> do ul. Piastowskiej)</w:t>
            </w:r>
          </w:p>
        </w:tc>
      </w:tr>
      <w:tr w:rsidR="00451885" w:rsidRPr="00451885" w14:paraId="744F0FAF" w14:textId="77777777" w:rsidTr="00451885">
        <w:trPr>
          <w:trHeight w:val="552"/>
        </w:trPr>
        <w:tc>
          <w:tcPr>
            <w:tcW w:w="401" w:type="pct"/>
            <w:shd w:val="clear" w:color="auto" w:fill="F2F2F2" w:themeFill="background1" w:themeFillShade="F2"/>
            <w:vAlign w:val="center"/>
          </w:tcPr>
          <w:p w14:paraId="2402A04D"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13CC63F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VII/53/11, Dz. Urz. W.P. Nr 84, poz. 960 </w:t>
            </w:r>
            <w:r>
              <w:rPr>
                <w:color w:val="072B62" w:themeColor="background2" w:themeShade="40"/>
              </w:rPr>
              <w:br/>
            </w:r>
            <w:r w:rsidRPr="00451885">
              <w:rPr>
                <w:color w:val="072B62" w:themeColor="background2" w:themeShade="40"/>
              </w:rPr>
              <w:t>z 23.04.</w:t>
            </w:r>
            <w:r>
              <w:rPr>
                <w:color w:val="072B62" w:themeColor="background2" w:themeShade="40"/>
              </w:rPr>
              <w:t>20</w:t>
            </w:r>
            <w:r w:rsidRPr="00451885">
              <w:rPr>
                <w:color w:val="072B62" w:themeColor="background2" w:themeShade="40"/>
              </w:rPr>
              <w:t>11</w:t>
            </w:r>
            <w:r>
              <w:rPr>
                <w:color w:val="072B62" w:themeColor="background2" w:themeShade="40"/>
              </w:rPr>
              <w:t xml:space="preserve"> r.</w:t>
            </w:r>
          </w:p>
        </w:tc>
        <w:tc>
          <w:tcPr>
            <w:tcW w:w="501" w:type="pct"/>
            <w:vAlign w:val="center"/>
          </w:tcPr>
          <w:p w14:paraId="2323EB33"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28.02.2011</w:t>
            </w:r>
          </w:p>
        </w:tc>
        <w:tc>
          <w:tcPr>
            <w:tcW w:w="2745" w:type="pct"/>
            <w:vAlign w:val="center"/>
          </w:tcPr>
          <w:p w14:paraId="3402CFA8" w14:textId="77777777" w:rsidR="00456157"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Piaski w Białymstoku </w:t>
            </w:r>
          </w:p>
          <w:p w14:paraId="6AE5287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(rej. ul. Mazowieckiej i Żelaznej)</w:t>
            </w:r>
          </w:p>
        </w:tc>
      </w:tr>
      <w:tr w:rsidR="00451885" w:rsidRPr="00451885" w14:paraId="25D5BA22" w14:textId="77777777" w:rsidTr="00451885">
        <w:trPr>
          <w:trHeight w:val="552"/>
        </w:trPr>
        <w:tc>
          <w:tcPr>
            <w:tcW w:w="401" w:type="pct"/>
            <w:shd w:val="clear" w:color="auto" w:fill="F2F2F2" w:themeFill="background1" w:themeFillShade="F2"/>
            <w:vAlign w:val="center"/>
          </w:tcPr>
          <w:p w14:paraId="1819A97C"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B87A5BB"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VII/54/11</w:t>
            </w:r>
          </w:p>
        </w:tc>
        <w:tc>
          <w:tcPr>
            <w:tcW w:w="501" w:type="pct"/>
            <w:vAlign w:val="center"/>
          </w:tcPr>
          <w:p w14:paraId="0DEDCCC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28.02.2011</w:t>
            </w:r>
          </w:p>
        </w:tc>
        <w:tc>
          <w:tcPr>
            <w:tcW w:w="2745" w:type="pct"/>
            <w:vAlign w:val="center"/>
          </w:tcPr>
          <w:p w14:paraId="76D6B47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Skorupy w Białymstoku (rejon ulic </w:t>
            </w:r>
            <w:proofErr w:type="spellStart"/>
            <w:r w:rsidRPr="00451885">
              <w:rPr>
                <w:color w:val="072B62" w:themeColor="background2" w:themeShade="40"/>
              </w:rPr>
              <w:t>Zaściańskiej</w:t>
            </w:r>
            <w:proofErr w:type="spellEnd"/>
            <w:r w:rsidRPr="00451885">
              <w:rPr>
                <w:color w:val="072B62" w:themeColor="background2" w:themeShade="40"/>
              </w:rPr>
              <w:t xml:space="preserve"> i </w:t>
            </w:r>
            <w:proofErr w:type="spellStart"/>
            <w:r w:rsidRPr="00451885">
              <w:rPr>
                <w:color w:val="072B62" w:themeColor="background2" w:themeShade="40"/>
              </w:rPr>
              <w:t>Nowowarszawskiej</w:t>
            </w:r>
            <w:proofErr w:type="spellEnd"/>
            <w:r w:rsidRPr="00451885">
              <w:rPr>
                <w:color w:val="072B62" w:themeColor="background2" w:themeShade="40"/>
              </w:rPr>
              <w:t>)</w:t>
            </w:r>
          </w:p>
        </w:tc>
      </w:tr>
      <w:tr w:rsidR="00451885" w:rsidRPr="00451885" w14:paraId="70A09AB9" w14:textId="77777777" w:rsidTr="00451885">
        <w:trPr>
          <w:trHeight w:val="552"/>
        </w:trPr>
        <w:tc>
          <w:tcPr>
            <w:tcW w:w="401" w:type="pct"/>
            <w:shd w:val="clear" w:color="auto" w:fill="F2F2F2" w:themeFill="background1" w:themeFillShade="F2"/>
            <w:vAlign w:val="center"/>
          </w:tcPr>
          <w:p w14:paraId="135264B9"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5AEED3C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XI/81/11, Dz. Urz. W.P. Nr 146 , poz. 1682 </w:t>
            </w:r>
            <w:r>
              <w:rPr>
                <w:color w:val="072B62" w:themeColor="background2" w:themeShade="40"/>
              </w:rPr>
              <w:br/>
            </w:r>
            <w:r w:rsidRPr="00451885">
              <w:rPr>
                <w:color w:val="072B62" w:themeColor="background2" w:themeShade="40"/>
              </w:rPr>
              <w:t>z 20.05.</w:t>
            </w:r>
            <w:r>
              <w:rPr>
                <w:color w:val="072B62" w:themeColor="background2" w:themeShade="40"/>
              </w:rPr>
              <w:t>20</w:t>
            </w:r>
            <w:r w:rsidRPr="00451885">
              <w:rPr>
                <w:color w:val="072B62" w:themeColor="background2" w:themeShade="40"/>
              </w:rPr>
              <w:t>11 r.</w:t>
            </w:r>
          </w:p>
        </w:tc>
        <w:tc>
          <w:tcPr>
            <w:tcW w:w="501" w:type="pct"/>
            <w:vAlign w:val="center"/>
          </w:tcPr>
          <w:p w14:paraId="173FCA45"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18.04.2011</w:t>
            </w:r>
          </w:p>
        </w:tc>
        <w:tc>
          <w:tcPr>
            <w:tcW w:w="2745" w:type="pct"/>
            <w:vAlign w:val="center"/>
          </w:tcPr>
          <w:p w14:paraId="053F8366"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Przydworcowe w Białymstoku (rejon ul. Kard. S. Wyszyńskiego i M. Kopernika)</w:t>
            </w:r>
          </w:p>
        </w:tc>
      </w:tr>
      <w:tr w:rsidR="00451885" w:rsidRPr="00451885" w14:paraId="09BE2157" w14:textId="77777777" w:rsidTr="00451885">
        <w:trPr>
          <w:trHeight w:val="552"/>
        </w:trPr>
        <w:tc>
          <w:tcPr>
            <w:tcW w:w="401" w:type="pct"/>
            <w:shd w:val="clear" w:color="auto" w:fill="F2F2F2" w:themeFill="background1" w:themeFillShade="F2"/>
            <w:vAlign w:val="center"/>
          </w:tcPr>
          <w:p w14:paraId="5C5C8DA9"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65B3804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XII/95/11, Dz. Urz. W.P. Nr 168, poz. 1978 </w:t>
            </w:r>
            <w:r>
              <w:rPr>
                <w:color w:val="072B62" w:themeColor="background2" w:themeShade="40"/>
              </w:rPr>
              <w:br/>
            </w:r>
            <w:r w:rsidRPr="00451885">
              <w:rPr>
                <w:color w:val="072B62" w:themeColor="background2" w:themeShade="40"/>
              </w:rPr>
              <w:t>z 24.06.</w:t>
            </w:r>
            <w:r>
              <w:rPr>
                <w:color w:val="072B62" w:themeColor="background2" w:themeShade="40"/>
              </w:rPr>
              <w:t>20</w:t>
            </w:r>
            <w:r w:rsidRPr="00451885">
              <w:rPr>
                <w:color w:val="072B62" w:themeColor="background2" w:themeShade="40"/>
              </w:rPr>
              <w:t>11 r.</w:t>
            </w:r>
          </w:p>
        </w:tc>
        <w:tc>
          <w:tcPr>
            <w:tcW w:w="501" w:type="pct"/>
            <w:vAlign w:val="center"/>
          </w:tcPr>
          <w:p w14:paraId="324E307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30.05.2011</w:t>
            </w:r>
          </w:p>
        </w:tc>
        <w:tc>
          <w:tcPr>
            <w:tcW w:w="2745" w:type="pct"/>
            <w:vAlign w:val="center"/>
          </w:tcPr>
          <w:p w14:paraId="7CA60FE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Centrum w Białymstoku (rejon ulic M. Skłodowskiej-Curie i Akademickiej)</w:t>
            </w:r>
          </w:p>
        </w:tc>
      </w:tr>
      <w:tr w:rsidR="00451885" w:rsidRPr="00451885" w14:paraId="2F4511CE" w14:textId="77777777" w:rsidTr="00451885">
        <w:trPr>
          <w:trHeight w:val="552"/>
        </w:trPr>
        <w:tc>
          <w:tcPr>
            <w:tcW w:w="401" w:type="pct"/>
            <w:shd w:val="clear" w:color="auto" w:fill="F2F2F2" w:themeFill="background1" w:themeFillShade="F2"/>
            <w:vAlign w:val="center"/>
          </w:tcPr>
          <w:p w14:paraId="5E11AE17"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67509DF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XIII/114/11, Dz. Urz. W.P. Nr 183, poz. 2207</w:t>
            </w:r>
            <w:r>
              <w:rPr>
                <w:color w:val="072B62" w:themeColor="background2" w:themeShade="40"/>
              </w:rPr>
              <w:br/>
            </w:r>
            <w:r w:rsidRPr="00451885">
              <w:rPr>
                <w:color w:val="072B62" w:themeColor="background2" w:themeShade="40"/>
              </w:rPr>
              <w:t>z 12.07.</w:t>
            </w:r>
            <w:r>
              <w:rPr>
                <w:color w:val="072B62" w:themeColor="background2" w:themeShade="40"/>
              </w:rPr>
              <w:t>20</w:t>
            </w:r>
            <w:r w:rsidRPr="00451885">
              <w:rPr>
                <w:color w:val="072B62" w:themeColor="background2" w:themeShade="40"/>
              </w:rPr>
              <w:t>11 r.</w:t>
            </w:r>
          </w:p>
        </w:tc>
        <w:tc>
          <w:tcPr>
            <w:tcW w:w="501" w:type="pct"/>
            <w:vAlign w:val="center"/>
          </w:tcPr>
          <w:p w14:paraId="1AC9F9D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20.06.2011</w:t>
            </w:r>
          </w:p>
        </w:tc>
        <w:tc>
          <w:tcPr>
            <w:tcW w:w="2745" w:type="pct"/>
            <w:vAlign w:val="center"/>
          </w:tcPr>
          <w:p w14:paraId="5183259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Centrum w Białymstoku (rejon ul. J. H. Dąbrowskiego i Botanicznej)</w:t>
            </w:r>
          </w:p>
        </w:tc>
      </w:tr>
      <w:tr w:rsidR="00451885" w:rsidRPr="00451885" w14:paraId="7589DCDC" w14:textId="77777777" w:rsidTr="00451885">
        <w:trPr>
          <w:trHeight w:val="552"/>
        </w:trPr>
        <w:tc>
          <w:tcPr>
            <w:tcW w:w="401" w:type="pct"/>
            <w:shd w:val="clear" w:color="auto" w:fill="F2F2F2" w:themeFill="background1" w:themeFillShade="F2"/>
            <w:vAlign w:val="center"/>
          </w:tcPr>
          <w:p w14:paraId="07C8D56B"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EB02B95"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XXX/342/12, Dz. Urz. W.P. poz. 2191 </w:t>
            </w:r>
            <w:r>
              <w:rPr>
                <w:color w:val="072B62" w:themeColor="background2" w:themeShade="40"/>
              </w:rPr>
              <w:br/>
            </w:r>
            <w:r w:rsidRPr="00451885">
              <w:rPr>
                <w:color w:val="072B62" w:themeColor="background2" w:themeShade="40"/>
              </w:rPr>
              <w:t>z 24.07.2012</w:t>
            </w:r>
            <w:r>
              <w:rPr>
                <w:color w:val="072B62" w:themeColor="background2" w:themeShade="40"/>
              </w:rPr>
              <w:t xml:space="preserve"> </w:t>
            </w:r>
            <w:r w:rsidRPr="00451885">
              <w:rPr>
                <w:color w:val="072B62" w:themeColor="background2" w:themeShade="40"/>
              </w:rPr>
              <w:t>r.</w:t>
            </w:r>
          </w:p>
        </w:tc>
        <w:tc>
          <w:tcPr>
            <w:tcW w:w="501" w:type="pct"/>
            <w:vAlign w:val="center"/>
          </w:tcPr>
          <w:p w14:paraId="0784D870"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25.06.2012</w:t>
            </w:r>
          </w:p>
        </w:tc>
        <w:tc>
          <w:tcPr>
            <w:tcW w:w="2745" w:type="pct"/>
            <w:vAlign w:val="center"/>
          </w:tcPr>
          <w:p w14:paraId="0E6FE3FB"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Dojlidy Górne</w:t>
            </w:r>
          </w:p>
        </w:tc>
      </w:tr>
      <w:tr w:rsidR="00451885" w:rsidRPr="00451885" w14:paraId="06C02F31" w14:textId="77777777" w:rsidTr="00451885">
        <w:trPr>
          <w:trHeight w:val="552"/>
        </w:trPr>
        <w:tc>
          <w:tcPr>
            <w:tcW w:w="401" w:type="pct"/>
            <w:shd w:val="clear" w:color="auto" w:fill="F2F2F2" w:themeFill="background1" w:themeFillShade="F2"/>
            <w:vAlign w:val="center"/>
          </w:tcPr>
          <w:p w14:paraId="44EAEB78"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035824B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XXIX/295/12, Dz. Urz. W.P. poz. 2040 </w:t>
            </w:r>
            <w:r>
              <w:rPr>
                <w:color w:val="072B62" w:themeColor="background2" w:themeShade="40"/>
              </w:rPr>
              <w:br/>
            </w:r>
            <w:r w:rsidRPr="00451885">
              <w:rPr>
                <w:color w:val="072B62" w:themeColor="background2" w:themeShade="40"/>
              </w:rPr>
              <w:t>z 10.07.2012</w:t>
            </w:r>
            <w:r>
              <w:rPr>
                <w:color w:val="072B62" w:themeColor="background2" w:themeShade="40"/>
              </w:rPr>
              <w:t xml:space="preserve"> </w:t>
            </w:r>
            <w:r w:rsidRPr="00451885">
              <w:rPr>
                <w:color w:val="072B62" w:themeColor="background2" w:themeShade="40"/>
              </w:rPr>
              <w:t>r.</w:t>
            </w:r>
          </w:p>
        </w:tc>
        <w:tc>
          <w:tcPr>
            <w:tcW w:w="501" w:type="pct"/>
            <w:vAlign w:val="center"/>
          </w:tcPr>
          <w:p w14:paraId="6784B32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10.07.2012</w:t>
            </w:r>
          </w:p>
        </w:tc>
        <w:tc>
          <w:tcPr>
            <w:tcW w:w="2745" w:type="pct"/>
            <w:vAlign w:val="center"/>
          </w:tcPr>
          <w:p w14:paraId="68D9CDF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Dojlidy w Białymstoku (w rejonie ulic Wiewiórczej i Niedźwiedziej)</w:t>
            </w:r>
          </w:p>
        </w:tc>
      </w:tr>
      <w:tr w:rsidR="00451885" w:rsidRPr="00451885" w14:paraId="2423E4B1" w14:textId="77777777" w:rsidTr="00451885">
        <w:trPr>
          <w:trHeight w:val="552"/>
        </w:trPr>
        <w:tc>
          <w:tcPr>
            <w:tcW w:w="401" w:type="pct"/>
            <w:shd w:val="clear" w:color="auto" w:fill="F2F2F2" w:themeFill="background1" w:themeFillShade="F2"/>
            <w:vAlign w:val="center"/>
          </w:tcPr>
          <w:p w14:paraId="15DF1AD5"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B15216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XXXVII/454/12, Dz. Urz. W.P. poz. 207 </w:t>
            </w:r>
            <w:r>
              <w:rPr>
                <w:color w:val="072B62" w:themeColor="background2" w:themeShade="40"/>
              </w:rPr>
              <w:br/>
            </w:r>
            <w:r w:rsidRPr="00451885">
              <w:rPr>
                <w:color w:val="072B62" w:themeColor="background2" w:themeShade="40"/>
              </w:rPr>
              <w:t>z 10.01.2013 r.</w:t>
            </w:r>
          </w:p>
        </w:tc>
        <w:tc>
          <w:tcPr>
            <w:tcW w:w="501" w:type="pct"/>
            <w:vAlign w:val="center"/>
          </w:tcPr>
          <w:p w14:paraId="64AFB6A6"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17.12.2012</w:t>
            </w:r>
          </w:p>
        </w:tc>
        <w:tc>
          <w:tcPr>
            <w:tcW w:w="2745" w:type="pct"/>
            <w:vAlign w:val="center"/>
          </w:tcPr>
          <w:p w14:paraId="43FEE1A9"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Centrum w Białymstoku </w:t>
            </w:r>
            <w:r w:rsidR="00456157">
              <w:rPr>
                <w:color w:val="072B62" w:themeColor="background2" w:themeShade="40"/>
              </w:rPr>
              <w:br/>
            </w:r>
            <w:r w:rsidRPr="00451885">
              <w:rPr>
                <w:color w:val="072B62" w:themeColor="background2" w:themeShade="40"/>
              </w:rPr>
              <w:t>(rejon ul. Lipowej i Nowy Świat)</w:t>
            </w:r>
          </w:p>
        </w:tc>
      </w:tr>
      <w:tr w:rsidR="00451885" w:rsidRPr="00451885" w14:paraId="35D8877A" w14:textId="77777777" w:rsidTr="00451885">
        <w:trPr>
          <w:trHeight w:val="552"/>
        </w:trPr>
        <w:tc>
          <w:tcPr>
            <w:tcW w:w="401" w:type="pct"/>
            <w:shd w:val="clear" w:color="auto" w:fill="F2F2F2" w:themeFill="background1" w:themeFillShade="F2"/>
            <w:vAlign w:val="center"/>
          </w:tcPr>
          <w:p w14:paraId="10091B0B"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485F2613"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XXXIX/470/13, Dz. Urz. W.P. poz. 1571 </w:t>
            </w:r>
            <w:r>
              <w:rPr>
                <w:color w:val="072B62" w:themeColor="background2" w:themeShade="40"/>
              </w:rPr>
              <w:br/>
            </w:r>
            <w:r w:rsidRPr="00451885">
              <w:rPr>
                <w:color w:val="072B62" w:themeColor="background2" w:themeShade="40"/>
              </w:rPr>
              <w:t>z 15.03.2013</w:t>
            </w:r>
            <w:r>
              <w:rPr>
                <w:color w:val="072B62" w:themeColor="background2" w:themeShade="40"/>
              </w:rPr>
              <w:t xml:space="preserve"> </w:t>
            </w:r>
            <w:r w:rsidRPr="00451885">
              <w:rPr>
                <w:color w:val="072B62" w:themeColor="background2" w:themeShade="40"/>
              </w:rPr>
              <w:t>r.</w:t>
            </w:r>
          </w:p>
        </w:tc>
        <w:tc>
          <w:tcPr>
            <w:tcW w:w="501" w:type="pct"/>
            <w:vAlign w:val="center"/>
          </w:tcPr>
          <w:p w14:paraId="05447FC5"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25.02.2013</w:t>
            </w:r>
          </w:p>
        </w:tc>
        <w:tc>
          <w:tcPr>
            <w:tcW w:w="2745" w:type="pct"/>
            <w:vAlign w:val="center"/>
          </w:tcPr>
          <w:p w14:paraId="2FE66C6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Dojlidy w Białymstoku (rejon ulic J. Kuronia oraz F. Karpińskiego)</w:t>
            </w:r>
          </w:p>
        </w:tc>
      </w:tr>
      <w:tr w:rsidR="00451885" w:rsidRPr="00451885" w14:paraId="698076DC" w14:textId="77777777" w:rsidTr="00451885">
        <w:trPr>
          <w:trHeight w:val="552"/>
        </w:trPr>
        <w:tc>
          <w:tcPr>
            <w:tcW w:w="401" w:type="pct"/>
            <w:shd w:val="clear" w:color="auto" w:fill="F2F2F2" w:themeFill="background1" w:themeFillShade="F2"/>
            <w:vAlign w:val="center"/>
          </w:tcPr>
          <w:p w14:paraId="4ED21CAD"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6DA2EC0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XLVIII/540/13, Dz. Urz. W.P. poz. 3089 </w:t>
            </w:r>
            <w:r>
              <w:rPr>
                <w:color w:val="072B62" w:themeColor="background2" w:themeShade="40"/>
              </w:rPr>
              <w:br/>
            </w:r>
            <w:r w:rsidRPr="00451885">
              <w:rPr>
                <w:color w:val="072B62" w:themeColor="background2" w:themeShade="40"/>
              </w:rPr>
              <w:t>z 29.07.2013</w:t>
            </w:r>
            <w:r>
              <w:rPr>
                <w:color w:val="072B62" w:themeColor="background2" w:themeShade="40"/>
              </w:rPr>
              <w:t xml:space="preserve"> </w:t>
            </w:r>
            <w:r w:rsidRPr="00451885">
              <w:rPr>
                <w:color w:val="072B62" w:themeColor="background2" w:themeShade="40"/>
              </w:rPr>
              <w:t>r.</w:t>
            </w:r>
          </w:p>
        </w:tc>
        <w:tc>
          <w:tcPr>
            <w:tcW w:w="501" w:type="pct"/>
            <w:vAlign w:val="center"/>
          </w:tcPr>
          <w:p w14:paraId="1E45471F"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25.06.2013</w:t>
            </w:r>
          </w:p>
        </w:tc>
        <w:tc>
          <w:tcPr>
            <w:tcW w:w="2745" w:type="pct"/>
            <w:vAlign w:val="center"/>
          </w:tcPr>
          <w:p w14:paraId="62C638D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Centrum w Białymstoku </w:t>
            </w:r>
            <w:r w:rsidR="00456157">
              <w:rPr>
                <w:color w:val="072B62" w:themeColor="background2" w:themeShade="40"/>
              </w:rPr>
              <w:br/>
            </w:r>
            <w:r w:rsidRPr="00451885">
              <w:rPr>
                <w:color w:val="072B62" w:themeColor="background2" w:themeShade="40"/>
              </w:rPr>
              <w:t>(rejon ul. Lipowej i L. Waryńskiego)</w:t>
            </w:r>
          </w:p>
        </w:tc>
      </w:tr>
      <w:tr w:rsidR="00451885" w:rsidRPr="00451885" w14:paraId="0F8FFCC0" w14:textId="77777777" w:rsidTr="00451885">
        <w:trPr>
          <w:trHeight w:val="552"/>
        </w:trPr>
        <w:tc>
          <w:tcPr>
            <w:tcW w:w="401" w:type="pct"/>
            <w:shd w:val="clear" w:color="auto" w:fill="F2F2F2" w:themeFill="background1" w:themeFillShade="F2"/>
            <w:vAlign w:val="center"/>
          </w:tcPr>
          <w:p w14:paraId="005CCA71"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02CEEF7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XLVIII/543/13, Dz. Urz. W.P. poz. 3092 </w:t>
            </w:r>
            <w:r>
              <w:rPr>
                <w:color w:val="072B62" w:themeColor="background2" w:themeShade="40"/>
              </w:rPr>
              <w:br/>
            </w:r>
            <w:r w:rsidRPr="00451885">
              <w:rPr>
                <w:color w:val="072B62" w:themeColor="background2" w:themeShade="40"/>
              </w:rPr>
              <w:t>z 29.07.2013</w:t>
            </w:r>
            <w:r>
              <w:rPr>
                <w:color w:val="072B62" w:themeColor="background2" w:themeShade="40"/>
              </w:rPr>
              <w:t xml:space="preserve"> </w:t>
            </w:r>
            <w:r w:rsidRPr="00451885">
              <w:rPr>
                <w:color w:val="072B62" w:themeColor="background2" w:themeShade="40"/>
              </w:rPr>
              <w:t>r.</w:t>
            </w:r>
          </w:p>
        </w:tc>
        <w:tc>
          <w:tcPr>
            <w:tcW w:w="501" w:type="pct"/>
            <w:vAlign w:val="center"/>
          </w:tcPr>
          <w:p w14:paraId="57C5C50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25.06.2013</w:t>
            </w:r>
          </w:p>
        </w:tc>
        <w:tc>
          <w:tcPr>
            <w:tcW w:w="2745" w:type="pct"/>
            <w:vAlign w:val="center"/>
          </w:tcPr>
          <w:p w14:paraId="592598F8" w14:textId="77777777" w:rsidR="00456157"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Centrum w Białymstoku </w:t>
            </w:r>
          </w:p>
          <w:p w14:paraId="126A356B" w14:textId="6A732F66"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(rejon </w:t>
            </w:r>
            <w:r w:rsidR="00456157">
              <w:rPr>
                <w:color w:val="072B62" w:themeColor="background2" w:themeShade="40"/>
              </w:rPr>
              <w:t xml:space="preserve"> </w:t>
            </w:r>
            <w:r w:rsidRPr="00451885">
              <w:rPr>
                <w:color w:val="072B62" w:themeColor="background2" w:themeShade="40"/>
              </w:rPr>
              <w:t>Rynek Kościuszki i Sienkiewicza)</w:t>
            </w:r>
          </w:p>
        </w:tc>
      </w:tr>
      <w:tr w:rsidR="00451885" w:rsidRPr="00451885" w14:paraId="0C02C527" w14:textId="77777777" w:rsidTr="00451885">
        <w:trPr>
          <w:trHeight w:val="552"/>
        </w:trPr>
        <w:tc>
          <w:tcPr>
            <w:tcW w:w="401" w:type="pct"/>
            <w:shd w:val="clear" w:color="auto" w:fill="F2F2F2" w:themeFill="background1" w:themeFillShade="F2"/>
            <w:vAlign w:val="center"/>
          </w:tcPr>
          <w:p w14:paraId="21E0120A"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C20DDA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LXII/696/14, Dz. Urz. W.P. poz. 2692 </w:t>
            </w:r>
            <w:r>
              <w:rPr>
                <w:color w:val="072B62" w:themeColor="background2" w:themeShade="40"/>
              </w:rPr>
              <w:br/>
            </w:r>
            <w:r w:rsidRPr="00451885">
              <w:rPr>
                <w:color w:val="072B62" w:themeColor="background2" w:themeShade="40"/>
              </w:rPr>
              <w:t>z 21.07.2014r.</w:t>
            </w:r>
          </w:p>
        </w:tc>
        <w:tc>
          <w:tcPr>
            <w:tcW w:w="501" w:type="pct"/>
            <w:vAlign w:val="center"/>
          </w:tcPr>
          <w:p w14:paraId="03E334B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23.06.2014</w:t>
            </w:r>
          </w:p>
        </w:tc>
        <w:tc>
          <w:tcPr>
            <w:tcW w:w="2745" w:type="pct"/>
            <w:vAlign w:val="center"/>
          </w:tcPr>
          <w:p w14:paraId="3E6A386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Dojlidy w Białymstoku (rejon ulic ks. S. </w:t>
            </w:r>
            <w:proofErr w:type="spellStart"/>
            <w:r w:rsidRPr="00451885">
              <w:rPr>
                <w:color w:val="072B62" w:themeColor="background2" w:themeShade="40"/>
              </w:rPr>
              <w:t>Suchowolca</w:t>
            </w:r>
            <w:proofErr w:type="spellEnd"/>
            <w:r w:rsidRPr="00451885">
              <w:rPr>
                <w:color w:val="072B62" w:themeColor="background2" w:themeShade="40"/>
              </w:rPr>
              <w:t xml:space="preserve"> i J. Kuronia) - etap I</w:t>
            </w:r>
          </w:p>
        </w:tc>
      </w:tr>
      <w:tr w:rsidR="00451885" w:rsidRPr="00451885" w14:paraId="3E6AE74B" w14:textId="77777777" w:rsidTr="00451885">
        <w:trPr>
          <w:trHeight w:val="552"/>
        </w:trPr>
        <w:tc>
          <w:tcPr>
            <w:tcW w:w="401" w:type="pct"/>
            <w:shd w:val="clear" w:color="auto" w:fill="F2F2F2" w:themeFill="background1" w:themeFillShade="F2"/>
            <w:vAlign w:val="center"/>
          </w:tcPr>
          <w:p w14:paraId="615214B3"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4F10553"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LXII/698/14, Dz. Urz. W.P. poz. 2694 </w:t>
            </w:r>
            <w:r>
              <w:rPr>
                <w:color w:val="072B62" w:themeColor="background2" w:themeShade="40"/>
              </w:rPr>
              <w:br/>
            </w:r>
            <w:r w:rsidRPr="00451885">
              <w:rPr>
                <w:color w:val="072B62" w:themeColor="background2" w:themeShade="40"/>
              </w:rPr>
              <w:t>z 21.07.2014</w:t>
            </w:r>
            <w:r>
              <w:rPr>
                <w:color w:val="072B62" w:themeColor="background2" w:themeShade="40"/>
              </w:rPr>
              <w:t xml:space="preserve"> </w:t>
            </w:r>
            <w:r w:rsidRPr="00451885">
              <w:rPr>
                <w:color w:val="072B62" w:themeColor="background2" w:themeShade="40"/>
              </w:rPr>
              <w:t>r.</w:t>
            </w:r>
          </w:p>
        </w:tc>
        <w:tc>
          <w:tcPr>
            <w:tcW w:w="501" w:type="pct"/>
            <w:vAlign w:val="center"/>
          </w:tcPr>
          <w:p w14:paraId="4D66030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23.06.2014</w:t>
            </w:r>
          </w:p>
        </w:tc>
        <w:tc>
          <w:tcPr>
            <w:tcW w:w="2745" w:type="pct"/>
            <w:vAlign w:val="center"/>
          </w:tcPr>
          <w:p w14:paraId="5D8E7D5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Dojlidy w Białymstoku (w rejonie ulicy </w:t>
            </w:r>
            <w:r w:rsidR="00396E4C">
              <w:rPr>
                <w:color w:val="072B62" w:themeColor="background2" w:themeShade="40"/>
              </w:rPr>
              <w:t>k</w:t>
            </w:r>
            <w:r w:rsidRPr="00451885">
              <w:rPr>
                <w:color w:val="072B62" w:themeColor="background2" w:themeShade="40"/>
              </w:rPr>
              <w:t xml:space="preserve">s. S. </w:t>
            </w:r>
            <w:proofErr w:type="spellStart"/>
            <w:r w:rsidRPr="00451885">
              <w:rPr>
                <w:color w:val="072B62" w:themeColor="background2" w:themeShade="40"/>
              </w:rPr>
              <w:t>Suchowolca</w:t>
            </w:r>
            <w:proofErr w:type="spellEnd"/>
            <w:r w:rsidRPr="00451885">
              <w:rPr>
                <w:color w:val="072B62" w:themeColor="background2" w:themeShade="40"/>
              </w:rPr>
              <w:t>)</w:t>
            </w:r>
          </w:p>
        </w:tc>
      </w:tr>
      <w:tr w:rsidR="00451885" w:rsidRPr="00451885" w14:paraId="0F0C9EDA" w14:textId="77777777" w:rsidTr="00451885">
        <w:trPr>
          <w:trHeight w:val="552"/>
        </w:trPr>
        <w:tc>
          <w:tcPr>
            <w:tcW w:w="401" w:type="pct"/>
            <w:shd w:val="clear" w:color="auto" w:fill="F2F2F2" w:themeFill="background1" w:themeFillShade="F2"/>
            <w:vAlign w:val="center"/>
          </w:tcPr>
          <w:p w14:paraId="2637F1AD"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4B3F53F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LXIII/722/14, Dz. Urz. W.P. z 2014 r. poz. 3493. </w:t>
            </w:r>
            <w:r>
              <w:rPr>
                <w:color w:val="072B62" w:themeColor="background2" w:themeShade="40"/>
              </w:rPr>
              <w:br/>
            </w:r>
            <w:r w:rsidRPr="00451885">
              <w:rPr>
                <w:color w:val="072B62" w:themeColor="background2" w:themeShade="40"/>
              </w:rPr>
              <w:t>z 22.10.2014 r.</w:t>
            </w:r>
          </w:p>
        </w:tc>
        <w:tc>
          <w:tcPr>
            <w:tcW w:w="501" w:type="pct"/>
            <w:vAlign w:val="center"/>
          </w:tcPr>
          <w:p w14:paraId="5785D81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22.09.2014</w:t>
            </w:r>
          </w:p>
        </w:tc>
        <w:tc>
          <w:tcPr>
            <w:tcW w:w="2745" w:type="pct"/>
            <w:vAlign w:val="center"/>
          </w:tcPr>
          <w:p w14:paraId="44BFD9A0"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Zmiana miejscowego planu zagospodarowania przestrzennego części doliny rzeki Białej w Białymstoku (odcinek od ronda im. A.P. </w:t>
            </w:r>
            <w:proofErr w:type="spellStart"/>
            <w:r w:rsidRPr="00451885">
              <w:rPr>
                <w:color w:val="072B62" w:themeColor="background2" w:themeShade="40"/>
              </w:rPr>
              <w:t>Lussy</w:t>
            </w:r>
            <w:proofErr w:type="spellEnd"/>
            <w:r w:rsidRPr="00451885">
              <w:rPr>
                <w:color w:val="072B62" w:themeColor="background2" w:themeShade="40"/>
              </w:rPr>
              <w:t xml:space="preserve"> do ul. Piastowskiej)</w:t>
            </w:r>
          </w:p>
        </w:tc>
      </w:tr>
      <w:tr w:rsidR="00451885" w:rsidRPr="00451885" w14:paraId="55AB5115" w14:textId="77777777" w:rsidTr="00451885">
        <w:trPr>
          <w:trHeight w:val="552"/>
        </w:trPr>
        <w:tc>
          <w:tcPr>
            <w:tcW w:w="401" w:type="pct"/>
            <w:shd w:val="clear" w:color="auto" w:fill="F2F2F2" w:themeFill="background1" w:themeFillShade="F2"/>
            <w:vAlign w:val="center"/>
          </w:tcPr>
          <w:p w14:paraId="7236CEDC"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BAABA92"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LXIV/741/14, Dz. Urz. W.P. poz. 3913 </w:t>
            </w:r>
            <w:r>
              <w:rPr>
                <w:color w:val="072B62" w:themeColor="background2" w:themeShade="40"/>
              </w:rPr>
              <w:br/>
            </w:r>
            <w:r w:rsidRPr="00451885">
              <w:rPr>
                <w:color w:val="072B62" w:themeColor="background2" w:themeShade="40"/>
              </w:rPr>
              <w:t>z 27.11.2014</w:t>
            </w:r>
            <w:r>
              <w:rPr>
                <w:color w:val="072B62" w:themeColor="background2" w:themeShade="40"/>
              </w:rPr>
              <w:t xml:space="preserve"> </w:t>
            </w:r>
            <w:r w:rsidRPr="00451885">
              <w:rPr>
                <w:color w:val="072B62" w:themeColor="background2" w:themeShade="40"/>
              </w:rPr>
              <w:t>r.</w:t>
            </w:r>
          </w:p>
        </w:tc>
        <w:tc>
          <w:tcPr>
            <w:tcW w:w="501" w:type="pct"/>
            <w:vAlign w:val="center"/>
          </w:tcPr>
          <w:p w14:paraId="1FC4353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20.10.2014</w:t>
            </w:r>
          </w:p>
        </w:tc>
        <w:tc>
          <w:tcPr>
            <w:tcW w:w="2745" w:type="pct"/>
            <w:vAlign w:val="center"/>
          </w:tcPr>
          <w:p w14:paraId="4539CE4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Dojlidy w Białymstoku (rejon ulic ks. S. </w:t>
            </w:r>
            <w:proofErr w:type="spellStart"/>
            <w:r w:rsidRPr="00451885">
              <w:rPr>
                <w:color w:val="072B62" w:themeColor="background2" w:themeShade="40"/>
              </w:rPr>
              <w:t>Suchowolca</w:t>
            </w:r>
            <w:proofErr w:type="spellEnd"/>
            <w:r w:rsidRPr="00451885">
              <w:rPr>
                <w:color w:val="072B62" w:themeColor="background2" w:themeShade="40"/>
              </w:rPr>
              <w:t xml:space="preserve"> i J. Kuronia) - etap II</w:t>
            </w:r>
          </w:p>
        </w:tc>
      </w:tr>
      <w:tr w:rsidR="00451885" w:rsidRPr="00451885" w14:paraId="5AEA82C6" w14:textId="77777777" w:rsidTr="00451885">
        <w:trPr>
          <w:trHeight w:val="552"/>
        </w:trPr>
        <w:tc>
          <w:tcPr>
            <w:tcW w:w="401" w:type="pct"/>
            <w:shd w:val="clear" w:color="auto" w:fill="F2F2F2" w:themeFill="background1" w:themeFillShade="F2"/>
            <w:vAlign w:val="center"/>
          </w:tcPr>
          <w:p w14:paraId="285283EC"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009BC0C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III/15/14, Dz. Urz. W.P. poz. 2 z 02.01.2015 r.</w:t>
            </w:r>
          </w:p>
        </w:tc>
        <w:tc>
          <w:tcPr>
            <w:tcW w:w="501" w:type="pct"/>
            <w:vAlign w:val="center"/>
          </w:tcPr>
          <w:p w14:paraId="723FC6D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15.12.2014</w:t>
            </w:r>
          </w:p>
        </w:tc>
        <w:tc>
          <w:tcPr>
            <w:tcW w:w="2745" w:type="pct"/>
            <w:vAlign w:val="center"/>
          </w:tcPr>
          <w:p w14:paraId="13BD296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Zmiana miejscowego plan zagospodarowania przestrzennego części osiedli Sienkiewicza i Bojary </w:t>
            </w:r>
            <w:r w:rsidR="00456157">
              <w:rPr>
                <w:color w:val="072B62" w:themeColor="background2" w:themeShade="40"/>
              </w:rPr>
              <w:br/>
            </w:r>
            <w:r w:rsidRPr="00451885">
              <w:rPr>
                <w:color w:val="072B62" w:themeColor="background2" w:themeShade="40"/>
              </w:rPr>
              <w:t xml:space="preserve">w Białymstoku (rejon ulic Jurowieckiej, Sienkiewicza, Warszawskiej, Pałacowej, Al. J. Piłsudskiego </w:t>
            </w:r>
            <w:r w:rsidR="00456157">
              <w:rPr>
                <w:color w:val="072B62" w:themeColor="background2" w:themeShade="40"/>
              </w:rPr>
              <w:br/>
            </w:r>
            <w:r w:rsidRPr="00451885">
              <w:rPr>
                <w:color w:val="072B62" w:themeColor="background2" w:themeShade="40"/>
              </w:rPr>
              <w:t>i Fabrycznej)</w:t>
            </w:r>
          </w:p>
        </w:tc>
      </w:tr>
      <w:tr w:rsidR="00451885" w:rsidRPr="00451885" w14:paraId="25DA7877" w14:textId="77777777" w:rsidTr="00451885">
        <w:trPr>
          <w:trHeight w:val="552"/>
        </w:trPr>
        <w:tc>
          <w:tcPr>
            <w:tcW w:w="401" w:type="pct"/>
            <w:shd w:val="clear" w:color="auto" w:fill="F2F2F2" w:themeFill="background1" w:themeFillShade="F2"/>
            <w:vAlign w:val="center"/>
          </w:tcPr>
          <w:p w14:paraId="71A7D9C4"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4F5A2D5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XVII/255/16</w:t>
            </w:r>
          </w:p>
        </w:tc>
        <w:tc>
          <w:tcPr>
            <w:tcW w:w="501" w:type="pct"/>
            <w:vAlign w:val="center"/>
          </w:tcPr>
          <w:p w14:paraId="518B17AF"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18.01.2016</w:t>
            </w:r>
          </w:p>
        </w:tc>
        <w:tc>
          <w:tcPr>
            <w:tcW w:w="2745" w:type="pct"/>
            <w:vAlign w:val="center"/>
          </w:tcPr>
          <w:p w14:paraId="601878A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Centrum w Białymstoku</w:t>
            </w:r>
            <w:r w:rsidR="00456157">
              <w:rPr>
                <w:color w:val="072B62" w:themeColor="background2" w:themeShade="40"/>
              </w:rPr>
              <w:br/>
            </w:r>
            <w:r w:rsidRPr="00451885">
              <w:rPr>
                <w:color w:val="072B62" w:themeColor="background2" w:themeShade="40"/>
              </w:rPr>
              <w:t xml:space="preserve"> (rejon Al. J. Piłsudskiego i ul. Żabiej)</w:t>
            </w:r>
          </w:p>
        </w:tc>
      </w:tr>
      <w:tr w:rsidR="00451885" w:rsidRPr="00451885" w14:paraId="1B18C5C3" w14:textId="77777777" w:rsidTr="00451885">
        <w:trPr>
          <w:trHeight w:val="552"/>
        </w:trPr>
        <w:tc>
          <w:tcPr>
            <w:tcW w:w="401" w:type="pct"/>
            <w:shd w:val="clear" w:color="auto" w:fill="F2F2F2" w:themeFill="background1" w:themeFillShade="F2"/>
            <w:vAlign w:val="center"/>
          </w:tcPr>
          <w:p w14:paraId="494C2B1F"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0A1F1F7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XXII/324/16, Dz. Urz. W.P. poz. 2240 </w:t>
            </w:r>
            <w:r>
              <w:rPr>
                <w:color w:val="072B62" w:themeColor="background2" w:themeShade="40"/>
              </w:rPr>
              <w:br/>
            </w:r>
            <w:r w:rsidRPr="00451885">
              <w:rPr>
                <w:color w:val="072B62" w:themeColor="background2" w:themeShade="40"/>
              </w:rPr>
              <w:t>z 19</w:t>
            </w:r>
            <w:r>
              <w:rPr>
                <w:color w:val="072B62" w:themeColor="background2" w:themeShade="40"/>
              </w:rPr>
              <w:t>.05.</w:t>
            </w:r>
            <w:r w:rsidRPr="00451885">
              <w:rPr>
                <w:color w:val="072B62" w:themeColor="background2" w:themeShade="40"/>
              </w:rPr>
              <w:t>2016</w:t>
            </w:r>
            <w:r>
              <w:rPr>
                <w:color w:val="072B62" w:themeColor="background2" w:themeShade="40"/>
              </w:rPr>
              <w:t xml:space="preserve"> </w:t>
            </w:r>
            <w:r w:rsidRPr="00451885">
              <w:rPr>
                <w:color w:val="072B62" w:themeColor="background2" w:themeShade="40"/>
              </w:rPr>
              <w:t>r.</w:t>
            </w:r>
          </w:p>
        </w:tc>
        <w:tc>
          <w:tcPr>
            <w:tcW w:w="501" w:type="pct"/>
            <w:vAlign w:val="center"/>
          </w:tcPr>
          <w:p w14:paraId="67065AC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25.04.2016</w:t>
            </w:r>
          </w:p>
        </w:tc>
        <w:tc>
          <w:tcPr>
            <w:tcW w:w="2745" w:type="pct"/>
            <w:vAlign w:val="center"/>
          </w:tcPr>
          <w:p w14:paraId="79D5D35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Dojlidy Górne w Białymstoku </w:t>
            </w:r>
            <w:r w:rsidR="00456157">
              <w:rPr>
                <w:color w:val="072B62" w:themeColor="background2" w:themeShade="40"/>
              </w:rPr>
              <w:br/>
            </w:r>
            <w:r w:rsidRPr="00451885">
              <w:rPr>
                <w:color w:val="072B62" w:themeColor="background2" w:themeShade="40"/>
              </w:rPr>
              <w:t xml:space="preserve">(w rejonie ulic </w:t>
            </w:r>
            <w:r w:rsidR="00396E4C">
              <w:rPr>
                <w:color w:val="072B62" w:themeColor="background2" w:themeShade="40"/>
              </w:rPr>
              <w:t>k</w:t>
            </w:r>
            <w:r w:rsidRPr="00451885">
              <w:rPr>
                <w:color w:val="072B62" w:themeColor="background2" w:themeShade="40"/>
              </w:rPr>
              <w:t xml:space="preserve">s. S. </w:t>
            </w:r>
            <w:proofErr w:type="spellStart"/>
            <w:r w:rsidRPr="00451885">
              <w:rPr>
                <w:color w:val="072B62" w:themeColor="background2" w:themeShade="40"/>
              </w:rPr>
              <w:t>Suchowolca</w:t>
            </w:r>
            <w:proofErr w:type="spellEnd"/>
            <w:r w:rsidRPr="00451885">
              <w:rPr>
                <w:color w:val="072B62" w:themeColor="background2" w:themeShade="40"/>
              </w:rPr>
              <w:t xml:space="preserve"> i Zalesie)</w:t>
            </w:r>
          </w:p>
        </w:tc>
      </w:tr>
      <w:tr w:rsidR="00451885" w:rsidRPr="00451885" w14:paraId="6DD679DF" w14:textId="77777777" w:rsidTr="00451885">
        <w:trPr>
          <w:trHeight w:val="552"/>
        </w:trPr>
        <w:tc>
          <w:tcPr>
            <w:tcW w:w="401" w:type="pct"/>
            <w:shd w:val="clear" w:color="auto" w:fill="F2F2F2" w:themeFill="background1" w:themeFillShade="F2"/>
            <w:vAlign w:val="center"/>
          </w:tcPr>
          <w:p w14:paraId="20677CB8"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D285F22"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XXIV/373/16, Dz. Urz. W.P. poz. 3146 z 26</w:t>
            </w:r>
            <w:r>
              <w:rPr>
                <w:color w:val="072B62" w:themeColor="background2" w:themeShade="40"/>
              </w:rPr>
              <w:t>.07.</w:t>
            </w:r>
            <w:r w:rsidRPr="00451885">
              <w:rPr>
                <w:color w:val="072B62" w:themeColor="background2" w:themeShade="40"/>
              </w:rPr>
              <w:t>2016</w:t>
            </w:r>
            <w:r>
              <w:rPr>
                <w:color w:val="072B62" w:themeColor="background2" w:themeShade="40"/>
              </w:rPr>
              <w:t xml:space="preserve"> </w:t>
            </w:r>
            <w:r w:rsidRPr="00451885">
              <w:rPr>
                <w:color w:val="072B62" w:themeColor="background2" w:themeShade="40"/>
              </w:rPr>
              <w:t>r.</w:t>
            </w:r>
          </w:p>
        </w:tc>
        <w:tc>
          <w:tcPr>
            <w:tcW w:w="501" w:type="pct"/>
            <w:vAlign w:val="center"/>
          </w:tcPr>
          <w:p w14:paraId="50D66F5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30.06.2016</w:t>
            </w:r>
          </w:p>
        </w:tc>
        <w:tc>
          <w:tcPr>
            <w:tcW w:w="2745" w:type="pct"/>
            <w:vAlign w:val="center"/>
          </w:tcPr>
          <w:p w14:paraId="4D7A748F"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osiedli Centrum i Przydworcowe </w:t>
            </w:r>
            <w:r w:rsidR="00456157">
              <w:rPr>
                <w:color w:val="072B62" w:themeColor="background2" w:themeShade="40"/>
              </w:rPr>
              <w:br/>
            </w:r>
            <w:r w:rsidRPr="00451885">
              <w:rPr>
                <w:color w:val="072B62" w:themeColor="background2" w:themeShade="40"/>
              </w:rPr>
              <w:t xml:space="preserve">w Białymstoku (rejon ul. </w:t>
            </w:r>
            <w:r w:rsidR="00396E4C">
              <w:rPr>
                <w:color w:val="072B62" w:themeColor="background2" w:themeShade="40"/>
              </w:rPr>
              <w:t>ś</w:t>
            </w:r>
            <w:r w:rsidRPr="00451885">
              <w:rPr>
                <w:color w:val="072B62" w:themeColor="background2" w:themeShade="40"/>
              </w:rPr>
              <w:t>w. Rocha i Sukiennej) - etap I</w:t>
            </w:r>
          </w:p>
        </w:tc>
      </w:tr>
      <w:tr w:rsidR="00451885" w:rsidRPr="00451885" w14:paraId="4303D9D4" w14:textId="77777777" w:rsidTr="00451885">
        <w:trPr>
          <w:trHeight w:val="552"/>
        </w:trPr>
        <w:tc>
          <w:tcPr>
            <w:tcW w:w="401" w:type="pct"/>
            <w:shd w:val="clear" w:color="auto" w:fill="F2F2F2" w:themeFill="background1" w:themeFillShade="F2"/>
            <w:vAlign w:val="center"/>
          </w:tcPr>
          <w:p w14:paraId="580E5DBE"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A2F1412"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XXV/378/16, Dz. Urz. W.P. poz. 4020 </w:t>
            </w:r>
            <w:r>
              <w:rPr>
                <w:color w:val="072B62" w:themeColor="background2" w:themeShade="40"/>
              </w:rPr>
              <w:br/>
            </w:r>
            <w:r w:rsidRPr="00451885">
              <w:rPr>
                <w:color w:val="072B62" w:themeColor="background2" w:themeShade="40"/>
              </w:rPr>
              <w:t>z 31</w:t>
            </w:r>
            <w:r>
              <w:rPr>
                <w:color w:val="072B62" w:themeColor="background2" w:themeShade="40"/>
              </w:rPr>
              <w:t>.10.</w:t>
            </w:r>
            <w:r w:rsidRPr="00451885">
              <w:rPr>
                <w:color w:val="072B62" w:themeColor="background2" w:themeShade="40"/>
              </w:rPr>
              <w:t>2016</w:t>
            </w:r>
            <w:r>
              <w:rPr>
                <w:color w:val="072B62" w:themeColor="background2" w:themeShade="40"/>
              </w:rPr>
              <w:t xml:space="preserve"> </w:t>
            </w:r>
            <w:r w:rsidRPr="00451885">
              <w:rPr>
                <w:color w:val="072B62" w:themeColor="background2" w:themeShade="40"/>
              </w:rPr>
              <w:t>r.</w:t>
            </w:r>
          </w:p>
        </w:tc>
        <w:tc>
          <w:tcPr>
            <w:tcW w:w="501" w:type="pct"/>
            <w:vAlign w:val="center"/>
          </w:tcPr>
          <w:p w14:paraId="3B21CC6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26.09.2016</w:t>
            </w:r>
          </w:p>
        </w:tc>
        <w:tc>
          <w:tcPr>
            <w:tcW w:w="2745" w:type="pct"/>
            <w:vAlign w:val="center"/>
          </w:tcPr>
          <w:p w14:paraId="1AAB91C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Mickiewicza w Białymstoku </w:t>
            </w:r>
            <w:r w:rsidR="00456157">
              <w:rPr>
                <w:color w:val="072B62" w:themeColor="background2" w:themeShade="40"/>
              </w:rPr>
              <w:br/>
            </w:r>
            <w:r w:rsidRPr="00451885">
              <w:rPr>
                <w:color w:val="072B62" w:themeColor="background2" w:themeShade="40"/>
              </w:rPr>
              <w:t>(w rejonie ulic Zwierzynieckiej i Jagiellońskiej)</w:t>
            </w:r>
          </w:p>
        </w:tc>
      </w:tr>
      <w:tr w:rsidR="00451885" w:rsidRPr="00451885" w14:paraId="5248474F" w14:textId="77777777" w:rsidTr="00451885">
        <w:trPr>
          <w:trHeight w:val="552"/>
        </w:trPr>
        <w:tc>
          <w:tcPr>
            <w:tcW w:w="401" w:type="pct"/>
            <w:shd w:val="clear" w:color="auto" w:fill="F2F2F2" w:themeFill="background1" w:themeFillShade="F2"/>
            <w:vAlign w:val="center"/>
          </w:tcPr>
          <w:p w14:paraId="05C87AC0"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7719DE5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XXVI/417/16, Dz. Urz. W.P. poz. 4259 </w:t>
            </w:r>
            <w:r>
              <w:rPr>
                <w:color w:val="072B62" w:themeColor="background2" w:themeShade="40"/>
              </w:rPr>
              <w:br/>
            </w:r>
            <w:r w:rsidRPr="00451885">
              <w:rPr>
                <w:color w:val="072B62" w:themeColor="background2" w:themeShade="40"/>
              </w:rPr>
              <w:t>z 17</w:t>
            </w:r>
            <w:r>
              <w:rPr>
                <w:color w:val="072B62" w:themeColor="background2" w:themeShade="40"/>
              </w:rPr>
              <w:t>.11.2016 r.</w:t>
            </w:r>
          </w:p>
        </w:tc>
        <w:tc>
          <w:tcPr>
            <w:tcW w:w="501" w:type="pct"/>
            <w:vAlign w:val="center"/>
          </w:tcPr>
          <w:p w14:paraId="367340C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24.10.2016</w:t>
            </w:r>
          </w:p>
        </w:tc>
        <w:tc>
          <w:tcPr>
            <w:tcW w:w="2745" w:type="pct"/>
            <w:vAlign w:val="center"/>
          </w:tcPr>
          <w:p w14:paraId="7E88699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osiedli Centrum i Przydworcowe </w:t>
            </w:r>
            <w:r w:rsidR="00456157">
              <w:rPr>
                <w:color w:val="072B62" w:themeColor="background2" w:themeShade="40"/>
              </w:rPr>
              <w:br/>
            </w:r>
            <w:r w:rsidRPr="00451885">
              <w:rPr>
                <w:color w:val="072B62" w:themeColor="background2" w:themeShade="40"/>
              </w:rPr>
              <w:t>w Białymstoku (rejon ul. Młynowej i Cieszyńskiej) - etap I</w:t>
            </w:r>
          </w:p>
        </w:tc>
      </w:tr>
      <w:tr w:rsidR="00451885" w:rsidRPr="00451885" w14:paraId="05842A81" w14:textId="77777777" w:rsidTr="00451885">
        <w:trPr>
          <w:trHeight w:val="552"/>
        </w:trPr>
        <w:tc>
          <w:tcPr>
            <w:tcW w:w="401" w:type="pct"/>
            <w:shd w:val="clear" w:color="auto" w:fill="F2F2F2" w:themeFill="background1" w:themeFillShade="F2"/>
            <w:vAlign w:val="center"/>
          </w:tcPr>
          <w:p w14:paraId="39E48009"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0E10A70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XXXIV/560/17, Dz. Urz. W.P. poz.1863 </w:t>
            </w:r>
            <w:r>
              <w:rPr>
                <w:color w:val="072B62" w:themeColor="background2" w:themeShade="40"/>
              </w:rPr>
              <w:br/>
            </w:r>
            <w:r w:rsidRPr="00451885">
              <w:rPr>
                <w:color w:val="072B62" w:themeColor="background2" w:themeShade="40"/>
              </w:rPr>
              <w:t>z 08</w:t>
            </w:r>
            <w:r>
              <w:rPr>
                <w:color w:val="072B62" w:themeColor="background2" w:themeShade="40"/>
              </w:rPr>
              <w:t>.05.</w:t>
            </w:r>
            <w:r w:rsidRPr="00451885">
              <w:rPr>
                <w:color w:val="072B62" w:themeColor="background2" w:themeShade="40"/>
              </w:rPr>
              <w:t>2017</w:t>
            </w:r>
            <w:r>
              <w:rPr>
                <w:color w:val="072B62" w:themeColor="background2" w:themeShade="40"/>
              </w:rPr>
              <w:t xml:space="preserve"> </w:t>
            </w:r>
            <w:r w:rsidRPr="00451885">
              <w:rPr>
                <w:color w:val="072B62" w:themeColor="background2" w:themeShade="40"/>
              </w:rPr>
              <w:t>r.</w:t>
            </w:r>
          </w:p>
        </w:tc>
        <w:tc>
          <w:tcPr>
            <w:tcW w:w="501" w:type="pct"/>
            <w:vAlign w:val="center"/>
          </w:tcPr>
          <w:p w14:paraId="2FE53FAB"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24.04.2017</w:t>
            </w:r>
          </w:p>
        </w:tc>
        <w:tc>
          <w:tcPr>
            <w:tcW w:w="2745" w:type="pct"/>
            <w:vAlign w:val="center"/>
          </w:tcPr>
          <w:p w14:paraId="08C8417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Centrum w Białymstoku </w:t>
            </w:r>
            <w:r w:rsidR="00456157">
              <w:rPr>
                <w:color w:val="072B62" w:themeColor="background2" w:themeShade="40"/>
              </w:rPr>
              <w:br/>
            </w:r>
            <w:r w:rsidRPr="00451885">
              <w:rPr>
                <w:color w:val="072B62" w:themeColor="background2" w:themeShade="40"/>
              </w:rPr>
              <w:t xml:space="preserve">(rejon ul. Sienny Rynek i </w:t>
            </w:r>
            <w:r w:rsidR="00396E4C">
              <w:rPr>
                <w:color w:val="072B62" w:themeColor="background2" w:themeShade="40"/>
              </w:rPr>
              <w:t>ś</w:t>
            </w:r>
            <w:r w:rsidRPr="00451885">
              <w:rPr>
                <w:color w:val="072B62" w:themeColor="background2" w:themeShade="40"/>
              </w:rPr>
              <w:t>w. Anny) - etap I</w:t>
            </w:r>
          </w:p>
        </w:tc>
      </w:tr>
      <w:tr w:rsidR="00451885" w:rsidRPr="00451885" w14:paraId="33FA8396" w14:textId="77777777" w:rsidTr="00451885">
        <w:trPr>
          <w:trHeight w:val="552"/>
        </w:trPr>
        <w:tc>
          <w:tcPr>
            <w:tcW w:w="401" w:type="pct"/>
            <w:shd w:val="clear" w:color="auto" w:fill="F2F2F2" w:themeFill="background1" w:themeFillShade="F2"/>
            <w:vAlign w:val="center"/>
          </w:tcPr>
          <w:p w14:paraId="3A5F5A26"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771241F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XLII/643/17, Dz. Urz. W.P. poz. 4108 </w:t>
            </w:r>
            <w:r>
              <w:rPr>
                <w:color w:val="072B62" w:themeColor="background2" w:themeShade="40"/>
              </w:rPr>
              <w:br/>
            </w:r>
            <w:r w:rsidRPr="00451885">
              <w:rPr>
                <w:color w:val="072B62" w:themeColor="background2" w:themeShade="40"/>
              </w:rPr>
              <w:t>z 07.11.2017 r.</w:t>
            </w:r>
          </w:p>
        </w:tc>
        <w:tc>
          <w:tcPr>
            <w:tcW w:w="501" w:type="pct"/>
            <w:vAlign w:val="center"/>
          </w:tcPr>
          <w:p w14:paraId="127A6D1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30.11.2017</w:t>
            </w:r>
          </w:p>
        </w:tc>
        <w:tc>
          <w:tcPr>
            <w:tcW w:w="2745" w:type="pct"/>
            <w:vAlign w:val="center"/>
          </w:tcPr>
          <w:p w14:paraId="7DB8C21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Centrum w Białymstoku (rejon Al. J. Piłsudskiego i ul. Czystej)</w:t>
            </w:r>
          </w:p>
        </w:tc>
      </w:tr>
      <w:tr w:rsidR="00451885" w:rsidRPr="00451885" w14:paraId="30318035" w14:textId="77777777" w:rsidTr="00451885">
        <w:trPr>
          <w:trHeight w:val="552"/>
        </w:trPr>
        <w:tc>
          <w:tcPr>
            <w:tcW w:w="401" w:type="pct"/>
            <w:shd w:val="clear" w:color="auto" w:fill="F2F2F2" w:themeFill="background1" w:themeFillShade="F2"/>
            <w:vAlign w:val="center"/>
          </w:tcPr>
          <w:p w14:paraId="2C96D0F5"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0DB1B13"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XLVII/698/18, Dz. Urz. W. P. poz. 1149. </w:t>
            </w:r>
            <w:r>
              <w:rPr>
                <w:color w:val="072B62" w:themeColor="background2" w:themeShade="40"/>
              </w:rPr>
              <w:br/>
            </w:r>
            <w:r w:rsidRPr="00451885">
              <w:rPr>
                <w:color w:val="072B62" w:themeColor="background2" w:themeShade="40"/>
              </w:rPr>
              <w:t>z 07.03.2018</w:t>
            </w:r>
            <w:r>
              <w:rPr>
                <w:color w:val="072B62" w:themeColor="background2" w:themeShade="40"/>
              </w:rPr>
              <w:t xml:space="preserve"> </w:t>
            </w:r>
            <w:r w:rsidRPr="00451885">
              <w:rPr>
                <w:color w:val="072B62" w:themeColor="background2" w:themeShade="40"/>
              </w:rPr>
              <w:t>r.</w:t>
            </w:r>
          </w:p>
        </w:tc>
        <w:tc>
          <w:tcPr>
            <w:tcW w:w="501" w:type="pct"/>
            <w:vAlign w:val="center"/>
          </w:tcPr>
          <w:p w14:paraId="60AA7A19"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26.02.2018</w:t>
            </w:r>
          </w:p>
        </w:tc>
        <w:tc>
          <w:tcPr>
            <w:tcW w:w="2745" w:type="pct"/>
            <w:vAlign w:val="center"/>
          </w:tcPr>
          <w:p w14:paraId="071AF4E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Zmiana miejscowego planu zagospodarowania przestrzennego części osiedla Centrum w Białymstoku (rejon ul. J. H. Dąbrowskiego i Botanicznej)</w:t>
            </w:r>
          </w:p>
        </w:tc>
      </w:tr>
      <w:tr w:rsidR="00451885" w:rsidRPr="00451885" w14:paraId="38FDF7BA" w14:textId="77777777" w:rsidTr="00451885">
        <w:trPr>
          <w:trHeight w:val="552"/>
        </w:trPr>
        <w:tc>
          <w:tcPr>
            <w:tcW w:w="401" w:type="pct"/>
            <w:shd w:val="clear" w:color="auto" w:fill="F2F2F2" w:themeFill="background1" w:themeFillShade="F2"/>
            <w:vAlign w:val="center"/>
          </w:tcPr>
          <w:p w14:paraId="76103FA0"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6865DD2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XLIX/747/18, Dz. Urz. W.P. poz. 2137</w:t>
            </w:r>
            <w:r>
              <w:rPr>
                <w:color w:val="072B62" w:themeColor="background2" w:themeShade="40"/>
              </w:rPr>
              <w:br/>
            </w:r>
            <w:r w:rsidRPr="00451885">
              <w:rPr>
                <w:color w:val="072B62" w:themeColor="background2" w:themeShade="40"/>
              </w:rPr>
              <w:t>z 07.05.2018</w:t>
            </w:r>
            <w:r>
              <w:rPr>
                <w:color w:val="072B62" w:themeColor="background2" w:themeShade="40"/>
              </w:rPr>
              <w:t xml:space="preserve"> </w:t>
            </w:r>
            <w:r w:rsidRPr="00451885">
              <w:rPr>
                <w:color w:val="072B62" w:themeColor="background2" w:themeShade="40"/>
              </w:rPr>
              <w:t>r.</w:t>
            </w:r>
          </w:p>
        </w:tc>
        <w:tc>
          <w:tcPr>
            <w:tcW w:w="501" w:type="pct"/>
            <w:vAlign w:val="center"/>
          </w:tcPr>
          <w:p w14:paraId="26E2F186"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23.04.2018</w:t>
            </w:r>
          </w:p>
        </w:tc>
        <w:tc>
          <w:tcPr>
            <w:tcW w:w="2745" w:type="pct"/>
            <w:vAlign w:val="center"/>
          </w:tcPr>
          <w:p w14:paraId="6B5863E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Centrum (rejon ulic Kalinowskiego, Młynowej i Mazowieckiej) w Białymstoku</w:t>
            </w:r>
          </w:p>
        </w:tc>
      </w:tr>
      <w:tr w:rsidR="00451885" w:rsidRPr="00451885" w14:paraId="4B76AB3C" w14:textId="77777777" w:rsidTr="00451885">
        <w:trPr>
          <w:trHeight w:val="552"/>
        </w:trPr>
        <w:tc>
          <w:tcPr>
            <w:tcW w:w="401" w:type="pct"/>
            <w:shd w:val="clear" w:color="auto" w:fill="F2F2F2" w:themeFill="background1" w:themeFillShade="F2"/>
            <w:vAlign w:val="center"/>
          </w:tcPr>
          <w:p w14:paraId="02156DD2"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0B22BD33"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XLIX/748/18</w:t>
            </w:r>
          </w:p>
        </w:tc>
        <w:tc>
          <w:tcPr>
            <w:tcW w:w="501" w:type="pct"/>
            <w:vAlign w:val="center"/>
          </w:tcPr>
          <w:p w14:paraId="4EC111F0"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23.04.2018</w:t>
            </w:r>
          </w:p>
        </w:tc>
        <w:tc>
          <w:tcPr>
            <w:tcW w:w="2745" w:type="pct"/>
            <w:vAlign w:val="center"/>
          </w:tcPr>
          <w:p w14:paraId="5FDA0EC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Piasta w Białymstoku (rejon </w:t>
            </w:r>
            <w:r w:rsidR="00456157">
              <w:rPr>
                <w:color w:val="072B62" w:themeColor="background2" w:themeShade="40"/>
              </w:rPr>
              <w:br/>
            </w:r>
            <w:r w:rsidRPr="00451885">
              <w:rPr>
                <w:color w:val="072B62" w:themeColor="background2" w:themeShade="40"/>
              </w:rPr>
              <w:t>ul. Warszawskiej i Świętojańskiej)</w:t>
            </w:r>
          </w:p>
        </w:tc>
      </w:tr>
      <w:tr w:rsidR="00451885" w:rsidRPr="00451885" w14:paraId="1BC4B892" w14:textId="77777777" w:rsidTr="00451885">
        <w:trPr>
          <w:trHeight w:val="552"/>
        </w:trPr>
        <w:tc>
          <w:tcPr>
            <w:tcW w:w="401" w:type="pct"/>
            <w:shd w:val="clear" w:color="auto" w:fill="F2F2F2" w:themeFill="background1" w:themeFillShade="F2"/>
            <w:vAlign w:val="center"/>
          </w:tcPr>
          <w:p w14:paraId="2293F1B1"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0ABE56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LI/801/18, Dz. Urz. W.P. poz. 2900 z 29.06.2018</w:t>
            </w:r>
            <w:r>
              <w:rPr>
                <w:color w:val="072B62" w:themeColor="background2" w:themeShade="40"/>
              </w:rPr>
              <w:t xml:space="preserve"> </w:t>
            </w:r>
            <w:r w:rsidRPr="00451885">
              <w:rPr>
                <w:color w:val="072B62" w:themeColor="background2" w:themeShade="40"/>
              </w:rPr>
              <w:t>r.</w:t>
            </w:r>
          </w:p>
        </w:tc>
        <w:tc>
          <w:tcPr>
            <w:tcW w:w="501" w:type="pct"/>
            <w:vAlign w:val="center"/>
          </w:tcPr>
          <w:p w14:paraId="7D8D3D1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18.06.2018</w:t>
            </w:r>
          </w:p>
        </w:tc>
        <w:tc>
          <w:tcPr>
            <w:tcW w:w="2745" w:type="pct"/>
            <w:vAlign w:val="center"/>
          </w:tcPr>
          <w:p w14:paraId="2E6CB76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Dojlidy w Białymstoku (rejon ulic ks. S. </w:t>
            </w:r>
            <w:proofErr w:type="spellStart"/>
            <w:r w:rsidRPr="00451885">
              <w:rPr>
                <w:color w:val="072B62" w:themeColor="background2" w:themeShade="40"/>
              </w:rPr>
              <w:t>Suchowolca</w:t>
            </w:r>
            <w:proofErr w:type="spellEnd"/>
            <w:r w:rsidRPr="00451885">
              <w:rPr>
                <w:color w:val="072B62" w:themeColor="background2" w:themeShade="40"/>
              </w:rPr>
              <w:t xml:space="preserve"> i J. Kuronia) - etap III</w:t>
            </w:r>
          </w:p>
        </w:tc>
      </w:tr>
      <w:tr w:rsidR="00451885" w:rsidRPr="00451885" w14:paraId="1B3158C7" w14:textId="77777777" w:rsidTr="00451885">
        <w:trPr>
          <w:trHeight w:val="552"/>
        </w:trPr>
        <w:tc>
          <w:tcPr>
            <w:tcW w:w="401" w:type="pct"/>
            <w:shd w:val="clear" w:color="auto" w:fill="F2F2F2" w:themeFill="background1" w:themeFillShade="F2"/>
            <w:vAlign w:val="center"/>
          </w:tcPr>
          <w:p w14:paraId="64E97DD2"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6C8CD7C0"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LI/802/18, Dz. Urz. W.P z 2018 r. poz. 2901 </w:t>
            </w:r>
            <w:r>
              <w:rPr>
                <w:color w:val="072B62" w:themeColor="background2" w:themeShade="40"/>
              </w:rPr>
              <w:br/>
            </w:r>
            <w:r w:rsidRPr="00451885">
              <w:rPr>
                <w:color w:val="072B62" w:themeColor="background2" w:themeShade="40"/>
              </w:rPr>
              <w:t>z 29.06.2018</w:t>
            </w:r>
            <w:r>
              <w:rPr>
                <w:color w:val="072B62" w:themeColor="background2" w:themeShade="40"/>
              </w:rPr>
              <w:t xml:space="preserve"> </w:t>
            </w:r>
            <w:r w:rsidRPr="00451885">
              <w:rPr>
                <w:color w:val="072B62" w:themeColor="background2" w:themeShade="40"/>
              </w:rPr>
              <w:t>r.</w:t>
            </w:r>
          </w:p>
        </w:tc>
        <w:tc>
          <w:tcPr>
            <w:tcW w:w="501" w:type="pct"/>
            <w:vAlign w:val="center"/>
          </w:tcPr>
          <w:p w14:paraId="723DC14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18.06.2018</w:t>
            </w:r>
          </w:p>
        </w:tc>
        <w:tc>
          <w:tcPr>
            <w:tcW w:w="2745" w:type="pct"/>
            <w:vAlign w:val="center"/>
          </w:tcPr>
          <w:p w14:paraId="462BD90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Zmiana miejscowego planu zagospodarowania przestrzennego części osiedla Centrum w Białymstoku (rejon ul. Lipowej i Nowy Świat)</w:t>
            </w:r>
          </w:p>
        </w:tc>
      </w:tr>
      <w:tr w:rsidR="00451885" w:rsidRPr="00451885" w14:paraId="20EE75DB" w14:textId="77777777" w:rsidTr="00451885">
        <w:trPr>
          <w:trHeight w:val="552"/>
        </w:trPr>
        <w:tc>
          <w:tcPr>
            <w:tcW w:w="401" w:type="pct"/>
            <w:shd w:val="clear" w:color="auto" w:fill="F2F2F2" w:themeFill="background1" w:themeFillShade="F2"/>
            <w:vAlign w:val="center"/>
          </w:tcPr>
          <w:p w14:paraId="4F279A77"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D5DAEB5"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LIV/819/18, Dz. Urz. W.P. z 2018 r. poz. 3964 </w:t>
            </w:r>
            <w:r>
              <w:rPr>
                <w:color w:val="072B62" w:themeColor="background2" w:themeShade="40"/>
              </w:rPr>
              <w:br/>
            </w:r>
            <w:r w:rsidRPr="00451885">
              <w:rPr>
                <w:color w:val="072B62" w:themeColor="background2" w:themeShade="40"/>
              </w:rPr>
              <w:t>z dnia 05.10.2018r.</w:t>
            </w:r>
          </w:p>
        </w:tc>
        <w:tc>
          <w:tcPr>
            <w:tcW w:w="501" w:type="pct"/>
            <w:vAlign w:val="center"/>
          </w:tcPr>
          <w:p w14:paraId="4E0429A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24.09.2018</w:t>
            </w:r>
          </w:p>
        </w:tc>
        <w:tc>
          <w:tcPr>
            <w:tcW w:w="2745" w:type="pct"/>
            <w:vAlign w:val="center"/>
          </w:tcPr>
          <w:p w14:paraId="10BF961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Zmiana miejscowego planu zagospodarowania przestrzennego części osiedla Dojlidy w Białymstoku </w:t>
            </w:r>
            <w:r w:rsidR="00456157">
              <w:rPr>
                <w:color w:val="072B62" w:themeColor="background2" w:themeShade="40"/>
              </w:rPr>
              <w:br/>
            </w:r>
            <w:r w:rsidRPr="00451885">
              <w:rPr>
                <w:color w:val="072B62" w:themeColor="background2" w:themeShade="40"/>
              </w:rPr>
              <w:t>(w rejonie ulic Wiewiórczej i Niedźwiedziej)</w:t>
            </w:r>
          </w:p>
        </w:tc>
      </w:tr>
      <w:tr w:rsidR="00451885" w:rsidRPr="00451885" w14:paraId="05247FD3" w14:textId="77777777" w:rsidTr="00451885">
        <w:trPr>
          <w:trHeight w:val="552"/>
        </w:trPr>
        <w:tc>
          <w:tcPr>
            <w:tcW w:w="401" w:type="pct"/>
            <w:shd w:val="clear" w:color="auto" w:fill="F2F2F2" w:themeFill="background1" w:themeFillShade="F2"/>
            <w:vAlign w:val="center"/>
          </w:tcPr>
          <w:p w14:paraId="772C298C"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7442DBA3"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LV/841/18, Dz. Urz. W.P. poz. 4359 </w:t>
            </w:r>
            <w:r>
              <w:rPr>
                <w:color w:val="072B62" w:themeColor="background2" w:themeShade="40"/>
              </w:rPr>
              <w:br/>
            </w:r>
            <w:r w:rsidRPr="00451885">
              <w:rPr>
                <w:color w:val="072B62" w:themeColor="background2" w:themeShade="40"/>
              </w:rPr>
              <w:t>z 30.10.2018 r.</w:t>
            </w:r>
          </w:p>
        </w:tc>
        <w:tc>
          <w:tcPr>
            <w:tcW w:w="501" w:type="pct"/>
            <w:vAlign w:val="center"/>
          </w:tcPr>
          <w:p w14:paraId="43F0FF1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11.10.2018</w:t>
            </w:r>
          </w:p>
        </w:tc>
        <w:tc>
          <w:tcPr>
            <w:tcW w:w="2745" w:type="pct"/>
            <w:vAlign w:val="center"/>
          </w:tcPr>
          <w:p w14:paraId="0F77E1F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Sienkiewicza w Białymstoku (w rejonie ulic Sienkiewicza i Jagienki)</w:t>
            </w:r>
          </w:p>
        </w:tc>
      </w:tr>
      <w:tr w:rsidR="00451885" w:rsidRPr="00451885" w14:paraId="2C62F892" w14:textId="77777777" w:rsidTr="00451885">
        <w:trPr>
          <w:trHeight w:val="552"/>
        </w:trPr>
        <w:tc>
          <w:tcPr>
            <w:tcW w:w="401" w:type="pct"/>
            <w:shd w:val="clear" w:color="auto" w:fill="F2F2F2" w:themeFill="background1" w:themeFillShade="F2"/>
            <w:vAlign w:val="center"/>
          </w:tcPr>
          <w:p w14:paraId="644872E1"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4A6C088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II/9/18, Dz. Urz. W.P. poz. 5075 z 12.12.2018 r.</w:t>
            </w:r>
          </w:p>
        </w:tc>
        <w:tc>
          <w:tcPr>
            <w:tcW w:w="501" w:type="pct"/>
            <w:vAlign w:val="center"/>
          </w:tcPr>
          <w:p w14:paraId="2D90781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29.11.2018</w:t>
            </w:r>
          </w:p>
        </w:tc>
        <w:tc>
          <w:tcPr>
            <w:tcW w:w="2745" w:type="pct"/>
            <w:vAlign w:val="center"/>
          </w:tcPr>
          <w:p w14:paraId="1A5AE72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Sienkiewicza w Białymstoku </w:t>
            </w:r>
            <w:r w:rsidR="00456157">
              <w:rPr>
                <w:color w:val="072B62" w:themeColor="background2" w:themeShade="40"/>
              </w:rPr>
              <w:br/>
            </w:r>
            <w:r w:rsidRPr="00451885">
              <w:rPr>
                <w:color w:val="072B62" w:themeColor="background2" w:themeShade="40"/>
              </w:rPr>
              <w:t>(rejon ul. Ogrodowej i Fabrycznej)</w:t>
            </w:r>
          </w:p>
        </w:tc>
      </w:tr>
      <w:tr w:rsidR="00451885" w:rsidRPr="00451885" w14:paraId="1FBA9192" w14:textId="77777777" w:rsidTr="00451885">
        <w:trPr>
          <w:trHeight w:val="552"/>
        </w:trPr>
        <w:tc>
          <w:tcPr>
            <w:tcW w:w="401" w:type="pct"/>
            <w:shd w:val="clear" w:color="auto" w:fill="F2F2F2" w:themeFill="background1" w:themeFillShade="F2"/>
            <w:vAlign w:val="center"/>
          </w:tcPr>
          <w:p w14:paraId="6BE6C95C"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0FC7C3D6"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VII/107/19, Dz. Urz. W.P. poz. 1398 </w:t>
            </w:r>
            <w:r>
              <w:rPr>
                <w:color w:val="072B62" w:themeColor="background2" w:themeShade="40"/>
              </w:rPr>
              <w:br/>
            </w:r>
            <w:r w:rsidRPr="00451885">
              <w:rPr>
                <w:color w:val="072B62" w:themeColor="background2" w:themeShade="40"/>
              </w:rPr>
              <w:t>z 07.03.2019</w:t>
            </w:r>
            <w:r>
              <w:rPr>
                <w:color w:val="072B62" w:themeColor="background2" w:themeShade="40"/>
              </w:rPr>
              <w:t xml:space="preserve"> </w:t>
            </w:r>
            <w:r w:rsidRPr="00451885">
              <w:rPr>
                <w:color w:val="072B62" w:themeColor="background2" w:themeShade="40"/>
              </w:rPr>
              <w:t>r.</w:t>
            </w:r>
          </w:p>
        </w:tc>
        <w:tc>
          <w:tcPr>
            <w:tcW w:w="501" w:type="pct"/>
            <w:vAlign w:val="center"/>
          </w:tcPr>
          <w:p w14:paraId="7DB0B47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25.02.2019</w:t>
            </w:r>
          </w:p>
        </w:tc>
        <w:tc>
          <w:tcPr>
            <w:tcW w:w="2745" w:type="pct"/>
            <w:vAlign w:val="center"/>
          </w:tcPr>
          <w:p w14:paraId="7F09381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Centrum w Białymstoku </w:t>
            </w:r>
            <w:r w:rsidR="00456157">
              <w:rPr>
                <w:color w:val="072B62" w:themeColor="background2" w:themeShade="40"/>
              </w:rPr>
              <w:br/>
            </w:r>
            <w:r w:rsidRPr="00451885">
              <w:rPr>
                <w:color w:val="072B62" w:themeColor="background2" w:themeShade="40"/>
              </w:rPr>
              <w:t>(rejon ulicy Nowy Świat) - etap I</w:t>
            </w:r>
          </w:p>
        </w:tc>
      </w:tr>
      <w:tr w:rsidR="00451885" w:rsidRPr="00451885" w14:paraId="54E95E23" w14:textId="77777777" w:rsidTr="00451885">
        <w:trPr>
          <w:trHeight w:val="552"/>
        </w:trPr>
        <w:tc>
          <w:tcPr>
            <w:tcW w:w="401" w:type="pct"/>
            <w:shd w:val="clear" w:color="auto" w:fill="F2F2F2" w:themeFill="background1" w:themeFillShade="F2"/>
            <w:vAlign w:val="center"/>
          </w:tcPr>
          <w:p w14:paraId="536F4A35"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6F7EA79F"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XI/145/19, Dz. Urz. W.P. poz. 2960 z 29.05.2019</w:t>
            </w:r>
            <w:r>
              <w:rPr>
                <w:color w:val="072B62" w:themeColor="background2" w:themeShade="40"/>
              </w:rPr>
              <w:t xml:space="preserve"> </w:t>
            </w:r>
            <w:r w:rsidRPr="00451885">
              <w:rPr>
                <w:color w:val="072B62" w:themeColor="background2" w:themeShade="40"/>
              </w:rPr>
              <w:t>r.</w:t>
            </w:r>
          </w:p>
        </w:tc>
        <w:tc>
          <w:tcPr>
            <w:tcW w:w="501" w:type="pct"/>
            <w:vAlign w:val="center"/>
          </w:tcPr>
          <w:p w14:paraId="68F16CD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20.05.2019</w:t>
            </w:r>
          </w:p>
        </w:tc>
        <w:tc>
          <w:tcPr>
            <w:tcW w:w="2745" w:type="pct"/>
            <w:vAlign w:val="center"/>
          </w:tcPr>
          <w:p w14:paraId="10E8FAC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osiedli Centrum i Przydworcowe </w:t>
            </w:r>
            <w:r w:rsidR="00456157">
              <w:rPr>
                <w:color w:val="072B62" w:themeColor="background2" w:themeShade="40"/>
              </w:rPr>
              <w:br/>
            </w:r>
            <w:r w:rsidRPr="00451885">
              <w:rPr>
                <w:color w:val="072B62" w:themeColor="background2" w:themeShade="40"/>
              </w:rPr>
              <w:t xml:space="preserve">w Białymstoku (rejon ul. </w:t>
            </w:r>
            <w:r w:rsidR="00396E4C">
              <w:rPr>
                <w:color w:val="072B62" w:themeColor="background2" w:themeShade="40"/>
              </w:rPr>
              <w:t>ś</w:t>
            </w:r>
            <w:r w:rsidRPr="00451885">
              <w:rPr>
                <w:color w:val="072B62" w:themeColor="background2" w:themeShade="40"/>
              </w:rPr>
              <w:t>w. Rocha i Sukiennej) - etap II</w:t>
            </w:r>
          </w:p>
        </w:tc>
      </w:tr>
      <w:tr w:rsidR="00451885" w:rsidRPr="00451885" w14:paraId="0CB1196F" w14:textId="77777777" w:rsidTr="00451885">
        <w:trPr>
          <w:trHeight w:val="552"/>
        </w:trPr>
        <w:tc>
          <w:tcPr>
            <w:tcW w:w="401" w:type="pct"/>
            <w:shd w:val="clear" w:color="auto" w:fill="F2F2F2" w:themeFill="background1" w:themeFillShade="F2"/>
            <w:vAlign w:val="center"/>
          </w:tcPr>
          <w:p w14:paraId="17CD4740"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9331042"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XXXVI/525/21, Dz. Urz. W.P. poz. 942 </w:t>
            </w:r>
            <w:r>
              <w:rPr>
                <w:color w:val="072B62" w:themeColor="background2" w:themeShade="40"/>
              </w:rPr>
              <w:br/>
            </w:r>
            <w:r w:rsidRPr="00451885">
              <w:rPr>
                <w:color w:val="072B62" w:themeColor="background2" w:themeShade="40"/>
              </w:rPr>
              <w:t>z 02.03.2021</w:t>
            </w:r>
            <w:r>
              <w:rPr>
                <w:color w:val="072B62" w:themeColor="background2" w:themeShade="40"/>
              </w:rPr>
              <w:t xml:space="preserve"> </w:t>
            </w:r>
            <w:r w:rsidRPr="00451885">
              <w:rPr>
                <w:color w:val="072B62" w:themeColor="background2" w:themeShade="40"/>
              </w:rPr>
              <w:t>r.</w:t>
            </w:r>
          </w:p>
        </w:tc>
        <w:tc>
          <w:tcPr>
            <w:tcW w:w="501" w:type="pct"/>
            <w:vAlign w:val="center"/>
          </w:tcPr>
          <w:p w14:paraId="77037BA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22.02.2021</w:t>
            </w:r>
          </w:p>
        </w:tc>
        <w:tc>
          <w:tcPr>
            <w:tcW w:w="2745" w:type="pct"/>
            <w:vAlign w:val="center"/>
          </w:tcPr>
          <w:p w14:paraId="5BACBBE5"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Bema w Białymstoku w rejonie ulic Gen. Józefa Bema i Wiejskiej - etap I</w:t>
            </w:r>
          </w:p>
        </w:tc>
      </w:tr>
      <w:tr w:rsidR="00451885" w:rsidRPr="00451885" w14:paraId="2466134F" w14:textId="77777777" w:rsidTr="00451885">
        <w:trPr>
          <w:trHeight w:val="552"/>
        </w:trPr>
        <w:tc>
          <w:tcPr>
            <w:tcW w:w="401" w:type="pct"/>
            <w:shd w:val="clear" w:color="auto" w:fill="F2F2F2" w:themeFill="background1" w:themeFillShade="F2"/>
            <w:vAlign w:val="center"/>
          </w:tcPr>
          <w:p w14:paraId="0129779E"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EDE960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XL/602/21, Dz. Urz. W.P. poz. 2579 </w:t>
            </w:r>
            <w:r>
              <w:rPr>
                <w:color w:val="072B62" w:themeColor="background2" w:themeShade="40"/>
              </w:rPr>
              <w:br/>
            </w:r>
            <w:r w:rsidRPr="00451885">
              <w:rPr>
                <w:color w:val="072B62" w:themeColor="background2" w:themeShade="40"/>
              </w:rPr>
              <w:t>z 29.06.2021</w:t>
            </w:r>
            <w:r>
              <w:rPr>
                <w:color w:val="072B62" w:themeColor="background2" w:themeShade="40"/>
              </w:rPr>
              <w:t xml:space="preserve"> </w:t>
            </w:r>
            <w:r w:rsidRPr="00451885">
              <w:rPr>
                <w:color w:val="072B62" w:themeColor="background2" w:themeShade="40"/>
              </w:rPr>
              <w:t>r.</w:t>
            </w:r>
          </w:p>
        </w:tc>
        <w:tc>
          <w:tcPr>
            <w:tcW w:w="501" w:type="pct"/>
            <w:vAlign w:val="center"/>
          </w:tcPr>
          <w:p w14:paraId="2C2E7C23"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21.06.2021</w:t>
            </w:r>
          </w:p>
        </w:tc>
        <w:tc>
          <w:tcPr>
            <w:tcW w:w="2745" w:type="pct"/>
            <w:vAlign w:val="center"/>
          </w:tcPr>
          <w:p w14:paraId="0E5D17C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osiedla Mickiewicza w Białymstoku </w:t>
            </w:r>
            <w:r w:rsidR="00456157">
              <w:rPr>
                <w:color w:val="072B62" w:themeColor="background2" w:themeShade="40"/>
              </w:rPr>
              <w:br/>
            </w:r>
            <w:r w:rsidRPr="00451885">
              <w:rPr>
                <w:color w:val="072B62" w:themeColor="background2" w:themeShade="40"/>
              </w:rPr>
              <w:t>(w rejonie ulic Elizy Orzeszkowej i Marii Konopnickiej)</w:t>
            </w:r>
          </w:p>
        </w:tc>
      </w:tr>
      <w:tr w:rsidR="00451885" w:rsidRPr="00451885" w14:paraId="243634BA" w14:textId="77777777" w:rsidTr="00451885">
        <w:trPr>
          <w:trHeight w:val="552"/>
        </w:trPr>
        <w:tc>
          <w:tcPr>
            <w:tcW w:w="401" w:type="pct"/>
            <w:shd w:val="clear" w:color="auto" w:fill="F2F2F2" w:themeFill="background1" w:themeFillShade="F2"/>
            <w:vAlign w:val="center"/>
          </w:tcPr>
          <w:p w14:paraId="7AFF9001"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94477C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XLIII/618/21, Dz. Urz. W.P. poz. 3613 </w:t>
            </w:r>
            <w:r>
              <w:rPr>
                <w:color w:val="072B62" w:themeColor="background2" w:themeShade="40"/>
              </w:rPr>
              <w:br/>
            </w:r>
            <w:r w:rsidRPr="00451885">
              <w:rPr>
                <w:color w:val="072B62" w:themeColor="background2" w:themeShade="40"/>
              </w:rPr>
              <w:t>z 27.09.2021</w:t>
            </w:r>
            <w:r>
              <w:rPr>
                <w:color w:val="072B62" w:themeColor="background2" w:themeShade="40"/>
              </w:rPr>
              <w:t xml:space="preserve"> </w:t>
            </w:r>
            <w:r w:rsidRPr="00451885">
              <w:rPr>
                <w:color w:val="072B62" w:themeColor="background2" w:themeShade="40"/>
              </w:rPr>
              <w:t>r.</w:t>
            </w:r>
          </w:p>
        </w:tc>
        <w:tc>
          <w:tcPr>
            <w:tcW w:w="501" w:type="pct"/>
            <w:vAlign w:val="center"/>
          </w:tcPr>
          <w:p w14:paraId="12B4D84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20.09.2021</w:t>
            </w:r>
          </w:p>
        </w:tc>
        <w:tc>
          <w:tcPr>
            <w:tcW w:w="2745" w:type="pct"/>
            <w:vAlign w:val="center"/>
          </w:tcPr>
          <w:p w14:paraId="3ED8F4D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zmiana miejscowego planu zagospodarowania przestrzennego części osiedli Centrum i Przydworcowe </w:t>
            </w:r>
            <w:r w:rsidR="00456157">
              <w:rPr>
                <w:color w:val="072B62" w:themeColor="background2" w:themeShade="40"/>
              </w:rPr>
              <w:br/>
            </w:r>
            <w:r w:rsidRPr="00451885">
              <w:rPr>
                <w:color w:val="072B62" w:themeColor="background2" w:themeShade="40"/>
              </w:rPr>
              <w:t>w Białymstoku (rejon ul. Młynowej i Cieszyńskiej) – etap I</w:t>
            </w:r>
          </w:p>
        </w:tc>
      </w:tr>
      <w:tr w:rsidR="00451885" w:rsidRPr="00451885" w14:paraId="751153BD" w14:textId="77777777" w:rsidTr="00451885">
        <w:trPr>
          <w:trHeight w:val="552"/>
        </w:trPr>
        <w:tc>
          <w:tcPr>
            <w:tcW w:w="401" w:type="pct"/>
            <w:shd w:val="clear" w:color="auto" w:fill="F2F2F2" w:themeFill="background1" w:themeFillShade="F2"/>
            <w:vAlign w:val="center"/>
          </w:tcPr>
          <w:p w14:paraId="4E917BC4"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E45F0E2"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XLVI/683/21, Dz. Urz. W. P. poz. 5331 </w:t>
            </w:r>
            <w:r>
              <w:rPr>
                <w:color w:val="072B62" w:themeColor="background2" w:themeShade="40"/>
              </w:rPr>
              <w:br/>
            </w:r>
            <w:r w:rsidRPr="00451885">
              <w:rPr>
                <w:color w:val="072B62" w:themeColor="background2" w:themeShade="40"/>
              </w:rPr>
              <w:t>z 28.12. 2021</w:t>
            </w:r>
            <w:r>
              <w:rPr>
                <w:color w:val="072B62" w:themeColor="background2" w:themeShade="40"/>
              </w:rPr>
              <w:t xml:space="preserve"> </w:t>
            </w:r>
            <w:r w:rsidRPr="00451885">
              <w:rPr>
                <w:color w:val="072B62" w:themeColor="background2" w:themeShade="40"/>
              </w:rPr>
              <w:t>r.</w:t>
            </w:r>
          </w:p>
        </w:tc>
        <w:tc>
          <w:tcPr>
            <w:tcW w:w="501" w:type="pct"/>
            <w:vAlign w:val="center"/>
          </w:tcPr>
          <w:p w14:paraId="1C36F069"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20.12.2021</w:t>
            </w:r>
          </w:p>
        </w:tc>
        <w:tc>
          <w:tcPr>
            <w:tcW w:w="2745" w:type="pct"/>
            <w:vAlign w:val="center"/>
          </w:tcPr>
          <w:p w14:paraId="02B1AB9D"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Zmiana miejscowego planu zagospodarowania przestrzennego części osiedla Centrum w Białymstoku (rejon ul. Lipowej i L. Waryńskiego) - etap I</w:t>
            </w:r>
          </w:p>
        </w:tc>
      </w:tr>
      <w:tr w:rsidR="00451885" w:rsidRPr="00451885" w14:paraId="43F415BC" w14:textId="77777777" w:rsidTr="00451885">
        <w:trPr>
          <w:trHeight w:val="552"/>
        </w:trPr>
        <w:tc>
          <w:tcPr>
            <w:tcW w:w="401" w:type="pct"/>
            <w:shd w:val="clear" w:color="auto" w:fill="F2F2F2" w:themeFill="background1" w:themeFillShade="F2"/>
            <w:vAlign w:val="center"/>
          </w:tcPr>
          <w:p w14:paraId="34C67239"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C18C92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IV/61/18, Dz. Urz. W.P. poz.1529 z 04.04.2022</w:t>
            </w:r>
            <w:r>
              <w:rPr>
                <w:color w:val="072B62" w:themeColor="background2" w:themeShade="40"/>
              </w:rPr>
              <w:t xml:space="preserve"> </w:t>
            </w:r>
            <w:r w:rsidRPr="00451885">
              <w:rPr>
                <w:color w:val="072B62" w:themeColor="background2" w:themeShade="40"/>
              </w:rPr>
              <w:t>r.</w:t>
            </w:r>
          </w:p>
        </w:tc>
        <w:tc>
          <w:tcPr>
            <w:tcW w:w="501" w:type="pct"/>
            <w:vAlign w:val="center"/>
          </w:tcPr>
          <w:p w14:paraId="1DE9ABD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28.03.2022</w:t>
            </w:r>
          </w:p>
        </w:tc>
        <w:tc>
          <w:tcPr>
            <w:tcW w:w="2745" w:type="pct"/>
            <w:vAlign w:val="center"/>
          </w:tcPr>
          <w:p w14:paraId="28724CAB"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osiedli Dojlidy i Skorupy w Białymstoku </w:t>
            </w:r>
            <w:r w:rsidR="00456157">
              <w:rPr>
                <w:color w:val="072B62" w:themeColor="background2" w:themeShade="40"/>
              </w:rPr>
              <w:br/>
            </w:r>
            <w:r w:rsidRPr="00451885">
              <w:rPr>
                <w:color w:val="072B62" w:themeColor="background2" w:themeShade="40"/>
              </w:rPr>
              <w:t xml:space="preserve">w rejonie ulic Dojlidy Fabryczne i </w:t>
            </w:r>
            <w:r w:rsidR="00396E4C">
              <w:rPr>
                <w:color w:val="072B62" w:themeColor="background2" w:themeShade="40"/>
              </w:rPr>
              <w:t>k</w:t>
            </w:r>
            <w:r w:rsidRPr="00451885">
              <w:rPr>
                <w:color w:val="072B62" w:themeColor="background2" w:themeShade="40"/>
              </w:rPr>
              <w:t xml:space="preserve">s. S. </w:t>
            </w:r>
            <w:proofErr w:type="spellStart"/>
            <w:r w:rsidRPr="00451885">
              <w:rPr>
                <w:color w:val="072B62" w:themeColor="background2" w:themeShade="40"/>
              </w:rPr>
              <w:t>Suchowolca</w:t>
            </w:r>
            <w:proofErr w:type="spellEnd"/>
            <w:r w:rsidRPr="00451885">
              <w:rPr>
                <w:color w:val="072B62" w:themeColor="background2" w:themeShade="40"/>
              </w:rPr>
              <w:t xml:space="preserve"> – etap I</w:t>
            </w:r>
          </w:p>
        </w:tc>
      </w:tr>
      <w:tr w:rsidR="00451885" w:rsidRPr="00451885" w14:paraId="10762908" w14:textId="77777777" w:rsidTr="00451885">
        <w:trPr>
          <w:trHeight w:val="552"/>
        </w:trPr>
        <w:tc>
          <w:tcPr>
            <w:tcW w:w="401" w:type="pct"/>
            <w:shd w:val="clear" w:color="auto" w:fill="F2F2F2" w:themeFill="background1" w:themeFillShade="F2"/>
            <w:vAlign w:val="center"/>
          </w:tcPr>
          <w:p w14:paraId="05F2B06E"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4A672B5A"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LIV/779/22, Dz. Urz. W.P z 27.05.2022 r. poz. 2549</w:t>
            </w:r>
          </w:p>
        </w:tc>
        <w:tc>
          <w:tcPr>
            <w:tcW w:w="501" w:type="pct"/>
            <w:vAlign w:val="center"/>
          </w:tcPr>
          <w:p w14:paraId="72F6E8CB"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23.05.2022</w:t>
            </w:r>
          </w:p>
        </w:tc>
        <w:tc>
          <w:tcPr>
            <w:tcW w:w="2745" w:type="pct"/>
            <w:vAlign w:val="center"/>
          </w:tcPr>
          <w:p w14:paraId="054DB06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Zmiana miejscowego planu zagospodarowania przestrzennego części osiedla Dojlidy w Białymstoku (rejon ulic: ks. S. </w:t>
            </w:r>
            <w:proofErr w:type="spellStart"/>
            <w:r w:rsidRPr="00451885">
              <w:rPr>
                <w:color w:val="072B62" w:themeColor="background2" w:themeShade="40"/>
              </w:rPr>
              <w:t>Suchowolca</w:t>
            </w:r>
            <w:proofErr w:type="spellEnd"/>
            <w:r w:rsidRPr="00451885">
              <w:rPr>
                <w:color w:val="072B62" w:themeColor="background2" w:themeShade="40"/>
              </w:rPr>
              <w:t xml:space="preserve"> i J. Kuronia) – etap III</w:t>
            </w:r>
          </w:p>
        </w:tc>
      </w:tr>
      <w:tr w:rsidR="00451885" w:rsidRPr="00451885" w14:paraId="5B0EC3B7" w14:textId="77777777" w:rsidTr="00451885">
        <w:trPr>
          <w:trHeight w:val="552"/>
        </w:trPr>
        <w:tc>
          <w:tcPr>
            <w:tcW w:w="401" w:type="pct"/>
            <w:shd w:val="clear" w:color="auto" w:fill="F2F2F2" w:themeFill="background1" w:themeFillShade="F2"/>
            <w:vAlign w:val="center"/>
          </w:tcPr>
          <w:p w14:paraId="2010CCCF"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3F8DDDD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LVII/812/22, Dz. Urz. W.P. poz. 3192 </w:t>
            </w:r>
            <w:r>
              <w:rPr>
                <w:color w:val="072B62" w:themeColor="background2" w:themeShade="40"/>
              </w:rPr>
              <w:br/>
            </w:r>
            <w:r w:rsidRPr="00451885">
              <w:rPr>
                <w:color w:val="072B62" w:themeColor="background2" w:themeShade="40"/>
              </w:rPr>
              <w:t>z 11.07.2022</w:t>
            </w:r>
            <w:r>
              <w:rPr>
                <w:color w:val="072B62" w:themeColor="background2" w:themeShade="40"/>
              </w:rPr>
              <w:t xml:space="preserve"> </w:t>
            </w:r>
            <w:r w:rsidRPr="00451885">
              <w:rPr>
                <w:color w:val="072B62" w:themeColor="background2" w:themeShade="40"/>
              </w:rPr>
              <w:t>r.</w:t>
            </w:r>
          </w:p>
        </w:tc>
        <w:tc>
          <w:tcPr>
            <w:tcW w:w="501" w:type="pct"/>
            <w:vAlign w:val="center"/>
          </w:tcPr>
          <w:p w14:paraId="408372B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08.07.2022</w:t>
            </w:r>
          </w:p>
        </w:tc>
        <w:tc>
          <w:tcPr>
            <w:tcW w:w="2745" w:type="pct"/>
            <w:vAlign w:val="center"/>
          </w:tcPr>
          <w:p w14:paraId="0DD5B85F"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Sienkiewicza w Białymstoku w rejonie ulic Jurowieckiej i Nowogródzkiej</w:t>
            </w:r>
          </w:p>
        </w:tc>
      </w:tr>
      <w:tr w:rsidR="00451885" w:rsidRPr="00451885" w14:paraId="111A0090" w14:textId="77777777" w:rsidTr="00451885">
        <w:trPr>
          <w:trHeight w:val="552"/>
        </w:trPr>
        <w:tc>
          <w:tcPr>
            <w:tcW w:w="401" w:type="pct"/>
            <w:shd w:val="clear" w:color="auto" w:fill="F2F2F2" w:themeFill="background1" w:themeFillShade="F2"/>
            <w:vAlign w:val="center"/>
          </w:tcPr>
          <w:p w14:paraId="60772DF4"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572AC7C0"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LXI/854/22, Dz. Urz. W.P. poz. 4640 </w:t>
            </w:r>
            <w:r>
              <w:rPr>
                <w:color w:val="072B62" w:themeColor="background2" w:themeShade="40"/>
              </w:rPr>
              <w:br/>
            </w:r>
            <w:r w:rsidRPr="00451885">
              <w:rPr>
                <w:color w:val="072B62" w:themeColor="background2" w:themeShade="40"/>
              </w:rPr>
              <w:t>z 26.10.2022 r.</w:t>
            </w:r>
          </w:p>
        </w:tc>
        <w:tc>
          <w:tcPr>
            <w:tcW w:w="501" w:type="pct"/>
            <w:vAlign w:val="center"/>
          </w:tcPr>
          <w:p w14:paraId="1F3DEFF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24.10.2022</w:t>
            </w:r>
          </w:p>
        </w:tc>
        <w:tc>
          <w:tcPr>
            <w:tcW w:w="2745" w:type="pct"/>
            <w:vAlign w:val="center"/>
          </w:tcPr>
          <w:p w14:paraId="262C6B3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Sienkiewicza w Białymstoku w rejonie ulic Towarowej i Wąskiej</w:t>
            </w:r>
          </w:p>
        </w:tc>
      </w:tr>
      <w:tr w:rsidR="00451885" w:rsidRPr="00451885" w14:paraId="1C51A742" w14:textId="77777777" w:rsidTr="00451885">
        <w:trPr>
          <w:trHeight w:val="552"/>
        </w:trPr>
        <w:tc>
          <w:tcPr>
            <w:tcW w:w="401" w:type="pct"/>
            <w:shd w:val="clear" w:color="auto" w:fill="F2F2F2" w:themeFill="background1" w:themeFillShade="F2"/>
            <w:vAlign w:val="center"/>
          </w:tcPr>
          <w:p w14:paraId="2D945726"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2EE0278B"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LXII/860/22, Dz. Urz. W.P. poz. 5860 </w:t>
            </w:r>
            <w:r>
              <w:rPr>
                <w:color w:val="072B62" w:themeColor="background2" w:themeShade="40"/>
              </w:rPr>
              <w:br/>
            </w:r>
            <w:r w:rsidRPr="00451885">
              <w:rPr>
                <w:color w:val="072B62" w:themeColor="background2" w:themeShade="40"/>
              </w:rPr>
              <w:t>z 16.12.2022 r</w:t>
            </w:r>
          </w:p>
        </w:tc>
        <w:tc>
          <w:tcPr>
            <w:tcW w:w="501" w:type="pct"/>
            <w:vAlign w:val="center"/>
          </w:tcPr>
          <w:p w14:paraId="6859D80F"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28.11.2022</w:t>
            </w:r>
          </w:p>
        </w:tc>
        <w:tc>
          <w:tcPr>
            <w:tcW w:w="2745" w:type="pct"/>
            <w:vAlign w:val="center"/>
          </w:tcPr>
          <w:p w14:paraId="59C2AC1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Centrum w Białymstoku w rejonie ulic Świętojańskiej i Akademickiej</w:t>
            </w:r>
          </w:p>
        </w:tc>
      </w:tr>
      <w:tr w:rsidR="00451885" w:rsidRPr="00451885" w14:paraId="1858EFA4" w14:textId="77777777" w:rsidTr="00451885">
        <w:trPr>
          <w:trHeight w:val="552"/>
        </w:trPr>
        <w:tc>
          <w:tcPr>
            <w:tcW w:w="401" w:type="pct"/>
            <w:shd w:val="clear" w:color="auto" w:fill="F2F2F2" w:themeFill="background1" w:themeFillShade="F2"/>
            <w:vAlign w:val="center"/>
          </w:tcPr>
          <w:p w14:paraId="038A56D6"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6D320AA2"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LXXII/996/23, Dz. Urz. W.P. poz. 3398 </w:t>
            </w:r>
            <w:r>
              <w:rPr>
                <w:color w:val="072B62" w:themeColor="background2" w:themeShade="40"/>
              </w:rPr>
              <w:br/>
            </w:r>
            <w:r w:rsidRPr="00451885">
              <w:rPr>
                <w:color w:val="072B62" w:themeColor="background2" w:themeShade="40"/>
              </w:rPr>
              <w:t>z 22</w:t>
            </w:r>
            <w:r>
              <w:rPr>
                <w:color w:val="072B62" w:themeColor="background2" w:themeShade="40"/>
              </w:rPr>
              <w:t>.06.</w:t>
            </w:r>
            <w:r w:rsidRPr="00451885">
              <w:rPr>
                <w:color w:val="072B62" w:themeColor="background2" w:themeShade="40"/>
              </w:rPr>
              <w:t>2023 r.</w:t>
            </w:r>
          </w:p>
        </w:tc>
        <w:tc>
          <w:tcPr>
            <w:tcW w:w="501" w:type="pct"/>
            <w:vAlign w:val="center"/>
          </w:tcPr>
          <w:p w14:paraId="33CEE03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19.06.2023</w:t>
            </w:r>
          </w:p>
        </w:tc>
        <w:tc>
          <w:tcPr>
            <w:tcW w:w="2745" w:type="pct"/>
            <w:vAlign w:val="center"/>
          </w:tcPr>
          <w:p w14:paraId="227C5F18"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Centrum w Białymstoku w rejonie ulic Artyleryjskiej i Botanicznej</w:t>
            </w:r>
          </w:p>
        </w:tc>
      </w:tr>
      <w:tr w:rsidR="00451885" w:rsidRPr="00451885" w14:paraId="1AAFA8C9" w14:textId="77777777" w:rsidTr="00451885">
        <w:trPr>
          <w:trHeight w:val="552"/>
        </w:trPr>
        <w:tc>
          <w:tcPr>
            <w:tcW w:w="401" w:type="pct"/>
            <w:shd w:val="clear" w:color="auto" w:fill="F2F2F2" w:themeFill="background1" w:themeFillShade="F2"/>
            <w:vAlign w:val="center"/>
          </w:tcPr>
          <w:p w14:paraId="26EE2AD7"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19EE3FCB"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LXXII/995/23, Dz. Urz. W.P. poz. 3397 </w:t>
            </w:r>
            <w:r>
              <w:rPr>
                <w:color w:val="072B62" w:themeColor="background2" w:themeShade="40"/>
              </w:rPr>
              <w:br/>
            </w:r>
            <w:r w:rsidRPr="00451885">
              <w:rPr>
                <w:color w:val="072B62" w:themeColor="background2" w:themeShade="40"/>
              </w:rPr>
              <w:t>z 22</w:t>
            </w:r>
            <w:r>
              <w:rPr>
                <w:color w:val="072B62" w:themeColor="background2" w:themeShade="40"/>
              </w:rPr>
              <w:t>.06.</w:t>
            </w:r>
            <w:r w:rsidRPr="00451885">
              <w:rPr>
                <w:color w:val="072B62" w:themeColor="background2" w:themeShade="40"/>
              </w:rPr>
              <w:t>2023 r.</w:t>
            </w:r>
          </w:p>
        </w:tc>
        <w:tc>
          <w:tcPr>
            <w:tcW w:w="501" w:type="pct"/>
            <w:vAlign w:val="center"/>
          </w:tcPr>
          <w:p w14:paraId="6411FF5F"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19.06.2023</w:t>
            </w:r>
          </w:p>
        </w:tc>
        <w:tc>
          <w:tcPr>
            <w:tcW w:w="2745" w:type="pct"/>
            <w:vAlign w:val="center"/>
          </w:tcPr>
          <w:p w14:paraId="217EDB4C"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osiedli Dojlidy i Skorupy w Białymstoku </w:t>
            </w:r>
            <w:r w:rsidR="00456157">
              <w:rPr>
                <w:color w:val="072B62" w:themeColor="background2" w:themeShade="40"/>
              </w:rPr>
              <w:br/>
            </w:r>
            <w:r w:rsidRPr="00451885">
              <w:rPr>
                <w:color w:val="072B62" w:themeColor="background2" w:themeShade="40"/>
              </w:rPr>
              <w:t xml:space="preserve">w rejonie ulic Dojlidy Fabryczne i </w:t>
            </w:r>
            <w:r w:rsidR="00396E4C">
              <w:rPr>
                <w:color w:val="072B62" w:themeColor="background2" w:themeShade="40"/>
              </w:rPr>
              <w:t>k</w:t>
            </w:r>
            <w:r w:rsidRPr="00451885">
              <w:rPr>
                <w:color w:val="072B62" w:themeColor="background2" w:themeShade="40"/>
              </w:rPr>
              <w:t xml:space="preserve">s. S. </w:t>
            </w:r>
            <w:proofErr w:type="spellStart"/>
            <w:r w:rsidRPr="00451885">
              <w:rPr>
                <w:color w:val="072B62" w:themeColor="background2" w:themeShade="40"/>
              </w:rPr>
              <w:t>Suchowolca</w:t>
            </w:r>
            <w:proofErr w:type="spellEnd"/>
            <w:r w:rsidRPr="00451885">
              <w:rPr>
                <w:color w:val="072B62" w:themeColor="background2" w:themeShade="40"/>
              </w:rPr>
              <w:t xml:space="preserve"> - etap II B</w:t>
            </w:r>
          </w:p>
        </w:tc>
      </w:tr>
      <w:tr w:rsidR="00451885" w:rsidRPr="00451885" w14:paraId="37464814" w14:textId="77777777" w:rsidTr="00451885">
        <w:trPr>
          <w:trHeight w:val="552"/>
        </w:trPr>
        <w:tc>
          <w:tcPr>
            <w:tcW w:w="401" w:type="pct"/>
            <w:shd w:val="clear" w:color="auto" w:fill="F2F2F2" w:themeFill="background1" w:themeFillShade="F2"/>
            <w:vAlign w:val="center"/>
          </w:tcPr>
          <w:p w14:paraId="5FEAE702"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51AD1636"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LXXII/992/23, Dz. Urz. W.P. z 2023 r. poz. 3394 </w:t>
            </w:r>
            <w:r>
              <w:rPr>
                <w:color w:val="072B62" w:themeColor="background2" w:themeShade="40"/>
              </w:rPr>
              <w:br/>
            </w:r>
            <w:r w:rsidRPr="00451885">
              <w:rPr>
                <w:color w:val="072B62" w:themeColor="background2" w:themeShade="40"/>
              </w:rPr>
              <w:t>z 22</w:t>
            </w:r>
            <w:r>
              <w:rPr>
                <w:color w:val="072B62" w:themeColor="background2" w:themeShade="40"/>
              </w:rPr>
              <w:t>.06.</w:t>
            </w:r>
            <w:r w:rsidRPr="00451885">
              <w:rPr>
                <w:color w:val="072B62" w:themeColor="background2" w:themeShade="40"/>
              </w:rPr>
              <w:t>2023 r.</w:t>
            </w:r>
          </w:p>
        </w:tc>
        <w:tc>
          <w:tcPr>
            <w:tcW w:w="501" w:type="pct"/>
            <w:vAlign w:val="center"/>
          </w:tcPr>
          <w:p w14:paraId="7839F154"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19.06.2023</w:t>
            </w:r>
          </w:p>
        </w:tc>
        <w:tc>
          <w:tcPr>
            <w:tcW w:w="2745" w:type="pct"/>
            <w:vAlign w:val="center"/>
          </w:tcPr>
          <w:p w14:paraId="61EC09F1"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Zmiana miejscowego planu zagospodarowania przestrzennego części osiedla Piasta w Białymstoku </w:t>
            </w:r>
            <w:r w:rsidR="00456157">
              <w:rPr>
                <w:color w:val="072B62" w:themeColor="background2" w:themeShade="40"/>
              </w:rPr>
              <w:br/>
            </w:r>
            <w:r w:rsidRPr="00451885">
              <w:rPr>
                <w:color w:val="072B62" w:themeColor="background2" w:themeShade="40"/>
              </w:rPr>
              <w:t xml:space="preserve">(rejon ul. Warszawskiej i </w:t>
            </w:r>
            <w:proofErr w:type="spellStart"/>
            <w:r w:rsidRPr="00451885">
              <w:rPr>
                <w:color w:val="072B62" w:themeColor="background2" w:themeShade="40"/>
              </w:rPr>
              <w:t>Świetojańskiej</w:t>
            </w:r>
            <w:proofErr w:type="spellEnd"/>
            <w:r w:rsidRPr="00451885">
              <w:rPr>
                <w:color w:val="072B62" w:themeColor="background2" w:themeShade="40"/>
              </w:rPr>
              <w:t>)</w:t>
            </w:r>
          </w:p>
        </w:tc>
      </w:tr>
      <w:tr w:rsidR="00451885" w:rsidRPr="00451885" w14:paraId="2C0412FD" w14:textId="77777777" w:rsidTr="00451885">
        <w:trPr>
          <w:trHeight w:val="552"/>
        </w:trPr>
        <w:tc>
          <w:tcPr>
            <w:tcW w:w="401" w:type="pct"/>
            <w:shd w:val="clear" w:color="auto" w:fill="F2F2F2" w:themeFill="background1" w:themeFillShade="F2"/>
            <w:vAlign w:val="center"/>
          </w:tcPr>
          <w:p w14:paraId="1E4805D4"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4C145255"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LXXIV/1021/23, Dz. Urz. W.P</w:t>
            </w:r>
            <w:r w:rsidR="00456157">
              <w:rPr>
                <w:color w:val="072B62" w:themeColor="background2" w:themeShade="40"/>
              </w:rPr>
              <w:t>.</w:t>
            </w:r>
            <w:r w:rsidRPr="00451885">
              <w:rPr>
                <w:color w:val="072B62" w:themeColor="background2" w:themeShade="40"/>
              </w:rPr>
              <w:t xml:space="preserve"> </w:t>
            </w:r>
            <w:r w:rsidR="00456157" w:rsidRPr="00456157">
              <w:rPr>
                <w:color w:val="072B62" w:themeColor="background2" w:themeShade="40"/>
              </w:rPr>
              <w:t>poz. 4870</w:t>
            </w:r>
            <w:r w:rsidR="00456157">
              <w:rPr>
                <w:color w:val="072B62" w:themeColor="background2" w:themeShade="40"/>
              </w:rPr>
              <w:t xml:space="preserve"> </w:t>
            </w:r>
            <w:r w:rsidR="00456157">
              <w:rPr>
                <w:color w:val="072B62" w:themeColor="background2" w:themeShade="40"/>
              </w:rPr>
              <w:br/>
            </w:r>
            <w:r w:rsidRPr="00451885">
              <w:rPr>
                <w:color w:val="072B62" w:themeColor="background2" w:themeShade="40"/>
              </w:rPr>
              <w:t>z</w:t>
            </w:r>
            <w:r w:rsidR="00456157">
              <w:rPr>
                <w:color w:val="072B62" w:themeColor="background2" w:themeShade="40"/>
              </w:rPr>
              <w:t xml:space="preserve"> </w:t>
            </w:r>
            <w:r w:rsidRPr="00451885">
              <w:rPr>
                <w:color w:val="072B62" w:themeColor="background2" w:themeShade="40"/>
              </w:rPr>
              <w:t>22.09.2023 r.</w:t>
            </w:r>
          </w:p>
        </w:tc>
        <w:tc>
          <w:tcPr>
            <w:tcW w:w="501" w:type="pct"/>
            <w:vAlign w:val="center"/>
          </w:tcPr>
          <w:p w14:paraId="42A7692F"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18.09.2023</w:t>
            </w:r>
          </w:p>
        </w:tc>
        <w:tc>
          <w:tcPr>
            <w:tcW w:w="2745" w:type="pct"/>
            <w:vAlign w:val="center"/>
          </w:tcPr>
          <w:p w14:paraId="2B7B15E7"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Zmiana miejscowego planu zagospodarowania przestrzennego części osiedla Centrum w Białymstoku (rejon ul. Lipowej i Nowy Świat)</w:t>
            </w:r>
          </w:p>
        </w:tc>
      </w:tr>
      <w:tr w:rsidR="00451885" w:rsidRPr="00451885" w14:paraId="6E6F4FD0" w14:textId="77777777" w:rsidTr="00451885">
        <w:trPr>
          <w:trHeight w:val="552"/>
        </w:trPr>
        <w:tc>
          <w:tcPr>
            <w:tcW w:w="401" w:type="pct"/>
            <w:shd w:val="clear" w:color="auto" w:fill="F2F2F2" w:themeFill="background1" w:themeFillShade="F2"/>
            <w:vAlign w:val="center"/>
          </w:tcPr>
          <w:p w14:paraId="3359461C"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02E35D9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LXXV/1036/23, Dz. Urz. W.P. poz. 5417 </w:t>
            </w:r>
            <w:r w:rsidR="00456157">
              <w:rPr>
                <w:color w:val="072B62" w:themeColor="background2" w:themeShade="40"/>
              </w:rPr>
              <w:br/>
            </w:r>
            <w:r w:rsidRPr="00451885">
              <w:rPr>
                <w:color w:val="072B62" w:themeColor="background2" w:themeShade="40"/>
              </w:rPr>
              <w:t>z 27</w:t>
            </w:r>
            <w:r w:rsidR="00456157">
              <w:rPr>
                <w:color w:val="072B62" w:themeColor="background2" w:themeShade="40"/>
              </w:rPr>
              <w:t>.10.</w:t>
            </w:r>
            <w:r w:rsidRPr="00451885">
              <w:rPr>
                <w:color w:val="072B62" w:themeColor="background2" w:themeShade="40"/>
              </w:rPr>
              <w:t>2023 r.</w:t>
            </w:r>
          </w:p>
        </w:tc>
        <w:tc>
          <w:tcPr>
            <w:tcW w:w="501" w:type="pct"/>
            <w:vAlign w:val="center"/>
          </w:tcPr>
          <w:p w14:paraId="678B27C6"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23.10.2023</w:t>
            </w:r>
          </w:p>
        </w:tc>
        <w:tc>
          <w:tcPr>
            <w:tcW w:w="2745" w:type="pct"/>
            <w:vAlign w:val="center"/>
          </w:tcPr>
          <w:p w14:paraId="6081CBAB"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Miejscowy plan zagospodarowania przestrzennego części osiedla Centrum w Białymstoku w rejonie ulic Częstochowskiej i Tadeusza Mazowieckiego</w:t>
            </w:r>
          </w:p>
        </w:tc>
      </w:tr>
      <w:tr w:rsidR="00451885" w:rsidRPr="00451885" w14:paraId="3A7E5F6A" w14:textId="77777777" w:rsidTr="00451885">
        <w:trPr>
          <w:trHeight w:val="552"/>
        </w:trPr>
        <w:tc>
          <w:tcPr>
            <w:tcW w:w="401" w:type="pct"/>
            <w:shd w:val="clear" w:color="auto" w:fill="F2F2F2" w:themeFill="background1" w:themeFillShade="F2"/>
            <w:vAlign w:val="center"/>
          </w:tcPr>
          <w:p w14:paraId="3F55BF98" w14:textId="77777777" w:rsidR="00451885" w:rsidRPr="0068455F" w:rsidRDefault="00451885" w:rsidP="00CF11CC">
            <w:pPr>
              <w:pStyle w:val="Przpis"/>
              <w:numPr>
                <w:ilvl w:val="0"/>
                <w:numId w:val="35"/>
              </w:numPr>
              <w:jc w:val="left"/>
              <w:rPr>
                <w:color w:val="4A66AC" w:themeColor="accent1"/>
              </w:rPr>
            </w:pPr>
          </w:p>
        </w:tc>
        <w:tc>
          <w:tcPr>
            <w:tcW w:w="1353" w:type="pct"/>
            <w:vAlign w:val="center"/>
          </w:tcPr>
          <w:p w14:paraId="57A40CC0"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LXIII/900/22, Dz. Urz. W.P. poz. 5980 </w:t>
            </w:r>
            <w:r w:rsidR="00456157">
              <w:rPr>
                <w:color w:val="072B62" w:themeColor="background2" w:themeShade="40"/>
              </w:rPr>
              <w:br/>
            </w:r>
            <w:r w:rsidRPr="00451885">
              <w:rPr>
                <w:color w:val="072B62" w:themeColor="background2" w:themeShade="40"/>
              </w:rPr>
              <w:t>z 27.12.2022</w:t>
            </w:r>
          </w:p>
        </w:tc>
        <w:tc>
          <w:tcPr>
            <w:tcW w:w="501" w:type="pct"/>
            <w:vAlign w:val="center"/>
          </w:tcPr>
          <w:p w14:paraId="4B89F61E"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20.12.2023</w:t>
            </w:r>
          </w:p>
        </w:tc>
        <w:tc>
          <w:tcPr>
            <w:tcW w:w="2745" w:type="pct"/>
            <w:vAlign w:val="center"/>
          </w:tcPr>
          <w:p w14:paraId="06B3CAF9" w14:textId="77777777" w:rsidR="00451885" w:rsidRPr="00451885" w:rsidRDefault="00451885" w:rsidP="00CF11CC">
            <w:pPr>
              <w:pStyle w:val="Przpis"/>
              <w:jc w:val="left"/>
              <w:rPr>
                <w:color w:val="072B62" w:themeColor="background2" w:themeShade="40"/>
              </w:rPr>
            </w:pPr>
            <w:r w:rsidRPr="00451885">
              <w:rPr>
                <w:color w:val="072B62" w:themeColor="background2" w:themeShade="40"/>
              </w:rPr>
              <w:t xml:space="preserve">Miejscowy plan zagospodarowania przestrzennego części osiedli Dojlidy i Skorupy w Białymstoku </w:t>
            </w:r>
            <w:r w:rsidR="00456157">
              <w:rPr>
                <w:color w:val="072B62" w:themeColor="background2" w:themeShade="40"/>
              </w:rPr>
              <w:br/>
            </w:r>
            <w:r w:rsidRPr="00451885">
              <w:rPr>
                <w:color w:val="072B62" w:themeColor="background2" w:themeShade="40"/>
              </w:rPr>
              <w:t xml:space="preserve">w rejonie ulic Dojlidy Fabryczne i </w:t>
            </w:r>
            <w:r w:rsidR="00396E4C">
              <w:rPr>
                <w:color w:val="072B62" w:themeColor="background2" w:themeShade="40"/>
              </w:rPr>
              <w:t>k</w:t>
            </w:r>
            <w:r w:rsidRPr="00451885">
              <w:rPr>
                <w:color w:val="072B62" w:themeColor="background2" w:themeShade="40"/>
              </w:rPr>
              <w:t xml:space="preserve">s. S. </w:t>
            </w:r>
            <w:proofErr w:type="spellStart"/>
            <w:r w:rsidRPr="00451885">
              <w:rPr>
                <w:color w:val="072B62" w:themeColor="background2" w:themeShade="40"/>
              </w:rPr>
              <w:t>Suchowolca</w:t>
            </w:r>
            <w:proofErr w:type="spellEnd"/>
            <w:r w:rsidRPr="00451885">
              <w:rPr>
                <w:color w:val="072B62" w:themeColor="background2" w:themeShade="40"/>
              </w:rPr>
              <w:t xml:space="preserve"> – etap II A</w:t>
            </w:r>
          </w:p>
        </w:tc>
      </w:tr>
    </w:tbl>
    <w:p w14:paraId="1D1F3EC0" w14:textId="2699F038" w:rsidR="00451885" w:rsidRPr="00451885" w:rsidRDefault="00451885" w:rsidP="00CF11CC">
      <w:pPr>
        <w:pStyle w:val="Przpis"/>
        <w:jc w:val="left"/>
      </w:pPr>
      <w:r w:rsidRPr="00451885">
        <w:t>Źródło: opracowanie własne na podstawie danych z https://www.bialystok.pl/pl/dla_biznesu/zagospodarowanie_przestrzenne/planyzagospodarowaniaprzestrzennego</w:t>
      </w:r>
    </w:p>
    <w:p w14:paraId="52B70C0A" w14:textId="77777777" w:rsidR="00456157" w:rsidRDefault="00456157" w:rsidP="00CF11CC">
      <w:pPr>
        <w:pStyle w:val="Przpis"/>
        <w:jc w:val="left"/>
      </w:pPr>
    </w:p>
    <w:p w14:paraId="5355AFA0" w14:textId="77777777" w:rsidR="00451885" w:rsidRPr="00451885" w:rsidRDefault="00451885" w:rsidP="00CF11CC">
      <w:pPr>
        <w:jc w:val="left"/>
      </w:pPr>
      <w:r w:rsidRPr="00451885">
        <w:t xml:space="preserve">Na podobszarze rewitalizacji </w:t>
      </w:r>
      <w:proofErr w:type="spellStart"/>
      <w:r w:rsidRPr="00451885">
        <w:t>Starosielce</w:t>
      </w:r>
      <w:proofErr w:type="spellEnd"/>
      <w:r w:rsidRPr="00451885">
        <w:t xml:space="preserve"> obowiązuje 5 planów miejscowych:</w:t>
      </w:r>
    </w:p>
    <w:p w14:paraId="193F7EB8" w14:textId="2E5510AD" w:rsidR="00AE18EF" w:rsidRDefault="00AE18EF" w:rsidP="00CF11CC">
      <w:pPr>
        <w:pStyle w:val="Tabelaryciny"/>
        <w:jc w:val="left"/>
      </w:pPr>
      <w:bookmarkStart w:id="167" w:name="_Toc153978070"/>
      <w:r>
        <w:t xml:space="preserve">Tab. </w:t>
      </w:r>
      <w:fldSimple w:instr=" SEQ Tab. \* ARABIC ">
        <w:r w:rsidR="009F399A">
          <w:rPr>
            <w:noProof/>
          </w:rPr>
          <w:t>34</w:t>
        </w:r>
      </w:fldSimple>
      <w:r>
        <w:t>.</w:t>
      </w:r>
      <w:r w:rsidRPr="00AE18EF">
        <w:t xml:space="preserve"> Zestawienie miejscowych planów zagospodarowania przestrzennego na podobszarze </w:t>
      </w:r>
      <w:proofErr w:type="spellStart"/>
      <w:r w:rsidRPr="00AE18EF">
        <w:t>Starosielce</w:t>
      </w:r>
      <w:bookmarkEnd w:id="167"/>
      <w:proofErr w:type="spellEnd"/>
    </w:p>
    <w:tbl>
      <w:tblPr>
        <w:tblStyle w:val="Tabela-Siatka"/>
        <w:tblW w:w="5000" w:type="pct"/>
        <w:tblBorders>
          <w:top w:val="none" w:sz="0" w:space="0" w:color="auto"/>
          <w:left w:val="none" w:sz="0" w:space="0" w:color="auto"/>
          <w:bottom w:val="none" w:sz="0" w:space="0" w:color="auto"/>
          <w:right w:val="none" w:sz="0" w:space="0" w:color="auto"/>
          <w:insideH w:val="single" w:sz="4" w:space="0" w:color="90A1CF" w:themeColor="accent1" w:themeTint="99"/>
          <w:insideV w:val="single" w:sz="4" w:space="0" w:color="90A1CF" w:themeColor="accent1" w:themeTint="99"/>
        </w:tblBorders>
        <w:tblLook w:val="04A0" w:firstRow="1" w:lastRow="0" w:firstColumn="1" w:lastColumn="0" w:noHBand="0" w:noVBand="1"/>
      </w:tblPr>
      <w:tblGrid>
        <w:gridCol w:w="1134"/>
        <w:gridCol w:w="3828"/>
        <w:gridCol w:w="1417"/>
        <w:gridCol w:w="7766"/>
      </w:tblGrid>
      <w:tr w:rsidR="00451885" w:rsidRPr="00451885" w14:paraId="262E8504" w14:textId="77777777" w:rsidTr="00451885">
        <w:trPr>
          <w:trHeight w:val="552"/>
        </w:trPr>
        <w:tc>
          <w:tcPr>
            <w:tcW w:w="401" w:type="pct"/>
            <w:shd w:val="clear" w:color="auto" w:fill="F2F2F2" w:themeFill="background1" w:themeFillShade="F2"/>
            <w:vAlign w:val="center"/>
            <w:hideMark/>
          </w:tcPr>
          <w:p w14:paraId="33ED1A68" w14:textId="77777777" w:rsidR="00451885" w:rsidRPr="0068455F" w:rsidRDefault="00451885" w:rsidP="00CF11CC">
            <w:pPr>
              <w:pStyle w:val="Przpis"/>
              <w:jc w:val="left"/>
              <w:rPr>
                <w:rFonts w:cstheme="minorHAnsi"/>
                <w:bCs/>
                <w:color w:val="4A66AC" w:themeColor="accent1"/>
              </w:rPr>
            </w:pPr>
            <w:r w:rsidRPr="0068455F">
              <w:rPr>
                <w:rFonts w:cstheme="minorHAnsi"/>
                <w:bCs/>
                <w:color w:val="4A66AC" w:themeColor="accent1"/>
              </w:rPr>
              <w:t>Lp.</w:t>
            </w:r>
          </w:p>
        </w:tc>
        <w:tc>
          <w:tcPr>
            <w:tcW w:w="1353" w:type="pct"/>
            <w:shd w:val="clear" w:color="auto" w:fill="F2F2F2" w:themeFill="background1" w:themeFillShade="F2"/>
            <w:vAlign w:val="center"/>
            <w:hideMark/>
          </w:tcPr>
          <w:p w14:paraId="2A1ADF26" w14:textId="77777777" w:rsidR="00451885" w:rsidRPr="0068455F" w:rsidRDefault="00451885" w:rsidP="00CF11CC">
            <w:pPr>
              <w:pStyle w:val="Przpis"/>
              <w:jc w:val="left"/>
              <w:rPr>
                <w:rFonts w:cstheme="minorHAnsi"/>
                <w:bCs/>
                <w:color w:val="4A66AC" w:themeColor="accent1"/>
              </w:rPr>
            </w:pPr>
            <w:r w:rsidRPr="0068455F">
              <w:rPr>
                <w:rFonts w:cstheme="minorHAnsi"/>
                <w:bCs/>
                <w:color w:val="4A66AC" w:themeColor="accent1"/>
              </w:rPr>
              <w:t>Numer uchwały</w:t>
            </w:r>
          </w:p>
        </w:tc>
        <w:tc>
          <w:tcPr>
            <w:tcW w:w="501" w:type="pct"/>
            <w:shd w:val="clear" w:color="auto" w:fill="F2F2F2" w:themeFill="background1" w:themeFillShade="F2"/>
            <w:vAlign w:val="center"/>
          </w:tcPr>
          <w:p w14:paraId="63EF86B3" w14:textId="77777777" w:rsidR="00451885" w:rsidRPr="0068455F" w:rsidRDefault="00451885" w:rsidP="00CF11CC">
            <w:pPr>
              <w:pStyle w:val="Przpis"/>
              <w:jc w:val="left"/>
              <w:rPr>
                <w:rFonts w:cstheme="minorHAnsi"/>
                <w:bCs/>
                <w:color w:val="4A66AC" w:themeColor="accent1"/>
              </w:rPr>
            </w:pPr>
            <w:r w:rsidRPr="0068455F">
              <w:rPr>
                <w:rFonts w:cstheme="minorHAnsi"/>
                <w:bCs/>
                <w:color w:val="4A66AC" w:themeColor="accent1"/>
              </w:rPr>
              <w:t>Data uchwalenia</w:t>
            </w:r>
          </w:p>
        </w:tc>
        <w:tc>
          <w:tcPr>
            <w:tcW w:w="2745" w:type="pct"/>
            <w:shd w:val="clear" w:color="auto" w:fill="F2F2F2" w:themeFill="background1" w:themeFillShade="F2"/>
            <w:vAlign w:val="center"/>
            <w:hideMark/>
          </w:tcPr>
          <w:p w14:paraId="770F6F52" w14:textId="77777777" w:rsidR="00451885" w:rsidRPr="0068455F" w:rsidRDefault="00451885" w:rsidP="00CF11CC">
            <w:pPr>
              <w:pStyle w:val="Przpis"/>
              <w:jc w:val="left"/>
              <w:rPr>
                <w:rFonts w:cstheme="minorHAnsi"/>
                <w:bCs/>
                <w:color w:val="4A66AC" w:themeColor="accent1"/>
              </w:rPr>
            </w:pPr>
            <w:r w:rsidRPr="0068455F">
              <w:rPr>
                <w:rFonts w:cstheme="minorHAnsi"/>
                <w:bCs/>
                <w:color w:val="4A66AC" w:themeColor="accent1"/>
              </w:rPr>
              <w:t xml:space="preserve">Nazwa </w:t>
            </w:r>
            <w:proofErr w:type="spellStart"/>
            <w:r w:rsidRPr="0068455F">
              <w:rPr>
                <w:rFonts w:cstheme="minorHAnsi"/>
                <w:bCs/>
                <w:color w:val="4A66AC" w:themeColor="accent1"/>
              </w:rPr>
              <w:t>mpzp</w:t>
            </w:r>
            <w:proofErr w:type="spellEnd"/>
          </w:p>
        </w:tc>
      </w:tr>
      <w:tr w:rsidR="00451885" w:rsidRPr="00451885" w14:paraId="2B41E955" w14:textId="77777777" w:rsidTr="00456157">
        <w:trPr>
          <w:trHeight w:val="552"/>
        </w:trPr>
        <w:tc>
          <w:tcPr>
            <w:tcW w:w="401" w:type="pct"/>
            <w:shd w:val="clear" w:color="auto" w:fill="F2F2F2" w:themeFill="background1" w:themeFillShade="F2"/>
            <w:vAlign w:val="center"/>
          </w:tcPr>
          <w:p w14:paraId="61B1B767" w14:textId="77777777" w:rsidR="00451885" w:rsidRPr="0068455F" w:rsidRDefault="00451885" w:rsidP="00CF11CC">
            <w:pPr>
              <w:pStyle w:val="Przpis"/>
              <w:numPr>
                <w:ilvl w:val="0"/>
                <w:numId w:val="36"/>
              </w:numPr>
              <w:jc w:val="left"/>
              <w:rPr>
                <w:rFonts w:cstheme="minorHAnsi"/>
                <w:color w:val="4A66AC" w:themeColor="accent1"/>
              </w:rPr>
            </w:pPr>
          </w:p>
        </w:tc>
        <w:tc>
          <w:tcPr>
            <w:tcW w:w="1353" w:type="pct"/>
            <w:vAlign w:val="center"/>
          </w:tcPr>
          <w:p w14:paraId="79D5D929"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 xml:space="preserve">V/24/98, Dz. Urz. W. P. z 1999 r. Nr 2, poz. 7 </w:t>
            </w:r>
            <w:r w:rsidR="00456157" w:rsidRPr="00456157">
              <w:rPr>
                <w:rFonts w:cstheme="minorHAnsi"/>
                <w:color w:val="072B62" w:themeColor="background2" w:themeShade="40"/>
              </w:rPr>
              <w:br/>
            </w:r>
            <w:r w:rsidRPr="00456157">
              <w:rPr>
                <w:rFonts w:cstheme="minorHAnsi"/>
                <w:color w:val="072B62" w:themeColor="background2" w:themeShade="40"/>
              </w:rPr>
              <w:t>z 14.01.1999 r.</w:t>
            </w:r>
          </w:p>
        </w:tc>
        <w:tc>
          <w:tcPr>
            <w:tcW w:w="501" w:type="pct"/>
            <w:vAlign w:val="center"/>
          </w:tcPr>
          <w:p w14:paraId="1BF8E592"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14.12.1998</w:t>
            </w:r>
          </w:p>
        </w:tc>
        <w:tc>
          <w:tcPr>
            <w:tcW w:w="2745" w:type="pct"/>
            <w:vAlign w:val="center"/>
          </w:tcPr>
          <w:p w14:paraId="368BC644"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 xml:space="preserve">Zmiana miejscowego planu szczegółowego części osiedla </w:t>
            </w:r>
            <w:proofErr w:type="spellStart"/>
            <w:r w:rsidRPr="00456157">
              <w:rPr>
                <w:rFonts w:cstheme="minorHAnsi"/>
                <w:color w:val="072B62" w:themeColor="background2" w:themeShade="40"/>
              </w:rPr>
              <w:t>Starosielce</w:t>
            </w:r>
            <w:proofErr w:type="spellEnd"/>
            <w:r w:rsidRPr="00456157">
              <w:rPr>
                <w:rFonts w:cstheme="minorHAnsi"/>
                <w:color w:val="072B62" w:themeColor="background2" w:themeShade="40"/>
              </w:rPr>
              <w:t xml:space="preserve"> (rejon ulicy obecnie Turowskiego)</w:t>
            </w:r>
          </w:p>
        </w:tc>
      </w:tr>
      <w:tr w:rsidR="00451885" w:rsidRPr="00451885" w14:paraId="2C5813AF" w14:textId="77777777" w:rsidTr="00456157">
        <w:trPr>
          <w:trHeight w:val="552"/>
        </w:trPr>
        <w:tc>
          <w:tcPr>
            <w:tcW w:w="401" w:type="pct"/>
            <w:shd w:val="clear" w:color="auto" w:fill="F2F2F2" w:themeFill="background1" w:themeFillShade="F2"/>
            <w:vAlign w:val="center"/>
          </w:tcPr>
          <w:p w14:paraId="1AA1386C" w14:textId="77777777" w:rsidR="00451885" w:rsidRPr="0068455F" w:rsidRDefault="00451885" w:rsidP="00CF11CC">
            <w:pPr>
              <w:pStyle w:val="Przpis"/>
              <w:numPr>
                <w:ilvl w:val="0"/>
                <w:numId w:val="36"/>
              </w:numPr>
              <w:jc w:val="left"/>
              <w:rPr>
                <w:rFonts w:cstheme="minorHAnsi"/>
                <w:color w:val="4A66AC" w:themeColor="accent1"/>
              </w:rPr>
            </w:pPr>
          </w:p>
        </w:tc>
        <w:tc>
          <w:tcPr>
            <w:tcW w:w="1353" w:type="pct"/>
            <w:vAlign w:val="center"/>
          </w:tcPr>
          <w:p w14:paraId="35FE5935"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 xml:space="preserve">LV/713/2002, Dz. Urz. W. P. Nr 47, poz.1058 </w:t>
            </w:r>
            <w:r w:rsidR="00456157" w:rsidRPr="00456157">
              <w:rPr>
                <w:rFonts w:cstheme="minorHAnsi"/>
                <w:color w:val="072B62" w:themeColor="background2" w:themeShade="40"/>
              </w:rPr>
              <w:br/>
            </w:r>
            <w:r w:rsidRPr="00456157">
              <w:rPr>
                <w:rFonts w:cstheme="minorHAnsi"/>
                <w:color w:val="072B62" w:themeColor="background2" w:themeShade="40"/>
              </w:rPr>
              <w:t>z 23.09.2002 r.</w:t>
            </w:r>
          </w:p>
        </w:tc>
        <w:tc>
          <w:tcPr>
            <w:tcW w:w="501" w:type="pct"/>
            <w:vAlign w:val="center"/>
          </w:tcPr>
          <w:p w14:paraId="79B11526"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29.08.2002</w:t>
            </w:r>
          </w:p>
        </w:tc>
        <w:tc>
          <w:tcPr>
            <w:tcW w:w="2745" w:type="pct"/>
            <w:vAlign w:val="center"/>
          </w:tcPr>
          <w:p w14:paraId="19855D46"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 xml:space="preserve">Miejscowy plan zagospodarowania przestrzennego części osiedla </w:t>
            </w:r>
            <w:proofErr w:type="spellStart"/>
            <w:r w:rsidRPr="00456157">
              <w:rPr>
                <w:rFonts w:cstheme="minorHAnsi"/>
                <w:color w:val="072B62" w:themeColor="background2" w:themeShade="40"/>
              </w:rPr>
              <w:t>Starosielce</w:t>
            </w:r>
            <w:proofErr w:type="spellEnd"/>
            <w:r w:rsidRPr="00456157">
              <w:rPr>
                <w:rFonts w:cstheme="minorHAnsi"/>
                <w:color w:val="072B62" w:themeColor="background2" w:themeShade="40"/>
              </w:rPr>
              <w:t xml:space="preserve"> (rejon ul. Nowosielskiej)</w:t>
            </w:r>
          </w:p>
        </w:tc>
      </w:tr>
      <w:tr w:rsidR="00451885" w:rsidRPr="00451885" w14:paraId="136E989B" w14:textId="77777777" w:rsidTr="00456157">
        <w:trPr>
          <w:trHeight w:val="552"/>
        </w:trPr>
        <w:tc>
          <w:tcPr>
            <w:tcW w:w="401" w:type="pct"/>
            <w:shd w:val="clear" w:color="auto" w:fill="F2F2F2" w:themeFill="background1" w:themeFillShade="F2"/>
            <w:vAlign w:val="center"/>
          </w:tcPr>
          <w:p w14:paraId="49F7DE77" w14:textId="77777777" w:rsidR="00451885" w:rsidRPr="0068455F" w:rsidRDefault="00451885" w:rsidP="00CF11CC">
            <w:pPr>
              <w:pStyle w:val="Przpis"/>
              <w:numPr>
                <w:ilvl w:val="0"/>
                <w:numId w:val="36"/>
              </w:numPr>
              <w:jc w:val="left"/>
              <w:rPr>
                <w:rFonts w:cstheme="minorHAnsi"/>
                <w:color w:val="4A66AC" w:themeColor="accent1"/>
              </w:rPr>
            </w:pPr>
          </w:p>
        </w:tc>
        <w:tc>
          <w:tcPr>
            <w:tcW w:w="1353" w:type="pct"/>
            <w:vAlign w:val="center"/>
          </w:tcPr>
          <w:p w14:paraId="451E566B"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LVIII/684/06</w:t>
            </w:r>
          </w:p>
        </w:tc>
        <w:tc>
          <w:tcPr>
            <w:tcW w:w="501" w:type="pct"/>
            <w:vAlign w:val="center"/>
          </w:tcPr>
          <w:p w14:paraId="37E622E2"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26.06.2006</w:t>
            </w:r>
          </w:p>
        </w:tc>
        <w:tc>
          <w:tcPr>
            <w:tcW w:w="2745" w:type="pct"/>
            <w:vAlign w:val="center"/>
          </w:tcPr>
          <w:p w14:paraId="12D5140B"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 xml:space="preserve">Miejscowy plan zagospodarowania przestrzennego części osiedla </w:t>
            </w:r>
            <w:proofErr w:type="spellStart"/>
            <w:r w:rsidRPr="00456157">
              <w:rPr>
                <w:rFonts w:cstheme="minorHAnsi"/>
                <w:color w:val="072B62" w:themeColor="background2" w:themeShade="40"/>
              </w:rPr>
              <w:t>Starosielce</w:t>
            </w:r>
            <w:proofErr w:type="spellEnd"/>
            <w:r w:rsidRPr="00456157">
              <w:rPr>
                <w:rFonts w:cstheme="minorHAnsi"/>
                <w:color w:val="072B62" w:themeColor="background2" w:themeShade="40"/>
              </w:rPr>
              <w:t xml:space="preserve"> w Białymstoku (rejon ulicy </w:t>
            </w:r>
            <w:proofErr w:type="spellStart"/>
            <w:r w:rsidRPr="00456157">
              <w:rPr>
                <w:rFonts w:cstheme="minorHAnsi"/>
                <w:color w:val="072B62" w:themeColor="background2" w:themeShade="40"/>
              </w:rPr>
              <w:t>Elewatorskiej</w:t>
            </w:r>
            <w:proofErr w:type="spellEnd"/>
            <w:r w:rsidRPr="00456157">
              <w:rPr>
                <w:rFonts w:cstheme="minorHAnsi"/>
                <w:color w:val="072B62" w:themeColor="background2" w:themeShade="40"/>
              </w:rPr>
              <w:t>)</w:t>
            </w:r>
          </w:p>
        </w:tc>
      </w:tr>
      <w:tr w:rsidR="00451885" w:rsidRPr="00451885" w14:paraId="75AF9D1A" w14:textId="77777777" w:rsidTr="00456157">
        <w:trPr>
          <w:trHeight w:val="552"/>
        </w:trPr>
        <w:tc>
          <w:tcPr>
            <w:tcW w:w="401" w:type="pct"/>
            <w:shd w:val="clear" w:color="auto" w:fill="F2F2F2" w:themeFill="background1" w:themeFillShade="F2"/>
            <w:vAlign w:val="center"/>
          </w:tcPr>
          <w:p w14:paraId="14E1250A" w14:textId="77777777" w:rsidR="00451885" w:rsidRPr="0068455F" w:rsidRDefault="00451885" w:rsidP="00CF11CC">
            <w:pPr>
              <w:pStyle w:val="Przpis"/>
              <w:numPr>
                <w:ilvl w:val="0"/>
                <w:numId w:val="36"/>
              </w:numPr>
              <w:jc w:val="left"/>
              <w:rPr>
                <w:rFonts w:cstheme="minorHAnsi"/>
                <w:color w:val="4A66AC" w:themeColor="accent1"/>
              </w:rPr>
            </w:pPr>
          </w:p>
        </w:tc>
        <w:tc>
          <w:tcPr>
            <w:tcW w:w="1353" w:type="pct"/>
            <w:vAlign w:val="center"/>
          </w:tcPr>
          <w:p w14:paraId="1C56A2FD"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 xml:space="preserve">XII/110/07, Dz. Urz. W. P. Nr 149, poz. 1384 </w:t>
            </w:r>
            <w:r w:rsidR="00456157" w:rsidRPr="00456157">
              <w:rPr>
                <w:rFonts w:cstheme="minorHAnsi"/>
                <w:color w:val="072B62" w:themeColor="background2" w:themeShade="40"/>
              </w:rPr>
              <w:br/>
            </w:r>
            <w:r w:rsidRPr="00456157">
              <w:rPr>
                <w:rFonts w:cstheme="minorHAnsi"/>
                <w:color w:val="072B62" w:themeColor="background2" w:themeShade="40"/>
              </w:rPr>
              <w:t>z 29.06.</w:t>
            </w:r>
            <w:r w:rsidR="00456157" w:rsidRPr="00456157">
              <w:rPr>
                <w:rFonts w:cstheme="minorHAnsi"/>
                <w:color w:val="072B62" w:themeColor="background2" w:themeShade="40"/>
              </w:rPr>
              <w:t>200</w:t>
            </w:r>
            <w:r w:rsidRPr="00456157">
              <w:rPr>
                <w:rFonts w:cstheme="minorHAnsi"/>
                <w:color w:val="072B62" w:themeColor="background2" w:themeShade="40"/>
              </w:rPr>
              <w:t>7</w:t>
            </w:r>
            <w:r w:rsidR="00456157" w:rsidRPr="00456157">
              <w:rPr>
                <w:rFonts w:cstheme="minorHAnsi"/>
                <w:color w:val="072B62" w:themeColor="background2" w:themeShade="40"/>
              </w:rPr>
              <w:t xml:space="preserve"> </w:t>
            </w:r>
            <w:r w:rsidRPr="00456157">
              <w:rPr>
                <w:rFonts w:cstheme="minorHAnsi"/>
                <w:color w:val="072B62" w:themeColor="background2" w:themeShade="40"/>
              </w:rPr>
              <w:t>r.</w:t>
            </w:r>
          </w:p>
        </w:tc>
        <w:tc>
          <w:tcPr>
            <w:tcW w:w="501" w:type="pct"/>
            <w:vAlign w:val="center"/>
          </w:tcPr>
          <w:p w14:paraId="42B779C9"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21.05.2007</w:t>
            </w:r>
          </w:p>
        </w:tc>
        <w:tc>
          <w:tcPr>
            <w:tcW w:w="2745" w:type="pct"/>
            <w:vAlign w:val="center"/>
          </w:tcPr>
          <w:p w14:paraId="13C7DE80"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 xml:space="preserve">Miejscowy plan zagospodarowania przestrzennego części osiedli </w:t>
            </w:r>
            <w:proofErr w:type="spellStart"/>
            <w:r w:rsidRPr="00456157">
              <w:rPr>
                <w:rFonts w:cstheme="minorHAnsi"/>
                <w:color w:val="072B62" w:themeColor="background2" w:themeShade="40"/>
              </w:rPr>
              <w:t>Starosielce</w:t>
            </w:r>
            <w:proofErr w:type="spellEnd"/>
            <w:r w:rsidRPr="00456157">
              <w:rPr>
                <w:rFonts w:cstheme="minorHAnsi"/>
                <w:color w:val="072B62" w:themeColor="background2" w:themeShade="40"/>
              </w:rPr>
              <w:t xml:space="preserve"> i Zielone Wzgórza (rejon ulic Klepackiej i Hetmańskiej) w Białymstoku</w:t>
            </w:r>
          </w:p>
        </w:tc>
      </w:tr>
      <w:tr w:rsidR="00451885" w:rsidRPr="00451885" w14:paraId="4D908CF5" w14:textId="77777777" w:rsidTr="00456157">
        <w:trPr>
          <w:trHeight w:val="552"/>
        </w:trPr>
        <w:tc>
          <w:tcPr>
            <w:tcW w:w="401" w:type="pct"/>
            <w:shd w:val="clear" w:color="auto" w:fill="F2F2F2" w:themeFill="background1" w:themeFillShade="F2"/>
            <w:vAlign w:val="center"/>
          </w:tcPr>
          <w:p w14:paraId="6D2AEF05" w14:textId="77777777" w:rsidR="00451885" w:rsidRPr="0068455F" w:rsidRDefault="00451885" w:rsidP="00CF11CC">
            <w:pPr>
              <w:pStyle w:val="Przpis"/>
              <w:numPr>
                <w:ilvl w:val="0"/>
                <w:numId w:val="36"/>
              </w:numPr>
              <w:jc w:val="left"/>
              <w:rPr>
                <w:rFonts w:cstheme="minorHAnsi"/>
                <w:color w:val="4A66AC" w:themeColor="accent1"/>
              </w:rPr>
            </w:pPr>
          </w:p>
        </w:tc>
        <w:tc>
          <w:tcPr>
            <w:tcW w:w="1353" w:type="pct"/>
            <w:vAlign w:val="center"/>
          </w:tcPr>
          <w:p w14:paraId="23208755"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 xml:space="preserve">XXIX/330/08, Dz. Urz. W.P. Nr 181 poz. 1796 </w:t>
            </w:r>
            <w:r w:rsidR="00456157" w:rsidRPr="00456157">
              <w:rPr>
                <w:rFonts w:cstheme="minorHAnsi"/>
                <w:color w:val="072B62" w:themeColor="background2" w:themeShade="40"/>
              </w:rPr>
              <w:br/>
            </w:r>
            <w:r w:rsidRPr="00456157">
              <w:rPr>
                <w:rFonts w:cstheme="minorHAnsi"/>
                <w:color w:val="072B62" w:themeColor="background2" w:themeShade="40"/>
              </w:rPr>
              <w:t>z 28</w:t>
            </w:r>
            <w:r w:rsidR="00456157" w:rsidRPr="00456157">
              <w:rPr>
                <w:rFonts w:cstheme="minorHAnsi"/>
                <w:color w:val="072B62" w:themeColor="background2" w:themeShade="40"/>
              </w:rPr>
              <w:t>.07.</w:t>
            </w:r>
            <w:r w:rsidRPr="00456157">
              <w:rPr>
                <w:rFonts w:cstheme="minorHAnsi"/>
                <w:color w:val="072B62" w:themeColor="background2" w:themeShade="40"/>
              </w:rPr>
              <w:t>2008</w:t>
            </w:r>
            <w:r w:rsidR="00456157" w:rsidRPr="00456157">
              <w:rPr>
                <w:rFonts w:cstheme="minorHAnsi"/>
                <w:color w:val="072B62" w:themeColor="background2" w:themeShade="40"/>
              </w:rPr>
              <w:t xml:space="preserve"> </w:t>
            </w:r>
            <w:r w:rsidRPr="00456157">
              <w:rPr>
                <w:rFonts w:cstheme="minorHAnsi"/>
                <w:color w:val="072B62" w:themeColor="background2" w:themeShade="40"/>
              </w:rPr>
              <w:t>r.</w:t>
            </w:r>
          </w:p>
        </w:tc>
        <w:tc>
          <w:tcPr>
            <w:tcW w:w="501" w:type="pct"/>
            <w:vAlign w:val="center"/>
          </w:tcPr>
          <w:p w14:paraId="31F48CBD"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19.06.2008</w:t>
            </w:r>
          </w:p>
        </w:tc>
        <w:tc>
          <w:tcPr>
            <w:tcW w:w="2745" w:type="pct"/>
            <w:vAlign w:val="center"/>
          </w:tcPr>
          <w:p w14:paraId="0DC805BB" w14:textId="77777777" w:rsidR="00451885" w:rsidRPr="00456157" w:rsidRDefault="00451885" w:rsidP="00CF11CC">
            <w:pPr>
              <w:pStyle w:val="Przpis"/>
              <w:jc w:val="left"/>
              <w:rPr>
                <w:rFonts w:cstheme="minorHAnsi"/>
                <w:color w:val="072B62" w:themeColor="background2" w:themeShade="40"/>
              </w:rPr>
            </w:pPr>
            <w:r w:rsidRPr="00456157">
              <w:rPr>
                <w:rFonts w:cstheme="minorHAnsi"/>
                <w:color w:val="072B62" w:themeColor="background2" w:themeShade="40"/>
              </w:rPr>
              <w:t xml:space="preserve">Miejscowy plan zagospodarowania przestrzennego części osiedla </w:t>
            </w:r>
            <w:proofErr w:type="spellStart"/>
            <w:r w:rsidRPr="00456157">
              <w:rPr>
                <w:rFonts w:cstheme="minorHAnsi"/>
                <w:color w:val="072B62" w:themeColor="background2" w:themeShade="40"/>
              </w:rPr>
              <w:t>Starosielce</w:t>
            </w:r>
            <w:proofErr w:type="spellEnd"/>
            <w:r w:rsidRPr="00456157">
              <w:rPr>
                <w:rFonts w:cstheme="minorHAnsi"/>
                <w:color w:val="072B62" w:themeColor="background2" w:themeShade="40"/>
              </w:rPr>
              <w:t xml:space="preserve"> w Białymstoku (rejon ulic Al. Niepodległości i Wrocławskiej)</w:t>
            </w:r>
          </w:p>
        </w:tc>
      </w:tr>
    </w:tbl>
    <w:p w14:paraId="3D7C6B6B" w14:textId="24FB4F7D" w:rsidR="00451885" w:rsidRPr="00451885" w:rsidRDefault="00451885" w:rsidP="00CF11CC">
      <w:pPr>
        <w:pStyle w:val="Przpis"/>
        <w:jc w:val="left"/>
      </w:pPr>
      <w:r w:rsidRPr="00451885">
        <w:t>Źródło: opracowanie własne na podstawie danych z https://www.bialystok.pl/pl/dla_biznesu/zagospodarowanie_przestrzenne/planyzagospodarowaniaprzestrzennego</w:t>
      </w:r>
    </w:p>
    <w:p w14:paraId="4F16E667" w14:textId="77777777" w:rsidR="00DD6066" w:rsidRDefault="00DD6066" w:rsidP="00CF11CC">
      <w:pPr>
        <w:pStyle w:val="Przpis"/>
        <w:jc w:val="left"/>
      </w:pPr>
    </w:p>
    <w:p w14:paraId="3C91ED96" w14:textId="77777777" w:rsidR="00DD6066" w:rsidRDefault="00DD6066" w:rsidP="00CF11CC">
      <w:pPr>
        <w:pStyle w:val="Przpis"/>
        <w:jc w:val="left"/>
        <w:sectPr w:rsidR="00DD6066" w:rsidSect="00451885">
          <w:headerReference w:type="default" r:id="rId44"/>
          <w:footerReference w:type="default" r:id="rId45"/>
          <w:pgSz w:w="16838" w:h="11906" w:orient="landscape"/>
          <w:pgMar w:top="1417" w:right="1417" w:bottom="1417" w:left="1276" w:header="624" w:footer="624" w:gutter="0"/>
          <w:cols w:space="708"/>
          <w:docGrid w:linePitch="360"/>
        </w:sectPr>
      </w:pPr>
    </w:p>
    <w:p w14:paraId="45546A1C" w14:textId="77777777" w:rsidR="00DD6066" w:rsidRPr="00F42C5B" w:rsidRDefault="00DD6066" w:rsidP="00CF11CC">
      <w:pPr>
        <w:pStyle w:val="Przpis"/>
        <w:jc w:val="left"/>
      </w:pPr>
    </w:p>
    <w:p w14:paraId="345185BA" w14:textId="77777777" w:rsidR="00361224" w:rsidRPr="00DD6066" w:rsidRDefault="00361224" w:rsidP="00CF11CC">
      <w:pPr>
        <w:keepNext/>
        <w:jc w:val="left"/>
        <w:rPr>
          <w:noProof/>
          <w:lang w:eastAsia="pl-PL"/>
        </w:rPr>
      </w:pPr>
      <w:bookmarkStart w:id="168" w:name="_Toc153888919"/>
      <w:r w:rsidRPr="00DD6066">
        <w:rPr>
          <w:noProof/>
          <w:lang w:eastAsia="pl-PL"/>
        </w:rPr>
        <w:t>Analiza przedsięwzięć rewitalizacyjnych o charakterze inwestycyjnym wskazuje na położenie większości z nich na obszarach obowiązujących miejscowych planów zagospodarowania przestrzennego. Stosunkowo ogólna charakterystyka przedsięwzięć, w szczególności uzupełniających utrudnia szczegółową analizę zmian koniecznych do wprowadzenia w obowiązujących planach miejscowych. Dopiero powstająca na kolejnych etapach prac dokumentacja techniczna może ujawnić różnego rodzaju parametry związane z inwestycjami, które wykażą konieczność dostosowania planów miejscowych. Dla przeprowadzenia sprawnych działań inwestycyjnych, realizowane projekty powinny wpisywać się w wytyczne obowiązujących dokumentów planistycznych.</w:t>
      </w:r>
    </w:p>
    <w:p w14:paraId="36840B89" w14:textId="77777777" w:rsidR="00361224" w:rsidRPr="007B4EC5" w:rsidRDefault="00361224" w:rsidP="00CF11CC">
      <w:pPr>
        <w:keepNext/>
        <w:jc w:val="left"/>
      </w:pPr>
      <w:r w:rsidRPr="00DD6066">
        <w:rPr>
          <w:noProof/>
          <w:lang w:eastAsia="pl-PL"/>
        </w:rPr>
        <w:t xml:space="preserve">W przypadku przedsięwzięć podstawowych położonych </w:t>
      </w:r>
      <w:r>
        <w:rPr>
          <w:noProof/>
          <w:lang w:eastAsia="pl-PL"/>
        </w:rPr>
        <w:t>na</w:t>
      </w:r>
      <w:r w:rsidRPr="00DD6066">
        <w:rPr>
          <w:noProof/>
          <w:lang w:eastAsia="pl-PL"/>
        </w:rPr>
        <w:t xml:space="preserve"> obszarach poza obowiązującymi planami miejscowymi koncentrują się one w większości na remontach i przebudowie budynków (P8, P14, P19, P21), budowie drogi (część P16), budowie ścieżek rowerowych (część P17) oraz budowie infrastruktury kanalizacyjnej (część P22). Przedsięwzięcia uzupełniające na obszarach bez mpzp to działania zakładające przebudowę nawierzchni targowiska (U5), przebudowę budynku (U6), zagospodarowanie terenu ZOO zwiększające jego dostępność (U7), budowę kładki nad rzeką (U9) oraz rewaloryzację terenów zieleni (U14, U15). Realizacja tych zadań nie wymaga opracowania nowych planów miejscowych. Niemniej należy je realizować uwzględniając lokalne uwarunkowania oraz ograniczenia wynikające z przepisów </w:t>
      </w:r>
      <w:r w:rsidRPr="007B4EC5">
        <w:t>odrębnych, w sposób nieprowadzący do pogorszenia się jakości życia obszaru.</w:t>
      </w:r>
    </w:p>
    <w:p w14:paraId="02BB4DE1" w14:textId="77777777" w:rsidR="00361224" w:rsidRPr="00DD6066" w:rsidRDefault="00361224" w:rsidP="00CF11CC">
      <w:pPr>
        <w:keepNext/>
        <w:jc w:val="left"/>
        <w:rPr>
          <w:noProof/>
          <w:lang w:eastAsia="pl-PL"/>
        </w:rPr>
      </w:pPr>
      <w:r w:rsidRPr="00DD6066">
        <w:rPr>
          <w:noProof/>
          <w:lang w:eastAsia="pl-PL"/>
        </w:rPr>
        <w:t>Projektem prowadzącym do potencjalnie najbardziej znaczących przekształceń przestrzennych jest przedsięwzięcie nr P23 „</w:t>
      </w:r>
      <w:r>
        <w:rPr>
          <w:noProof/>
          <w:lang w:eastAsia="pl-PL"/>
        </w:rPr>
        <w:t>Częściowa r</w:t>
      </w:r>
      <w:r w:rsidRPr="00DD6066">
        <w:rPr>
          <w:noProof/>
          <w:lang w:eastAsia="pl-PL"/>
        </w:rPr>
        <w:t>enaturyzacja rzeki Białej wraz z zagospodarowaniem bulwarów nadrzecznych”. Inwestycja zakłada wykorzystanie dokumentacji, która w przeszłości uzyskała pozwolenie na budowę. Zakres realizowanych zadań wpisuje się w obowiązujący miejscowy plan zagospodarowania przestrzennego w odcinku od ul. Miłosza do ul. Świętojańskiej. W przypadku odcinka wzdłuż al. Piłsudskiego przy VI LO oraz przy ul. Włókienniczej zakres realizowanych zadań zostanie określony na dalszym etapie prac. Obecne ustalenia planu w ogólnym ujęciu również pozwalają na powstanie tej inwestycji.</w:t>
      </w:r>
    </w:p>
    <w:p w14:paraId="66A772AC" w14:textId="3ADB8215" w:rsidR="00361224" w:rsidRPr="00DD6066" w:rsidRDefault="00361224" w:rsidP="00CF11CC">
      <w:pPr>
        <w:keepNext/>
        <w:jc w:val="left"/>
        <w:rPr>
          <w:noProof/>
          <w:lang w:eastAsia="pl-PL"/>
        </w:rPr>
      </w:pPr>
      <w:r w:rsidRPr="00DD6066">
        <w:rPr>
          <w:noProof/>
          <w:lang w:eastAsia="pl-PL"/>
        </w:rPr>
        <w:t xml:space="preserve">Stosunkowo szerokie działania przekształcające przestrzeń występują także </w:t>
      </w:r>
      <w:r w:rsidRPr="00AD6CF4">
        <w:rPr>
          <w:noProof/>
          <w:lang w:eastAsia="pl-PL"/>
        </w:rPr>
        <w:t>w przypadku przedsięwzięć</w:t>
      </w:r>
      <w:r>
        <w:rPr>
          <w:noProof/>
          <w:lang w:eastAsia="pl-PL"/>
        </w:rPr>
        <w:t xml:space="preserve"> </w:t>
      </w:r>
      <w:r w:rsidRPr="00DD6066">
        <w:rPr>
          <w:noProof/>
          <w:lang w:eastAsia="pl-PL"/>
        </w:rPr>
        <w:t>nr</w:t>
      </w:r>
      <w:r>
        <w:rPr>
          <w:noProof/>
          <w:lang w:eastAsia="pl-PL"/>
        </w:rPr>
        <w:t> </w:t>
      </w:r>
      <w:r w:rsidRPr="00DD6066">
        <w:rPr>
          <w:noProof/>
          <w:lang w:eastAsia="pl-PL"/>
        </w:rPr>
        <w:t>P11 „Modernizacja zabytkowych przestrzeni miasta (</w:t>
      </w:r>
      <w:r>
        <w:rPr>
          <w:noProof/>
          <w:lang w:eastAsia="pl-PL"/>
        </w:rPr>
        <w:t>P</w:t>
      </w:r>
      <w:r w:rsidRPr="00DD6066">
        <w:rPr>
          <w:noProof/>
          <w:lang w:eastAsia="pl-PL"/>
        </w:rPr>
        <w:t xml:space="preserve">arku Planty i Bulwarów Kościałkowskiego oraz ogrodzenia zespołu pałacowo-ogrodowego Branickich)” oraz P25 „Rewaloryzacja zabytkowego </w:t>
      </w:r>
      <w:r>
        <w:rPr>
          <w:noProof/>
          <w:lang w:eastAsia="pl-PL"/>
        </w:rPr>
        <w:t>p</w:t>
      </w:r>
      <w:r w:rsidRPr="00DD6066">
        <w:rPr>
          <w:noProof/>
          <w:lang w:eastAsia="pl-PL"/>
        </w:rPr>
        <w:t>arku Lubomirskich w Białymstoku w celu zwiększenia jego dostępności</w:t>
      </w:r>
      <w:r>
        <w:rPr>
          <w:noProof/>
          <w:lang w:eastAsia="pl-PL"/>
        </w:rPr>
        <w:t xml:space="preserve"> d</w:t>
      </w:r>
      <w:r w:rsidRPr="00DD6066">
        <w:rPr>
          <w:noProof/>
          <w:lang w:eastAsia="pl-PL"/>
        </w:rPr>
        <w:t>la mieszkańców obszaru rewitalizacji”. Oba projekty skupiają się na działaniach związanych z terenami zieleni publicznej zgodnych z obowiązującymi planami miejscowymi.</w:t>
      </w:r>
    </w:p>
    <w:p w14:paraId="3CE381CD" w14:textId="40E72AB2" w:rsidR="00361224" w:rsidRPr="00361224" w:rsidRDefault="00361224" w:rsidP="00CF11CC">
      <w:pPr>
        <w:pStyle w:val="Nagwek2"/>
        <w:spacing w:before="120"/>
        <w:jc w:val="left"/>
        <w:rPr>
          <w:rFonts w:ascii="Calibri" w:eastAsiaTheme="minorHAnsi" w:hAnsi="Calibri" w:cstheme="minorBidi"/>
          <w:noProof/>
          <w:color w:val="262626" w:themeColor="text1" w:themeTint="D9"/>
          <w:sz w:val="22"/>
          <w:szCs w:val="22"/>
          <w:lang w:eastAsia="pl-PL"/>
        </w:rPr>
      </w:pPr>
      <w:r w:rsidRPr="00361224">
        <w:rPr>
          <w:rFonts w:ascii="Calibri" w:eastAsiaTheme="minorHAnsi" w:hAnsi="Calibri" w:cstheme="minorBidi"/>
          <w:noProof/>
          <w:color w:val="262626" w:themeColor="text1" w:themeTint="D9"/>
          <w:sz w:val="22"/>
          <w:szCs w:val="22"/>
          <w:lang w:eastAsia="pl-PL"/>
        </w:rPr>
        <w:t>W przypadku żadnego z przedsięwzięć rewitalizacyjnych zawartych w GPRB analiza nie wykazała konieczności zmiany lub uchwalenia nowego planu miejscowego. Należy mieć na względzie fakt, że opisy przedsięwzięć rewitalizacyjnych zawartych w GPRB nie zawierają szczegółowych parametrów planowanych inwestycji, które zostaną ujawnione na etapie tworzenia dokumentacji techniczno-budowlanej. Dopiero wówczas może zaistnieć potrzeba podjęcia decyzji o dostosowaniu parametrów inwestycji do zapisów obowiązujących planów lub w razie konieczności o zmianie zapisów planów miejscowych.</w:t>
      </w:r>
    </w:p>
    <w:p w14:paraId="52778D1C" w14:textId="5FEDB271" w:rsidR="00100E18" w:rsidRDefault="00100E18" w:rsidP="00CF11CC">
      <w:pPr>
        <w:pStyle w:val="Nagwek2"/>
        <w:spacing w:before="120"/>
        <w:jc w:val="left"/>
      </w:pPr>
      <w:r>
        <w:t>14.3.</w:t>
      </w:r>
      <w:r w:rsidR="00AF17F0">
        <w:t xml:space="preserve"> </w:t>
      </w:r>
      <w:r>
        <w:t>MIEJSCOWY PLAN REWITALIZACJI</w:t>
      </w:r>
      <w:bookmarkEnd w:id="168"/>
      <w:r>
        <w:tab/>
      </w:r>
    </w:p>
    <w:p w14:paraId="4F6D5C50" w14:textId="77777777" w:rsidR="00F42C5B" w:rsidRPr="00F42C5B" w:rsidRDefault="00F42C5B" w:rsidP="00CF11CC">
      <w:pPr>
        <w:jc w:val="left"/>
      </w:pPr>
      <w:r w:rsidRPr="00F42C5B">
        <w:t>GPR</w:t>
      </w:r>
      <w:r w:rsidR="00451885">
        <w:t>B</w:t>
      </w:r>
      <w:r>
        <w:t xml:space="preserve"> </w:t>
      </w:r>
      <w:r w:rsidRPr="00F42C5B">
        <w:t>nie wskazuje na konieczność sporządzenia i uchwalenia miejscowego planu rewitalizacji, o</w:t>
      </w:r>
      <w:r w:rsidR="00223F46">
        <w:t> </w:t>
      </w:r>
      <w:r w:rsidRPr="00F42C5B">
        <w:t>którym mowa w art. 37g ust.1 ustawy o planowaniu i zagospodarowaniu przestrzennym.</w:t>
      </w:r>
    </w:p>
    <w:p w14:paraId="625A9739" w14:textId="77777777" w:rsidR="002F30A6" w:rsidRDefault="002F30A6" w:rsidP="00CF11CC">
      <w:pPr>
        <w:pStyle w:val="Nagwek1"/>
        <w:jc w:val="left"/>
      </w:pPr>
      <w:bookmarkStart w:id="169" w:name="_Toc153888920"/>
      <w:r>
        <w:lastRenderedPageBreak/>
        <w:t>Załączniki</w:t>
      </w:r>
      <w:bookmarkEnd w:id="169"/>
    </w:p>
    <w:p w14:paraId="48685BB8" w14:textId="70A5D9E9" w:rsidR="002F30A6" w:rsidRDefault="00100E18" w:rsidP="00CF11CC">
      <w:pPr>
        <w:jc w:val="left"/>
      </w:pPr>
      <w:r>
        <w:t xml:space="preserve">Załącznik mapowy </w:t>
      </w:r>
      <w:r w:rsidR="00361224">
        <w:t xml:space="preserve">do GPRB </w:t>
      </w:r>
      <w:r>
        <w:t>– kierunki zmian przestrzenno-funkcjonalnych</w:t>
      </w:r>
    </w:p>
    <w:p w14:paraId="66937EE7" w14:textId="77777777" w:rsidR="002F30A6" w:rsidRDefault="002F30A6" w:rsidP="00CF11CC">
      <w:pPr>
        <w:pStyle w:val="Nagwek1"/>
        <w:jc w:val="left"/>
      </w:pPr>
      <w:bookmarkStart w:id="170" w:name="_Toc153888921"/>
      <w:r>
        <w:t>Spis tabel</w:t>
      </w:r>
      <w:bookmarkEnd w:id="170"/>
    </w:p>
    <w:p w14:paraId="7BDF5C8B" w14:textId="2AC423F0" w:rsidR="001B1A30" w:rsidRDefault="002F30A6" w:rsidP="00CF11CC">
      <w:pPr>
        <w:pStyle w:val="Spisilustracji"/>
        <w:tabs>
          <w:tab w:val="right" w:leader="dot" w:pos="9062"/>
        </w:tabs>
        <w:jc w:val="left"/>
        <w:rPr>
          <w:rFonts w:asciiTheme="minorHAnsi" w:eastAsiaTheme="minorEastAsia" w:hAnsiTheme="minorHAnsi"/>
          <w:noProof/>
          <w:color w:val="auto"/>
          <w:lang w:eastAsia="pl-PL"/>
        </w:rPr>
      </w:pPr>
      <w:r>
        <w:fldChar w:fldCharType="begin"/>
      </w:r>
      <w:r>
        <w:instrText xml:space="preserve"> TOC \h \z \c "Tab." </w:instrText>
      </w:r>
      <w:r>
        <w:fldChar w:fldCharType="separate"/>
      </w:r>
      <w:hyperlink w:anchor="_Toc153978037" w:history="1">
        <w:r w:rsidR="001B1A30" w:rsidRPr="009043B5">
          <w:rPr>
            <w:rStyle w:val="Hipercze"/>
            <w:noProof/>
          </w:rPr>
          <w:t>Tab. 1. Elementy struktury GPRB na lata 2024-2034 na tle wymogów ustawy wdrożeniowej dla strategii IIT</w:t>
        </w:r>
        <w:r w:rsidR="001B1A30">
          <w:rPr>
            <w:noProof/>
            <w:webHidden/>
          </w:rPr>
          <w:tab/>
        </w:r>
        <w:r w:rsidR="001B1A30">
          <w:rPr>
            <w:noProof/>
            <w:webHidden/>
          </w:rPr>
          <w:fldChar w:fldCharType="begin"/>
        </w:r>
        <w:r w:rsidR="001B1A30">
          <w:rPr>
            <w:noProof/>
            <w:webHidden/>
          </w:rPr>
          <w:instrText xml:space="preserve"> PAGEREF _Toc153978037 \h </w:instrText>
        </w:r>
        <w:r w:rsidR="001B1A30">
          <w:rPr>
            <w:noProof/>
            <w:webHidden/>
          </w:rPr>
        </w:r>
        <w:r w:rsidR="001B1A30">
          <w:rPr>
            <w:noProof/>
            <w:webHidden/>
          </w:rPr>
          <w:fldChar w:fldCharType="separate"/>
        </w:r>
        <w:r w:rsidR="009F399A">
          <w:rPr>
            <w:noProof/>
            <w:webHidden/>
          </w:rPr>
          <w:t>7</w:t>
        </w:r>
        <w:r w:rsidR="001B1A30">
          <w:rPr>
            <w:noProof/>
            <w:webHidden/>
          </w:rPr>
          <w:fldChar w:fldCharType="end"/>
        </w:r>
      </w:hyperlink>
    </w:p>
    <w:p w14:paraId="42EE3396" w14:textId="39A36658"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38" w:history="1">
        <w:r w:rsidR="001B1A30" w:rsidRPr="009043B5">
          <w:rPr>
            <w:rStyle w:val="Hipercze"/>
            <w:noProof/>
          </w:rPr>
          <w:t>Tab. 2. Przyczyny korzystania z pomocy społecznej przez mieszkańców Białegostoku i mieszkańców podobszaru rewitalizacji Centrum i Dojlidy w 2022 r.</w:t>
        </w:r>
        <w:r w:rsidR="001B1A30">
          <w:rPr>
            <w:noProof/>
            <w:webHidden/>
          </w:rPr>
          <w:tab/>
        </w:r>
        <w:r w:rsidR="001B1A30">
          <w:rPr>
            <w:noProof/>
            <w:webHidden/>
          </w:rPr>
          <w:fldChar w:fldCharType="begin"/>
        </w:r>
        <w:r w:rsidR="001B1A30">
          <w:rPr>
            <w:noProof/>
            <w:webHidden/>
          </w:rPr>
          <w:instrText xml:space="preserve"> PAGEREF _Toc153978038 \h </w:instrText>
        </w:r>
        <w:r w:rsidR="001B1A30">
          <w:rPr>
            <w:noProof/>
            <w:webHidden/>
          </w:rPr>
        </w:r>
        <w:r w:rsidR="001B1A30">
          <w:rPr>
            <w:noProof/>
            <w:webHidden/>
          </w:rPr>
          <w:fldChar w:fldCharType="separate"/>
        </w:r>
        <w:r w:rsidR="009F399A">
          <w:rPr>
            <w:noProof/>
            <w:webHidden/>
          </w:rPr>
          <w:t>15</w:t>
        </w:r>
        <w:r w:rsidR="001B1A30">
          <w:rPr>
            <w:noProof/>
            <w:webHidden/>
          </w:rPr>
          <w:fldChar w:fldCharType="end"/>
        </w:r>
      </w:hyperlink>
    </w:p>
    <w:p w14:paraId="473DDB55" w14:textId="4F1D0B89"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39" w:history="1">
        <w:r w:rsidR="001B1A30" w:rsidRPr="009043B5">
          <w:rPr>
            <w:rStyle w:val="Hipercze"/>
            <w:noProof/>
          </w:rPr>
          <w:t>Tab. 3. Bezrobocie na podobszarze rewitalizacji Centrum i Dojlidy na koniec 2021 r.</w:t>
        </w:r>
        <w:r w:rsidR="001B1A30">
          <w:rPr>
            <w:noProof/>
            <w:webHidden/>
          </w:rPr>
          <w:tab/>
        </w:r>
        <w:r w:rsidR="001B1A30">
          <w:rPr>
            <w:noProof/>
            <w:webHidden/>
          </w:rPr>
          <w:fldChar w:fldCharType="begin"/>
        </w:r>
        <w:r w:rsidR="001B1A30">
          <w:rPr>
            <w:noProof/>
            <w:webHidden/>
          </w:rPr>
          <w:instrText xml:space="preserve"> PAGEREF _Toc153978039 \h </w:instrText>
        </w:r>
        <w:r w:rsidR="001B1A30">
          <w:rPr>
            <w:noProof/>
            <w:webHidden/>
          </w:rPr>
        </w:r>
        <w:r w:rsidR="001B1A30">
          <w:rPr>
            <w:noProof/>
            <w:webHidden/>
          </w:rPr>
          <w:fldChar w:fldCharType="separate"/>
        </w:r>
        <w:r w:rsidR="009F399A">
          <w:rPr>
            <w:noProof/>
            <w:webHidden/>
          </w:rPr>
          <w:t>16</w:t>
        </w:r>
        <w:r w:rsidR="001B1A30">
          <w:rPr>
            <w:noProof/>
            <w:webHidden/>
          </w:rPr>
          <w:fldChar w:fldCharType="end"/>
        </w:r>
      </w:hyperlink>
    </w:p>
    <w:p w14:paraId="2B141D8D" w14:textId="2D01C495"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40" w:history="1">
        <w:r w:rsidR="001B1A30" w:rsidRPr="009043B5">
          <w:rPr>
            <w:rStyle w:val="Hipercze"/>
            <w:noProof/>
          </w:rPr>
          <w:t>Tab. 4. Problemy, potencjały i potrzeby podobszaru rewitalizacji Centrum i Dojlidy</w:t>
        </w:r>
        <w:r w:rsidR="001B1A30">
          <w:rPr>
            <w:noProof/>
            <w:webHidden/>
          </w:rPr>
          <w:tab/>
        </w:r>
        <w:r w:rsidR="001B1A30">
          <w:rPr>
            <w:noProof/>
            <w:webHidden/>
          </w:rPr>
          <w:fldChar w:fldCharType="begin"/>
        </w:r>
        <w:r w:rsidR="001B1A30">
          <w:rPr>
            <w:noProof/>
            <w:webHidden/>
          </w:rPr>
          <w:instrText xml:space="preserve"> PAGEREF _Toc153978040 \h </w:instrText>
        </w:r>
        <w:r w:rsidR="001B1A30">
          <w:rPr>
            <w:noProof/>
            <w:webHidden/>
          </w:rPr>
        </w:r>
        <w:r w:rsidR="001B1A30">
          <w:rPr>
            <w:noProof/>
            <w:webHidden/>
          </w:rPr>
          <w:fldChar w:fldCharType="separate"/>
        </w:r>
        <w:r w:rsidR="009F399A">
          <w:rPr>
            <w:noProof/>
            <w:webHidden/>
          </w:rPr>
          <w:t>39</w:t>
        </w:r>
        <w:r w:rsidR="001B1A30">
          <w:rPr>
            <w:noProof/>
            <w:webHidden/>
          </w:rPr>
          <w:fldChar w:fldCharType="end"/>
        </w:r>
      </w:hyperlink>
    </w:p>
    <w:p w14:paraId="3DBE839D" w14:textId="0AC4D20F"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41" w:history="1">
        <w:r w:rsidR="001B1A30" w:rsidRPr="009043B5">
          <w:rPr>
            <w:rStyle w:val="Hipercze"/>
            <w:noProof/>
          </w:rPr>
          <w:t>Tab. 5. Bezrobocie na podobszarze Starosielce na koniec 2021 r.</w:t>
        </w:r>
        <w:r w:rsidR="001B1A30">
          <w:rPr>
            <w:noProof/>
            <w:webHidden/>
          </w:rPr>
          <w:tab/>
        </w:r>
        <w:r w:rsidR="001B1A30">
          <w:rPr>
            <w:noProof/>
            <w:webHidden/>
          </w:rPr>
          <w:fldChar w:fldCharType="begin"/>
        </w:r>
        <w:r w:rsidR="001B1A30">
          <w:rPr>
            <w:noProof/>
            <w:webHidden/>
          </w:rPr>
          <w:instrText xml:space="preserve"> PAGEREF _Toc153978041 \h </w:instrText>
        </w:r>
        <w:r w:rsidR="001B1A30">
          <w:rPr>
            <w:noProof/>
            <w:webHidden/>
          </w:rPr>
        </w:r>
        <w:r w:rsidR="001B1A30">
          <w:rPr>
            <w:noProof/>
            <w:webHidden/>
          </w:rPr>
          <w:fldChar w:fldCharType="separate"/>
        </w:r>
        <w:r w:rsidR="009F399A">
          <w:rPr>
            <w:noProof/>
            <w:webHidden/>
          </w:rPr>
          <w:t>43</w:t>
        </w:r>
        <w:r w:rsidR="001B1A30">
          <w:rPr>
            <w:noProof/>
            <w:webHidden/>
          </w:rPr>
          <w:fldChar w:fldCharType="end"/>
        </w:r>
      </w:hyperlink>
    </w:p>
    <w:p w14:paraId="50CBEC42" w14:textId="1C6D1B9F"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42" w:history="1">
        <w:r w:rsidR="001B1A30" w:rsidRPr="009043B5">
          <w:rPr>
            <w:rStyle w:val="Hipercze"/>
            <w:noProof/>
          </w:rPr>
          <w:t>Tab. 6. Wybrane przyczyny korzystania z pomocy społecznej przez mieszkańców Białegostoku i podobszaru Starosielce w 2022 r. – zestawienie 1</w:t>
        </w:r>
        <w:r w:rsidR="001B1A30">
          <w:rPr>
            <w:noProof/>
            <w:webHidden/>
          </w:rPr>
          <w:tab/>
        </w:r>
        <w:r w:rsidR="001B1A30">
          <w:rPr>
            <w:noProof/>
            <w:webHidden/>
          </w:rPr>
          <w:fldChar w:fldCharType="begin"/>
        </w:r>
        <w:r w:rsidR="001B1A30">
          <w:rPr>
            <w:noProof/>
            <w:webHidden/>
          </w:rPr>
          <w:instrText xml:space="preserve"> PAGEREF _Toc153978042 \h </w:instrText>
        </w:r>
        <w:r w:rsidR="001B1A30">
          <w:rPr>
            <w:noProof/>
            <w:webHidden/>
          </w:rPr>
        </w:r>
        <w:r w:rsidR="001B1A30">
          <w:rPr>
            <w:noProof/>
            <w:webHidden/>
          </w:rPr>
          <w:fldChar w:fldCharType="separate"/>
        </w:r>
        <w:r w:rsidR="009F399A">
          <w:rPr>
            <w:noProof/>
            <w:webHidden/>
          </w:rPr>
          <w:t>43</w:t>
        </w:r>
        <w:r w:rsidR="001B1A30">
          <w:rPr>
            <w:noProof/>
            <w:webHidden/>
          </w:rPr>
          <w:fldChar w:fldCharType="end"/>
        </w:r>
      </w:hyperlink>
    </w:p>
    <w:p w14:paraId="3A339218" w14:textId="68B6000B"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43" w:history="1">
        <w:r w:rsidR="001B1A30" w:rsidRPr="009043B5">
          <w:rPr>
            <w:rStyle w:val="Hipercze"/>
            <w:noProof/>
          </w:rPr>
          <w:t>Tab. 7.</w:t>
        </w:r>
        <w:r w:rsidR="001B1A30" w:rsidRPr="009043B5">
          <w:rPr>
            <w:rStyle w:val="Hipercze"/>
            <w:i/>
            <w:iCs/>
            <w:noProof/>
          </w:rPr>
          <w:t xml:space="preserve"> </w:t>
        </w:r>
        <w:r w:rsidR="001B1A30" w:rsidRPr="009043B5">
          <w:rPr>
            <w:rStyle w:val="Hipercze"/>
            <w:noProof/>
          </w:rPr>
          <w:t>Wybrane przyczyny korzystania z pomocy społecznej przez mieszkańców Białegostoku i podobszaru Starosielce w 2022 r. – zestawienie 2</w:t>
        </w:r>
        <w:r w:rsidR="001B1A30">
          <w:rPr>
            <w:noProof/>
            <w:webHidden/>
          </w:rPr>
          <w:tab/>
        </w:r>
        <w:r w:rsidR="001B1A30">
          <w:rPr>
            <w:noProof/>
            <w:webHidden/>
          </w:rPr>
          <w:fldChar w:fldCharType="begin"/>
        </w:r>
        <w:r w:rsidR="001B1A30">
          <w:rPr>
            <w:noProof/>
            <w:webHidden/>
          </w:rPr>
          <w:instrText xml:space="preserve"> PAGEREF _Toc153978043 \h </w:instrText>
        </w:r>
        <w:r w:rsidR="001B1A30">
          <w:rPr>
            <w:noProof/>
            <w:webHidden/>
          </w:rPr>
        </w:r>
        <w:r w:rsidR="001B1A30">
          <w:rPr>
            <w:noProof/>
            <w:webHidden/>
          </w:rPr>
          <w:fldChar w:fldCharType="separate"/>
        </w:r>
        <w:r w:rsidR="009F399A">
          <w:rPr>
            <w:noProof/>
            <w:webHidden/>
          </w:rPr>
          <w:t>44</w:t>
        </w:r>
        <w:r w:rsidR="001B1A30">
          <w:rPr>
            <w:noProof/>
            <w:webHidden/>
          </w:rPr>
          <w:fldChar w:fldCharType="end"/>
        </w:r>
      </w:hyperlink>
    </w:p>
    <w:p w14:paraId="67786EB2" w14:textId="2E5E81D1"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44" w:history="1">
        <w:r w:rsidR="001B1A30" w:rsidRPr="009043B5">
          <w:rPr>
            <w:rStyle w:val="Hipercze"/>
            <w:noProof/>
          </w:rPr>
          <w:t>Tab. 8. Problemy wychowawcze i edukacyjne dzieci i młodzieży w Białymstoku i na podobszarze Starosielce w roku szkolnym 2021/2022</w:t>
        </w:r>
        <w:r w:rsidR="001B1A30">
          <w:rPr>
            <w:noProof/>
            <w:webHidden/>
          </w:rPr>
          <w:tab/>
        </w:r>
        <w:r w:rsidR="001B1A30">
          <w:rPr>
            <w:noProof/>
            <w:webHidden/>
          </w:rPr>
          <w:fldChar w:fldCharType="begin"/>
        </w:r>
        <w:r w:rsidR="001B1A30">
          <w:rPr>
            <w:noProof/>
            <w:webHidden/>
          </w:rPr>
          <w:instrText xml:space="preserve"> PAGEREF _Toc153978044 \h </w:instrText>
        </w:r>
        <w:r w:rsidR="001B1A30">
          <w:rPr>
            <w:noProof/>
            <w:webHidden/>
          </w:rPr>
        </w:r>
        <w:r w:rsidR="001B1A30">
          <w:rPr>
            <w:noProof/>
            <w:webHidden/>
          </w:rPr>
          <w:fldChar w:fldCharType="separate"/>
        </w:r>
        <w:r w:rsidR="009F399A">
          <w:rPr>
            <w:noProof/>
            <w:webHidden/>
          </w:rPr>
          <w:t>45</w:t>
        </w:r>
        <w:r w:rsidR="001B1A30">
          <w:rPr>
            <w:noProof/>
            <w:webHidden/>
          </w:rPr>
          <w:fldChar w:fldCharType="end"/>
        </w:r>
      </w:hyperlink>
    </w:p>
    <w:p w14:paraId="123B838D" w14:textId="72A99429"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45" w:history="1">
        <w:r w:rsidR="001B1A30" w:rsidRPr="009043B5">
          <w:rPr>
            <w:rStyle w:val="Hipercze"/>
            <w:noProof/>
          </w:rPr>
          <w:t>Tab. 9. Przestępstwa i wykroczenia w Białymstoku i na podobszarze Starosielce odnotowane w 2021 r.</w:t>
        </w:r>
        <w:r w:rsidR="001B1A30">
          <w:rPr>
            <w:noProof/>
            <w:webHidden/>
          </w:rPr>
          <w:tab/>
        </w:r>
        <w:r w:rsidR="001B1A30">
          <w:rPr>
            <w:noProof/>
            <w:webHidden/>
          </w:rPr>
          <w:fldChar w:fldCharType="begin"/>
        </w:r>
        <w:r w:rsidR="001B1A30">
          <w:rPr>
            <w:noProof/>
            <w:webHidden/>
          </w:rPr>
          <w:instrText xml:space="preserve"> PAGEREF _Toc153978045 \h </w:instrText>
        </w:r>
        <w:r w:rsidR="001B1A30">
          <w:rPr>
            <w:noProof/>
            <w:webHidden/>
          </w:rPr>
        </w:r>
        <w:r w:rsidR="001B1A30">
          <w:rPr>
            <w:noProof/>
            <w:webHidden/>
          </w:rPr>
          <w:fldChar w:fldCharType="separate"/>
        </w:r>
        <w:r w:rsidR="009F399A">
          <w:rPr>
            <w:noProof/>
            <w:webHidden/>
          </w:rPr>
          <w:t>46</w:t>
        </w:r>
        <w:r w:rsidR="001B1A30">
          <w:rPr>
            <w:noProof/>
            <w:webHidden/>
          </w:rPr>
          <w:fldChar w:fldCharType="end"/>
        </w:r>
      </w:hyperlink>
    </w:p>
    <w:p w14:paraId="10326662" w14:textId="6BF24C96"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46" w:history="1">
        <w:r w:rsidR="001B1A30" w:rsidRPr="009043B5">
          <w:rPr>
            <w:rStyle w:val="Hipercze"/>
            <w:noProof/>
          </w:rPr>
          <w:t>Tab. 10. Problemy, potencjały i potrzeby podobszaru rewitalizacji Starosielce</w:t>
        </w:r>
        <w:r w:rsidR="001B1A30">
          <w:rPr>
            <w:noProof/>
            <w:webHidden/>
          </w:rPr>
          <w:tab/>
        </w:r>
        <w:r w:rsidR="001B1A30">
          <w:rPr>
            <w:noProof/>
            <w:webHidden/>
          </w:rPr>
          <w:fldChar w:fldCharType="begin"/>
        </w:r>
        <w:r w:rsidR="001B1A30">
          <w:rPr>
            <w:noProof/>
            <w:webHidden/>
          </w:rPr>
          <w:instrText xml:space="preserve"> PAGEREF _Toc153978046 \h </w:instrText>
        </w:r>
        <w:r w:rsidR="001B1A30">
          <w:rPr>
            <w:noProof/>
            <w:webHidden/>
          </w:rPr>
        </w:r>
        <w:r w:rsidR="001B1A30">
          <w:rPr>
            <w:noProof/>
            <w:webHidden/>
          </w:rPr>
          <w:fldChar w:fldCharType="separate"/>
        </w:r>
        <w:r w:rsidR="009F399A">
          <w:rPr>
            <w:noProof/>
            <w:webHidden/>
          </w:rPr>
          <w:t>58</w:t>
        </w:r>
        <w:r w:rsidR="001B1A30">
          <w:rPr>
            <w:noProof/>
            <w:webHidden/>
          </w:rPr>
          <w:fldChar w:fldCharType="end"/>
        </w:r>
      </w:hyperlink>
    </w:p>
    <w:p w14:paraId="788E6CE1" w14:textId="12F3773E"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47" w:history="1">
        <w:r w:rsidR="001B1A30" w:rsidRPr="009043B5">
          <w:rPr>
            <w:rStyle w:val="Hipercze"/>
            <w:noProof/>
          </w:rPr>
          <w:t>Tab. 11. Problemy zdiagnozowane na podobszarach rewitalizacji w podziale na sfery i podobszary</w:t>
        </w:r>
        <w:r w:rsidR="001B1A30">
          <w:rPr>
            <w:noProof/>
            <w:webHidden/>
          </w:rPr>
          <w:tab/>
        </w:r>
        <w:r w:rsidR="001B1A30">
          <w:rPr>
            <w:noProof/>
            <w:webHidden/>
          </w:rPr>
          <w:fldChar w:fldCharType="begin"/>
        </w:r>
        <w:r w:rsidR="001B1A30">
          <w:rPr>
            <w:noProof/>
            <w:webHidden/>
          </w:rPr>
          <w:instrText xml:space="preserve"> PAGEREF _Toc153978047 \h </w:instrText>
        </w:r>
        <w:r w:rsidR="001B1A30">
          <w:rPr>
            <w:noProof/>
            <w:webHidden/>
          </w:rPr>
        </w:r>
        <w:r w:rsidR="001B1A30">
          <w:rPr>
            <w:noProof/>
            <w:webHidden/>
          </w:rPr>
          <w:fldChar w:fldCharType="separate"/>
        </w:r>
        <w:r w:rsidR="009F399A">
          <w:rPr>
            <w:noProof/>
            <w:webHidden/>
          </w:rPr>
          <w:t>61</w:t>
        </w:r>
        <w:r w:rsidR="001B1A30">
          <w:rPr>
            <w:noProof/>
            <w:webHidden/>
          </w:rPr>
          <w:fldChar w:fldCharType="end"/>
        </w:r>
      </w:hyperlink>
    </w:p>
    <w:p w14:paraId="0AF3E52F" w14:textId="1E06AF15"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48" w:history="1">
        <w:r w:rsidR="001B1A30" w:rsidRPr="009043B5">
          <w:rPr>
            <w:rStyle w:val="Hipercze"/>
            <w:noProof/>
          </w:rPr>
          <w:t>Tab. 12. Potrzeby zdiagnozowane na podobszarach rewitalizacji w podziale na sfery i podobszary</w:t>
        </w:r>
        <w:r w:rsidR="001B1A30">
          <w:rPr>
            <w:noProof/>
            <w:webHidden/>
          </w:rPr>
          <w:tab/>
        </w:r>
        <w:r w:rsidR="001B1A30">
          <w:rPr>
            <w:noProof/>
            <w:webHidden/>
          </w:rPr>
          <w:fldChar w:fldCharType="begin"/>
        </w:r>
        <w:r w:rsidR="001B1A30">
          <w:rPr>
            <w:noProof/>
            <w:webHidden/>
          </w:rPr>
          <w:instrText xml:space="preserve"> PAGEREF _Toc153978048 \h </w:instrText>
        </w:r>
        <w:r w:rsidR="001B1A30">
          <w:rPr>
            <w:noProof/>
            <w:webHidden/>
          </w:rPr>
        </w:r>
        <w:r w:rsidR="001B1A30">
          <w:rPr>
            <w:noProof/>
            <w:webHidden/>
          </w:rPr>
          <w:fldChar w:fldCharType="separate"/>
        </w:r>
        <w:r w:rsidR="009F399A">
          <w:rPr>
            <w:noProof/>
            <w:webHidden/>
          </w:rPr>
          <w:t>62</w:t>
        </w:r>
        <w:r w:rsidR="001B1A30">
          <w:rPr>
            <w:noProof/>
            <w:webHidden/>
          </w:rPr>
          <w:fldChar w:fldCharType="end"/>
        </w:r>
      </w:hyperlink>
    </w:p>
    <w:p w14:paraId="49ABEFD9" w14:textId="5D4FFB6B"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49" w:history="1">
        <w:r w:rsidR="001B1A30" w:rsidRPr="009043B5">
          <w:rPr>
            <w:rStyle w:val="Hipercze"/>
            <w:noProof/>
          </w:rPr>
          <w:t>Tab. 13. Potencjały obszaru rewitalizacji w podziale na sfery i podobszary</w:t>
        </w:r>
        <w:r w:rsidR="001B1A30">
          <w:rPr>
            <w:noProof/>
            <w:webHidden/>
          </w:rPr>
          <w:tab/>
        </w:r>
        <w:r w:rsidR="001B1A30">
          <w:rPr>
            <w:noProof/>
            <w:webHidden/>
          </w:rPr>
          <w:fldChar w:fldCharType="begin"/>
        </w:r>
        <w:r w:rsidR="001B1A30">
          <w:rPr>
            <w:noProof/>
            <w:webHidden/>
          </w:rPr>
          <w:instrText xml:space="preserve"> PAGEREF _Toc153978049 \h </w:instrText>
        </w:r>
        <w:r w:rsidR="001B1A30">
          <w:rPr>
            <w:noProof/>
            <w:webHidden/>
          </w:rPr>
        </w:r>
        <w:r w:rsidR="001B1A30">
          <w:rPr>
            <w:noProof/>
            <w:webHidden/>
          </w:rPr>
          <w:fldChar w:fldCharType="separate"/>
        </w:r>
        <w:r w:rsidR="009F399A">
          <w:rPr>
            <w:noProof/>
            <w:webHidden/>
          </w:rPr>
          <w:t>64</w:t>
        </w:r>
        <w:r w:rsidR="001B1A30">
          <w:rPr>
            <w:noProof/>
            <w:webHidden/>
          </w:rPr>
          <w:fldChar w:fldCharType="end"/>
        </w:r>
      </w:hyperlink>
    </w:p>
    <w:p w14:paraId="641D4560" w14:textId="56BFC88D"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50" w:history="1">
        <w:r w:rsidR="001B1A30" w:rsidRPr="009043B5">
          <w:rPr>
            <w:rStyle w:val="Hipercze"/>
            <w:noProof/>
          </w:rPr>
          <w:t>Tab. 14. Powiązania między problemami obszaru rewitalizacji a elementami wizji, celami, kierunkami i podstawowymi przedsięwzięciami rewitalizacyjnymi</w:t>
        </w:r>
        <w:r w:rsidR="001B1A30">
          <w:rPr>
            <w:noProof/>
            <w:webHidden/>
          </w:rPr>
          <w:tab/>
        </w:r>
        <w:r w:rsidR="001B1A30">
          <w:rPr>
            <w:noProof/>
            <w:webHidden/>
          </w:rPr>
          <w:fldChar w:fldCharType="begin"/>
        </w:r>
        <w:r w:rsidR="001B1A30">
          <w:rPr>
            <w:noProof/>
            <w:webHidden/>
          </w:rPr>
          <w:instrText xml:space="preserve"> PAGEREF _Toc153978050 \h </w:instrText>
        </w:r>
        <w:r w:rsidR="001B1A30">
          <w:rPr>
            <w:noProof/>
            <w:webHidden/>
          </w:rPr>
        </w:r>
        <w:r w:rsidR="001B1A30">
          <w:rPr>
            <w:noProof/>
            <w:webHidden/>
          </w:rPr>
          <w:fldChar w:fldCharType="separate"/>
        </w:r>
        <w:r w:rsidR="009F399A">
          <w:rPr>
            <w:noProof/>
            <w:webHidden/>
          </w:rPr>
          <w:t>69</w:t>
        </w:r>
        <w:r w:rsidR="001B1A30">
          <w:rPr>
            <w:noProof/>
            <w:webHidden/>
          </w:rPr>
          <w:fldChar w:fldCharType="end"/>
        </w:r>
      </w:hyperlink>
    </w:p>
    <w:p w14:paraId="51FB6325" w14:textId="6BC03BAC"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51" w:history="1">
        <w:r w:rsidR="001B1A30" w:rsidRPr="009043B5">
          <w:rPr>
            <w:rStyle w:val="Hipercze"/>
            <w:noProof/>
          </w:rPr>
          <w:t>Tab. 15. Charakterystyka pozostałych dopuszczalnych przedsięwzięć rewitalizacyjnych realizujących kierunki działań GPRB</w:t>
        </w:r>
        <w:r w:rsidR="001B1A30">
          <w:rPr>
            <w:noProof/>
            <w:webHidden/>
          </w:rPr>
          <w:tab/>
        </w:r>
        <w:r w:rsidR="001B1A30">
          <w:rPr>
            <w:noProof/>
            <w:webHidden/>
          </w:rPr>
          <w:fldChar w:fldCharType="begin"/>
        </w:r>
        <w:r w:rsidR="001B1A30">
          <w:rPr>
            <w:noProof/>
            <w:webHidden/>
          </w:rPr>
          <w:instrText xml:space="preserve"> PAGEREF _Toc153978051 \h </w:instrText>
        </w:r>
        <w:r w:rsidR="001B1A30">
          <w:rPr>
            <w:noProof/>
            <w:webHidden/>
          </w:rPr>
        </w:r>
        <w:r w:rsidR="001B1A30">
          <w:rPr>
            <w:noProof/>
            <w:webHidden/>
          </w:rPr>
          <w:fldChar w:fldCharType="separate"/>
        </w:r>
        <w:r w:rsidR="009F399A">
          <w:rPr>
            <w:noProof/>
            <w:webHidden/>
          </w:rPr>
          <w:t>134</w:t>
        </w:r>
        <w:r w:rsidR="001B1A30">
          <w:rPr>
            <w:noProof/>
            <w:webHidden/>
          </w:rPr>
          <w:fldChar w:fldCharType="end"/>
        </w:r>
      </w:hyperlink>
    </w:p>
    <w:p w14:paraId="3417522B" w14:textId="43CDF64E"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52" w:history="1">
        <w:r w:rsidR="001B1A30" w:rsidRPr="009043B5">
          <w:rPr>
            <w:rStyle w:val="Hipercze"/>
            <w:noProof/>
          </w:rPr>
          <w:t>Tab. 16. Szacunkowe ramy finansowe GPRB z podziałem na źródła finansowania [zł]</w:t>
        </w:r>
        <w:r w:rsidR="001B1A30">
          <w:rPr>
            <w:noProof/>
            <w:webHidden/>
          </w:rPr>
          <w:tab/>
        </w:r>
        <w:r w:rsidR="001B1A30">
          <w:rPr>
            <w:noProof/>
            <w:webHidden/>
          </w:rPr>
          <w:fldChar w:fldCharType="begin"/>
        </w:r>
        <w:r w:rsidR="001B1A30">
          <w:rPr>
            <w:noProof/>
            <w:webHidden/>
          </w:rPr>
          <w:instrText xml:space="preserve"> PAGEREF _Toc153978052 \h </w:instrText>
        </w:r>
        <w:r w:rsidR="001B1A30">
          <w:rPr>
            <w:noProof/>
            <w:webHidden/>
          </w:rPr>
        </w:r>
        <w:r w:rsidR="001B1A30">
          <w:rPr>
            <w:noProof/>
            <w:webHidden/>
          </w:rPr>
          <w:fldChar w:fldCharType="separate"/>
        </w:r>
        <w:r w:rsidR="009F399A">
          <w:rPr>
            <w:noProof/>
            <w:webHidden/>
          </w:rPr>
          <w:t>145</w:t>
        </w:r>
        <w:r w:rsidR="001B1A30">
          <w:rPr>
            <w:noProof/>
            <w:webHidden/>
          </w:rPr>
          <w:fldChar w:fldCharType="end"/>
        </w:r>
      </w:hyperlink>
    </w:p>
    <w:p w14:paraId="7DB7F949" w14:textId="6DD36C40"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53" w:history="1">
        <w:r w:rsidR="001B1A30" w:rsidRPr="009043B5">
          <w:rPr>
            <w:rStyle w:val="Hipercze"/>
            <w:noProof/>
          </w:rPr>
          <w:t>Tab. 17. Różne wymiary komplementarności przedsięwzięć rewitalizacyjnych na obszarze rewitalizacji</w:t>
        </w:r>
        <w:r w:rsidR="001B1A30">
          <w:rPr>
            <w:noProof/>
            <w:webHidden/>
          </w:rPr>
          <w:tab/>
        </w:r>
        <w:r w:rsidR="001B1A30">
          <w:rPr>
            <w:noProof/>
            <w:webHidden/>
          </w:rPr>
          <w:fldChar w:fldCharType="begin"/>
        </w:r>
        <w:r w:rsidR="001B1A30">
          <w:rPr>
            <w:noProof/>
            <w:webHidden/>
          </w:rPr>
          <w:instrText xml:space="preserve"> PAGEREF _Toc153978053 \h </w:instrText>
        </w:r>
        <w:r w:rsidR="001B1A30">
          <w:rPr>
            <w:noProof/>
            <w:webHidden/>
          </w:rPr>
        </w:r>
        <w:r w:rsidR="001B1A30">
          <w:rPr>
            <w:noProof/>
            <w:webHidden/>
          </w:rPr>
          <w:fldChar w:fldCharType="separate"/>
        </w:r>
        <w:r w:rsidR="009F399A">
          <w:rPr>
            <w:noProof/>
            <w:webHidden/>
          </w:rPr>
          <w:t>147</w:t>
        </w:r>
        <w:r w:rsidR="001B1A30">
          <w:rPr>
            <w:noProof/>
            <w:webHidden/>
          </w:rPr>
          <w:fldChar w:fldCharType="end"/>
        </w:r>
      </w:hyperlink>
    </w:p>
    <w:p w14:paraId="15E3522B" w14:textId="2DF26EEF"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54" w:history="1">
        <w:r w:rsidR="001B1A30" w:rsidRPr="009043B5">
          <w:rPr>
            <w:rStyle w:val="Hipercze"/>
            <w:noProof/>
          </w:rPr>
          <w:t>Tab. 18. Analiza oddziaływania i powiązań podstawowych przedsięwzięć rewitalizacyjnych ujętych w GPRB</w:t>
        </w:r>
        <w:r w:rsidR="001B1A30">
          <w:rPr>
            <w:noProof/>
            <w:webHidden/>
          </w:rPr>
          <w:tab/>
        </w:r>
        <w:r w:rsidR="001B1A30">
          <w:rPr>
            <w:noProof/>
            <w:webHidden/>
          </w:rPr>
          <w:fldChar w:fldCharType="begin"/>
        </w:r>
        <w:r w:rsidR="001B1A30">
          <w:rPr>
            <w:noProof/>
            <w:webHidden/>
          </w:rPr>
          <w:instrText xml:space="preserve"> PAGEREF _Toc153978054 \h </w:instrText>
        </w:r>
        <w:r w:rsidR="001B1A30">
          <w:rPr>
            <w:noProof/>
            <w:webHidden/>
          </w:rPr>
        </w:r>
        <w:r w:rsidR="001B1A30">
          <w:rPr>
            <w:noProof/>
            <w:webHidden/>
          </w:rPr>
          <w:fldChar w:fldCharType="separate"/>
        </w:r>
        <w:r w:rsidR="009F399A">
          <w:rPr>
            <w:noProof/>
            <w:webHidden/>
          </w:rPr>
          <w:t>152</w:t>
        </w:r>
        <w:r w:rsidR="001B1A30">
          <w:rPr>
            <w:noProof/>
            <w:webHidden/>
          </w:rPr>
          <w:fldChar w:fldCharType="end"/>
        </w:r>
      </w:hyperlink>
    </w:p>
    <w:p w14:paraId="4CD3FDC8" w14:textId="5179BB26"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55" w:history="1">
        <w:r w:rsidR="001B1A30" w:rsidRPr="009043B5">
          <w:rPr>
            <w:rStyle w:val="Hipercze"/>
            <w:noProof/>
          </w:rPr>
          <w:t>Tab. 19. Formy włączenia społecznego w proces opracowania i wdrażania GPRB</w:t>
        </w:r>
        <w:r w:rsidR="001B1A30">
          <w:rPr>
            <w:noProof/>
            <w:webHidden/>
          </w:rPr>
          <w:tab/>
        </w:r>
        <w:r w:rsidR="001B1A30">
          <w:rPr>
            <w:noProof/>
            <w:webHidden/>
          </w:rPr>
          <w:fldChar w:fldCharType="begin"/>
        </w:r>
        <w:r w:rsidR="001B1A30">
          <w:rPr>
            <w:noProof/>
            <w:webHidden/>
          </w:rPr>
          <w:instrText xml:space="preserve"> PAGEREF _Toc153978055 \h </w:instrText>
        </w:r>
        <w:r w:rsidR="001B1A30">
          <w:rPr>
            <w:noProof/>
            <w:webHidden/>
          </w:rPr>
        </w:r>
        <w:r w:rsidR="001B1A30">
          <w:rPr>
            <w:noProof/>
            <w:webHidden/>
          </w:rPr>
          <w:fldChar w:fldCharType="separate"/>
        </w:r>
        <w:r w:rsidR="009F399A">
          <w:rPr>
            <w:noProof/>
            <w:webHidden/>
          </w:rPr>
          <w:t>171</w:t>
        </w:r>
        <w:r w:rsidR="001B1A30">
          <w:rPr>
            <w:noProof/>
            <w:webHidden/>
          </w:rPr>
          <w:fldChar w:fldCharType="end"/>
        </w:r>
      </w:hyperlink>
    </w:p>
    <w:p w14:paraId="7BBBCA67" w14:textId="11C1941A"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56" w:history="1">
        <w:r w:rsidR="001B1A30" w:rsidRPr="009043B5">
          <w:rPr>
            <w:rStyle w:val="Hipercze"/>
            <w:noProof/>
          </w:rPr>
          <w:t>Tab. 20. Formy włączenia społecznego interesariuszy w proces opracowania i wdrażania GPGB – zgodnie z wymogami ustawy wdrożeniowej</w:t>
        </w:r>
        <w:r w:rsidR="001B1A30">
          <w:rPr>
            <w:noProof/>
            <w:webHidden/>
          </w:rPr>
          <w:tab/>
        </w:r>
        <w:r w:rsidR="001B1A30">
          <w:rPr>
            <w:noProof/>
            <w:webHidden/>
          </w:rPr>
          <w:fldChar w:fldCharType="begin"/>
        </w:r>
        <w:r w:rsidR="001B1A30">
          <w:rPr>
            <w:noProof/>
            <w:webHidden/>
          </w:rPr>
          <w:instrText xml:space="preserve"> PAGEREF _Toc153978056 \h </w:instrText>
        </w:r>
        <w:r w:rsidR="001B1A30">
          <w:rPr>
            <w:noProof/>
            <w:webHidden/>
          </w:rPr>
        </w:r>
        <w:r w:rsidR="001B1A30">
          <w:rPr>
            <w:noProof/>
            <w:webHidden/>
          </w:rPr>
          <w:fldChar w:fldCharType="separate"/>
        </w:r>
        <w:r w:rsidR="009F399A">
          <w:rPr>
            <w:noProof/>
            <w:webHidden/>
          </w:rPr>
          <w:t>174</w:t>
        </w:r>
        <w:r w:rsidR="001B1A30">
          <w:rPr>
            <w:noProof/>
            <w:webHidden/>
          </w:rPr>
          <w:fldChar w:fldCharType="end"/>
        </w:r>
      </w:hyperlink>
    </w:p>
    <w:p w14:paraId="6E50CF12" w14:textId="30F119E9"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57" w:history="1">
        <w:r w:rsidR="001B1A30" w:rsidRPr="009043B5">
          <w:rPr>
            <w:rStyle w:val="Hipercze"/>
            <w:noProof/>
          </w:rPr>
          <w:t>Tab. 21. Podmioty realizujące czynności z zakresu zarządzania GPRB</w:t>
        </w:r>
        <w:r w:rsidR="001B1A30">
          <w:rPr>
            <w:noProof/>
            <w:webHidden/>
          </w:rPr>
          <w:tab/>
        </w:r>
        <w:r w:rsidR="001B1A30">
          <w:rPr>
            <w:noProof/>
            <w:webHidden/>
          </w:rPr>
          <w:fldChar w:fldCharType="begin"/>
        </w:r>
        <w:r w:rsidR="001B1A30">
          <w:rPr>
            <w:noProof/>
            <w:webHidden/>
          </w:rPr>
          <w:instrText xml:space="preserve"> PAGEREF _Toc153978057 \h </w:instrText>
        </w:r>
        <w:r w:rsidR="001B1A30">
          <w:rPr>
            <w:noProof/>
            <w:webHidden/>
          </w:rPr>
        </w:r>
        <w:r w:rsidR="001B1A30">
          <w:rPr>
            <w:noProof/>
            <w:webHidden/>
          </w:rPr>
          <w:fldChar w:fldCharType="separate"/>
        </w:r>
        <w:r w:rsidR="009F399A">
          <w:rPr>
            <w:noProof/>
            <w:webHidden/>
          </w:rPr>
          <w:t>176</w:t>
        </w:r>
        <w:r w:rsidR="001B1A30">
          <w:rPr>
            <w:noProof/>
            <w:webHidden/>
          </w:rPr>
          <w:fldChar w:fldCharType="end"/>
        </w:r>
      </w:hyperlink>
    </w:p>
    <w:p w14:paraId="2D24D6E8" w14:textId="274790BA"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58" w:history="1">
        <w:r w:rsidR="001B1A30" w:rsidRPr="009043B5">
          <w:rPr>
            <w:rStyle w:val="Hipercze"/>
            <w:noProof/>
          </w:rPr>
          <w:t>Tab. 22. Ramowy harmonogram realizacji Gminnego Programu Rewitalizacji miasta Białegostoku na lata 2024-2034</w:t>
        </w:r>
        <w:r w:rsidR="001B1A30">
          <w:rPr>
            <w:noProof/>
            <w:webHidden/>
          </w:rPr>
          <w:tab/>
        </w:r>
        <w:r w:rsidR="001B1A30">
          <w:rPr>
            <w:noProof/>
            <w:webHidden/>
          </w:rPr>
          <w:fldChar w:fldCharType="begin"/>
        </w:r>
        <w:r w:rsidR="001B1A30">
          <w:rPr>
            <w:noProof/>
            <w:webHidden/>
          </w:rPr>
          <w:instrText xml:space="preserve"> PAGEREF _Toc153978058 \h </w:instrText>
        </w:r>
        <w:r w:rsidR="001B1A30">
          <w:rPr>
            <w:noProof/>
            <w:webHidden/>
          </w:rPr>
        </w:r>
        <w:r w:rsidR="001B1A30">
          <w:rPr>
            <w:noProof/>
            <w:webHidden/>
          </w:rPr>
          <w:fldChar w:fldCharType="separate"/>
        </w:r>
        <w:r w:rsidR="009F399A">
          <w:rPr>
            <w:noProof/>
            <w:webHidden/>
          </w:rPr>
          <w:t>178</w:t>
        </w:r>
        <w:r w:rsidR="001B1A30">
          <w:rPr>
            <w:noProof/>
            <w:webHidden/>
          </w:rPr>
          <w:fldChar w:fldCharType="end"/>
        </w:r>
      </w:hyperlink>
    </w:p>
    <w:p w14:paraId="79555560" w14:textId="200BFC42"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59" w:history="1">
        <w:r w:rsidR="001B1A30" w:rsidRPr="009043B5">
          <w:rPr>
            <w:rStyle w:val="Hipercze"/>
            <w:noProof/>
          </w:rPr>
          <w:t>Tab. 23. Koszty zarządzania Gminnym Programem Rewitalizacji miasta Białegostoku na lata 2024-2034</w:t>
        </w:r>
        <w:r w:rsidR="001B1A30">
          <w:rPr>
            <w:noProof/>
            <w:webHidden/>
          </w:rPr>
          <w:tab/>
        </w:r>
        <w:r w:rsidR="001B1A30">
          <w:rPr>
            <w:noProof/>
            <w:webHidden/>
          </w:rPr>
          <w:fldChar w:fldCharType="begin"/>
        </w:r>
        <w:r w:rsidR="001B1A30">
          <w:rPr>
            <w:noProof/>
            <w:webHidden/>
          </w:rPr>
          <w:instrText xml:space="preserve"> PAGEREF _Toc153978059 \h </w:instrText>
        </w:r>
        <w:r w:rsidR="001B1A30">
          <w:rPr>
            <w:noProof/>
            <w:webHidden/>
          </w:rPr>
        </w:r>
        <w:r w:rsidR="001B1A30">
          <w:rPr>
            <w:noProof/>
            <w:webHidden/>
          </w:rPr>
          <w:fldChar w:fldCharType="separate"/>
        </w:r>
        <w:r w:rsidR="009F399A">
          <w:rPr>
            <w:noProof/>
            <w:webHidden/>
          </w:rPr>
          <w:t>179</w:t>
        </w:r>
        <w:r w:rsidR="001B1A30">
          <w:rPr>
            <w:noProof/>
            <w:webHidden/>
          </w:rPr>
          <w:fldChar w:fldCharType="end"/>
        </w:r>
      </w:hyperlink>
    </w:p>
    <w:p w14:paraId="59B92E92" w14:textId="57FA73B8"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60" w:history="1">
        <w:r w:rsidR="001B1A30" w:rsidRPr="009043B5">
          <w:rPr>
            <w:rStyle w:val="Hipercze"/>
            <w:noProof/>
          </w:rPr>
          <w:t>Tab. 24. Przykładowy formularz monitorowania przedsięwzięć rewitalizacyjnych wynikających z Gminnego Programu Rewitalizacji miasta Białegostoku na lata 2024-2034</w:t>
        </w:r>
        <w:r w:rsidR="001B1A30">
          <w:rPr>
            <w:noProof/>
            <w:webHidden/>
          </w:rPr>
          <w:tab/>
        </w:r>
        <w:r w:rsidR="001B1A30">
          <w:rPr>
            <w:noProof/>
            <w:webHidden/>
          </w:rPr>
          <w:fldChar w:fldCharType="begin"/>
        </w:r>
        <w:r w:rsidR="001B1A30">
          <w:rPr>
            <w:noProof/>
            <w:webHidden/>
          </w:rPr>
          <w:instrText xml:space="preserve"> PAGEREF _Toc153978060 \h </w:instrText>
        </w:r>
        <w:r w:rsidR="001B1A30">
          <w:rPr>
            <w:noProof/>
            <w:webHidden/>
          </w:rPr>
        </w:r>
        <w:r w:rsidR="001B1A30">
          <w:rPr>
            <w:noProof/>
            <w:webHidden/>
          </w:rPr>
          <w:fldChar w:fldCharType="separate"/>
        </w:r>
        <w:r w:rsidR="009F399A">
          <w:rPr>
            <w:noProof/>
            <w:webHidden/>
          </w:rPr>
          <w:t>181</w:t>
        </w:r>
        <w:r w:rsidR="001B1A30">
          <w:rPr>
            <w:noProof/>
            <w:webHidden/>
          </w:rPr>
          <w:fldChar w:fldCharType="end"/>
        </w:r>
      </w:hyperlink>
    </w:p>
    <w:p w14:paraId="303C8A0E" w14:textId="41B7033F"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61" w:history="1">
        <w:r w:rsidR="001B1A30" w:rsidRPr="009043B5">
          <w:rPr>
            <w:rStyle w:val="Hipercze"/>
            <w:noProof/>
          </w:rPr>
          <w:t>Tab. 25. Wskaźniki monitorowania przedsięwzięć rewitalizacyjnych Gminnego Programu Rewitalizacji miasta Białegostoku na lata 2024-2034</w:t>
        </w:r>
        <w:r w:rsidR="001B1A30">
          <w:rPr>
            <w:noProof/>
            <w:webHidden/>
          </w:rPr>
          <w:tab/>
        </w:r>
        <w:r w:rsidR="001B1A30">
          <w:rPr>
            <w:noProof/>
            <w:webHidden/>
          </w:rPr>
          <w:fldChar w:fldCharType="begin"/>
        </w:r>
        <w:r w:rsidR="001B1A30">
          <w:rPr>
            <w:noProof/>
            <w:webHidden/>
          </w:rPr>
          <w:instrText xml:space="preserve"> PAGEREF _Toc153978061 \h </w:instrText>
        </w:r>
        <w:r w:rsidR="001B1A30">
          <w:rPr>
            <w:noProof/>
            <w:webHidden/>
          </w:rPr>
        </w:r>
        <w:r w:rsidR="001B1A30">
          <w:rPr>
            <w:noProof/>
            <w:webHidden/>
          </w:rPr>
          <w:fldChar w:fldCharType="separate"/>
        </w:r>
        <w:r w:rsidR="009F399A">
          <w:rPr>
            <w:noProof/>
            <w:webHidden/>
          </w:rPr>
          <w:t>182</w:t>
        </w:r>
        <w:r w:rsidR="001B1A30">
          <w:rPr>
            <w:noProof/>
            <w:webHidden/>
          </w:rPr>
          <w:fldChar w:fldCharType="end"/>
        </w:r>
      </w:hyperlink>
    </w:p>
    <w:p w14:paraId="1D890DF6" w14:textId="316E4D8A"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62" w:history="1">
        <w:r w:rsidR="001B1A30" w:rsidRPr="009043B5">
          <w:rPr>
            <w:rStyle w:val="Hipercze"/>
            <w:noProof/>
          </w:rPr>
          <w:t>Tab. 26. Cykle monitoringu GPRB na lata 2024-2034</w:t>
        </w:r>
        <w:r w:rsidR="001B1A30">
          <w:rPr>
            <w:noProof/>
            <w:webHidden/>
          </w:rPr>
          <w:tab/>
        </w:r>
        <w:r w:rsidR="001B1A30">
          <w:rPr>
            <w:noProof/>
            <w:webHidden/>
          </w:rPr>
          <w:fldChar w:fldCharType="begin"/>
        </w:r>
        <w:r w:rsidR="001B1A30">
          <w:rPr>
            <w:noProof/>
            <w:webHidden/>
          </w:rPr>
          <w:instrText xml:space="preserve"> PAGEREF _Toc153978062 \h </w:instrText>
        </w:r>
        <w:r w:rsidR="001B1A30">
          <w:rPr>
            <w:noProof/>
            <w:webHidden/>
          </w:rPr>
        </w:r>
        <w:r w:rsidR="001B1A30">
          <w:rPr>
            <w:noProof/>
            <w:webHidden/>
          </w:rPr>
          <w:fldChar w:fldCharType="separate"/>
        </w:r>
        <w:r w:rsidR="009F399A">
          <w:rPr>
            <w:noProof/>
            <w:webHidden/>
          </w:rPr>
          <w:t>183</w:t>
        </w:r>
        <w:r w:rsidR="001B1A30">
          <w:rPr>
            <w:noProof/>
            <w:webHidden/>
          </w:rPr>
          <w:fldChar w:fldCharType="end"/>
        </w:r>
      </w:hyperlink>
    </w:p>
    <w:p w14:paraId="2DE945CC" w14:textId="21C6A32A"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63" w:history="1">
        <w:r w:rsidR="001B1A30" w:rsidRPr="009043B5">
          <w:rPr>
            <w:rStyle w:val="Hipercze"/>
            <w:noProof/>
          </w:rPr>
          <w:t>Tab. 27. Zestaw wskaźników monitorowania stopnia realizacji celów GPRB na lata 2024-2034 (dla cyklu 3-letniego)</w:t>
        </w:r>
        <w:r w:rsidR="001B1A30">
          <w:rPr>
            <w:noProof/>
            <w:webHidden/>
          </w:rPr>
          <w:tab/>
        </w:r>
        <w:r w:rsidR="001B1A30">
          <w:rPr>
            <w:noProof/>
            <w:webHidden/>
          </w:rPr>
          <w:fldChar w:fldCharType="begin"/>
        </w:r>
        <w:r w:rsidR="001B1A30">
          <w:rPr>
            <w:noProof/>
            <w:webHidden/>
          </w:rPr>
          <w:instrText xml:space="preserve"> PAGEREF _Toc153978063 \h </w:instrText>
        </w:r>
        <w:r w:rsidR="001B1A30">
          <w:rPr>
            <w:noProof/>
            <w:webHidden/>
          </w:rPr>
        </w:r>
        <w:r w:rsidR="001B1A30">
          <w:rPr>
            <w:noProof/>
            <w:webHidden/>
          </w:rPr>
          <w:fldChar w:fldCharType="separate"/>
        </w:r>
        <w:r w:rsidR="009F399A">
          <w:rPr>
            <w:noProof/>
            <w:webHidden/>
          </w:rPr>
          <w:t>185</w:t>
        </w:r>
        <w:r w:rsidR="001B1A30">
          <w:rPr>
            <w:noProof/>
            <w:webHidden/>
          </w:rPr>
          <w:fldChar w:fldCharType="end"/>
        </w:r>
      </w:hyperlink>
    </w:p>
    <w:p w14:paraId="69277C1F" w14:textId="0FF58696"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64" w:history="1">
        <w:r w:rsidR="001B1A30" w:rsidRPr="009043B5">
          <w:rPr>
            <w:rStyle w:val="Hipercze"/>
            <w:noProof/>
          </w:rPr>
          <w:t>Tab. 28. Porównanie celów strategicznych i operacyjnych (wybranych) Strategii Rozwoju Miasta Białegostoku do 2030 roku z celami i kierunkami GPRB</w:t>
        </w:r>
        <w:r w:rsidR="001B1A30">
          <w:rPr>
            <w:noProof/>
            <w:webHidden/>
          </w:rPr>
          <w:tab/>
        </w:r>
        <w:r w:rsidR="001B1A30">
          <w:rPr>
            <w:noProof/>
            <w:webHidden/>
          </w:rPr>
          <w:fldChar w:fldCharType="begin"/>
        </w:r>
        <w:r w:rsidR="001B1A30">
          <w:rPr>
            <w:noProof/>
            <w:webHidden/>
          </w:rPr>
          <w:instrText xml:space="preserve"> PAGEREF _Toc153978064 \h </w:instrText>
        </w:r>
        <w:r w:rsidR="001B1A30">
          <w:rPr>
            <w:noProof/>
            <w:webHidden/>
          </w:rPr>
        </w:r>
        <w:r w:rsidR="001B1A30">
          <w:rPr>
            <w:noProof/>
            <w:webHidden/>
          </w:rPr>
          <w:fldChar w:fldCharType="separate"/>
        </w:r>
        <w:r w:rsidR="009F399A">
          <w:rPr>
            <w:noProof/>
            <w:webHidden/>
          </w:rPr>
          <w:t>187</w:t>
        </w:r>
        <w:r w:rsidR="001B1A30">
          <w:rPr>
            <w:noProof/>
            <w:webHidden/>
          </w:rPr>
          <w:fldChar w:fldCharType="end"/>
        </w:r>
      </w:hyperlink>
    </w:p>
    <w:p w14:paraId="2AD1A960" w14:textId="763BC0AD"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65" w:history="1">
        <w:r w:rsidR="001B1A30" w:rsidRPr="009043B5">
          <w:rPr>
            <w:rStyle w:val="Hipercze"/>
            <w:noProof/>
          </w:rPr>
          <w:t>Tab. 29. Porównanie celów strategicznych i priorytetów działań (wybranych) Miejskiej Strategii Rozwiązywania Problemów Społecznych Miasta Białegostoku na lata 2021-2030 z celami i kierunkami GPRB</w:t>
        </w:r>
        <w:r w:rsidR="001B1A30">
          <w:rPr>
            <w:noProof/>
            <w:webHidden/>
          </w:rPr>
          <w:tab/>
        </w:r>
        <w:r w:rsidR="001B1A30">
          <w:rPr>
            <w:noProof/>
            <w:webHidden/>
          </w:rPr>
          <w:fldChar w:fldCharType="begin"/>
        </w:r>
        <w:r w:rsidR="001B1A30">
          <w:rPr>
            <w:noProof/>
            <w:webHidden/>
          </w:rPr>
          <w:instrText xml:space="preserve"> PAGEREF _Toc153978065 \h </w:instrText>
        </w:r>
        <w:r w:rsidR="001B1A30">
          <w:rPr>
            <w:noProof/>
            <w:webHidden/>
          </w:rPr>
        </w:r>
        <w:r w:rsidR="001B1A30">
          <w:rPr>
            <w:noProof/>
            <w:webHidden/>
          </w:rPr>
          <w:fldChar w:fldCharType="separate"/>
        </w:r>
        <w:r w:rsidR="009F399A">
          <w:rPr>
            <w:noProof/>
            <w:webHidden/>
          </w:rPr>
          <w:t>189</w:t>
        </w:r>
        <w:r w:rsidR="001B1A30">
          <w:rPr>
            <w:noProof/>
            <w:webHidden/>
          </w:rPr>
          <w:fldChar w:fldCharType="end"/>
        </w:r>
      </w:hyperlink>
    </w:p>
    <w:p w14:paraId="485B81DF" w14:textId="6ECBB755"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66" w:history="1">
        <w:r w:rsidR="001B1A30" w:rsidRPr="009043B5">
          <w:rPr>
            <w:rStyle w:val="Hipercze"/>
            <w:noProof/>
          </w:rPr>
          <w:t>Tab. 30. Porównanie kierunków rozwoju (wybranych) ze Studium uwarunkowań i kierunków zagospodarowania przestrzennego miasta Białegostoku oraz celów i kierunków GPRB</w:t>
        </w:r>
        <w:r w:rsidR="001B1A30">
          <w:rPr>
            <w:noProof/>
            <w:webHidden/>
          </w:rPr>
          <w:tab/>
        </w:r>
        <w:r w:rsidR="001B1A30">
          <w:rPr>
            <w:noProof/>
            <w:webHidden/>
          </w:rPr>
          <w:fldChar w:fldCharType="begin"/>
        </w:r>
        <w:r w:rsidR="001B1A30">
          <w:rPr>
            <w:noProof/>
            <w:webHidden/>
          </w:rPr>
          <w:instrText xml:space="preserve"> PAGEREF _Toc153978066 \h </w:instrText>
        </w:r>
        <w:r w:rsidR="001B1A30">
          <w:rPr>
            <w:noProof/>
            <w:webHidden/>
          </w:rPr>
        </w:r>
        <w:r w:rsidR="001B1A30">
          <w:rPr>
            <w:noProof/>
            <w:webHidden/>
          </w:rPr>
          <w:fldChar w:fldCharType="separate"/>
        </w:r>
        <w:r w:rsidR="009F399A">
          <w:rPr>
            <w:noProof/>
            <w:webHidden/>
          </w:rPr>
          <w:t>191</w:t>
        </w:r>
        <w:r w:rsidR="001B1A30">
          <w:rPr>
            <w:noProof/>
            <w:webHidden/>
          </w:rPr>
          <w:fldChar w:fldCharType="end"/>
        </w:r>
      </w:hyperlink>
    </w:p>
    <w:p w14:paraId="7992121D" w14:textId="308B6623"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67" w:history="1">
        <w:r w:rsidR="001B1A30" w:rsidRPr="009043B5">
          <w:rPr>
            <w:rStyle w:val="Hipercze"/>
            <w:noProof/>
          </w:rPr>
          <w:t>Tab. 31. Porównanie celów strategicznych i działań Planu adaptacji Miasta Białystok do zmian klimatu do roku 2030 z wybranymi celami, kierunkami i przedsięwzięciami rewitalizacyjnymi GPRB</w:t>
        </w:r>
        <w:r w:rsidR="001B1A30">
          <w:rPr>
            <w:noProof/>
            <w:webHidden/>
          </w:rPr>
          <w:tab/>
        </w:r>
        <w:r w:rsidR="001B1A30">
          <w:rPr>
            <w:noProof/>
            <w:webHidden/>
          </w:rPr>
          <w:fldChar w:fldCharType="begin"/>
        </w:r>
        <w:r w:rsidR="001B1A30">
          <w:rPr>
            <w:noProof/>
            <w:webHidden/>
          </w:rPr>
          <w:instrText xml:space="preserve"> PAGEREF _Toc153978067 \h </w:instrText>
        </w:r>
        <w:r w:rsidR="001B1A30">
          <w:rPr>
            <w:noProof/>
            <w:webHidden/>
          </w:rPr>
        </w:r>
        <w:r w:rsidR="001B1A30">
          <w:rPr>
            <w:noProof/>
            <w:webHidden/>
          </w:rPr>
          <w:fldChar w:fldCharType="separate"/>
        </w:r>
        <w:r w:rsidR="009F399A">
          <w:rPr>
            <w:noProof/>
            <w:webHidden/>
          </w:rPr>
          <w:t>194</w:t>
        </w:r>
        <w:r w:rsidR="001B1A30">
          <w:rPr>
            <w:noProof/>
            <w:webHidden/>
          </w:rPr>
          <w:fldChar w:fldCharType="end"/>
        </w:r>
      </w:hyperlink>
    </w:p>
    <w:p w14:paraId="73CDD506" w14:textId="42760237"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68" w:history="1">
        <w:r w:rsidR="001B1A30" w:rsidRPr="009043B5">
          <w:rPr>
            <w:rStyle w:val="Hipercze"/>
            <w:noProof/>
          </w:rPr>
          <w:t>Tab. 32. Zestawienie prac konserwatorskich, restauratorskich i robót budowlanych planowanych do realizacji przez Miasto Białystok zgodnie z Gminnym Programem Opieki nad Zabytkami na lata 2022-2025 z przedsięwzięciami rewitalizacyjnymi przewidzianymi w GPRB</w:t>
        </w:r>
        <w:r w:rsidR="001B1A30">
          <w:rPr>
            <w:noProof/>
            <w:webHidden/>
          </w:rPr>
          <w:tab/>
        </w:r>
        <w:r w:rsidR="001B1A30">
          <w:rPr>
            <w:noProof/>
            <w:webHidden/>
          </w:rPr>
          <w:fldChar w:fldCharType="begin"/>
        </w:r>
        <w:r w:rsidR="001B1A30">
          <w:rPr>
            <w:noProof/>
            <w:webHidden/>
          </w:rPr>
          <w:instrText xml:space="preserve"> PAGEREF _Toc153978068 \h </w:instrText>
        </w:r>
        <w:r w:rsidR="001B1A30">
          <w:rPr>
            <w:noProof/>
            <w:webHidden/>
          </w:rPr>
        </w:r>
        <w:r w:rsidR="001B1A30">
          <w:rPr>
            <w:noProof/>
            <w:webHidden/>
          </w:rPr>
          <w:fldChar w:fldCharType="separate"/>
        </w:r>
        <w:r w:rsidR="009F399A">
          <w:rPr>
            <w:noProof/>
            <w:webHidden/>
          </w:rPr>
          <w:t>195</w:t>
        </w:r>
        <w:r w:rsidR="001B1A30">
          <w:rPr>
            <w:noProof/>
            <w:webHidden/>
          </w:rPr>
          <w:fldChar w:fldCharType="end"/>
        </w:r>
      </w:hyperlink>
    </w:p>
    <w:p w14:paraId="3A723600" w14:textId="5E3C0427"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69" w:history="1">
        <w:r w:rsidR="001B1A30" w:rsidRPr="009043B5">
          <w:rPr>
            <w:rStyle w:val="Hipercze"/>
            <w:noProof/>
          </w:rPr>
          <w:t>Tab. 33. Zestawienie miejscowych planów zagospodarowania przestrzennego na podobszarze Centrum i Dojlidy</w:t>
        </w:r>
        <w:r w:rsidR="001B1A30">
          <w:rPr>
            <w:noProof/>
            <w:webHidden/>
          </w:rPr>
          <w:tab/>
        </w:r>
        <w:r w:rsidR="001B1A30">
          <w:rPr>
            <w:noProof/>
            <w:webHidden/>
          </w:rPr>
          <w:fldChar w:fldCharType="begin"/>
        </w:r>
        <w:r w:rsidR="001B1A30">
          <w:rPr>
            <w:noProof/>
            <w:webHidden/>
          </w:rPr>
          <w:instrText xml:space="preserve"> PAGEREF _Toc153978069 \h </w:instrText>
        </w:r>
        <w:r w:rsidR="001B1A30">
          <w:rPr>
            <w:noProof/>
            <w:webHidden/>
          </w:rPr>
        </w:r>
        <w:r w:rsidR="001B1A30">
          <w:rPr>
            <w:noProof/>
            <w:webHidden/>
          </w:rPr>
          <w:fldChar w:fldCharType="separate"/>
        </w:r>
        <w:r w:rsidR="009F399A">
          <w:rPr>
            <w:noProof/>
            <w:webHidden/>
          </w:rPr>
          <w:t>201</w:t>
        </w:r>
        <w:r w:rsidR="001B1A30">
          <w:rPr>
            <w:noProof/>
            <w:webHidden/>
          </w:rPr>
          <w:fldChar w:fldCharType="end"/>
        </w:r>
      </w:hyperlink>
    </w:p>
    <w:p w14:paraId="4A8E6A5A" w14:textId="7F067004"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70" w:history="1">
        <w:r w:rsidR="001B1A30" w:rsidRPr="009043B5">
          <w:rPr>
            <w:rStyle w:val="Hipercze"/>
            <w:noProof/>
          </w:rPr>
          <w:t>Tab. 34. Zestawienie miejscowych planów zagospodarowania przestrzennego na podobszarze Starosielce</w:t>
        </w:r>
        <w:r w:rsidR="001B1A30">
          <w:rPr>
            <w:noProof/>
            <w:webHidden/>
          </w:rPr>
          <w:tab/>
        </w:r>
        <w:r w:rsidR="001B1A30">
          <w:rPr>
            <w:noProof/>
            <w:webHidden/>
          </w:rPr>
          <w:fldChar w:fldCharType="begin"/>
        </w:r>
        <w:r w:rsidR="001B1A30">
          <w:rPr>
            <w:noProof/>
            <w:webHidden/>
          </w:rPr>
          <w:instrText xml:space="preserve"> PAGEREF _Toc153978070 \h </w:instrText>
        </w:r>
        <w:r w:rsidR="001B1A30">
          <w:rPr>
            <w:noProof/>
            <w:webHidden/>
          </w:rPr>
        </w:r>
        <w:r w:rsidR="001B1A30">
          <w:rPr>
            <w:noProof/>
            <w:webHidden/>
          </w:rPr>
          <w:fldChar w:fldCharType="separate"/>
        </w:r>
        <w:r w:rsidR="009F399A">
          <w:rPr>
            <w:noProof/>
            <w:webHidden/>
          </w:rPr>
          <w:t>205</w:t>
        </w:r>
        <w:r w:rsidR="001B1A30">
          <w:rPr>
            <w:noProof/>
            <w:webHidden/>
          </w:rPr>
          <w:fldChar w:fldCharType="end"/>
        </w:r>
      </w:hyperlink>
    </w:p>
    <w:p w14:paraId="534FF0A5" w14:textId="63923A9C" w:rsidR="002F30A6" w:rsidRDefault="002F30A6" w:rsidP="00CF11CC">
      <w:pPr>
        <w:jc w:val="left"/>
      </w:pPr>
      <w:r>
        <w:fldChar w:fldCharType="end"/>
      </w:r>
    </w:p>
    <w:p w14:paraId="3CCFD22B" w14:textId="77777777" w:rsidR="002F30A6" w:rsidRDefault="002F30A6" w:rsidP="00CF11CC">
      <w:pPr>
        <w:pStyle w:val="Nagwek1"/>
        <w:jc w:val="left"/>
      </w:pPr>
      <w:bookmarkStart w:id="171" w:name="_Toc153888922"/>
      <w:r>
        <w:t>Spis rysunków</w:t>
      </w:r>
      <w:bookmarkEnd w:id="171"/>
    </w:p>
    <w:p w14:paraId="4F189B23" w14:textId="0084C40A" w:rsidR="001B1A30" w:rsidRDefault="002F30A6" w:rsidP="00CF11CC">
      <w:pPr>
        <w:pStyle w:val="Spisilustracji"/>
        <w:tabs>
          <w:tab w:val="right" w:leader="dot" w:pos="9062"/>
        </w:tabs>
        <w:jc w:val="left"/>
        <w:rPr>
          <w:rFonts w:asciiTheme="minorHAnsi" w:eastAsiaTheme="minorEastAsia" w:hAnsiTheme="minorHAnsi"/>
          <w:noProof/>
          <w:color w:val="auto"/>
          <w:lang w:eastAsia="pl-PL"/>
        </w:rPr>
      </w:pPr>
      <w:r>
        <w:fldChar w:fldCharType="begin"/>
      </w:r>
      <w:r>
        <w:instrText xml:space="preserve"> TOC \h \z \c "Rys." </w:instrText>
      </w:r>
      <w:r>
        <w:fldChar w:fldCharType="separate"/>
      </w:r>
      <w:hyperlink w:anchor="_Toc153978071" w:history="1">
        <w:r w:rsidR="001B1A30" w:rsidRPr="001E0ECE">
          <w:rPr>
            <w:rStyle w:val="Hipercze"/>
            <w:noProof/>
          </w:rPr>
          <w:t>Rys. 1. Granice obszaru rewitalizacji w Białymstoku</w:t>
        </w:r>
        <w:r w:rsidR="001B1A30">
          <w:rPr>
            <w:noProof/>
            <w:webHidden/>
          </w:rPr>
          <w:tab/>
        </w:r>
        <w:r w:rsidR="001B1A30">
          <w:rPr>
            <w:noProof/>
            <w:webHidden/>
          </w:rPr>
          <w:fldChar w:fldCharType="begin"/>
        </w:r>
        <w:r w:rsidR="001B1A30">
          <w:rPr>
            <w:noProof/>
            <w:webHidden/>
          </w:rPr>
          <w:instrText xml:space="preserve"> PAGEREF _Toc153978071 \h </w:instrText>
        </w:r>
        <w:r w:rsidR="001B1A30">
          <w:rPr>
            <w:noProof/>
            <w:webHidden/>
          </w:rPr>
        </w:r>
        <w:r w:rsidR="001B1A30">
          <w:rPr>
            <w:noProof/>
            <w:webHidden/>
          </w:rPr>
          <w:fldChar w:fldCharType="separate"/>
        </w:r>
        <w:r w:rsidR="009F399A">
          <w:rPr>
            <w:noProof/>
            <w:webHidden/>
          </w:rPr>
          <w:t>10</w:t>
        </w:r>
        <w:r w:rsidR="001B1A30">
          <w:rPr>
            <w:noProof/>
            <w:webHidden/>
          </w:rPr>
          <w:fldChar w:fldCharType="end"/>
        </w:r>
      </w:hyperlink>
    </w:p>
    <w:p w14:paraId="7E045CC3" w14:textId="35F3B55E"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72" w:history="1">
        <w:r w:rsidR="001B1A30" w:rsidRPr="001E0ECE">
          <w:rPr>
            <w:rStyle w:val="Hipercze"/>
            <w:noProof/>
          </w:rPr>
          <w:t>Rys. 2. Porównanie zasięgu obszaru rewitalizacji w obowiązującym PR 2017-2023 z aktualnym obszarem rewitalizacji</w:t>
        </w:r>
        <w:r w:rsidR="001B1A30">
          <w:rPr>
            <w:noProof/>
            <w:webHidden/>
          </w:rPr>
          <w:tab/>
        </w:r>
        <w:r w:rsidR="001B1A30">
          <w:rPr>
            <w:noProof/>
            <w:webHidden/>
          </w:rPr>
          <w:fldChar w:fldCharType="begin"/>
        </w:r>
        <w:r w:rsidR="001B1A30">
          <w:rPr>
            <w:noProof/>
            <w:webHidden/>
          </w:rPr>
          <w:instrText xml:space="preserve"> PAGEREF _Toc153978072 \h </w:instrText>
        </w:r>
        <w:r w:rsidR="001B1A30">
          <w:rPr>
            <w:noProof/>
            <w:webHidden/>
          </w:rPr>
        </w:r>
        <w:r w:rsidR="001B1A30">
          <w:rPr>
            <w:noProof/>
            <w:webHidden/>
          </w:rPr>
          <w:fldChar w:fldCharType="separate"/>
        </w:r>
        <w:r w:rsidR="009F399A">
          <w:rPr>
            <w:noProof/>
            <w:webHidden/>
          </w:rPr>
          <w:t>11</w:t>
        </w:r>
        <w:r w:rsidR="001B1A30">
          <w:rPr>
            <w:noProof/>
            <w:webHidden/>
          </w:rPr>
          <w:fldChar w:fldCharType="end"/>
        </w:r>
      </w:hyperlink>
    </w:p>
    <w:p w14:paraId="086796E2" w14:textId="4828FF1F"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73" w:history="1">
        <w:r w:rsidR="001B1A30" w:rsidRPr="001E0ECE">
          <w:rPr>
            <w:rStyle w:val="Hipercze"/>
            <w:noProof/>
          </w:rPr>
          <w:t>Rys. 3. Mapa turystyczna centrum Białegostoku</w:t>
        </w:r>
        <w:r w:rsidR="001B1A30">
          <w:rPr>
            <w:noProof/>
            <w:webHidden/>
          </w:rPr>
          <w:tab/>
        </w:r>
        <w:r w:rsidR="001B1A30">
          <w:rPr>
            <w:noProof/>
            <w:webHidden/>
          </w:rPr>
          <w:fldChar w:fldCharType="begin"/>
        </w:r>
        <w:r w:rsidR="001B1A30">
          <w:rPr>
            <w:noProof/>
            <w:webHidden/>
          </w:rPr>
          <w:instrText xml:space="preserve"> PAGEREF _Toc153978073 \h </w:instrText>
        </w:r>
        <w:r w:rsidR="001B1A30">
          <w:rPr>
            <w:noProof/>
            <w:webHidden/>
          </w:rPr>
        </w:r>
        <w:r w:rsidR="001B1A30">
          <w:rPr>
            <w:noProof/>
            <w:webHidden/>
          </w:rPr>
          <w:fldChar w:fldCharType="separate"/>
        </w:r>
        <w:r w:rsidR="009F399A">
          <w:rPr>
            <w:noProof/>
            <w:webHidden/>
          </w:rPr>
          <w:t>38</w:t>
        </w:r>
        <w:r w:rsidR="001B1A30">
          <w:rPr>
            <w:noProof/>
            <w:webHidden/>
          </w:rPr>
          <w:fldChar w:fldCharType="end"/>
        </w:r>
      </w:hyperlink>
    </w:p>
    <w:p w14:paraId="735A23D3" w14:textId="2E2EA910" w:rsidR="002F30A6" w:rsidRDefault="002F30A6" w:rsidP="00CF11CC">
      <w:pPr>
        <w:jc w:val="left"/>
      </w:pPr>
      <w:r>
        <w:fldChar w:fldCharType="end"/>
      </w:r>
    </w:p>
    <w:p w14:paraId="641D4332" w14:textId="77777777" w:rsidR="002F30A6" w:rsidRDefault="002F30A6" w:rsidP="00CF11CC">
      <w:pPr>
        <w:pStyle w:val="Nagwek1"/>
        <w:jc w:val="left"/>
      </w:pPr>
      <w:bookmarkStart w:id="172" w:name="_Toc153888923"/>
      <w:r>
        <w:lastRenderedPageBreak/>
        <w:t>Spis fotografii</w:t>
      </w:r>
      <w:bookmarkEnd w:id="172"/>
    </w:p>
    <w:p w14:paraId="6F1ECF15" w14:textId="38627DFA" w:rsidR="001B1A30" w:rsidRDefault="002F30A6" w:rsidP="00CF11CC">
      <w:pPr>
        <w:pStyle w:val="Spisilustracji"/>
        <w:tabs>
          <w:tab w:val="right" w:leader="dot" w:pos="9062"/>
        </w:tabs>
        <w:jc w:val="left"/>
        <w:rPr>
          <w:rFonts w:asciiTheme="minorHAnsi" w:eastAsiaTheme="minorEastAsia" w:hAnsiTheme="minorHAnsi"/>
          <w:noProof/>
          <w:color w:val="auto"/>
          <w:lang w:eastAsia="pl-PL"/>
        </w:rPr>
      </w:pPr>
      <w:r>
        <w:fldChar w:fldCharType="begin"/>
      </w:r>
      <w:r>
        <w:instrText xml:space="preserve"> TOC \h \z \c "Fot." </w:instrText>
      </w:r>
      <w:r>
        <w:fldChar w:fldCharType="separate"/>
      </w:r>
      <w:hyperlink w:anchor="_Toc153978074" w:history="1">
        <w:r w:rsidR="001B1A30" w:rsidRPr="00097916">
          <w:rPr>
            <w:rStyle w:val="Hipercze"/>
            <w:noProof/>
          </w:rPr>
          <w:t>Fot. 1. Przestrzenie wspólne na osiedlu Przydworcowym – chętnie uczęszczane i zadbane przestrzenie życia mieszkańców</w:t>
        </w:r>
        <w:r w:rsidR="001B1A30">
          <w:rPr>
            <w:noProof/>
            <w:webHidden/>
          </w:rPr>
          <w:tab/>
        </w:r>
        <w:r w:rsidR="001B1A30">
          <w:rPr>
            <w:noProof/>
            <w:webHidden/>
          </w:rPr>
          <w:fldChar w:fldCharType="begin"/>
        </w:r>
        <w:r w:rsidR="001B1A30">
          <w:rPr>
            <w:noProof/>
            <w:webHidden/>
          </w:rPr>
          <w:instrText xml:space="preserve"> PAGEREF _Toc153978074 \h </w:instrText>
        </w:r>
        <w:r w:rsidR="001B1A30">
          <w:rPr>
            <w:noProof/>
            <w:webHidden/>
          </w:rPr>
        </w:r>
        <w:r w:rsidR="001B1A30">
          <w:rPr>
            <w:noProof/>
            <w:webHidden/>
          </w:rPr>
          <w:fldChar w:fldCharType="separate"/>
        </w:r>
        <w:r w:rsidR="009F399A">
          <w:rPr>
            <w:noProof/>
            <w:webHidden/>
          </w:rPr>
          <w:t>29</w:t>
        </w:r>
        <w:r w:rsidR="001B1A30">
          <w:rPr>
            <w:noProof/>
            <w:webHidden/>
          </w:rPr>
          <w:fldChar w:fldCharType="end"/>
        </w:r>
      </w:hyperlink>
    </w:p>
    <w:p w14:paraId="0BFB5AEF" w14:textId="336E941E"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75" w:history="1">
        <w:r w:rsidR="001B1A30" w:rsidRPr="00097916">
          <w:rPr>
            <w:rStyle w:val="Hipercze"/>
            <w:noProof/>
          </w:rPr>
          <w:t>Fot. 2. Ul. Lipowa przykład często uczęszczanej ulicy ze szpalerem drzew</w:t>
        </w:r>
        <w:r w:rsidR="001B1A30">
          <w:rPr>
            <w:noProof/>
            <w:webHidden/>
          </w:rPr>
          <w:tab/>
        </w:r>
        <w:r w:rsidR="001B1A30">
          <w:rPr>
            <w:noProof/>
            <w:webHidden/>
          </w:rPr>
          <w:fldChar w:fldCharType="begin"/>
        </w:r>
        <w:r w:rsidR="001B1A30">
          <w:rPr>
            <w:noProof/>
            <w:webHidden/>
          </w:rPr>
          <w:instrText xml:space="preserve"> PAGEREF _Toc153978075 \h </w:instrText>
        </w:r>
        <w:r w:rsidR="001B1A30">
          <w:rPr>
            <w:noProof/>
            <w:webHidden/>
          </w:rPr>
        </w:r>
        <w:r w:rsidR="001B1A30">
          <w:rPr>
            <w:noProof/>
            <w:webHidden/>
          </w:rPr>
          <w:fldChar w:fldCharType="separate"/>
        </w:r>
        <w:r w:rsidR="009F399A">
          <w:rPr>
            <w:noProof/>
            <w:webHidden/>
          </w:rPr>
          <w:t>30</w:t>
        </w:r>
        <w:r w:rsidR="001B1A30">
          <w:rPr>
            <w:noProof/>
            <w:webHidden/>
          </w:rPr>
          <w:fldChar w:fldCharType="end"/>
        </w:r>
      </w:hyperlink>
    </w:p>
    <w:p w14:paraId="44DC3181" w14:textId="74E14D3A"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76" w:history="1">
        <w:r w:rsidR="001B1A30" w:rsidRPr="00097916">
          <w:rPr>
            <w:rStyle w:val="Hipercze"/>
            <w:noProof/>
          </w:rPr>
          <w:t>Fot. 3. Silnie uregulowany przebieg rzeki Białej</w:t>
        </w:r>
        <w:r w:rsidR="001B1A30">
          <w:rPr>
            <w:noProof/>
            <w:webHidden/>
          </w:rPr>
          <w:tab/>
        </w:r>
        <w:r w:rsidR="001B1A30">
          <w:rPr>
            <w:noProof/>
            <w:webHidden/>
          </w:rPr>
          <w:fldChar w:fldCharType="begin"/>
        </w:r>
        <w:r w:rsidR="001B1A30">
          <w:rPr>
            <w:noProof/>
            <w:webHidden/>
          </w:rPr>
          <w:instrText xml:space="preserve"> PAGEREF _Toc153978076 \h </w:instrText>
        </w:r>
        <w:r w:rsidR="001B1A30">
          <w:rPr>
            <w:noProof/>
            <w:webHidden/>
          </w:rPr>
        </w:r>
        <w:r w:rsidR="001B1A30">
          <w:rPr>
            <w:noProof/>
            <w:webHidden/>
          </w:rPr>
          <w:fldChar w:fldCharType="separate"/>
        </w:r>
        <w:r w:rsidR="009F399A">
          <w:rPr>
            <w:noProof/>
            <w:webHidden/>
          </w:rPr>
          <w:t>30</w:t>
        </w:r>
        <w:r w:rsidR="001B1A30">
          <w:rPr>
            <w:noProof/>
            <w:webHidden/>
          </w:rPr>
          <w:fldChar w:fldCharType="end"/>
        </w:r>
      </w:hyperlink>
    </w:p>
    <w:p w14:paraId="4E6401EC" w14:textId="3498F83C"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77" w:history="1">
        <w:r w:rsidR="001B1A30" w:rsidRPr="00097916">
          <w:rPr>
            <w:rStyle w:val="Hipercze"/>
            <w:noProof/>
          </w:rPr>
          <w:t>Fot. 4. Przykład niezagospodarowanego budynku i niezagospodarowanej przestrzeni przy ul. Młynowej</w:t>
        </w:r>
        <w:r w:rsidR="001B1A30">
          <w:rPr>
            <w:noProof/>
            <w:webHidden/>
          </w:rPr>
          <w:tab/>
        </w:r>
        <w:r w:rsidR="001B1A30">
          <w:rPr>
            <w:noProof/>
            <w:webHidden/>
          </w:rPr>
          <w:fldChar w:fldCharType="begin"/>
        </w:r>
        <w:r w:rsidR="001B1A30">
          <w:rPr>
            <w:noProof/>
            <w:webHidden/>
          </w:rPr>
          <w:instrText xml:space="preserve"> PAGEREF _Toc153978077 \h </w:instrText>
        </w:r>
        <w:r w:rsidR="001B1A30">
          <w:rPr>
            <w:noProof/>
            <w:webHidden/>
          </w:rPr>
        </w:r>
        <w:r w:rsidR="001B1A30">
          <w:rPr>
            <w:noProof/>
            <w:webHidden/>
          </w:rPr>
          <w:fldChar w:fldCharType="separate"/>
        </w:r>
        <w:r w:rsidR="009F399A">
          <w:rPr>
            <w:noProof/>
            <w:webHidden/>
          </w:rPr>
          <w:t>32</w:t>
        </w:r>
        <w:r w:rsidR="001B1A30">
          <w:rPr>
            <w:noProof/>
            <w:webHidden/>
          </w:rPr>
          <w:fldChar w:fldCharType="end"/>
        </w:r>
      </w:hyperlink>
    </w:p>
    <w:p w14:paraId="6DAA8F53" w14:textId="70F5229F"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78" w:history="1">
        <w:r w:rsidR="001B1A30" w:rsidRPr="00097916">
          <w:rPr>
            <w:rStyle w:val="Hipercze"/>
            <w:noProof/>
          </w:rPr>
          <w:t>Fot. 5. Tereny zieleni przy pałacu Branickich – miejsce organizacji wielu wydarzeń kulturalnych</w:t>
        </w:r>
        <w:r w:rsidR="001B1A30">
          <w:rPr>
            <w:noProof/>
            <w:webHidden/>
          </w:rPr>
          <w:tab/>
        </w:r>
        <w:r w:rsidR="001B1A30">
          <w:rPr>
            <w:noProof/>
            <w:webHidden/>
          </w:rPr>
          <w:fldChar w:fldCharType="begin"/>
        </w:r>
        <w:r w:rsidR="001B1A30">
          <w:rPr>
            <w:noProof/>
            <w:webHidden/>
          </w:rPr>
          <w:instrText xml:space="preserve"> PAGEREF _Toc153978078 \h </w:instrText>
        </w:r>
        <w:r w:rsidR="001B1A30">
          <w:rPr>
            <w:noProof/>
            <w:webHidden/>
          </w:rPr>
        </w:r>
        <w:r w:rsidR="001B1A30">
          <w:rPr>
            <w:noProof/>
            <w:webHidden/>
          </w:rPr>
          <w:fldChar w:fldCharType="separate"/>
        </w:r>
        <w:r w:rsidR="009F399A">
          <w:rPr>
            <w:noProof/>
            <w:webHidden/>
          </w:rPr>
          <w:t>34</w:t>
        </w:r>
        <w:r w:rsidR="001B1A30">
          <w:rPr>
            <w:noProof/>
            <w:webHidden/>
          </w:rPr>
          <w:fldChar w:fldCharType="end"/>
        </w:r>
      </w:hyperlink>
    </w:p>
    <w:p w14:paraId="43496621" w14:textId="7839A5AE"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79" w:history="1">
        <w:r w:rsidR="001B1A30" w:rsidRPr="00097916">
          <w:rPr>
            <w:rStyle w:val="Hipercze"/>
            <w:noProof/>
          </w:rPr>
          <w:t>Fot. 6. Tereny przy rzece Białej – tereny z potencjałem na zagospodarowanie</w:t>
        </w:r>
        <w:r w:rsidR="001B1A30">
          <w:rPr>
            <w:noProof/>
            <w:webHidden/>
          </w:rPr>
          <w:tab/>
        </w:r>
        <w:r w:rsidR="001B1A30">
          <w:rPr>
            <w:noProof/>
            <w:webHidden/>
          </w:rPr>
          <w:fldChar w:fldCharType="begin"/>
        </w:r>
        <w:r w:rsidR="001B1A30">
          <w:rPr>
            <w:noProof/>
            <w:webHidden/>
          </w:rPr>
          <w:instrText xml:space="preserve"> PAGEREF _Toc153978079 \h </w:instrText>
        </w:r>
        <w:r w:rsidR="001B1A30">
          <w:rPr>
            <w:noProof/>
            <w:webHidden/>
          </w:rPr>
        </w:r>
        <w:r w:rsidR="001B1A30">
          <w:rPr>
            <w:noProof/>
            <w:webHidden/>
          </w:rPr>
          <w:fldChar w:fldCharType="separate"/>
        </w:r>
        <w:r w:rsidR="009F399A">
          <w:rPr>
            <w:noProof/>
            <w:webHidden/>
          </w:rPr>
          <w:t>35</w:t>
        </w:r>
        <w:r w:rsidR="001B1A30">
          <w:rPr>
            <w:noProof/>
            <w:webHidden/>
          </w:rPr>
          <w:fldChar w:fldCharType="end"/>
        </w:r>
      </w:hyperlink>
    </w:p>
    <w:p w14:paraId="71DFC6F1" w14:textId="536DD141"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80" w:history="1">
        <w:r w:rsidR="001B1A30" w:rsidRPr="00097916">
          <w:rPr>
            <w:rStyle w:val="Hipercze"/>
            <w:noProof/>
          </w:rPr>
          <w:t>Fot. 7. Pałac Branickich wraz z ogrodami – najważniejszy zabytek Białegostoku</w:t>
        </w:r>
        <w:r w:rsidR="001B1A30">
          <w:rPr>
            <w:noProof/>
            <w:webHidden/>
          </w:rPr>
          <w:tab/>
        </w:r>
        <w:r w:rsidR="001B1A30">
          <w:rPr>
            <w:noProof/>
            <w:webHidden/>
          </w:rPr>
          <w:fldChar w:fldCharType="begin"/>
        </w:r>
        <w:r w:rsidR="001B1A30">
          <w:rPr>
            <w:noProof/>
            <w:webHidden/>
          </w:rPr>
          <w:instrText xml:space="preserve"> PAGEREF _Toc153978080 \h </w:instrText>
        </w:r>
        <w:r w:rsidR="001B1A30">
          <w:rPr>
            <w:noProof/>
            <w:webHidden/>
          </w:rPr>
        </w:r>
        <w:r w:rsidR="001B1A30">
          <w:rPr>
            <w:noProof/>
            <w:webHidden/>
          </w:rPr>
          <w:fldChar w:fldCharType="separate"/>
        </w:r>
        <w:r w:rsidR="009F399A">
          <w:rPr>
            <w:noProof/>
            <w:webHidden/>
          </w:rPr>
          <w:t>38</w:t>
        </w:r>
        <w:r w:rsidR="001B1A30">
          <w:rPr>
            <w:noProof/>
            <w:webHidden/>
          </w:rPr>
          <w:fldChar w:fldCharType="end"/>
        </w:r>
      </w:hyperlink>
    </w:p>
    <w:p w14:paraId="30E00C47" w14:textId="4EE75776"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81" w:history="1">
        <w:r w:rsidR="001B1A30" w:rsidRPr="00097916">
          <w:rPr>
            <w:rStyle w:val="Hipercze"/>
            <w:noProof/>
          </w:rPr>
          <w:t>Fot. 8. Budynek Miejskiego Ośrodka Pomocy Rodzinie w Białymstoku usytuowany na podobszarze</w:t>
        </w:r>
        <w:r w:rsidR="001B1A30">
          <w:rPr>
            <w:noProof/>
            <w:webHidden/>
          </w:rPr>
          <w:tab/>
        </w:r>
        <w:r w:rsidR="001B1A30">
          <w:rPr>
            <w:noProof/>
            <w:webHidden/>
          </w:rPr>
          <w:fldChar w:fldCharType="begin"/>
        </w:r>
        <w:r w:rsidR="001B1A30">
          <w:rPr>
            <w:noProof/>
            <w:webHidden/>
          </w:rPr>
          <w:instrText xml:space="preserve"> PAGEREF _Toc153978081 \h </w:instrText>
        </w:r>
        <w:r w:rsidR="001B1A30">
          <w:rPr>
            <w:noProof/>
            <w:webHidden/>
          </w:rPr>
        </w:r>
        <w:r w:rsidR="001B1A30">
          <w:rPr>
            <w:noProof/>
            <w:webHidden/>
          </w:rPr>
          <w:fldChar w:fldCharType="separate"/>
        </w:r>
        <w:r w:rsidR="009F399A">
          <w:rPr>
            <w:noProof/>
            <w:webHidden/>
          </w:rPr>
          <w:t>46</w:t>
        </w:r>
        <w:r w:rsidR="001B1A30">
          <w:rPr>
            <w:noProof/>
            <w:webHidden/>
          </w:rPr>
          <w:fldChar w:fldCharType="end"/>
        </w:r>
      </w:hyperlink>
    </w:p>
    <w:p w14:paraId="1E43DC08" w14:textId="25398955"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82" w:history="1">
        <w:r w:rsidR="001B1A30" w:rsidRPr="00097916">
          <w:rPr>
            <w:rStyle w:val="Hipercze"/>
            <w:noProof/>
          </w:rPr>
          <w:t>Fot. 9. Stan zieleni na osiedlu mieszkaniowym na Starosielcach</w:t>
        </w:r>
        <w:r w:rsidR="001B1A30">
          <w:rPr>
            <w:noProof/>
            <w:webHidden/>
          </w:rPr>
          <w:tab/>
        </w:r>
        <w:r w:rsidR="001B1A30">
          <w:rPr>
            <w:noProof/>
            <w:webHidden/>
          </w:rPr>
          <w:fldChar w:fldCharType="begin"/>
        </w:r>
        <w:r w:rsidR="001B1A30">
          <w:rPr>
            <w:noProof/>
            <w:webHidden/>
          </w:rPr>
          <w:instrText xml:space="preserve"> PAGEREF _Toc153978082 \h </w:instrText>
        </w:r>
        <w:r w:rsidR="001B1A30">
          <w:rPr>
            <w:noProof/>
            <w:webHidden/>
          </w:rPr>
        </w:r>
        <w:r w:rsidR="001B1A30">
          <w:rPr>
            <w:noProof/>
            <w:webHidden/>
          </w:rPr>
          <w:fldChar w:fldCharType="separate"/>
        </w:r>
        <w:r w:rsidR="009F399A">
          <w:rPr>
            <w:noProof/>
            <w:webHidden/>
          </w:rPr>
          <w:t>51</w:t>
        </w:r>
        <w:r w:rsidR="001B1A30">
          <w:rPr>
            <w:noProof/>
            <w:webHidden/>
          </w:rPr>
          <w:fldChar w:fldCharType="end"/>
        </w:r>
      </w:hyperlink>
    </w:p>
    <w:p w14:paraId="2C5CE963" w14:textId="298B24B8"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83" w:history="1">
        <w:r w:rsidR="001B1A30" w:rsidRPr="00097916">
          <w:rPr>
            <w:rStyle w:val="Hipercze"/>
            <w:noProof/>
          </w:rPr>
          <w:t>Fot. 10. Zdegradowane tereny poprzemysłowe w pobliżu torów kolejowych</w:t>
        </w:r>
        <w:r w:rsidR="001B1A30">
          <w:rPr>
            <w:noProof/>
            <w:webHidden/>
          </w:rPr>
          <w:tab/>
        </w:r>
        <w:r w:rsidR="001B1A30">
          <w:rPr>
            <w:noProof/>
            <w:webHidden/>
          </w:rPr>
          <w:fldChar w:fldCharType="begin"/>
        </w:r>
        <w:r w:rsidR="001B1A30">
          <w:rPr>
            <w:noProof/>
            <w:webHidden/>
          </w:rPr>
          <w:instrText xml:space="preserve"> PAGEREF _Toc153978083 \h </w:instrText>
        </w:r>
        <w:r w:rsidR="001B1A30">
          <w:rPr>
            <w:noProof/>
            <w:webHidden/>
          </w:rPr>
        </w:r>
        <w:r w:rsidR="001B1A30">
          <w:rPr>
            <w:noProof/>
            <w:webHidden/>
          </w:rPr>
          <w:fldChar w:fldCharType="separate"/>
        </w:r>
        <w:r w:rsidR="009F399A">
          <w:rPr>
            <w:noProof/>
            <w:webHidden/>
          </w:rPr>
          <w:t>55</w:t>
        </w:r>
        <w:r w:rsidR="001B1A30">
          <w:rPr>
            <w:noProof/>
            <w:webHidden/>
          </w:rPr>
          <w:fldChar w:fldCharType="end"/>
        </w:r>
      </w:hyperlink>
    </w:p>
    <w:p w14:paraId="03724393" w14:textId="28871B3A" w:rsidR="001B1A30" w:rsidRDefault="00CF11CC" w:rsidP="00CF11CC">
      <w:pPr>
        <w:pStyle w:val="Spisilustracji"/>
        <w:tabs>
          <w:tab w:val="right" w:leader="dot" w:pos="9062"/>
        </w:tabs>
        <w:jc w:val="left"/>
        <w:rPr>
          <w:rFonts w:asciiTheme="minorHAnsi" w:eastAsiaTheme="minorEastAsia" w:hAnsiTheme="minorHAnsi"/>
          <w:noProof/>
          <w:color w:val="auto"/>
          <w:lang w:eastAsia="pl-PL"/>
        </w:rPr>
      </w:pPr>
      <w:hyperlink w:anchor="_Toc153978084" w:history="1">
        <w:r w:rsidR="001B1A30" w:rsidRPr="00097916">
          <w:rPr>
            <w:rStyle w:val="Hipercze"/>
            <w:noProof/>
          </w:rPr>
          <w:t>Fot. 12. Przykłady infrastruktury rekreacyjnej na podobszarze</w:t>
        </w:r>
        <w:r w:rsidR="001B1A30">
          <w:rPr>
            <w:noProof/>
            <w:webHidden/>
          </w:rPr>
          <w:tab/>
        </w:r>
        <w:r w:rsidR="001B1A30">
          <w:rPr>
            <w:noProof/>
            <w:webHidden/>
          </w:rPr>
          <w:fldChar w:fldCharType="begin"/>
        </w:r>
        <w:r w:rsidR="001B1A30">
          <w:rPr>
            <w:noProof/>
            <w:webHidden/>
          </w:rPr>
          <w:instrText xml:space="preserve"> PAGEREF _Toc153978084 \h </w:instrText>
        </w:r>
        <w:r w:rsidR="001B1A30">
          <w:rPr>
            <w:noProof/>
            <w:webHidden/>
          </w:rPr>
        </w:r>
        <w:r w:rsidR="001B1A30">
          <w:rPr>
            <w:noProof/>
            <w:webHidden/>
          </w:rPr>
          <w:fldChar w:fldCharType="separate"/>
        </w:r>
        <w:r w:rsidR="009F399A">
          <w:rPr>
            <w:noProof/>
            <w:webHidden/>
          </w:rPr>
          <w:t>55</w:t>
        </w:r>
        <w:r w:rsidR="001B1A30">
          <w:rPr>
            <w:noProof/>
            <w:webHidden/>
          </w:rPr>
          <w:fldChar w:fldCharType="end"/>
        </w:r>
      </w:hyperlink>
    </w:p>
    <w:p w14:paraId="0509AB2F" w14:textId="7A642650" w:rsidR="002F30A6" w:rsidRDefault="002F30A6" w:rsidP="00CF11CC">
      <w:pPr>
        <w:jc w:val="left"/>
      </w:pPr>
      <w:r>
        <w:fldChar w:fldCharType="end"/>
      </w:r>
    </w:p>
    <w:p w14:paraId="5EF8F06E" w14:textId="77777777" w:rsidR="00D94694" w:rsidRDefault="00D94694" w:rsidP="00CF11CC">
      <w:pPr>
        <w:jc w:val="left"/>
      </w:pPr>
    </w:p>
    <w:p w14:paraId="0F2C9B4F" w14:textId="77777777" w:rsidR="00D94694" w:rsidRDefault="00D94694" w:rsidP="00CF11CC">
      <w:pPr>
        <w:jc w:val="left"/>
      </w:pPr>
    </w:p>
    <w:p w14:paraId="3D4ED607" w14:textId="77777777" w:rsidR="00D94694" w:rsidRDefault="00D94694" w:rsidP="00CF11CC">
      <w:pPr>
        <w:jc w:val="left"/>
      </w:pPr>
    </w:p>
    <w:p w14:paraId="1475AA74" w14:textId="77777777" w:rsidR="00D94694" w:rsidRDefault="00D94694" w:rsidP="00CF11CC">
      <w:pPr>
        <w:jc w:val="left"/>
      </w:pPr>
    </w:p>
    <w:p w14:paraId="0118EACD" w14:textId="77777777" w:rsidR="00D94694" w:rsidRDefault="00D94694" w:rsidP="00CF11CC">
      <w:pPr>
        <w:jc w:val="left"/>
      </w:pPr>
    </w:p>
    <w:p w14:paraId="33F478F7" w14:textId="77777777" w:rsidR="00D94694" w:rsidRDefault="00D94694" w:rsidP="00CF11CC">
      <w:pPr>
        <w:jc w:val="left"/>
      </w:pPr>
    </w:p>
    <w:p w14:paraId="44D161F1" w14:textId="77777777" w:rsidR="00D94694" w:rsidRDefault="00D94694" w:rsidP="00CF11CC">
      <w:pPr>
        <w:jc w:val="left"/>
      </w:pPr>
      <w:r>
        <w:rPr>
          <w:noProof/>
          <w:lang w:eastAsia="pl-PL"/>
        </w:rPr>
        <w:lastRenderedPageBreak/>
        <w:drawing>
          <wp:anchor distT="0" distB="0" distL="114300" distR="114300" simplePos="0" relativeHeight="251668480" behindDoc="0" locked="0" layoutInCell="1" allowOverlap="1" wp14:anchorId="3778EF8F" wp14:editId="358B22BB">
            <wp:simplePos x="0" y="0"/>
            <wp:positionH relativeFrom="page">
              <wp:align>right</wp:align>
            </wp:positionH>
            <wp:positionV relativeFrom="page">
              <wp:align>bottom</wp:align>
            </wp:positionV>
            <wp:extent cx="7551095" cy="10675620"/>
            <wp:effectExtent l="0" t="0" r="0" b="0"/>
            <wp:wrapSquare wrapText="bothSides"/>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551095" cy="10675620"/>
                    </a:xfrm>
                    <a:prstGeom prst="rect">
                      <a:avLst/>
                    </a:prstGeom>
                    <a:noFill/>
                  </pic:spPr>
                </pic:pic>
              </a:graphicData>
            </a:graphic>
            <wp14:sizeRelH relativeFrom="margin">
              <wp14:pctWidth>0</wp14:pctWidth>
            </wp14:sizeRelH>
            <wp14:sizeRelV relativeFrom="margin">
              <wp14:pctHeight>0</wp14:pctHeight>
            </wp14:sizeRelV>
          </wp:anchor>
        </w:drawing>
      </w:r>
    </w:p>
    <w:sectPr w:rsidR="00D94694" w:rsidSect="00663B84">
      <w:headerReference w:type="default" r:id="rId47"/>
      <w:footerReference w:type="default" r:id="rId48"/>
      <w:pgSz w:w="11906" w:h="16838"/>
      <w:pgMar w:top="1417" w:right="1417" w:bottom="1276" w:left="1417" w:header="624" w:footer="62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E100845" w16cex:dateUtc="2023-12-19T10:11:00Z"/>
  <w16cex:commentExtensible w16cex:durableId="3C66EA5E" w16cex:dateUtc="2023-12-19T10:13:00Z"/>
  <w16cex:commentExtensible w16cex:durableId="17966181" w16cex:dateUtc="2023-12-19T10:25:00Z"/>
  <w16cex:commentExtensible w16cex:durableId="1C05966E" w16cex:dateUtc="2023-12-19T10:34:00Z"/>
  <w16cex:commentExtensible w16cex:durableId="292D3068" w16cex:dateUtc="2023-12-20T08:20:00Z"/>
  <w16cex:commentExtensible w16cex:durableId="292D311B" w16cex:dateUtc="2023-12-20T08:23:00Z"/>
  <w16cex:commentExtensible w16cex:durableId="5C608EDB" w16cex:dateUtc="2023-12-19T10:38:00Z"/>
  <w16cex:commentExtensible w16cex:durableId="0A548DED" w16cex:dateUtc="2023-12-19T10:41:00Z"/>
  <w16cex:commentExtensible w16cex:durableId="7C0A04E1" w16cex:dateUtc="2023-12-19T13:15:00Z"/>
  <w16cex:commentExtensible w16cex:durableId="6EB762C0" w16cex:dateUtc="2023-12-19T13:16:00Z"/>
  <w16cex:commentExtensible w16cex:durableId="644F17D1" w16cex:dateUtc="2023-12-19T13:17:00Z"/>
  <w16cex:commentExtensible w16cex:durableId="195F2BE2" w16cex:dateUtc="2023-12-19T13: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79859" w14:textId="77777777" w:rsidR="00B023F3" w:rsidRDefault="00B023F3" w:rsidP="00F258D4">
      <w:pPr>
        <w:spacing w:before="0" w:after="0" w:line="240" w:lineRule="auto"/>
      </w:pPr>
      <w:r>
        <w:separator/>
      </w:r>
    </w:p>
  </w:endnote>
  <w:endnote w:type="continuationSeparator" w:id="0">
    <w:p w14:paraId="22D54236" w14:textId="77777777" w:rsidR="00B023F3" w:rsidRDefault="00B023F3" w:rsidP="00F258D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Bahnschrift">
    <w:panose1 w:val="020B0502040204020203"/>
    <w:charset w:val="EE"/>
    <w:family w:val="swiss"/>
    <w:pitch w:val="variable"/>
    <w:sig w:usb0="A00002C7" w:usb1="00000002" w:usb2="00000000" w:usb3="00000000" w:csb0="0000019F" w:csb1="00000000"/>
  </w:font>
  <w:font w:name="Neo Sans Pro">
    <w:altName w:val="Calibri"/>
    <w:panose1 w:val="00000000000000000000"/>
    <w:charset w:val="00"/>
    <w:family w:val="swiss"/>
    <w:notTrueType/>
    <w:pitch w:val="variable"/>
    <w:sig w:usb0="00000087" w:usb1="00000000" w:usb2="00000000" w:usb3="00000000" w:csb0="0000009B"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1CEF7" w14:textId="77777777" w:rsidR="00B023F3" w:rsidRPr="00023C14" w:rsidRDefault="00B023F3" w:rsidP="002E5D18">
    <w:pPr>
      <w:pStyle w:val="Stopka"/>
      <w:rPr>
        <w:color w:val="2B5258" w:themeColor="accent5" w:themeShade="80"/>
      </w:rPr>
    </w:pPr>
    <w:r w:rsidRPr="00023C14">
      <w:rPr>
        <w:noProof/>
        <w:color w:val="2B5258" w:themeColor="accent5" w:themeShade="80"/>
        <w:lang w:eastAsia="pl-PL"/>
      </w:rPr>
      <mc:AlternateContent>
        <mc:Choice Requires="wpg">
          <w:drawing>
            <wp:anchor distT="0" distB="0" distL="114300" distR="114300" simplePos="0" relativeHeight="251674624" behindDoc="0" locked="0" layoutInCell="1" allowOverlap="1" wp14:anchorId="2EE075DE" wp14:editId="74169E23">
              <wp:simplePos x="0" y="0"/>
              <wp:positionH relativeFrom="page">
                <wp:posOffset>9525</wp:posOffset>
              </wp:positionH>
              <wp:positionV relativeFrom="page">
                <wp:posOffset>10147300</wp:posOffset>
              </wp:positionV>
              <wp:extent cx="7545070" cy="190500"/>
              <wp:effectExtent l="0" t="0" r="21590" b="0"/>
              <wp:wrapNone/>
              <wp:docPr id="15"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5070" cy="190500"/>
                        <a:chOff x="0" y="14970"/>
                        <a:chExt cx="12255" cy="300"/>
                      </a:xfrm>
                    </wpg:grpSpPr>
                    <wps:wsp>
                      <wps:cNvPr id="17" name="Text Box 25"/>
                      <wps:cNvSpPr txBox="1">
                        <a:spLocks noChangeArrowheads="1"/>
                      </wps:cNvSpPr>
                      <wps:spPr bwMode="auto">
                        <a:xfrm>
                          <a:off x="10803" y="14982"/>
                          <a:ext cx="659" cy="288"/>
                        </a:xfrm>
                        <a:prstGeom prst="rect">
                          <a:avLst/>
                        </a:prstGeom>
                        <a:solidFill>
                          <a:srgbClr val="FFFFFF"/>
                        </a:solidFill>
                        <a:ln w="9525">
                          <a:noFill/>
                          <a:miter lim="800000"/>
                          <a:headEnd/>
                          <a:tailEnd/>
                        </a:ln>
                      </wps:spPr>
                      <wps:txbx>
                        <w:txbxContent>
                          <w:p w14:paraId="03498F17" w14:textId="77777777" w:rsidR="00B023F3" w:rsidRPr="008A51A7" w:rsidRDefault="00B023F3">
                            <w:pPr>
                              <w:jc w:val="center"/>
                              <w:rPr>
                                <w:color w:val="C00000"/>
                                <w:sz w:val="20"/>
                                <w:szCs w:val="20"/>
                              </w:rPr>
                            </w:pPr>
                            <w:r w:rsidRPr="008A51A7">
                              <w:rPr>
                                <w:color w:val="C00000"/>
                                <w:sz w:val="20"/>
                                <w:szCs w:val="20"/>
                              </w:rPr>
                              <w:fldChar w:fldCharType="begin"/>
                            </w:r>
                            <w:r w:rsidRPr="008A51A7">
                              <w:rPr>
                                <w:color w:val="C00000"/>
                                <w:sz w:val="20"/>
                                <w:szCs w:val="20"/>
                              </w:rPr>
                              <w:instrText>PAGE    \* MERGEFORMAT</w:instrText>
                            </w:r>
                            <w:r w:rsidRPr="008A51A7">
                              <w:rPr>
                                <w:color w:val="C00000"/>
                                <w:sz w:val="20"/>
                                <w:szCs w:val="20"/>
                              </w:rPr>
                              <w:fldChar w:fldCharType="separate"/>
                            </w:r>
                            <w:r>
                              <w:rPr>
                                <w:noProof/>
                                <w:color w:val="C00000"/>
                                <w:sz w:val="20"/>
                                <w:szCs w:val="20"/>
                              </w:rPr>
                              <w:t>100</w:t>
                            </w:r>
                            <w:r w:rsidRPr="008A51A7">
                              <w:rPr>
                                <w:color w:val="C00000"/>
                                <w:sz w:val="20"/>
                                <w:szCs w:val="20"/>
                              </w:rPr>
                              <w:fldChar w:fldCharType="end"/>
                            </w:r>
                          </w:p>
                        </w:txbxContent>
                      </wps:txbx>
                      <wps:bodyPr rot="0" vert="horz" wrap="square" lIns="0" tIns="0" rIns="0" bIns="0" anchor="t" anchorCtr="0" upright="1">
                        <a:noAutofit/>
                      </wps:bodyPr>
                    </wps:wsp>
                    <wpg:grpSp>
                      <wpg:cNvPr id="18" name="Group 31"/>
                      <wpg:cNvGrpSpPr>
                        <a:grpSpLocks/>
                      </wpg:cNvGrpSpPr>
                      <wpg:grpSpPr bwMode="auto">
                        <a:xfrm flipH="1">
                          <a:off x="0" y="14970"/>
                          <a:ext cx="12255" cy="230"/>
                          <a:chOff x="-8" y="14978"/>
                          <a:chExt cx="12255" cy="230"/>
                        </a:xfrm>
                      </wpg:grpSpPr>
                      <wps:wsp>
                        <wps:cNvPr id="19" name="AutoShape 27"/>
                        <wps:cNvCnPr>
                          <a:cxnSpLocks noChangeShapeType="1"/>
                        </wps:cNvCnPr>
                        <wps:spPr bwMode="auto">
                          <a:xfrm flipV="1">
                            <a:off x="-8" y="14978"/>
                            <a:ext cx="1260" cy="230"/>
                          </a:xfrm>
                          <a:prstGeom prst="bentConnector3">
                            <a:avLst>
                              <a:gd name="adj1" fmla="val 50000"/>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s:wsp>
                        <wps:cNvPr id="21" name="AutoShape 28"/>
                        <wps:cNvCnPr>
                          <a:cxnSpLocks noChangeShapeType="1"/>
                        </wps:cNvCnPr>
                        <wps:spPr bwMode="auto">
                          <a:xfrm rot="10800000">
                            <a:off x="1252" y="14978"/>
                            <a:ext cx="10995" cy="230"/>
                          </a:xfrm>
                          <a:prstGeom prst="bentConnector3">
                            <a:avLst>
                              <a:gd name="adj1" fmla="val 96778"/>
                            </a:avLst>
                          </a:prstGeom>
                          <a:noFill/>
                          <a:ln w="9525">
                            <a:solidFill>
                              <a:srgbClr val="C0000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EE075DE" id="Group 32" o:spid="_x0000_s1029" style="position:absolute;left:0;text-align:left;margin-left:.75pt;margin-top:799pt;width:594.1pt;height:15pt;z-index:251674624;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">
              <v:shapetype id="_x0000_t202" coordsize="21600,21600" o:spt="202" path="m,l,21600r21600,l21600,xe">
                <v:stroke joinstyle="miter"/>
                <v:path gradientshapeok="t" o:connecttype="rect"/>
              </v:shapetype>
              <v:shape id="Text Box 25" o:spid="_x0000_s1030"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inset="0,0,0,0">
                  <w:txbxContent>
                    <w:p w14:paraId="03498F17" w14:textId="77777777" w:rsidR="00B023F3" w:rsidRPr="008A51A7" w:rsidRDefault="00B023F3">
                      <w:pPr>
                        <w:jc w:val="center"/>
                        <w:rPr>
                          <w:color w:val="C00000"/>
                          <w:sz w:val="20"/>
                          <w:szCs w:val="20"/>
                        </w:rPr>
                      </w:pPr>
                      <w:r w:rsidRPr="008A51A7">
                        <w:rPr>
                          <w:color w:val="C00000"/>
                          <w:sz w:val="20"/>
                          <w:szCs w:val="20"/>
                        </w:rPr>
                        <w:fldChar w:fldCharType="begin"/>
                      </w:r>
                      <w:r w:rsidRPr="008A51A7">
                        <w:rPr>
                          <w:color w:val="C00000"/>
                          <w:sz w:val="20"/>
                          <w:szCs w:val="20"/>
                        </w:rPr>
                        <w:instrText>PAGE    \* MERGEFORMAT</w:instrText>
                      </w:r>
                      <w:r w:rsidRPr="008A51A7">
                        <w:rPr>
                          <w:color w:val="C00000"/>
                          <w:sz w:val="20"/>
                          <w:szCs w:val="20"/>
                        </w:rPr>
                        <w:fldChar w:fldCharType="separate"/>
                      </w:r>
                      <w:r>
                        <w:rPr>
                          <w:noProof/>
                          <w:color w:val="C00000"/>
                          <w:sz w:val="20"/>
                          <w:szCs w:val="20"/>
                        </w:rPr>
                        <w:t>100</w:t>
                      </w:r>
                      <w:r w:rsidRPr="008A51A7">
                        <w:rPr>
                          <w:color w:val="C00000"/>
                          <w:sz w:val="20"/>
                          <w:szCs w:val="20"/>
                        </w:rPr>
                        <w:fldChar w:fldCharType="end"/>
                      </w:r>
                    </w:p>
                  </w:txbxContent>
                </v:textbox>
              </v:shape>
              <v:group id="Group 31" o:spid="_x0000_s1031"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2"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" strokecolor="#c00000"/>
                <v:shape id="AutoShape 28" o:spid="_x0000_s1033"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" adj="20904" strokecolor="#c00000"/>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5F510" w14:textId="77777777" w:rsidR="00B023F3" w:rsidRDefault="00B023F3" w:rsidP="002E5D18">
    <w:pPr>
      <w:pStyle w:val="Stopka"/>
      <w:tabs>
        <w:tab w:val="clear" w:pos="4536"/>
        <w:tab w:val="clear" w:pos="9072"/>
        <w:tab w:val="left" w:pos="558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eastAsiaTheme="minorEastAsia" w:hAnsiTheme="minorHAnsi" w:cs="Times New Roman"/>
        <w:color w:val="auto"/>
      </w:rPr>
      <w:id w:val="705215949"/>
      <w:docPartObj>
        <w:docPartGallery w:val="Page Numbers (Bottom of Page)"/>
        <w:docPartUnique/>
      </w:docPartObj>
    </w:sdtPr>
    <w:sdtEndPr>
      <w:rPr>
        <w:rFonts w:asciiTheme="majorHAnsi" w:eastAsiaTheme="majorEastAsia" w:hAnsiTheme="majorHAnsi" w:cstheme="majorBidi"/>
        <w:sz w:val="40"/>
        <w:szCs w:val="40"/>
      </w:rPr>
    </w:sdtEndPr>
    <w:sdtContent>
      <w:p w14:paraId="65EDD0D5" w14:textId="4179678C" w:rsidR="00B023F3" w:rsidRPr="00846925" w:rsidRDefault="00B023F3" w:rsidP="009E5AC3">
        <w:pPr>
          <w:pStyle w:val="Stopka"/>
          <w:tabs>
            <w:tab w:val="clear" w:pos="9072"/>
          </w:tabs>
          <w:ind w:right="-851"/>
          <w:jc w:val="right"/>
          <w:rPr>
            <w:rFonts w:asciiTheme="majorHAnsi" w:eastAsiaTheme="majorEastAsia" w:hAnsiTheme="majorHAnsi" w:cstheme="majorBidi"/>
            <w:color w:val="auto"/>
            <w:sz w:val="40"/>
            <w:szCs w:val="40"/>
          </w:rPr>
        </w:pPr>
        <w:r w:rsidRPr="00846925">
          <w:rPr>
            <w:rFonts w:asciiTheme="minorHAnsi" w:eastAsiaTheme="minorEastAsia" w:hAnsiTheme="minorHAnsi" w:cs="Times New Roman"/>
            <w:color w:val="auto"/>
            <w:sz w:val="24"/>
          </w:rPr>
          <w:fldChar w:fldCharType="begin"/>
        </w:r>
        <w:r w:rsidRPr="00846925">
          <w:rPr>
            <w:color w:val="auto"/>
            <w:sz w:val="24"/>
          </w:rPr>
          <w:instrText>PAGE   \* MERGEFORMAT</w:instrText>
        </w:r>
        <w:r w:rsidRPr="00846925">
          <w:rPr>
            <w:rFonts w:asciiTheme="minorHAnsi" w:eastAsiaTheme="minorEastAsia" w:hAnsiTheme="minorHAnsi" w:cs="Times New Roman"/>
            <w:color w:val="auto"/>
            <w:sz w:val="24"/>
          </w:rPr>
          <w:fldChar w:fldCharType="separate"/>
        </w:r>
        <w:r w:rsidRPr="001B1A30">
          <w:rPr>
            <w:rFonts w:asciiTheme="majorHAnsi" w:eastAsiaTheme="majorEastAsia" w:hAnsiTheme="majorHAnsi" w:cstheme="majorBidi"/>
            <w:noProof/>
            <w:color w:val="auto"/>
            <w:sz w:val="24"/>
          </w:rPr>
          <w:t>55</w:t>
        </w:r>
        <w:r w:rsidRPr="00846925">
          <w:rPr>
            <w:rFonts w:asciiTheme="majorHAnsi" w:eastAsiaTheme="majorEastAsia" w:hAnsiTheme="majorHAnsi" w:cstheme="majorBidi"/>
            <w:color w:val="auto"/>
            <w:sz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eastAsiaTheme="minorEastAsia" w:hAnsiTheme="minorHAnsi" w:cs="Times New Roman"/>
        <w:color w:val="auto"/>
      </w:rPr>
      <w:id w:val="-1867590669"/>
      <w:docPartObj>
        <w:docPartGallery w:val="Page Numbers (Bottom of Page)"/>
        <w:docPartUnique/>
      </w:docPartObj>
    </w:sdtPr>
    <w:sdtEndPr>
      <w:rPr>
        <w:rFonts w:asciiTheme="majorHAnsi" w:eastAsiaTheme="majorEastAsia" w:hAnsiTheme="majorHAnsi" w:cstheme="majorBidi"/>
        <w:sz w:val="40"/>
        <w:szCs w:val="40"/>
      </w:rPr>
    </w:sdtEndPr>
    <w:sdtContent>
      <w:p w14:paraId="035D6F5E" w14:textId="54FDF65D" w:rsidR="00B023F3" w:rsidRPr="0023079D" w:rsidRDefault="00B023F3" w:rsidP="00356A1C">
        <w:pPr>
          <w:pStyle w:val="Stopka"/>
          <w:tabs>
            <w:tab w:val="clear" w:pos="9072"/>
          </w:tabs>
          <w:ind w:right="-426"/>
          <w:jc w:val="right"/>
          <w:rPr>
            <w:rFonts w:asciiTheme="majorHAnsi" w:eastAsiaTheme="majorEastAsia" w:hAnsiTheme="majorHAnsi" w:cstheme="majorBidi"/>
            <w:color w:val="auto"/>
            <w:sz w:val="40"/>
            <w:szCs w:val="40"/>
          </w:rPr>
        </w:pPr>
        <w:r w:rsidRPr="0023079D">
          <w:rPr>
            <w:rFonts w:asciiTheme="minorHAnsi" w:eastAsiaTheme="minorEastAsia" w:hAnsiTheme="minorHAnsi" w:cs="Times New Roman"/>
            <w:color w:val="auto"/>
          </w:rPr>
          <w:t xml:space="preserve">    </w:t>
        </w:r>
        <w:r w:rsidRPr="0023079D">
          <w:rPr>
            <w:rFonts w:asciiTheme="minorHAnsi" w:eastAsiaTheme="minorEastAsia" w:hAnsiTheme="minorHAnsi" w:cs="Times New Roman"/>
            <w:color w:val="auto"/>
            <w:sz w:val="24"/>
          </w:rPr>
          <w:fldChar w:fldCharType="begin"/>
        </w:r>
        <w:r w:rsidRPr="0023079D">
          <w:rPr>
            <w:color w:val="auto"/>
            <w:sz w:val="24"/>
          </w:rPr>
          <w:instrText>PAGE   \* MERGEFORMAT</w:instrText>
        </w:r>
        <w:r w:rsidRPr="0023079D">
          <w:rPr>
            <w:rFonts w:asciiTheme="minorHAnsi" w:eastAsiaTheme="minorEastAsia" w:hAnsiTheme="minorHAnsi" w:cs="Times New Roman"/>
            <w:color w:val="auto"/>
            <w:sz w:val="24"/>
          </w:rPr>
          <w:fldChar w:fldCharType="separate"/>
        </w:r>
        <w:r w:rsidRPr="0023079D">
          <w:rPr>
            <w:rFonts w:asciiTheme="majorHAnsi" w:eastAsiaTheme="majorEastAsia" w:hAnsiTheme="majorHAnsi" w:cstheme="majorBidi"/>
            <w:noProof/>
            <w:color w:val="auto"/>
            <w:sz w:val="24"/>
          </w:rPr>
          <w:t>134</w:t>
        </w:r>
        <w:r w:rsidRPr="0023079D">
          <w:rPr>
            <w:rFonts w:asciiTheme="majorHAnsi" w:eastAsiaTheme="majorEastAsia" w:hAnsiTheme="majorHAnsi" w:cstheme="majorBidi"/>
            <w:color w:val="auto"/>
            <w:sz w:val="24"/>
          </w:rPr>
          <w:fldChar w:fldCharType="end"/>
        </w:r>
      </w:p>
    </w:sdtContent>
  </w:sdt>
  <w:p w14:paraId="32861EB9" w14:textId="77777777" w:rsidR="00B023F3" w:rsidRDefault="00B023F3" w:rsidP="00745DA1">
    <w:pPr>
      <w:pStyle w:val="Stopka"/>
      <w:tabs>
        <w:tab w:val="clear" w:pos="4536"/>
        <w:tab w:val="clear" w:pos="9072"/>
        <w:tab w:val="left" w:pos="5892"/>
        <w:tab w:val="left" w:pos="7548"/>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eastAsiaTheme="minorEastAsia" w:hAnsiTheme="minorHAnsi" w:cs="Times New Roman"/>
        <w:color w:val="auto"/>
      </w:rPr>
      <w:id w:val="1059047746"/>
      <w:docPartObj>
        <w:docPartGallery w:val="Page Numbers (Bottom of Page)"/>
        <w:docPartUnique/>
      </w:docPartObj>
    </w:sdtPr>
    <w:sdtEndPr>
      <w:rPr>
        <w:rFonts w:asciiTheme="majorHAnsi" w:eastAsiaTheme="majorEastAsia" w:hAnsiTheme="majorHAnsi" w:cstheme="majorBidi"/>
        <w:sz w:val="40"/>
        <w:szCs w:val="40"/>
      </w:rPr>
    </w:sdtEndPr>
    <w:sdtContent>
      <w:p w14:paraId="0F56BB71" w14:textId="544E1FEF" w:rsidR="00B023F3" w:rsidRDefault="00B023F3" w:rsidP="00356A1C">
        <w:pPr>
          <w:pStyle w:val="Stopka"/>
          <w:tabs>
            <w:tab w:val="clear" w:pos="9072"/>
          </w:tabs>
          <w:ind w:right="-426"/>
          <w:jc w:val="right"/>
          <w:rPr>
            <w:rFonts w:asciiTheme="majorHAnsi" w:eastAsiaTheme="majorEastAsia" w:hAnsiTheme="majorHAnsi" w:cstheme="majorBidi"/>
            <w:color w:val="4A66AC" w:themeColor="accent1"/>
            <w:sz w:val="40"/>
            <w:szCs w:val="40"/>
          </w:rPr>
        </w:pPr>
        <w:r>
          <w:rPr>
            <w:noProof/>
            <w:color w:val="629DD1" w:themeColor="accent2"/>
            <w:lang w:eastAsia="pl-PL"/>
          </w:rPr>
          <mc:AlternateContent>
            <mc:Choice Requires="wps">
              <w:drawing>
                <wp:anchor distT="0" distB="0" distL="114300" distR="114300" simplePos="0" relativeHeight="251741184" behindDoc="0" locked="0" layoutInCell="1" allowOverlap="1" wp14:anchorId="22BD9269" wp14:editId="5DA69CFC">
                  <wp:simplePos x="0" y="0"/>
                  <wp:positionH relativeFrom="page">
                    <wp:posOffset>9979660</wp:posOffset>
                  </wp:positionH>
                  <wp:positionV relativeFrom="paragraph">
                    <wp:posOffset>-2615565</wp:posOffset>
                  </wp:positionV>
                  <wp:extent cx="601980" cy="190500"/>
                  <wp:effectExtent l="0" t="0" r="26670" b="19050"/>
                  <wp:wrapNone/>
                  <wp:docPr id="361933011" name="Prostokąt 361933011"/>
                  <wp:cNvGraphicFramePr/>
                  <a:graphic xmlns:a="http://schemas.openxmlformats.org/drawingml/2006/main">
                    <a:graphicData uri="http://schemas.microsoft.com/office/word/2010/wordprocessingShape">
                      <wps:wsp>
                        <wps:cNvSpPr/>
                        <wps:spPr>
                          <a:xfrm flipV="1">
                            <a:off x="0" y="0"/>
                            <a:ext cx="601980" cy="190500"/>
                          </a:xfrm>
                          <a:prstGeom prst="rect">
                            <a:avLst/>
                          </a:prstGeom>
                          <a:solidFill>
                            <a:srgbClr val="B64926"/>
                          </a:solidFill>
                          <a:ln w="12700" cap="flat" cmpd="sng" algn="ctr">
                            <a:solidFill>
                              <a:srgbClr val="B226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BD47294" id="Prostokąt 361933011" o:spid="_x0000_s1026" style="position:absolute;margin-left:785.8pt;margin-top:-205.95pt;width:47.4pt;height:15pt;flip:y;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" fillcolor="#b64926" strokecolor="#b22600" strokeweight="1pt">
                  <w10:wrap anchorx="page"/>
                </v:rect>
              </w:pict>
            </mc:Fallback>
          </mc:AlternateContent>
        </w:r>
        <w:r w:rsidRPr="00846925">
          <w:rPr>
            <w:rFonts w:asciiTheme="minorHAnsi" w:eastAsiaTheme="minorEastAsia" w:hAnsiTheme="minorHAnsi" w:cs="Times New Roman"/>
            <w:color w:val="auto"/>
            <w:sz w:val="24"/>
          </w:rPr>
          <w:fldChar w:fldCharType="begin"/>
        </w:r>
        <w:r w:rsidRPr="00846925">
          <w:rPr>
            <w:color w:val="auto"/>
            <w:sz w:val="24"/>
          </w:rPr>
          <w:instrText>PAGE   \* MERGEFORMAT</w:instrText>
        </w:r>
        <w:r w:rsidRPr="00846925">
          <w:rPr>
            <w:rFonts w:asciiTheme="minorHAnsi" w:eastAsiaTheme="minorEastAsia" w:hAnsiTheme="minorHAnsi" w:cs="Times New Roman"/>
            <w:color w:val="auto"/>
            <w:sz w:val="24"/>
          </w:rPr>
          <w:fldChar w:fldCharType="separate"/>
        </w:r>
        <w:r w:rsidRPr="001B1A30">
          <w:rPr>
            <w:rFonts w:asciiTheme="majorHAnsi" w:eastAsiaTheme="majorEastAsia" w:hAnsiTheme="majorHAnsi" w:cstheme="majorBidi"/>
            <w:noProof/>
            <w:color w:val="auto"/>
            <w:sz w:val="24"/>
          </w:rPr>
          <w:t>200</w:t>
        </w:r>
        <w:r w:rsidRPr="00846925">
          <w:rPr>
            <w:rFonts w:asciiTheme="majorHAnsi" w:eastAsiaTheme="majorEastAsia" w:hAnsiTheme="majorHAnsi" w:cstheme="majorBidi"/>
            <w:color w:val="auto"/>
            <w:sz w:val="24"/>
          </w:rPr>
          <w:fldChar w:fldCharType="end"/>
        </w:r>
      </w:p>
    </w:sdtContent>
  </w:sdt>
  <w:p w14:paraId="0D619068" w14:textId="77777777" w:rsidR="00B023F3" w:rsidRDefault="00B023F3" w:rsidP="00745DA1">
    <w:pPr>
      <w:pStyle w:val="Stopka"/>
      <w:tabs>
        <w:tab w:val="clear" w:pos="4536"/>
        <w:tab w:val="clear" w:pos="9072"/>
        <w:tab w:val="left" w:pos="5892"/>
        <w:tab w:val="left" w:pos="7548"/>
      </w:tabs>
    </w:pPr>
    <w:r>
      <w:rPr>
        <w:noProof/>
        <w:color w:val="629DD1" w:themeColor="accent2"/>
        <w:lang w:eastAsia="pl-PL"/>
      </w:rPr>
      <mc:AlternateContent>
        <mc:Choice Requires="wps">
          <w:drawing>
            <wp:anchor distT="0" distB="0" distL="114300" distR="114300" simplePos="0" relativeHeight="251742208" behindDoc="0" locked="0" layoutInCell="1" allowOverlap="1" wp14:anchorId="5BE15D64" wp14:editId="6FC8AA1B">
              <wp:simplePos x="0" y="0"/>
              <wp:positionH relativeFrom="page">
                <wp:posOffset>10127615</wp:posOffset>
              </wp:positionH>
              <wp:positionV relativeFrom="paragraph">
                <wp:posOffset>-179070</wp:posOffset>
              </wp:positionV>
              <wp:extent cx="601980" cy="190500"/>
              <wp:effectExtent l="0" t="0" r="26670" b="19050"/>
              <wp:wrapNone/>
              <wp:docPr id="361933013" name="Prostokąt 361933013"/>
              <wp:cNvGraphicFramePr/>
              <a:graphic xmlns:a="http://schemas.openxmlformats.org/drawingml/2006/main">
                <a:graphicData uri="http://schemas.microsoft.com/office/word/2010/wordprocessingShape">
                  <wps:wsp>
                    <wps:cNvSpPr/>
                    <wps:spPr>
                      <a:xfrm flipV="1">
                        <a:off x="0" y="0"/>
                        <a:ext cx="601980" cy="190500"/>
                      </a:xfrm>
                      <a:prstGeom prst="rect">
                        <a:avLst/>
                      </a:prstGeom>
                      <a:solidFill>
                        <a:srgbClr val="B64926"/>
                      </a:solidFill>
                      <a:ln w="12700" cap="flat" cmpd="sng" algn="ctr">
                        <a:solidFill>
                          <a:srgbClr val="B226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2B572C3" id="Prostokąt 361933013" o:spid="_x0000_s1026" style="position:absolute;margin-left:797.45pt;margin-top:-14.1pt;width:47.4pt;height:15pt;flip:y;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" fillcolor="#b64926" strokecolor="#b22600" strokeweight="1pt">
              <w10:wrap anchorx="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eastAsiaTheme="minorEastAsia" w:hAnsiTheme="minorHAnsi" w:cs="Times New Roman"/>
        <w:color w:val="auto"/>
      </w:rPr>
      <w:id w:val="217169693"/>
      <w:docPartObj>
        <w:docPartGallery w:val="Page Numbers (Bottom of Page)"/>
        <w:docPartUnique/>
      </w:docPartObj>
    </w:sdtPr>
    <w:sdtEndPr>
      <w:rPr>
        <w:rFonts w:asciiTheme="majorHAnsi" w:eastAsiaTheme="majorEastAsia" w:hAnsiTheme="majorHAnsi" w:cstheme="majorBidi"/>
        <w:color w:val="4A66AC" w:themeColor="accent1"/>
        <w:sz w:val="40"/>
        <w:szCs w:val="40"/>
      </w:rPr>
    </w:sdtEndPr>
    <w:sdtContent>
      <w:p w14:paraId="0782901F" w14:textId="238EAD2D" w:rsidR="00B023F3" w:rsidRDefault="00B023F3" w:rsidP="00356A1C">
        <w:pPr>
          <w:pStyle w:val="Stopka"/>
          <w:tabs>
            <w:tab w:val="clear" w:pos="9072"/>
          </w:tabs>
          <w:ind w:right="-426"/>
          <w:jc w:val="right"/>
          <w:rPr>
            <w:rFonts w:asciiTheme="majorHAnsi" w:eastAsiaTheme="majorEastAsia" w:hAnsiTheme="majorHAnsi" w:cstheme="majorBidi"/>
            <w:color w:val="4A66AC" w:themeColor="accent1"/>
            <w:sz w:val="40"/>
            <w:szCs w:val="40"/>
          </w:rPr>
        </w:pPr>
        <w:r>
          <w:rPr>
            <w:noProof/>
            <w:color w:val="629DD1" w:themeColor="accent2"/>
            <w:lang w:eastAsia="pl-PL"/>
          </w:rPr>
          <mc:AlternateContent>
            <mc:Choice Requires="wps">
              <w:drawing>
                <wp:anchor distT="0" distB="0" distL="114300" distR="114300" simplePos="0" relativeHeight="251692032" behindDoc="0" locked="0" layoutInCell="1" allowOverlap="1" wp14:anchorId="0032B36A" wp14:editId="3419A8AC">
                  <wp:simplePos x="0" y="0"/>
                  <wp:positionH relativeFrom="page">
                    <wp:posOffset>810491</wp:posOffset>
                  </wp:positionH>
                  <wp:positionV relativeFrom="paragraph">
                    <wp:posOffset>2960255</wp:posOffset>
                  </wp:positionV>
                  <wp:extent cx="601980" cy="190500"/>
                  <wp:effectExtent l="0" t="0" r="26670" b="19050"/>
                  <wp:wrapNone/>
                  <wp:docPr id="36" name="Prostokąt 36"/>
                  <wp:cNvGraphicFramePr/>
                  <a:graphic xmlns:a="http://schemas.openxmlformats.org/drawingml/2006/main">
                    <a:graphicData uri="http://schemas.microsoft.com/office/word/2010/wordprocessingShape">
                      <wps:wsp>
                        <wps:cNvSpPr/>
                        <wps:spPr>
                          <a:xfrm flipV="1">
                            <a:off x="0" y="0"/>
                            <a:ext cx="601980" cy="190500"/>
                          </a:xfrm>
                          <a:prstGeom prst="rect">
                            <a:avLst/>
                          </a:prstGeom>
                          <a:solidFill>
                            <a:srgbClr val="B64926"/>
                          </a:solidFill>
                          <a:ln w="12700" cap="flat" cmpd="sng" algn="ctr">
                            <a:solidFill>
                              <a:srgbClr val="B226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0B73299" id="Prostokąt 36" o:spid="_x0000_s1026" style="position:absolute;margin-left:63.8pt;margin-top:233.1pt;width:47.4pt;height:15pt;flip:y;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" fillcolor="#b64926" strokecolor="#b22600" strokeweight="1pt">
                  <w10:wrap anchorx="page"/>
                </v:rect>
              </w:pict>
            </mc:Fallback>
          </mc:AlternateContent>
        </w:r>
        <w:r>
          <w:rPr>
            <w:noProof/>
            <w:color w:val="629DD1" w:themeColor="accent2"/>
            <w:lang w:eastAsia="pl-PL"/>
          </w:rPr>
          <mc:AlternateContent>
            <mc:Choice Requires="wps">
              <w:drawing>
                <wp:anchor distT="0" distB="0" distL="114300" distR="114300" simplePos="0" relativeHeight="251689984" behindDoc="0" locked="0" layoutInCell="1" allowOverlap="1" wp14:anchorId="5768AD0B" wp14:editId="65C37010">
                  <wp:simplePos x="0" y="0"/>
                  <wp:positionH relativeFrom="page">
                    <wp:posOffset>498764</wp:posOffset>
                  </wp:positionH>
                  <wp:positionV relativeFrom="paragraph">
                    <wp:posOffset>3119582</wp:posOffset>
                  </wp:positionV>
                  <wp:extent cx="601980" cy="190500"/>
                  <wp:effectExtent l="0" t="0" r="26670" b="19050"/>
                  <wp:wrapNone/>
                  <wp:docPr id="34" name="Prostokąt 34"/>
                  <wp:cNvGraphicFramePr/>
                  <a:graphic xmlns:a="http://schemas.openxmlformats.org/drawingml/2006/main">
                    <a:graphicData uri="http://schemas.microsoft.com/office/word/2010/wordprocessingShape">
                      <wps:wsp>
                        <wps:cNvSpPr/>
                        <wps:spPr>
                          <a:xfrm flipV="1">
                            <a:off x="0" y="0"/>
                            <a:ext cx="601980" cy="190500"/>
                          </a:xfrm>
                          <a:prstGeom prst="rect">
                            <a:avLst/>
                          </a:prstGeom>
                          <a:solidFill>
                            <a:srgbClr val="B64926"/>
                          </a:solidFill>
                          <a:ln w="12700" cap="flat" cmpd="sng" algn="ctr">
                            <a:solidFill>
                              <a:srgbClr val="B226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3A73119" id="Prostokąt 34" o:spid="_x0000_s1026" style="position:absolute;margin-left:39.25pt;margin-top:245.65pt;width:47.4pt;height:15pt;flip:y;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" fillcolor="#b64926" strokecolor="#b22600" strokeweight="1pt">
                  <w10:wrap anchorx="page"/>
                </v:rect>
              </w:pict>
            </mc:Fallback>
          </mc:AlternateContent>
        </w:r>
        <w:r>
          <w:rPr>
            <w:rFonts w:asciiTheme="minorHAnsi" w:eastAsiaTheme="minorEastAsia" w:hAnsiTheme="minorHAnsi" w:cs="Times New Roman"/>
            <w:color w:val="auto"/>
          </w:rPr>
          <w:t xml:space="preserve">    </w:t>
        </w:r>
        <w:r w:rsidRPr="003A3264">
          <w:rPr>
            <w:rFonts w:asciiTheme="minorHAnsi" w:eastAsiaTheme="minorEastAsia" w:hAnsiTheme="minorHAnsi" w:cs="Times New Roman"/>
            <w:color w:val="629DD1" w:themeColor="accent2"/>
            <w:sz w:val="24"/>
          </w:rPr>
          <w:fldChar w:fldCharType="begin"/>
        </w:r>
        <w:r w:rsidRPr="003A3264">
          <w:rPr>
            <w:color w:val="629DD1" w:themeColor="accent2"/>
            <w:sz w:val="24"/>
          </w:rPr>
          <w:instrText>PAGE   \* MERGEFORMAT</w:instrText>
        </w:r>
        <w:r w:rsidRPr="003A3264">
          <w:rPr>
            <w:rFonts w:asciiTheme="minorHAnsi" w:eastAsiaTheme="minorEastAsia" w:hAnsiTheme="minorHAnsi" w:cs="Times New Roman"/>
            <w:color w:val="629DD1" w:themeColor="accent2"/>
            <w:sz w:val="24"/>
          </w:rPr>
          <w:fldChar w:fldCharType="separate"/>
        </w:r>
        <w:r w:rsidRPr="001B1A30">
          <w:rPr>
            <w:rFonts w:asciiTheme="majorHAnsi" w:eastAsiaTheme="majorEastAsia" w:hAnsiTheme="majorHAnsi" w:cstheme="majorBidi"/>
            <w:noProof/>
            <w:color w:val="629DD1" w:themeColor="accent2"/>
            <w:sz w:val="24"/>
          </w:rPr>
          <w:t>205</w:t>
        </w:r>
        <w:r w:rsidRPr="003A3264">
          <w:rPr>
            <w:rFonts w:asciiTheme="majorHAnsi" w:eastAsiaTheme="majorEastAsia" w:hAnsiTheme="majorHAnsi" w:cstheme="majorBidi"/>
            <w:color w:val="629DD1" w:themeColor="accent2"/>
            <w:sz w:val="24"/>
          </w:rPr>
          <w:fldChar w:fldCharType="end"/>
        </w:r>
      </w:p>
    </w:sdtContent>
  </w:sdt>
  <w:p w14:paraId="36DFBB2C" w14:textId="77777777" w:rsidR="00B023F3" w:rsidRDefault="00B023F3" w:rsidP="00745DA1">
    <w:pPr>
      <w:pStyle w:val="Stopka"/>
      <w:tabs>
        <w:tab w:val="clear" w:pos="4536"/>
        <w:tab w:val="clear" w:pos="9072"/>
        <w:tab w:val="left" w:pos="5892"/>
        <w:tab w:val="left" w:pos="7548"/>
      </w:tabs>
    </w:pPr>
    <w:r>
      <w:rPr>
        <w:noProof/>
        <w:color w:val="629DD1" w:themeColor="accent2"/>
        <w:lang w:eastAsia="pl-PL"/>
      </w:rPr>
      <mc:AlternateContent>
        <mc:Choice Requires="wps">
          <w:drawing>
            <wp:anchor distT="0" distB="0" distL="114300" distR="114300" simplePos="0" relativeHeight="251700224" behindDoc="0" locked="0" layoutInCell="1" allowOverlap="1" wp14:anchorId="15AEF353" wp14:editId="73B98500">
              <wp:simplePos x="0" y="0"/>
              <wp:positionH relativeFrom="page">
                <wp:posOffset>0</wp:posOffset>
              </wp:positionH>
              <wp:positionV relativeFrom="paragraph">
                <wp:posOffset>2885036</wp:posOffset>
              </wp:positionV>
              <wp:extent cx="6960520" cy="190500"/>
              <wp:effectExtent l="0" t="0" r="12065" b="19050"/>
              <wp:wrapNone/>
              <wp:docPr id="41" name="Prostokąt 41"/>
              <wp:cNvGraphicFramePr/>
              <a:graphic xmlns:a="http://schemas.openxmlformats.org/drawingml/2006/main">
                <a:graphicData uri="http://schemas.microsoft.com/office/word/2010/wordprocessingShape">
                  <wps:wsp>
                    <wps:cNvSpPr/>
                    <wps:spPr>
                      <a:xfrm>
                        <a:off x="0" y="0"/>
                        <a:ext cx="6960520" cy="190500"/>
                      </a:xfrm>
                      <a:prstGeom prst="rect">
                        <a:avLst/>
                      </a:prstGeom>
                      <a:noFill/>
                      <a:ln w="12700" cap="flat" cmpd="sng" algn="ctr">
                        <a:solidFill>
                          <a:srgbClr val="FFBD4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DDA0C76" id="Prostokąt 41" o:spid="_x0000_s1026" style="position:absolute;margin-left:0;margin-top:227.15pt;width:548.05pt;height:15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" filled="f" strokecolor="#ffbd47" strokeweight="1pt">
              <w10:wrap anchorx="page"/>
            </v:rect>
          </w:pict>
        </mc:Fallback>
      </mc:AlternateContent>
    </w:r>
    <w:r>
      <w:rPr>
        <w:noProof/>
        <w:color w:val="629DD1" w:themeColor="accent2"/>
        <w:lang w:eastAsia="pl-PL"/>
      </w:rPr>
      <mc:AlternateContent>
        <mc:Choice Requires="wps">
          <w:drawing>
            <wp:anchor distT="0" distB="0" distL="114300" distR="114300" simplePos="0" relativeHeight="251698176" behindDoc="0" locked="0" layoutInCell="1" allowOverlap="1" wp14:anchorId="2F3046A4" wp14:editId="6A12BBF2">
              <wp:simplePos x="0" y="0"/>
              <wp:positionH relativeFrom="page">
                <wp:posOffset>0</wp:posOffset>
              </wp:positionH>
              <wp:positionV relativeFrom="paragraph">
                <wp:posOffset>2886825</wp:posOffset>
              </wp:positionV>
              <wp:extent cx="9808441" cy="200486"/>
              <wp:effectExtent l="0" t="0" r="21590" b="28575"/>
              <wp:wrapNone/>
              <wp:docPr id="39" name="Prostokąt 39"/>
              <wp:cNvGraphicFramePr/>
              <a:graphic xmlns:a="http://schemas.openxmlformats.org/drawingml/2006/main">
                <a:graphicData uri="http://schemas.microsoft.com/office/word/2010/wordprocessingShape">
                  <wps:wsp>
                    <wps:cNvSpPr/>
                    <wps:spPr>
                      <a:xfrm>
                        <a:off x="0" y="0"/>
                        <a:ext cx="9808441" cy="200486"/>
                      </a:xfrm>
                      <a:prstGeom prst="rect">
                        <a:avLst/>
                      </a:prstGeom>
                      <a:noFill/>
                      <a:ln w="12700" cap="flat" cmpd="sng" algn="ctr">
                        <a:solidFill>
                          <a:srgbClr val="FFBD4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BEE4DDB" id="Prostokąt 39" o:spid="_x0000_s1026" style="position:absolute;margin-left:0;margin-top:227.3pt;width:772.3pt;height:15.8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" filled="f" strokecolor="#ffbd47" strokeweight="1pt">
              <w10:wrap anchorx="page"/>
            </v:rect>
          </w:pict>
        </mc:Fallback>
      </mc:AlternateContent>
    </w:r>
    <w:r>
      <w:rPr>
        <w:noProof/>
        <w:color w:val="629DD1" w:themeColor="accent2"/>
        <w:lang w:eastAsia="pl-PL"/>
      </w:rPr>
      <mc:AlternateContent>
        <mc:Choice Requires="wps">
          <w:drawing>
            <wp:anchor distT="0" distB="0" distL="114300" distR="114300" simplePos="0" relativeHeight="251696128" behindDoc="0" locked="0" layoutInCell="1" allowOverlap="1" wp14:anchorId="6BC11FDC" wp14:editId="6AF018CE">
              <wp:simplePos x="0" y="0"/>
              <wp:positionH relativeFrom="margin">
                <wp:posOffset>-516255</wp:posOffset>
              </wp:positionH>
              <wp:positionV relativeFrom="margin">
                <wp:posOffset>9001125</wp:posOffset>
              </wp:positionV>
              <wp:extent cx="6960235" cy="190500"/>
              <wp:effectExtent l="0" t="0" r="12065" b="19050"/>
              <wp:wrapSquare wrapText="bothSides"/>
              <wp:docPr id="38" name="Prostokąt 38"/>
              <wp:cNvGraphicFramePr/>
              <a:graphic xmlns:a="http://schemas.openxmlformats.org/drawingml/2006/main">
                <a:graphicData uri="http://schemas.microsoft.com/office/word/2010/wordprocessingShape">
                  <wps:wsp>
                    <wps:cNvSpPr/>
                    <wps:spPr>
                      <a:xfrm>
                        <a:off x="0" y="0"/>
                        <a:ext cx="6960235" cy="190500"/>
                      </a:xfrm>
                      <a:prstGeom prst="rect">
                        <a:avLst/>
                      </a:prstGeom>
                      <a:noFill/>
                      <a:ln w="12700" cap="flat" cmpd="sng" algn="ctr">
                        <a:solidFill>
                          <a:srgbClr val="FFBD4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B4DA7C1" id="Prostokąt 38" o:spid="_x0000_s1026" style="position:absolute;margin-left:-40.65pt;margin-top:708.75pt;width:548.05pt;height:1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" filled="f" strokecolor="#ffbd47" strokeweight="1pt">
              <w10:wrap type="square" anchorx="margin" anchory="margin"/>
            </v:rect>
          </w:pict>
        </mc:Fallback>
      </mc:AlternateContent>
    </w:r>
    <w:r>
      <w:rPr>
        <w:noProof/>
        <w:color w:val="629DD1" w:themeColor="accent2"/>
        <w:lang w:eastAsia="pl-PL"/>
      </w:rPr>
      <mc:AlternateContent>
        <mc:Choice Requires="wps">
          <w:drawing>
            <wp:anchor distT="0" distB="0" distL="114300" distR="114300" simplePos="0" relativeHeight="251694080" behindDoc="0" locked="0" layoutInCell="1" allowOverlap="1" wp14:anchorId="17F4879B" wp14:editId="1B030706">
              <wp:simplePos x="0" y="0"/>
              <wp:positionH relativeFrom="page">
                <wp:posOffset>955733</wp:posOffset>
              </wp:positionH>
              <wp:positionV relativeFrom="paragraph">
                <wp:posOffset>2606675</wp:posOffset>
              </wp:positionV>
              <wp:extent cx="6960235" cy="190500"/>
              <wp:effectExtent l="0" t="0" r="12065" b="19050"/>
              <wp:wrapThrough wrapText="bothSides">
                <wp:wrapPolygon edited="0">
                  <wp:start x="0" y="0"/>
                  <wp:lineTo x="0" y="21600"/>
                  <wp:lineTo x="21578" y="21600"/>
                  <wp:lineTo x="21578" y="0"/>
                  <wp:lineTo x="0" y="0"/>
                </wp:wrapPolygon>
              </wp:wrapThrough>
              <wp:docPr id="37" name="Prostokąt 37"/>
              <wp:cNvGraphicFramePr/>
              <a:graphic xmlns:a="http://schemas.openxmlformats.org/drawingml/2006/main">
                <a:graphicData uri="http://schemas.microsoft.com/office/word/2010/wordprocessingShape">
                  <wps:wsp>
                    <wps:cNvSpPr/>
                    <wps:spPr>
                      <a:xfrm>
                        <a:off x="0" y="0"/>
                        <a:ext cx="6960235" cy="190500"/>
                      </a:xfrm>
                      <a:prstGeom prst="rect">
                        <a:avLst/>
                      </a:prstGeom>
                      <a:noFill/>
                      <a:ln w="12700" cap="flat" cmpd="sng" algn="ctr">
                        <a:solidFill>
                          <a:srgbClr val="FFBD4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8CEE4D8" id="Prostokąt 37" o:spid="_x0000_s1026" style="position:absolute;margin-left:75.25pt;margin-top:205.25pt;width:548.05pt;height:1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" filled="f" strokecolor="#ffbd47" strokeweight="1pt">
              <w10:wrap type="through" anchorx="page"/>
            </v:rect>
          </w:pict>
        </mc:Fallback>
      </mc:AlternateContent>
    </w:r>
    <w:r>
      <w:rPr>
        <w:noProof/>
        <w:color w:val="629DD1" w:themeColor="accent2"/>
        <w:lang w:eastAsia="pl-PL"/>
      </w:rPr>
      <mc:AlternateContent>
        <mc:Choice Requires="wps">
          <w:drawing>
            <wp:anchor distT="0" distB="0" distL="114300" distR="114300" simplePos="0" relativeHeight="251686912" behindDoc="0" locked="0" layoutInCell="1" allowOverlap="1" wp14:anchorId="5E31301E" wp14:editId="200FDEEB">
              <wp:simplePos x="0" y="0"/>
              <wp:positionH relativeFrom="page">
                <wp:posOffset>251229</wp:posOffset>
              </wp:positionH>
              <wp:positionV relativeFrom="paragraph">
                <wp:posOffset>3125931</wp:posOffset>
              </wp:positionV>
              <wp:extent cx="6960520" cy="190500"/>
              <wp:effectExtent l="0" t="0" r="12065" b="19050"/>
              <wp:wrapNone/>
              <wp:docPr id="28" name="Prostokąt 28"/>
              <wp:cNvGraphicFramePr/>
              <a:graphic xmlns:a="http://schemas.openxmlformats.org/drawingml/2006/main">
                <a:graphicData uri="http://schemas.microsoft.com/office/word/2010/wordprocessingShape">
                  <wps:wsp>
                    <wps:cNvSpPr/>
                    <wps:spPr>
                      <a:xfrm>
                        <a:off x="0" y="0"/>
                        <a:ext cx="6960520" cy="190500"/>
                      </a:xfrm>
                      <a:prstGeom prst="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C73DCA8" id="Prostokąt 28" o:spid="_x0000_s1026" style="position:absolute;margin-left:19.8pt;margin-top:246.15pt;width:548.05pt;height:1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" filled="f" strokecolor="#629dd1 [3205]" strokeweight="1pt">
              <w10:wrap anchorx="page"/>
            </v:rect>
          </w:pict>
        </mc:Fallback>
      </mc:AlternateContent>
    </w:r>
    <w:r>
      <w:rPr>
        <w:noProof/>
        <w:color w:val="629DD1" w:themeColor="accent2"/>
        <w:lang w:eastAsia="pl-PL"/>
      </w:rPr>
      <mc:AlternateContent>
        <mc:Choice Requires="wps">
          <w:drawing>
            <wp:anchor distT="0" distB="0" distL="114300" distR="114300" simplePos="0" relativeHeight="251687936" behindDoc="0" locked="0" layoutInCell="1" allowOverlap="1" wp14:anchorId="1BE7A60E" wp14:editId="20DA21E8">
              <wp:simplePos x="0" y="0"/>
              <wp:positionH relativeFrom="rightMargin">
                <wp:align>left</wp:align>
              </wp:positionH>
              <wp:positionV relativeFrom="paragraph">
                <wp:posOffset>2972897</wp:posOffset>
              </wp:positionV>
              <wp:extent cx="601980" cy="190500"/>
              <wp:effectExtent l="0" t="0" r="26670" b="19050"/>
              <wp:wrapNone/>
              <wp:docPr id="31" name="Prostokąt 31"/>
              <wp:cNvGraphicFramePr/>
              <a:graphic xmlns:a="http://schemas.openxmlformats.org/drawingml/2006/main">
                <a:graphicData uri="http://schemas.microsoft.com/office/word/2010/wordprocessingShape">
                  <wps:wsp>
                    <wps:cNvSpPr/>
                    <wps:spPr>
                      <a:xfrm flipV="1">
                        <a:off x="0" y="0"/>
                        <a:ext cx="601980" cy="190500"/>
                      </a:xfrm>
                      <a:prstGeom prst="rect">
                        <a:avLst/>
                      </a:prstGeom>
                      <a:solidFill>
                        <a:srgbClr val="B64926"/>
                      </a:solidFill>
                      <a:ln w="12700" cap="flat" cmpd="sng" algn="ctr">
                        <a:solidFill>
                          <a:srgbClr val="B226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45C3D85" id="Prostokąt 31" o:spid="_x0000_s1026" style="position:absolute;margin-left:0;margin-top:234.1pt;width:47.4pt;height:15pt;flip:y;z-index:25168793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" fillcolor="#b64926" strokecolor="#b22600" strokeweight="1pt">
              <w10:wrap anchorx="margin"/>
            </v:rect>
          </w:pict>
        </mc:Fallback>
      </mc:AlternateContent>
    </w:r>
    <w:r>
      <w:rPr>
        <w:noProof/>
        <w:color w:val="629DD1" w:themeColor="accent2"/>
        <w:lang w:eastAsia="pl-PL"/>
      </w:rPr>
      <mc:AlternateContent>
        <mc:Choice Requires="wps">
          <w:drawing>
            <wp:anchor distT="0" distB="0" distL="114300" distR="114300" simplePos="0" relativeHeight="251685888" behindDoc="0" locked="0" layoutInCell="1" allowOverlap="1" wp14:anchorId="6B538B4F" wp14:editId="7F144138">
              <wp:simplePos x="0" y="0"/>
              <wp:positionH relativeFrom="page">
                <wp:posOffset>9626138</wp:posOffset>
              </wp:positionH>
              <wp:positionV relativeFrom="paragraph">
                <wp:posOffset>2859175</wp:posOffset>
              </wp:positionV>
              <wp:extent cx="601980" cy="190500"/>
              <wp:effectExtent l="0" t="0" r="26670" b="19050"/>
              <wp:wrapNone/>
              <wp:docPr id="32" name="Prostokąt 32"/>
              <wp:cNvGraphicFramePr/>
              <a:graphic xmlns:a="http://schemas.openxmlformats.org/drawingml/2006/main">
                <a:graphicData uri="http://schemas.microsoft.com/office/word/2010/wordprocessingShape">
                  <wps:wsp>
                    <wps:cNvSpPr/>
                    <wps:spPr>
                      <a:xfrm flipV="1">
                        <a:off x="0" y="0"/>
                        <a:ext cx="601980" cy="190500"/>
                      </a:xfrm>
                      <a:prstGeom prst="rect">
                        <a:avLst/>
                      </a:prstGeom>
                      <a:solidFill>
                        <a:srgbClr val="B64926"/>
                      </a:solidFill>
                      <a:ln w="12700" cap="flat" cmpd="sng" algn="ctr">
                        <a:solidFill>
                          <a:srgbClr val="B226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5DD26C4" id="Prostokąt 32" o:spid="_x0000_s1026" style="position:absolute;margin-left:757.95pt;margin-top:225.15pt;width:47.4pt;height:15pt;flip:y;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" fillcolor="#b64926" strokecolor="#b22600" strokeweight="1pt">
              <w10:wrap anchorx="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eastAsiaTheme="minorEastAsia" w:hAnsiTheme="minorHAnsi" w:cs="Times New Roman"/>
        <w:color w:val="auto"/>
      </w:rPr>
      <w:id w:val="434569775"/>
      <w:docPartObj>
        <w:docPartGallery w:val="Page Numbers (Bottom of Page)"/>
        <w:docPartUnique/>
      </w:docPartObj>
    </w:sdtPr>
    <w:sdtEndPr>
      <w:rPr>
        <w:rFonts w:asciiTheme="majorHAnsi" w:eastAsiaTheme="majorEastAsia" w:hAnsiTheme="majorHAnsi" w:cstheme="majorBidi"/>
        <w:color w:val="4A66AC" w:themeColor="accent1"/>
        <w:sz w:val="40"/>
        <w:szCs w:val="40"/>
      </w:rPr>
    </w:sdtEndPr>
    <w:sdtContent>
      <w:p w14:paraId="768010C5" w14:textId="5C44C016" w:rsidR="00B023F3" w:rsidRDefault="00B023F3" w:rsidP="00356A1C">
        <w:pPr>
          <w:pStyle w:val="Stopka"/>
          <w:tabs>
            <w:tab w:val="clear" w:pos="9072"/>
          </w:tabs>
          <w:ind w:right="-426"/>
          <w:jc w:val="right"/>
          <w:rPr>
            <w:rFonts w:asciiTheme="majorHAnsi" w:eastAsiaTheme="majorEastAsia" w:hAnsiTheme="majorHAnsi" w:cstheme="majorBidi"/>
            <w:color w:val="4A66AC" w:themeColor="accent1"/>
            <w:sz w:val="40"/>
            <w:szCs w:val="40"/>
          </w:rPr>
        </w:pPr>
        <w:r>
          <w:rPr>
            <w:noProof/>
            <w:color w:val="629DD1" w:themeColor="accent2"/>
            <w:lang w:eastAsia="pl-PL"/>
          </w:rPr>
          <mc:AlternateContent>
            <mc:Choice Requires="wps">
              <w:drawing>
                <wp:anchor distT="0" distB="0" distL="114300" distR="114300" simplePos="0" relativeHeight="251708416" behindDoc="0" locked="0" layoutInCell="1" allowOverlap="1" wp14:anchorId="4716F45C" wp14:editId="56A9405E">
                  <wp:simplePos x="0" y="0"/>
                  <wp:positionH relativeFrom="page">
                    <wp:posOffset>810491</wp:posOffset>
                  </wp:positionH>
                  <wp:positionV relativeFrom="paragraph">
                    <wp:posOffset>2960255</wp:posOffset>
                  </wp:positionV>
                  <wp:extent cx="601980" cy="190500"/>
                  <wp:effectExtent l="0" t="0" r="26670" b="19050"/>
                  <wp:wrapNone/>
                  <wp:docPr id="44" name="Prostokąt 44"/>
                  <wp:cNvGraphicFramePr/>
                  <a:graphic xmlns:a="http://schemas.openxmlformats.org/drawingml/2006/main">
                    <a:graphicData uri="http://schemas.microsoft.com/office/word/2010/wordprocessingShape">
                      <wps:wsp>
                        <wps:cNvSpPr/>
                        <wps:spPr>
                          <a:xfrm flipV="1">
                            <a:off x="0" y="0"/>
                            <a:ext cx="601980" cy="190500"/>
                          </a:xfrm>
                          <a:prstGeom prst="rect">
                            <a:avLst/>
                          </a:prstGeom>
                          <a:solidFill>
                            <a:srgbClr val="B64926"/>
                          </a:solidFill>
                          <a:ln w="12700" cap="flat" cmpd="sng" algn="ctr">
                            <a:solidFill>
                              <a:srgbClr val="B226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A84F4A9" id="Prostokąt 44" o:spid="_x0000_s1026" style="position:absolute;margin-left:63.8pt;margin-top:233.1pt;width:47.4pt;height:15pt;flip:y;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" fillcolor="#b64926" strokecolor="#b22600" strokeweight="1pt">
                  <w10:wrap anchorx="page"/>
                </v:rect>
              </w:pict>
            </mc:Fallback>
          </mc:AlternateContent>
        </w:r>
        <w:r>
          <w:rPr>
            <w:noProof/>
            <w:color w:val="629DD1" w:themeColor="accent2"/>
            <w:lang w:eastAsia="pl-PL"/>
          </w:rPr>
          <mc:AlternateContent>
            <mc:Choice Requires="wps">
              <w:drawing>
                <wp:anchor distT="0" distB="0" distL="114300" distR="114300" simplePos="0" relativeHeight="251707392" behindDoc="0" locked="0" layoutInCell="1" allowOverlap="1" wp14:anchorId="361732E9" wp14:editId="3308E98A">
                  <wp:simplePos x="0" y="0"/>
                  <wp:positionH relativeFrom="page">
                    <wp:posOffset>498764</wp:posOffset>
                  </wp:positionH>
                  <wp:positionV relativeFrom="paragraph">
                    <wp:posOffset>3119582</wp:posOffset>
                  </wp:positionV>
                  <wp:extent cx="601980" cy="190500"/>
                  <wp:effectExtent l="0" t="0" r="26670" b="19050"/>
                  <wp:wrapNone/>
                  <wp:docPr id="45" name="Prostokąt 45"/>
                  <wp:cNvGraphicFramePr/>
                  <a:graphic xmlns:a="http://schemas.openxmlformats.org/drawingml/2006/main">
                    <a:graphicData uri="http://schemas.microsoft.com/office/word/2010/wordprocessingShape">
                      <wps:wsp>
                        <wps:cNvSpPr/>
                        <wps:spPr>
                          <a:xfrm flipV="1">
                            <a:off x="0" y="0"/>
                            <a:ext cx="601980" cy="190500"/>
                          </a:xfrm>
                          <a:prstGeom prst="rect">
                            <a:avLst/>
                          </a:prstGeom>
                          <a:solidFill>
                            <a:srgbClr val="B64926"/>
                          </a:solidFill>
                          <a:ln w="12700" cap="flat" cmpd="sng" algn="ctr">
                            <a:solidFill>
                              <a:srgbClr val="B226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7C1A160" id="Prostokąt 45" o:spid="_x0000_s1026" style="position:absolute;margin-left:39.25pt;margin-top:245.65pt;width:47.4pt;height:15pt;flip:y;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" fillcolor="#b64926" strokecolor="#b22600" strokeweight="1pt">
                  <w10:wrap anchorx="page"/>
                </v:rect>
              </w:pict>
            </mc:Fallback>
          </mc:AlternateContent>
        </w:r>
        <w:r>
          <w:rPr>
            <w:rFonts w:asciiTheme="minorHAnsi" w:eastAsiaTheme="minorEastAsia" w:hAnsiTheme="minorHAnsi" w:cs="Times New Roman"/>
            <w:color w:val="auto"/>
          </w:rPr>
          <w:t xml:space="preserve">    </w:t>
        </w:r>
        <w:r w:rsidRPr="003A3264">
          <w:rPr>
            <w:rFonts w:asciiTheme="minorHAnsi" w:eastAsiaTheme="minorEastAsia" w:hAnsiTheme="minorHAnsi" w:cs="Times New Roman"/>
            <w:color w:val="629DD1" w:themeColor="accent2"/>
            <w:sz w:val="24"/>
          </w:rPr>
          <w:fldChar w:fldCharType="begin"/>
        </w:r>
        <w:r w:rsidRPr="003A3264">
          <w:rPr>
            <w:color w:val="629DD1" w:themeColor="accent2"/>
            <w:sz w:val="24"/>
          </w:rPr>
          <w:instrText>PAGE   \* MERGEFORMAT</w:instrText>
        </w:r>
        <w:r w:rsidRPr="003A3264">
          <w:rPr>
            <w:rFonts w:asciiTheme="minorHAnsi" w:eastAsiaTheme="minorEastAsia" w:hAnsiTheme="minorHAnsi" w:cs="Times New Roman"/>
            <w:color w:val="629DD1" w:themeColor="accent2"/>
            <w:sz w:val="24"/>
          </w:rPr>
          <w:fldChar w:fldCharType="separate"/>
        </w:r>
        <w:r w:rsidRPr="001B1A30">
          <w:rPr>
            <w:rFonts w:asciiTheme="majorHAnsi" w:eastAsiaTheme="majorEastAsia" w:hAnsiTheme="majorHAnsi" w:cstheme="majorBidi"/>
            <w:noProof/>
            <w:color w:val="629DD1" w:themeColor="accent2"/>
            <w:sz w:val="24"/>
          </w:rPr>
          <w:t>209</w:t>
        </w:r>
        <w:r w:rsidRPr="003A3264">
          <w:rPr>
            <w:rFonts w:asciiTheme="majorHAnsi" w:eastAsiaTheme="majorEastAsia" w:hAnsiTheme="majorHAnsi" w:cstheme="majorBidi"/>
            <w:color w:val="629DD1" w:themeColor="accent2"/>
            <w:sz w:val="24"/>
          </w:rPr>
          <w:fldChar w:fldCharType="end"/>
        </w:r>
      </w:p>
    </w:sdtContent>
  </w:sdt>
  <w:p w14:paraId="2A1042F7" w14:textId="77777777" w:rsidR="00B023F3" w:rsidRDefault="00B023F3" w:rsidP="00745DA1">
    <w:pPr>
      <w:pStyle w:val="Stopka"/>
      <w:tabs>
        <w:tab w:val="clear" w:pos="4536"/>
        <w:tab w:val="clear" w:pos="9072"/>
        <w:tab w:val="left" w:pos="5892"/>
        <w:tab w:val="left" w:pos="7548"/>
      </w:tabs>
    </w:pPr>
    <w:r>
      <w:rPr>
        <w:noProof/>
        <w:color w:val="629DD1" w:themeColor="accent2"/>
        <w:lang w:eastAsia="pl-PL"/>
      </w:rPr>
      <mc:AlternateContent>
        <mc:Choice Requires="wps">
          <w:drawing>
            <wp:anchor distT="0" distB="0" distL="114300" distR="114300" simplePos="0" relativeHeight="251712512" behindDoc="0" locked="0" layoutInCell="1" allowOverlap="1" wp14:anchorId="77F42540" wp14:editId="6C460B72">
              <wp:simplePos x="0" y="0"/>
              <wp:positionH relativeFrom="page">
                <wp:posOffset>0</wp:posOffset>
              </wp:positionH>
              <wp:positionV relativeFrom="paragraph">
                <wp:posOffset>2885036</wp:posOffset>
              </wp:positionV>
              <wp:extent cx="6960520" cy="190500"/>
              <wp:effectExtent l="0" t="0" r="12065" b="19050"/>
              <wp:wrapNone/>
              <wp:docPr id="46" name="Prostokąt 46"/>
              <wp:cNvGraphicFramePr/>
              <a:graphic xmlns:a="http://schemas.openxmlformats.org/drawingml/2006/main">
                <a:graphicData uri="http://schemas.microsoft.com/office/word/2010/wordprocessingShape">
                  <wps:wsp>
                    <wps:cNvSpPr/>
                    <wps:spPr>
                      <a:xfrm>
                        <a:off x="0" y="0"/>
                        <a:ext cx="6960520" cy="190500"/>
                      </a:xfrm>
                      <a:prstGeom prst="rect">
                        <a:avLst/>
                      </a:prstGeom>
                      <a:noFill/>
                      <a:ln w="12700" cap="flat" cmpd="sng" algn="ctr">
                        <a:solidFill>
                          <a:srgbClr val="FFBD4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6E09213" id="Prostokąt 46" o:spid="_x0000_s1026" style="position:absolute;margin-left:0;margin-top:227.15pt;width:548.05pt;height:15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" filled="f" strokecolor="#ffbd47" strokeweight="1pt">
              <w10:wrap anchorx="page"/>
            </v:rect>
          </w:pict>
        </mc:Fallback>
      </mc:AlternateContent>
    </w:r>
    <w:r>
      <w:rPr>
        <w:noProof/>
        <w:color w:val="629DD1" w:themeColor="accent2"/>
        <w:lang w:eastAsia="pl-PL"/>
      </w:rPr>
      <mc:AlternateContent>
        <mc:Choice Requires="wps">
          <w:drawing>
            <wp:anchor distT="0" distB="0" distL="114300" distR="114300" simplePos="0" relativeHeight="251711488" behindDoc="0" locked="0" layoutInCell="1" allowOverlap="1" wp14:anchorId="563216B7" wp14:editId="5A9E3F86">
              <wp:simplePos x="0" y="0"/>
              <wp:positionH relativeFrom="page">
                <wp:posOffset>0</wp:posOffset>
              </wp:positionH>
              <wp:positionV relativeFrom="paragraph">
                <wp:posOffset>2886825</wp:posOffset>
              </wp:positionV>
              <wp:extent cx="9808441" cy="200486"/>
              <wp:effectExtent l="0" t="0" r="21590" b="28575"/>
              <wp:wrapNone/>
              <wp:docPr id="47" name="Prostokąt 47"/>
              <wp:cNvGraphicFramePr/>
              <a:graphic xmlns:a="http://schemas.openxmlformats.org/drawingml/2006/main">
                <a:graphicData uri="http://schemas.microsoft.com/office/word/2010/wordprocessingShape">
                  <wps:wsp>
                    <wps:cNvSpPr/>
                    <wps:spPr>
                      <a:xfrm>
                        <a:off x="0" y="0"/>
                        <a:ext cx="9808441" cy="200486"/>
                      </a:xfrm>
                      <a:prstGeom prst="rect">
                        <a:avLst/>
                      </a:prstGeom>
                      <a:noFill/>
                      <a:ln w="12700" cap="flat" cmpd="sng" algn="ctr">
                        <a:solidFill>
                          <a:srgbClr val="FFBD4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85D73D1" id="Prostokąt 47" o:spid="_x0000_s1026" style="position:absolute;margin-left:0;margin-top:227.3pt;width:772.3pt;height:15.8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" filled="f" strokecolor="#ffbd47" strokeweight="1pt">
              <w10:wrap anchorx="page"/>
            </v:rect>
          </w:pict>
        </mc:Fallback>
      </mc:AlternateContent>
    </w:r>
    <w:r>
      <w:rPr>
        <w:noProof/>
        <w:color w:val="629DD1" w:themeColor="accent2"/>
        <w:lang w:eastAsia="pl-PL"/>
      </w:rPr>
      <mc:AlternateContent>
        <mc:Choice Requires="wps">
          <w:drawing>
            <wp:anchor distT="0" distB="0" distL="114300" distR="114300" simplePos="0" relativeHeight="251709440" behindDoc="0" locked="0" layoutInCell="1" allowOverlap="1" wp14:anchorId="03F7D7BE" wp14:editId="561C4241">
              <wp:simplePos x="0" y="0"/>
              <wp:positionH relativeFrom="page">
                <wp:posOffset>955733</wp:posOffset>
              </wp:positionH>
              <wp:positionV relativeFrom="paragraph">
                <wp:posOffset>2606675</wp:posOffset>
              </wp:positionV>
              <wp:extent cx="6960235" cy="190500"/>
              <wp:effectExtent l="0" t="0" r="12065" b="19050"/>
              <wp:wrapThrough wrapText="bothSides">
                <wp:wrapPolygon edited="0">
                  <wp:start x="0" y="0"/>
                  <wp:lineTo x="0" y="21600"/>
                  <wp:lineTo x="21578" y="21600"/>
                  <wp:lineTo x="21578" y="0"/>
                  <wp:lineTo x="0" y="0"/>
                </wp:wrapPolygon>
              </wp:wrapThrough>
              <wp:docPr id="51" name="Prostokąt 51"/>
              <wp:cNvGraphicFramePr/>
              <a:graphic xmlns:a="http://schemas.openxmlformats.org/drawingml/2006/main">
                <a:graphicData uri="http://schemas.microsoft.com/office/word/2010/wordprocessingShape">
                  <wps:wsp>
                    <wps:cNvSpPr/>
                    <wps:spPr>
                      <a:xfrm>
                        <a:off x="0" y="0"/>
                        <a:ext cx="6960235" cy="190500"/>
                      </a:xfrm>
                      <a:prstGeom prst="rect">
                        <a:avLst/>
                      </a:prstGeom>
                      <a:noFill/>
                      <a:ln w="12700" cap="flat" cmpd="sng" algn="ctr">
                        <a:solidFill>
                          <a:srgbClr val="FFBD47"/>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8B64AEB" id="Prostokąt 51" o:spid="_x0000_s1026" style="position:absolute;margin-left:75.25pt;margin-top:205.25pt;width:548.05pt;height:1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" filled="f" strokecolor="#ffbd47" strokeweight="1pt">
              <w10:wrap type="through" anchorx="page"/>
            </v:rect>
          </w:pict>
        </mc:Fallback>
      </mc:AlternateContent>
    </w:r>
    <w:r>
      <w:rPr>
        <w:noProof/>
        <w:color w:val="629DD1" w:themeColor="accent2"/>
        <w:lang w:eastAsia="pl-PL"/>
      </w:rPr>
      <mc:AlternateContent>
        <mc:Choice Requires="wps">
          <w:drawing>
            <wp:anchor distT="0" distB="0" distL="114300" distR="114300" simplePos="0" relativeHeight="251705344" behindDoc="0" locked="0" layoutInCell="1" allowOverlap="1" wp14:anchorId="1526943A" wp14:editId="04113C08">
              <wp:simplePos x="0" y="0"/>
              <wp:positionH relativeFrom="page">
                <wp:posOffset>251229</wp:posOffset>
              </wp:positionH>
              <wp:positionV relativeFrom="paragraph">
                <wp:posOffset>3125931</wp:posOffset>
              </wp:positionV>
              <wp:extent cx="6960520" cy="190500"/>
              <wp:effectExtent l="0" t="0" r="12065" b="19050"/>
              <wp:wrapNone/>
              <wp:docPr id="52" name="Prostokąt 52"/>
              <wp:cNvGraphicFramePr/>
              <a:graphic xmlns:a="http://schemas.openxmlformats.org/drawingml/2006/main">
                <a:graphicData uri="http://schemas.microsoft.com/office/word/2010/wordprocessingShape">
                  <wps:wsp>
                    <wps:cNvSpPr/>
                    <wps:spPr>
                      <a:xfrm>
                        <a:off x="0" y="0"/>
                        <a:ext cx="6960520" cy="190500"/>
                      </a:xfrm>
                      <a:prstGeom prst="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770CB6F" id="Prostokąt 52" o:spid="_x0000_s1026" style="position:absolute;margin-left:19.8pt;margin-top:246.15pt;width:548.05pt;height:1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" filled="f" strokecolor="#629dd1 [3205]" strokeweight="1pt">
              <w10:wrap anchorx="page"/>
            </v:rect>
          </w:pict>
        </mc:Fallback>
      </mc:AlternateContent>
    </w:r>
    <w:r>
      <w:rPr>
        <w:noProof/>
        <w:color w:val="629DD1" w:themeColor="accent2"/>
        <w:lang w:eastAsia="pl-PL"/>
      </w:rPr>
      <mc:AlternateContent>
        <mc:Choice Requires="wps">
          <w:drawing>
            <wp:anchor distT="0" distB="0" distL="114300" distR="114300" simplePos="0" relativeHeight="251706368" behindDoc="0" locked="0" layoutInCell="1" allowOverlap="1" wp14:anchorId="2438B2E9" wp14:editId="2E344A5F">
              <wp:simplePos x="0" y="0"/>
              <wp:positionH relativeFrom="rightMargin">
                <wp:align>left</wp:align>
              </wp:positionH>
              <wp:positionV relativeFrom="paragraph">
                <wp:posOffset>2972897</wp:posOffset>
              </wp:positionV>
              <wp:extent cx="601980" cy="190500"/>
              <wp:effectExtent l="0" t="0" r="26670" b="19050"/>
              <wp:wrapNone/>
              <wp:docPr id="53" name="Prostokąt 53"/>
              <wp:cNvGraphicFramePr/>
              <a:graphic xmlns:a="http://schemas.openxmlformats.org/drawingml/2006/main">
                <a:graphicData uri="http://schemas.microsoft.com/office/word/2010/wordprocessingShape">
                  <wps:wsp>
                    <wps:cNvSpPr/>
                    <wps:spPr>
                      <a:xfrm flipV="1">
                        <a:off x="0" y="0"/>
                        <a:ext cx="601980" cy="190500"/>
                      </a:xfrm>
                      <a:prstGeom prst="rect">
                        <a:avLst/>
                      </a:prstGeom>
                      <a:solidFill>
                        <a:srgbClr val="B64926"/>
                      </a:solidFill>
                      <a:ln w="12700" cap="flat" cmpd="sng" algn="ctr">
                        <a:solidFill>
                          <a:srgbClr val="B226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FA0B9A6" id="Prostokąt 53" o:spid="_x0000_s1026" style="position:absolute;margin-left:0;margin-top:234.1pt;width:47.4pt;height:15pt;flip:y;z-index:25170636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" fillcolor="#b64926" strokecolor="#b22600" strokeweight="1pt">
              <w10:wrap anchorx="margin"/>
            </v:rect>
          </w:pict>
        </mc:Fallback>
      </mc:AlternateContent>
    </w:r>
    <w:r>
      <w:rPr>
        <w:noProof/>
        <w:color w:val="629DD1" w:themeColor="accent2"/>
        <w:lang w:eastAsia="pl-PL"/>
      </w:rPr>
      <mc:AlternateContent>
        <mc:Choice Requires="wps">
          <w:drawing>
            <wp:anchor distT="0" distB="0" distL="114300" distR="114300" simplePos="0" relativeHeight="251704320" behindDoc="0" locked="0" layoutInCell="1" allowOverlap="1" wp14:anchorId="2715DB0E" wp14:editId="0C8178F0">
              <wp:simplePos x="0" y="0"/>
              <wp:positionH relativeFrom="page">
                <wp:posOffset>9626138</wp:posOffset>
              </wp:positionH>
              <wp:positionV relativeFrom="paragraph">
                <wp:posOffset>2859175</wp:posOffset>
              </wp:positionV>
              <wp:extent cx="601980" cy="190500"/>
              <wp:effectExtent l="0" t="0" r="26670" b="19050"/>
              <wp:wrapNone/>
              <wp:docPr id="361932992" name="Prostokąt 361932992"/>
              <wp:cNvGraphicFramePr/>
              <a:graphic xmlns:a="http://schemas.openxmlformats.org/drawingml/2006/main">
                <a:graphicData uri="http://schemas.microsoft.com/office/word/2010/wordprocessingShape">
                  <wps:wsp>
                    <wps:cNvSpPr/>
                    <wps:spPr>
                      <a:xfrm flipV="1">
                        <a:off x="0" y="0"/>
                        <a:ext cx="601980" cy="190500"/>
                      </a:xfrm>
                      <a:prstGeom prst="rect">
                        <a:avLst/>
                      </a:prstGeom>
                      <a:solidFill>
                        <a:srgbClr val="B64926"/>
                      </a:solidFill>
                      <a:ln w="12700" cap="flat" cmpd="sng" algn="ctr">
                        <a:solidFill>
                          <a:srgbClr val="B226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B0E28C2" id="Prostokąt 361932992" o:spid="_x0000_s1026" style="position:absolute;margin-left:757.95pt;margin-top:225.15pt;width:47.4pt;height:15pt;flip:y;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" fillcolor="#b64926" strokecolor="#b22600"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9EFDA" w14:textId="77777777" w:rsidR="00B023F3" w:rsidRDefault="00B023F3" w:rsidP="00F258D4">
      <w:pPr>
        <w:spacing w:before="0" w:after="0" w:line="240" w:lineRule="auto"/>
      </w:pPr>
      <w:r>
        <w:separator/>
      </w:r>
    </w:p>
  </w:footnote>
  <w:footnote w:type="continuationSeparator" w:id="0">
    <w:p w14:paraId="42DDE3A9" w14:textId="77777777" w:rsidR="00B023F3" w:rsidRDefault="00B023F3" w:rsidP="00F258D4">
      <w:pPr>
        <w:spacing w:before="0" w:after="0" w:line="240" w:lineRule="auto"/>
      </w:pPr>
      <w:r>
        <w:continuationSeparator/>
      </w:r>
    </w:p>
  </w:footnote>
  <w:footnote w:id="1">
    <w:p w14:paraId="5E094249" w14:textId="34F3C2AA" w:rsidR="00B023F3" w:rsidRDefault="00B023F3" w:rsidP="00A45664">
      <w:pPr>
        <w:pStyle w:val="Przpis"/>
      </w:pPr>
      <w:r>
        <w:rPr>
          <w:rStyle w:val="Odwoanieprzypisudolnego"/>
        </w:rPr>
        <w:footnoteRef/>
      </w:r>
      <w:r>
        <w:t xml:space="preserve"> </w:t>
      </w:r>
      <w:bookmarkStart w:id="5" w:name="_Hlk153894632"/>
      <w:r w:rsidRPr="00A45664">
        <w:t>Dz. U. 2021 poz. 485</w:t>
      </w:r>
      <w:r>
        <w:t xml:space="preserve"> ze zm.</w:t>
      </w:r>
    </w:p>
    <w:bookmarkEnd w:id="5"/>
  </w:footnote>
  <w:footnote w:id="2">
    <w:p w14:paraId="2440E614" w14:textId="226D2FF6" w:rsidR="00B023F3" w:rsidRDefault="00B023F3" w:rsidP="00B53D1C">
      <w:pPr>
        <w:pStyle w:val="Przpis"/>
      </w:pPr>
      <w:r>
        <w:rPr>
          <w:rStyle w:val="Odwoanieprzypisudolnego"/>
        </w:rPr>
        <w:footnoteRef/>
      </w:r>
      <w:r>
        <w:t xml:space="preserve"> U</w:t>
      </w:r>
      <w:r w:rsidRPr="00B53D1C">
        <w:t>chwał</w:t>
      </w:r>
      <w:r>
        <w:t>a</w:t>
      </w:r>
      <w:r w:rsidRPr="00B53D1C">
        <w:t xml:space="preserve"> </w:t>
      </w:r>
      <w:r>
        <w:t>N</w:t>
      </w:r>
      <w:r w:rsidRPr="00B53D1C">
        <w:t xml:space="preserve">r LVII/747/10 Rady </w:t>
      </w:r>
      <w:r>
        <w:t>Miejskiej Białegostoku</w:t>
      </w:r>
      <w:r w:rsidRPr="00B53D1C">
        <w:t xml:space="preserve"> z 24 czerwca 2010 r.</w:t>
      </w:r>
    </w:p>
  </w:footnote>
  <w:footnote w:id="3">
    <w:p w14:paraId="68C754E5" w14:textId="0D7781B6" w:rsidR="00B023F3" w:rsidRDefault="00B023F3" w:rsidP="00946AF7">
      <w:pPr>
        <w:pStyle w:val="Przpis"/>
      </w:pPr>
      <w:r>
        <w:rPr>
          <w:rStyle w:val="Odwoanieprzypisudolnego"/>
        </w:rPr>
        <w:footnoteRef/>
      </w:r>
      <w:r>
        <w:t xml:space="preserve"> U</w:t>
      </w:r>
      <w:r w:rsidRPr="00A0053A">
        <w:t xml:space="preserve">chwała </w:t>
      </w:r>
      <w:r>
        <w:t>N</w:t>
      </w:r>
      <w:r w:rsidRPr="00A0053A">
        <w:t>r</w:t>
      </w:r>
      <w:r w:rsidRPr="00B53D1C">
        <w:t xml:space="preserve"> XXXIV/559/17</w:t>
      </w:r>
      <w:r>
        <w:t xml:space="preserve"> </w:t>
      </w:r>
      <w:r w:rsidRPr="00A0053A">
        <w:t xml:space="preserve">Rady Miasta </w:t>
      </w:r>
      <w:r>
        <w:t>Białystok</w:t>
      </w:r>
      <w:r w:rsidRPr="00A0053A">
        <w:t xml:space="preserve"> z dnia 2</w:t>
      </w:r>
      <w:r>
        <w:t>4</w:t>
      </w:r>
      <w:r w:rsidRPr="00A0053A">
        <w:t xml:space="preserve"> kwietnia 2017 r. w sprawie</w:t>
      </w:r>
      <w:r w:rsidRPr="00B53D1C">
        <w:t xml:space="preserve"> Programu rewitalizacji miasta Białegostoku na lata 2017-2023</w:t>
      </w:r>
      <w:r w:rsidRPr="00A0053A">
        <w:t>.</w:t>
      </w:r>
    </w:p>
  </w:footnote>
  <w:footnote w:id="4">
    <w:p w14:paraId="4210C7E8" w14:textId="77777777" w:rsidR="00B023F3" w:rsidRDefault="00B023F3" w:rsidP="0002114E">
      <w:pPr>
        <w:pStyle w:val="Przpis"/>
      </w:pPr>
      <w:r>
        <w:rPr>
          <w:rStyle w:val="Odwoanieprzypisudolnego"/>
        </w:rPr>
        <w:footnoteRef/>
      </w:r>
      <w:r>
        <w:t xml:space="preserve"> A. </w:t>
      </w:r>
      <w:r w:rsidRPr="000D589C">
        <w:t>Jadach-Sepioło</w:t>
      </w:r>
      <w:r>
        <w:t xml:space="preserve"> </w:t>
      </w:r>
      <w:r w:rsidRPr="000D589C">
        <w:t>(red.) i in., Gminny program rewitalizacji. Praktyczny poradnik dla mieszkańców i władz lokalnych, KIPPiM, Warszawa</w:t>
      </w:r>
      <w:r>
        <w:t xml:space="preserve"> 2018.</w:t>
      </w:r>
    </w:p>
  </w:footnote>
  <w:footnote w:id="5">
    <w:p w14:paraId="25E61ACF" w14:textId="6384D40E" w:rsidR="00B023F3" w:rsidRDefault="00B023F3">
      <w:pPr>
        <w:pStyle w:val="Tekstprzypisudolnego"/>
      </w:pPr>
      <w:r w:rsidRPr="00C96D06">
        <w:rPr>
          <w:rStyle w:val="Odwoanieprzypisudolnego"/>
          <w:rFonts w:asciiTheme="minorHAnsi" w:hAnsiTheme="minorHAnsi"/>
          <w:sz w:val="18"/>
        </w:rPr>
        <w:footnoteRef/>
      </w:r>
      <w:r w:rsidRPr="00C96D06">
        <w:rPr>
          <w:rStyle w:val="Odwoanieprzypisudolnego"/>
          <w:rFonts w:asciiTheme="minorHAnsi" w:hAnsiTheme="minorHAnsi"/>
          <w:sz w:val="18"/>
        </w:rPr>
        <w:t xml:space="preserve"> </w:t>
      </w:r>
      <w:bookmarkStart w:id="10" w:name="_Hlk153894758"/>
      <w:r>
        <w:rPr>
          <w:rFonts w:asciiTheme="minorHAnsi" w:hAnsiTheme="minorHAnsi"/>
          <w:sz w:val="18"/>
        </w:rPr>
        <w:t xml:space="preserve"> </w:t>
      </w:r>
      <w:r w:rsidRPr="00C96D06">
        <w:rPr>
          <w:rFonts w:asciiTheme="minorHAnsi" w:hAnsiTheme="minorHAnsi"/>
          <w:sz w:val="18"/>
        </w:rPr>
        <w:t xml:space="preserve">Dz. U. </w:t>
      </w:r>
      <w:r>
        <w:rPr>
          <w:rFonts w:asciiTheme="minorHAnsi" w:hAnsiTheme="minorHAnsi"/>
          <w:sz w:val="18"/>
        </w:rPr>
        <w:t xml:space="preserve">z </w:t>
      </w:r>
      <w:r w:rsidRPr="00C96D06">
        <w:rPr>
          <w:rFonts w:asciiTheme="minorHAnsi" w:hAnsiTheme="minorHAnsi"/>
          <w:sz w:val="18"/>
        </w:rPr>
        <w:t xml:space="preserve">2023 </w:t>
      </w:r>
      <w:r>
        <w:rPr>
          <w:rFonts w:asciiTheme="minorHAnsi" w:hAnsiTheme="minorHAnsi"/>
          <w:sz w:val="18"/>
        </w:rPr>
        <w:t xml:space="preserve">r. </w:t>
      </w:r>
      <w:r w:rsidRPr="00C96D06">
        <w:rPr>
          <w:rFonts w:asciiTheme="minorHAnsi" w:hAnsiTheme="minorHAnsi"/>
          <w:sz w:val="18"/>
        </w:rPr>
        <w:t>poz. 40 ze zm.</w:t>
      </w:r>
      <w:bookmarkEnd w:id="10"/>
    </w:p>
  </w:footnote>
  <w:footnote w:id="6">
    <w:p w14:paraId="18D1ECA5" w14:textId="1E85DDD0" w:rsidR="00B023F3" w:rsidRDefault="00B023F3" w:rsidP="0050000C">
      <w:pPr>
        <w:pStyle w:val="Przpis"/>
      </w:pPr>
      <w:r>
        <w:rPr>
          <w:rStyle w:val="Odwoanieprzypisudolnego"/>
        </w:rPr>
        <w:footnoteRef/>
      </w:r>
      <w:r>
        <w:t xml:space="preserve"> Uchwała</w:t>
      </w:r>
      <w:r w:rsidRPr="00962A53">
        <w:t xml:space="preserve"> </w:t>
      </w:r>
      <w:r>
        <w:t>N</w:t>
      </w:r>
      <w:r w:rsidRPr="00962A53">
        <w:t xml:space="preserve">r </w:t>
      </w:r>
      <w:r w:rsidRPr="0002114E">
        <w:t>LXXV/1038/23</w:t>
      </w:r>
      <w:r>
        <w:t xml:space="preserve"> </w:t>
      </w:r>
      <w:r w:rsidRPr="00962A53">
        <w:t xml:space="preserve">Rady Miasta </w:t>
      </w:r>
      <w:r>
        <w:t>Białystok</w:t>
      </w:r>
      <w:r w:rsidRPr="00962A53">
        <w:t xml:space="preserve"> z dnia </w:t>
      </w:r>
      <w:r w:rsidRPr="0002114E">
        <w:t>23 października 2023 r</w:t>
      </w:r>
      <w:r w:rsidRPr="00962A53">
        <w:t xml:space="preserve">. w sprawie przystąpienia do sporządzenia </w:t>
      </w:r>
      <w:r w:rsidRPr="0002114E">
        <w:t>Gminnego Programu Rewitalizacji miasta Białegostoku na lata 2024-2034</w:t>
      </w:r>
      <w:r>
        <w:t>.</w:t>
      </w:r>
    </w:p>
  </w:footnote>
  <w:footnote w:id="7">
    <w:p w14:paraId="487035DB" w14:textId="10EF53A1" w:rsidR="00B023F3" w:rsidRDefault="00B023F3" w:rsidP="0050000C">
      <w:pPr>
        <w:pStyle w:val="Przpis"/>
      </w:pPr>
      <w:r>
        <w:rPr>
          <w:rStyle w:val="Odwoanieprzypisudolnego"/>
        </w:rPr>
        <w:footnoteRef/>
      </w:r>
      <w:r>
        <w:t xml:space="preserve"> U</w:t>
      </w:r>
      <w:r w:rsidRPr="003547F5">
        <w:t>chwał</w:t>
      </w:r>
      <w:r>
        <w:t>a N</w:t>
      </w:r>
      <w:r w:rsidRPr="003547F5">
        <w:t xml:space="preserve">r </w:t>
      </w:r>
      <w:r w:rsidRPr="006A6428">
        <w:t xml:space="preserve">LXXIV/1019/23 </w:t>
      </w:r>
      <w:r w:rsidRPr="003547F5">
        <w:t xml:space="preserve">Rady Miasta </w:t>
      </w:r>
      <w:r>
        <w:t>Białystok</w:t>
      </w:r>
      <w:r w:rsidRPr="003547F5">
        <w:t xml:space="preserve"> z dnia </w:t>
      </w:r>
      <w:r>
        <w:t>18 września</w:t>
      </w:r>
      <w:r w:rsidRPr="003547F5">
        <w:t xml:space="preserve"> 202</w:t>
      </w:r>
      <w:r>
        <w:t>3</w:t>
      </w:r>
      <w:r w:rsidRPr="003547F5">
        <w:t xml:space="preserve"> r. w sprawie wyznaczenia obszaru zdegradowanego i obszaru rewitalizacji </w:t>
      </w:r>
      <w:r>
        <w:t>m</w:t>
      </w:r>
      <w:r w:rsidRPr="003547F5">
        <w:t xml:space="preserve">iasta </w:t>
      </w:r>
      <w:r>
        <w:t>Białegostoku (Dz. Urz. Woj. Podl. z 2023 r. poz. 4868).</w:t>
      </w:r>
    </w:p>
  </w:footnote>
  <w:footnote w:id="8">
    <w:p w14:paraId="13CEEA14" w14:textId="77777777" w:rsidR="00B023F3" w:rsidRDefault="00B023F3" w:rsidP="00217371">
      <w:pPr>
        <w:pStyle w:val="Przpis"/>
      </w:pPr>
      <w:r>
        <w:rPr>
          <w:rStyle w:val="Odwoanieprzypisudolnego"/>
        </w:rPr>
        <w:footnoteRef/>
      </w:r>
      <w:r>
        <w:t xml:space="preserve"> </w:t>
      </w:r>
      <w:r w:rsidRPr="00A45664">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t>.</w:t>
      </w:r>
    </w:p>
  </w:footnote>
  <w:footnote w:id="9">
    <w:p w14:paraId="03F6BABD" w14:textId="092E72F2" w:rsidR="00B023F3" w:rsidRDefault="00B023F3" w:rsidP="00A45664">
      <w:pPr>
        <w:pStyle w:val="Przpis"/>
      </w:pPr>
      <w:r>
        <w:rPr>
          <w:rStyle w:val="Odwoanieprzypisudolnego"/>
        </w:rPr>
        <w:footnoteRef/>
      </w:r>
      <w:r>
        <w:t xml:space="preserve"> </w:t>
      </w:r>
      <w:r w:rsidRPr="00620140">
        <w:t>Dz.</w:t>
      </w:r>
      <w:r>
        <w:t xml:space="preserve"> </w:t>
      </w:r>
      <w:r w:rsidRPr="00620140">
        <w:t xml:space="preserve">U. </w:t>
      </w:r>
      <w:r>
        <w:t xml:space="preserve">z </w:t>
      </w:r>
      <w:r w:rsidRPr="00620140">
        <w:t xml:space="preserve">2022 </w:t>
      </w:r>
      <w:r>
        <w:t xml:space="preserve">r. </w:t>
      </w:r>
      <w:r w:rsidRPr="00620140">
        <w:t>poz. 1079</w:t>
      </w:r>
      <w:r>
        <w:t xml:space="preserve"> ze zm.</w:t>
      </w:r>
    </w:p>
  </w:footnote>
  <w:footnote w:id="10">
    <w:p w14:paraId="098F60BA" w14:textId="4C0FF238" w:rsidR="00B023F3" w:rsidRPr="00E02889" w:rsidRDefault="00B023F3">
      <w:pPr>
        <w:pStyle w:val="Tekstprzypisudolnego"/>
        <w:rPr>
          <w:color w:val="000000" w:themeColor="text1"/>
        </w:rPr>
      </w:pPr>
      <w:r>
        <w:rPr>
          <w:rStyle w:val="Odwoanieprzypisudolnego"/>
        </w:rPr>
        <w:footnoteRef/>
      </w:r>
      <w:r>
        <w:t xml:space="preserve"> </w:t>
      </w:r>
      <w:r w:rsidRPr="00E02889">
        <w:rPr>
          <w:rFonts w:asciiTheme="majorHAnsi" w:hAnsiTheme="majorHAnsi" w:cstheme="majorHAnsi"/>
          <w:color w:val="000000" w:themeColor="text1"/>
          <w:sz w:val="18"/>
          <w:szCs w:val="18"/>
        </w:rPr>
        <w:t>Ministerstwo Funduszy i Polityki Regionalnej, 11.08.2022 r.</w:t>
      </w:r>
    </w:p>
  </w:footnote>
  <w:footnote w:id="11">
    <w:p w14:paraId="2B66A45A" w14:textId="77777777" w:rsidR="00B023F3" w:rsidRDefault="00B023F3" w:rsidP="00576289">
      <w:pPr>
        <w:pStyle w:val="Przpis"/>
      </w:pPr>
      <w:r>
        <w:rPr>
          <w:rStyle w:val="Odwoanieprzypisudolnego"/>
        </w:rPr>
        <w:footnoteRef/>
      </w:r>
      <w:r>
        <w:t xml:space="preserve"> </w:t>
      </w:r>
      <w:r w:rsidRPr="00A521F9">
        <w:t xml:space="preserve">Podmioty wyróżnione pogrubioną czcionką położone są </w:t>
      </w:r>
      <w:r>
        <w:t>w podobszarze</w:t>
      </w:r>
      <w:r w:rsidRPr="00A521F9">
        <w:t xml:space="preserve"> rewitalizacji Centrum i Dojlidy</w:t>
      </w:r>
      <w:r>
        <w:t>.</w:t>
      </w:r>
    </w:p>
  </w:footnote>
  <w:footnote w:id="12">
    <w:p w14:paraId="1BBBD34F" w14:textId="77777777" w:rsidR="00B023F3" w:rsidRDefault="00B023F3" w:rsidP="00576289">
      <w:pPr>
        <w:pStyle w:val="Przpis"/>
      </w:pPr>
      <w:r>
        <w:rPr>
          <w:rStyle w:val="Odwoanieprzypisudolnego"/>
        </w:rPr>
        <w:footnoteRef/>
      </w:r>
      <w:r>
        <w:t xml:space="preserve"> </w:t>
      </w:r>
      <w:r w:rsidRPr="00A521F9">
        <w:t>Podmioty wyróżnione pogrubioną czcionką położone są w podobszarze rewitalizacji Centrum i Dojlidy.</w:t>
      </w:r>
    </w:p>
  </w:footnote>
  <w:footnote w:id="13">
    <w:p w14:paraId="0FA64389" w14:textId="77777777" w:rsidR="00B023F3" w:rsidRDefault="00B023F3" w:rsidP="00576289">
      <w:pPr>
        <w:pStyle w:val="Przpis"/>
      </w:pPr>
      <w:r>
        <w:rPr>
          <w:rStyle w:val="Odwoanieprzypisudolnego"/>
        </w:rPr>
        <w:footnoteRef/>
      </w:r>
      <w:r>
        <w:t xml:space="preserve"> </w:t>
      </w:r>
      <w:r w:rsidRPr="00A521F9">
        <w:t>Podmioty wyróżnione pogrubioną czcionką położone są w podobszarze rewitalizacji Centrum i Dojlidy.</w:t>
      </w:r>
    </w:p>
  </w:footnote>
  <w:footnote w:id="14">
    <w:p w14:paraId="2EFEC492" w14:textId="5CB47BA2" w:rsidR="00B023F3" w:rsidRDefault="00B023F3">
      <w:pPr>
        <w:pStyle w:val="Tekstprzypisudolnego"/>
      </w:pPr>
      <w:r>
        <w:rPr>
          <w:rStyle w:val="Odwoanieprzypisudolnego"/>
        </w:rPr>
        <w:footnoteRef/>
      </w:r>
      <w:r>
        <w:t xml:space="preserve"> </w:t>
      </w:r>
      <w:r>
        <w:rPr>
          <w:rStyle w:val="cf01"/>
          <w:rFonts w:ascii="Calibri" w:hAnsi="Calibri" w:cs="Calibri"/>
        </w:rPr>
        <w:t>O</w:t>
      </w:r>
      <w:r w:rsidRPr="00502489">
        <w:rPr>
          <w:rStyle w:val="cf01"/>
          <w:rFonts w:ascii="Calibri" w:hAnsi="Calibri" w:cs="Calibri"/>
        </w:rPr>
        <w:t>znacza długookresowy średni poziom dźwięku A wyrażony w decybelach (dB), wyznaczony w ciągu wszystkich dób w roku, z uwzględnieniem pory dnia (rozumianej jako przedział czasu od godz. 06:00 do godz. 18:00), pory wieczoru (rozumianej jako przedział czasu od godz. 18:00 do godz. 22:00) oraz pory nocy (rozumianej jako przedział czasu od godz. 22:00 do godz. 06:00)</w:t>
      </w:r>
      <w:r>
        <w:rPr>
          <w:rStyle w:val="cf01"/>
          <w:rFonts w:ascii="Calibri" w:hAnsi="Calibri" w:cs="Calibri"/>
        </w:rPr>
        <w:t>.</w:t>
      </w:r>
    </w:p>
  </w:footnote>
  <w:footnote w:id="15">
    <w:p w14:paraId="78799D55" w14:textId="06FB90FC" w:rsidR="00B023F3" w:rsidRDefault="00B023F3" w:rsidP="009351B7">
      <w:pPr>
        <w:pStyle w:val="Przpis"/>
      </w:pPr>
      <w:r>
        <w:rPr>
          <w:rStyle w:val="Odwoanieprzypisudolnego"/>
        </w:rPr>
        <w:footnoteRef/>
      </w:r>
      <w:r>
        <w:t xml:space="preserve"> </w:t>
      </w:r>
      <w:r w:rsidRPr="004E223F">
        <w:t xml:space="preserve">Dz. Urz. Woj. Podl. </w:t>
      </w:r>
      <w:r>
        <w:t xml:space="preserve">z </w:t>
      </w:r>
      <w:r w:rsidRPr="004E223F">
        <w:t xml:space="preserve">2010 </w:t>
      </w:r>
      <w:r>
        <w:t xml:space="preserve">r. </w:t>
      </w:r>
      <w:r w:rsidRPr="004E223F">
        <w:t>nr 282 poz. 3597</w:t>
      </w:r>
      <w:r>
        <w:t xml:space="preserve">; </w:t>
      </w:r>
    </w:p>
    <w:p w14:paraId="6C95B96A" w14:textId="77777777" w:rsidR="00B023F3" w:rsidRPr="00153864" w:rsidRDefault="00B023F3" w:rsidP="009351B7">
      <w:pPr>
        <w:pStyle w:val="Przpis"/>
      </w:pPr>
      <w:r w:rsidRPr="00153864">
        <w:t>Link: https://edziennik.bialystok.uw.gov.pl/eli/POL_WOJ_PL/2010/3597/ogl/pol/pdf.</w:t>
      </w:r>
    </w:p>
  </w:footnote>
  <w:footnote w:id="16">
    <w:p w14:paraId="46F71B4E" w14:textId="750A5661" w:rsidR="00B023F3" w:rsidRDefault="00B023F3" w:rsidP="00D80D63">
      <w:pPr>
        <w:pStyle w:val="Przpis"/>
      </w:pPr>
      <w:r>
        <w:rPr>
          <w:rStyle w:val="Odwoanieprzypisudolnego"/>
        </w:rPr>
        <w:footnoteRef/>
      </w:r>
      <w:r>
        <w:t xml:space="preserve"> A</w:t>
      </w:r>
      <w:r w:rsidRPr="00DE0115">
        <w:t>rt. 6 i art. 11 ust. 3 ustawy z dnia 9 października 2015 r. o rewitalizacji</w:t>
      </w:r>
      <w:r>
        <w:t>, Dz. U. z 2021 r. poz. 485 ze zm.</w:t>
      </w:r>
    </w:p>
  </w:footnote>
  <w:footnote w:id="17">
    <w:p w14:paraId="10DF6CA9" w14:textId="6DD56E80" w:rsidR="00B023F3" w:rsidRPr="00FF2177" w:rsidRDefault="00B023F3" w:rsidP="00D80D63">
      <w:pPr>
        <w:pStyle w:val="Przpis"/>
        <w:rPr>
          <w:lang w:val="en-US"/>
        </w:rPr>
      </w:pPr>
      <w:r>
        <w:rPr>
          <w:rStyle w:val="Odwoanieprzypisudolnego"/>
        </w:rPr>
        <w:footnoteRef/>
      </w:r>
      <w:r w:rsidRPr="00FF2177">
        <w:rPr>
          <w:lang w:val="en-US"/>
        </w:rPr>
        <w:t xml:space="preserve"> Link: </w:t>
      </w:r>
      <w:r w:rsidRPr="005A0FB6">
        <w:rPr>
          <w:lang w:val="en-US"/>
        </w:rPr>
        <w:t>https://www.bip.bialystok.pl/wladze/aktualnosci/obwieszczenie-o-konsultacjach-projektu-uchwaly-w-sprawie-wyznaczenia-obszaru-zdegradowanego-i-obszaru-rewitalizacji-miasta-bialegostoku.html</w:t>
      </w:r>
    </w:p>
  </w:footnote>
  <w:footnote w:id="18">
    <w:p w14:paraId="66584365" w14:textId="77777777" w:rsidR="00B023F3" w:rsidRPr="00FF2177" w:rsidRDefault="00B023F3" w:rsidP="00D80D63">
      <w:pPr>
        <w:pStyle w:val="Przpis"/>
        <w:rPr>
          <w:lang w:val="en-US"/>
        </w:rPr>
      </w:pPr>
      <w:r>
        <w:rPr>
          <w:rStyle w:val="Odwoanieprzypisudolnego"/>
        </w:rPr>
        <w:footnoteRef/>
      </w:r>
      <w:r w:rsidRPr="00FF2177">
        <w:rPr>
          <w:lang w:val="en-US"/>
        </w:rPr>
        <w:t xml:space="preserve"> Link: https://www.bip.bialystok.pl/wladze/aktualnosci/konsultacje-spoleczne-projektu-uchwaly-w-sprawie-wyznaczenia-granic-obszaru-zdegradowanego-i-obszaru-rewitalizacji-miasta-bialegostoku.html.</w:t>
      </w:r>
    </w:p>
  </w:footnote>
  <w:footnote w:id="19">
    <w:p w14:paraId="631E55C7" w14:textId="77777777" w:rsidR="00B023F3" w:rsidRPr="00FF2177" w:rsidRDefault="00B023F3" w:rsidP="00D80D63">
      <w:pPr>
        <w:pStyle w:val="Przpis"/>
        <w:rPr>
          <w:lang w:val="en-US"/>
        </w:rPr>
      </w:pPr>
      <w:r>
        <w:rPr>
          <w:rStyle w:val="Odwoanieprzypisudolnego"/>
        </w:rPr>
        <w:footnoteRef/>
      </w:r>
      <w:r w:rsidRPr="00FF2177">
        <w:rPr>
          <w:lang w:val="en-US"/>
        </w:rPr>
        <w:t xml:space="preserve"> Link: https://www.bialystok.pl/pl/wiadomosci/aktualnosci/ogloszenie-o-konsultacjach.html.</w:t>
      </w:r>
    </w:p>
  </w:footnote>
  <w:footnote w:id="20">
    <w:p w14:paraId="1DCD9633" w14:textId="77777777" w:rsidR="00B023F3" w:rsidRPr="00FF2177" w:rsidRDefault="00B023F3" w:rsidP="00D80D63">
      <w:pPr>
        <w:pStyle w:val="Przpis"/>
        <w:rPr>
          <w:lang w:val="en-US"/>
        </w:rPr>
      </w:pPr>
      <w:r>
        <w:rPr>
          <w:rStyle w:val="Odwoanieprzypisudolnego"/>
        </w:rPr>
        <w:footnoteRef/>
      </w:r>
      <w:r w:rsidRPr="00FF2177">
        <w:rPr>
          <w:lang w:val="en-US"/>
        </w:rPr>
        <w:t xml:space="preserve"> Link: https://cas.bialystok.pl/pl/aktualnosci/ogloszenie-o-konsultacjach.html.</w:t>
      </w:r>
    </w:p>
  </w:footnote>
  <w:footnote w:id="21">
    <w:p w14:paraId="7307F35F" w14:textId="77777777" w:rsidR="00B023F3" w:rsidRPr="00FF2177" w:rsidRDefault="00B023F3" w:rsidP="00C13C4C">
      <w:pPr>
        <w:pStyle w:val="Przpis"/>
        <w:jc w:val="left"/>
        <w:rPr>
          <w:lang w:val="en-US"/>
        </w:rPr>
      </w:pPr>
      <w:r w:rsidRPr="00C13C4C">
        <w:rPr>
          <w:rStyle w:val="Odwoanieprzypisudolnego"/>
        </w:rPr>
        <w:footnoteRef/>
      </w:r>
      <w:r w:rsidRPr="00FF2177">
        <w:rPr>
          <w:lang w:val="en-US"/>
        </w:rPr>
        <w:t xml:space="preserve"> Link: </w:t>
      </w:r>
      <w:hyperlink r:id="rId1" w:history="1">
        <w:r w:rsidRPr="00FF2177">
          <w:rPr>
            <w:lang w:val="en-US"/>
          </w:rPr>
          <w:t>https://www.facebook.com/photo/?fbid=615684227260278&amp;set=a.331646312330739</w:t>
        </w:r>
      </w:hyperlink>
      <w:r w:rsidRPr="00FF2177">
        <w:rPr>
          <w:lang w:val="en-US"/>
        </w:rPr>
        <w:t>; https://www.facebook.com/photo/?fbid=620636396765061&amp;set=a.331646312330739.</w:t>
      </w:r>
    </w:p>
  </w:footnote>
  <w:footnote w:id="22">
    <w:p w14:paraId="13108358" w14:textId="77777777" w:rsidR="00B023F3" w:rsidRPr="00FF2177" w:rsidRDefault="00B023F3" w:rsidP="00C13C4C">
      <w:pPr>
        <w:pStyle w:val="Przpis"/>
        <w:rPr>
          <w:lang w:val="en-US"/>
        </w:rPr>
      </w:pPr>
      <w:r>
        <w:rPr>
          <w:rStyle w:val="Odwoanieprzypisudolnego"/>
        </w:rPr>
        <w:footnoteRef/>
      </w:r>
      <w:r w:rsidRPr="00FF2177">
        <w:rPr>
          <w:lang w:val="en-US"/>
        </w:rPr>
        <w:t xml:space="preserve"> Link: https://www.facebook.com/photo.php?fbid=561474789500066&amp;set=pb.100069126496043.-2207520000.&amp;type=3.</w:t>
      </w:r>
    </w:p>
  </w:footnote>
  <w:footnote w:id="23">
    <w:p w14:paraId="7B8B75F2" w14:textId="77777777" w:rsidR="00B023F3" w:rsidRPr="00FF2177" w:rsidRDefault="00B023F3" w:rsidP="00711D34">
      <w:pPr>
        <w:pStyle w:val="Przpis"/>
        <w:rPr>
          <w:lang w:val="en-US"/>
        </w:rPr>
      </w:pPr>
      <w:r>
        <w:rPr>
          <w:rStyle w:val="Odwoanieprzypisudolnego"/>
        </w:rPr>
        <w:footnoteRef/>
      </w:r>
      <w:r w:rsidRPr="00FF2177">
        <w:rPr>
          <w:lang w:val="en-US"/>
        </w:rPr>
        <w:t xml:space="preserve"> Link: https://bip.bialystok.pl/wladze/aktualnosci/raport-z-konsultacji-spolecznych-projektu-uchwaly-w-sprawie-wyznaczenia-obszaru-zdegradowanego-i-obszaru-rewitalizacji-miasta-bialegostoku.html.</w:t>
      </w:r>
    </w:p>
  </w:footnote>
  <w:footnote w:id="24">
    <w:p w14:paraId="3038C0D9" w14:textId="77777777" w:rsidR="00B023F3" w:rsidRPr="00FF2177" w:rsidRDefault="00B023F3" w:rsidP="00711D34">
      <w:pPr>
        <w:pStyle w:val="Przpis"/>
        <w:rPr>
          <w:lang w:val="en-US"/>
        </w:rPr>
      </w:pPr>
      <w:r>
        <w:rPr>
          <w:rStyle w:val="Odwoanieprzypisudolnego"/>
        </w:rPr>
        <w:footnoteRef/>
      </w:r>
      <w:r w:rsidRPr="00FF2177">
        <w:rPr>
          <w:lang w:val="en-US"/>
        </w:rPr>
        <w:t xml:space="preserve"> Link: https://bip.bialystok.pl/wladze/aktualnosci/raport-z-konsultacji-spolecznych-projektu-uchwaly-w-sprawie-wyznaczenia-obszaru-zdegradowanego-i-obszaru-rewitalizacji-miasta-bialegostoku.html.</w:t>
      </w:r>
    </w:p>
  </w:footnote>
  <w:footnote w:id="25">
    <w:p w14:paraId="3E608B9A" w14:textId="77777777" w:rsidR="00B023F3" w:rsidRPr="00FF2177" w:rsidRDefault="00B023F3" w:rsidP="007E0318">
      <w:pPr>
        <w:pStyle w:val="Przpis"/>
        <w:rPr>
          <w:lang w:val="en-US"/>
        </w:rPr>
      </w:pPr>
      <w:r>
        <w:rPr>
          <w:rStyle w:val="Odwoanieprzypisudolnego"/>
        </w:rPr>
        <w:footnoteRef/>
      </w:r>
      <w:r w:rsidRPr="00FF2177">
        <w:rPr>
          <w:lang w:val="en-US"/>
        </w:rPr>
        <w:t xml:space="preserve"> Link: https://www.bialystok.pl/pl/dla_mieszkancow/rewitalizacja/gminny-program-rewitalizacji-miasta-bialegostoku-na-lata-20242034/nabor-przedsiewziec-rewitalizacyjnych.html.</w:t>
      </w:r>
    </w:p>
  </w:footnote>
  <w:footnote w:id="26">
    <w:p w14:paraId="3C39AC59" w14:textId="76E4E24D" w:rsidR="00B023F3" w:rsidRPr="00E61335" w:rsidRDefault="00B023F3">
      <w:pPr>
        <w:pStyle w:val="Tekstprzypisudolnego"/>
      </w:pPr>
      <w:r>
        <w:rPr>
          <w:rStyle w:val="Odwoanieprzypisudolnego"/>
        </w:rPr>
        <w:footnoteRef/>
      </w:r>
      <w:r>
        <w:t xml:space="preserve"> </w:t>
      </w:r>
      <w:r w:rsidRPr="002C25A4">
        <w:rPr>
          <w:bCs/>
        </w:rPr>
        <w:t>Dz.</w:t>
      </w:r>
      <w:r>
        <w:rPr>
          <w:bCs/>
        </w:rPr>
        <w:t xml:space="preserve"> </w:t>
      </w:r>
      <w:r w:rsidRPr="002C25A4">
        <w:rPr>
          <w:bCs/>
        </w:rPr>
        <w:t xml:space="preserve">U. </w:t>
      </w:r>
      <w:r>
        <w:rPr>
          <w:bCs/>
        </w:rPr>
        <w:t xml:space="preserve">z </w:t>
      </w:r>
      <w:r w:rsidRPr="002C25A4">
        <w:rPr>
          <w:bCs/>
        </w:rPr>
        <w:t xml:space="preserve">2023 </w:t>
      </w:r>
      <w:r>
        <w:rPr>
          <w:bCs/>
        </w:rPr>
        <w:t xml:space="preserve">r. </w:t>
      </w:r>
      <w:r w:rsidRPr="002C25A4">
        <w:rPr>
          <w:bCs/>
        </w:rPr>
        <w:t>poz. 1688</w:t>
      </w:r>
      <w:r>
        <w:rPr>
          <w:bCs/>
        </w:rPr>
        <w:t>.</w:t>
      </w:r>
    </w:p>
  </w:footnote>
  <w:footnote w:id="27">
    <w:p w14:paraId="29E3965B" w14:textId="57A44A95" w:rsidR="00B023F3" w:rsidRDefault="00B023F3">
      <w:pPr>
        <w:pStyle w:val="Tekstprzypisudolnego"/>
      </w:pPr>
      <w:r>
        <w:rPr>
          <w:rStyle w:val="Odwoanieprzypisudolnego"/>
        </w:rPr>
        <w:footnoteRef/>
      </w:r>
      <w:r>
        <w:t xml:space="preserve"> Towarzystwo Budownictwa Społecznego</w:t>
      </w:r>
    </w:p>
  </w:footnote>
  <w:footnote w:id="28">
    <w:p w14:paraId="3E5639B6" w14:textId="39A4F3D9" w:rsidR="00B023F3" w:rsidRDefault="00B023F3">
      <w:pPr>
        <w:pStyle w:val="Tekstprzypisudolnego"/>
      </w:pPr>
      <w:r>
        <w:rPr>
          <w:rStyle w:val="Odwoanieprzypisudolnego"/>
        </w:rPr>
        <w:footnoteRef/>
      </w:r>
      <w:r>
        <w:t xml:space="preserve"> Społeczna Inicjatywa Mieszkaniowa</w:t>
      </w:r>
    </w:p>
  </w:footnote>
  <w:footnote w:id="29">
    <w:p w14:paraId="74D9D492" w14:textId="77777777" w:rsidR="00B023F3" w:rsidRPr="00396E4C" w:rsidRDefault="00B023F3" w:rsidP="00397697">
      <w:pPr>
        <w:pStyle w:val="Tekstprzypisudolnego"/>
        <w:rPr>
          <w:rFonts w:asciiTheme="minorHAnsi" w:hAnsiTheme="minorHAnsi" w:cstheme="minorHAnsi"/>
          <w:sz w:val="18"/>
          <w:szCs w:val="18"/>
        </w:rPr>
      </w:pPr>
      <w:r>
        <w:rPr>
          <w:rStyle w:val="Odwoanieprzypisudolnego"/>
        </w:rPr>
        <w:footnoteRef/>
      </w:r>
      <w:r>
        <w:t xml:space="preserve"> </w:t>
      </w:r>
      <w:r w:rsidRPr="00396E4C">
        <w:rPr>
          <w:rFonts w:asciiTheme="minorHAnsi" w:hAnsiTheme="minorHAnsi" w:cstheme="minorHAnsi"/>
          <w:sz w:val="18"/>
          <w:szCs w:val="18"/>
        </w:rPr>
        <w:t>Zarządzenie Nr 798/21 Prezydenta Miasta Białegostoku z dnia 30 września 2021 r. zmieniające zarządzenie w sprawie nadania regulaminu organizacyjnego Urzędowi Miejskiemu w Białymstoku</w:t>
      </w:r>
    </w:p>
  </w:footnote>
  <w:footnote w:id="30">
    <w:p w14:paraId="7AEE3BBC" w14:textId="77777777" w:rsidR="00B023F3" w:rsidRDefault="00B023F3" w:rsidP="00D94694">
      <w:pPr>
        <w:pStyle w:val="Przpis"/>
      </w:pPr>
      <w:r>
        <w:rPr>
          <w:rStyle w:val="Odwoanieprzypisudolnego"/>
        </w:rPr>
        <w:footnoteRef/>
      </w:r>
      <w:r>
        <w:t xml:space="preserve">  Jadach-Sepioło A. (red.), Spadło K. (red.) i in. „Monitorowanie procesów rozwoju na poziomie wewnątrzgminnym. Poradnik”, Ministerstwo Funduszy i Polityki Regionalnej, Instytut Rozwoju Miast i Regionów, Warszawa 2020 r.</w:t>
      </w:r>
    </w:p>
  </w:footnote>
  <w:footnote w:id="31">
    <w:p w14:paraId="207688C5" w14:textId="22857A1F" w:rsidR="00B023F3" w:rsidRDefault="00B023F3" w:rsidP="00CB6F4A">
      <w:pPr>
        <w:pStyle w:val="Przpis"/>
      </w:pPr>
      <w:r>
        <w:rPr>
          <w:rStyle w:val="Odwoanieprzypisudolnego"/>
        </w:rPr>
        <w:footnoteRef/>
      </w:r>
      <w:r>
        <w:t xml:space="preserve"> Dokument przyjęty uchwałą Nr XLVI/666/21 Rady Miasta Białystok z dnia 20 grudnia 2021 r. w sprawie przyjęcia „Strategii Rozwoju Miasta Białegostoku do 2030 roku”.</w:t>
      </w:r>
    </w:p>
  </w:footnote>
  <w:footnote w:id="32">
    <w:p w14:paraId="7E69AF93" w14:textId="1FBF7379" w:rsidR="00B023F3" w:rsidRDefault="00B023F3" w:rsidP="00CB6F4A">
      <w:pPr>
        <w:pStyle w:val="Przpis"/>
      </w:pPr>
      <w:r>
        <w:rPr>
          <w:rStyle w:val="Odwoanieprzypisudolnego"/>
        </w:rPr>
        <w:footnoteRef/>
      </w:r>
      <w:r>
        <w:t xml:space="preserve"> Dokument przyjęty uchwałą Nr XXXV/509/21 Rady Miasta Białystok z dnia 25 stycznia 2021 r. w sprawie przyjęcia Miejskiej Strategii Rozwiązywania Problemów Społecznych Miasta Białegostoku na lata 2021-2030.</w:t>
      </w:r>
    </w:p>
  </w:footnote>
  <w:footnote w:id="33">
    <w:p w14:paraId="37819B94" w14:textId="01DC56CB" w:rsidR="00B023F3" w:rsidRDefault="00B023F3" w:rsidP="006000E5">
      <w:pPr>
        <w:pStyle w:val="Przpis"/>
      </w:pPr>
      <w:r>
        <w:rPr>
          <w:rStyle w:val="Odwoanieprzypisudolnego"/>
        </w:rPr>
        <w:footnoteRef/>
      </w:r>
      <w:r>
        <w:t xml:space="preserve"> </w:t>
      </w:r>
      <w:r w:rsidRPr="000C1791">
        <w:t xml:space="preserve">Dokument przyjęty </w:t>
      </w:r>
      <w:r>
        <w:t>uchwałą Nr XII/165/19 Rady Miasta Białystok z dnia 18 czerwca 2019 r. w sprawie studium uwarunkowań i kierunków zagospodarowania przestrzennego miasta Białegostoku.</w:t>
      </w:r>
    </w:p>
  </w:footnote>
  <w:footnote w:id="34">
    <w:p w14:paraId="023A5C4E" w14:textId="3C2139A6" w:rsidR="00B023F3" w:rsidRDefault="00B023F3" w:rsidP="006000E5">
      <w:pPr>
        <w:pStyle w:val="Przpis"/>
      </w:pPr>
      <w:r>
        <w:rPr>
          <w:rStyle w:val="Odwoanieprzypisudolnego"/>
        </w:rPr>
        <w:footnoteRef/>
      </w:r>
      <w:r>
        <w:t xml:space="preserve"> </w:t>
      </w:r>
      <w:r w:rsidRPr="004C1C9F">
        <w:t xml:space="preserve">Podstawą opracowania Planu była </w:t>
      </w:r>
      <w:r>
        <w:t>u</w:t>
      </w:r>
      <w:r w:rsidRPr="004C1C9F">
        <w:t xml:space="preserve">chwała </w:t>
      </w:r>
      <w:r>
        <w:t>Nr</w:t>
      </w:r>
      <w:r w:rsidRPr="004C1C9F">
        <w:t xml:space="preserve"> XLVII/706/18 Rady Miasta Białystok z dnia 26 lutego 2018 r. w sprawie wyrażenia woli przystąpienia do realizacji Miejskiego Planu Adaptacji do zmian klimatu w ramach projektu pn.: „Opracowanie planów adaptacji do zmian klimatu dla miast powyżej 100 tys. mieszkańców”.</w:t>
      </w:r>
      <w:r>
        <w:t xml:space="preserve"> Plan został przyjęty uchwałą Nr XIV/210/19 Rady Miasta Białystok z dnia 23 września 2019 r. w sprawie przyjęcia „Planu Adaptacji Miasta Białystok do zmian klimatu do roku 2030”.</w:t>
      </w:r>
    </w:p>
  </w:footnote>
  <w:footnote w:id="35">
    <w:p w14:paraId="13F3C028" w14:textId="015BEEE2" w:rsidR="00B023F3" w:rsidRPr="001962C4" w:rsidRDefault="00B023F3" w:rsidP="00AE18EF">
      <w:pPr>
        <w:pStyle w:val="Przpis"/>
      </w:pPr>
      <w:r>
        <w:rPr>
          <w:rStyle w:val="Odwoanieprzypisudolnego"/>
        </w:rPr>
        <w:footnoteRef/>
      </w:r>
      <w:r>
        <w:t xml:space="preserve"> </w:t>
      </w:r>
      <w:r w:rsidRPr="00900066">
        <w:t xml:space="preserve">Program </w:t>
      </w:r>
      <w:r>
        <w:t>został przyjęty uchwałą</w:t>
      </w:r>
      <w:r w:rsidRPr="00900066">
        <w:t xml:space="preserve"> </w:t>
      </w:r>
      <w:r>
        <w:t xml:space="preserve">Nr LIV/764/22 Rady Miasta Białystok z dnia 23 maja 2022 r. </w:t>
      </w:r>
      <w:r w:rsidRPr="00900066">
        <w:t>w sprawie przyjęcia „Gminnego Programu Opieki nad Zabytkami Miasta Białegostoku na lata 2022-2025”.</w:t>
      </w:r>
    </w:p>
  </w:footnote>
  <w:footnote w:id="36">
    <w:p w14:paraId="738070B4" w14:textId="60B4C52B" w:rsidR="00B023F3" w:rsidRPr="004C261A" w:rsidRDefault="00B023F3">
      <w:pPr>
        <w:pStyle w:val="Tekstprzypisudolnego"/>
        <w:rPr>
          <w:rFonts w:asciiTheme="minorHAnsi" w:hAnsiTheme="minorHAnsi" w:cstheme="minorHAnsi"/>
          <w:sz w:val="18"/>
          <w:szCs w:val="18"/>
        </w:rPr>
      </w:pPr>
      <w:r>
        <w:rPr>
          <w:rStyle w:val="Odwoanieprzypisudolnego"/>
        </w:rPr>
        <w:footnoteRef/>
      </w:r>
      <w:r>
        <w:t xml:space="preserve"> </w:t>
      </w:r>
      <w:r w:rsidRPr="004C261A">
        <w:rPr>
          <w:rFonts w:asciiTheme="minorHAnsi" w:hAnsiTheme="minorHAnsi" w:cstheme="minorHAnsi"/>
          <w:sz w:val="18"/>
          <w:szCs w:val="18"/>
        </w:rPr>
        <w:t>Dz. U. z 2022 r. poz. 840 ze zm.</w:t>
      </w:r>
    </w:p>
  </w:footnote>
  <w:footnote w:id="37">
    <w:p w14:paraId="6AD0C8D9" w14:textId="14D2F445" w:rsidR="00B023F3" w:rsidRPr="0047786D" w:rsidRDefault="00B023F3">
      <w:pPr>
        <w:pStyle w:val="Tekstprzypisudolnego"/>
        <w:rPr>
          <w:rFonts w:cs="Calibri"/>
        </w:rPr>
      </w:pPr>
      <w:r w:rsidRPr="0047786D">
        <w:rPr>
          <w:rStyle w:val="Odwoanieprzypisudolnego"/>
          <w:rFonts w:cs="Calibri"/>
        </w:rPr>
        <w:footnoteRef/>
      </w:r>
      <w:r w:rsidRPr="0047786D">
        <w:rPr>
          <w:rFonts w:cs="Calibri"/>
        </w:rPr>
        <w:t xml:space="preserve"> Dz. U. z 2023 r. poz. 725</w:t>
      </w:r>
      <w:r>
        <w:rPr>
          <w:rFonts w:cs="Calibri"/>
        </w:rPr>
        <w:t xml:space="preserve"> ze zm.</w:t>
      </w:r>
    </w:p>
  </w:footnote>
  <w:footnote w:id="38">
    <w:p w14:paraId="091F6B45" w14:textId="3A74D32C" w:rsidR="00B023F3" w:rsidRPr="0047786D" w:rsidRDefault="00B023F3" w:rsidP="00C87E43">
      <w:pPr>
        <w:pStyle w:val="Tekstprzypisudolnego"/>
        <w:rPr>
          <w:rFonts w:cs="Calibri"/>
        </w:rPr>
      </w:pPr>
      <w:r w:rsidRPr="0047786D">
        <w:rPr>
          <w:rStyle w:val="Odwoanieprzypisudolnego"/>
          <w:rFonts w:cs="Calibri"/>
        </w:rPr>
        <w:footnoteRef/>
      </w:r>
      <w:r w:rsidRPr="0047786D">
        <w:rPr>
          <w:rFonts w:cs="Calibri"/>
        </w:rPr>
        <w:t xml:space="preserve"> Istnieje możliwość odstąpienia od waloryzacji stawki czynszu w przypadku, gdy koszty jej wprowadzenia przewyższą przychody z waloryzacji lub maksymalna stawka czynszu ustalona w wyniku waloryzacji przekroczyłaby poziom 3% wartości odtworzeniowej lokalu dla Miasta Białegostoku zgodnie z wartością ustaloną obwieszczeniem Wojewody Podlaskiego na dzień 1 kwietnia danego roku (§17 ust. 3 uchwały Nr XXXVII/539/21 Rady Miasta Białystok z dnia 29 marca 2021 r. w sprawie wieloletniego programu gospodarowania mieszkaniowym zasobem Gminy Białystok oraz zasobem pomieszczeń tymczasowych na lata 2021-2025).</w:t>
      </w:r>
    </w:p>
  </w:footnote>
  <w:footnote w:id="39">
    <w:p w14:paraId="1562EB0B" w14:textId="21DAB0EE" w:rsidR="00B023F3" w:rsidRPr="00E948A3" w:rsidRDefault="00B023F3" w:rsidP="00C87E43">
      <w:pPr>
        <w:pStyle w:val="Tekstprzypisudolnego"/>
        <w:rPr>
          <w:rFonts w:asciiTheme="minorHAnsi" w:hAnsiTheme="minorHAnsi" w:cstheme="minorHAnsi"/>
          <w:sz w:val="18"/>
          <w:szCs w:val="18"/>
        </w:rPr>
      </w:pPr>
      <w:r w:rsidRPr="0047786D">
        <w:rPr>
          <w:rStyle w:val="Odwoanieprzypisudolnego"/>
          <w:rFonts w:cs="Calibri"/>
        </w:rPr>
        <w:footnoteRef/>
      </w:r>
      <w:r>
        <w:rPr>
          <w:rFonts w:cs="Calibri"/>
        </w:rPr>
        <w:t xml:space="preserve"> </w:t>
      </w:r>
      <w:r w:rsidRPr="0047786D">
        <w:rPr>
          <w:rFonts w:cs="Calibri"/>
        </w:rPr>
        <w:t>P7. Funkcjonalna Włókiennicza 7 – modernizacja budynku w celu zwiększenia jego dostępności dla mieszkańców z obszarów rewitalizowanych oraz P8. Pracownie dla artystów, mieszkania komunalne (C&amp;D) w ramach kierunku 1.3.</w:t>
      </w:r>
      <w:r w:rsidRPr="0087575E">
        <w:t xml:space="preserve"> Modernizacja miejskiego zasobu lokalowego dla zwiększenia spójności społeczno-gospodarczej obszaru rewitalizacji, a także P21. Poprawa efektywności energetycznej budynków mieszkalnych wielorodzinnych (C&amp;D) w ramach kierunku 2.3. Kompleksowa odnowa infrastruktury technicznej obszaru rewitalizacji.</w:t>
      </w:r>
    </w:p>
  </w:footnote>
  <w:footnote w:id="40">
    <w:p w14:paraId="2508C734" w14:textId="52C06BE7" w:rsidR="00B023F3" w:rsidRDefault="00B023F3">
      <w:pPr>
        <w:pStyle w:val="Tekstprzypisudolnego"/>
      </w:pPr>
      <w:r>
        <w:rPr>
          <w:rStyle w:val="Odwoanieprzypisudolnego"/>
        </w:rPr>
        <w:footnoteRef/>
      </w:r>
      <w:r>
        <w:t xml:space="preserve"> </w:t>
      </w:r>
      <w:bookmarkStart w:id="156" w:name="_Hlk153961096"/>
      <w:r w:rsidRPr="0087575E">
        <w:t>Dz. U. z 2023 r. poz. 1351 ze zm</w:t>
      </w:r>
      <w:r>
        <w:t>.</w:t>
      </w:r>
      <w:bookmarkEnd w:id="156"/>
    </w:p>
  </w:footnote>
  <w:footnote w:id="41">
    <w:p w14:paraId="64268752" w14:textId="1DFCA0F6" w:rsidR="00B023F3" w:rsidRDefault="00B023F3" w:rsidP="002B5BAB">
      <w:pPr>
        <w:pStyle w:val="Tekstprzypisudolnego"/>
      </w:pPr>
      <w:r>
        <w:rPr>
          <w:rStyle w:val="Odwoanieprzypisudolnego"/>
        </w:rPr>
        <w:footnoteRef/>
      </w:r>
      <w:r>
        <w:t xml:space="preserve"> </w:t>
      </w:r>
      <w:bookmarkStart w:id="161" w:name="_Hlk153961155"/>
      <w:bookmarkStart w:id="162" w:name="_Hlk153961213"/>
      <w:r w:rsidRPr="00D5404F">
        <w:rPr>
          <w:sz w:val="18"/>
          <w:szCs w:val="18"/>
        </w:rPr>
        <w:t>Dz. U. z 2023 r. poz. 977 ze zm.</w:t>
      </w:r>
    </w:p>
    <w:bookmarkEnd w:id="161"/>
    <w:bookmarkEnd w:id="162"/>
  </w:footnote>
  <w:footnote w:id="42">
    <w:p w14:paraId="0EDFC896" w14:textId="53BF48E5" w:rsidR="00B023F3" w:rsidRDefault="00B023F3" w:rsidP="00DD6066">
      <w:pPr>
        <w:pStyle w:val="Przpis"/>
      </w:pPr>
      <w:r>
        <w:rPr>
          <w:rStyle w:val="Odwoanieprzypisudolnego"/>
        </w:rPr>
        <w:footnoteRef/>
      </w:r>
      <w:r>
        <w:t xml:space="preserve"> A</w:t>
      </w:r>
      <w:r w:rsidRPr="00DD5185">
        <w:t>rt. 1 pkt 12</w:t>
      </w:r>
      <w:r w:rsidRPr="0086777B">
        <w:t xml:space="preserve"> </w:t>
      </w:r>
      <w:r>
        <w:t xml:space="preserve">ustawy </w:t>
      </w:r>
      <w:r w:rsidRPr="0086777B">
        <w:t>z dnia 7 lipca 2023 r.</w:t>
      </w:r>
      <w:r>
        <w:t xml:space="preserve"> </w:t>
      </w:r>
      <w:r w:rsidRPr="0086777B">
        <w:t>o zmianie ustawy o planowaniu i zagospodarowaniu</w:t>
      </w:r>
      <w:r>
        <w:t xml:space="preserve"> p</w:t>
      </w:r>
      <w:r w:rsidRPr="0086777B">
        <w:t>rzestrzennym</w:t>
      </w:r>
      <w:r>
        <w:t xml:space="preserve"> </w:t>
      </w:r>
      <w:r w:rsidRPr="0086777B">
        <w:t>oraz niektórych innych ustaw</w:t>
      </w:r>
      <w:r>
        <w:t>, Dz. U. z 2023 r. poz. 1688.</w:t>
      </w:r>
    </w:p>
  </w:footnote>
  <w:footnote w:id="43">
    <w:p w14:paraId="3A1ECFD3" w14:textId="66D31D82" w:rsidR="00B023F3" w:rsidRDefault="00B023F3" w:rsidP="00DD6066">
      <w:pPr>
        <w:pStyle w:val="Przpis"/>
      </w:pPr>
      <w:r>
        <w:rPr>
          <w:rStyle w:val="Odwoanieprzypisudolnego"/>
        </w:rPr>
        <w:footnoteRef/>
      </w:r>
      <w:r>
        <w:t xml:space="preserve"> Art. 6 pkt. 1 pp. c ustawy </w:t>
      </w:r>
      <w:r w:rsidRPr="0086777B">
        <w:t>z dnia 7 lipca 2023 r.</w:t>
      </w:r>
      <w:r>
        <w:t xml:space="preserve"> </w:t>
      </w:r>
      <w:r w:rsidRPr="0086777B">
        <w:t>o zmianie ustawy o planowaniu i zagospodarowaniu</w:t>
      </w:r>
      <w:r>
        <w:t xml:space="preserve"> p</w:t>
      </w:r>
      <w:r w:rsidRPr="0086777B">
        <w:t>rzestrzennym</w:t>
      </w:r>
      <w:r>
        <w:t xml:space="preserve"> </w:t>
      </w:r>
      <w:r w:rsidRPr="0086777B">
        <w:t>oraz niektórych innych ustaw</w:t>
      </w:r>
      <w:r>
        <w:t>, Dz. U. z 2023 r. poz. 1688.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3DB3A" w14:textId="77777777" w:rsidR="00B023F3" w:rsidRPr="00643A53" w:rsidRDefault="00B023F3" w:rsidP="002E5D18">
    <w:pPr>
      <w:pStyle w:val="Nagwek"/>
      <w:tabs>
        <w:tab w:val="clear" w:pos="4536"/>
        <w:tab w:val="clear" w:pos="9072"/>
        <w:tab w:val="center" w:pos="0"/>
        <w:tab w:val="right" w:pos="5103"/>
      </w:tabs>
      <w:jc w:val="right"/>
      <w:rPr>
        <w:rFonts w:asciiTheme="majorHAnsi" w:hAnsiTheme="majorHAnsi" w:cstheme="majorHAnsi"/>
        <w:smallCaps/>
        <w:color w:val="C00000"/>
        <w:w w:val="115"/>
        <w:sz w:val="18"/>
        <w:szCs w:val="18"/>
      </w:rPr>
    </w:pPr>
    <w:r w:rsidRPr="00643A53">
      <w:rPr>
        <w:rFonts w:asciiTheme="majorHAnsi" w:hAnsiTheme="majorHAnsi" w:cstheme="majorHAnsi"/>
        <w:smallCaps/>
        <w:noProof/>
        <w:color w:val="FF0000"/>
        <w:w w:val="115"/>
        <w:sz w:val="18"/>
        <w:szCs w:val="18"/>
        <w:lang w:eastAsia="pl-PL"/>
      </w:rPr>
      <mc:AlternateContent>
        <mc:Choice Requires="wps">
          <w:drawing>
            <wp:anchor distT="0" distB="0" distL="114300" distR="114300" simplePos="0" relativeHeight="251676672" behindDoc="0" locked="0" layoutInCell="1" allowOverlap="1" wp14:anchorId="1D0D2D8E" wp14:editId="1D996DEA">
              <wp:simplePos x="0" y="0"/>
              <wp:positionH relativeFrom="column">
                <wp:posOffset>-1014730</wp:posOffset>
              </wp:positionH>
              <wp:positionV relativeFrom="paragraph">
                <wp:posOffset>281305</wp:posOffset>
              </wp:positionV>
              <wp:extent cx="11026140" cy="0"/>
              <wp:effectExtent l="0" t="0" r="22860" b="19050"/>
              <wp:wrapNone/>
              <wp:docPr id="60" name="Łącznik prosty 60"/>
              <wp:cNvGraphicFramePr/>
              <a:graphic xmlns:a="http://schemas.openxmlformats.org/drawingml/2006/main">
                <a:graphicData uri="http://schemas.microsoft.com/office/word/2010/wordprocessingShape">
                  <wps:wsp>
                    <wps:cNvCnPr/>
                    <wps:spPr>
                      <a:xfrm flipV="1">
                        <a:off x="0" y="0"/>
                        <a:ext cx="11026140" cy="0"/>
                      </a:xfrm>
                      <a:prstGeom prst="line">
                        <a:avLst/>
                      </a:prstGeom>
                      <a:ln w="12700">
                        <a:solidFill>
                          <a:srgbClr val="C00000"/>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9060677" id="Łącznik prosty 60"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9pt,22.15pt" to="788.3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" strokecolor="#c00000" strokeweight="1pt"/>
          </w:pict>
        </mc:Fallback>
      </mc:AlternateContent>
    </w:r>
    <w:r w:rsidRPr="00643A53">
      <w:rPr>
        <w:rFonts w:asciiTheme="majorHAnsi" w:hAnsiTheme="majorHAnsi" w:cstheme="majorHAnsi"/>
        <w:smallCaps/>
        <w:noProof/>
        <w:color w:val="C00000"/>
        <w:w w:val="115"/>
        <w:sz w:val="18"/>
        <w:szCs w:val="18"/>
        <w:lang w:eastAsia="pl-PL"/>
      </w:rPr>
      <mc:AlternateContent>
        <mc:Choice Requires="wps">
          <w:drawing>
            <wp:anchor distT="0" distB="0" distL="114300" distR="114300" simplePos="0" relativeHeight="251675648" behindDoc="0" locked="0" layoutInCell="1" allowOverlap="1" wp14:anchorId="221A6EDE" wp14:editId="6B1C11B6">
              <wp:simplePos x="0" y="0"/>
              <wp:positionH relativeFrom="column">
                <wp:posOffset>-1182370</wp:posOffset>
              </wp:positionH>
              <wp:positionV relativeFrom="paragraph">
                <wp:posOffset>220345</wp:posOffset>
              </wp:positionV>
              <wp:extent cx="11026140" cy="0"/>
              <wp:effectExtent l="0" t="0" r="22860" b="19050"/>
              <wp:wrapNone/>
              <wp:docPr id="6" name="Łącznik prosty 6"/>
              <wp:cNvGraphicFramePr/>
              <a:graphic xmlns:a="http://schemas.openxmlformats.org/drawingml/2006/main">
                <a:graphicData uri="http://schemas.microsoft.com/office/word/2010/wordprocessingShape">
                  <wps:wsp>
                    <wps:cNvCnPr/>
                    <wps:spPr>
                      <a:xfrm flipV="1">
                        <a:off x="0" y="0"/>
                        <a:ext cx="1102614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52F3D4A" id="Łącznik prosty 6"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1pt,17.35pt" to="775.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" strokecolor="#7f8fa9 [3207]"/>
          </w:pict>
        </mc:Fallback>
      </mc:AlternateContent>
    </w:r>
    <w:r w:rsidRPr="00643A53">
      <w:rPr>
        <w:rFonts w:asciiTheme="majorHAnsi" w:hAnsiTheme="majorHAnsi" w:cstheme="majorHAnsi"/>
        <w:smallCaps/>
        <w:color w:val="C00000"/>
        <w:w w:val="115"/>
        <w:sz w:val="18"/>
        <w:szCs w:val="18"/>
      </w:rPr>
      <w:t>Diagnoza służąca wyznaczeniu obszaru zdegradowanego i obszaru rewital</w:t>
    </w:r>
    <w:r>
      <w:rPr>
        <w:rFonts w:asciiTheme="majorHAnsi" w:hAnsiTheme="majorHAnsi" w:cstheme="majorHAnsi"/>
        <w:smallCaps/>
        <w:color w:val="C00000"/>
        <w:w w:val="115"/>
        <w:sz w:val="18"/>
        <w:szCs w:val="18"/>
      </w:rPr>
      <w:t>izacji miasta</w:t>
    </w:r>
    <w:r w:rsidRPr="00643A53">
      <w:rPr>
        <w:rFonts w:asciiTheme="majorHAnsi" w:hAnsiTheme="majorHAnsi" w:cstheme="majorHAnsi"/>
        <w:smallCaps/>
        <w:color w:val="C00000"/>
        <w:w w:val="115"/>
        <w:sz w:val="18"/>
        <w:szCs w:val="18"/>
      </w:rPr>
      <w:t xml:space="preserve"> Białegostoku</w:t>
    </w:r>
  </w:p>
  <w:p w14:paraId="2EBDE2FD" w14:textId="77777777" w:rsidR="00B023F3" w:rsidRDefault="00B023F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C87E2" w14:textId="77777777" w:rsidR="00B023F3" w:rsidRPr="00566786" w:rsidRDefault="00B023F3" w:rsidP="002E5D18">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B1D92" w14:textId="64F67A7F" w:rsidR="00B023F3" w:rsidRPr="00846925" w:rsidRDefault="00B023F3" w:rsidP="00846925">
    <w:pPr>
      <w:pStyle w:val="Podtytu"/>
      <w:ind w:right="-993"/>
      <w:jc w:val="right"/>
      <w:rPr>
        <w:color w:val="629DD1" w:themeColor="accent2"/>
        <w:spacing w:val="8"/>
        <w:sz w:val="23"/>
        <w:szCs w:val="23"/>
      </w:rPr>
    </w:pPr>
    <w:r w:rsidRPr="006271A0">
      <w:rPr>
        <w:color w:val="629DD1" w:themeColor="accent2"/>
        <w:spacing w:val="8"/>
        <w:szCs w:val="23"/>
      </w:rPr>
      <w:t>Gminny Program Rewitalizacji miasta Białegostoku na lata 2024-2034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A689A" w14:textId="49F612F4" w:rsidR="00B023F3" w:rsidRPr="006271A0" w:rsidRDefault="00B023F3" w:rsidP="00233F1F">
    <w:pPr>
      <w:pStyle w:val="Podtytu"/>
      <w:ind w:right="-993"/>
      <w:jc w:val="right"/>
      <w:rPr>
        <w:color w:val="629DD1" w:themeColor="accent2"/>
        <w:spacing w:val="8"/>
        <w:sz w:val="23"/>
        <w:szCs w:val="23"/>
      </w:rPr>
    </w:pPr>
    <w:r w:rsidRPr="006271A0">
      <w:rPr>
        <w:color w:val="629DD1" w:themeColor="accent2"/>
        <w:spacing w:val="8"/>
        <w:szCs w:val="23"/>
      </w:rPr>
      <w:t xml:space="preserve">Gminny Program Rewitalizacji miasta Białegostoku na lata 2024-2034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94683" w14:textId="77777777" w:rsidR="00B023F3" w:rsidRPr="006271A0" w:rsidRDefault="00B023F3" w:rsidP="0092062F">
    <w:pPr>
      <w:pStyle w:val="Podtytu"/>
      <w:ind w:right="-426"/>
      <w:jc w:val="right"/>
      <w:rPr>
        <w:color w:val="629DD1" w:themeColor="accent2"/>
        <w:spacing w:val="8"/>
        <w:sz w:val="23"/>
        <w:szCs w:val="23"/>
      </w:rPr>
    </w:pPr>
    <w:r>
      <w:rPr>
        <w:color w:val="629DD1" w:themeColor="accent2"/>
      </w:rPr>
      <w:t xml:space="preserve">     </w:t>
    </w:r>
    <w:r w:rsidRPr="006271A0">
      <w:rPr>
        <w:color w:val="629DD1" w:themeColor="accent2"/>
        <w:spacing w:val="8"/>
        <w:szCs w:val="23"/>
      </w:rPr>
      <w:t>Gminny Program Rewitalizacji miasta Białegostoku na lata 2024-2034</w:t>
    </w:r>
    <w:r>
      <w:rPr>
        <w:color w:val="629DD1" w:themeColor="accent2"/>
        <w:spacing w:val="8"/>
        <w:szCs w:val="23"/>
      </w:rPr>
      <w:t xml:space="preserve"> </w:t>
    </w:r>
    <w:r w:rsidRPr="006271A0">
      <w:rPr>
        <w:color w:val="629DD1" w:themeColor="accent2"/>
        <w:spacing w:val="8"/>
        <w:szCs w:val="23"/>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05360" w14:textId="77777777" w:rsidR="00B023F3" w:rsidRPr="006271A0" w:rsidRDefault="00B023F3" w:rsidP="0092062F">
    <w:pPr>
      <w:pStyle w:val="Podtytu"/>
      <w:ind w:right="-426"/>
      <w:jc w:val="right"/>
      <w:rPr>
        <w:color w:val="629DD1" w:themeColor="accent2"/>
        <w:spacing w:val="8"/>
        <w:sz w:val="23"/>
        <w:szCs w:val="23"/>
      </w:rPr>
    </w:pPr>
    <w:r>
      <w:rPr>
        <w:color w:val="629DD1" w:themeColor="accent2"/>
      </w:rPr>
      <w:t xml:space="preserve">     </w:t>
    </w:r>
    <w:r w:rsidRPr="006271A0">
      <w:rPr>
        <w:color w:val="629DD1" w:themeColor="accent2"/>
        <w:spacing w:val="8"/>
        <w:szCs w:val="23"/>
      </w:rPr>
      <w:t>Gminny Program Rewitalizacji miasta Białegostoku na lata 2024-2034</w:t>
    </w:r>
    <w:r>
      <w:rPr>
        <w:color w:val="629DD1" w:themeColor="accent2"/>
        <w:spacing w:val="8"/>
        <w:szCs w:val="23"/>
      </w:rPr>
      <w:t xml:space="preserve"> </w:t>
    </w:r>
    <w:r w:rsidRPr="006271A0">
      <w:rPr>
        <w:color w:val="629DD1" w:themeColor="accent2"/>
        <w:spacing w:val="8"/>
        <w:szCs w:val="23"/>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546B1"/>
    <w:multiLevelType w:val="hybridMultilevel"/>
    <w:tmpl w:val="62302EC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A144DA"/>
    <w:multiLevelType w:val="hybridMultilevel"/>
    <w:tmpl w:val="48041AE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10A08BB"/>
    <w:multiLevelType w:val="hybridMultilevel"/>
    <w:tmpl w:val="1BA4A45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12B7EF2"/>
    <w:multiLevelType w:val="hybridMultilevel"/>
    <w:tmpl w:val="BA805B1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13F72E8"/>
    <w:multiLevelType w:val="hybridMultilevel"/>
    <w:tmpl w:val="093455D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14F6966"/>
    <w:multiLevelType w:val="hybridMultilevel"/>
    <w:tmpl w:val="7A9647A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1E308A3"/>
    <w:multiLevelType w:val="hybridMultilevel"/>
    <w:tmpl w:val="EC8E8C7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2A35389"/>
    <w:multiLevelType w:val="hybridMultilevel"/>
    <w:tmpl w:val="F4006F4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42937D2"/>
    <w:multiLevelType w:val="hybridMultilevel"/>
    <w:tmpl w:val="84F29A8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54146F7"/>
    <w:multiLevelType w:val="hybridMultilevel"/>
    <w:tmpl w:val="7132ED6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5816875"/>
    <w:multiLevelType w:val="hybridMultilevel"/>
    <w:tmpl w:val="57F83B8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833255"/>
    <w:multiLevelType w:val="hybridMultilevel"/>
    <w:tmpl w:val="60029D9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6366BB8"/>
    <w:multiLevelType w:val="hybridMultilevel"/>
    <w:tmpl w:val="43628B58"/>
    <w:lvl w:ilvl="0" w:tplc="4BC078EC">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64E091C"/>
    <w:multiLevelType w:val="hybridMultilevel"/>
    <w:tmpl w:val="76980BF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66C1EEA"/>
    <w:multiLevelType w:val="hybridMultilevel"/>
    <w:tmpl w:val="8290340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71A2267"/>
    <w:multiLevelType w:val="hybridMultilevel"/>
    <w:tmpl w:val="FAE00CC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72C50FC"/>
    <w:multiLevelType w:val="hybridMultilevel"/>
    <w:tmpl w:val="7B54C94A"/>
    <w:lvl w:ilvl="0" w:tplc="B9AEEC5E">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7D40D4D"/>
    <w:multiLevelType w:val="hybridMultilevel"/>
    <w:tmpl w:val="084A5D3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843349D"/>
    <w:multiLevelType w:val="hybridMultilevel"/>
    <w:tmpl w:val="F2601278"/>
    <w:lvl w:ilvl="0" w:tplc="E5DCD696">
      <w:start w:val="1"/>
      <w:numFmt w:val="bullet"/>
      <w:lvlText w:val=""/>
      <w:lvlJc w:val="left"/>
      <w:pPr>
        <w:ind w:left="360" w:hanging="360"/>
      </w:pPr>
      <w:rPr>
        <w:rFonts w:ascii="Symbol" w:hAnsi="Symbol" w:hint="default"/>
        <w:color w:val="90A1CF" w:themeColor="accent1" w:themeTint="99"/>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092A464C"/>
    <w:multiLevelType w:val="hybridMultilevel"/>
    <w:tmpl w:val="D79E8BB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9720E47"/>
    <w:multiLevelType w:val="hybridMultilevel"/>
    <w:tmpl w:val="DA8CDEF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9C0403C"/>
    <w:multiLevelType w:val="hybridMultilevel"/>
    <w:tmpl w:val="F012972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9C327B3"/>
    <w:multiLevelType w:val="hybridMultilevel"/>
    <w:tmpl w:val="706A25B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B7A0704"/>
    <w:multiLevelType w:val="multilevel"/>
    <w:tmpl w:val="ABAEE87C"/>
    <w:lvl w:ilvl="0">
      <w:start w:val="1"/>
      <w:numFmt w:val="decimal"/>
      <w:lvlText w:val="%1)"/>
      <w:lvlJc w:val="left"/>
      <w:pPr>
        <w:ind w:left="720" w:hanging="360"/>
      </w:pPr>
      <w:rPr>
        <w:rFonts w:hint="default"/>
        <w:color w:val="90A1CF" w:themeColor="accent1" w:themeTint="99"/>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800" w:hanging="144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24" w15:restartNumberingAfterBreak="0">
    <w:nsid w:val="0D313632"/>
    <w:multiLevelType w:val="hybridMultilevel"/>
    <w:tmpl w:val="B93E31D8"/>
    <w:lvl w:ilvl="0" w:tplc="60B45DC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D540FD0"/>
    <w:multiLevelType w:val="hybridMultilevel"/>
    <w:tmpl w:val="9FF4BAD0"/>
    <w:lvl w:ilvl="0" w:tplc="4A40E428">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D84400A"/>
    <w:multiLevelType w:val="hybridMultilevel"/>
    <w:tmpl w:val="F8102B42"/>
    <w:lvl w:ilvl="0" w:tplc="333CE082">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E1202E7"/>
    <w:multiLevelType w:val="hybridMultilevel"/>
    <w:tmpl w:val="0624075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F4B6DAB"/>
    <w:multiLevelType w:val="hybridMultilevel"/>
    <w:tmpl w:val="7E6C6798"/>
    <w:lvl w:ilvl="0" w:tplc="A02A0B34">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0216F97"/>
    <w:multiLevelType w:val="hybridMultilevel"/>
    <w:tmpl w:val="8C54FEE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055336D"/>
    <w:multiLevelType w:val="hybridMultilevel"/>
    <w:tmpl w:val="34C4D50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0D84FD9"/>
    <w:multiLevelType w:val="hybridMultilevel"/>
    <w:tmpl w:val="17C68E6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192482F"/>
    <w:multiLevelType w:val="hybridMultilevel"/>
    <w:tmpl w:val="0A76BD8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1B03E4F"/>
    <w:multiLevelType w:val="hybridMultilevel"/>
    <w:tmpl w:val="D3F61910"/>
    <w:lvl w:ilvl="0" w:tplc="F92A50F6">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22C4EB4"/>
    <w:multiLevelType w:val="hybridMultilevel"/>
    <w:tmpl w:val="E5881DB6"/>
    <w:lvl w:ilvl="0" w:tplc="4A34416E">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4AA6854"/>
    <w:multiLevelType w:val="hybridMultilevel"/>
    <w:tmpl w:val="3D3A287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64F0C19"/>
    <w:multiLevelType w:val="hybridMultilevel"/>
    <w:tmpl w:val="9948EF8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6BC60EE"/>
    <w:multiLevelType w:val="hybridMultilevel"/>
    <w:tmpl w:val="5964D8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7636DFE"/>
    <w:multiLevelType w:val="hybridMultilevel"/>
    <w:tmpl w:val="D25CBC6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8EC5A96"/>
    <w:multiLevelType w:val="hybridMultilevel"/>
    <w:tmpl w:val="290E4910"/>
    <w:lvl w:ilvl="0" w:tplc="521A172C">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9161069"/>
    <w:multiLevelType w:val="hybridMultilevel"/>
    <w:tmpl w:val="39DAE25A"/>
    <w:lvl w:ilvl="0" w:tplc="5384698C">
      <w:start w:val="1"/>
      <w:numFmt w:val="bullet"/>
      <w:lvlText w:val=""/>
      <w:lvlJc w:val="left"/>
      <w:pPr>
        <w:ind w:left="360" w:hanging="360"/>
      </w:pPr>
      <w:rPr>
        <w:rFonts w:ascii="Symbol" w:hAnsi="Symbol" w:hint="default"/>
        <w:color w:val="90A1CF" w:themeColor="accent1" w:themeTint="99"/>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191F67DD"/>
    <w:multiLevelType w:val="hybridMultilevel"/>
    <w:tmpl w:val="B434A3A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9BF7617"/>
    <w:multiLevelType w:val="hybridMultilevel"/>
    <w:tmpl w:val="5BF06DBA"/>
    <w:lvl w:ilvl="0" w:tplc="60B45DC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9F205E7"/>
    <w:multiLevelType w:val="hybridMultilevel"/>
    <w:tmpl w:val="19F8B4F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A932689"/>
    <w:multiLevelType w:val="hybridMultilevel"/>
    <w:tmpl w:val="1AE41B3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1A9A2B57"/>
    <w:multiLevelType w:val="hybridMultilevel"/>
    <w:tmpl w:val="62060BEE"/>
    <w:lvl w:ilvl="0" w:tplc="1136AD4A">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1ABE1D8D"/>
    <w:multiLevelType w:val="hybridMultilevel"/>
    <w:tmpl w:val="A9DCC6E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B122A34"/>
    <w:multiLevelType w:val="hybridMultilevel"/>
    <w:tmpl w:val="A6AEF2B8"/>
    <w:lvl w:ilvl="0" w:tplc="60B45DC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1B59640A"/>
    <w:multiLevelType w:val="hybridMultilevel"/>
    <w:tmpl w:val="2646AE9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D92257B"/>
    <w:multiLevelType w:val="hybridMultilevel"/>
    <w:tmpl w:val="1F34681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DFC7C27"/>
    <w:multiLevelType w:val="hybridMultilevel"/>
    <w:tmpl w:val="6BECBCA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1E0729BF"/>
    <w:multiLevelType w:val="hybridMultilevel"/>
    <w:tmpl w:val="6876CDE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1E6956A0"/>
    <w:multiLevelType w:val="hybridMultilevel"/>
    <w:tmpl w:val="24901B5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EB81D2B"/>
    <w:multiLevelType w:val="hybridMultilevel"/>
    <w:tmpl w:val="802A5CC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1F541B70"/>
    <w:multiLevelType w:val="hybridMultilevel"/>
    <w:tmpl w:val="8DC6474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00B0E1B"/>
    <w:multiLevelType w:val="hybridMultilevel"/>
    <w:tmpl w:val="9C88AAF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02E39A8"/>
    <w:multiLevelType w:val="hybridMultilevel"/>
    <w:tmpl w:val="A926A9E2"/>
    <w:lvl w:ilvl="0" w:tplc="E4CE5230">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059235A"/>
    <w:multiLevelType w:val="hybridMultilevel"/>
    <w:tmpl w:val="F140A8F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0D41D7D"/>
    <w:multiLevelType w:val="hybridMultilevel"/>
    <w:tmpl w:val="F84E84B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22EB5424"/>
    <w:multiLevelType w:val="hybridMultilevel"/>
    <w:tmpl w:val="41C0CAA4"/>
    <w:lvl w:ilvl="0" w:tplc="60B45DC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22FE31AF"/>
    <w:multiLevelType w:val="hybridMultilevel"/>
    <w:tmpl w:val="9F5AED56"/>
    <w:lvl w:ilvl="0" w:tplc="8E84E74A">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34842F8"/>
    <w:multiLevelType w:val="hybridMultilevel"/>
    <w:tmpl w:val="82D461FC"/>
    <w:lvl w:ilvl="0" w:tplc="62D6101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4370221"/>
    <w:multiLevelType w:val="hybridMultilevel"/>
    <w:tmpl w:val="9B708DF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47D0D09"/>
    <w:multiLevelType w:val="hybridMultilevel"/>
    <w:tmpl w:val="9B4EA86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5805BF9"/>
    <w:multiLevelType w:val="hybridMultilevel"/>
    <w:tmpl w:val="ED7A1C6C"/>
    <w:lvl w:ilvl="0" w:tplc="70F4B880">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25B55C2F"/>
    <w:multiLevelType w:val="hybridMultilevel"/>
    <w:tmpl w:val="870A08B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26BC2A90"/>
    <w:multiLevelType w:val="hybridMultilevel"/>
    <w:tmpl w:val="083A135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27940749"/>
    <w:multiLevelType w:val="hybridMultilevel"/>
    <w:tmpl w:val="49384F0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8306213"/>
    <w:multiLevelType w:val="hybridMultilevel"/>
    <w:tmpl w:val="815AD83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8811536"/>
    <w:multiLevelType w:val="hybridMultilevel"/>
    <w:tmpl w:val="F170D70A"/>
    <w:lvl w:ilvl="0" w:tplc="60B45DC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28D40985"/>
    <w:multiLevelType w:val="hybridMultilevel"/>
    <w:tmpl w:val="19B4591A"/>
    <w:lvl w:ilvl="0" w:tplc="9F96B70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2910092E"/>
    <w:multiLevelType w:val="hybridMultilevel"/>
    <w:tmpl w:val="C414D85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2A680B7B"/>
    <w:multiLevelType w:val="hybridMultilevel"/>
    <w:tmpl w:val="473088C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2AE141B6"/>
    <w:multiLevelType w:val="hybridMultilevel"/>
    <w:tmpl w:val="43EAE59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2AFB0EB8"/>
    <w:multiLevelType w:val="hybridMultilevel"/>
    <w:tmpl w:val="C47E98C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2B342FB7"/>
    <w:multiLevelType w:val="hybridMultilevel"/>
    <w:tmpl w:val="6264281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2B437453"/>
    <w:multiLevelType w:val="hybridMultilevel"/>
    <w:tmpl w:val="B3A67BEE"/>
    <w:lvl w:ilvl="0" w:tplc="FA90F3BE">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2C0E47CB"/>
    <w:multiLevelType w:val="hybridMultilevel"/>
    <w:tmpl w:val="0E6491E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C491A14"/>
    <w:multiLevelType w:val="hybridMultilevel"/>
    <w:tmpl w:val="3F9EFDB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2D303E59"/>
    <w:multiLevelType w:val="hybridMultilevel"/>
    <w:tmpl w:val="1B3409D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2D387772"/>
    <w:multiLevelType w:val="hybridMultilevel"/>
    <w:tmpl w:val="6750C89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2D4F65F9"/>
    <w:multiLevelType w:val="hybridMultilevel"/>
    <w:tmpl w:val="A8F4128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2F492F4F"/>
    <w:multiLevelType w:val="hybridMultilevel"/>
    <w:tmpl w:val="3A18245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2F516749"/>
    <w:multiLevelType w:val="hybridMultilevel"/>
    <w:tmpl w:val="AE8E154A"/>
    <w:lvl w:ilvl="0" w:tplc="147C2CDC">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2F5504C9"/>
    <w:multiLevelType w:val="hybridMultilevel"/>
    <w:tmpl w:val="9292530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2F632AE5"/>
    <w:multiLevelType w:val="hybridMultilevel"/>
    <w:tmpl w:val="7C7C3BC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F8D7E91"/>
    <w:multiLevelType w:val="hybridMultilevel"/>
    <w:tmpl w:val="8A2EA66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30DC371E"/>
    <w:multiLevelType w:val="hybridMultilevel"/>
    <w:tmpl w:val="63EA6DC4"/>
    <w:lvl w:ilvl="0" w:tplc="333CE082">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30FB5123"/>
    <w:multiLevelType w:val="hybridMultilevel"/>
    <w:tmpl w:val="9E12B2DC"/>
    <w:lvl w:ilvl="0" w:tplc="1298CF98">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31221F7F"/>
    <w:multiLevelType w:val="hybridMultilevel"/>
    <w:tmpl w:val="E85EEF2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31BA7770"/>
    <w:multiLevelType w:val="hybridMultilevel"/>
    <w:tmpl w:val="7E1EAE7A"/>
    <w:lvl w:ilvl="0" w:tplc="2AB2676E">
      <w:start w:val="1"/>
      <w:numFmt w:val="bullet"/>
      <w:lvlText w:val=""/>
      <w:lvlJc w:val="left"/>
      <w:pPr>
        <w:ind w:left="720" w:hanging="360"/>
      </w:pPr>
      <w:rPr>
        <w:rFonts w:ascii="Symbol" w:hAnsi="Symbol" w:hint="default"/>
        <w:color w:val="90A1CF" w:themeColor="accent1" w:themeTint="99"/>
      </w:rPr>
    </w:lvl>
    <w:lvl w:ilvl="1" w:tplc="FDA438F8">
      <w:start w:val="1"/>
      <w:numFmt w:val="bullet"/>
      <w:lvlText w:val="o"/>
      <w:lvlJc w:val="left"/>
      <w:pPr>
        <w:ind w:left="1440" w:hanging="360"/>
      </w:pPr>
      <w:rPr>
        <w:rFonts w:ascii="Courier New" w:hAnsi="Courier New" w:hint="default"/>
      </w:rPr>
    </w:lvl>
    <w:lvl w:ilvl="2" w:tplc="FCB45034">
      <w:start w:val="1"/>
      <w:numFmt w:val="bullet"/>
      <w:lvlText w:val=""/>
      <w:lvlJc w:val="left"/>
      <w:pPr>
        <w:ind w:left="2160" w:hanging="360"/>
      </w:pPr>
      <w:rPr>
        <w:rFonts w:ascii="Wingdings" w:hAnsi="Wingdings" w:hint="default"/>
      </w:rPr>
    </w:lvl>
    <w:lvl w:ilvl="3" w:tplc="3878B250">
      <w:start w:val="1"/>
      <w:numFmt w:val="bullet"/>
      <w:lvlText w:val=""/>
      <w:lvlJc w:val="left"/>
      <w:pPr>
        <w:ind w:left="2880" w:hanging="360"/>
      </w:pPr>
      <w:rPr>
        <w:rFonts w:ascii="Symbol" w:hAnsi="Symbol" w:hint="default"/>
      </w:rPr>
    </w:lvl>
    <w:lvl w:ilvl="4" w:tplc="3CA8603C">
      <w:start w:val="1"/>
      <w:numFmt w:val="bullet"/>
      <w:lvlText w:val="o"/>
      <w:lvlJc w:val="left"/>
      <w:pPr>
        <w:ind w:left="3600" w:hanging="360"/>
      </w:pPr>
      <w:rPr>
        <w:rFonts w:ascii="Courier New" w:hAnsi="Courier New" w:hint="default"/>
      </w:rPr>
    </w:lvl>
    <w:lvl w:ilvl="5" w:tplc="33EE853A">
      <w:start w:val="1"/>
      <w:numFmt w:val="bullet"/>
      <w:lvlText w:val=""/>
      <w:lvlJc w:val="left"/>
      <w:pPr>
        <w:ind w:left="4320" w:hanging="360"/>
      </w:pPr>
      <w:rPr>
        <w:rFonts w:ascii="Wingdings" w:hAnsi="Wingdings" w:hint="default"/>
      </w:rPr>
    </w:lvl>
    <w:lvl w:ilvl="6" w:tplc="7A823488">
      <w:start w:val="1"/>
      <w:numFmt w:val="bullet"/>
      <w:lvlText w:val=""/>
      <w:lvlJc w:val="left"/>
      <w:pPr>
        <w:ind w:left="5040" w:hanging="360"/>
      </w:pPr>
      <w:rPr>
        <w:rFonts w:ascii="Symbol" w:hAnsi="Symbol" w:hint="default"/>
      </w:rPr>
    </w:lvl>
    <w:lvl w:ilvl="7" w:tplc="94CE06FC">
      <w:start w:val="1"/>
      <w:numFmt w:val="bullet"/>
      <w:lvlText w:val="o"/>
      <w:lvlJc w:val="left"/>
      <w:pPr>
        <w:ind w:left="5760" w:hanging="360"/>
      </w:pPr>
      <w:rPr>
        <w:rFonts w:ascii="Courier New" w:hAnsi="Courier New" w:hint="default"/>
      </w:rPr>
    </w:lvl>
    <w:lvl w:ilvl="8" w:tplc="65560A4E">
      <w:start w:val="1"/>
      <w:numFmt w:val="bullet"/>
      <w:lvlText w:val=""/>
      <w:lvlJc w:val="left"/>
      <w:pPr>
        <w:ind w:left="6480" w:hanging="360"/>
      </w:pPr>
      <w:rPr>
        <w:rFonts w:ascii="Wingdings" w:hAnsi="Wingdings" w:hint="default"/>
      </w:rPr>
    </w:lvl>
  </w:abstractNum>
  <w:abstractNum w:abstractNumId="91" w15:restartNumberingAfterBreak="0">
    <w:nsid w:val="35105265"/>
    <w:multiLevelType w:val="hybridMultilevel"/>
    <w:tmpl w:val="29C4B5C6"/>
    <w:lvl w:ilvl="0" w:tplc="DB90C7DC">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35664550"/>
    <w:multiLevelType w:val="hybridMultilevel"/>
    <w:tmpl w:val="ADE2412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37C07594"/>
    <w:multiLevelType w:val="hybridMultilevel"/>
    <w:tmpl w:val="E2F69F6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37F27B90"/>
    <w:multiLevelType w:val="hybridMultilevel"/>
    <w:tmpl w:val="2594E59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37FA2846"/>
    <w:multiLevelType w:val="hybridMultilevel"/>
    <w:tmpl w:val="698A49E4"/>
    <w:lvl w:ilvl="0" w:tplc="333CE082">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38984B69"/>
    <w:multiLevelType w:val="hybridMultilevel"/>
    <w:tmpl w:val="76ECDCC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3898648C"/>
    <w:multiLevelType w:val="hybridMultilevel"/>
    <w:tmpl w:val="35EE6B1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38B249E0"/>
    <w:multiLevelType w:val="multilevel"/>
    <w:tmpl w:val="B92C467C"/>
    <w:lvl w:ilvl="0">
      <w:start w:val="2"/>
      <w:numFmt w:val="decimal"/>
      <w:lvlText w:val="%1"/>
      <w:lvlJc w:val="left"/>
      <w:pPr>
        <w:ind w:left="360" w:hanging="360"/>
      </w:pPr>
      <w:rPr>
        <w:rFonts w:hint="default"/>
      </w:rPr>
    </w:lvl>
    <w:lvl w:ilvl="1">
      <w:start w:val="2"/>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99" w15:restartNumberingAfterBreak="0">
    <w:nsid w:val="38DD2F1D"/>
    <w:multiLevelType w:val="hybridMultilevel"/>
    <w:tmpl w:val="2D04593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38E438D6"/>
    <w:multiLevelType w:val="hybridMultilevel"/>
    <w:tmpl w:val="6EECB8F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38F96A84"/>
    <w:multiLevelType w:val="hybridMultilevel"/>
    <w:tmpl w:val="0D0E0D3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399B31D3"/>
    <w:multiLevelType w:val="hybridMultilevel"/>
    <w:tmpl w:val="361AE6E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9A23F9E"/>
    <w:multiLevelType w:val="hybridMultilevel"/>
    <w:tmpl w:val="802C9B9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3AB01F10"/>
    <w:multiLevelType w:val="hybridMultilevel"/>
    <w:tmpl w:val="29AE67E6"/>
    <w:lvl w:ilvl="0" w:tplc="2724EE8C">
      <w:start w:val="1"/>
      <w:numFmt w:val="bullet"/>
      <w:lvlText w:val=""/>
      <w:lvlJc w:val="left"/>
      <w:pPr>
        <w:ind w:left="720" w:hanging="360"/>
      </w:pPr>
      <w:rPr>
        <w:rFonts w:ascii="Symbol" w:hAnsi="Symbol" w:hint="default"/>
        <w:color w:val="374C80" w:themeColor="accent1" w:themeShade="BF"/>
      </w:rPr>
    </w:lvl>
    <w:lvl w:ilvl="1" w:tplc="695ED9A2">
      <w:start w:val="1"/>
      <w:numFmt w:val="bullet"/>
      <w:lvlText w:val=""/>
      <w:lvlJc w:val="left"/>
      <w:pPr>
        <w:ind w:left="1440" w:hanging="360"/>
      </w:pPr>
      <w:rPr>
        <w:rFonts w:ascii="Symbol" w:hAnsi="Symbol" w:hint="default"/>
        <w:color w:val="90A1CF" w:themeColor="accent1" w:themeTint="99"/>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3B6847C8"/>
    <w:multiLevelType w:val="hybridMultilevel"/>
    <w:tmpl w:val="131A4064"/>
    <w:lvl w:ilvl="0" w:tplc="B810B076">
      <w:start w:val="1"/>
      <w:numFmt w:val="bullet"/>
      <w:lvlText w:val=""/>
      <w:lvlJc w:val="left"/>
      <w:pPr>
        <w:ind w:left="1080" w:hanging="360"/>
      </w:pPr>
      <w:rPr>
        <w:rFonts w:ascii="Symbol" w:hAnsi="Symbol" w:hint="default"/>
        <w:color w:val="90A1CF" w:themeColor="accent1" w:themeTint="99"/>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6" w15:restartNumberingAfterBreak="0">
    <w:nsid w:val="3C055C72"/>
    <w:multiLevelType w:val="hybridMultilevel"/>
    <w:tmpl w:val="8ADA516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3CAE1449"/>
    <w:multiLevelType w:val="hybridMultilevel"/>
    <w:tmpl w:val="CAAEFC0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3E061E09"/>
    <w:multiLevelType w:val="hybridMultilevel"/>
    <w:tmpl w:val="DFDC767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3E4A5AC9"/>
    <w:multiLevelType w:val="hybridMultilevel"/>
    <w:tmpl w:val="1444C476"/>
    <w:lvl w:ilvl="0" w:tplc="897E494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3EC12CD3"/>
    <w:multiLevelType w:val="hybridMultilevel"/>
    <w:tmpl w:val="A8646E2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3EE776A9"/>
    <w:multiLevelType w:val="hybridMultilevel"/>
    <w:tmpl w:val="CC628378"/>
    <w:lvl w:ilvl="0" w:tplc="386A88F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3F2A5DFE"/>
    <w:multiLevelType w:val="hybridMultilevel"/>
    <w:tmpl w:val="4404BFF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F5A106E"/>
    <w:multiLevelType w:val="hybridMultilevel"/>
    <w:tmpl w:val="F59CEBF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408B5679"/>
    <w:multiLevelType w:val="hybridMultilevel"/>
    <w:tmpl w:val="3688690E"/>
    <w:lvl w:ilvl="0" w:tplc="9C18F568">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410D4123"/>
    <w:multiLevelType w:val="hybridMultilevel"/>
    <w:tmpl w:val="4AE0C1A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41190EEC"/>
    <w:multiLevelType w:val="hybridMultilevel"/>
    <w:tmpl w:val="4A88DC76"/>
    <w:lvl w:ilvl="0" w:tplc="1248D1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41B90CD8"/>
    <w:multiLevelType w:val="hybridMultilevel"/>
    <w:tmpl w:val="D26CF24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41EC39D9"/>
    <w:multiLevelType w:val="hybridMultilevel"/>
    <w:tmpl w:val="E4E4964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42003F36"/>
    <w:multiLevelType w:val="hybridMultilevel"/>
    <w:tmpl w:val="605ADFB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428C3614"/>
    <w:multiLevelType w:val="hybridMultilevel"/>
    <w:tmpl w:val="53BA6D2E"/>
    <w:lvl w:ilvl="0" w:tplc="1278D110">
      <w:start w:val="1"/>
      <w:numFmt w:val="decimal"/>
      <w:lvlText w:val="%1."/>
      <w:lvlJc w:val="left"/>
      <w:pPr>
        <w:ind w:left="720" w:hanging="360"/>
      </w:pPr>
      <w:rPr>
        <w:color w:val="4A66AC" w:themeColor="accen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43513046"/>
    <w:multiLevelType w:val="hybridMultilevel"/>
    <w:tmpl w:val="18609412"/>
    <w:lvl w:ilvl="0" w:tplc="F53EF520">
      <w:start w:val="1"/>
      <w:numFmt w:val="decimal"/>
      <w:lvlText w:val="%1."/>
      <w:lvlJc w:val="left"/>
      <w:pPr>
        <w:ind w:left="720" w:hanging="360"/>
      </w:pPr>
      <w:rPr>
        <w:color w:val="7EB1E6" w:themeColor="accent3" w:themeTint="99"/>
      </w:rPr>
    </w:lvl>
    <w:lvl w:ilvl="1" w:tplc="1F2C60E2">
      <w:start w:val="1"/>
      <w:numFmt w:val="decimal"/>
      <w:lvlText w:val="%2."/>
      <w:lvlJc w:val="left"/>
      <w:pPr>
        <w:ind w:left="1440" w:hanging="360"/>
      </w:pPr>
      <w:rPr>
        <w:color w:val="374C80" w:themeColor="accent1" w:themeShade="BF"/>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43F85499"/>
    <w:multiLevelType w:val="hybridMultilevel"/>
    <w:tmpl w:val="8224FE42"/>
    <w:lvl w:ilvl="0" w:tplc="E6D61CA6">
      <w:start w:val="1"/>
      <w:numFmt w:val="decimal"/>
      <w:lvlText w:val="%1."/>
      <w:lvlJc w:val="left"/>
      <w:pPr>
        <w:ind w:left="1440" w:hanging="360"/>
      </w:pPr>
      <w:rPr>
        <w:color w:val="374C80" w:themeColor="accent1" w:themeShade="BF"/>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3" w15:restartNumberingAfterBreak="0">
    <w:nsid w:val="453E10C2"/>
    <w:multiLevelType w:val="hybridMultilevel"/>
    <w:tmpl w:val="83C82AE8"/>
    <w:lvl w:ilvl="0" w:tplc="B810B076">
      <w:start w:val="1"/>
      <w:numFmt w:val="bullet"/>
      <w:lvlText w:val=""/>
      <w:lvlJc w:val="left"/>
      <w:pPr>
        <w:ind w:left="780" w:hanging="360"/>
      </w:pPr>
      <w:rPr>
        <w:rFonts w:ascii="Symbol" w:hAnsi="Symbol" w:hint="default"/>
        <w:color w:val="90A1CF" w:themeColor="accent1" w:themeTint="99"/>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4" w15:restartNumberingAfterBreak="0">
    <w:nsid w:val="45A8705B"/>
    <w:multiLevelType w:val="hybridMultilevel"/>
    <w:tmpl w:val="5E14885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463C347C"/>
    <w:multiLevelType w:val="hybridMultilevel"/>
    <w:tmpl w:val="64C6751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46A6178D"/>
    <w:multiLevelType w:val="hybridMultilevel"/>
    <w:tmpl w:val="12B283E0"/>
    <w:lvl w:ilvl="0" w:tplc="70F4B880">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46C70D07"/>
    <w:multiLevelType w:val="hybridMultilevel"/>
    <w:tmpl w:val="0180C9C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46D21D11"/>
    <w:multiLevelType w:val="hybridMultilevel"/>
    <w:tmpl w:val="980EF07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46F26CCA"/>
    <w:multiLevelType w:val="hybridMultilevel"/>
    <w:tmpl w:val="C524711A"/>
    <w:lvl w:ilvl="0" w:tplc="B810B076">
      <w:start w:val="1"/>
      <w:numFmt w:val="bullet"/>
      <w:lvlText w:val=""/>
      <w:lvlJc w:val="left"/>
      <w:pPr>
        <w:ind w:left="1080" w:hanging="360"/>
      </w:pPr>
      <w:rPr>
        <w:rFonts w:ascii="Symbol" w:hAnsi="Symbol" w:hint="default"/>
        <w:color w:val="90A1CF" w:themeColor="accent1" w:themeTint="99"/>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0" w15:restartNumberingAfterBreak="0">
    <w:nsid w:val="47513715"/>
    <w:multiLevelType w:val="hybridMultilevel"/>
    <w:tmpl w:val="C6EE24A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477E742D"/>
    <w:multiLevelType w:val="hybridMultilevel"/>
    <w:tmpl w:val="83FCECC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48BE5EDC"/>
    <w:multiLevelType w:val="hybridMultilevel"/>
    <w:tmpl w:val="B2B2C99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4964486B"/>
    <w:multiLevelType w:val="hybridMultilevel"/>
    <w:tmpl w:val="D5141BC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498714C7"/>
    <w:multiLevelType w:val="hybridMultilevel"/>
    <w:tmpl w:val="4FBE90EA"/>
    <w:lvl w:ilvl="0" w:tplc="CDCA3948">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49DA7965"/>
    <w:multiLevelType w:val="hybridMultilevel"/>
    <w:tmpl w:val="C9648A6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4A085238"/>
    <w:multiLevelType w:val="hybridMultilevel"/>
    <w:tmpl w:val="DFDA6EF8"/>
    <w:lvl w:ilvl="0" w:tplc="B548125E">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4A8A4CE4"/>
    <w:multiLevelType w:val="hybridMultilevel"/>
    <w:tmpl w:val="75F22216"/>
    <w:lvl w:ilvl="0" w:tplc="FD9288DA">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4B594F84"/>
    <w:multiLevelType w:val="hybridMultilevel"/>
    <w:tmpl w:val="6A68930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4C2D2B54"/>
    <w:multiLevelType w:val="hybridMultilevel"/>
    <w:tmpl w:val="DC704F7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4D5504AF"/>
    <w:multiLevelType w:val="hybridMultilevel"/>
    <w:tmpl w:val="C80C2CB4"/>
    <w:lvl w:ilvl="0" w:tplc="80F00D02">
      <w:start w:val="1"/>
      <w:numFmt w:val="bullet"/>
      <w:lvlText w:val=""/>
      <w:lvlJc w:val="left"/>
      <w:pPr>
        <w:ind w:left="720" w:hanging="360"/>
      </w:pPr>
      <w:rPr>
        <w:rFonts w:ascii="Symbol" w:hAnsi="Symbol" w:hint="default"/>
        <w:color w:val="90A1CF" w:themeColor="accent1" w:themeTint="99"/>
      </w:rPr>
    </w:lvl>
    <w:lvl w:ilvl="1" w:tplc="FDA438F8">
      <w:start w:val="1"/>
      <w:numFmt w:val="bullet"/>
      <w:lvlText w:val="o"/>
      <w:lvlJc w:val="left"/>
      <w:pPr>
        <w:ind w:left="1440" w:hanging="360"/>
      </w:pPr>
      <w:rPr>
        <w:rFonts w:ascii="Courier New" w:hAnsi="Courier New" w:hint="default"/>
      </w:rPr>
    </w:lvl>
    <w:lvl w:ilvl="2" w:tplc="FCB45034">
      <w:start w:val="1"/>
      <w:numFmt w:val="bullet"/>
      <w:lvlText w:val=""/>
      <w:lvlJc w:val="left"/>
      <w:pPr>
        <w:ind w:left="2160" w:hanging="360"/>
      </w:pPr>
      <w:rPr>
        <w:rFonts w:ascii="Wingdings" w:hAnsi="Wingdings" w:hint="default"/>
      </w:rPr>
    </w:lvl>
    <w:lvl w:ilvl="3" w:tplc="3878B250">
      <w:start w:val="1"/>
      <w:numFmt w:val="bullet"/>
      <w:lvlText w:val=""/>
      <w:lvlJc w:val="left"/>
      <w:pPr>
        <w:ind w:left="2880" w:hanging="360"/>
      </w:pPr>
      <w:rPr>
        <w:rFonts w:ascii="Symbol" w:hAnsi="Symbol" w:hint="default"/>
      </w:rPr>
    </w:lvl>
    <w:lvl w:ilvl="4" w:tplc="3CA8603C">
      <w:start w:val="1"/>
      <w:numFmt w:val="bullet"/>
      <w:lvlText w:val="o"/>
      <w:lvlJc w:val="left"/>
      <w:pPr>
        <w:ind w:left="3600" w:hanging="360"/>
      </w:pPr>
      <w:rPr>
        <w:rFonts w:ascii="Courier New" w:hAnsi="Courier New" w:hint="default"/>
      </w:rPr>
    </w:lvl>
    <w:lvl w:ilvl="5" w:tplc="33EE853A">
      <w:start w:val="1"/>
      <w:numFmt w:val="bullet"/>
      <w:lvlText w:val=""/>
      <w:lvlJc w:val="left"/>
      <w:pPr>
        <w:ind w:left="4320" w:hanging="360"/>
      </w:pPr>
      <w:rPr>
        <w:rFonts w:ascii="Wingdings" w:hAnsi="Wingdings" w:hint="default"/>
      </w:rPr>
    </w:lvl>
    <w:lvl w:ilvl="6" w:tplc="7A823488">
      <w:start w:val="1"/>
      <w:numFmt w:val="bullet"/>
      <w:lvlText w:val=""/>
      <w:lvlJc w:val="left"/>
      <w:pPr>
        <w:ind w:left="5040" w:hanging="360"/>
      </w:pPr>
      <w:rPr>
        <w:rFonts w:ascii="Symbol" w:hAnsi="Symbol" w:hint="default"/>
      </w:rPr>
    </w:lvl>
    <w:lvl w:ilvl="7" w:tplc="94CE06FC">
      <w:start w:val="1"/>
      <w:numFmt w:val="bullet"/>
      <w:lvlText w:val="o"/>
      <w:lvlJc w:val="left"/>
      <w:pPr>
        <w:ind w:left="5760" w:hanging="360"/>
      </w:pPr>
      <w:rPr>
        <w:rFonts w:ascii="Courier New" w:hAnsi="Courier New" w:hint="default"/>
      </w:rPr>
    </w:lvl>
    <w:lvl w:ilvl="8" w:tplc="65560A4E">
      <w:start w:val="1"/>
      <w:numFmt w:val="bullet"/>
      <w:lvlText w:val=""/>
      <w:lvlJc w:val="left"/>
      <w:pPr>
        <w:ind w:left="6480" w:hanging="360"/>
      </w:pPr>
      <w:rPr>
        <w:rFonts w:ascii="Wingdings" w:hAnsi="Wingdings" w:hint="default"/>
      </w:rPr>
    </w:lvl>
  </w:abstractNum>
  <w:abstractNum w:abstractNumId="141" w15:restartNumberingAfterBreak="0">
    <w:nsid w:val="4E1C3CF9"/>
    <w:multiLevelType w:val="hybridMultilevel"/>
    <w:tmpl w:val="DF74ED8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4E251B13"/>
    <w:multiLevelType w:val="hybridMultilevel"/>
    <w:tmpl w:val="D4B6D842"/>
    <w:lvl w:ilvl="0" w:tplc="F53EF520">
      <w:start w:val="1"/>
      <w:numFmt w:val="decimal"/>
      <w:lvlText w:val="%1."/>
      <w:lvlJc w:val="left"/>
      <w:pPr>
        <w:ind w:left="720" w:hanging="360"/>
      </w:pPr>
      <w:rPr>
        <w:color w:val="7EB1E6" w:themeColor="accent3" w:themeTint="9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4EA13A6B"/>
    <w:multiLevelType w:val="hybridMultilevel"/>
    <w:tmpl w:val="B76C5CB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4FFC398C"/>
    <w:multiLevelType w:val="hybridMultilevel"/>
    <w:tmpl w:val="AE405FE0"/>
    <w:lvl w:ilvl="0" w:tplc="834EAD24">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50A50A03"/>
    <w:multiLevelType w:val="hybridMultilevel"/>
    <w:tmpl w:val="9DE60A9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50D07FCE"/>
    <w:multiLevelType w:val="hybridMultilevel"/>
    <w:tmpl w:val="916440F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51061D23"/>
    <w:multiLevelType w:val="hybridMultilevel"/>
    <w:tmpl w:val="0120604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51782785"/>
    <w:multiLevelType w:val="hybridMultilevel"/>
    <w:tmpl w:val="8BF6F49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52345025"/>
    <w:multiLevelType w:val="hybridMultilevel"/>
    <w:tmpl w:val="AD5E89AC"/>
    <w:lvl w:ilvl="0" w:tplc="60B45DC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52C4618D"/>
    <w:multiLevelType w:val="hybridMultilevel"/>
    <w:tmpl w:val="8EDE64EE"/>
    <w:lvl w:ilvl="0" w:tplc="60B45DC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53646FE6"/>
    <w:multiLevelType w:val="hybridMultilevel"/>
    <w:tmpl w:val="95463A54"/>
    <w:lvl w:ilvl="0" w:tplc="333CE082">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53941C71"/>
    <w:multiLevelType w:val="hybridMultilevel"/>
    <w:tmpl w:val="8F1A4C7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54B15A17"/>
    <w:multiLevelType w:val="hybridMultilevel"/>
    <w:tmpl w:val="FCC6C3A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54B45161"/>
    <w:multiLevelType w:val="hybridMultilevel"/>
    <w:tmpl w:val="7DFE01BE"/>
    <w:lvl w:ilvl="0" w:tplc="60B45DC4">
      <w:start w:val="1"/>
      <w:numFmt w:val="bullet"/>
      <w:lvlText w:val=""/>
      <w:lvlJc w:val="left"/>
      <w:pPr>
        <w:ind w:left="1080" w:hanging="360"/>
      </w:pPr>
      <w:rPr>
        <w:rFonts w:ascii="Symbol" w:hAnsi="Symbol" w:hint="default"/>
        <w:color w:val="7EB1E6" w:themeColor="accent3" w:themeTint="99"/>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5" w15:restartNumberingAfterBreak="0">
    <w:nsid w:val="55CB026E"/>
    <w:multiLevelType w:val="hybridMultilevel"/>
    <w:tmpl w:val="E096966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55D334BF"/>
    <w:multiLevelType w:val="hybridMultilevel"/>
    <w:tmpl w:val="26BE8FF8"/>
    <w:lvl w:ilvl="0" w:tplc="C8D29798">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55D47C3D"/>
    <w:multiLevelType w:val="hybridMultilevel"/>
    <w:tmpl w:val="FFB43B6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5602651E"/>
    <w:multiLevelType w:val="hybridMultilevel"/>
    <w:tmpl w:val="F3605C5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57CB4F04"/>
    <w:multiLevelType w:val="hybridMultilevel"/>
    <w:tmpl w:val="23C8FF60"/>
    <w:lvl w:ilvl="0" w:tplc="60B45DC4">
      <w:start w:val="1"/>
      <w:numFmt w:val="bullet"/>
      <w:lvlText w:val=""/>
      <w:lvlJc w:val="left"/>
      <w:pPr>
        <w:ind w:left="720" w:hanging="360"/>
      </w:pPr>
      <w:rPr>
        <w:rFonts w:ascii="Symbol" w:hAnsi="Symbol" w:hint="default"/>
        <w:color w:val="7EB1E6" w:themeColor="accent3" w:themeTint="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0" w15:restartNumberingAfterBreak="0">
    <w:nsid w:val="5927051E"/>
    <w:multiLevelType w:val="hybridMultilevel"/>
    <w:tmpl w:val="FEDAB15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594025AD"/>
    <w:multiLevelType w:val="hybridMultilevel"/>
    <w:tmpl w:val="176AB12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5A2C02C4"/>
    <w:multiLevelType w:val="hybridMultilevel"/>
    <w:tmpl w:val="B29EDBC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5B6F016D"/>
    <w:multiLevelType w:val="hybridMultilevel"/>
    <w:tmpl w:val="C2CCA0B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5B8B3AE9"/>
    <w:multiLevelType w:val="hybridMultilevel"/>
    <w:tmpl w:val="829E81F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5" w15:restartNumberingAfterBreak="0">
    <w:nsid w:val="5B8D74AE"/>
    <w:multiLevelType w:val="hybridMultilevel"/>
    <w:tmpl w:val="063A578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5BA2252A"/>
    <w:multiLevelType w:val="hybridMultilevel"/>
    <w:tmpl w:val="E29055C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5BB7427A"/>
    <w:multiLevelType w:val="multilevel"/>
    <w:tmpl w:val="0E5C5B4C"/>
    <w:lvl w:ilvl="0">
      <w:start w:val="2"/>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168" w15:restartNumberingAfterBreak="0">
    <w:nsid w:val="5C8A5D2F"/>
    <w:multiLevelType w:val="hybridMultilevel"/>
    <w:tmpl w:val="3B080B00"/>
    <w:lvl w:ilvl="0" w:tplc="4DF05E7E">
      <w:start w:val="1"/>
      <w:numFmt w:val="bullet"/>
      <w:lvlText w:val=""/>
      <w:lvlJc w:val="left"/>
      <w:pPr>
        <w:ind w:left="960" w:hanging="360"/>
      </w:pPr>
      <w:rPr>
        <w:rFonts w:ascii="Symbol" w:hAnsi="Symbol" w:hint="default"/>
        <w:color w:val="90A1CF" w:themeColor="accent1" w:themeTint="99"/>
      </w:rPr>
    </w:lvl>
    <w:lvl w:ilvl="1" w:tplc="04150003" w:tentative="1">
      <w:start w:val="1"/>
      <w:numFmt w:val="bullet"/>
      <w:lvlText w:val="o"/>
      <w:lvlJc w:val="left"/>
      <w:pPr>
        <w:ind w:left="1680" w:hanging="360"/>
      </w:pPr>
      <w:rPr>
        <w:rFonts w:ascii="Courier New" w:hAnsi="Courier New" w:cs="Courier New" w:hint="default"/>
      </w:rPr>
    </w:lvl>
    <w:lvl w:ilvl="2" w:tplc="04150005" w:tentative="1">
      <w:start w:val="1"/>
      <w:numFmt w:val="bullet"/>
      <w:lvlText w:val=""/>
      <w:lvlJc w:val="left"/>
      <w:pPr>
        <w:ind w:left="2400" w:hanging="360"/>
      </w:pPr>
      <w:rPr>
        <w:rFonts w:ascii="Wingdings" w:hAnsi="Wingdings" w:hint="default"/>
      </w:rPr>
    </w:lvl>
    <w:lvl w:ilvl="3" w:tplc="04150001" w:tentative="1">
      <w:start w:val="1"/>
      <w:numFmt w:val="bullet"/>
      <w:lvlText w:val=""/>
      <w:lvlJc w:val="left"/>
      <w:pPr>
        <w:ind w:left="3120" w:hanging="360"/>
      </w:pPr>
      <w:rPr>
        <w:rFonts w:ascii="Symbol" w:hAnsi="Symbol" w:hint="default"/>
      </w:rPr>
    </w:lvl>
    <w:lvl w:ilvl="4" w:tplc="04150003" w:tentative="1">
      <w:start w:val="1"/>
      <w:numFmt w:val="bullet"/>
      <w:lvlText w:val="o"/>
      <w:lvlJc w:val="left"/>
      <w:pPr>
        <w:ind w:left="3840" w:hanging="360"/>
      </w:pPr>
      <w:rPr>
        <w:rFonts w:ascii="Courier New" w:hAnsi="Courier New" w:cs="Courier New" w:hint="default"/>
      </w:rPr>
    </w:lvl>
    <w:lvl w:ilvl="5" w:tplc="04150005" w:tentative="1">
      <w:start w:val="1"/>
      <w:numFmt w:val="bullet"/>
      <w:lvlText w:val=""/>
      <w:lvlJc w:val="left"/>
      <w:pPr>
        <w:ind w:left="4560" w:hanging="360"/>
      </w:pPr>
      <w:rPr>
        <w:rFonts w:ascii="Wingdings" w:hAnsi="Wingdings" w:hint="default"/>
      </w:rPr>
    </w:lvl>
    <w:lvl w:ilvl="6" w:tplc="04150001" w:tentative="1">
      <w:start w:val="1"/>
      <w:numFmt w:val="bullet"/>
      <w:lvlText w:val=""/>
      <w:lvlJc w:val="left"/>
      <w:pPr>
        <w:ind w:left="5280" w:hanging="360"/>
      </w:pPr>
      <w:rPr>
        <w:rFonts w:ascii="Symbol" w:hAnsi="Symbol" w:hint="default"/>
      </w:rPr>
    </w:lvl>
    <w:lvl w:ilvl="7" w:tplc="04150003" w:tentative="1">
      <w:start w:val="1"/>
      <w:numFmt w:val="bullet"/>
      <w:lvlText w:val="o"/>
      <w:lvlJc w:val="left"/>
      <w:pPr>
        <w:ind w:left="6000" w:hanging="360"/>
      </w:pPr>
      <w:rPr>
        <w:rFonts w:ascii="Courier New" w:hAnsi="Courier New" w:cs="Courier New" w:hint="default"/>
      </w:rPr>
    </w:lvl>
    <w:lvl w:ilvl="8" w:tplc="04150005" w:tentative="1">
      <w:start w:val="1"/>
      <w:numFmt w:val="bullet"/>
      <w:lvlText w:val=""/>
      <w:lvlJc w:val="left"/>
      <w:pPr>
        <w:ind w:left="6720" w:hanging="360"/>
      </w:pPr>
      <w:rPr>
        <w:rFonts w:ascii="Wingdings" w:hAnsi="Wingdings" w:hint="default"/>
      </w:rPr>
    </w:lvl>
  </w:abstractNum>
  <w:abstractNum w:abstractNumId="169" w15:restartNumberingAfterBreak="0">
    <w:nsid w:val="5CD81582"/>
    <w:multiLevelType w:val="hybridMultilevel"/>
    <w:tmpl w:val="BE7AF49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5D392317"/>
    <w:multiLevelType w:val="hybridMultilevel"/>
    <w:tmpl w:val="AAE46AC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15:restartNumberingAfterBreak="0">
    <w:nsid w:val="5D524DF6"/>
    <w:multiLevelType w:val="hybridMultilevel"/>
    <w:tmpl w:val="28906A2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5D58355F"/>
    <w:multiLevelType w:val="hybridMultilevel"/>
    <w:tmpl w:val="97D6568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3" w15:restartNumberingAfterBreak="0">
    <w:nsid w:val="5DB53229"/>
    <w:multiLevelType w:val="hybridMultilevel"/>
    <w:tmpl w:val="154A14B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5DD335C1"/>
    <w:multiLevelType w:val="hybridMultilevel"/>
    <w:tmpl w:val="ECAE523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5" w15:restartNumberingAfterBreak="0">
    <w:nsid w:val="5E622F99"/>
    <w:multiLevelType w:val="hybridMultilevel"/>
    <w:tmpl w:val="993AECFC"/>
    <w:lvl w:ilvl="0" w:tplc="60B45DC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5F05109D"/>
    <w:multiLevelType w:val="hybridMultilevel"/>
    <w:tmpl w:val="F49CBE2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7" w15:restartNumberingAfterBreak="0">
    <w:nsid w:val="5F550FB4"/>
    <w:multiLevelType w:val="hybridMultilevel"/>
    <w:tmpl w:val="5644EC8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5F85290D"/>
    <w:multiLevelType w:val="hybridMultilevel"/>
    <w:tmpl w:val="2052410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15:restartNumberingAfterBreak="0">
    <w:nsid w:val="60EC1A33"/>
    <w:multiLevelType w:val="hybridMultilevel"/>
    <w:tmpl w:val="BE14B24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15:restartNumberingAfterBreak="0">
    <w:nsid w:val="61F420FE"/>
    <w:multiLevelType w:val="hybridMultilevel"/>
    <w:tmpl w:val="BDF01FD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62C270CC"/>
    <w:multiLevelType w:val="hybridMultilevel"/>
    <w:tmpl w:val="4798E87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63AA3C39"/>
    <w:multiLevelType w:val="hybridMultilevel"/>
    <w:tmpl w:val="1D686DC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3" w15:restartNumberingAfterBreak="0">
    <w:nsid w:val="63D23B3A"/>
    <w:multiLevelType w:val="hybridMultilevel"/>
    <w:tmpl w:val="DC50832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15:restartNumberingAfterBreak="0">
    <w:nsid w:val="648059F7"/>
    <w:multiLevelType w:val="hybridMultilevel"/>
    <w:tmpl w:val="3934F20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652751D0"/>
    <w:multiLevelType w:val="hybridMultilevel"/>
    <w:tmpl w:val="A35EFBBA"/>
    <w:lvl w:ilvl="0" w:tplc="D3D2A762">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657F18D1"/>
    <w:multiLevelType w:val="hybridMultilevel"/>
    <w:tmpl w:val="7FD8188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7" w15:restartNumberingAfterBreak="0">
    <w:nsid w:val="658C7ADD"/>
    <w:multiLevelType w:val="hybridMultilevel"/>
    <w:tmpl w:val="9DA8A2D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65BF2FE6"/>
    <w:multiLevelType w:val="hybridMultilevel"/>
    <w:tmpl w:val="8736864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6607695E"/>
    <w:multiLevelType w:val="hybridMultilevel"/>
    <w:tmpl w:val="2DC2ED3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15:restartNumberingAfterBreak="0">
    <w:nsid w:val="67143DB4"/>
    <w:multiLevelType w:val="hybridMultilevel"/>
    <w:tmpl w:val="CA90A57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15:restartNumberingAfterBreak="0">
    <w:nsid w:val="67672E36"/>
    <w:multiLevelType w:val="hybridMultilevel"/>
    <w:tmpl w:val="0FD4A97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15:restartNumberingAfterBreak="0">
    <w:nsid w:val="67700200"/>
    <w:multiLevelType w:val="hybridMultilevel"/>
    <w:tmpl w:val="F4FE4F6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3" w15:restartNumberingAfterBreak="0">
    <w:nsid w:val="67DD550B"/>
    <w:multiLevelType w:val="hybridMultilevel"/>
    <w:tmpl w:val="7AC4432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686252C1"/>
    <w:multiLevelType w:val="hybridMultilevel"/>
    <w:tmpl w:val="ED8CBA2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15:restartNumberingAfterBreak="0">
    <w:nsid w:val="6960521E"/>
    <w:multiLevelType w:val="hybridMultilevel"/>
    <w:tmpl w:val="3380471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6" w15:restartNumberingAfterBreak="0">
    <w:nsid w:val="699006B8"/>
    <w:multiLevelType w:val="hybridMultilevel"/>
    <w:tmpl w:val="00FC2C5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15:restartNumberingAfterBreak="0">
    <w:nsid w:val="6A045AD5"/>
    <w:multiLevelType w:val="hybridMultilevel"/>
    <w:tmpl w:val="CAFA881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6A8832F1"/>
    <w:multiLevelType w:val="hybridMultilevel"/>
    <w:tmpl w:val="2E942E8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6B4C1A11"/>
    <w:multiLevelType w:val="hybridMultilevel"/>
    <w:tmpl w:val="6CA2E04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0" w15:restartNumberingAfterBreak="0">
    <w:nsid w:val="6B7B2E70"/>
    <w:multiLevelType w:val="hybridMultilevel"/>
    <w:tmpl w:val="8FC4F1E8"/>
    <w:lvl w:ilvl="0" w:tplc="B810B076">
      <w:start w:val="1"/>
      <w:numFmt w:val="bullet"/>
      <w:lvlText w:val=""/>
      <w:lvlJc w:val="left"/>
      <w:pPr>
        <w:ind w:left="1080" w:hanging="360"/>
      </w:pPr>
      <w:rPr>
        <w:rFonts w:ascii="Symbol" w:hAnsi="Symbol" w:hint="default"/>
        <w:color w:val="90A1CF" w:themeColor="accent1" w:themeTint="99"/>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1" w15:restartNumberingAfterBreak="0">
    <w:nsid w:val="6C4A1E4B"/>
    <w:multiLevelType w:val="hybridMultilevel"/>
    <w:tmpl w:val="C6FA16D8"/>
    <w:lvl w:ilvl="0" w:tplc="D3829E78">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6C844165"/>
    <w:multiLevelType w:val="hybridMultilevel"/>
    <w:tmpl w:val="22A0B9D2"/>
    <w:lvl w:ilvl="0" w:tplc="A02A0B34">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3" w15:restartNumberingAfterBreak="0">
    <w:nsid w:val="6CB22BB5"/>
    <w:multiLevelType w:val="hybridMultilevel"/>
    <w:tmpl w:val="E65CEBFC"/>
    <w:lvl w:ilvl="0" w:tplc="60B45DC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15:restartNumberingAfterBreak="0">
    <w:nsid w:val="6CC21EF4"/>
    <w:multiLevelType w:val="hybridMultilevel"/>
    <w:tmpl w:val="39280B0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6DA35B53"/>
    <w:multiLevelType w:val="hybridMultilevel"/>
    <w:tmpl w:val="3D9025DA"/>
    <w:lvl w:ilvl="0" w:tplc="779E7836">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6" w15:restartNumberingAfterBreak="0">
    <w:nsid w:val="6F463302"/>
    <w:multiLevelType w:val="hybridMultilevel"/>
    <w:tmpl w:val="177C41BE"/>
    <w:lvl w:ilvl="0" w:tplc="F53EF520">
      <w:start w:val="1"/>
      <w:numFmt w:val="decimal"/>
      <w:lvlText w:val="%1."/>
      <w:lvlJc w:val="left"/>
      <w:pPr>
        <w:ind w:left="720" w:hanging="360"/>
      </w:pPr>
      <w:rPr>
        <w:rFonts w:hint="default"/>
        <w:color w:val="7EB1E6" w:themeColor="accent3" w:themeTint="9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6F820D72"/>
    <w:multiLevelType w:val="hybridMultilevel"/>
    <w:tmpl w:val="1F00BA5C"/>
    <w:lvl w:ilvl="0" w:tplc="F53EF520">
      <w:start w:val="1"/>
      <w:numFmt w:val="decimal"/>
      <w:lvlText w:val="%1."/>
      <w:lvlJc w:val="left"/>
      <w:pPr>
        <w:ind w:left="720" w:hanging="360"/>
      </w:pPr>
      <w:rPr>
        <w:color w:val="7EB1E6" w:themeColor="accent3" w:themeTint="9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70C57892"/>
    <w:multiLevelType w:val="hybridMultilevel"/>
    <w:tmpl w:val="7A76862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9" w15:restartNumberingAfterBreak="0">
    <w:nsid w:val="70FB2778"/>
    <w:multiLevelType w:val="hybridMultilevel"/>
    <w:tmpl w:val="AE28BFE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15:restartNumberingAfterBreak="0">
    <w:nsid w:val="71DC4D0A"/>
    <w:multiLevelType w:val="hybridMultilevel"/>
    <w:tmpl w:val="8C9A521A"/>
    <w:lvl w:ilvl="0" w:tplc="1EF88DCE">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72E74C2E"/>
    <w:multiLevelType w:val="hybridMultilevel"/>
    <w:tmpl w:val="71AE9D9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736F3CEB"/>
    <w:multiLevelType w:val="multilevel"/>
    <w:tmpl w:val="6204BF78"/>
    <w:lvl w:ilvl="0">
      <w:start w:val="3"/>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213" w15:restartNumberingAfterBreak="0">
    <w:nsid w:val="73775B4A"/>
    <w:multiLevelType w:val="hybridMultilevel"/>
    <w:tmpl w:val="BAD8983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15:restartNumberingAfterBreak="0">
    <w:nsid w:val="73803C6D"/>
    <w:multiLevelType w:val="hybridMultilevel"/>
    <w:tmpl w:val="CD7EE47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745F2387"/>
    <w:multiLevelType w:val="hybridMultilevel"/>
    <w:tmpl w:val="76D4125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752F6B72"/>
    <w:multiLevelType w:val="hybridMultilevel"/>
    <w:tmpl w:val="6CAEE1D4"/>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7" w15:restartNumberingAfterBreak="0">
    <w:nsid w:val="76D52585"/>
    <w:multiLevelType w:val="hybridMultilevel"/>
    <w:tmpl w:val="4D9E014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8" w15:restartNumberingAfterBreak="0">
    <w:nsid w:val="771E044D"/>
    <w:multiLevelType w:val="hybridMultilevel"/>
    <w:tmpl w:val="4E02FCC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7759714A"/>
    <w:multiLevelType w:val="hybridMultilevel"/>
    <w:tmpl w:val="C770B53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0" w15:restartNumberingAfterBreak="0">
    <w:nsid w:val="77E72E57"/>
    <w:multiLevelType w:val="hybridMultilevel"/>
    <w:tmpl w:val="EFB47F40"/>
    <w:lvl w:ilvl="0" w:tplc="F53EF520">
      <w:start w:val="1"/>
      <w:numFmt w:val="decimal"/>
      <w:lvlText w:val="%1."/>
      <w:lvlJc w:val="left"/>
      <w:pPr>
        <w:ind w:left="720" w:hanging="360"/>
      </w:pPr>
      <w:rPr>
        <w:rFonts w:hint="default"/>
        <w:color w:val="7EB1E6" w:themeColor="accent3" w:themeTint="9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15:restartNumberingAfterBreak="0">
    <w:nsid w:val="77EA0DBA"/>
    <w:multiLevelType w:val="hybridMultilevel"/>
    <w:tmpl w:val="90545AD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2" w15:restartNumberingAfterBreak="0">
    <w:nsid w:val="781749E1"/>
    <w:multiLevelType w:val="hybridMultilevel"/>
    <w:tmpl w:val="F434F790"/>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15:restartNumberingAfterBreak="0">
    <w:nsid w:val="78F810E8"/>
    <w:multiLevelType w:val="hybridMultilevel"/>
    <w:tmpl w:val="925C75C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4" w15:restartNumberingAfterBreak="0">
    <w:nsid w:val="78FA6E2D"/>
    <w:multiLevelType w:val="hybridMultilevel"/>
    <w:tmpl w:val="0F0EEEF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5" w15:restartNumberingAfterBreak="0">
    <w:nsid w:val="78FF2533"/>
    <w:multiLevelType w:val="multilevel"/>
    <w:tmpl w:val="30E66852"/>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6" w15:restartNumberingAfterBreak="0">
    <w:nsid w:val="796D22EA"/>
    <w:multiLevelType w:val="hybridMultilevel"/>
    <w:tmpl w:val="42B4463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7" w15:restartNumberingAfterBreak="0">
    <w:nsid w:val="79766F17"/>
    <w:multiLevelType w:val="hybridMultilevel"/>
    <w:tmpl w:val="097650AE"/>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7A8F1965"/>
    <w:multiLevelType w:val="hybridMultilevel"/>
    <w:tmpl w:val="C3484054"/>
    <w:lvl w:ilvl="0" w:tplc="F53EF520">
      <w:start w:val="1"/>
      <w:numFmt w:val="decimal"/>
      <w:lvlText w:val="%1."/>
      <w:lvlJc w:val="left"/>
      <w:pPr>
        <w:ind w:left="1080" w:hanging="360"/>
      </w:pPr>
      <w:rPr>
        <w:color w:val="7EB1E6" w:themeColor="accent3" w:themeTint="99"/>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9" w15:restartNumberingAfterBreak="0">
    <w:nsid w:val="7C982F0B"/>
    <w:multiLevelType w:val="hybridMultilevel"/>
    <w:tmpl w:val="D9647E52"/>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0" w15:restartNumberingAfterBreak="0">
    <w:nsid w:val="7D050F5D"/>
    <w:multiLevelType w:val="hybridMultilevel"/>
    <w:tmpl w:val="503EB2D6"/>
    <w:lvl w:ilvl="0" w:tplc="60B45DC4">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B810B076">
      <w:start w:val="1"/>
      <w:numFmt w:val="bullet"/>
      <w:lvlText w:val=""/>
      <w:lvlJc w:val="left"/>
      <w:pPr>
        <w:ind w:left="2160" w:hanging="360"/>
      </w:pPr>
      <w:rPr>
        <w:rFonts w:ascii="Symbol" w:hAnsi="Symbol" w:hint="default"/>
        <w:color w:val="90A1CF" w:themeColor="accent1" w:themeTint="99"/>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1" w15:restartNumberingAfterBreak="0">
    <w:nsid w:val="7D185664"/>
    <w:multiLevelType w:val="hybridMultilevel"/>
    <w:tmpl w:val="97ECA9B4"/>
    <w:lvl w:ilvl="0" w:tplc="0060A742">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2" w15:restartNumberingAfterBreak="0">
    <w:nsid w:val="7DCA75CE"/>
    <w:multiLevelType w:val="hybridMultilevel"/>
    <w:tmpl w:val="8676F4F8"/>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3" w15:restartNumberingAfterBreak="0">
    <w:nsid w:val="7DCE2E45"/>
    <w:multiLevelType w:val="hybridMultilevel"/>
    <w:tmpl w:val="8254780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4" w15:restartNumberingAfterBreak="0">
    <w:nsid w:val="7DFA22DC"/>
    <w:multiLevelType w:val="hybridMultilevel"/>
    <w:tmpl w:val="1646EE60"/>
    <w:lvl w:ilvl="0" w:tplc="70F4B880">
      <w:start w:val="1"/>
      <w:numFmt w:val="bullet"/>
      <w:lvlText w:val=""/>
      <w:lvlJc w:val="left"/>
      <w:pPr>
        <w:ind w:left="720" w:hanging="360"/>
      </w:pPr>
      <w:rPr>
        <w:rFonts w:ascii="Symbol" w:hAnsi="Symbol" w:hint="default"/>
        <w:color w:val="7EB1E6" w:themeColor="accent3"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5" w15:restartNumberingAfterBreak="0">
    <w:nsid w:val="7E3B6538"/>
    <w:multiLevelType w:val="hybridMultilevel"/>
    <w:tmpl w:val="E236BC5C"/>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6" w15:restartNumberingAfterBreak="0">
    <w:nsid w:val="7E9F7E35"/>
    <w:multiLevelType w:val="hybridMultilevel"/>
    <w:tmpl w:val="F0A210DA"/>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15:restartNumberingAfterBreak="0">
    <w:nsid w:val="7F3D295B"/>
    <w:multiLevelType w:val="hybridMultilevel"/>
    <w:tmpl w:val="7CC62456"/>
    <w:lvl w:ilvl="0" w:tplc="B810B076">
      <w:start w:val="1"/>
      <w:numFmt w:val="bullet"/>
      <w:lvlText w:val=""/>
      <w:lvlJc w:val="left"/>
      <w:pPr>
        <w:ind w:left="720" w:hanging="360"/>
      </w:pPr>
      <w:rPr>
        <w:rFonts w:ascii="Symbol" w:hAnsi="Symbol" w:hint="default"/>
        <w:color w:val="90A1CF" w:themeColor="accent1" w:themeTint="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25"/>
  </w:num>
  <w:num w:numId="2">
    <w:abstractNumId w:val="207"/>
  </w:num>
  <w:num w:numId="3">
    <w:abstractNumId w:val="151"/>
  </w:num>
  <w:num w:numId="4">
    <w:abstractNumId w:val="150"/>
  </w:num>
  <w:num w:numId="5">
    <w:abstractNumId w:val="210"/>
  </w:num>
  <w:num w:numId="6">
    <w:abstractNumId w:val="60"/>
  </w:num>
  <w:num w:numId="7">
    <w:abstractNumId w:val="39"/>
  </w:num>
  <w:num w:numId="8">
    <w:abstractNumId w:val="45"/>
  </w:num>
  <w:num w:numId="9">
    <w:abstractNumId w:val="109"/>
  </w:num>
  <w:num w:numId="10">
    <w:abstractNumId w:val="64"/>
  </w:num>
  <w:num w:numId="11">
    <w:abstractNumId w:val="234"/>
  </w:num>
  <w:num w:numId="12">
    <w:abstractNumId w:val="16"/>
  </w:num>
  <w:num w:numId="13">
    <w:abstractNumId w:val="25"/>
  </w:num>
  <w:num w:numId="14">
    <w:abstractNumId w:val="183"/>
  </w:num>
  <w:num w:numId="15">
    <w:abstractNumId w:val="126"/>
  </w:num>
  <w:num w:numId="16">
    <w:abstractNumId w:val="122"/>
  </w:num>
  <w:num w:numId="17">
    <w:abstractNumId w:val="121"/>
  </w:num>
  <w:num w:numId="18">
    <w:abstractNumId w:val="156"/>
  </w:num>
  <w:num w:numId="19">
    <w:abstractNumId w:val="104"/>
  </w:num>
  <w:num w:numId="20">
    <w:abstractNumId w:val="76"/>
  </w:num>
  <w:num w:numId="21">
    <w:abstractNumId w:val="33"/>
  </w:num>
  <w:num w:numId="22">
    <w:abstractNumId w:val="91"/>
  </w:num>
  <w:num w:numId="23">
    <w:abstractNumId w:val="137"/>
  </w:num>
  <w:num w:numId="24">
    <w:abstractNumId w:val="83"/>
  </w:num>
  <w:num w:numId="25">
    <w:abstractNumId w:val="168"/>
  </w:num>
  <w:num w:numId="26">
    <w:abstractNumId w:val="70"/>
  </w:num>
  <w:num w:numId="27">
    <w:abstractNumId w:val="114"/>
  </w:num>
  <w:num w:numId="28">
    <w:abstractNumId w:val="134"/>
  </w:num>
  <w:num w:numId="29">
    <w:abstractNumId w:val="144"/>
  </w:num>
  <w:num w:numId="30">
    <w:abstractNumId w:val="28"/>
  </w:num>
  <w:num w:numId="31">
    <w:abstractNumId w:val="202"/>
  </w:num>
  <w:num w:numId="32">
    <w:abstractNumId w:val="123"/>
  </w:num>
  <w:num w:numId="33">
    <w:abstractNumId w:val="61"/>
  </w:num>
  <w:num w:numId="34">
    <w:abstractNumId w:val="84"/>
  </w:num>
  <w:num w:numId="35">
    <w:abstractNumId w:val="120"/>
  </w:num>
  <w:num w:numId="36">
    <w:abstractNumId w:val="37"/>
  </w:num>
  <w:num w:numId="37">
    <w:abstractNumId w:val="47"/>
  </w:num>
  <w:num w:numId="38">
    <w:abstractNumId w:val="42"/>
  </w:num>
  <w:num w:numId="39">
    <w:abstractNumId w:val="18"/>
  </w:num>
  <w:num w:numId="40">
    <w:abstractNumId w:val="136"/>
  </w:num>
  <w:num w:numId="41">
    <w:abstractNumId w:val="231"/>
  </w:num>
  <w:num w:numId="42">
    <w:abstractNumId w:val="34"/>
  </w:num>
  <w:num w:numId="43">
    <w:abstractNumId w:val="40"/>
  </w:num>
  <w:num w:numId="44">
    <w:abstractNumId w:val="185"/>
  </w:num>
  <w:num w:numId="45">
    <w:abstractNumId w:val="24"/>
  </w:num>
  <w:num w:numId="46">
    <w:abstractNumId w:val="23"/>
  </w:num>
  <w:num w:numId="47">
    <w:abstractNumId w:val="230"/>
  </w:num>
  <w:num w:numId="48">
    <w:abstractNumId w:val="200"/>
  </w:num>
  <w:num w:numId="49">
    <w:abstractNumId w:val="235"/>
  </w:num>
  <w:num w:numId="50">
    <w:abstractNumId w:val="100"/>
  </w:num>
  <w:num w:numId="51">
    <w:abstractNumId w:val="129"/>
  </w:num>
  <w:num w:numId="52">
    <w:abstractNumId w:val="125"/>
  </w:num>
  <w:num w:numId="53">
    <w:abstractNumId w:val="159"/>
  </w:num>
  <w:num w:numId="54">
    <w:abstractNumId w:val="154"/>
  </w:num>
  <w:num w:numId="55">
    <w:abstractNumId w:val="148"/>
  </w:num>
  <w:num w:numId="56">
    <w:abstractNumId w:val="35"/>
  </w:num>
  <w:num w:numId="57">
    <w:abstractNumId w:val="175"/>
  </w:num>
  <w:num w:numId="58">
    <w:abstractNumId w:val="14"/>
  </w:num>
  <w:num w:numId="59">
    <w:abstractNumId w:val="59"/>
  </w:num>
  <w:num w:numId="60">
    <w:abstractNumId w:val="203"/>
  </w:num>
  <w:num w:numId="61">
    <w:abstractNumId w:val="50"/>
  </w:num>
  <w:num w:numId="62">
    <w:abstractNumId w:val="220"/>
  </w:num>
  <w:num w:numId="63">
    <w:abstractNumId w:val="57"/>
  </w:num>
  <w:num w:numId="64">
    <w:abstractNumId w:val="232"/>
  </w:num>
  <w:num w:numId="65">
    <w:abstractNumId w:val="68"/>
  </w:num>
  <w:num w:numId="66">
    <w:abstractNumId w:val="75"/>
  </w:num>
  <w:num w:numId="67">
    <w:abstractNumId w:val="119"/>
  </w:num>
  <w:num w:numId="68">
    <w:abstractNumId w:val="63"/>
  </w:num>
  <w:num w:numId="69">
    <w:abstractNumId w:val="27"/>
  </w:num>
  <w:num w:numId="70">
    <w:abstractNumId w:val="58"/>
  </w:num>
  <w:num w:numId="71">
    <w:abstractNumId w:val="179"/>
  </w:num>
  <w:num w:numId="72">
    <w:abstractNumId w:val="55"/>
  </w:num>
  <w:num w:numId="73">
    <w:abstractNumId w:val="139"/>
  </w:num>
  <w:num w:numId="74">
    <w:abstractNumId w:val="219"/>
  </w:num>
  <w:num w:numId="75">
    <w:abstractNumId w:val="106"/>
  </w:num>
  <w:num w:numId="76">
    <w:abstractNumId w:val="213"/>
  </w:num>
  <w:num w:numId="77">
    <w:abstractNumId w:val="224"/>
  </w:num>
  <w:num w:numId="78">
    <w:abstractNumId w:val="199"/>
  </w:num>
  <w:num w:numId="79">
    <w:abstractNumId w:val="99"/>
  </w:num>
  <w:num w:numId="80">
    <w:abstractNumId w:val="21"/>
  </w:num>
  <w:num w:numId="81">
    <w:abstractNumId w:val="30"/>
  </w:num>
  <w:num w:numId="82">
    <w:abstractNumId w:val="8"/>
  </w:num>
  <w:num w:numId="83">
    <w:abstractNumId w:val="141"/>
  </w:num>
  <w:num w:numId="84">
    <w:abstractNumId w:val="46"/>
  </w:num>
  <w:num w:numId="85">
    <w:abstractNumId w:val="216"/>
  </w:num>
  <w:num w:numId="86">
    <w:abstractNumId w:val="170"/>
  </w:num>
  <w:num w:numId="87">
    <w:abstractNumId w:val="163"/>
  </w:num>
  <w:num w:numId="88">
    <w:abstractNumId w:val="69"/>
  </w:num>
  <w:num w:numId="89">
    <w:abstractNumId w:val="149"/>
  </w:num>
  <w:num w:numId="90">
    <w:abstractNumId w:val="71"/>
  </w:num>
  <w:num w:numId="91">
    <w:abstractNumId w:val="49"/>
  </w:num>
  <w:num w:numId="92">
    <w:abstractNumId w:val="221"/>
  </w:num>
  <w:num w:numId="93">
    <w:abstractNumId w:val="3"/>
  </w:num>
  <w:num w:numId="94">
    <w:abstractNumId w:val="229"/>
  </w:num>
  <w:num w:numId="95">
    <w:abstractNumId w:val="118"/>
  </w:num>
  <w:num w:numId="96">
    <w:abstractNumId w:val="133"/>
  </w:num>
  <w:num w:numId="97">
    <w:abstractNumId w:val="127"/>
  </w:num>
  <w:num w:numId="98">
    <w:abstractNumId w:val="85"/>
  </w:num>
  <w:num w:numId="99">
    <w:abstractNumId w:val="97"/>
  </w:num>
  <w:num w:numId="100">
    <w:abstractNumId w:val="135"/>
  </w:num>
  <w:num w:numId="101">
    <w:abstractNumId w:val="62"/>
  </w:num>
  <w:num w:numId="102">
    <w:abstractNumId w:val="226"/>
  </w:num>
  <w:num w:numId="103">
    <w:abstractNumId w:val="211"/>
  </w:num>
  <w:num w:numId="104">
    <w:abstractNumId w:val="138"/>
  </w:num>
  <w:num w:numId="105">
    <w:abstractNumId w:val="86"/>
  </w:num>
  <w:num w:numId="106">
    <w:abstractNumId w:val="107"/>
  </w:num>
  <w:num w:numId="107">
    <w:abstractNumId w:val="96"/>
  </w:num>
  <w:num w:numId="108">
    <w:abstractNumId w:val="81"/>
  </w:num>
  <w:num w:numId="109">
    <w:abstractNumId w:val="4"/>
  </w:num>
  <w:num w:numId="110">
    <w:abstractNumId w:val="198"/>
  </w:num>
  <w:num w:numId="111">
    <w:abstractNumId w:val="80"/>
  </w:num>
  <w:num w:numId="112">
    <w:abstractNumId w:val="92"/>
  </w:num>
  <w:num w:numId="113">
    <w:abstractNumId w:val="142"/>
  </w:num>
  <w:num w:numId="114">
    <w:abstractNumId w:val="189"/>
  </w:num>
  <w:num w:numId="115">
    <w:abstractNumId w:val="171"/>
  </w:num>
  <w:num w:numId="116">
    <w:abstractNumId w:val="108"/>
  </w:num>
  <w:num w:numId="117">
    <w:abstractNumId w:val="73"/>
  </w:num>
  <w:num w:numId="118">
    <w:abstractNumId w:val="102"/>
  </w:num>
  <w:num w:numId="119">
    <w:abstractNumId w:val="112"/>
  </w:num>
  <w:num w:numId="120">
    <w:abstractNumId w:val="67"/>
  </w:num>
  <w:num w:numId="121">
    <w:abstractNumId w:val="103"/>
  </w:num>
  <w:num w:numId="122">
    <w:abstractNumId w:val="117"/>
  </w:num>
  <w:num w:numId="123">
    <w:abstractNumId w:val="43"/>
  </w:num>
  <w:num w:numId="124">
    <w:abstractNumId w:val="181"/>
  </w:num>
  <w:num w:numId="125">
    <w:abstractNumId w:val="155"/>
  </w:num>
  <w:num w:numId="126">
    <w:abstractNumId w:val="209"/>
  </w:num>
  <w:num w:numId="127">
    <w:abstractNumId w:val="110"/>
  </w:num>
  <w:num w:numId="128">
    <w:abstractNumId w:val="237"/>
  </w:num>
  <w:num w:numId="129">
    <w:abstractNumId w:val="51"/>
  </w:num>
  <w:num w:numId="130">
    <w:abstractNumId w:val="44"/>
  </w:num>
  <w:num w:numId="131">
    <w:abstractNumId w:val="218"/>
  </w:num>
  <w:num w:numId="132">
    <w:abstractNumId w:val="74"/>
  </w:num>
  <w:num w:numId="133">
    <w:abstractNumId w:val="186"/>
  </w:num>
  <w:num w:numId="134">
    <w:abstractNumId w:val="132"/>
  </w:num>
  <w:num w:numId="135">
    <w:abstractNumId w:val="101"/>
  </w:num>
  <w:num w:numId="136">
    <w:abstractNumId w:val="169"/>
  </w:num>
  <w:num w:numId="137">
    <w:abstractNumId w:val="146"/>
  </w:num>
  <w:num w:numId="138">
    <w:abstractNumId w:val="94"/>
  </w:num>
  <w:num w:numId="139">
    <w:abstractNumId w:val="192"/>
  </w:num>
  <w:num w:numId="140">
    <w:abstractNumId w:val="147"/>
  </w:num>
  <w:num w:numId="141">
    <w:abstractNumId w:val="53"/>
  </w:num>
  <w:num w:numId="142">
    <w:abstractNumId w:val="77"/>
  </w:num>
  <w:num w:numId="143">
    <w:abstractNumId w:val="162"/>
  </w:num>
  <w:num w:numId="144">
    <w:abstractNumId w:val="79"/>
  </w:num>
  <w:num w:numId="145">
    <w:abstractNumId w:val="215"/>
  </w:num>
  <w:num w:numId="146">
    <w:abstractNumId w:val="131"/>
  </w:num>
  <w:num w:numId="147">
    <w:abstractNumId w:val="223"/>
  </w:num>
  <w:num w:numId="148">
    <w:abstractNumId w:val="115"/>
  </w:num>
  <w:num w:numId="149">
    <w:abstractNumId w:val="36"/>
  </w:num>
  <w:num w:numId="150">
    <w:abstractNumId w:val="10"/>
  </w:num>
  <w:num w:numId="151">
    <w:abstractNumId w:val="197"/>
  </w:num>
  <w:num w:numId="152">
    <w:abstractNumId w:val="194"/>
  </w:num>
  <w:num w:numId="153">
    <w:abstractNumId w:val="145"/>
  </w:num>
  <w:num w:numId="154">
    <w:abstractNumId w:val="164"/>
  </w:num>
  <w:num w:numId="155">
    <w:abstractNumId w:val="187"/>
  </w:num>
  <w:num w:numId="156">
    <w:abstractNumId w:val="17"/>
  </w:num>
  <w:num w:numId="157">
    <w:abstractNumId w:val="82"/>
  </w:num>
  <w:num w:numId="158">
    <w:abstractNumId w:val="11"/>
  </w:num>
  <w:num w:numId="159">
    <w:abstractNumId w:val="174"/>
  </w:num>
  <w:num w:numId="160">
    <w:abstractNumId w:val="7"/>
  </w:num>
  <w:num w:numId="161">
    <w:abstractNumId w:val="29"/>
  </w:num>
  <w:num w:numId="162">
    <w:abstractNumId w:val="48"/>
  </w:num>
  <w:num w:numId="163">
    <w:abstractNumId w:val="193"/>
  </w:num>
  <w:num w:numId="164">
    <w:abstractNumId w:val="130"/>
  </w:num>
  <w:num w:numId="165">
    <w:abstractNumId w:val="9"/>
  </w:num>
  <w:num w:numId="166">
    <w:abstractNumId w:val="0"/>
  </w:num>
  <w:num w:numId="167">
    <w:abstractNumId w:val="89"/>
  </w:num>
  <w:num w:numId="168">
    <w:abstractNumId w:val="153"/>
  </w:num>
  <w:num w:numId="169">
    <w:abstractNumId w:val="227"/>
  </w:num>
  <w:num w:numId="170">
    <w:abstractNumId w:val="173"/>
  </w:num>
  <w:num w:numId="171">
    <w:abstractNumId w:val="222"/>
  </w:num>
  <w:num w:numId="172">
    <w:abstractNumId w:val="52"/>
  </w:num>
  <w:num w:numId="173">
    <w:abstractNumId w:val="19"/>
  </w:num>
  <w:num w:numId="174">
    <w:abstractNumId w:val="113"/>
  </w:num>
  <w:num w:numId="175">
    <w:abstractNumId w:val="78"/>
  </w:num>
  <w:num w:numId="176">
    <w:abstractNumId w:val="182"/>
  </w:num>
  <w:num w:numId="177">
    <w:abstractNumId w:val="5"/>
  </w:num>
  <w:num w:numId="178">
    <w:abstractNumId w:val="236"/>
  </w:num>
  <w:num w:numId="179">
    <w:abstractNumId w:val="206"/>
  </w:num>
  <w:num w:numId="180">
    <w:abstractNumId w:val="228"/>
  </w:num>
  <w:num w:numId="181">
    <w:abstractNumId w:val="105"/>
  </w:num>
  <w:num w:numId="182">
    <w:abstractNumId w:val="93"/>
  </w:num>
  <w:num w:numId="183">
    <w:abstractNumId w:val="172"/>
  </w:num>
  <w:num w:numId="184">
    <w:abstractNumId w:val="195"/>
  </w:num>
  <w:num w:numId="185">
    <w:abstractNumId w:val="152"/>
  </w:num>
  <w:num w:numId="186">
    <w:abstractNumId w:val="177"/>
  </w:num>
  <w:num w:numId="187">
    <w:abstractNumId w:val="15"/>
  </w:num>
  <w:num w:numId="188">
    <w:abstractNumId w:val="233"/>
  </w:num>
  <w:num w:numId="189">
    <w:abstractNumId w:val="208"/>
  </w:num>
  <w:num w:numId="190">
    <w:abstractNumId w:val="214"/>
  </w:num>
  <w:num w:numId="191">
    <w:abstractNumId w:val="188"/>
  </w:num>
  <w:num w:numId="192">
    <w:abstractNumId w:val="2"/>
  </w:num>
  <w:num w:numId="193">
    <w:abstractNumId w:val="32"/>
  </w:num>
  <w:num w:numId="194">
    <w:abstractNumId w:val="161"/>
  </w:num>
  <w:num w:numId="195">
    <w:abstractNumId w:val="166"/>
  </w:num>
  <w:num w:numId="196">
    <w:abstractNumId w:val="184"/>
  </w:num>
  <w:num w:numId="197">
    <w:abstractNumId w:val="13"/>
  </w:num>
  <w:num w:numId="198">
    <w:abstractNumId w:val="180"/>
  </w:num>
  <w:num w:numId="199">
    <w:abstractNumId w:val="31"/>
  </w:num>
  <w:num w:numId="200">
    <w:abstractNumId w:val="1"/>
  </w:num>
  <w:num w:numId="201">
    <w:abstractNumId w:val="165"/>
  </w:num>
  <w:num w:numId="202">
    <w:abstractNumId w:val="178"/>
  </w:num>
  <w:num w:numId="203">
    <w:abstractNumId w:val="191"/>
  </w:num>
  <w:num w:numId="204">
    <w:abstractNumId w:val="158"/>
  </w:num>
  <w:num w:numId="205">
    <w:abstractNumId w:val="72"/>
  </w:num>
  <w:num w:numId="206">
    <w:abstractNumId w:val="20"/>
  </w:num>
  <w:num w:numId="207">
    <w:abstractNumId w:val="204"/>
  </w:num>
  <w:num w:numId="208">
    <w:abstractNumId w:val="41"/>
  </w:num>
  <w:num w:numId="209">
    <w:abstractNumId w:val="6"/>
  </w:num>
  <w:num w:numId="210">
    <w:abstractNumId w:val="160"/>
  </w:num>
  <w:num w:numId="211">
    <w:abstractNumId w:val="54"/>
  </w:num>
  <w:num w:numId="212">
    <w:abstractNumId w:val="22"/>
  </w:num>
  <w:num w:numId="213">
    <w:abstractNumId w:val="65"/>
  </w:num>
  <w:num w:numId="214">
    <w:abstractNumId w:val="176"/>
  </w:num>
  <w:num w:numId="215">
    <w:abstractNumId w:val="38"/>
  </w:num>
  <w:num w:numId="216">
    <w:abstractNumId w:val="66"/>
  </w:num>
  <w:num w:numId="217">
    <w:abstractNumId w:val="217"/>
  </w:num>
  <w:num w:numId="218">
    <w:abstractNumId w:val="190"/>
  </w:num>
  <w:num w:numId="219">
    <w:abstractNumId w:val="128"/>
  </w:num>
  <w:num w:numId="220">
    <w:abstractNumId w:val="196"/>
  </w:num>
  <w:num w:numId="221">
    <w:abstractNumId w:val="143"/>
  </w:num>
  <w:num w:numId="222">
    <w:abstractNumId w:val="157"/>
  </w:num>
  <w:num w:numId="223">
    <w:abstractNumId w:val="124"/>
  </w:num>
  <w:num w:numId="224">
    <w:abstractNumId w:val="201"/>
  </w:num>
  <w:num w:numId="225">
    <w:abstractNumId w:val="56"/>
  </w:num>
  <w:num w:numId="226">
    <w:abstractNumId w:val="111"/>
  </w:num>
  <w:num w:numId="227">
    <w:abstractNumId w:val="140"/>
  </w:num>
  <w:num w:numId="228">
    <w:abstractNumId w:val="90"/>
  </w:num>
  <w:num w:numId="229">
    <w:abstractNumId w:val="12"/>
  </w:num>
  <w:num w:numId="230">
    <w:abstractNumId w:val="88"/>
  </w:num>
  <w:num w:numId="231">
    <w:abstractNumId w:val="95"/>
  </w:num>
  <w:num w:numId="232">
    <w:abstractNumId w:val="26"/>
  </w:num>
  <w:num w:numId="233">
    <w:abstractNumId w:val="87"/>
  </w:num>
  <w:num w:numId="234">
    <w:abstractNumId w:val="116"/>
  </w:num>
  <w:num w:numId="235">
    <w:abstractNumId w:val="205"/>
  </w:num>
  <w:num w:numId="236">
    <w:abstractNumId w:val="167"/>
  </w:num>
  <w:num w:numId="237">
    <w:abstractNumId w:val="98"/>
  </w:num>
  <w:num w:numId="238">
    <w:abstractNumId w:val="212"/>
  </w:num>
  <w:numIdMacAtCleanup w:val="2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3B6"/>
    <w:rsid w:val="00001A13"/>
    <w:rsid w:val="00003369"/>
    <w:rsid w:val="000058A3"/>
    <w:rsid w:val="000126A5"/>
    <w:rsid w:val="00014AD2"/>
    <w:rsid w:val="00017A91"/>
    <w:rsid w:val="00020207"/>
    <w:rsid w:val="000202D6"/>
    <w:rsid w:val="0002114E"/>
    <w:rsid w:val="0002163A"/>
    <w:rsid w:val="000233FA"/>
    <w:rsid w:val="00023AD9"/>
    <w:rsid w:val="00024FA6"/>
    <w:rsid w:val="000273A3"/>
    <w:rsid w:val="00036074"/>
    <w:rsid w:val="000363FD"/>
    <w:rsid w:val="000371C7"/>
    <w:rsid w:val="00040FFC"/>
    <w:rsid w:val="00047A1F"/>
    <w:rsid w:val="00052040"/>
    <w:rsid w:val="00053C29"/>
    <w:rsid w:val="00053D4C"/>
    <w:rsid w:val="00055355"/>
    <w:rsid w:val="0005565F"/>
    <w:rsid w:val="0005653F"/>
    <w:rsid w:val="00060D71"/>
    <w:rsid w:val="000628F2"/>
    <w:rsid w:val="00062C22"/>
    <w:rsid w:val="000638DB"/>
    <w:rsid w:val="0006667F"/>
    <w:rsid w:val="0006673D"/>
    <w:rsid w:val="00074988"/>
    <w:rsid w:val="0007777F"/>
    <w:rsid w:val="00077B75"/>
    <w:rsid w:val="00077D78"/>
    <w:rsid w:val="00080E3B"/>
    <w:rsid w:val="00084225"/>
    <w:rsid w:val="00092881"/>
    <w:rsid w:val="000931DF"/>
    <w:rsid w:val="000932C5"/>
    <w:rsid w:val="0009618A"/>
    <w:rsid w:val="000A0D06"/>
    <w:rsid w:val="000A5AA2"/>
    <w:rsid w:val="000B2295"/>
    <w:rsid w:val="000B2D09"/>
    <w:rsid w:val="000B3BF6"/>
    <w:rsid w:val="000B3C7D"/>
    <w:rsid w:val="000B7FA3"/>
    <w:rsid w:val="000C1791"/>
    <w:rsid w:val="000C2896"/>
    <w:rsid w:val="000C3773"/>
    <w:rsid w:val="000C49DC"/>
    <w:rsid w:val="000C4BE5"/>
    <w:rsid w:val="000D42E1"/>
    <w:rsid w:val="000D589C"/>
    <w:rsid w:val="000E01FA"/>
    <w:rsid w:val="000E105D"/>
    <w:rsid w:val="000E5771"/>
    <w:rsid w:val="000F1279"/>
    <w:rsid w:val="000F1D95"/>
    <w:rsid w:val="000F22BB"/>
    <w:rsid w:val="000F361B"/>
    <w:rsid w:val="000F7C33"/>
    <w:rsid w:val="00100E18"/>
    <w:rsid w:val="00101E5A"/>
    <w:rsid w:val="00103786"/>
    <w:rsid w:val="001052E0"/>
    <w:rsid w:val="0010774B"/>
    <w:rsid w:val="00111AAE"/>
    <w:rsid w:val="00112E98"/>
    <w:rsid w:val="00116241"/>
    <w:rsid w:val="00116C92"/>
    <w:rsid w:val="00125C30"/>
    <w:rsid w:val="00132B79"/>
    <w:rsid w:val="0013744D"/>
    <w:rsid w:val="001411A5"/>
    <w:rsid w:val="00146E6B"/>
    <w:rsid w:val="0015182E"/>
    <w:rsid w:val="00152759"/>
    <w:rsid w:val="00153864"/>
    <w:rsid w:val="00153874"/>
    <w:rsid w:val="00157211"/>
    <w:rsid w:val="001577B6"/>
    <w:rsid w:val="00160339"/>
    <w:rsid w:val="00160D44"/>
    <w:rsid w:val="00165B5E"/>
    <w:rsid w:val="001751A7"/>
    <w:rsid w:val="001820EB"/>
    <w:rsid w:val="00182471"/>
    <w:rsid w:val="00184630"/>
    <w:rsid w:val="001862B9"/>
    <w:rsid w:val="00187AC3"/>
    <w:rsid w:val="00191B6B"/>
    <w:rsid w:val="00193B55"/>
    <w:rsid w:val="00193F6C"/>
    <w:rsid w:val="00195283"/>
    <w:rsid w:val="001977B5"/>
    <w:rsid w:val="001A1706"/>
    <w:rsid w:val="001A5FBB"/>
    <w:rsid w:val="001B1A30"/>
    <w:rsid w:val="001B74A4"/>
    <w:rsid w:val="001C3F1F"/>
    <w:rsid w:val="001C511D"/>
    <w:rsid w:val="001C6C83"/>
    <w:rsid w:val="001C7C65"/>
    <w:rsid w:val="001D074D"/>
    <w:rsid w:val="001D2735"/>
    <w:rsid w:val="001D6851"/>
    <w:rsid w:val="001D6F40"/>
    <w:rsid w:val="001E2FB1"/>
    <w:rsid w:val="001E3B69"/>
    <w:rsid w:val="001F0779"/>
    <w:rsid w:val="001F5DAC"/>
    <w:rsid w:val="002007EE"/>
    <w:rsid w:val="002032EC"/>
    <w:rsid w:val="002077E4"/>
    <w:rsid w:val="002153F8"/>
    <w:rsid w:val="00217371"/>
    <w:rsid w:val="00223B7B"/>
    <w:rsid w:val="00223F46"/>
    <w:rsid w:val="00226175"/>
    <w:rsid w:val="002269BC"/>
    <w:rsid w:val="00226BC8"/>
    <w:rsid w:val="00227B18"/>
    <w:rsid w:val="0023079D"/>
    <w:rsid w:val="00231DB0"/>
    <w:rsid w:val="00232DA3"/>
    <w:rsid w:val="00233209"/>
    <w:rsid w:val="00233F1F"/>
    <w:rsid w:val="00236C08"/>
    <w:rsid w:val="0024191B"/>
    <w:rsid w:val="00242591"/>
    <w:rsid w:val="0024400D"/>
    <w:rsid w:val="00244980"/>
    <w:rsid w:val="00245079"/>
    <w:rsid w:val="0024762C"/>
    <w:rsid w:val="00252E07"/>
    <w:rsid w:val="002555C5"/>
    <w:rsid w:val="002567C1"/>
    <w:rsid w:val="00257E44"/>
    <w:rsid w:val="0026067C"/>
    <w:rsid w:val="00262A50"/>
    <w:rsid w:val="002632F1"/>
    <w:rsid w:val="0026580E"/>
    <w:rsid w:val="002725D5"/>
    <w:rsid w:val="00272D1D"/>
    <w:rsid w:val="00273EF2"/>
    <w:rsid w:val="0027526F"/>
    <w:rsid w:val="002760F0"/>
    <w:rsid w:val="002774AD"/>
    <w:rsid w:val="00282D88"/>
    <w:rsid w:val="00282D90"/>
    <w:rsid w:val="00283170"/>
    <w:rsid w:val="00286AE0"/>
    <w:rsid w:val="00292EAA"/>
    <w:rsid w:val="002A4E8D"/>
    <w:rsid w:val="002B37A4"/>
    <w:rsid w:val="002B5BAB"/>
    <w:rsid w:val="002B76B1"/>
    <w:rsid w:val="002B779B"/>
    <w:rsid w:val="002B7815"/>
    <w:rsid w:val="002C25A4"/>
    <w:rsid w:val="002C3073"/>
    <w:rsid w:val="002C4555"/>
    <w:rsid w:val="002C611B"/>
    <w:rsid w:val="002C708A"/>
    <w:rsid w:val="002D754E"/>
    <w:rsid w:val="002E08B9"/>
    <w:rsid w:val="002E1499"/>
    <w:rsid w:val="002E14FF"/>
    <w:rsid w:val="002E1684"/>
    <w:rsid w:val="002E4300"/>
    <w:rsid w:val="002E5D18"/>
    <w:rsid w:val="002E6706"/>
    <w:rsid w:val="002F00E1"/>
    <w:rsid w:val="002F121B"/>
    <w:rsid w:val="002F30A6"/>
    <w:rsid w:val="002F3336"/>
    <w:rsid w:val="002F3D99"/>
    <w:rsid w:val="002F4F15"/>
    <w:rsid w:val="002F65DD"/>
    <w:rsid w:val="002F7AE9"/>
    <w:rsid w:val="00300546"/>
    <w:rsid w:val="003019FD"/>
    <w:rsid w:val="003044EA"/>
    <w:rsid w:val="00311C97"/>
    <w:rsid w:val="003127D3"/>
    <w:rsid w:val="00312B3C"/>
    <w:rsid w:val="00313C4C"/>
    <w:rsid w:val="00314AB1"/>
    <w:rsid w:val="00315116"/>
    <w:rsid w:val="00316E47"/>
    <w:rsid w:val="003204A0"/>
    <w:rsid w:val="00320EF2"/>
    <w:rsid w:val="003225EC"/>
    <w:rsid w:val="00323530"/>
    <w:rsid w:val="00323A7C"/>
    <w:rsid w:val="0032664F"/>
    <w:rsid w:val="003271A9"/>
    <w:rsid w:val="00327523"/>
    <w:rsid w:val="003317D6"/>
    <w:rsid w:val="00340615"/>
    <w:rsid w:val="00342E3A"/>
    <w:rsid w:val="00343537"/>
    <w:rsid w:val="00345185"/>
    <w:rsid w:val="00346C5A"/>
    <w:rsid w:val="003514D3"/>
    <w:rsid w:val="00351DC5"/>
    <w:rsid w:val="003525B5"/>
    <w:rsid w:val="003547F5"/>
    <w:rsid w:val="00356A1C"/>
    <w:rsid w:val="00361224"/>
    <w:rsid w:val="0037046B"/>
    <w:rsid w:val="00371459"/>
    <w:rsid w:val="00373631"/>
    <w:rsid w:val="0037372C"/>
    <w:rsid w:val="00376346"/>
    <w:rsid w:val="003767AC"/>
    <w:rsid w:val="00377173"/>
    <w:rsid w:val="00383B98"/>
    <w:rsid w:val="0038482B"/>
    <w:rsid w:val="003858DB"/>
    <w:rsid w:val="003873D0"/>
    <w:rsid w:val="003878D8"/>
    <w:rsid w:val="00387E70"/>
    <w:rsid w:val="0039110C"/>
    <w:rsid w:val="00391C8F"/>
    <w:rsid w:val="0039446D"/>
    <w:rsid w:val="00396E4C"/>
    <w:rsid w:val="00397697"/>
    <w:rsid w:val="003A067A"/>
    <w:rsid w:val="003A2862"/>
    <w:rsid w:val="003A2A6E"/>
    <w:rsid w:val="003A3264"/>
    <w:rsid w:val="003A39BE"/>
    <w:rsid w:val="003A6CEE"/>
    <w:rsid w:val="003B258E"/>
    <w:rsid w:val="003B2B0D"/>
    <w:rsid w:val="003B2C21"/>
    <w:rsid w:val="003B36C1"/>
    <w:rsid w:val="003B3F0A"/>
    <w:rsid w:val="003B4A84"/>
    <w:rsid w:val="003C4CC8"/>
    <w:rsid w:val="003D5560"/>
    <w:rsid w:val="003D5A30"/>
    <w:rsid w:val="003D5A37"/>
    <w:rsid w:val="003D663B"/>
    <w:rsid w:val="003D7CC4"/>
    <w:rsid w:val="003E14BE"/>
    <w:rsid w:val="003F0DCA"/>
    <w:rsid w:val="003F1C5D"/>
    <w:rsid w:val="00404C6C"/>
    <w:rsid w:val="00404F41"/>
    <w:rsid w:val="00407B3D"/>
    <w:rsid w:val="00411A1B"/>
    <w:rsid w:val="00412BA3"/>
    <w:rsid w:val="004147B1"/>
    <w:rsid w:val="00415F6B"/>
    <w:rsid w:val="00421DE6"/>
    <w:rsid w:val="00427B80"/>
    <w:rsid w:val="00434DA6"/>
    <w:rsid w:val="004358B6"/>
    <w:rsid w:val="004413B8"/>
    <w:rsid w:val="00443730"/>
    <w:rsid w:val="004440C0"/>
    <w:rsid w:val="00445D30"/>
    <w:rsid w:val="004460C7"/>
    <w:rsid w:val="00450068"/>
    <w:rsid w:val="00451885"/>
    <w:rsid w:val="00451A49"/>
    <w:rsid w:val="0045361D"/>
    <w:rsid w:val="00455096"/>
    <w:rsid w:val="00456157"/>
    <w:rsid w:val="00456C57"/>
    <w:rsid w:val="004650F6"/>
    <w:rsid w:val="0046736C"/>
    <w:rsid w:val="00467CDF"/>
    <w:rsid w:val="0047041B"/>
    <w:rsid w:val="004716B1"/>
    <w:rsid w:val="00474670"/>
    <w:rsid w:val="0047738F"/>
    <w:rsid w:val="0047786D"/>
    <w:rsid w:val="004824E4"/>
    <w:rsid w:val="00484EEA"/>
    <w:rsid w:val="00486BC4"/>
    <w:rsid w:val="004901AB"/>
    <w:rsid w:val="004905F1"/>
    <w:rsid w:val="004929B6"/>
    <w:rsid w:val="004947C2"/>
    <w:rsid w:val="004A254F"/>
    <w:rsid w:val="004B02FA"/>
    <w:rsid w:val="004B1C06"/>
    <w:rsid w:val="004B3A4C"/>
    <w:rsid w:val="004B6204"/>
    <w:rsid w:val="004B7795"/>
    <w:rsid w:val="004C0777"/>
    <w:rsid w:val="004C21BA"/>
    <w:rsid w:val="004C261A"/>
    <w:rsid w:val="004D0730"/>
    <w:rsid w:val="004D19AA"/>
    <w:rsid w:val="004D2FBE"/>
    <w:rsid w:val="004D3A7D"/>
    <w:rsid w:val="004D3E2E"/>
    <w:rsid w:val="004D3F35"/>
    <w:rsid w:val="004D3F3C"/>
    <w:rsid w:val="004D450F"/>
    <w:rsid w:val="004D682B"/>
    <w:rsid w:val="004E223F"/>
    <w:rsid w:val="004E2B1B"/>
    <w:rsid w:val="004E42AA"/>
    <w:rsid w:val="004F1EAC"/>
    <w:rsid w:val="004F22E9"/>
    <w:rsid w:val="004F4EEB"/>
    <w:rsid w:val="004F56A5"/>
    <w:rsid w:val="004F5B32"/>
    <w:rsid w:val="004F78DC"/>
    <w:rsid w:val="0050000C"/>
    <w:rsid w:val="00502489"/>
    <w:rsid w:val="005027A8"/>
    <w:rsid w:val="00504E62"/>
    <w:rsid w:val="00514E87"/>
    <w:rsid w:val="00515AF2"/>
    <w:rsid w:val="0051644B"/>
    <w:rsid w:val="00523690"/>
    <w:rsid w:val="00523892"/>
    <w:rsid w:val="005326E2"/>
    <w:rsid w:val="0053654B"/>
    <w:rsid w:val="00540B94"/>
    <w:rsid w:val="005429F8"/>
    <w:rsid w:val="00544085"/>
    <w:rsid w:val="00545BA8"/>
    <w:rsid w:val="00554125"/>
    <w:rsid w:val="0055449C"/>
    <w:rsid w:val="00555B66"/>
    <w:rsid w:val="0055612C"/>
    <w:rsid w:val="005578A5"/>
    <w:rsid w:val="00560DE3"/>
    <w:rsid w:val="005624E2"/>
    <w:rsid w:val="00565908"/>
    <w:rsid w:val="005666CD"/>
    <w:rsid w:val="00567AA1"/>
    <w:rsid w:val="00570785"/>
    <w:rsid w:val="00571F65"/>
    <w:rsid w:val="00574B68"/>
    <w:rsid w:val="00575577"/>
    <w:rsid w:val="00576289"/>
    <w:rsid w:val="005813A9"/>
    <w:rsid w:val="00586781"/>
    <w:rsid w:val="00592CC0"/>
    <w:rsid w:val="00592D8C"/>
    <w:rsid w:val="00595D95"/>
    <w:rsid w:val="00597926"/>
    <w:rsid w:val="005A0226"/>
    <w:rsid w:val="005A0FB6"/>
    <w:rsid w:val="005A252D"/>
    <w:rsid w:val="005A3548"/>
    <w:rsid w:val="005A5355"/>
    <w:rsid w:val="005A6A42"/>
    <w:rsid w:val="005A6EAB"/>
    <w:rsid w:val="005A776F"/>
    <w:rsid w:val="005A7D4C"/>
    <w:rsid w:val="005B0A0F"/>
    <w:rsid w:val="005B44C6"/>
    <w:rsid w:val="005B52C8"/>
    <w:rsid w:val="005B7058"/>
    <w:rsid w:val="005B7B84"/>
    <w:rsid w:val="005B7BEE"/>
    <w:rsid w:val="005C36FF"/>
    <w:rsid w:val="005C419F"/>
    <w:rsid w:val="005C6328"/>
    <w:rsid w:val="005D389B"/>
    <w:rsid w:val="005D3CFD"/>
    <w:rsid w:val="005D518C"/>
    <w:rsid w:val="005E25A6"/>
    <w:rsid w:val="005F43B5"/>
    <w:rsid w:val="005F6005"/>
    <w:rsid w:val="006000E5"/>
    <w:rsid w:val="00606AA0"/>
    <w:rsid w:val="00611653"/>
    <w:rsid w:val="00612F8D"/>
    <w:rsid w:val="00615DA4"/>
    <w:rsid w:val="0061628D"/>
    <w:rsid w:val="00621185"/>
    <w:rsid w:val="0062119A"/>
    <w:rsid w:val="00621A02"/>
    <w:rsid w:val="0062384A"/>
    <w:rsid w:val="00625F7F"/>
    <w:rsid w:val="0062692C"/>
    <w:rsid w:val="00626958"/>
    <w:rsid w:val="006271A0"/>
    <w:rsid w:val="00632F60"/>
    <w:rsid w:val="0063757E"/>
    <w:rsid w:val="006428B1"/>
    <w:rsid w:val="00644A20"/>
    <w:rsid w:val="00645EB8"/>
    <w:rsid w:val="006519BE"/>
    <w:rsid w:val="00653F3A"/>
    <w:rsid w:val="00654404"/>
    <w:rsid w:val="006545A5"/>
    <w:rsid w:val="006549F4"/>
    <w:rsid w:val="006636AD"/>
    <w:rsid w:val="00663B84"/>
    <w:rsid w:val="00665356"/>
    <w:rsid w:val="00665CEC"/>
    <w:rsid w:val="00670090"/>
    <w:rsid w:val="00671916"/>
    <w:rsid w:val="006731E6"/>
    <w:rsid w:val="00675373"/>
    <w:rsid w:val="00677B93"/>
    <w:rsid w:val="00681C32"/>
    <w:rsid w:val="0068455F"/>
    <w:rsid w:val="00690C28"/>
    <w:rsid w:val="00693D1B"/>
    <w:rsid w:val="00695D5C"/>
    <w:rsid w:val="00696819"/>
    <w:rsid w:val="006A1306"/>
    <w:rsid w:val="006A220E"/>
    <w:rsid w:val="006A22D7"/>
    <w:rsid w:val="006A6428"/>
    <w:rsid w:val="006B013A"/>
    <w:rsid w:val="006B25ED"/>
    <w:rsid w:val="006C1330"/>
    <w:rsid w:val="006C1810"/>
    <w:rsid w:val="006C1A4E"/>
    <w:rsid w:val="006C380B"/>
    <w:rsid w:val="006C45B8"/>
    <w:rsid w:val="006C4E20"/>
    <w:rsid w:val="006C7533"/>
    <w:rsid w:val="006C7F7A"/>
    <w:rsid w:val="006D2A0D"/>
    <w:rsid w:val="006D4A48"/>
    <w:rsid w:val="006D51D0"/>
    <w:rsid w:val="006D7FCB"/>
    <w:rsid w:val="006E220C"/>
    <w:rsid w:val="006E34B6"/>
    <w:rsid w:val="006F0168"/>
    <w:rsid w:val="006F043A"/>
    <w:rsid w:val="006F3374"/>
    <w:rsid w:val="006F3D69"/>
    <w:rsid w:val="006F5B38"/>
    <w:rsid w:val="00701FA1"/>
    <w:rsid w:val="00701FDA"/>
    <w:rsid w:val="007032D8"/>
    <w:rsid w:val="00703D13"/>
    <w:rsid w:val="00710971"/>
    <w:rsid w:val="0071117A"/>
    <w:rsid w:val="00711D34"/>
    <w:rsid w:val="00712BB9"/>
    <w:rsid w:val="00713807"/>
    <w:rsid w:val="00715F93"/>
    <w:rsid w:val="00717966"/>
    <w:rsid w:val="00723876"/>
    <w:rsid w:val="00724251"/>
    <w:rsid w:val="0072717F"/>
    <w:rsid w:val="00727572"/>
    <w:rsid w:val="00733F60"/>
    <w:rsid w:val="0073546A"/>
    <w:rsid w:val="0074426C"/>
    <w:rsid w:val="007446D3"/>
    <w:rsid w:val="00745CC9"/>
    <w:rsid w:val="00745DA1"/>
    <w:rsid w:val="007471E2"/>
    <w:rsid w:val="00747511"/>
    <w:rsid w:val="00752367"/>
    <w:rsid w:val="007540F5"/>
    <w:rsid w:val="00761B12"/>
    <w:rsid w:val="0076236F"/>
    <w:rsid w:val="00763DA2"/>
    <w:rsid w:val="00766738"/>
    <w:rsid w:val="00770A36"/>
    <w:rsid w:val="00772A8B"/>
    <w:rsid w:val="007763CE"/>
    <w:rsid w:val="00777AC6"/>
    <w:rsid w:val="00781F48"/>
    <w:rsid w:val="00783EF3"/>
    <w:rsid w:val="007852E2"/>
    <w:rsid w:val="007932F1"/>
    <w:rsid w:val="00797C19"/>
    <w:rsid w:val="007A1336"/>
    <w:rsid w:val="007A404C"/>
    <w:rsid w:val="007A41A7"/>
    <w:rsid w:val="007A4CD2"/>
    <w:rsid w:val="007B0624"/>
    <w:rsid w:val="007B1BE7"/>
    <w:rsid w:val="007B39A7"/>
    <w:rsid w:val="007B4EC5"/>
    <w:rsid w:val="007B5F95"/>
    <w:rsid w:val="007C68B6"/>
    <w:rsid w:val="007C6FAE"/>
    <w:rsid w:val="007D00DA"/>
    <w:rsid w:val="007D0C59"/>
    <w:rsid w:val="007D273F"/>
    <w:rsid w:val="007E0318"/>
    <w:rsid w:val="007E4F99"/>
    <w:rsid w:val="007E73B2"/>
    <w:rsid w:val="007E7CE2"/>
    <w:rsid w:val="007F040A"/>
    <w:rsid w:val="007F06A0"/>
    <w:rsid w:val="007F0F7F"/>
    <w:rsid w:val="007F20DF"/>
    <w:rsid w:val="007F6370"/>
    <w:rsid w:val="00801F7D"/>
    <w:rsid w:val="008023CD"/>
    <w:rsid w:val="00805214"/>
    <w:rsid w:val="00806777"/>
    <w:rsid w:val="00806834"/>
    <w:rsid w:val="008105B7"/>
    <w:rsid w:val="00813190"/>
    <w:rsid w:val="0081334C"/>
    <w:rsid w:val="008172AD"/>
    <w:rsid w:val="0082355A"/>
    <w:rsid w:val="008242F7"/>
    <w:rsid w:val="00827B7B"/>
    <w:rsid w:val="00830966"/>
    <w:rsid w:val="00834442"/>
    <w:rsid w:val="008429D1"/>
    <w:rsid w:val="00842C08"/>
    <w:rsid w:val="0084308B"/>
    <w:rsid w:val="00844D7A"/>
    <w:rsid w:val="00846925"/>
    <w:rsid w:val="008501D9"/>
    <w:rsid w:val="00851E9F"/>
    <w:rsid w:val="00855939"/>
    <w:rsid w:val="00855EA5"/>
    <w:rsid w:val="00855EE5"/>
    <w:rsid w:val="0085774C"/>
    <w:rsid w:val="008605A9"/>
    <w:rsid w:val="00860E32"/>
    <w:rsid w:val="00862068"/>
    <w:rsid w:val="00862B6B"/>
    <w:rsid w:val="00863B10"/>
    <w:rsid w:val="00863D8D"/>
    <w:rsid w:val="008660CC"/>
    <w:rsid w:val="0087312D"/>
    <w:rsid w:val="008743FD"/>
    <w:rsid w:val="0087575E"/>
    <w:rsid w:val="00877348"/>
    <w:rsid w:val="0088137C"/>
    <w:rsid w:val="008857EE"/>
    <w:rsid w:val="00893EBD"/>
    <w:rsid w:val="008979BA"/>
    <w:rsid w:val="008A5168"/>
    <w:rsid w:val="008A7219"/>
    <w:rsid w:val="008B05CA"/>
    <w:rsid w:val="008B1F3B"/>
    <w:rsid w:val="008B49EE"/>
    <w:rsid w:val="008B768D"/>
    <w:rsid w:val="008C1150"/>
    <w:rsid w:val="008C160C"/>
    <w:rsid w:val="008C2383"/>
    <w:rsid w:val="008C2FE2"/>
    <w:rsid w:val="008C7B91"/>
    <w:rsid w:val="008C7F38"/>
    <w:rsid w:val="008D0C1F"/>
    <w:rsid w:val="008D2089"/>
    <w:rsid w:val="008D5C05"/>
    <w:rsid w:val="008D75A7"/>
    <w:rsid w:val="008E0236"/>
    <w:rsid w:val="008E2B6A"/>
    <w:rsid w:val="008E2B9A"/>
    <w:rsid w:val="008E3BAD"/>
    <w:rsid w:val="008E521C"/>
    <w:rsid w:val="008F0350"/>
    <w:rsid w:val="008F0DBE"/>
    <w:rsid w:val="008F60B5"/>
    <w:rsid w:val="008F6557"/>
    <w:rsid w:val="009001B9"/>
    <w:rsid w:val="009014B3"/>
    <w:rsid w:val="00902B32"/>
    <w:rsid w:val="009034B3"/>
    <w:rsid w:val="00903F32"/>
    <w:rsid w:val="00904151"/>
    <w:rsid w:val="009043E6"/>
    <w:rsid w:val="00904DD1"/>
    <w:rsid w:val="0090654E"/>
    <w:rsid w:val="00907569"/>
    <w:rsid w:val="009109F1"/>
    <w:rsid w:val="009126C8"/>
    <w:rsid w:val="009156F0"/>
    <w:rsid w:val="00916136"/>
    <w:rsid w:val="0091645F"/>
    <w:rsid w:val="00917834"/>
    <w:rsid w:val="0092062F"/>
    <w:rsid w:val="00920C36"/>
    <w:rsid w:val="00921259"/>
    <w:rsid w:val="0092142B"/>
    <w:rsid w:val="00922D05"/>
    <w:rsid w:val="00925910"/>
    <w:rsid w:val="009261A4"/>
    <w:rsid w:val="009264F8"/>
    <w:rsid w:val="009351B7"/>
    <w:rsid w:val="00935BEC"/>
    <w:rsid w:val="00937052"/>
    <w:rsid w:val="00941CAF"/>
    <w:rsid w:val="0094360C"/>
    <w:rsid w:val="00943B66"/>
    <w:rsid w:val="00946AF7"/>
    <w:rsid w:val="0095063C"/>
    <w:rsid w:val="00952E08"/>
    <w:rsid w:val="0095472D"/>
    <w:rsid w:val="00957D7B"/>
    <w:rsid w:val="00960BCD"/>
    <w:rsid w:val="00962A53"/>
    <w:rsid w:val="00964CE9"/>
    <w:rsid w:val="00964E18"/>
    <w:rsid w:val="00966D14"/>
    <w:rsid w:val="0097354D"/>
    <w:rsid w:val="00976E38"/>
    <w:rsid w:val="00977E71"/>
    <w:rsid w:val="00980A34"/>
    <w:rsid w:val="0098125B"/>
    <w:rsid w:val="009867C4"/>
    <w:rsid w:val="009913D4"/>
    <w:rsid w:val="009919E6"/>
    <w:rsid w:val="0099381B"/>
    <w:rsid w:val="00996312"/>
    <w:rsid w:val="009A27C7"/>
    <w:rsid w:val="009A6FE1"/>
    <w:rsid w:val="009B1CAF"/>
    <w:rsid w:val="009B2F81"/>
    <w:rsid w:val="009B4E2F"/>
    <w:rsid w:val="009B6A9F"/>
    <w:rsid w:val="009C16F1"/>
    <w:rsid w:val="009C72F3"/>
    <w:rsid w:val="009D4A59"/>
    <w:rsid w:val="009D525A"/>
    <w:rsid w:val="009D7A41"/>
    <w:rsid w:val="009E419A"/>
    <w:rsid w:val="009E5AC3"/>
    <w:rsid w:val="009E64B0"/>
    <w:rsid w:val="009E6B6D"/>
    <w:rsid w:val="009E7A07"/>
    <w:rsid w:val="009F125F"/>
    <w:rsid w:val="009F399A"/>
    <w:rsid w:val="00A0053A"/>
    <w:rsid w:val="00A00D4E"/>
    <w:rsid w:val="00A04BCD"/>
    <w:rsid w:val="00A05952"/>
    <w:rsid w:val="00A0681E"/>
    <w:rsid w:val="00A11B4E"/>
    <w:rsid w:val="00A11BCA"/>
    <w:rsid w:val="00A21210"/>
    <w:rsid w:val="00A22E54"/>
    <w:rsid w:val="00A23974"/>
    <w:rsid w:val="00A32686"/>
    <w:rsid w:val="00A40E2D"/>
    <w:rsid w:val="00A41E53"/>
    <w:rsid w:val="00A41F34"/>
    <w:rsid w:val="00A45664"/>
    <w:rsid w:val="00A456D3"/>
    <w:rsid w:val="00A47477"/>
    <w:rsid w:val="00A51345"/>
    <w:rsid w:val="00A51BF7"/>
    <w:rsid w:val="00A533F5"/>
    <w:rsid w:val="00A53B37"/>
    <w:rsid w:val="00A547AE"/>
    <w:rsid w:val="00A55082"/>
    <w:rsid w:val="00A652A9"/>
    <w:rsid w:val="00A65DC5"/>
    <w:rsid w:val="00A74CFB"/>
    <w:rsid w:val="00A76005"/>
    <w:rsid w:val="00A80643"/>
    <w:rsid w:val="00A8366C"/>
    <w:rsid w:val="00A83A1A"/>
    <w:rsid w:val="00A842E9"/>
    <w:rsid w:val="00A8500C"/>
    <w:rsid w:val="00A909D8"/>
    <w:rsid w:val="00A91E04"/>
    <w:rsid w:val="00A9584D"/>
    <w:rsid w:val="00A9634D"/>
    <w:rsid w:val="00A96E3E"/>
    <w:rsid w:val="00AA4FC3"/>
    <w:rsid w:val="00AB0265"/>
    <w:rsid w:val="00AB3BF2"/>
    <w:rsid w:val="00AC0450"/>
    <w:rsid w:val="00AC11DE"/>
    <w:rsid w:val="00AC3D19"/>
    <w:rsid w:val="00AC4268"/>
    <w:rsid w:val="00AC78E0"/>
    <w:rsid w:val="00AD067E"/>
    <w:rsid w:val="00AD49DD"/>
    <w:rsid w:val="00AD50A1"/>
    <w:rsid w:val="00AD6CF4"/>
    <w:rsid w:val="00AE08C8"/>
    <w:rsid w:val="00AE08EF"/>
    <w:rsid w:val="00AE18EF"/>
    <w:rsid w:val="00AE6795"/>
    <w:rsid w:val="00AF17F0"/>
    <w:rsid w:val="00B00CF3"/>
    <w:rsid w:val="00B00FB6"/>
    <w:rsid w:val="00B023F3"/>
    <w:rsid w:val="00B0389E"/>
    <w:rsid w:val="00B03D66"/>
    <w:rsid w:val="00B045A1"/>
    <w:rsid w:val="00B06163"/>
    <w:rsid w:val="00B06404"/>
    <w:rsid w:val="00B0742A"/>
    <w:rsid w:val="00B127CA"/>
    <w:rsid w:val="00B12DCA"/>
    <w:rsid w:val="00B138EC"/>
    <w:rsid w:val="00B1562B"/>
    <w:rsid w:val="00B174BA"/>
    <w:rsid w:val="00B17563"/>
    <w:rsid w:val="00B21B8D"/>
    <w:rsid w:val="00B21BA1"/>
    <w:rsid w:val="00B21BE5"/>
    <w:rsid w:val="00B236F8"/>
    <w:rsid w:val="00B25F4C"/>
    <w:rsid w:val="00B3626C"/>
    <w:rsid w:val="00B4617C"/>
    <w:rsid w:val="00B479E9"/>
    <w:rsid w:val="00B500DC"/>
    <w:rsid w:val="00B520F2"/>
    <w:rsid w:val="00B52566"/>
    <w:rsid w:val="00B53509"/>
    <w:rsid w:val="00B53D1C"/>
    <w:rsid w:val="00B62FAD"/>
    <w:rsid w:val="00B64CED"/>
    <w:rsid w:val="00B6573C"/>
    <w:rsid w:val="00B6788A"/>
    <w:rsid w:val="00B67EBA"/>
    <w:rsid w:val="00B701E8"/>
    <w:rsid w:val="00B735CA"/>
    <w:rsid w:val="00B73AFF"/>
    <w:rsid w:val="00B744F3"/>
    <w:rsid w:val="00B75214"/>
    <w:rsid w:val="00B7577B"/>
    <w:rsid w:val="00B75946"/>
    <w:rsid w:val="00B81A9D"/>
    <w:rsid w:val="00B81C4D"/>
    <w:rsid w:val="00B824A4"/>
    <w:rsid w:val="00B8315A"/>
    <w:rsid w:val="00B8357D"/>
    <w:rsid w:val="00B84F15"/>
    <w:rsid w:val="00B94BAA"/>
    <w:rsid w:val="00BA60B6"/>
    <w:rsid w:val="00BB06AB"/>
    <w:rsid w:val="00BB28FE"/>
    <w:rsid w:val="00BB4CFE"/>
    <w:rsid w:val="00BB52F7"/>
    <w:rsid w:val="00BB6106"/>
    <w:rsid w:val="00BB69BD"/>
    <w:rsid w:val="00BB749E"/>
    <w:rsid w:val="00BC1A77"/>
    <w:rsid w:val="00BC2A7E"/>
    <w:rsid w:val="00BD031D"/>
    <w:rsid w:val="00BD0854"/>
    <w:rsid w:val="00BD2175"/>
    <w:rsid w:val="00BD52D9"/>
    <w:rsid w:val="00BE43FD"/>
    <w:rsid w:val="00BE757B"/>
    <w:rsid w:val="00BF23D3"/>
    <w:rsid w:val="00BF7B1A"/>
    <w:rsid w:val="00C015AC"/>
    <w:rsid w:val="00C04DBE"/>
    <w:rsid w:val="00C05D60"/>
    <w:rsid w:val="00C10D66"/>
    <w:rsid w:val="00C10D6B"/>
    <w:rsid w:val="00C13AE7"/>
    <w:rsid w:val="00C13C4C"/>
    <w:rsid w:val="00C14EBA"/>
    <w:rsid w:val="00C16D73"/>
    <w:rsid w:val="00C16D9D"/>
    <w:rsid w:val="00C17D6A"/>
    <w:rsid w:val="00C23290"/>
    <w:rsid w:val="00C36387"/>
    <w:rsid w:val="00C36575"/>
    <w:rsid w:val="00C371F7"/>
    <w:rsid w:val="00C411F4"/>
    <w:rsid w:val="00C42063"/>
    <w:rsid w:val="00C434E4"/>
    <w:rsid w:val="00C44FFF"/>
    <w:rsid w:val="00C52DB8"/>
    <w:rsid w:val="00C54FBD"/>
    <w:rsid w:val="00C55D1C"/>
    <w:rsid w:val="00C60CEE"/>
    <w:rsid w:val="00C61932"/>
    <w:rsid w:val="00C61D71"/>
    <w:rsid w:val="00C63D57"/>
    <w:rsid w:val="00C777B5"/>
    <w:rsid w:val="00C80776"/>
    <w:rsid w:val="00C82F70"/>
    <w:rsid w:val="00C85527"/>
    <w:rsid w:val="00C86D3B"/>
    <w:rsid w:val="00C87E43"/>
    <w:rsid w:val="00C919F8"/>
    <w:rsid w:val="00C9452F"/>
    <w:rsid w:val="00C95362"/>
    <w:rsid w:val="00C95B84"/>
    <w:rsid w:val="00C96D06"/>
    <w:rsid w:val="00C972A5"/>
    <w:rsid w:val="00C97F29"/>
    <w:rsid w:val="00CA281F"/>
    <w:rsid w:val="00CA4617"/>
    <w:rsid w:val="00CA77EC"/>
    <w:rsid w:val="00CB61D7"/>
    <w:rsid w:val="00CB6F4A"/>
    <w:rsid w:val="00CB7BF8"/>
    <w:rsid w:val="00CC0CB5"/>
    <w:rsid w:val="00CC1523"/>
    <w:rsid w:val="00CC2F3C"/>
    <w:rsid w:val="00CD0D4A"/>
    <w:rsid w:val="00CD2B44"/>
    <w:rsid w:val="00CD581C"/>
    <w:rsid w:val="00CE2A15"/>
    <w:rsid w:val="00CE3742"/>
    <w:rsid w:val="00CF0B18"/>
    <w:rsid w:val="00CF11CC"/>
    <w:rsid w:val="00CF3835"/>
    <w:rsid w:val="00CF3F39"/>
    <w:rsid w:val="00CF48AA"/>
    <w:rsid w:val="00CF4B42"/>
    <w:rsid w:val="00CF6855"/>
    <w:rsid w:val="00D00BF6"/>
    <w:rsid w:val="00D0607F"/>
    <w:rsid w:val="00D10DF5"/>
    <w:rsid w:val="00D11C60"/>
    <w:rsid w:val="00D11F91"/>
    <w:rsid w:val="00D1304B"/>
    <w:rsid w:val="00D132D2"/>
    <w:rsid w:val="00D14A2D"/>
    <w:rsid w:val="00D234EA"/>
    <w:rsid w:val="00D263D9"/>
    <w:rsid w:val="00D26D45"/>
    <w:rsid w:val="00D31D38"/>
    <w:rsid w:val="00D34292"/>
    <w:rsid w:val="00D36606"/>
    <w:rsid w:val="00D37D70"/>
    <w:rsid w:val="00D46056"/>
    <w:rsid w:val="00D47109"/>
    <w:rsid w:val="00D51BB0"/>
    <w:rsid w:val="00D5404F"/>
    <w:rsid w:val="00D56347"/>
    <w:rsid w:val="00D570E5"/>
    <w:rsid w:val="00D6128C"/>
    <w:rsid w:val="00D62A92"/>
    <w:rsid w:val="00D6325A"/>
    <w:rsid w:val="00D637F0"/>
    <w:rsid w:val="00D653B6"/>
    <w:rsid w:val="00D66C24"/>
    <w:rsid w:val="00D80D63"/>
    <w:rsid w:val="00D83247"/>
    <w:rsid w:val="00D8466D"/>
    <w:rsid w:val="00D856F6"/>
    <w:rsid w:val="00D85763"/>
    <w:rsid w:val="00D8655B"/>
    <w:rsid w:val="00D87E2F"/>
    <w:rsid w:val="00D90B60"/>
    <w:rsid w:val="00D9103D"/>
    <w:rsid w:val="00D939B6"/>
    <w:rsid w:val="00D94694"/>
    <w:rsid w:val="00D95D0F"/>
    <w:rsid w:val="00DA397F"/>
    <w:rsid w:val="00DB2A01"/>
    <w:rsid w:val="00DB5139"/>
    <w:rsid w:val="00DB611E"/>
    <w:rsid w:val="00DB7350"/>
    <w:rsid w:val="00DB7797"/>
    <w:rsid w:val="00DC0A15"/>
    <w:rsid w:val="00DC2D48"/>
    <w:rsid w:val="00DC5DA3"/>
    <w:rsid w:val="00DC6C93"/>
    <w:rsid w:val="00DC712F"/>
    <w:rsid w:val="00DD171C"/>
    <w:rsid w:val="00DD28E8"/>
    <w:rsid w:val="00DD2AEB"/>
    <w:rsid w:val="00DD2E40"/>
    <w:rsid w:val="00DD5F7A"/>
    <w:rsid w:val="00DD6066"/>
    <w:rsid w:val="00DD7D92"/>
    <w:rsid w:val="00DE0115"/>
    <w:rsid w:val="00DE0C8B"/>
    <w:rsid w:val="00DF42E5"/>
    <w:rsid w:val="00E02889"/>
    <w:rsid w:val="00E02DAE"/>
    <w:rsid w:val="00E124E1"/>
    <w:rsid w:val="00E13A72"/>
    <w:rsid w:val="00E170E9"/>
    <w:rsid w:val="00E20223"/>
    <w:rsid w:val="00E21B20"/>
    <w:rsid w:val="00E251FD"/>
    <w:rsid w:val="00E26E6A"/>
    <w:rsid w:val="00E327AB"/>
    <w:rsid w:val="00E34E6B"/>
    <w:rsid w:val="00E37622"/>
    <w:rsid w:val="00E37BDC"/>
    <w:rsid w:val="00E4028F"/>
    <w:rsid w:val="00E40992"/>
    <w:rsid w:val="00E40BC2"/>
    <w:rsid w:val="00E466A6"/>
    <w:rsid w:val="00E47B94"/>
    <w:rsid w:val="00E51164"/>
    <w:rsid w:val="00E511C3"/>
    <w:rsid w:val="00E61335"/>
    <w:rsid w:val="00E619CB"/>
    <w:rsid w:val="00E62827"/>
    <w:rsid w:val="00E63150"/>
    <w:rsid w:val="00E63418"/>
    <w:rsid w:val="00E64A24"/>
    <w:rsid w:val="00E705F6"/>
    <w:rsid w:val="00E71114"/>
    <w:rsid w:val="00E741DA"/>
    <w:rsid w:val="00E77653"/>
    <w:rsid w:val="00E8278D"/>
    <w:rsid w:val="00E82A1F"/>
    <w:rsid w:val="00E8412F"/>
    <w:rsid w:val="00E84C38"/>
    <w:rsid w:val="00E863CA"/>
    <w:rsid w:val="00E9381B"/>
    <w:rsid w:val="00E96D93"/>
    <w:rsid w:val="00EA1B36"/>
    <w:rsid w:val="00EA50C2"/>
    <w:rsid w:val="00EB2163"/>
    <w:rsid w:val="00EC1340"/>
    <w:rsid w:val="00EC63BE"/>
    <w:rsid w:val="00ED2C3E"/>
    <w:rsid w:val="00ED5D44"/>
    <w:rsid w:val="00ED625E"/>
    <w:rsid w:val="00ED6AD5"/>
    <w:rsid w:val="00EE6320"/>
    <w:rsid w:val="00EF1DBB"/>
    <w:rsid w:val="00EF399D"/>
    <w:rsid w:val="00EF4722"/>
    <w:rsid w:val="00EF7410"/>
    <w:rsid w:val="00F0580F"/>
    <w:rsid w:val="00F213E8"/>
    <w:rsid w:val="00F258D4"/>
    <w:rsid w:val="00F263BB"/>
    <w:rsid w:val="00F26DDC"/>
    <w:rsid w:val="00F27B29"/>
    <w:rsid w:val="00F27E79"/>
    <w:rsid w:val="00F27ECC"/>
    <w:rsid w:val="00F34CFE"/>
    <w:rsid w:val="00F425C1"/>
    <w:rsid w:val="00F42C5B"/>
    <w:rsid w:val="00F44CFC"/>
    <w:rsid w:val="00F47759"/>
    <w:rsid w:val="00F5237D"/>
    <w:rsid w:val="00F53162"/>
    <w:rsid w:val="00F56AB5"/>
    <w:rsid w:val="00F56B34"/>
    <w:rsid w:val="00F61FFC"/>
    <w:rsid w:val="00F622D3"/>
    <w:rsid w:val="00F63850"/>
    <w:rsid w:val="00F66843"/>
    <w:rsid w:val="00F674A8"/>
    <w:rsid w:val="00F76BDD"/>
    <w:rsid w:val="00F76BFE"/>
    <w:rsid w:val="00F870E3"/>
    <w:rsid w:val="00F913F9"/>
    <w:rsid w:val="00F91513"/>
    <w:rsid w:val="00F943A3"/>
    <w:rsid w:val="00F95D59"/>
    <w:rsid w:val="00F95D96"/>
    <w:rsid w:val="00FA0B9F"/>
    <w:rsid w:val="00FA1A24"/>
    <w:rsid w:val="00FA2BBA"/>
    <w:rsid w:val="00FA3143"/>
    <w:rsid w:val="00FA6B8A"/>
    <w:rsid w:val="00FB2137"/>
    <w:rsid w:val="00FC4E34"/>
    <w:rsid w:val="00FC5E28"/>
    <w:rsid w:val="00FC72DD"/>
    <w:rsid w:val="00FD537F"/>
    <w:rsid w:val="00FD7E2C"/>
    <w:rsid w:val="00FF0377"/>
    <w:rsid w:val="00FF1697"/>
    <w:rsid w:val="00FF18B6"/>
    <w:rsid w:val="00FF2177"/>
    <w:rsid w:val="00FF6217"/>
    <w:rsid w:val="00FF72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22D13"/>
  <w15:chartTrackingRefBased/>
  <w15:docId w15:val="{3F2BDDBD-146E-4CB8-BB9C-7CF78C426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E3BAD"/>
    <w:pPr>
      <w:spacing w:before="120" w:after="120" w:line="276" w:lineRule="auto"/>
      <w:jc w:val="both"/>
    </w:pPr>
    <w:rPr>
      <w:rFonts w:ascii="Calibri" w:hAnsi="Calibri"/>
      <w:color w:val="262626" w:themeColor="text1" w:themeTint="D9"/>
    </w:rPr>
  </w:style>
  <w:style w:type="paragraph" w:styleId="Nagwek1">
    <w:name w:val="heading 1"/>
    <w:basedOn w:val="Normalny"/>
    <w:next w:val="Normalny"/>
    <w:link w:val="Nagwek1Znak"/>
    <w:uiPriority w:val="9"/>
    <w:qFormat/>
    <w:rsid w:val="00946AF7"/>
    <w:pPr>
      <w:keepNext/>
      <w:keepLines/>
      <w:spacing w:before="240" w:after="0"/>
      <w:outlineLvl w:val="0"/>
    </w:pPr>
    <w:rPr>
      <w:rFonts w:asciiTheme="majorHAnsi" w:eastAsiaTheme="majorEastAsia" w:hAnsiTheme="majorHAnsi" w:cstheme="majorBidi"/>
      <w:b/>
      <w:color w:val="374C80" w:themeColor="accent1" w:themeShade="BF"/>
      <w:sz w:val="32"/>
      <w:szCs w:val="32"/>
    </w:rPr>
  </w:style>
  <w:style w:type="paragraph" w:styleId="Nagwek2">
    <w:name w:val="heading 2"/>
    <w:basedOn w:val="Normalny"/>
    <w:next w:val="Normalny"/>
    <w:link w:val="Nagwek2Znak"/>
    <w:uiPriority w:val="9"/>
    <w:unhideWhenUsed/>
    <w:qFormat/>
    <w:rsid w:val="00100E18"/>
    <w:pPr>
      <w:keepNext/>
      <w:keepLines/>
      <w:spacing w:before="40" w:after="0"/>
      <w:outlineLvl w:val="1"/>
    </w:pPr>
    <w:rPr>
      <w:rFonts w:asciiTheme="majorHAnsi" w:eastAsiaTheme="majorEastAsia" w:hAnsiTheme="majorHAnsi" w:cstheme="majorBidi"/>
      <w:color w:val="374C80" w:themeColor="accent1" w:themeShade="BF"/>
      <w:sz w:val="26"/>
      <w:szCs w:val="26"/>
    </w:rPr>
  </w:style>
  <w:style w:type="paragraph" w:styleId="Nagwek3">
    <w:name w:val="heading 3"/>
    <w:basedOn w:val="Normalny"/>
    <w:next w:val="Normalny"/>
    <w:link w:val="Nagwek3Znak"/>
    <w:uiPriority w:val="9"/>
    <w:unhideWhenUsed/>
    <w:qFormat/>
    <w:rsid w:val="0085774C"/>
    <w:pPr>
      <w:keepNext/>
      <w:keepLines/>
      <w:pBdr>
        <w:bottom w:val="single" w:sz="4" w:space="1" w:color="77697A" w:themeColor="accent6" w:themeShade="BF"/>
      </w:pBdr>
      <w:outlineLvl w:val="2"/>
    </w:pPr>
    <w:rPr>
      <w:rFonts w:asciiTheme="majorHAnsi" w:eastAsiaTheme="majorEastAsia" w:hAnsiTheme="majorHAnsi" w:cstheme="majorBidi"/>
      <w:color w:val="243255" w:themeColor="accent1" w:themeShade="7F"/>
      <w:sz w:val="24"/>
      <w:szCs w:val="24"/>
    </w:rPr>
  </w:style>
  <w:style w:type="paragraph" w:styleId="Nagwek4">
    <w:name w:val="heading 4"/>
    <w:basedOn w:val="Normalny"/>
    <w:next w:val="Normalny"/>
    <w:link w:val="Nagwek4Znak"/>
    <w:uiPriority w:val="9"/>
    <w:unhideWhenUsed/>
    <w:qFormat/>
    <w:rsid w:val="0085774C"/>
    <w:pPr>
      <w:keepNext/>
      <w:keepLines/>
      <w:pBdr>
        <w:bottom w:val="dashed" w:sz="4" w:space="1" w:color="77697A" w:themeColor="accent6" w:themeShade="BF"/>
      </w:pBdr>
      <w:outlineLvl w:val="3"/>
    </w:pPr>
    <w:rPr>
      <w:rFonts w:asciiTheme="majorHAnsi" w:eastAsiaTheme="majorEastAsia" w:hAnsiTheme="majorHAnsi" w:cstheme="majorBidi"/>
      <w:i/>
      <w:iCs/>
      <w:color w:val="374C80" w:themeColor="accent1" w:themeShade="BF"/>
    </w:rPr>
  </w:style>
  <w:style w:type="paragraph" w:styleId="Nagwek5">
    <w:name w:val="heading 5"/>
    <w:basedOn w:val="Normalny"/>
    <w:next w:val="Normalny"/>
    <w:link w:val="Nagwek5Znak"/>
    <w:uiPriority w:val="9"/>
    <w:unhideWhenUsed/>
    <w:qFormat/>
    <w:rsid w:val="00E251FD"/>
    <w:pPr>
      <w:keepNext/>
      <w:keepLines/>
      <w:spacing w:before="40" w:after="0"/>
      <w:outlineLvl w:val="4"/>
    </w:pPr>
    <w:rPr>
      <w:rFonts w:asciiTheme="majorHAnsi" w:eastAsiaTheme="majorEastAsia" w:hAnsiTheme="majorHAnsi" w:cstheme="majorBidi"/>
      <w:color w:val="374C80"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46AF7"/>
    <w:rPr>
      <w:rFonts w:asciiTheme="majorHAnsi" w:eastAsiaTheme="majorEastAsia" w:hAnsiTheme="majorHAnsi" w:cstheme="majorBidi"/>
      <w:b/>
      <w:color w:val="374C80" w:themeColor="accent1" w:themeShade="BF"/>
      <w:sz w:val="32"/>
      <w:szCs w:val="32"/>
    </w:rPr>
  </w:style>
  <w:style w:type="character" w:customStyle="1" w:styleId="Nagwek2Znak">
    <w:name w:val="Nagłówek 2 Znak"/>
    <w:basedOn w:val="Domylnaczcionkaakapitu"/>
    <w:link w:val="Nagwek2"/>
    <w:uiPriority w:val="9"/>
    <w:rsid w:val="00100E18"/>
    <w:rPr>
      <w:rFonts w:asciiTheme="majorHAnsi" w:eastAsiaTheme="majorEastAsia" w:hAnsiTheme="majorHAnsi" w:cstheme="majorBidi"/>
      <w:color w:val="374C80" w:themeColor="accent1" w:themeShade="BF"/>
      <w:sz w:val="26"/>
      <w:szCs w:val="26"/>
    </w:rPr>
  </w:style>
  <w:style w:type="character" w:customStyle="1" w:styleId="Nagwek3Znak">
    <w:name w:val="Nagłówek 3 Znak"/>
    <w:basedOn w:val="Domylnaczcionkaakapitu"/>
    <w:link w:val="Nagwek3"/>
    <w:uiPriority w:val="9"/>
    <w:rsid w:val="0085774C"/>
    <w:rPr>
      <w:rFonts w:asciiTheme="majorHAnsi" w:eastAsiaTheme="majorEastAsia" w:hAnsiTheme="majorHAnsi" w:cstheme="majorBidi"/>
      <w:color w:val="243255" w:themeColor="accent1" w:themeShade="7F"/>
      <w:sz w:val="24"/>
      <w:szCs w:val="24"/>
    </w:rPr>
  </w:style>
  <w:style w:type="character" w:customStyle="1" w:styleId="Nagwek4Znak">
    <w:name w:val="Nagłówek 4 Znak"/>
    <w:basedOn w:val="Domylnaczcionkaakapitu"/>
    <w:link w:val="Nagwek4"/>
    <w:uiPriority w:val="9"/>
    <w:rsid w:val="0085774C"/>
    <w:rPr>
      <w:rFonts w:asciiTheme="majorHAnsi" w:eastAsiaTheme="majorEastAsia" w:hAnsiTheme="majorHAnsi" w:cstheme="majorBidi"/>
      <w:i/>
      <w:iCs/>
      <w:color w:val="374C80" w:themeColor="accent1" w:themeShade="BF"/>
    </w:rPr>
  </w:style>
  <w:style w:type="character" w:customStyle="1" w:styleId="Nagwek5Znak">
    <w:name w:val="Nagłówek 5 Znak"/>
    <w:basedOn w:val="Domylnaczcionkaakapitu"/>
    <w:link w:val="Nagwek5"/>
    <w:uiPriority w:val="9"/>
    <w:rsid w:val="00E251FD"/>
    <w:rPr>
      <w:rFonts w:asciiTheme="majorHAnsi" w:eastAsiaTheme="majorEastAsia" w:hAnsiTheme="majorHAnsi" w:cstheme="majorBidi"/>
      <w:color w:val="374C80" w:themeColor="accent1" w:themeShade="BF"/>
    </w:rPr>
  </w:style>
  <w:style w:type="paragraph" w:customStyle="1" w:styleId="03PODTYTULY">
    <w:name w:val="03_PODTYTULY"/>
    <w:basedOn w:val="Normalny"/>
    <w:link w:val="03PODTYTULYZnak"/>
    <w:autoRedefine/>
    <w:rsid w:val="00E40BC2"/>
    <w:pPr>
      <w:shd w:val="clear" w:color="auto" w:fill="E5E8ED" w:themeFill="accent4" w:themeFillTint="33"/>
      <w:spacing w:before="240"/>
    </w:pPr>
    <w:rPr>
      <w:rFonts w:ascii="Arial" w:hAnsi="Arial"/>
      <w:b/>
      <w:bCs/>
      <w:smallCaps/>
      <w:color w:val="C00000"/>
      <w:sz w:val="24"/>
    </w:rPr>
  </w:style>
  <w:style w:type="character" w:customStyle="1" w:styleId="03PODTYTULYZnak">
    <w:name w:val="03_PODTYTULY Znak"/>
    <w:link w:val="03PODTYTULY"/>
    <w:rsid w:val="00E40BC2"/>
    <w:rPr>
      <w:rFonts w:ascii="Arial" w:hAnsi="Arial"/>
      <w:b/>
      <w:bCs/>
      <w:smallCaps/>
      <w:color w:val="C00000"/>
      <w:sz w:val="24"/>
      <w:shd w:val="clear" w:color="auto" w:fill="E5E8ED" w:themeFill="accent4" w:themeFillTint="33"/>
    </w:rPr>
  </w:style>
  <w:style w:type="paragraph" w:styleId="Akapitzlist">
    <w:name w:val="List Paragraph"/>
    <w:basedOn w:val="Normalny"/>
    <w:uiPriority w:val="34"/>
    <w:qFormat/>
    <w:rsid w:val="00100E18"/>
    <w:pPr>
      <w:ind w:left="720"/>
      <w:contextualSpacing/>
    </w:pPr>
  </w:style>
  <w:style w:type="paragraph" w:styleId="Tekstprzypisudolnego">
    <w:name w:val="footnote text"/>
    <w:basedOn w:val="Normalny"/>
    <w:link w:val="TekstprzypisudolnegoZnak"/>
    <w:uiPriority w:val="99"/>
    <w:unhideWhenUsed/>
    <w:rsid w:val="00F258D4"/>
    <w:pPr>
      <w:spacing w:before="0"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F258D4"/>
    <w:rPr>
      <w:rFonts w:ascii="Calibri" w:hAnsi="Calibri"/>
      <w:sz w:val="20"/>
      <w:szCs w:val="20"/>
    </w:rPr>
  </w:style>
  <w:style w:type="character" w:styleId="Odwoanieprzypisudolnego">
    <w:name w:val="footnote reference"/>
    <w:aliases w:val="Footnote Reference Number,Footnote symbol,Odwo³anie przypisu,Footnote reference number,note TESI,SUPERS,EN Footnote Reference"/>
    <w:basedOn w:val="Domylnaczcionkaakapitu"/>
    <w:uiPriority w:val="99"/>
    <w:semiHidden/>
    <w:unhideWhenUsed/>
    <w:rsid w:val="00F258D4"/>
    <w:rPr>
      <w:vertAlign w:val="superscript"/>
    </w:rPr>
  </w:style>
  <w:style w:type="paragraph" w:customStyle="1" w:styleId="Przpis">
    <w:name w:val="Przpis"/>
    <w:basedOn w:val="Tekstprzypisudolnego"/>
    <w:link w:val="PrzpisZnak"/>
    <w:qFormat/>
    <w:rsid w:val="00F258D4"/>
    <w:rPr>
      <w:rFonts w:asciiTheme="minorHAnsi" w:hAnsiTheme="minorHAnsi"/>
      <w:sz w:val="18"/>
    </w:rPr>
  </w:style>
  <w:style w:type="character" w:customStyle="1" w:styleId="PrzpisZnak">
    <w:name w:val="Przpis Znak"/>
    <w:basedOn w:val="TekstprzypisudolnegoZnak"/>
    <w:link w:val="Przpis"/>
    <w:rsid w:val="00F258D4"/>
    <w:rPr>
      <w:rFonts w:ascii="Calibri" w:hAnsi="Calibri"/>
      <w:sz w:val="18"/>
      <w:szCs w:val="20"/>
    </w:rPr>
  </w:style>
  <w:style w:type="character" w:styleId="Odwoaniedokomentarza">
    <w:name w:val="annotation reference"/>
    <w:basedOn w:val="Domylnaczcionkaakapitu"/>
    <w:uiPriority w:val="99"/>
    <w:semiHidden/>
    <w:unhideWhenUsed/>
    <w:qFormat/>
    <w:rsid w:val="00962A53"/>
    <w:rPr>
      <w:sz w:val="16"/>
      <w:szCs w:val="16"/>
    </w:rPr>
  </w:style>
  <w:style w:type="paragraph" w:styleId="Tekstkomentarza">
    <w:name w:val="annotation text"/>
    <w:basedOn w:val="Normalny"/>
    <w:link w:val="TekstkomentarzaZnak"/>
    <w:uiPriority w:val="99"/>
    <w:unhideWhenUsed/>
    <w:qFormat/>
    <w:rsid w:val="00962A53"/>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962A53"/>
    <w:rPr>
      <w:rFonts w:ascii="Calibri" w:hAnsi="Calibri"/>
      <w:sz w:val="20"/>
      <w:szCs w:val="20"/>
    </w:rPr>
  </w:style>
  <w:style w:type="paragraph" w:styleId="Tematkomentarza">
    <w:name w:val="annotation subject"/>
    <w:basedOn w:val="Tekstkomentarza"/>
    <w:next w:val="Tekstkomentarza"/>
    <w:link w:val="TematkomentarzaZnak"/>
    <w:uiPriority w:val="99"/>
    <w:semiHidden/>
    <w:unhideWhenUsed/>
    <w:qFormat/>
    <w:rsid w:val="00962A53"/>
    <w:rPr>
      <w:b/>
      <w:bCs/>
    </w:rPr>
  </w:style>
  <w:style w:type="character" w:customStyle="1" w:styleId="TematkomentarzaZnak">
    <w:name w:val="Temat komentarza Znak"/>
    <w:basedOn w:val="TekstkomentarzaZnak"/>
    <w:link w:val="Tematkomentarza"/>
    <w:uiPriority w:val="99"/>
    <w:semiHidden/>
    <w:qFormat/>
    <w:rsid w:val="00962A53"/>
    <w:rPr>
      <w:rFonts w:ascii="Calibri" w:hAnsi="Calibri"/>
      <w:b/>
      <w:bCs/>
      <w:sz w:val="20"/>
      <w:szCs w:val="20"/>
    </w:rPr>
  </w:style>
  <w:style w:type="paragraph" w:styleId="Tekstdymka">
    <w:name w:val="Balloon Text"/>
    <w:basedOn w:val="Normalny"/>
    <w:link w:val="TekstdymkaZnak"/>
    <w:uiPriority w:val="99"/>
    <w:semiHidden/>
    <w:unhideWhenUsed/>
    <w:rsid w:val="00962A53"/>
    <w:pPr>
      <w:spacing w:before="0"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2A53"/>
    <w:rPr>
      <w:rFonts w:ascii="Segoe UI" w:hAnsi="Segoe UI" w:cs="Segoe UI"/>
      <w:sz w:val="18"/>
      <w:szCs w:val="18"/>
    </w:rPr>
  </w:style>
  <w:style w:type="character" w:styleId="Wyrnienieintensywne">
    <w:name w:val="Intense Emphasis"/>
    <w:basedOn w:val="Domylnaczcionkaakapitu"/>
    <w:uiPriority w:val="21"/>
    <w:qFormat/>
    <w:rsid w:val="00877348"/>
    <w:rPr>
      <w:i w:val="0"/>
      <w:iCs/>
      <w:color w:val="374C80" w:themeColor="accent1" w:themeShade="BF"/>
    </w:rPr>
  </w:style>
  <w:style w:type="paragraph" w:styleId="Cytat">
    <w:name w:val="Quote"/>
    <w:basedOn w:val="Normalny"/>
    <w:next w:val="Normalny"/>
    <w:link w:val="CytatZnak"/>
    <w:uiPriority w:val="29"/>
    <w:qFormat/>
    <w:rsid w:val="0082355A"/>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82355A"/>
    <w:rPr>
      <w:rFonts w:ascii="Calibri" w:hAnsi="Calibri"/>
      <w:i/>
      <w:iCs/>
      <w:color w:val="404040" w:themeColor="text1" w:themeTint="BF"/>
    </w:rPr>
  </w:style>
  <w:style w:type="character" w:styleId="Wyrnieniedelikatne">
    <w:name w:val="Subtle Emphasis"/>
    <w:basedOn w:val="Domylnaczcionkaakapitu"/>
    <w:uiPriority w:val="19"/>
    <w:qFormat/>
    <w:rsid w:val="00AC0450"/>
    <w:rPr>
      <w:i/>
      <w:iCs/>
      <w:color w:val="404040" w:themeColor="text1" w:themeTint="BF"/>
    </w:rPr>
  </w:style>
  <w:style w:type="paragraph" w:customStyle="1" w:styleId="Tabelaryciny">
    <w:name w:val="Tabela/ryciny"/>
    <w:basedOn w:val="Normalny"/>
    <w:link w:val="TabelarycinyZnak"/>
    <w:qFormat/>
    <w:rsid w:val="009B6A9F"/>
    <w:rPr>
      <w:rFonts w:asciiTheme="minorHAnsi" w:hAnsiTheme="minorHAnsi"/>
      <w:color w:val="143F6A" w:themeColor="accent3" w:themeShade="80"/>
      <w:sz w:val="20"/>
    </w:rPr>
  </w:style>
  <w:style w:type="character" w:customStyle="1" w:styleId="TabelarycinyZnak">
    <w:name w:val="Tabela/ryciny Znak"/>
    <w:basedOn w:val="Domylnaczcionkaakapitu"/>
    <w:link w:val="Tabelaryciny"/>
    <w:rsid w:val="009B6A9F"/>
    <w:rPr>
      <w:color w:val="143F6A" w:themeColor="accent3" w:themeShade="80"/>
      <w:sz w:val="20"/>
    </w:rPr>
  </w:style>
  <w:style w:type="table" w:styleId="Tabela-Siatka">
    <w:name w:val="Table Grid"/>
    <w:basedOn w:val="Standardowy"/>
    <w:uiPriority w:val="39"/>
    <w:rsid w:val="00964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E64A24"/>
    <w:pPr>
      <w:spacing w:line="259" w:lineRule="auto"/>
      <w:jc w:val="left"/>
      <w:outlineLvl w:val="9"/>
    </w:pPr>
    <w:rPr>
      <w:lang w:eastAsia="pl-PL"/>
    </w:rPr>
  </w:style>
  <w:style w:type="paragraph" w:styleId="Spistreci1">
    <w:name w:val="toc 1"/>
    <w:basedOn w:val="Normalny"/>
    <w:next w:val="Normalny"/>
    <w:autoRedefine/>
    <w:uiPriority w:val="39"/>
    <w:unhideWhenUsed/>
    <w:rsid w:val="00834442"/>
    <w:pPr>
      <w:tabs>
        <w:tab w:val="left" w:pos="567"/>
        <w:tab w:val="right" w:leader="dot" w:pos="9062"/>
      </w:tabs>
      <w:spacing w:after="100"/>
    </w:pPr>
  </w:style>
  <w:style w:type="paragraph" w:styleId="Spistreci2">
    <w:name w:val="toc 2"/>
    <w:basedOn w:val="Normalny"/>
    <w:next w:val="Normalny"/>
    <w:autoRedefine/>
    <w:uiPriority w:val="39"/>
    <w:unhideWhenUsed/>
    <w:rsid w:val="00834442"/>
    <w:pPr>
      <w:tabs>
        <w:tab w:val="left" w:pos="709"/>
        <w:tab w:val="right" w:leader="dot" w:pos="9062"/>
      </w:tabs>
      <w:spacing w:after="100"/>
      <w:ind w:left="220"/>
    </w:pPr>
  </w:style>
  <w:style w:type="paragraph" w:styleId="Spistreci3">
    <w:name w:val="toc 3"/>
    <w:basedOn w:val="Normalny"/>
    <w:next w:val="Normalny"/>
    <w:autoRedefine/>
    <w:uiPriority w:val="39"/>
    <w:unhideWhenUsed/>
    <w:rsid w:val="00E64A24"/>
    <w:pPr>
      <w:spacing w:after="100"/>
      <w:ind w:left="440"/>
    </w:pPr>
  </w:style>
  <w:style w:type="character" w:styleId="Hipercze">
    <w:name w:val="Hyperlink"/>
    <w:basedOn w:val="Domylnaczcionkaakapitu"/>
    <w:uiPriority w:val="99"/>
    <w:unhideWhenUsed/>
    <w:rsid w:val="00E64A24"/>
    <w:rPr>
      <w:color w:val="9454C3" w:themeColor="hyperlink"/>
      <w:u w:val="single"/>
    </w:rPr>
  </w:style>
  <w:style w:type="paragraph" w:styleId="Nagwek">
    <w:name w:val="header"/>
    <w:basedOn w:val="Normalny"/>
    <w:link w:val="NagwekZnak"/>
    <w:uiPriority w:val="99"/>
    <w:unhideWhenUsed/>
    <w:rsid w:val="00E64A24"/>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E64A24"/>
    <w:rPr>
      <w:rFonts w:ascii="Calibri" w:hAnsi="Calibri"/>
      <w:color w:val="262626" w:themeColor="text1" w:themeTint="D9"/>
    </w:rPr>
  </w:style>
  <w:style w:type="paragraph" w:styleId="Stopka">
    <w:name w:val="footer"/>
    <w:basedOn w:val="Normalny"/>
    <w:link w:val="StopkaZnak"/>
    <w:uiPriority w:val="99"/>
    <w:unhideWhenUsed/>
    <w:rsid w:val="00E64A24"/>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E64A24"/>
    <w:rPr>
      <w:rFonts w:ascii="Calibri" w:hAnsi="Calibri"/>
      <w:color w:val="262626" w:themeColor="text1" w:themeTint="D9"/>
    </w:rPr>
  </w:style>
  <w:style w:type="character" w:customStyle="1" w:styleId="Nierozpoznanawzmianka1">
    <w:name w:val="Nierozpoznana wzmianka1"/>
    <w:basedOn w:val="Domylnaczcionkaakapitu"/>
    <w:uiPriority w:val="99"/>
    <w:semiHidden/>
    <w:unhideWhenUsed/>
    <w:rsid w:val="009D4A59"/>
    <w:rPr>
      <w:color w:val="605E5C"/>
      <w:shd w:val="clear" w:color="auto" w:fill="E1DFDD"/>
    </w:rPr>
  </w:style>
  <w:style w:type="table" w:styleId="Siatkatabelijasna">
    <w:name w:val="Grid Table Light"/>
    <w:basedOn w:val="Standardowy"/>
    <w:uiPriority w:val="40"/>
    <w:rsid w:val="001E2F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dtytu">
    <w:name w:val="Subtitle"/>
    <w:basedOn w:val="Normalny"/>
    <w:next w:val="Normalny"/>
    <w:link w:val="PodtytuZnak"/>
    <w:uiPriority w:val="11"/>
    <w:qFormat/>
    <w:rsid w:val="00B138EC"/>
    <w:pPr>
      <w:numPr>
        <w:ilvl w:val="1"/>
      </w:numPr>
      <w:spacing w:after="160"/>
    </w:pPr>
    <w:rPr>
      <w:rFonts w:asciiTheme="minorHAnsi" w:eastAsiaTheme="minorEastAsia" w:hAnsiTheme="minorHAnsi"/>
      <w:color w:val="5A5A5A" w:themeColor="text1" w:themeTint="A5"/>
      <w:spacing w:val="15"/>
    </w:rPr>
  </w:style>
  <w:style w:type="character" w:customStyle="1" w:styleId="PodtytuZnak">
    <w:name w:val="Podtytuł Znak"/>
    <w:basedOn w:val="Domylnaczcionkaakapitu"/>
    <w:link w:val="Podtytu"/>
    <w:uiPriority w:val="11"/>
    <w:rsid w:val="00B138EC"/>
    <w:rPr>
      <w:rFonts w:eastAsiaTheme="minorEastAsia"/>
      <w:color w:val="5A5A5A" w:themeColor="text1" w:themeTint="A5"/>
      <w:spacing w:val="15"/>
    </w:rPr>
  </w:style>
  <w:style w:type="character" w:styleId="Uwydatnienie">
    <w:name w:val="Emphasis"/>
    <w:basedOn w:val="Domylnaczcionkaakapitu"/>
    <w:uiPriority w:val="20"/>
    <w:qFormat/>
    <w:rsid w:val="00C60CEE"/>
    <w:rPr>
      <w:i/>
    </w:rPr>
  </w:style>
  <w:style w:type="character" w:customStyle="1" w:styleId="ZwykytekstZnak">
    <w:name w:val="Zwykły tekst Znak"/>
    <w:basedOn w:val="Domylnaczcionkaakapitu"/>
    <w:link w:val="Zwykytekst"/>
    <w:uiPriority w:val="99"/>
    <w:qFormat/>
    <w:locked/>
    <w:rsid w:val="00C60CEE"/>
    <w:rPr>
      <w:rFonts w:ascii="Calibri" w:hAnsi="Calibri" w:cs="Times New Roman"/>
      <w:sz w:val="21"/>
      <w:szCs w:val="21"/>
    </w:rPr>
  </w:style>
  <w:style w:type="paragraph" w:styleId="Zwykytekst">
    <w:name w:val="Plain Text"/>
    <w:basedOn w:val="Normalny"/>
    <w:link w:val="ZwykytekstZnak"/>
    <w:uiPriority w:val="99"/>
    <w:unhideWhenUsed/>
    <w:qFormat/>
    <w:rsid w:val="00C60CEE"/>
    <w:pPr>
      <w:suppressAutoHyphens/>
      <w:spacing w:before="0" w:after="0" w:line="240" w:lineRule="auto"/>
      <w:jc w:val="left"/>
    </w:pPr>
    <w:rPr>
      <w:rFonts w:cs="Times New Roman"/>
      <w:color w:val="auto"/>
      <w:sz w:val="21"/>
      <w:szCs w:val="21"/>
    </w:rPr>
  </w:style>
  <w:style w:type="character" w:styleId="Pogrubienie">
    <w:name w:val="Strong"/>
    <w:basedOn w:val="Domylnaczcionkaakapitu"/>
    <w:uiPriority w:val="22"/>
    <w:qFormat/>
    <w:rsid w:val="00C60CEE"/>
    <w:rPr>
      <w:rFonts w:cs="Times New Roman"/>
      <w:b/>
      <w:bCs/>
    </w:rPr>
  </w:style>
  <w:style w:type="character" w:styleId="Numerwiersza">
    <w:name w:val="line number"/>
    <w:basedOn w:val="Domylnaczcionkaakapitu"/>
    <w:uiPriority w:val="99"/>
    <w:rsid w:val="00C60CEE"/>
  </w:style>
  <w:style w:type="paragraph" w:styleId="Tekstpodstawowy">
    <w:name w:val="Body Text"/>
    <w:basedOn w:val="Normalny"/>
    <w:link w:val="TekstpodstawowyZnak"/>
    <w:uiPriority w:val="99"/>
    <w:rsid w:val="00C60CEE"/>
    <w:pPr>
      <w:suppressAutoHyphens/>
      <w:spacing w:before="0" w:after="140"/>
      <w:jc w:val="left"/>
    </w:pPr>
    <w:rPr>
      <w:rFonts w:asciiTheme="minorHAnsi" w:eastAsia="Times New Roman" w:hAnsiTheme="minorHAnsi" w:cs="Times New Roman"/>
      <w:color w:val="auto"/>
      <w:kern w:val="2"/>
    </w:rPr>
  </w:style>
  <w:style w:type="character" w:customStyle="1" w:styleId="TekstpodstawowyZnak">
    <w:name w:val="Tekst podstawowy Znak"/>
    <w:basedOn w:val="Domylnaczcionkaakapitu"/>
    <w:link w:val="Tekstpodstawowy"/>
    <w:uiPriority w:val="99"/>
    <w:rsid w:val="00C60CEE"/>
    <w:rPr>
      <w:rFonts w:eastAsia="Times New Roman" w:cs="Times New Roman"/>
      <w:kern w:val="2"/>
    </w:rPr>
  </w:style>
  <w:style w:type="paragraph" w:styleId="Lista">
    <w:name w:val="List"/>
    <w:basedOn w:val="Tekstpodstawowy"/>
    <w:uiPriority w:val="99"/>
    <w:rsid w:val="00C60CEE"/>
    <w:rPr>
      <w:rFonts w:cs="Arial"/>
    </w:rPr>
  </w:style>
  <w:style w:type="paragraph" w:styleId="Legenda">
    <w:name w:val="caption"/>
    <w:basedOn w:val="Normalny"/>
    <w:uiPriority w:val="35"/>
    <w:qFormat/>
    <w:rsid w:val="00C60CEE"/>
    <w:pPr>
      <w:suppressLineNumbers/>
      <w:suppressAutoHyphens/>
      <w:spacing w:line="259" w:lineRule="auto"/>
      <w:jc w:val="left"/>
    </w:pPr>
    <w:rPr>
      <w:rFonts w:asciiTheme="minorHAnsi" w:eastAsia="Times New Roman" w:hAnsiTheme="minorHAnsi" w:cs="Arial"/>
      <w:i/>
      <w:iCs/>
      <w:color w:val="auto"/>
      <w:kern w:val="2"/>
      <w:sz w:val="24"/>
      <w:szCs w:val="24"/>
    </w:rPr>
  </w:style>
  <w:style w:type="paragraph" w:customStyle="1" w:styleId="Indeks">
    <w:name w:val="Indeks"/>
    <w:basedOn w:val="Normalny"/>
    <w:qFormat/>
    <w:rsid w:val="00C60CEE"/>
    <w:pPr>
      <w:suppressLineNumbers/>
      <w:suppressAutoHyphens/>
      <w:spacing w:before="0" w:after="160" w:line="259" w:lineRule="auto"/>
      <w:jc w:val="left"/>
    </w:pPr>
    <w:rPr>
      <w:rFonts w:asciiTheme="minorHAnsi" w:eastAsia="Times New Roman" w:hAnsiTheme="minorHAnsi" w:cs="Arial"/>
      <w:color w:val="auto"/>
      <w:kern w:val="2"/>
    </w:rPr>
  </w:style>
  <w:style w:type="paragraph" w:customStyle="1" w:styleId="Zawartotabeli">
    <w:name w:val="Zawartość tabeli"/>
    <w:basedOn w:val="Normalny"/>
    <w:qFormat/>
    <w:rsid w:val="00C60CEE"/>
    <w:pPr>
      <w:widowControl w:val="0"/>
      <w:suppressLineNumbers/>
      <w:suppressAutoHyphens/>
      <w:spacing w:before="0" w:after="160" w:line="259" w:lineRule="auto"/>
      <w:jc w:val="left"/>
    </w:pPr>
    <w:rPr>
      <w:rFonts w:asciiTheme="minorHAnsi" w:eastAsia="Times New Roman" w:hAnsiTheme="minorHAnsi" w:cs="Times New Roman"/>
      <w:color w:val="auto"/>
      <w:lang w:val="en-GB"/>
    </w:rPr>
  </w:style>
  <w:style w:type="paragraph" w:styleId="Poprawka">
    <w:name w:val="Revision"/>
    <w:uiPriority w:val="99"/>
    <w:semiHidden/>
    <w:qFormat/>
    <w:rsid w:val="00C60CEE"/>
    <w:pPr>
      <w:suppressAutoHyphens/>
      <w:spacing w:after="0" w:line="240" w:lineRule="auto"/>
    </w:pPr>
    <w:rPr>
      <w:rFonts w:eastAsia="Times New Roman" w:cs="Times New Roman"/>
      <w:kern w:val="2"/>
    </w:rPr>
  </w:style>
  <w:style w:type="character" w:customStyle="1" w:styleId="ZwykytekstZnak1">
    <w:name w:val="Zwykły tekst Znak1"/>
    <w:basedOn w:val="Domylnaczcionkaakapitu"/>
    <w:uiPriority w:val="99"/>
    <w:semiHidden/>
    <w:rsid w:val="00C60CEE"/>
    <w:rPr>
      <w:rFonts w:ascii="Consolas" w:hAnsi="Consolas"/>
      <w:color w:val="262626" w:themeColor="text1" w:themeTint="D9"/>
      <w:sz w:val="21"/>
      <w:szCs w:val="21"/>
    </w:rPr>
  </w:style>
  <w:style w:type="paragraph" w:customStyle="1" w:styleId="Gwkaistopka">
    <w:name w:val="Główka i stopka"/>
    <w:basedOn w:val="Normalny"/>
    <w:qFormat/>
    <w:rsid w:val="00C60CEE"/>
    <w:pPr>
      <w:suppressAutoHyphens/>
      <w:spacing w:before="0" w:after="160" w:line="259" w:lineRule="auto"/>
      <w:jc w:val="left"/>
    </w:pPr>
    <w:rPr>
      <w:rFonts w:asciiTheme="minorHAnsi" w:eastAsia="Times New Roman" w:hAnsiTheme="minorHAnsi" w:cs="Times New Roman"/>
      <w:color w:val="auto"/>
      <w:kern w:val="2"/>
    </w:rPr>
  </w:style>
  <w:style w:type="paragraph" w:customStyle="1" w:styleId="Standard">
    <w:name w:val="Standard"/>
    <w:rsid w:val="00C60CEE"/>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Tekstprzypisukocowego">
    <w:name w:val="endnote text"/>
    <w:basedOn w:val="Normalny"/>
    <w:link w:val="TekstprzypisukocowegoZnak"/>
    <w:uiPriority w:val="99"/>
    <w:semiHidden/>
    <w:unhideWhenUsed/>
    <w:rsid w:val="007A4CD2"/>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A4CD2"/>
    <w:rPr>
      <w:rFonts w:ascii="Calibri" w:hAnsi="Calibri"/>
      <w:color w:val="262626" w:themeColor="text1" w:themeTint="D9"/>
      <w:sz w:val="20"/>
      <w:szCs w:val="20"/>
    </w:rPr>
  </w:style>
  <w:style w:type="character" w:styleId="Odwoanieprzypisukocowego">
    <w:name w:val="endnote reference"/>
    <w:basedOn w:val="Domylnaczcionkaakapitu"/>
    <w:uiPriority w:val="99"/>
    <w:semiHidden/>
    <w:unhideWhenUsed/>
    <w:rsid w:val="007A4CD2"/>
    <w:rPr>
      <w:vertAlign w:val="superscript"/>
    </w:rPr>
  </w:style>
  <w:style w:type="paragraph" w:styleId="Tytu">
    <w:name w:val="Title"/>
    <w:basedOn w:val="Normalny"/>
    <w:next w:val="Normalny"/>
    <w:link w:val="TytuZnak"/>
    <w:uiPriority w:val="10"/>
    <w:qFormat/>
    <w:rsid w:val="001862B9"/>
    <w:pPr>
      <w:spacing w:before="0" w:after="0" w:line="240" w:lineRule="auto"/>
      <w:contextualSpacing/>
    </w:pPr>
    <w:rPr>
      <w:rFonts w:asciiTheme="majorHAnsi" w:eastAsiaTheme="majorEastAsia" w:hAnsiTheme="majorHAnsi" w:cstheme="majorBidi"/>
      <w:color w:val="FFFFFF" w:themeColor="background1"/>
      <w:spacing w:val="10"/>
      <w:kern w:val="28"/>
      <w:sz w:val="56"/>
      <w:szCs w:val="56"/>
    </w:rPr>
  </w:style>
  <w:style w:type="character" w:customStyle="1" w:styleId="TytuZnak">
    <w:name w:val="Tytuł Znak"/>
    <w:basedOn w:val="Domylnaczcionkaakapitu"/>
    <w:link w:val="Tytu"/>
    <w:uiPriority w:val="10"/>
    <w:rsid w:val="001862B9"/>
    <w:rPr>
      <w:rFonts w:asciiTheme="majorHAnsi" w:eastAsiaTheme="majorEastAsia" w:hAnsiTheme="majorHAnsi" w:cstheme="majorBidi"/>
      <w:color w:val="FFFFFF" w:themeColor="background1"/>
      <w:spacing w:val="10"/>
      <w:kern w:val="28"/>
      <w:sz w:val="56"/>
      <w:szCs w:val="56"/>
    </w:rPr>
  </w:style>
  <w:style w:type="table" w:customStyle="1" w:styleId="Tabela-Siatka1">
    <w:name w:val="Tabela - Siatka1"/>
    <w:basedOn w:val="Standardowy"/>
    <w:next w:val="Tabela-Siatka"/>
    <w:uiPriority w:val="59"/>
    <w:rsid w:val="00340615"/>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1">
    <w:name w:val="Tabela siatki 1 — jasna1"/>
    <w:basedOn w:val="Standardowy"/>
    <w:next w:val="Tabelasiatki1jasna"/>
    <w:uiPriority w:val="46"/>
    <w:rsid w:val="00340615"/>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elasiatki1jasna">
    <w:name w:val="Grid Table 1 Light"/>
    <w:basedOn w:val="Standardowy"/>
    <w:uiPriority w:val="46"/>
    <w:rsid w:val="0034061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340615"/>
    <w:pPr>
      <w:spacing w:after="0" w:line="240" w:lineRule="auto"/>
    </w:pPr>
    <w:rPr>
      <w:rFonts w:ascii="Calibri" w:eastAsia="Calibri" w:hAnsi="Calibri" w:cs="Times New Roman"/>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Default">
    <w:name w:val="Default"/>
    <w:rsid w:val="001577B6"/>
    <w:pPr>
      <w:autoSpaceDE w:val="0"/>
      <w:autoSpaceDN w:val="0"/>
      <w:adjustRightInd w:val="0"/>
      <w:spacing w:after="0" w:line="240" w:lineRule="auto"/>
    </w:pPr>
    <w:rPr>
      <w:rFonts w:ascii="Bahnschrift" w:hAnsi="Bahnschrift" w:cs="Bahnschrift"/>
      <w:color w:val="000000"/>
      <w:sz w:val="24"/>
      <w:szCs w:val="24"/>
    </w:rPr>
  </w:style>
  <w:style w:type="paragraph" w:customStyle="1" w:styleId="00TEKST">
    <w:name w:val="00_TEKST"/>
    <w:basedOn w:val="Normalny"/>
    <w:link w:val="00TEKSTZnak"/>
    <w:qFormat/>
    <w:rsid w:val="00ED5D44"/>
    <w:pPr>
      <w:spacing w:before="0" w:line="240" w:lineRule="auto"/>
      <w:ind w:firstLine="709"/>
    </w:pPr>
    <w:rPr>
      <w:rFonts w:ascii="Neo Sans Pro" w:eastAsia="Calibri" w:hAnsi="Neo Sans Pro" w:cs="Times New Roman"/>
      <w:bCs/>
      <w:color w:val="000000" w:themeColor="text1"/>
    </w:rPr>
  </w:style>
  <w:style w:type="character" w:customStyle="1" w:styleId="00TEKSTZnak">
    <w:name w:val="00_TEKST Znak"/>
    <w:link w:val="00TEKST"/>
    <w:rsid w:val="00ED5D44"/>
    <w:rPr>
      <w:rFonts w:ascii="Neo Sans Pro" w:eastAsia="Calibri" w:hAnsi="Neo Sans Pro" w:cs="Times New Roman"/>
      <w:bCs/>
      <w:color w:val="000000" w:themeColor="text1"/>
    </w:rPr>
  </w:style>
  <w:style w:type="paragraph" w:customStyle="1" w:styleId="04TABELA">
    <w:name w:val="04_TABELA"/>
    <w:basedOn w:val="Normalny"/>
    <w:link w:val="04TABELAZnak"/>
    <w:qFormat/>
    <w:rsid w:val="00ED5D44"/>
    <w:pPr>
      <w:spacing w:before="0" w:after="0"/>
      <w:jc w:val="center"/>
    </w:pPr>
    <w:rPr>
      <w:rFonts w:ascii="Arial" w:eastAsia="Times New Roman" w:hAnsi="Arial" w:cs="Times New Roman"/>
      <w:bCs/>
      <w:color w:val="0E57C4" w:themeColor="background2" w:themeShade="80"/>
      <w:sz w:val="19"/>
      <w:lang w:eastAsia="pl-PL"/>
    </w:rPr>
  </w:style>
  <w:style w:type="character" w:customStyle="1" w:styleId="04TABELAZnak">
    <w:name w:val="04_TABELA Znak"/>
    <w:link w:val="04TABELA"/>
    <w:rsid w:val="00ED5D44"/>
    <w:rPr>
      <w:rFonts w:ascii="Arial" w:eastAsia="Times New Roman" w:hAnsi="Arial" w:cs="Times New Roman"/>
      <w:bCs/>
      <w:color w:val="0E57C4" w:themeColor="background2" w:themeShade="80"/>
      <w:sz w:val="19"/>
      <w:lang w:eastAsia="pl-PL"/>
    </w:rPr>
  </w:style>
  <w:style w:type="table" w:styleId="Tabelalisty7kolorowaakcent5">
    <w:name w:val="List Table 7 Colorful Accent 5"/>
    <w:basedOn w:val="Standardowy"/>
    <w:uiPriority w:val="52"/>
    <w:rsid w:val="006C45B8"/>
    <w:pPr>
      <w:spacing w:after="0" w:line="240" w:lineRule="auto"/>
    </w:pPr>
    <w:rPr>
      <w:rFonts w:eastAsia="Times New Roman" w:cs="Times New Roman"/>
      <w:color w:val="417A84" w:themeColor="accent5" w:themeShade="BF"/>
      <w:sz w:val="24"/>
      <w:szCs w:val="24"/>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5AA2AE" w:themeColor="accent5"/>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5AA2AE" w:themeColor="accent5"/>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5AA2AE" w:themeColor="accent5"/>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5AA2AE" w:themeColor="accent5"/>
        </w:tcBorders>
        <w:shd w:val="clear" w:color="auto" w:fill="FFFFFF" w:themeFill="background1"/>
      </w:tcPr>
    </w:tblStylePr>
    <w:tblStylePr w:type="band1Vert">
      <w:rPr>
        <w:rFonts w:cs="Times New Roman"/>
      </w:rPr>
      <w:tblPr/>
      <w:tcPr>
        <w:shd w:val="clear" w:color="auto" w:fill="DDECEE" w:themeFill="accent5" w:themeFillTint="33"/>
      </w:tcPr>
    </w:tblStylePr>
    <w:tblStylePr w:type="band1Horz">
      <w:rPr>
        <w:rFonts w:cs="Times New Roman"/>
      </w:rPr>
      <w:tblPr/>
      <w:tcPr>
        <w:shd w:val="clear" w:color="auto" w:fill="DDECEE" w:themeFill="accent5"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paragraph" w:styleId="Spisilustracji">
    <w:name w:val="table of figures"/>
    <w:basedOn w:val="Normalny"/>
    <w:next w:val="Normalny"/>
    <w:uiPriority w:val="99"/>
    <w:unhideWhenUsed/>
    <w:rsid w:val="002F30A6"/>
    <w:pPr>
      <w:spacing w:after="0"/>
    </w:pPr>
  </w:style>
  <w:style w:type="character" w:styleId="Odwoaniedelikatne">
    <w:name w:val="Subtle Reference"/>
    <w:basedOn w:val="Domylnaczcionkaakapitu"/>
    <w:uiPriority w:val="31"/>
    <w:qFormat/>
    <w:rsid w:val="00713807"/>
    <w:rPr>
      <w:smallCaps/>
      <w:color w:val="90A1CF" w:themeColor="accent1" w:themeTint="99"/>
    </w:rPr>
  </w:style>
  <w:style w:type="character" w:styleId="Odwoanieintensywne">
    <w:name w:val="Intense Reference"/>
    <w:basedOn w:val="Domylnaczcionkaakapitu"/>
    <w:uiPriority w:val="32"/>
    <w:qFormat/>
    <w:rsid w:val="0005565F"/>
    <w:rPr>
      <w:b/>
      <w:bCs/>
      <w:smallCaps/>
      <w:color w:val="4A66AC" w:themeColor="accent1"/>
      <w:spacing w:val="5"/>
    </w:rPr>
  </w:style>
  <w:style w:type="character" w:customStyle="1" w:styleId="Nierozpoznanawzmianka2">
    <w:name w:val="Nierozpoznana wzmianka2"/>
    <w:basedOn w:val="Domylnaczcionkaakapitu"/>
    <w:uiPriority w:val="99"/>
    <w:semiHidden/>
    <w:unhideWhenUsed/>
    <w:rsid w:val="00D80D63"/>
    <w:rPr>
      <w:color w:val="605E5C"/>
      <w:shd w:val="clear" w:color="auto" w:fill="E1DFDD"/>
    </w:rPr>
  </w:style>
  <w:style w:type="character" w:styleId="UyteHipercze">
    <w:name w:val="FollowedHyperlink"/>
    <w:basedOn w:val="Domylnaczcionkaakapitu"/>
    <w:uiPriority w:val="99"/>
    <w:semiHidden/>
    <w:unhideWhenUsed/>
    <w:rsid w:val="001A1706"/>
    <w:rPr>
      <w:color w:val="3EBBF0" w:themeColor="followedHyperlink"/>
      <w:u w:val="single"/>
    </w:rPr>
  </w:style>
  <w:style w:type="table" w:customStyle="1" w:styleId="Siatkatabelijasna11">
    <w:name w:val="Siatka tabeli — jasna11"/>
    <w:basedOn w:val="Standardowy"/>
    <w:uiPriority w:val="40"/>
    <w:rsid w:val="0039110C"/>
    <w:pPr>
      <w:spacing w:after="0" w:line="240" w:lineRule="auto"/>
    </w:pPr>
    <w:rPr>
      <w:rFonts w:ascii="Calibri" w:eastAsia="Calibri" w:hAnsi="Calibri" w:cs="Times New Roman"/>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8TABELAtekst">
    <w:name w:val="08_TABELA_tekst"/>
    <w:basedOn w:val="Normalny"/>
    <w:link w:val="08TABELAtekstZnak"/>
    <w:qFormat/>
    <w:rsid w:val="006000E5"/>
    <w:pPr>
      <w:spacing w:before="0" w:after="0" w:line="360" w:lineRule="auto"/>
      <w:jc w:val="left"/>
    </w:pPr>
    <w:rPr>
      <w:rFonts w:ascii="Arial" w:eastAsia="Times New Roman" w:hAnsi="Arial" w:cs="Times New Roman"/>
      <w:bCs/>
      <w:color w:val="0E57C4" w:themeColor="background2" w:themeShade="80"/>
      <w:sz w:val="18"/>
    </w:rPr>
  </w:style>
  <w:style w:type="character" w:customStyle="1" w:styleId="08TABELAtekstZnak">
    <w:name w:val="08_TABELA_tekst Znak"/>
    <w:link w:val="08TABELAtekst"/>
    <w:rsid w:val="006000E5"/>
    <w:rPr>
      <w:rFonts w:ascii="Arial" w:eastAsia="Times New Roman" w:hAnsi="Arial" w:cs="Times New Roman"/>
      <w:bCs/>
      <w:color w:val="0E57C4" w:themeColor="background2" w:themeShade="80"/>
      <w:sz w:val="18"/>
    </w:rPr>
  </w:style>
  <w:style w:type="table" w:customStyle="1" w:styleId="Tabela-Siatka2">
    <w:name w:val="Tabela - Siatka2"/>
    <w:basedOn w:val="Standardowy"/>
    <w:next w:val="Tabela-Siatka"/>
    <w:uiPriority w:val="39"/>
    <w:rsid w:val="006000E5"/>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3">
    <w:name w:val="Nierozpoznana wzmianka3"/>
    <w:basedOn w:val="Domylnaczcionkaakapitu"/>
    <w:uiPriority w:val="99"/>
    <w:semiHidden/>
    <w:unhideWhenUsed/>
    <w:rsid w:val="00E170E9"/>
    <w:rPr>
      <w:color w:val="605E5C"/>
      <w:shd w:val="clear" w:color="auto" w:fill="E1DFDD"/>
    </w:rPr>
  </w:style>
  <w:style w:type="character" w:customStyle="1" w:styleId="cf01">
    <w:name w:val="cf01"/>
    <w:basedOn w:val="Domylnaczcionkaakapitu"/>
    <w:rsid w:val="00502489"/>
    <w:rPr>
      <w:rFonts w:ascii="Segoe UI" w:hAnsi="Segoe UI" w:cs="Segoe UI" w:hint="default"/>
      <w:color w:val="26262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333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jpeg"/><Relationship Id="rId39" Type="http://schemas.openxmlformats.org/officeDocument/2006/relationships/hyperlink" Target="https://www.radio.bialystok.pl/wiadomosci/index/id/226797" TargetMode="External"/><Relationship Id="rId21" Type="http://schemas.openxmlformats.org/officeDocument/2006/relationships/image" Target="media/image7.jpeg"/><Relationship Id="rId34" Type="http://schemas.openxmlformats.org/officeDocument/2006/relationships/header" Target="header3.xml"/><Relationship Id="rId42" Type="http://schemas.openxmlformats.org/officeDocument/2006/relationships/hyperlink" Target="mailto:rewitalizacja@um.bialystok.pl" TargetMode="External"/><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15.jpg"/><Relationship Id="rId11" Type="http://schemas.openxmlformats.org/officeDocument/2006/relationships/image" Target="media/image1.jpeg"/><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footer" Target="footer4.xml"/><Relationship Id="rId40" Type="http://schemas.openxmlformats.org/officeDocument/2006/relationships/hyperlink" Target="https://www.bialystokonline.pl/ktore-obszary-bialegostoku-wymagaja-rewitalizacji-wyraz-opinie,artykul,136154,1,1.html" TargetMode="External"/><Relationship Id="rId45"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header" Target="header4.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header" Target="header5.xml"/><Relationship Id="rId52"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g"/><Relationship Id="rId35" Type="http://schemas.openxmlformats.org/officeDocument/2006/relationships/footer" Target="footer3.xml"/><Relationship Id="rId43" Type="http://schemas.openxmlformats.org/officeDocument/2006/relationships/footer" Target="footer5.xml"/><Relationship Id="rId48"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11.jpg"/><Relationship Id="rId33" Type="http://schemas.openxmlformats.org/officeDocument/2006/relationships/image" Target="media/image19.jpeg"/><Relationship Id="rId38" Type="http://schemas.openxmlformats.org/officeDocument/2006/relationships/hyperlink" Target="https://www.bstok.pl/ogloszenie-o-konsultacjach/" TargetMode="External"/><Relationship Id="rId46" Type="http://schemas.openxmlformats.org/officeDocument/2006/relationships/image" Target="media/image20.png"/><Relationship Id="rId20" Type="http://schemas.openxmlformats.org/officeDocument/2006/relationships/image" Target="media/image6.jpeg"/><Relationship Id="rId41" Type="http://schemas.openxmlformats.org/officeDocument/2006/relationships/hyperlink" Target="https://www.facebook.com/photo.php?fbid=251652374112202&amp;set=pb.100078023238976.-2207520000.&amp;type=3"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facebook.com/photo/?fbid=615684227260278&amp;set=a.331646312330739" TargetMode="External"/></Relationships>
</file>

<file path=word/theme/theme1.xml><?xml version="1.0" encoding="utf-8"?>
<a:theme xmlns:a="http://schemas.openxmlformats.org/drawingml/2006/main" name="Wielkomiejski">
  <a:themeElements>
    <a:clrScheme name="Ciepły niebiesk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Wielkomiejski">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Wielkomiejski">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c0cb5b6-5fc7-4124-aac0-c740507d332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6AAA8BC2052A548AD9755328CD89EA1" ma:contentTypeVersion="17" ma:contentTypeDescription="Utwórz nowy dokument." ma:contentTypeScope="" ma:versionID="8188bb8b24949b1daad2420c8cde68d5">
  <xsd:schema xmlns:xsd="http://www.w3.org/2001/XMLSchema" xmlns:xs="http://www.w3.org/2001/XMLSchema" xmlns:p="http://schemas.microsoft.com/office/2006/metadata/properties" xmlns:ns3="06ebadc9-ed27-48c8-91dc-4ef3567204ab" xmlns:ns4="bc0cb5b6-5fc7-4124-aac0-c740507d3327" targetNamespace="http://schemas.microsoft.com/office/2006/metadata/properties" ma:root="true" ma:fieldsID="2ea1a1960289126db652b8826fbb9821" ns3:_="" ns4:_="">
    <xsd:import namespace="06ebadc9-ed27-48c8-91dc-4ef3567204ab"/>
    <xsd:import namespace="bc0cb5b6-5fc7-4124-aac0-c740507d33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MediaServiceAutoKeyPoints" minOccurs="0"/>
                <xsd:element ref="ns4:MediaServiceKeyPoint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badc9-ed27-48c8-91dc-4ef3567204ab"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0cb5b6-5fc7-4124-aac0-c740507d33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C3EB8-7592-4E52-B8EE-1A5C546A59C4}">
  <ds:schemaRefs>
    <ds:schemaRef ds:uri="http://schemas.microsoft.com/office/2006/metadata/properties"/>
    <ds:schemaRef ds:uri="http://purl.org/dc/dcmitype/"/>
    <ds:schemaRef ds:uri="http://purl.org/dc/elements/1.1/"/>
    <ds:schemaRef ds:uri="06ebadc9-ed27-48c8-91dc-4ef3567204ab"/>
    <ds:schemaRef ds:uri="http://www.w3.org/XML/1998/namespac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bc0cb5b6-5fc7-4124-aac0-c740507d3327"/>
  </ds:schemaRefs>
</ds:datastoreItem>
</file>

<file path=customXml/itemProps2.xml><?xml version="1.0" encoding="utf-8"?>
<ds:datastoreItem xmlns:ds="http://schemas.openxmlformats.org/officeDocument/2006/customXml" ds:itemID="{907C00C1-4A31-44DA-A7E7-252ECF04276F}">
  <ds:schemaRefs>
    <ds:schemaRef ds:uri="http://schemas.microsoft.com/sharepoint/v3/contenttype/forms"/>
  </ds:schemaRefs>
</ds:datastoreItem>
</file>

<file path=customXml/itemProps3.xml><?xml version="1.0" encoding="utf-8"?>
<ds:datastoreItem xmlns:ds="http://schemas.openxmlformats.org/officeDocument/2006/customXml" ds:itemID="{53BB4E31-3E3D-4890-97F4-53CCEF761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ebadc9-ed27-48c8-91dc-4ef3567204ab"/>
    <ds:schemaRef ds:uri="bc0cb5b6-5fc7-4124-aac0-c740507d3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BBB5D2-6117-4977-9124-E005605EB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216</Pages>
  <Words>72738</Words>
  <Characters>436433</Characters>
  <Application>Microsoft Office Word</Application>
  <DocSecurity>0</DocSecurity>
  <Lines>3636</Lines>
  <Paragraphs>1016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Samorek Barbara</dc:creator>
  <cp:keywords/>
  <dc:description/>
  <cp:lastModifiedBy>Martyna Gawryluk</cp:lastModifiedBy>
  <cp:revision>15</cp:revision>
  <cp:lastPrinted>2023-12-21T09:14:00Z</cp:lastPrinted>
  <dcterms:created xsi:type="dcterms:W3CDTF">2023-12-20T13:09:00Z</dcterms:created>
  <dcterms:modified xsi:type="dcterms:W3CDTF">2023-12-21T09:58:00Z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0x01010086AAA8BC2052A548AD9755328CD89EA1</vt:lpwstr>
  </property>
</Properties>
</file>