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7B3E" w:rsidRPr="001555D0" w:rsidRDefault="007E713E" w:rsidP="001555D0">
      <w:pPr>
        <w:jc w:val="left"/>
        <w:rPr>
          <w:rFonts w:asciiTheme="minorHAnsi" w:hAnsiTheme="minorHAnsi" w:cstheme="minorHAnsi"/>
          <w:b/>
          <w:i/>
          <w:sz w:val="20"/>
          <w:u w:val="thick"/>
        </w:rPr>
      </w:pPr>
      <w:r w:rsidRPr="001555D0">
        <w:rPr>
          <w:rFonts w:asciiTheme="minorHAnsi" w:hAnsiTheme="minorHAnsi" w:cstheme="minorHAnsi"/>
          <w:b/>
          <w:i/>
          <w:sz w:val="20"/>
          <w:u w:val="thick"/>
        </w:rPr>
        <w:t>Projekt</w:t>
      </w:r>
    </w:p>
    <w:p w:rsidR="00A77B3E" w:rsidRPr="001555D0" w:rsidRDefault="00A77B3E" w:rsidP="001555D0">
      <w:pPr>
        <w:ind w:left="5669"/>
        <w:jc w:val="left"/>
        <w:rPr>
          <w:rFonts w:asciiTheme="minorHAnsi" w:hAnsiTheme="minorHAnsi" w:cstheme="minorHAnsi"/>
          <w:b/>
          <w:i/>
          <w:sz w:val="20"/>
          <w:u w:val="thick"/>
        </w:rPr>
      </w:pPr>
    </w:p>
    <w:p w:rsidR="00533D45" w:rsidRPr="001555D0" w:rsidRDefault="00533D45" w:rsidP="001555D0">
      <w:pPr>
        <w:ind w:left="5669"/>
        <w:jc w:val="left"/>
        <w:rPr>
          <w:rFonts w:asciiTheme="minorHAnsi" w:hAnsiTheme="minorHAnsi" w:cstheme="minorHAnsi"/>
        </w:rPr>
      </w:pPr>
    </w:p>
    <w:p w:rsidR="00533D45" w:rsidRPr="001555D0" w:rsidRDefault="007E713E" w:rsidP="001555D0">
      <w:pPr>
        <w:jc w:val="left"/>
        <w:rPr>
          <w:rFonts w:asciiTheme="minorHAnsi" w:hAnsiTheme="minorHAnsi" w:cstheme="minorHAnsi"/>
          <w:b/>
          <w:caps/>
        </w:rPr>
      </w:pPr>
      <w:r w:rsidRPr="001555D0">
        <w:rPr>
          <w:rFonts w:asciiTheme="minorHAnsi" w:hAnsiTheme="minorHAnsi" w:cstheme="minorHAnsi"/>
          <w:b/>
          <w:caps/>
        </w:rPr>
        <w:t>Uchwała Nr ……..……….</w:t>
      </w:r>
      <w:r w:rsidRPr="001555D0">
        <w:rPr>
          <w:rFonts w:asciiTheme="minorHAnsi" w:hAnsiTheme="minorHAnsi" w:cstheme="minorHAnsi"/>
          <w:b/>
          <w:caps/>
        </w:rPr>
        <w:br/>
        <w:t>Rady Miasta Białystok</w:t>
      </w:r>
    </w:p>
    <w:p w:rsidR="00533D45" w:rsidRPr="001555D0" w:rsidRDefault="00CB4456" w:rsidP="001555D0">
      <w:pPr>
        <w:spacing w:before="280" w:after="280"/>
        <w:jc w:val="left"/>
        <w:rPr>
          <w:rFonts w:asciiTheme="minorHAnsi" w:hAnsiTheme="minorHAnsi" w:cstheme="minorHAnsi"/>
          <w:b/>
          <w:caps/>
        </w:rPr>
      </w:pPr>
      <w:r w:rsidRPr="001555D0">
        <w:rPr>
          <w:rFonts w:asciiTheme="minorHAnsi" w:hAnsiTheme="minorHAnsi" w:cstheme="minorHAnsi"/>
        </w:rPr>
        <w:t>z dnia ...........................</w:t>
      </w:r>
    </w:p>
    <w:p w:rsidR="00533D45" w:rsidRPr="001555D0" w:rsidRDefault="007E713E" w:rsidP="001555D0">
      <w:pPr>
        <w:keepNext/>
        <w:spacing w:after="480"/>
        <w:jc w:val="left"/>
        <w:rPr>
          <w:rFonts w:asciiTheme="minorHAnsi" w:hAnsiTheme="minorHAnsi" w:cstheme="minorHAnsi"/>
        </w:rPr>
      </w:pPr>
      <w:r w:rsidRPr="001555D0">
        <w:rPr>
          <w:rFonts w:asciiTheme="minorHAnsi" w:hAnsiTheme="minorHAnsi" w:cstheme="minorHAnsi"/>
          <w:b/>
        </w:rPr>
        <w:t>zmieniająca uchwałę w sprawie wspierania białostockiego sportu, przyznawania stypendiów sportowych oraz nagród i wyróżnień za wysokie wyniki sportowe</w:t>
      </w:r>
    </w:p>
    <w:p w:rsidR="00533D45" w:rsidRPr="001555D0" w:rsidRDefault="007E713E" w:rsidP="001555D0">
      <w:pPr>
        <w:keepLines/>
        <w:spacing w:before="120" w:after="120"/>
        <w:ind w:firstLine="227"/>
        <w:jc w:val="left"/>
        <w:rPr>
          <w:rFonts w:asciiTheme="minorHAnsi" w:hAnsiTheme="minorHAnsi" w:cstheme="minorHAnsi"/>
          <w:color w:val="000000"/>
          <w:u w:color="000000"/>
        </w:rPr>
      </w:pPr>
      <w:r w:rsidRPr="001555D0">
        <w:rPr>
          <w:rFonts w:asciiTheme="minorHAnsi" w:hAnsiTheme="minorHAnsi" w:cstheme="minorHAnsi"/>
        </w:rPr>
        <w:t>Na podstawie art. 18 ust. 2, pkt 15 ustawy z dnia 8 marca 1990 r. o samorządzie gminnym (Dz. U. z 2024 r. poz. 1465 z późn. zm.</w:t>
      </w:r>
      <w:r w:rsidRPr="001555D0">
        <w:rPr>
          <w:rStyle w:val="Odwoanieprzypisudolnego"/>
          <w:rFonts w:asciiTheme="minorHAnsi" w:hAnsiTheme="minorHAnsi" w:cstheme="minorHAnsi"/>
          <w:color w:val="000000"/>
          <w:sz w:val="20"/>
          <w:u w:color="000000"/>
        </w:rPr>
        <w:footnoteReference w:customMarkFollows="1" w:id="1"/>
        <w:t>1)</w:t>
      </w:r>
      <w:r w:rsidRPr="001555D0">
        <w:rPr>
          <w:rFonts w:asciiTheme="minorHAnsi" w:hAnsiTheme="minorHAnsi" w:cstheme="minorHAnsi"/>
          <w:color w:val="000000"/>
          <w:u w:color="000000"/>
        </w:rPr>
        <w:t>), art. 27, art. 28, art. 31 i art. 35 ust. 6 ustawy z dnia 25 czerwca 2010 r. o sporcie (Dz. U. z 2024 r. poz. 1488) uchwala się, co następuje:</w:t>
      </w:r>
    </w:p>
    <w:p w:rsidR="00533D45" w:rsidRPr="001555D0" w:rsidRDefault="007E713E" w:rsidP="001555D0">
      <w:pPr>
        <w:keepLines/>
        <w:spacing w:before="120" w:after="120"/>
        <w:ind w:firstLine="340"/>
        <w:jc w:val="left"/>
        <w:rPr>
          <w:rFonts w:asciiTheme="minorHAnsi" w:hAnsiTheme="minorHAnsi" w:cstheme="minorHAnsi"/>
          <w:color w:val="000000"/>
          <w:u w:color="000000"/>
        </w:rPr>
      </w:pPr>
      <w:r w:rsidRPr="001555D0">
        <w:rPr>
          <w:rFonts w:asciiTheme="minorHAnsi" w:hAnsiTheme="minorHAnsi" w:cstheme="minorHAnsi"/>
          <w:b/>
        </w:rPr>
        <w:t>§ 1. </w:t>
      </w:r>
      <w:r w:rsidRPr="001555D0">
        <w:rPr>
          <w:rFonts w:asciiTheme="minorHAnsi" w:hAnsiTheme="minorHAnsi" w:cstheme="minorHAnsi"/>
        </w:rPr>
        <w:t>1. </w:t>
      </w:r>
      <w:r w:rsidRPr="001555D0">
        <w:rPr>
          <w:rFonts w:asciiTheme="minorHAnsi" w:hAnsiTheme="minorHAnsi" w:cstheme="minorHAnsi"/>
          <w:color w:val="000000"/>
          <w:u w:color="000000"/>
        </w:rPr>
        <w:t>W załączniku Nr 2 do uchwały Nr VI/81/19 Rady Miasta Białystok z dnia 11 stycznia 2019 r. w sprawie wspierania białostockiego sportu, przyznawania stypendiów sportowych oraz nagród i wyróżnień za wysokie wyniki sportowe (Dz. Urz. Woj. Podlaskiego z 2019 r. poz. 403) wprowadza się następujące zmiany:</w:t>
      </w:r>
    </w:p>
    <w:p w:rsidR="00533D45" w:rsidRPr="001555D0" w:rsidRDefault="007E713E" w:rsidP="001555D0">
      <w:pPr>
        <w:spacing w:before="120" w:after="120"/>
        <w:ind w:left="340" w:hanging="227"/>
        <w:jc w:val="left"/>
        <w:rPr>
          <w:rFonts w:asciiTheme="minorHAnsi" w:hAnsiTheme="minorHAnsi" w:cstheme="minorHAnsi"/>
          <w:color w:val="000000"/>
          <w:u w:color="000000"/>
        </w:rPr>
      </w:pPr>
      <w:r w:rsidRPr="001555D0">
        <w:rPr>
          <w:rFonts w:asciiTheme="minorHAnsi" w:hAnsiTheme="minorHAnsi" w:cstheme="minorHAnsi"/>
        </w:rPr>
        <w:t>1) </w:t>
      </w:r>
      <w:r w:rsidRPr="001555D0">
        <w:rPr>
          <w:rFonts w:asciiTheme="minorHAnsi" w:hAnsiTheme="minorHAnsi" w:cstheme="minorHAnsi"/>
          <w:color w:val="000000"/>
          <w:u w:color="000000"/>
        </w:rPr>
        <w:t>§ 2 otrzymuje brzmienie:</w:t>
      </w:r>
    </w:p>
    <w:p w:rsidR="00533D45" w:rsidRPr="001555D0" w:rsidRDefault="007E713E" w:rsidP="001555D0">
      <w:pPr>
        <w:keepLines/>
        <w:spacing w:before="120" w:after="120"/>
        <w:ind w:left="453" w:firstLine="227"/>
        <w:jc w:val="left"/>
        <w:rPr>
          <w:rFonts w:asciiTheme="minorHAnsi" w:hAnsiTheme="minorHAnsi" w:cstheme="minorHAnsi"/>
          <w:color w:val="000000"/>
          <w:u w:color="000000"/>
        </w:rPr>
      </w:pPr>
      <w:r w:rsidRPr="001555D0">
        <w:rPr>
          <w:rFonts w:asciiTheme="minorHAnsi" w:hAnsiTheme="minorHAnsi" w:cstheme="minorHAnsi"/>
        </w:rPr>
        <w:t>„§ 2. </w:t>
      </w:r>
      <w:r w:rsidRPr="001555D0">
        <w:rPr>
          <w:rFonts w:asciiTheme="minorHAnsi" w:hAnsiTheme="minorHAnsi" w:cstheme="minorHAnsi"/>
          <w:color w:val="000000"/>
          <w:u w:color="000000"/>
        </w:rPr>
        <w:t>Stypendium przyznawane jest na okres 12 miesięcy w oparciu o kryteria określone w niniejszym regulaminie.</w:t>
      </w:r>
      <w:r w:rsidRPr="001555D0">
        <w:rPr>
          <w:rFonts w:asciiTheme="minorHAnsi" w:hAnsiTheme="minorHAnsi" w:cstheme="minorHAnsi"/>
        </w:rPr>
        <w:t>”;</w:t>
      </w:r>
    </w:p>
    <w:p w:rsidR="00533D45" w:rsidRPr="001555D0" w:rsidRDefault="007E713E" w:rsidP="001555D0">
      <w:pPr>
        <w:spacing w:before="120" w:after="120"/>
        <w:ind w:left="340" w:hanging="227"/>
        <w:jc w:val="left"/>
        <w:rPr>
          <w:rFonts w:asciiTheme="minorHAnsi" w:hAnsiTheme="minorHAnsi" w:cstheme="minorHAnsi"/>
          <w:color w:val="000000"/>
          <w:u w:color="000000"/>
        </w:rPr>
      </w:pPr>
      <w:r w:rsidRPr="001555D0">
        <w:rPr>
          <w:rFonts w:asciiTheme="minorHAnsi" w:hAnsiTheme="minorHAnsi" w:cstheme="minorHAnsi"/>
        </w:rPr>
        <w:t>2) </w:t>
      </w:r>
      <w:r w:rsidRPr="001555D0">
        <w:rPr>
          <w:rFonts w:asciiTheme="minorHAnsi" w:hAnsiTheme="minorHAnsi" w:cstheme="minorHAnsi"/>
          <w:color w:val="000000"/>
          <w:u w:color="000000"/>
        </w:rPr>
        <w:t>§ 9 otrzymuje brzmienie:</w:t>
      </w:r>
    </w:p>
    <w:p w:rsidR="00533D45" w:rsidRPr="001555D0" w:rsidRDefault="007E713E" w:rsidP="001555D0">
      <w:pPr>
        <w:keepLines/>
        <w:spacing w:before="120" w:after="120"/>
        <w:ind w:left="453" w:firstLine="227"/>
        <w:jc w:val="left"/>
        <w:rPr>
          <w:rFonts w:asciiTheme="minorHAnsi" w:hAnsiTheme="minorHAnsi" w:cstheme="minorHAnsi"/>
          <w:color w:val="000000"/>
          <w:u w:color="000000"/>
        </w:rPr>
      </w:pPr>
      <w:r w:rsidRPr="001555D0">
        <w:rPr>
          <w:rFonts w:asciiTheme="minorHAnsi" w:hAnsiTheme="minorHAnsi" w:cstheme="minorHAnsi"/>
        </w:rPr>
        <w:t>„§ 9. </w:t>
      </w:r>
      <w:r w:rsidRPr="001555D0">
        <w:rPr>
          <w:rFonts w:asciiTheme="minorHAnsi" w:hAnsiTheme="minorHAnsi" w:cstheme="minorHAnsi"/>
          <w:color w:val="000000"/>
          <w:u w:color="000000"/>
        </w:rPr>
        <w:t>Wniosek o przyznanie stypendium należy złożyć w terminie do 10 stycznia danego roku kalendarzowego, uwzględniając wyniki sportowe osiągnięte w roku poprzedzającym przyznanie stypendium.</w:t>
      </w:r>
      <w:r w:rsidRPr="001555D0">
        <w:rPr>
          <w:rFonts w:asciiTheme="minorHAnsi" w:hAnsiTheme="minorHAnsi" w:cstheme="minorHAnsi"/>
        </w:rPr>
        <w:t>”;</w:t>
      </w:r>
    </w:p>
    <w:p w:rsidR="00533D45" w:rsidRPr="001555D0" w:rsidRDefault="007E713E" w:rsidP="001555D0">
      <w:pPr>
        <w:spacing w:before="120" w:after="120"/>
        <w:ind w:left="340" w:hanging="227"/>
        <w:jc w:val="left"/>
        <w:rPr>
          <w:rFonts w:asciiTheme="minorHAnsi" w:hAnsiTheme="minorHAnsi" w:cstheme="minorHAnsi"/>
          <w:color w:val="000000"/>
          <w:u w:color="000000"/>
        </w:rPr>
      </w:pPr>
      <w:r w:rsidRPr="001555D0">
        <w:rPr>
          <w:rFonts w:asciiTheme="minorHAnsi" w:hAnsiTheme="minorHAnsi" w:cstheme="minorHAnsi"/>
        </w:rPr>
        <w:t>3) </w:t>
      </w:r>
      <w:r w:rsidRPr="001555D0">
        <w:rPr>
          <w:rFonts w:asciiTheme="minorHAnsi" w:hAnsiTheme="minorHAnsi" w:cstheme="minorHAnsi"/>
          <w:color w:val="000000"/>
          <w:u w:color="000000"/>
        </w:rPr>
        <w:t>§ 15 otrzymuje brzmienie:</w:t>
      </w:r>
    </w:p>
    <w:p w:rsidR="00533D45" w:rsidRPr="001555D0" w:rsidRDefault="007E713E" w:rsidP="001555D0">
      <w:pPr>
        <w:keepLines/>
        <w:spacing w:before="120" w:after="120"/>
        <w:ind w:left="453" w:firstLine="227"/>
        <w:jc w:val="left"/>
        <w:rPr>
          <w:rFonts w:asciiTheme="minorHAnsi" w:hAnsiTheme="minorHAnsi" w:cstheme="minorHAnsi"/>
          <w:color w:val="000000"/>
          <w:u w:color="000000"/>
        </w:rPr>
      </w:pPr>
      <w:r w:rsidRPr="001555D0">
        <w:rPr>
          <w:rFonts w:asciiTheme="minorHAnsi" w:hAnsiTheme="minorHAnsi" w:cstheme="minorHAnsi"/>
        </w:rPr>
        <w:t>„§ 15. </w:t>
      </w:r>
      <w:r w:rsidRPr="001555D0">
        <w:rPr>
          <w:rFonts w:asciiTheme="minorHAnsi" w:hAnsiTheme="minorHAnsi" w:cstheme="minorHAnsi"/>
          <w:color w:val="000000"/>
          <w:u w:color="000000"/>
        </w:rPr>
        <w:t>Do otrzymania Stypendium Mistrzów kwalifikują się ci zawodnicy, którzy uzyskali wybitny wynik sportowy w dyscyplinie figurującej w programie igrzysk olimpijskich, igrzysk paralimpijskich lub igrzysk olimpijskich niesłyszących:</w:t>
      </w:r>
    </w:p>
    <w:p w:rsidR="00533D45" w:rsidRPr="001555D0" w:rsidRDefault="007E713E" w:rsidP="001555D0">
      <w:pPr>
        <w:spacing w:before="120" w:after="120"/>
        <w:ind w:left="793" w:hanging="227"/>
        <w:jc w:val="left"/>
        <w:rPr>
          <w:rFonts w:asciiTheme="minorHAnsi" w:hAnsiTheme="minorHAnsi" w:cstheme="minorHAnsi"/>
          <w:color w:val="000000"/>
          <w:u w:color="000000"/>
        </w:rPr>
      </w:pPr>
      <w:r w:rsidRPr="001555D0">
        <w:rPr>
          <w:rFonts w:asciiTheme="minorHAnsi" w:hAnsiTheme="minorHAnsi" w:cstheme="minorHAnsi"/>
        </w:rPr>
        <w:t>1) </w:t>
      </w:r>
      <w:r w:rsidRPr="001555D0">
        <w:rPr>
          <w:rFonts w:asciiTheme="minorHAnsi" w:hAnsiTheme="minorHAnsi" w:cstheme="minorHAnsi"/>
          <w:color w:val="000000"/>
          <w:u w:color="000000"/>
        </w:rPr>
        <w:t>uczestniczyli w igrzyskach olimpijskich, igrzyskach paralimpijskich, igrzyskach głuchych lub zajęli od 1 do 6 miejsca w oficjalnych zawodach mistrzostw świata, mistrzostw Europy, w kategorii seniorów – stypendium w wysokości brutto do 7.000 zł/miesięcznie.</w:t>
      </w:r>
    </w:p>
    <w:p w:rsidR="00533D45" w:rsidRPr="001555D0" w:rsidRDefault="007E713E" w:rsidP="001555D0">
      <w:pPr>
        <w:spacing w:before="120" w:after="120"/>
        <w:ind w:left="793" w:hanging="227"/>
        <w:jc w:val="left"/>
        <w:rPr>
          <w:rFonts w:asciiTheme="minorHAnsi" w:hAnsiTheme="minorHAnsi" w:cstheme="minorHAnsi"/>
          <w:color w:val="000000"/>
          <w:u w:color="000000"/>
        </w:rPr>
      </w:pPr>
      <w:r w:rsidRPr="001555D0">
        <w:rPr>
          <w:rFonts w:asciiTheme="minorHAnsi" w:hAnsiTheme="minorHAnsi" w:cstheme="minorHAnsi"/>
        </w:rPr>
        <w:t>2) </w:t>
      </w:r>
      <w:r w:rsidRPr="001555D0">
        <w:rPr>
          <w:rFonts w:asciiTheme="minorHAnsi" w:hAnsiTheme="minorHAnsi" w:cstheme="minorHAnsi"/>
          <w:color w:val="000000"/>
          <w:u w:color="000000"/>
        </w:rPr>
        <w:t>uzyskali wybitne wyniki sportowe w rankingowych zawodach międzynarodowych, rokują na udział w najbliższych igrzyskach olimpijskich, igrzyskach paralimpijskich lub igrzyskach głuchych – stypendium w wysokości brutto do 3.000 zł/miesięcznie.</w:t>
      </w:r>
      <w:r w:rsidRPr="001555D0">
        <w:rPr>
          <w:rFonts w:asciiTheme="minorHAnsi" w:hAnsiTheme="minorHAnsi" w:cstheme="minorHAnsi"/>
        </w:rPr>
        <w:t>”;</w:t>
      </w:r>
    </w:p>
    <w:p w:rsidR="00533D45" w:rsidRPr="001555D0" w:rsidRDefault="007E713E" w:rsidP="001555D0">
      <w:pPr>
        <w:spacing w:before="120" w:after="120"/>
        <w:ind w:left="340" w:hanging="227"/>
        <w:jc w:val="left"/>
        <w:rPr>
          <w:rFonts w:asciiTheme="minorHAnsi" w:hAnsiTheme="minorHAnsi" w:cstheme="minorHAnsi"/>
          <w:color w:val="000000"/>
          <w:u w:color="000000"/>
        </w:rPr>
      </w:pPr>
      <w:r w:rsidRPr="001555D0">
        <w:rPr>
          <w:rFonts w:asciiTheme="minorHAnsi" w:hAnsiTheme="minorHAnsi" w:cstheme="minorHAnsi"/>
        </w:rPr>
        <w:t>4) </w:t>
      </w:r>
      <w:r w:rsidRPr="001555D0">
        <w:rPr>
          <w:rFonts w:asciiTheme="minorHAnsi" w:hAnsiTheme="minorHAnsi" w:cstheme="minorHAnsi"/>
          <w:color w:val="000000"/>
          <w:u w:color="000000"/>
        </w:rPr>
        <w:t>§ 16 skreśla się,</w:t>
      </w:r>
    </w:p>
    <w:p w:rsidR="00533D45" w:rsidRPr="001555D0" w:rsidRDefault="007E713E" w:rsidP="001555D0">
      <w:pPr>
        <w:spacing w:before="120" w:after="120"/>
        <w:ind w:left="340" w:hanging="227"/>
        <w:jc w:val="left"/>
        <w:rPr>
          <w:rFonts w:asciiTheme="minorHAnsi" w:hAnsiTheme="minorHAnsi" w:cstheme="minorHAnsi"/>
          <w:color w:val="000000"/>
          <w:u w:color="000000"/>
        </w:rPr>
      </w:pPr>
      <w:r w:rsidRPr="001555D0">
        <w:rPr>
          <w:rFonts w:asciiTheme="minorHAnsi" w:hAnsiTheme="minorHAnsi" w:cstheme="minorHAnsi"/>
        </w:rPr>
        <w:t>5) </w:t>
      </w:r>
      <w:r w:rsidRPr="001555D0">
        <w:rPr>
          <w:rFonts w:asciiTheme="minorHAnsi" w:hAnsiTheme="minorHAnsi" w:cstheme="minorHAnsi"/>
          <w:color w:val="000000"/>
          <w:u w:color="000000"/>
        </w:rPr>
        <w:t>w § 17 ust. 1 pkt 2 otrzymuje brzmienie:</w:t>
      </w:r>
    </w:p>
    <w:p w:rsidR="00533D45" w:rsidRPr="001555D0" w:rsidRDefault="007E713E" w:rsidP="001555D0">
      <w:pPr>
        <w:spacing w:before="120" w:after="120"/>
        <w:ind w:left="793" w:hanging="340"/>
        <w:jc w:val="left"/>
        <w:rPr>
          <w:rFonts w:asciiTheme="minorHAnsi" w:hAnsiTheme="minorHAnsi" w:cstheme="minorHAnsi"/>
          <w:color w:val="000000"/>
          <w:u w:color="000000"/>
        </w:rPr>
      </w:pPr>
      <w:r w:rsidRPr="001555D0">
        <w:rPr>
          <w:rFonts w:asciiTheme="minorHAnsi" w:hAnsiTheme="minorHAnsi" w:cstheme="minorHAnsi"/>
        </w:rPr>
        <w:t>„2) </w:t>
      </w:r>
      <w:r w:rsidRPr="001555D0">
        <w:rPr>
          <w:rFonts w:asciiTheme="minorHAnsi" w:hAnsiTheme="minorHAnsi" w:cstheme="minorHAnsi"/>
          <w:color w:val="000000"/>
          <w:u w:color="000000"/>
        </w:rPr>
        <w:t>w przypadku dyscypliny nie wskazanej w punkcie 1, przyznanie stypendium uzależnione będzie od specyfiki dyscypliny, stopnia trudności uzyskania sukcesu sportowego i znaczenia danego sportu dla Miasta Białegostoku.</w:t>
      </w:r>
      <w:r w:rsidRPr="001555D0">
        <w:rPr>
          <w:rFonts w:asciiTheme="minorHAnsi" w:hAnsiTheme="minorHAnsi" w:cstheme="minorHAnsi"/>
        </w:rPr>
        <w:t>”;</w:t>
      </w:r>
    </w:p>
    <w:p w:rsidR="00533D45" w:rsidRPr="001555D0" w:rsidRDefault="007E713E" w:rsidP="001555D0">
      <w:pPr>
        <w:spacing w:before="120" w:after="120"/>
        <w:ind w:left="340" w:hanging="227"/>
        <w:jc w:val="left"/>
        <w:rPr>
          <w:rFonts w:asciiTheme="minorHAnsi" w:hAnsiTheme="minorHAnsi" w:cstheme="minorHAnsi"/>
          <w:color w:val="000000"/>
          <w:u w:color="000000"/>
        </w:rPr>
      </w:pPr>
      <w:r w:rsidRPr="001555D0">
        <w:rPr>
          <w:rFonts w:asciiTheme="minorHAnsi" w:hAnsiTheme="minorHAnsi" w:cstheme="minorHAnsi"/>
        </w:rPr>
        <w:t>6) </w:t>
      </w:r>
      <w:r w:rsidRPr="001555D0">
        <w:rPr>
          <w:rFonts w:asciiTheme="minorHAnsi" w:hAnsiTheme="minorHAnsi" w:cstheme="minorHAnsi"/>
          <w:color w:val="000000"/>
          <w:u w:color="000000"/>
        </w:rPr>
        <w:t>w § 17 ust. 2 pkt 2 lit. a otrzymuje brzmienie:</w:t>
      </w:r>
    </w:p>
    <w:p w:rsidR="00533D45" w:rsidRPr="001555D0" w:rsidRDefault="007E713E" w:rsidP="001555D0">
      <w:pPr>
        <w:keepLines/>
        <w:spacing w:before="120" w:after="120"/>
        <w:ind w:left="680" w:hanging="340"/>
        <w:jc w:val="left"/>
        <w:rPr>
          <w:rFonts w:asciiTheme="minorHAnsi" w:hAnsiTheme="minorHAnsi" w:cstheme="minorHAnsi"/>
          <w:color w:val="000000"/>
          <w:u w:color="000000"/>
        </w:rPr>
      </w:pPr>
      <w:r w:rsidRPr="001555D0">
        <w:rPr>
          <w:rFonts w:asciiTheme="minorHAnsi" w:hAnsiTheme="minorHAnsi" w:cstheme="minorHAnsi"/>
        </w:rPr>
        <w:t>„a) </w:t>
      </w:r>
      <w:r w:rsidRPr="001555D0">
        <w:rPr>
          <w:rFonts w:asciiTheme="minorHAnsi" w:hAnsiTheme="minorHAnsi" w:cstheme="minorHAnsi"/>
          <w:color w:val="000000"/>
          <w:u w:color="000000"/>
        </w:rPr>
        <w:t>rywalizacja sportowa w kategorii seniorów:</w:t>
      </w:r>
    </w:p>
    <w:p w:rsidR="00533D45" w:rsidRPr="001555D0" w:rsidRDefault="007E713E" w:rsidP="001555D0">
      <w:pPr>
        <w:keepLines/>
        <w:spacing w:before="120" w:after="120"/>
        <w:ind w:left="907" w:hanging="113"/>
        <w:jc w:val="left"/>
        <w:rPr>
          <w:rFonts w:asciiTheme="minorHAnsi" w:hAnsiTheme="minorHAnsi" w:cstheme="minorHAnsi"/>
          <w:color w:val="000000"/>
          <w:u w:color="000000"/>
        </w:rPr>
      </w:pPr>
      <w:r w:rsidRPr="001555D0">
        <w:rPr>
          <w:rFonts w:asciiTheme="minorHAnsi" w:hAnsiTheme="minorHAnsi" w:cstheme="minorHAnsi"/>
        </w:rPr>
        <w:t>- </w:t>
      </w:r>
      <w:r w:rsidRPr="001555D0">
        <w:rPr>
          <w:rFonts w:asciiTheme="minorHAnsi" w:hAnsiTheme="minorHAnsi" w:cstheme="minorHAnsi"/>
          <w:color w:val="000000"/>
          <w:u w:color="000000"/>
        </w:rPr>
        <w:t>2,0 - od 1 do 6 miejsca w oficjalnych zawodach mistrzostw świata w sportach nieolimpijskich,</w:t>
      </w:r>
    </w:p>
    <w:p w:rsidR="00533D45" w:rsidRPr="001555D0" w:rsidRDefault="007E713E" w:rsidP="001555D0">
      <w:pPr>
        <w:keepLines/>
        <w:spacing w:before="120" w:after="120"/>
        <w:ind w:left="907" w:hanging="113"/>
        <w:jc w:val="left"/>
        <w:rPr>
          <w:rFonts w:asciiTheme="minorHAnsi" w:hAnsiTheme="minorHAnsi" w:cstheme="minorHAnsi"/>
          <w:color w:val="000000"/>
          <w:u w:color="000000"/>
        </w:rPr>
      </w:pPr>
      <w:r w:rsidRPr="001555D0">
        <w:rPr>
          <w:rFonts w:asciiTheme="minorHAnsi" w:hAnsiTheme="minorHAnsi" w:cstheme="minorHAnsi"/>
        </w:rPr>
        <w:t>- </w:t>
      </w:r>
      <w:r w:rsidRPr="001555D0">
        <w:rPr>
          <w:rFonts w:asciiTheme="minorHAnsi" w:hAnsiTheme="minorHAnsi" w:cstheme="minorHAnsi"/>
          <w:color w:val="000000"/>
          <w:u w:color="000000"/>
        </w:rPr>
        <w:t>1,8 - od 1 do 6 miejsca w oficjalnych zawodach mistrzostw Europy w sportach nieolimpijskich,</w:t>
      </w:r>
    </w:p>
    <w:p w:rsidR="00533D45" w:rsidRPr="001555D0" w:rsidRDefault="007E713E" w:rsidP="001555D0">
      <w:pPr>
        <w:keepLines/>
        <w:spacing w:before="120" w:after="120"/>
        <w:ind w:left="907" w:hanging="113"/>
        <w:jc w:val="left"/>
        <w:rPr>
          <w:rFonts w:asciiTheme="minorHAnsi" w:hAnsiTheme="minorHAnsi" w:cstheme="minorHAnsi"/>
          <w:color w:val="000000"/>
          <w:u w:color="000000"/>
        </w:rPr>
      </w:pPr>
      <w:r w:rsidRPr="001555D0">
        <w:rPr>
          <w:rFonts w:asciiTheme="minorHAnsi" w:hAnsiTheme="minorHAnsi" w:cstheme="minorHAnsi"/>
        </w:rPr>
        <w:t>- </w:t>
      </w:r>
      <w:r w:rsidRPr="001555D0">
        <w:rPr>
          <w:rFonts w:asciiTheme="minorHAnsi" w:hAnsiTheme="minorHAnsi" w:cstheme="minorHAnsi"/>
          <w:color w:val="000000"/>
          <w:u w:color="000000"/>
        </w:rPr>
        <w:t>1,5 - od 7 do 10 miejsca w oficjalnych zawodach mistrzostw świata,</w:t>
      </w:r>
    </w:p>
    <w:p w:rsidR="00533D45" w:rsidRPr="001555D0" w:rsidRDefault="007E713E" w:rsidP="001555D0">
      <w:pPr>
        <w:keepLines/>
        <w:spacing w:before="120" w:after="120"/>
        <w:ind w:left="907" w:hanging="113"/>
        <w:jc w:val="left"/>
        <w:rPr>
          <w:rFonts w:asciiTheme="minorHAnsi" w:hAnsiTheme="minorHAnsi" w:cstheme="minorHAnsi"/>
          <w:color w:val="000000"/>
          <w:u w:color="000000"/>
        </w:rPr>
      </w:pPr>
      <w:r w:rsidRPr="001555D0">
        <w:rPr>
          <w:rFonts w:asciiTheme="minorHAnsi" w:hAnsiTheme="minorHAnsi" w:cstheme="minorHAnsi"/>
        </w:rPr>
        <w:t>- </w:t>
      </w:r>
      <w:r w:rsidRPr="001555D0">
        <w:rPr>
          <w:rFonts w:asciiTheme="minorHAnsi" w:hAnsiTheme="minorHAnsi" w:cstheme="minorHAnsi"/>
          <w:color w:val="000000"/>
          <w:u w:color="000000"/>
        </w:rPr>
        <w:t>1,2 - od 7 do 10 miejsca w oficjalnych zawodach mistrzostw Europy,</w:t>
      </w:r>
    </w:p>
    <w:p w:rsidR="00533D45" w:rsidRPr="001555D0" w:rsidRDefault="007E713E" w:rsidP="001555D0">
      <w:pPr>
        <w:keepLines/>
        <w:spacing w:before="120" w:after="120"/>
        <w:ind w:left="907" w:hanging="113"/>
        <w:jc w:val="left"/>
        <w:rPr>
          <w:rFonts w:asciiTheme="minorHAnsi" w:hAnsiTheme="minorHAnsi" w:cstheme="minorHAnsi"/>
          <w:color w:val="000000"/>
          <w:u w:color="000000"/>
        </w:rPr>
      </w:pPr>
      <w:r w:rsidRPr="001555D0">
        <w:rPr>
          <w:rFonts w:asciiTheme="minorHAnsi" w:hAnsiTheme="minorHAnsi" w:cstheme="minorHAnsi"/>
        </w:rPr>
        <w:lastRenderedPageBreak/>
        <w:t>- </w:t>
      </w:r>
      <w:r w:rsidRPr="001555D0">
        <w:rPr>
          <w:rFonts w:asciiTheme="minorHAnsi" w:hAnsiTheme="minorHAnsi" w:cstheme="minorHAnsi"/>
          <w:color w:val="000000"/>
          <w:u w:color="000000"/>
        </w:rPr>
        <w:t>1,0 - od 1 do 3 miejsca w oficjalnych zawodach mistrzostw Polski w rywalizacji minimum 6 zawodników w danej konkurencji.</w:t>
      </w:r>
      <w:r w:rsidRPr="001555D0">
        <w:rPr>
          <w:rFonts w:asciiTheme="minorHAnsi" w:hAnsiTheme="minorHAnsi" w:cstheme="minorHAnsi"/>
        </w:rPr>
        <w:t>”.</w:t>
      </w:r>
    </w:p>
    <w:p w:rsidR="00533D45" w:rsidRPr="001555D0" w:rsidRDefault="007E713E" w:rsidP="001555D0">
      <w:pPr>
        <w:keepLines/>
        <w:spacing w:before="120" w:after="120"/>
        <w:ind w:firstLine="340"/>
        <w:jc w:val="left"/>
        <w:rPr>
          <w:rFonts w:asciiTheme="minorHAnsi" w:hAnsiTheme="minorHAnsi" w:cstheme="minorHAnsi"/>
          <w:color w:val="000000"/>
          <w:u w:color="000000"/>
        </w:rPr>
      </w:pPr>
      <w:r w:rsidRPr="001555D0">
        <w:rPr>
          <w:rFonts w:asciiTheme="minorHAnsi" w:hAnsiTheme="minorHAnsi" w:cstheme="minorHAnsi"/>
        </w:rPr>
        <w:t>2. </w:t>
      </w:r>
      <w:r w:rsidRPr="001555D0">
        <w:rPr>
          <w:rFonts w:asciiTheme="minorHAnsi" w:hAnsiTheme="minorHAnsi" w:cstheme="minorHAnsi"/>
          <w:color w:val="000000"/>
          <w:u w:color="000000"/>
        </w:rPr>
        <w:t>W załączniku Nr 3 do uchwały Nr VI/81/19 Rady Miasta Białystok z dnia 11 stycznia 2019 r. w sprawie wspierania białostockiego sportu, przyznawania stypendiów sportowych oraz nagród i wyróżnień za wysokie wyniki sportowe (Dz. Urz. Woj. Podlaskiego z 2019 r. poz. 403) wprowadza się następujące zmiany:</w:t>
      </w:r>
    </w:p>
    <w:p w:rsidR="00533D45" w:rsidRPr="001555D0" w:rsidRDefault="007E713E" w:rsidP="001555D0">
      <w:pPr>
        <w:spacing w:before="120" w:after="120"/>
        <w:ind w:left="340" w:hanging="227"/>
        <w:jc w:val="left"/>
        <w:rPr>
          <w:rFonts w:asciiTheme="minorHAnsi" w:hAnsiTheme="minorHAnsi" w:cstheme="minorHAnsi"/>
          <w:color w:val="000000"/>
          <w:u w:color="000000"/>
        </w:rPr>
      </w:pPr>
      <w:r w:rsidRPr="001555D0">
        <w:rPr>
          <w:rFonts w:asciiTheme="minorHAnsi" w:hAnsiTheme="minorHAnsi" w:cstheme="minorHAnsi"/>
        </w:rPr>
        <w:t>1) </w:t>
      </w:r>
      <w:r w:rsidRPr="001555D0">
        <w:rPr>
          <w:rFonts w:asciiTheme="minorHAnsi" w:hAnsiTheme="minorHAnsi" w:cstheme="minorHAnsi"/>
          <w:color w:val="000000"/>
          <w:u w:color="000000"/>
        </w:rPr>
        <w:t>§ 4 otrzymuje brzmienie:</w:t>
      </w:r>
    </w:p>
    <w:p w:rsidR="00533D45" w:rsidRPr="001555D0" w:rsidRDefault="007E713E" w:rsidP="001555D0">
      <w:pPr>
        <w:keepLines/>
        <w:spacing w:before="120" w:after="120"/>
        <w:ind w:left="453" w:firstLine="227"/>
        <w:jc w:val="left"/>
        <w:rPr>
          <w:rFonts w:asciiTheme="minorHAnsi" w:hAnsiTheme="minorHAnsi" w:cstheme="minorHAnsi"/>
          <w:color w:val="000000"/>
          <w:u w:color="000000"/>
        </w:rPr>
      </w:pPr>
      <w:r w:rsidRPr="001555D0">
        <w:rPr>
          <w:rFonts w:asciiTheme="minorHAnsi" w:hAnsiTheme="minorHAnsi" w:cstheme="minorHAnsi"/>
        </w:rPr>
        <w:t>„§ 4. </w:t>
      </w:r>
      <w:r w:rsidRPr="001555D0">
        <w:rPr>
          <w:rFonts w:asciiTheme="minorHAnsi" w:hAnsiTheme="minorHAnsi" w:cstheme="minorHAnsi"/>
          <w:color w:val="000000"/>
          <w:u w:color="000000"/>
        </w:rPr>
        <w:t>Doroczne nagrody za wysokie wyniki sportowe uzyskane w roku poprzedzającym przyznanie nagród przyznawane będą w kategoriach:</w:t>
      </w:r>
    </w:p>
    <w:p w:rsidR="00533D45" w:rsidRPr="001555D0" w:rsidRDefault="007E713E" w:rsidP="001555D0">
      <w:pPr>
        <w:spacing w:before="120" w:after="120"/>
        <w:ind w:left="793" w:hanging="227"/>
        <w:jc w:val="left"/>
        <w:rPr>
          <w:rFonts w:asciiTheme="minorHAnsi" w:hAnsiTheme="minorHAnsi" w:cstheme="minorHAnsi"/>
          <w:color w:val="000000"/>
          <w:u w:color="000000"/>
        </w:rPr>
      </w:pPr>
      <w:r w:rsidRPr="001555D0">
        <w:rPr>
          <w:rFonts w:asciiTheme="minorHAnsi" w:hAnsiTheme="minorHAnsi" w:cstheme="minorHAnsi"/>
        </w:rPr>
        <w:t>1) </w:t>
      </w:r>
      <w:r w:rsidRPr="001555D0">
        <w:rPr>
          <w:rFonts w:asciiTheme="minorHAnsi" w:hAnsiTheme="minorHAnsi" w:cstheme="minorHAnsi"/>
          <w:color w:val="000000"/>
          <w:u w:color="000000"/>
        </w:rPr>
        <w:t>Najlepszy Sportowiec – nagroda pieniężna do wysokości 20 000 zł,</w:t>
      </w:r>
    </w:p>
    <w:p w:rsidR="00533D45" w:rsidRPr="001555D0" w:rsidRDefault="007E713E" w:rsidP="001555D0">
      <w:pPr>
        <w:spacing w:before="120" w:after="120"/>
        <w:ind w:left="793" w:hanging="227"/>
        <w:jc w:val="left"/>
        <w:rPr>
          <w:rFonts w:asciiTheme="minorHAnsi" w:hAnsiTheme="minorHAnsi" w:cstheme="minorHAnsi"/>
          <w:color w:val="000000"/>
          <w:u w:color="000000"/>
        </w:rPr>
      </w:pPr>
      <w:r w:rsidRPr="001555D0">
        <w:rPr>
          <w:rFonts w:asciiTheme="minorHAnsi" w:hAnsiTheme="minorHAnsi" w:cstheme="minorHAnsi"/>
        </w:rPr>
        <w:t>2) </w:t>
      </w:r>
      <w:r w:rsidRPr="001555D0">
        <w:rPr>
          <w:rFonts w:asciiTheme="minorHAnsi" w:hAnsiTheme="minorHAnsi" w:cstheme="minorHAnsi"/>
          <w:color w:val="000000"/>
          <w:u w:color="000000"/>
        </w:rPr>
        <w:t>Najlepszy Trener – nagroda pieniężna do wysokości 20 000 zł,</w:t>
      </w:r>
    </w:p>
    <w:p w:rsidR="00533D45" w:rsidRPr="001555D0" w:rsidRDefault="007E713E" w:rsidP="001555D0">
      <w:pPr>
        <w:spacing w:before="120" w:after="120"/>
        <w:ind w:left="793" w:hanging="227"/>
        <w:jc w:val="left"/>
        <w:rPr>
          <w:rFonts w:asciiTheme="minorHAnsi" w:hAnsiTheme="minorHAnsi" w:cstheme="minorHAnsi"/>
          <w:color w:val="000000"/>
          <w:u w:color="000000"/>
        </w:rPr>
      </w:pPr>
      <w:r w:rsidRPr="001555D0">
        <w:rPr>
          <w:rFonts w:asciiTheme="minorHAnsi" w:hAnsiTheme="minorHAnsi" w:cstheme="minorHAnsi"/>
        </w:rPr>
        <w:t>3) </w:t>
      </w:r>
      <w:r w:rsidRPr="001555D0">
        <w:rPr>
          <w:rFonts w:asciiTheme="minorHAnsi" w:hAnsiTheme="minorHAnsi" w:cstheme="minorHAnsi"/>
          <w:color w:val="000000"/>
          <w:u w:color="000000"/>
        </w:rPr>
        <w:t>Najlepszy Młody Sportowiec – nagroda pieniężna dla zawodnika do 21 roku życia – do wysokości 15 000 zł,</w:t>
      </w:r>
    </w:p>
    <w:p w:rsidR="00533D45" w:rsidRPr="001555D0" w:rsidRDefault="007E713E" w:rsidP="001555D0">
      <w:pPr>
        <w:spacing w:before="120" w:after="120"/>
        <w:ind w:left="793" w:hanging="227"/>
        <w:jc w:val="left"/>
        <w:rPr>
          <w:rFonts w:asciiTheme="minorHAnsi" w:hAnsiTheme="minorHAnsi" w:cstheme="minorHAnsi"/>
          <w:color w:val="000000"/>
          <w:u w:color="000000"/>
        </w:rPr>
      </w:pPr>
      <w:r w:rsidRPr="001555D0">
        <w:rPr>
          <w:rFonts w:asciiTheme="minorHAnsi" w:hAnsiTheme="minorHAnsi" w:cstheme="minorHAnsi"/>
        </w:rPr>
        <w:t>4) </w:t>
      </w:r>
      <w:r w:rsidRPr="001555D0">
        <w:rPr>
          <w:rFonts w:asciiTheme="minorHAnsi" w:hAnsiTheme="minorHAnsi" w:cstheme="minorHAnsi"/>
          <w:color w:val="000000"/>
          <w:u w:color="000000"/>
        </w:rPr>
        <w:t>Zasłużony dla białostockiego sportu – nagroda pieniężna za całokształt działalności sportowej – do wysokości 25 000 zł.</w:t>
      </w:r>
      <w:r w:rsidRPr="001555D0">
        <w:rPr>
          <w:rFonts w:asciiTheme="minorHAnsi" w:hAnsiTheme="minorHAnsi" w:cstheme="minorHAnsi"/>
        </w:rPr>
        <w:t>”;</w:t>
      </w:r>
    </w:p>
    <w:p w:rsidR="00533D45" w:rsidRPr="001555D0" w:rsidRDefault="007E713E" w:rsidP="001555D0">
      <w:pPr>
        <w:spacing w:before="120" w:after="120"/>
        <w:ind w:left="340" w:hanging="227"/>
        <w:jc w:val="left"/>
        <w:rPr>
          <w:rFonts w:asciiTheme="minorHAnsi" w:hAnsiTheme="minorHAnsi" w:cstheme="minorHAnsi"/>
          <w:color w:val="000000"/>
          <w:u w:color="000000"/>
        </w:rPr>
      </w:pPr>
      <w:r w:rsidRPr="001555D0">
        <w:rPr>
          <w:rFonts w:asciiTheme="minorHAnsi" w:hAnsiTheme="minorHAnsi" w:cstheme="minorHAnsi"/>
        </w:rPr>
        <w:t>2) </w:t>
      </w:r>
      <w:r w:rsidRPr="001555D0">
        <w:rPr>
          <w:rFonts w:asciiTheme="minorHAnsi" w:hAnsiTheme="minorHAnsi" w:cstheme="minorHAnsi"/>
          <w:color w:val="000000"/>
          <w:u w:color="000000"/>
        </w:rPr>
        <w:t>§ 8 otrzymuje brzmienie:</w:t>
      </w:r>
    </w:p>
    <w:p w:rsidR="00533D45" w:rsidRPr="001555D0" w:rsidRDefault="007E713E" w:rsidP="001555D0">
      <w:pPr>
        <w:keepLines/>
        <w:spacing w:before="120" w:after="120"/>
        <w:ind w:left="453" w:firstLine="227"/>
        <w:jc w:val="left"/>
        <w:rPr>
          <w:rFonts w:asciiTheme="minorHAnsi" w:hAnsiTheme="minorHAnsi" w:cstheme="minorHAnsi"/>
          <w:color w:val="000000"/>
          <w:u w:color="000000"/>
        </w:rPr>
      </w:pPr>
      <w:r w:rsidRPr="001555D0">
        <w:rPr>
          <w:rFonts w:asciiTheme="minorHAnsi" w:hAnsiTheme="minorHAnsi" w:cstheme="minorHAnsi"/>
        </w:rPr>
        <w:t>„§ 8. </w:t>
      </w:r>
      <w:r w:rsidRPr="001555D0">
        <w:rPr>
          <w:rFonts w:asciiTheme="minorHAnsi" w:hAnsiTheme="minorHAnsi" w:cstheme="minorHAnsi"/>
          <w:color w:val="000000"/>
          <w:u w:color="000000"/>
        </w:rPr>
        <w:t>Nagrody za wybitne osiągnięcia sportowe mogą być przyznane zawodnikom rywalizującym w dyscyplinach figurujących w programie igrzysk olimpijskich, igrzysk paralimpijskich lub igrzysk głuchych, którzy mieszkają w Białymstoku i uzyskali odpowiednio:</w:t>
      </w:r>
    </w:p>
    <w:p w:rsidR="00533D45" w:rsidRPr="001555D0" w:rsidRDefault="007E713E" w:rsidP="001555D0">
      <w:pPr>
        <w:spacing w:before="120" w:after="120"/>
        <w:ind w:left="793" w:hanging="227"/>
        <w:jc w:val="left"/>
        <w:rPr>
          <w:rFonts w:asciiTheme="minorHAnsi" w:hAnsiTheme="minorHAnsi" w:cstheme="minorHAnsi"/>
          <w:color w:val="000000"/>
          <w:u w:color="000000"/>
        </w:rPr>
      </w:pPr>
      <w:r w:rsidRPr="001555D0">
        <w:rPr>
          <w:rFonts w:asciiTheme="minorHAnsi" w:hAnsiTheme="minorHAnsi" w:cstheme="minorHAnsi"/>
        </w:rPr>
        <w:t>1) </w:t>
      </w:r>
      <w:r w:rsidRPr="001555D0">
        <w:rPr>
          <w:rFonts w:asciiTheme="minorHAnsi" w:hAnsiTheme="minorHAnsi" w:cstheme="minorHAnsi"/>
          <w:color w:val="000000"/>
          <w:u w:color="000000"/>
        </w:rPr>
        <w:t>w zespole 1, 2 lub 3 miejsce w rozgrywkach na najwyższym poziomie w danej dyscyplinie, uczestniczyli w oficjalnych rozgrywkach międzynarodowych lub awansowali do najwyższej ligi rozgrywkowej, w kategorii seniorów - do wysokości 40 000 zł dla jednego zawodnika;</w:t>
      </w:r>
    </w:p>
    <w:p w:rsidR="00533D45" w:rsidRPr="001555D0" w:rsidRDefault="007E713E" w:rsidP="001555D0">
      <w:pPr>
        <w:spacing w:before="120" w:after="120"/>
        <w:ind w:left="793" w:hanging="227"/>
        <w:jc w:val="left"/>
        <w:rPr>
          <w:rFonts w:asciiTheme="minorHAnsi" w:hAnsiTheme="minorHAnsi" w:cstheme="minorHAnsi"/>
          <w:color w:val="000000"/>
          <w:u w:color="000000"/>
        </w:rPr>
      </w:pPr>
      <w:r w:rsidRPr="001555D0">
        <w:rPr>
          <w:rFonts w:asciiTheme="minorHAnsi" w:hAnsiTheme="minorHAnsi" w:cstheme="minorHAnsi"/>
        </w:rPr>
        <w:t>2) </w:t>
      </w:r>
      <w:r w:rsidRPr="001555D0">
        <w:rPr>
          <w:rFonts w:asciiTheme="minorHAnsi" w:hAnsiTheme="minorHAnsi" w:cstheme="minorHAnsi"/>
          <w:color w:val="000000"/>
          <w:u w:color="000000"/>
        </w:rPr>
        <w:t>w dyscyplinach indywidualnych 1, 2 lub 3 miejsce na igrzyskach olimpijskich, igrzyskach paralimpijskich, igrzyskach głuchych, mistrzostwach świata lub mistrzostwach Europy, w kategorii seniorów – do wysokości 40 000 zł.</w:t>
      </w:r>
      <w:r w:rsidRPr="001555D0">
        <w:rPr>
          <w:rFonts w:asciiTheme="minorHAnsi" w:hAnsiTheme="minorHAnsi" w:cstheme="minorHAnsi"/>
        </w:rPr>
        <w:t>”;</w:t>
      </w:r>
    </w:p>
    <w:p w:rsidR="00533D45" w:rsidRPr="001555D0" w:rsidRDefault="007E713E" w:rsidP="001555D0">
      <w:pPr>
        <w:spacing w:before="120" w:after="120"/>
        <w:ind w:left="340" w:hanging="227"/>
        <w:jc w:val="left"/>
        <w:rPr>
          <w:rFonts w:asciiTheme="minorHAnsi" w:hAnsiTheme="minorHAnsi" w:cstheme="minorHAnsi"/>
          <w:color w:val="000000"/>
          <w:u w:color="000000"/>
        </w:rPr>
      </w:pPr>
      <w:r w:rsidRPr="001555D0">
        <w:rPr>
          <w:rFonts w:asciiTheme="minorHAnsi" w:hAnsiTheme="minorHAnsi" w:cstheme="minorHAnsi"/>
        </w:rPr>
        <w:t>3) </w:t>
      </w:r>
      <w:r w:rsidRPr="001555D0">
        <w:rPr>
          <w:rFonts w:asciiTheme="minorHAnsi" w:hAnsiTheme="minorHAnsi" w:cstheme="minorHAnsi"/>
          <w:color w:val="000000"/>
          <w:u w:color="000000"/>
        </w:rPr>
        <w:t>§ 9 otrzymuje brzmienie:</w:t>
      </w:r>
    </w:p>
    <w:p w:rsidR="00533D45" w:rsidRPr="001555D0" w:rsidRDefault="007E713E" w:rsidP="001555D0">
      <w:pPr>
        <w:keepLines/>
        <w:spacing w:before="120" w:after="120"/>
        <w:ind w:left="453" w:firstLine="227"/>
        <w:jc w:val="left"/>
        <w:rPr>
          <w:rFonts w:asciiTheme="minorHAnsi" w:hAnsiTheme="minorHAnsi" w:cstheme="minorHAnsi"/>
          <w:color w:val="000000"/>
          <w:u w:color="000000"/>
        </w:rPr>
      </w:pPr>
      <w:r w:rsidRPr="001555D0">
        <w:rPr>
          <w:rFonts w:asciiTheme="minorHAnsi" w:hAnsiTheme="minorHAnsi" w:cstheme="minorHAnsi"/>
        </w:rPr>
        <w:t>„§ 9. </w:t>
      </w:r>
      <w:r w:rsidRPr="001555D0">
        <w:rPr>
          <w:rFonts w:asciiTheme="minorHAnsi" w:hAnsiTheme="minorHAnsi" w:cstheme="minorHAnsi"/>
          <w:color w:val="000000"/>
          <w:u w:color="000000"/>
        </w:rPr>
        <w:t>Nagrody za wybitne osiagnięcia sportowe przyznawane będą trenerom oraz innym osobom, którzy przyczynili się do wyników zawodników, o których mowa w § 8 - do wysokości 40 000 zł.</w:t>
      </w:r>
      <w:r w:rsidRPr="001555D0">
        <w:rPr>
          <w:rFonts w:asciiTheme="minorHAnsi" w:hAnsiTheme="minorHAnsi" w:cstheme="minorHAnsi"/>
        </w:rPr>
        <w:t>”.</w:t>
      </w:r>
    </w:p>
    <w:p w:rsidR="00533D45" w:rsidRPr="001555D0" w:rsidRDefault="007E713E" w:rsidP="001555D0">
      <w:pPr>
        <w:keepLines/>
        <w:spacing w:before="120" w:after="120"/>
        <w:ind w:firstLine="340"/>
        <w:jc w:val="left"/>
        <w:rPr>
          <w:rFonts w:asciiTheme="minorHAnsi" w:hAnsiTheme="minorHAnsi" w:cstheme="minorHAnsi"/>
          <w:color w:val="000000"/>
          <w:u w:color="000000"/>
        </w:rPr>
      </w:pPr>
      <w:r w:rsidRPr="001555D0">
        <w:rPr>
          <w:rFonts w:asciiTheme="minorHAnsi" w:hAnsiTheme="minorHAnsi" w:cstheme="minorHAnsi"/>
          <w:b/>
        </w:rPr>
        <w:t>§ 2. </w:t>
      </w:r>
      <w:r w:rsidRPr="001555D0">
        <w:rPr>
          <w:rFonts w:asciiTheme="minorHAnsi" w:hAnsiTheme="minorHAnsi" w:cstheme="minorHAnsi"/>
          <w:color w:val="000000"/>
          <w:u w:color="000000"/>
        </w:rPr>
        <w:t>Wnioski o przyznanie stypendiów sportowych oraz nagród i wyróżnień za wysokie wyniki sportowe w 2025 roku będą rozpatrywane na zasadach określonych w niniejszej uchwale.</w:t>
      </w:r>
    </w:p>
    <w:p w:rsidR="00533D45" w:rsidRPr="001555D0" w:rsidRDefault="007E713E" w:rsidP="001555D0">
      <w:pPr>
        <w:keepLines/>
        <w:spacing w:before="120" w:after="120"/>
        <w:ind w:firstLine="340"/>
        <w:jc w:val="left"/>
        <w:rPr>
          <w:rFonts w:asciiTheme="minorHAnsi" w:hAnsiTheme="minorHAnsi" w:cstheme="minorHAnsi"/>
          <w:color w:val="000000"/>
          <w:u w:color="000000"/>
        </w:rPr>
      </w:pPr>
      <w:r w:rsidRPr="001555D0">
        <w:rPr>
          <w:rFonts w:asciiTheme="minorHAnsi" w:hAnsiTheme="minorHAnsi" w:cstheme="minorHAnsi"/>
          <w:b/>
        </w:rPr>
        <w:t>§ 3. </w:t>
      </w:r>
      <w:r w:rsidRPr="001555D0">
        <w:rPr>
          <w:rFonts w:asciiTheme="minorHAnsi" w:hAnsiTheme="minorHAnsi" w:cstheme="minorHAnsi"/>
          <w:color w:val="000000"/>
          <w:u w:color="000000"/>
        </w:rPr>
        <w:t>Wykonanie uchwały powierza się Prezydentowi Miasta Białegostoku.</w:t>
      </w:r>
    </w:p>
    <w:p w:rsidR="00533D45" w:rsidRPr="001555D0" w:rsidRDefault="007E713E" w:rsidP="001555D0">
      <w:pPr>
        <w:keepLines/>
        <w:spacing w:before="120" w:after="120"/>
        <w:ind w:firstLine="340"/>
        <w:jc w:val="left"/>
        <w:rPr>
          <w:rFonts w:asciiTheme="minorHAnsi" w:hAnsiTheme="minorHAnsi" w:cstheme="minorHAnsi"/>
          <w:color w:val="000000"/>
          <w:u w:color="000000"/>
        </w:rPr>
      </w:pPr>
      <w:r w:rsidRPr="001555D0">
        <w:rPr>
          <w:rFonts w:asciiTheme="minorHAnsi" w:hAnsiTheme="minorHAnsi" w:cstheme="minorHAnsi"/>
          <w:b/>
        </w:rPr>
        <w:t>§ 4. </w:t>
      </w:r>
      <w:r w:rsidRPr="001555D0">
        <w:rPr>
          <w:rFonts w:asciiTheme="minorHAnsi" w:hAnsiTheme="minorHAnsi" w:cstheme="minorHAnsi"/>
          <w:color w:val="000000"/>
          <w:u w:color="000000"/>
        </w:rPr>
        <w:t>Uchwała wchodzi w życie po upływie 14 dni od dnia ogłoszenia w Dzienniku Urzędowym Województwa Podlaskiego.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11"/>
        <w:gridCol w:w="5211"/>
      </w:tblGrid>
      <w:tr w:rsidR="00533D45" w:rsidRPr="001555D0">
        <w:tc>
          <w:tcPr>
            <w:tcW w:w="4800" w:type="dxa"/>
            <w:tcBorders>
              <w:top w:val="nil"/>
              <w:left w:val="nil"/>
              <w:bottom w:val="nil"/>
              <w:right w:val="nil"/>
            </w:tcBorders>
            <w:tcMar>
              <w:top w:w="100" w:type="dxa"/>
            </w:tcMar>
          </w:tcPr>
          <w:p w:rsidR="00533D45" w:rsidRPr="001555D0" w:rsidRDefault="00533D45" w:rsidP="001555D0">
            <w:pPr>
              <w:jc w:val="left"/>
              <w:rPr>
                <w:rFonts w:asciiTheme="minorHAnsi" w:hAnsiTheme="minorHAnsi" w:cstheme="minorHAnsi"/>
                <w:color w:val="000000"/>
                <w:u w:color="000000"/>
              </w:rPr>
            </w:pPr>
          </w:p>
        </w:tc>
        <w:tc>
          <w:tcPr>
            <w:tcW w:w="4800" w:type="dxa"/>
            <w:tcBorders>
              <w:top w:val="nil"/>
              <w:left w:val="nil"/>
              <w:bottom w:val="nil"/>
              <w:right w:val="nil"/>
            </w:tcBorders>
            <w:tcMar>
              <w:top w:w="100" w:type="dxa"/>
            </w:tcMar>
          </w:tcPr>
          <w:p w:rsidR="00533D45" w:rsidRPr="001555D0" w:rsidRDefault="007E713E" w:rsidP="001555D0">
            <w:pPr>
              <w:jc w:val="left"/>
              <w:rPr>
                <w:rFonts w:asciiTheme="minorHAnsi" w:hAnsiTheme="minorHAnsi" w:cstheme="minorHAnsi"/>
                <w:color w:val="000000"/>
                <w:u w:color="000000"/>
              </w:rPr>
            </w:pPr>
            <w:r w:rsidRPr="001555D0">
              <w:rPr>
                <w:rFonts w:asciiTheme="minorHAnsi" w:hAnsiTheme="minorHAnsi" w:cstheme="minorHAnsi"/>
                <w:sz w:val="24"/>
              </w:rPr>
              <w:t xml:space="preserve">PRZEWODNICZĄCA RADY </w:t>
            </w:r>
          </w:p>
          <w:p w:rsidR="00533D45" w:rsidRPr="001555D0" w:rsidRDefault="00533D45" w:rsidP="001555D0">
            <w:pPr>
              <w:jc w:val="left"/>
              <w:rPr>
                <w:rFonts w:asciiTheme="minorHAnsi" w:hAnsiTheme="minorHAnsi" w:cstheme="minorHAnsi"/>
              </w:rPr>
            </w:pPr>
          </w:p>
          <w:p w:rsidR="00533D45" w:rsidRPr="001555D0" w:rsidRDefault="00533D45" w:rsidP="001555D0">
            <w:pPr>
              <w:jc w:val="left"/>
              <w:rPr>
                <w:rFonts w:asciiTheme="minorHAnsi" w:hAnsiTheme="minorHAnsi" w:cstheme="minorHAnsi"/>
              </w:rPr>
            </w:pPr>
          </w:p>
          <w:p w:rsidR="00533D45" w:rsidRPr="001555D0" w:rsidRDefault="007E713E" w:rsidP="001555D0">
            <w:pPr>
              <w:jc w:val="left"/>
              <w:rPr>
                <w:rFonts w:asciiTheme="minorHAnsi" w:hAnsiTheme="minorHAnsi" w:cstheme="minorHAnsi"/>
              </w:rPr>
            </w:pPr>
            <w:r w:rsidRPr="001555D0">
              <w:rPr>
                <w:rFonts w:asciiTheme="minorHAnsi" w:hAnsiTheme="minorHAnsi" w:cstheme="minorHAnsi"/>
                <w:b/>
                <w:sz w:val="24"/>
              </w:rPr>
              <w:t>Katarzyna  Jamróz</w:t>
            </w:r>
          </w:p>
        </w:tc>
      </w:tr>
    </w:tbl>
    <w:p w:rsidR="00533D45" w:rsidRPr="001555D0" w:rsidRDefault="00533D45" w:rsidP="001555D0">
      <w:pPr>
        <w:jc w:val="left"/>
        <w:rPr>
          <w:rFonts w:asciiTheme="minorHAnsi" w:hAnsiTheme="minorHAnsi" w:cstheme="minorHAnsi"/>
          <w:color w:val="000000"/>
          <w:u w:color="000000"/>
        </w:rPr>
        <w:sectPr w:rsidR="00533D45" w:rsidRPr="001555D0">
          <w:footerReference w:type="default" r:id="rId6"/>
          <w:endnotePr>
            <w:numFmt w:val="decimal"/>
          </w:endnotePr>
          <w:pgSz w:w="11906" w:h="16838"/>
          <w:pgMar w:top="850" w:right="850" w:bottom="1417" w:left="850" w:header="708" w:footer="708" w:gutter="0"/>
          <w:cols w:space="708"/>
          <w:docGrid w:linePitch="360"/>
        </w:sectPr>
      </w:pPr>
    </w:p>
    <w:p w:rsidR="00533D45" w:rsidRPr="001555D0" w:rsidRDefault="007E713E" w:rsidP="001555D0">
      <w:pPr>
        <w:spacing w:line="360" w:lineRule="auto"/>
        <w:jc w:val="left"/>
        <w:rPr>
          <w:rFonts w:asciiTheme="minorHAnsi" w:hAnsiTheme="minorHAnsi" w:cstheme="minorHAnsi"/>
          <w:color w:val="000000"/>
          <w:szCs w:val="20"/>
          <w:shd w:val="clear" w:color="auto" w:fill="FFFFFF"/>
          <w:lang w:val="x-none" w:eastAsia="en-US" w:bidi="ar-SA"/>
        </w:rPr>
      </w:pPr>
      <w:r w:rsidRPr="001555D0">
        <w:rPr>
          <w:rFonts w:asciiTheme="minorHAnsi" w:hAnsiTheme="minorHAnsi" w:cstheme="minorHAnsi"/>
          <w:b/>
          <w:caps/>
          <w:color w:val="000000"/>
          <w:szCs w:val="20"/>
          <w:shd w:val="clear" w:color="auto" w:fill="FFFFFF"/>
          <w:lang w:val="x-none" w:eastAsia="en-US" w:bidi="ar-SA"/>
        </w:rPr>
        <w:lastRenderedPageBreak/>
        <w:t>uzasadnienie</w:t>
      </w:r>
    </w:p>
    <w:p w:rsidR="00533D45" w:rsidRPr="001555D0" w:rsidRDefault="007E713E" w:rsidP="001555D0">
      <w:pPr>
        <w:spacing w:line="360" w:lineRule="auto"/>
        <w:jc w:val="left"/>
        <w:rPr>
          <w:rFonts w:asciiTheme="minorHAnsi" w:hAnsiTheme="minorHAnsi" w:cstheme="minorHAnsi"/>
          <w:color w:val="000000"/>
          <w:szCs w:val="20"/>
          <w:shd w:val="clear" w:color="auto" w:fill="FFFFFF"/>
          <w:lang w:val="x-none" w:eastAsia="en-US" w:bidi="ar-SA"/>
        </w:rPr>
      </w:pPr>
      <w:r w:rsidRPr="001555D0">
        <w:rPr>
          <w:rFonts w:asciiTheme="minorHAnsi" w:hAnsiTheme="minorHAnsi" w:cstheme="minorHAnsi"/>
          <w:color w:val="000000"/>
          <w:szCs w:val="20"/>
          <w:shd w:val="clear" w:color="auto" w:fill="FFFFFF"/>
          <w:lang w:val="x-none" w:eastAsia="en-US" w:bidi="ar-SA"/>
        </w:rPr>
        <w:t xml:space="preserve">Uchwała reguluje możliwość przyznawania stypendium sportowego na okres 12 miesięcy, uwzględniając wyniki sportowe osiągnięte w roku poprzedzającym </w:t>
      </w:r>
      <w:r w:rsidRPr="001555D0">
        <w:rPr>
          <w:rFonts w:asciiTheme="minorHAnsi" w:hAnsiTheme="minorHAnsi" w:cstheme="minorHAnsi"/>
          <w:color w:val="000000"/>
          <w:szCs w:val="20"/>
          <w:shd w:val="clear" w:color="auto" w:fill="FFFFFF"/>
        </w:rPr>
        <w:t>przyznanie stypendium</w:t>
      </w:r>
      <w:r w:rsidRPr="001555D0">
        <w:rPr>
          <w:rFonts w:asciiTheme="minorHAnsi" w:hAnsiTheme="minorHAnsi" w:cstheme="minorHAnsi"/>
          <w:color w:val="000000"/>
          <w:szCs w:val="20"/>
          <w:shd w:val="clear" w:color="auto" w:fill="FFFFFF"/>
          <w:lang w:val="x-none" w:eastAsia="en-US" w:bidi="ar-SA"/>
        </w:rPr>
        <w:t>. Ponadto umożliwi uzyskanie stypendium sportowego Mistrzów lub nagrody za wybitne wyniki sportowe zawodnikom, którzy uczestniczyli w igrzyskach olimpijskich niesłyszących. Na mocy niniejszej uchwały rozszerza się zakres sukcesów sportowych na arenie międzynarodowej kwalifikujących do uzyskania stypendium sportowego oraz zwiększają się wysokości stypendiów sportowych Mistrzów oraz nagród za wybitne i wysokie wyniki sportowe.</w:t>
      </w:r>
    </w:p>
    <w:p w:rsidR="00533D45" w:rsidRPr="001555D0" w:rsidRDefault="00533D45" w:rsidP="001555D0">
      <w:pPr>
        <w:spacing w:line="360" w:lineRule="auto"/>
        <w:jc w:val="left"/>
        <w:rPr>
          <w:rFonts w:asciiTheme="minorHAnsi" w:hAnsiTheme="minorHAnsi" w:cstheme="minorHAnsi"/>
          <w:color w:val="000000"/>
          <w:szCs w:val="20"/>
          <w:shd w:val="clear" w:color="auto" w:fill="FFFFFF"/>
          <w:lang w:val="x-none" w:eastAsia="en-US" w:bidi="ar-SA"/>
        </w:rPr>
      </w:pPr>
      <w:bookmarkStart w:id="0" w:name="_GoBack"/>
      <w:bookmarkEnd w:id="0"/>
    </w:p>
    <w:sectPr w:rsidR="00533D45" w:rsidRPr="001555D0">
      <w:footerReference w:type="default" r:id="rId7"/>
      <w:pgSz w:w="11907" w:h="16839" w:code="9"/>
      <w:pgMar w:top="1440" w:right="862" w:bottom="1440" w:left="1440"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04AA6" w:rsidRDefault="007E713E">
      <w:r>
        <w:separator/>
      </w:r>
    </w:p>
  </w:endnote>
  <w:endnote w:type="continuationSeparator" w:id="0">
    <w:p w:rsidR="00404AA6" w:rsidRDefault="007E71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48"/>
      <w:gridCol w:w="3474"/>
    </w:tblGrid>
    <w:tr w:rsidR="00533D45">
      <w:tc>
        <w:tcPr>
          <w:tcW w:w="6804" w:type="dxa"/>
          <w:tcBorders>
            <w:top w:val="single" w:sz="2" w:space="0" w:color="auto"/>
            <w:left w:val="nil"/>
            <w:bottom w:val="nil"/>
            <w:right w:val="nil"/>
          </w:tcBorders>
          <w:tcMar>
            <w:top w:w="100" w:type="dxa"/>
          </w:tcMar>
        </w:tcPr>
        <w:p w:rsidR="00533D45" w:rsidRDefault="007E713E">
          <w:pPr>
            <w:jc w:val="left"/>
            <w:rPr>
              <w:sz w:val="16"/>
            </w:rPr>
          </w:pPr>
          <w:r>
            <w:rPr>
              <w:sz w:val="16"/>
            </w:rPr>
            <w:t>Id: 927D3C8F-1A12-44F2-9442-26B58DDED113. Projekt</w:t>
          </w:r>
        </w:p>
      </w:tc>
      <w:tc>
        <w:tcPr>
          <w:tcW w:w="3402" w:type="dxa"/>
          <w:tcBorders>
            <w:top w:val="single" w:sz="2" w:space="0" w:color="auto"/>
            <w:left w:val="nil"/>
            <w:bottom w:val="nil"/>
            <w:right w:val="nil"/>
          </w:tcBorders>
          <w:tcMar>
            <w:top w:w="100" w:type="dxa"/>
          </w:tcMar>
        </w:tcPr>
        <w:p w:rsidR="00533D45" w:rsidRDefault="007E713E">
          <w:pPr>
            <w:jc w:val="right"/>
            <w:rPr>
              <w:sz w:val="16"/>
            </w:rPr>
          </w:pPr>
          <w:r>
            <w:rPr>
              <w:sz w:val="16"/>
            </w:rPr>
            <w:t xml:space="preserve">Strona </w:t>
          </w:r>
          <w:r>
            <w:rPr>
              <w:sz w:val="16"/>
            </w:rPr>
            <w:fldChar w:fldCharType="begin"/>
          </w:r>
          <w:r>
            <w:rPr>
              <w:sz w:val="16"/>
            </w:rPr>
            <w:instrText>PAGE</w:instrText>
          </w:r>
          <w:r>
            <w:rPr>
              <w:sz w:val="16"/>
            </w:rPr>
            <w:fldChar w:fldCharType="separate"/>
          </w:r>
          <w:r w:rsidR="001555D0">
            <w:rPr>
              <w:noProof/>
              <w:sz w:val="16"/>
            </w:rPr>
            <w:t>2</w:t>
          </w:r>
          <w:r>
            <w:rPr>
              <w:sz w:val="16"/>
            </w:rPr>
            <w:fldChar w:fldCharType="end"/>
          </w:r>
        </w:p>
      </w:tc>
    </w:tr>
  </w:tbl>
  <w:p w:rsidR="00533D45" w:rsidRDefault="00533D45">
    <w:pPr>
      <w:rPr>
        <w:sz w:val="16"/>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47"/>
      <w:gridCol w:w="3274"/>
    </w:tblGrid>
    <w:tr w:rsidR="00533D45">
      <w:tc>
        <w:tcPr>
          <w:tcW w:w="6403" w:type="dxa"/>
          <w:tcBorders>
            <w:top w:val="single" w:sz="2" w:space="0" w:color="auto"/>
            <w:left w:val="nil"/>
            <w:bottom w:val="nil"/>
            <w:right w:val="nil"/>
          </w:tcBorders>
          <w:tcMar>
            <w:top w:w="100" w:type="dxa"/>
          </w:tcMar>
        </w:tcPr>
        <w:p w:rsidR="00533D45" w:rsidRDefault="007E713E">
          <w:pPr>
            <w:jc w:val="left"/>
            <w:rPr>
              <w:sz w:val="16"/>
            </w:rPr>
          </w:pPr>
          <w:r>
            <w:rPr>
              <w:sz w:val="16"/>
            </w:rPr>
            <w:t>Id: 927D3C8F-1A12-44F2-9442-26B58DDED113. Projekt</w:t>
          </w:r>
        </w:p>
      </w:tc>
      <w:tc>
        <w:tcPr>
          <w:tcW w:w="3202" w:type="dxa"/>
          <w:tcBorders>
            <w:top w:val="single" w:sz="2" w:space="0" w:color="auto"/>
            <w:left w:val="nil"/>
            <w:bottom w:val="nil"/>
            <w:right w:val="nil"/>
          </w:tcBorders>
          <w:tcMar>
            <w:top w:w="100" w:type="dxa"/>
          </w:tcMar>
        </w:tcPr>
        <w:p w:rsidR="00533D45" w:rsidRDefault="007E713E">
          <w:pPr>
            <w:jc w:val="right"/>
            <w:rPr>
              <w:sz w:val="16"/>
            </w:rPr>
          </w:pPr>
          <w:r>
            <w:rPr>
              <w:sz w:val="16"/>
            </w:rPr>
            <w:t xml:space="preserve">Strona </w:t>
          </w:r>
          <w:r>
            <w:rPr>
              <w:sz w:val="16"/>
            </w:rPr>
            <w:fldChar w:fldCharType="begin"/>
          </w:r>
          <w:r>
            <w:rPr>
              <w:sz w:val="16"/>
            </w:rPr>
            <w:instrText>PAGE</w:instrText>
          </w:r>
          <w:r>
            <w:rPr>
              <w:sz w:val="16"/>
            </w:rPr>
            <w:fldChar w:fldCharType="separate"/>
          </w:r>
          <w:r w:rsidR="001555D0">
            <w:rPr>
              <w:noProof/>
              <w:sz w:val="16"/>
            </w:rPr>
            <w:t>3</w:t>
          </w:r>
          <w:r>
            <w:rPr>
              <w:sz w:val="16"/>
            </w:rPr>
            <w:fldChar w:fldCharType="end"/>
          </w:r>
        </w:p>
      </w:tc>
    </w:tr>
  </w:tbl>
  <w:p w:rsidR="00533D45" w:rsidRDefault="00533D45">
    <w:pPr>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33D45" w:rsidRDefault="007E713E">
      <w:r>
        <w:separator/>
      </w:r>
    </w:p>
  </w:footnote>
  <w:footnote w:type="continuationSeparator" w:id="0">
    <w:p w:rsidR="00533D45" w:rsidRDefault="007E713E">
      <w:r>
        <w:continuationSeparator/>
      </w:r>
    </w:p>
  </w:footnote>
  <w:footnote w:id="1">
    <w:p w:rsidR="00533D45" w:rsidRDefault="007E713E">
      <w:pPr>
        <w:pStyle w:val="Tekstprzypisudolnego"/>
        <w:keepLines/>
        <w:ind w:left="170" w:hanging="170"/>
      </w:pPr>
      <w:r>
        <w:rPr>
          <w:rStyle w:val="Odwoanieprzypisudolnego"/>
        </w:rPr>
        <w:t>1) </w:t>
      </w:r>
      <w:r>
        <w:t>Zmiany tekstu jednolitego wymienionej ustawy zostały ogłoszone w Dz. U. z 2024 r. poz. 1572</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numFmt w:val="decimal"/>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A77B3E"/>
    <w:rsid w:val="001555D0"/>
    <w:rsid w:val="00404AA6"/>
    <w:rsid w:val="00533D45"/>
    <w:rsid w:val="007E713E"/>
    <w:rsid w:val="00A77B3E"/>
    <w:rsid w:val="00CA2A55"/>
    <w:rsid w:val="00CB445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D79FAD2-AD12-4E90-A2D3-49E03AECF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l-PL" w:eastAsia="pl-PL" w:bidi="pl-P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pPr>
      <w:jc w:val="both"/>
    </w:pPr>
    <w:rPr>
      <w:sz w:val="22"/>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Odwoanieprzypisudolnego">
    <w:name w:val="footnote reference"/>
    <w:basedOn w:val="Domylnaczcionkaakapitu"/>
    <w:rsid w:val="00805BCE"/>
    <w:rPr>
      <w:vertAlign w:val="superscript"/>
    </w:rPr>
  </w:style>
  <w:style w:type="paragraph" w:styleId="Tekstprzypisudolnego">
    <w:name w:val="footnote text"/>
    <w:basedOn w:val="Normalny"/>
    <w:rsid w:val="00805BCE"/>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801</Words>
  <Characters>4811</Characters>
  <Application>Microsoft Office Word</Application>
  <DocSecurity>0</DocSecurity>
  <Lines>40</Lines>
  <Paragraphs>11</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Uchwała Nr ……..……….</vt:lpstr>
      <vt:lpstr/>
    </vt:vector>
  </TitlesOfParts>
  <Company>Rada Miasta Białystok</Company>
  <LinksUpToDate>false</LinksUpToDate>
  <CharactersWithSpaces>5601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Uchwała Nr ……..……….</dc:title>
  <dc:subject>zmieniająca uchwałę w^sprawie wspierania białostockiego sportu, przyznawania stypendiów sportowych oraz nagród i^wyróżnień za wysokie wyniki sportowe</dc:subject>
  <dc:creator>awojtkowski</dc:creator>
  <cp:lastModifiedBy>Użytkownik systemu Windows</cp:lastModifiedBy>
  <cp:revision>4</cp:revision>
  <dcterms:created xsi:type="dcterms:W3CDTF">2024-12-17T08:42:00Z</dcterms:created>
  <dcterms:modified xsi:type="dcterms:W3CDTF">2025-01-21T08:29:00Z</dcterms:modified>
  <cp:category>Akt prawny</cp:category>
</cp:coreProperties>
</file>