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6970" w:rsidRPr="00F14998" w:rsidRDefault="00466970" w:rsidP="0043030C">
      <w:pPr>
        <w:tabs>
          <w:tab w:val="center" w:pos="4536"/>
        </w:tabs>
        <w:spacing w:before="240" w:after="0" w:line="240" w:lineRule="auto"/>
        <w:rPr>
          <w:rStyle w:val="Pogrubienie"/>
          <w:rFonts w:asciiTheme="minorHAnsi" w:hAnsiTheme="minorHAnsi" w:cstheme="minorHAnsi"/>
          <w:color w:val="1F497D" w:themeColor="text2"/>
          <w:sz w:val="32"/>
          <w:szCs w:val="32"/>
        </w:rPr>
      </w:pPr>
      <w:bookmarkStart w:id="0" w:name="_GoBack"/>
      <w:bookmarkEnd w:id="0"/>
    </w:p>
    <w:p w:rsidR="0043030C" w:rsidRPr="0043030C" w:rsidRDefault="0043030C" w:rsidP="0043030C">
      <w:pPr>
        <w:tabs>
          <w:tab w:val="center" w:pos="4536"/>
        </w:tabs>
        <w:spacing w:before="240" w:after="0" w:line="240" w:lineRule="auto"/>
        <w:jc w:val="center"/>
        <w:rPr>
          <w:rStyle w:val="Pogrubienie"/>
          <w:rFonts w:asciiTheme="minorHAnsi" w:hAnsiTheme="minorHAnsi" w:cstheme="minorHAnsi"/>
          <w:b w:val="0"/>
          <w:bCs w:val="0"/>
          <w:sz w:val="20"/>
          <w:szCs w:val="20"/>
          <w:lang w:val="en-US"/>
        </w:rPr>
      </w:pPr>
      <w:r w:rsidRPr="0043030C">
        <w:rPr>
          <w:rStyle w:val="Pogrubienie"/>
          <w:rFonts w:asciiTheme="minorHAnsi" w:hAnsiTheme="minorHAnsi" w:cstheme="minorHAnsi"/>
          <w:color w:val="1F497D" w:themeColor="text2"/>
          <w:sz w:val="40"/>
          <w:szCs w:val="40"/>
        </w:rPr>
        <w:t xml:space="preserve">FORUM ORGANIZACJI POZARZĄDOWYCH </w:t>
      </w:r>
      <w:r w:rsidRPr="0043030C">
        <w:rPr>
          <w:rStyle w:val="Pogrubienie"/>
          <w:rFonts w:asciiTheme="minorHAnsi" w:hAnsiTheme="minorHAnsi" w:cstheme="minorHAnsi"/>
          <w:color w:val="1F497D" w:themeColor="text2"/>
          <w:sz w:val="40"/>
          <w:szCs w:val="40"/>
        </w:rPr>
        <w:br/>
        <w:t xml:space="preserve">  MIASTA BIAŁYSTOK</w:t>
      </w:r>
    </w:p>
    <w:p w:rsidR="0043030C" w:rsidRPr="0043030C" w:rsidRDefault="0043030C" w:rsidP="0043030C">
      <w:pPr>
        <w:pStyle w:val="NormalnyWeb"/>
        <w:spacing w:before="0" w:beforeAutospacing="0"/>
        <w:jc w:val="center"/>
        <w:rPr>
          <w:rFonts w:asciiTheme="minorHAnsi" w:hAnsiTheme="minorHAnsi" w:cstheme="minorHAnsi"/>
          <w:color w:val="4F6228" w:themeColor="accent3" w:themeShade="80"/>
          <w:sz w:val="44"/>
          <w:szCs w:val="44"/>
        </w:rPr>
      </w:pPr>
      <w:r w:rsidRPr="0043030C">
        <w:rPr>
          <w:rStyle w:val="Pogrubienie"/>
          <w:rFonts w:asciiTheme="minorHAnsi" w:hAnsiTheme="minorHAnsi" w:cstheme="minorHAnsi"/>
          <w:color w:val="4F6228" w:themeColor="accent3" w:themeShade="80"/>
          <w:sz w:val="44"/>
          <w:szCs w:val="44"/>
        </w:rPr>
        <w:t xml:space="preserve">  „Nowe wyzwania”</w:t>
      </w:r>
    </w:p>
    <w:p w:rsidR="0043030C" w:rsidRPr="0043030C" w:rsidRDefault="0043030C" w:rsidP="0043030C">
      <w:pPr>
        <w:pStyle w:val="NormalnyWeb"/>
        <w:jc w:val="center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43030C">
        <w:rPr>
          <w:rFonts w:asciiTheme="minorHAnsi" w:hAnsiTheme="minorHAnsi" w:cstheme="minorHAnsi"/>
          <w:b/>
          <w:color w:val="17365D" w:themeColor="text2" w:themeShade="BF"/>
          <w:sz w:val="28"/>
          <w:szCs w:val="28"/>
        </w:rPr>
        <w:t>21 listopada 2019 r.</w:t>
      </w:r>
      <w:r w:rsidRPr="0043030C">
        <w:rPr>
          <w:rFonts w:asciiTheme="minorHAnsi" w:hAnsiTheme="minorHAnsi" w:cstheme="minorHAnsi"/>
          <w:color w:val="17365D" w:themeColor="text2" w:themeShade="BF"/>
          <w:sz w:val="28"/>
          <w:szCs w:val="28"/>
        </w:rPr>
        <w:t xml:space="preserve"> </w:t>
      </w:r>
    </w:p>
    <w:p w:rsidR="0043030C" w:rsidRPr="0043030C" w:rsidRDefault="0043030C" w:rsidP="0043030C">
      <w:pPr>
        <w:pStyle w:val="NormalnyWeb"/>
        <w:jc w:val="center"/>
        <w:rPr>
          <w:rFonts w:asciiTheme="minorHAnsi" w:hAnsiTheme="minorHAnsi" w:cstheme="minorHAnsi"/>
          <w:color w:val="17365D" w:themeColor="text2" w:themeShade="BF"/>
          <w:sz w:val="32"/>
          <w:szCs w:val="32"/>
        </w:rPr>
      </w:pPr>
      <w:r w:rsidRPr="0043030C">
        <w:rPr>
          <w:rFonts w:asciiTheme="minorHAnsi" w:hAnsiTheme="minorHAnsi" w:cstheme="minorHAnsi"/>
          <w:color w:val="1F497D" w:themeColor="text2"/>
        </w:rPr>
        <w:t>Centrum Aktywności Społecznej przy ul. Św. Rocha 3 w Białymstoku</w:t>
      </w:r>
    </w:p>
    <w:p w:rsidR="0043030C" w:rsidRPr="0043030C" w:rsidRDefault="0043030C" w:rsidP="0043030C">
      <w:pPr>
        <w:jc w:val="both"/>
        <w:rPr>
          <w:rFonts w:asciiTheme="minorHAnsi" w:hAnsiTheme="minorHAnsi" w:cstheme="minorHAnsi"/>
          <w:sz w:val="24"/>
          <w:szCs w:val="24"/>
        </w:rPr>
      </w:pPr>
      <w:r w:rsidRPr="0043030C">
        <w:rPr>
          <w:rFonts w:asciiTheme="minorHAnsi" w:hAnsiTheme="minorHAnsi" w:cstheme="minorHAnsi"/>
          <w:sz w:val="24"/>
          <w:szCs w:val="24"/>
        </w:rPr>
        <w:t>od 12.30 – rejestracja uczestników</w:t>
      </w:r>
    </w:p>
    <w:p w:rsidR="0043030C" w:rsidRPr="0043030C" w:rsidRDefault="008E659C" w:rsidP="0043030C">
      <w:pPr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13.00-14.15 – inauguracja Forum, </w:t>
      </w:r>
      <w:r w:rsidR="0043030C" w:rsidRPr="0043030C">
        <w:rPr>
          <w:rFonts w:asciiTheme="minorHAnsi" w:hAnsiTheme="minorHAnsi" w:cstheme="minorHAnsi"/>
          <w:sz w:val="24"/>
          <w:szCs w:val="24"/>
        </w:rPr>
        <w:t>wystąpienia gości:</w:t>
      </w:r>
    </w:p>
    <w:p w:rsidR="0043030C" w:rsidRPr="0043030C" w:rsidRDefault="0043030C" w:rsidP="0043030C">
      <w:pPr>
        <w:pStyle w:val="Akapitzlist"/>
        <w:numPr>
          <w:ilvl w:val="0"/>
          <w:numId w:val="27"/>
        </w:numPr>
        <w:spacing w:after="0"/>
        <w:rPr>
          <w:rFonts w:cstheme="minorHAnsi"/>
          <w:sz w:val="24"/>
          <w:szCs w:val="24"/>
        </w:rPr>
      </w:pPr>
      <w:r w:rsidRPr="0043030C">
        <w:rPr>
          <w:rFonts w:cstheme="minorHAnsi"/>
          <w:b/>
          <w:sz w:val="24"/>
          <w:szCs w:val="24"/>
        </w:rPr>
        <w:t>Propozycje dla III sektora – nowe rozwiązania</w:t>
      </w:r>
      <w:r w:rsidRPr="0043030C">
        <w:rPr>
          <w:rFonts w:cstheme="minorHAnsi"/>
          <w:sz w:val="24"/>
          <w:szCs w:val="24"/>
        </w:rPr>
        <w:t xml:space="preserve"> – Wojciech Kaczmarczyk, Dyrektor Narodowego Instytutu Wolności </w:t>
      </w:r>
      <w:r w:rsidR="00476D76">
        <w:rPr>
          <w:rFonts w:cstheme="minorHAnsi"/>
          <w:sz w:val="24"/>
          <w:szCs w:val="24"/>
        </w:rPr>
        <w:t xml:space="preserve">- </w:t>
      </w:r>
      <w:r w:rsidRPr="0043030C">
        <w:rPr>
          <w:rFonts w:cstheme="minorHAnsi"/>
          <w:sz w:val="24"/>
          <w:szCs w:val="24"/>
        </w:rPr>
        <w:t>Centrum Rozwoju Społeczeństwa Obywatelskiego</w:t>
      </w:r>
    </w:p>
    <w:p w:rsidR="0043030C" w:rsidRPr="0043030C" w:rsidRDefault="0043030C" w:rsidP="0043030C">
      <w:pPr>
        <w:pStyle w:val="Akapitzlist"/>
        <w:numPr>
          <w:ilvl w:val="0"/>
          <w:numId w:val="27"/>
        </w:numPr>
        <w:spacing w:after="0"/>
        <w:rPr>
          <w:rFonts w:cstheme="minorHAnsi"/>
          <w:sz w:val="24"/>
          <w:szCs w:val="24"/>
        </w:rPr>
      </w:pPr>
      <w:r w:rsidRPr="0043030C">
        <w:rPr>
          <w:rFonts w:cstheme="minorHAnsi"/>
          <w:b/>
          <w:sz w:val="24"/>
          <w:szCs w:val="24"/>
        </w:rPr>
        <w:t>Tezy dotyczące zmian w funkcjonowaniu organizacji pozarządowych</w:t>
      </w:r>
      <w:r w:rsidRPr="0043030C">
        <w:rPr>
          <w:rFonts w:cstheme="minorHAnsi"/>
          <w:sz w:val="24"/>
          <w:szCs w:val="24"/>
        </w:rPr>
        <w:t xml:space="preserve"> – </w:t>
      </w:r>
      <w:r w:rsidRPr="0043030C">
        <w:rPr>
          <w:rFonts w:cstheme="minorHAnsi"/>
          <w:sz w:val="24"/>
          <w:szCs w:val="24"/>
        </w:rPr>
        <w:br/>
        <w:t>Piotr Frączak, Stowarzyszenie Dialog Społeczny</w:t>
      </w:r>
    </w:p>
    <w:p w:rsidR="0043030C" w:rsidRPr="0043030C" w:rsidRDefault="0043030C" w:rsidP="0043030C">
      <w:pPr>
        <w:pStyle w:val="Akapitzlist"/>
        <w:numPr>
          <w:ilvl w:val="0"/>
          <w:numId w:val="27"/>
        </w:numPr>
        <w:jc w:val="both"/>
        <w:rPr>
          <w:rFonts w:cstheme="minorHAnsi"/>
          <w:sz w:val="24"/>
          <w:szCs w:val="24"/>
        </w:rPr>
      </w:pPr>
      <w:r w:rsidRPr="0043030C">
        <w:rPr>
          <w:rFonts w:cstheme="minorHAnsi"/>
          <w:b/>
          <w:sz w:val="24"/>
          <w:szCs w:val="24"/>
        </w:rPr>
        <w:t xml:space="preserve">Wsparcie rozwoju demokracji i społeczeństwa obywatelskiego w programie </w:t>
      </w:r>
      <w:r w:rsidRPr="0043030C">
        <w:rPr>
          <w:rFonts w:cstheme="minorHAnsi"/>
          <w:b/>
          <w:sz w:val="24"/>
          <w:szCs w:val="24"/>
        </w:rPr>
        <w:br/>
        <w:t>„Aktywni Obywatele” finansowanym z tzw. Funduszy EOG</w:t>
      </w:r>
      <w:r w:rsidRPr="0043030C">
        <w:rPr>
          <w:rFonts w:cstheme="minorHAnsi"/>
          <w:sz w:val="24"/>
          <w:szCs w:val="24"/>
        </w:rPr>
        <w:t xml:space="preserve"> – Ewa Kulik-Bielińska, </w:t>
      </w:r>
      <w:r w:rsidRPr="0043030C">
        <w:rPr>
          <w:rFonts w:cstheme="minorHAnsi"/>
          <w:sz w:val="24"/>
          <w:szCs w:val="24"/>
        </w:rPr>
        <w:br/>
        <w:t>Fundacja im. Stefana Batorego</w:t>
      </w:r>
    </w:p>
    <w:p w:rsidR="0043030C" w:rsidRPr="0043030C" w:rsidRDefault="0043030C" w:rsidP="0043030C">
      <w:pPr>
        <w:spacing w:after="160" w:line="259" w:lineRule="auto"/>
        <w:rPr>
          <w:rFonts w:asciiTheme="minorHAnsi" w:hAnsiTheme="minorHAnsi" w:cstheme="minorHAnsi"/>
          <w:b/>
          <w:sz w:val="24"/>
          <w:szCs w:val="24"/>
        </w:rPr>
      </w:pPr>
      <w:r w:rsidRPr="0043030C">
        <w:rPr>
          <w:rFonts w:asciiTheme="minorHAnsi" w:hAnsiTheme="minorHAnsi" w:cstheme="minorHAnsi"/>
          <w:sz w:val="24"/>
          <w:szCs w:val="24"/>
        </w:rPr>
        <w:t>14.15-15.15 – dyskusja panelowa</w:t>
      </w:r>
      <w:r w:rsidRPr="0043030C">
        <w:rPr>
          <w:rFonts w:asciiTheme="minorHAnsi" w:hAnsiTheme="minorHAnsi" w:cstheme="minorHAnsi"/>
          <w:i/>
          <w:color w:val="70AD47"/>
          <w:sz w:val="24"/>
          <w:szCs w:val="24"/>
          <w14:textFill>
            <w14:solidFill>
              <w14:srgbClr w14:val="70AD47">
                <w14:lumMod w14:val="75000"/>
              </w14:srgbClr>
            </w14:solidFill>
          </w14:textFill>
        </w:rPr>
        <w:t xml:space="preserve"> </w:t>
      </w:r>
      <w:r w:rsidR="008E659C">
        <w:rPr>
          <w:rFonts w:asciiTheme="minorHAnsi" w:hAnsiTheme="minorHAnsi" w:cstheme="minorHAnsi"/>
          <w:b/>
          <w:sz w:val="24"/>
          <w:szCs w:val="24"/>
        </w:rPr>
        <w:t>„Organizacje pozarządowe jutro</w:t>
      </w:r>
      <w:r w:rsidRPr="0043030C">
        <w:rPr>
          <w:rFonts w:asciiTheme="minorHAnsi" w:hAnsiTheme="minorHAnsi" w:cstheme="minorHAnsi"/>
          <w:b/>
          <w:sz w:val="24"/>
          <w:szCs w:val="24"/>
        </w:rPr>
        <w:t xml:space="preserve"> – czy są jeszcze potrzebne?”  </w:t>
      </w:r>
      <w:r w:rsidRPr="0043030C">
        <w:rPr>
          <w:rFonts w:asciiTheme="minorHAnsi" w:hAnsiTheme="minorHAnsi" w:cstheme="minorHAnsi"/>
          <w:sz w:val="24"/>
          <w:szCs w:val="24"/>
        </w:rPr>
        <w:t>- prowadzi</w:t>
      </w:r>
      <w:r w:rsidRPr="0043030C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C03DE7">
        <w:rPr>
          <w:rFonts w:asciiTheme="minorHAnsi" w:hAnsiTheme="minorHAnsi" w:cstheme="minorHAnsi"/>
          <w:sz w:val="24"/>
          <w:szCs w:val="24"/>
        </w:rPr>
        <w:t xml:space="preserve">Agata </w:t>
      </w:r>
      <w:proofErr w:type="spellStart"/>
      <w:r w:rsidRPr="00C03DE7">
        <w:rPr>
          <w:rFonts w:asciiTheme="minorHAnsi" w:hAnsiTheme="minorHAnsi" w:cstheme="minorHAnsi"/>
          <w:sz w:val="24"/>
          <w:szCs w:val="24"/>
        </w:rPr>
        <w:t>Saracyn</w:t>
      </w:r>
      <w:proofErr w:type="spellEnd"/>
      <w:r w:rsidRPr="00C03DE7">
        <w:rPr>
          <w:rFonts w:asciiTheme="minorHAnsi" w:hAnsiTheme="minorHAnsi" w:cstheme="minorHAnsi"/>
          <w:sz w:val="24"/>
          <w:szCs w:val="24"/>
        </w:rPr>
        <w:t>,</w:t>
      </w:r>
      <w:r w:rsidRPr="0043030C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43030C">
        <w:rPr>
          <w:rFonts w:asciiTheme="minorHAnsi" w:hAnsiTheme="minorHAnsi" w:cstheme="minorHAnsi"/>
          <w:sz w:val="24"/>
          <w:szCs w:val="24"/>
        </w:rPr>
        <w:t>Unia Metropolii Polskich</w:t>
      </w:r>
    </w:p>
    <w:p w:rsidR="0043030C" w:rsidRPr="0043030C" w:rsidRDefault="0043030C" w:rsidP="0043030C">
      <w:pPr>
        <w:jc w:val="both"/>
        <w:rPr>
          <w:rFonts w:asciiTheme="minorHAnsi" w:hAnsiTheme="minorHAnsi" w:cstheme="minorHAnsi"/>
          <w:sz w:val="24"/>
          <w:szCs w:val="24"/>
        </w:rPr>
      </w:pPr>
      <w:r w:rsidRPr="0043030C">
        <w:rPr>
          <w:rFonts w:asciiTheme="minorHAnsi" w:hAnsiTheme="minorHAnsi" w:cstheme="minorHAnsi"/>
          <w:sz w:val="24"/>
          <w:szCs w:val="24"/>
        </w:rPr>
        <w:t>15.15-15.45 – poczęstunek</w:t>
      </w:r>
    </w:p>
    <w:p w:rsidR="0043030C" w:rsidRPr="0043030C" w:rsidRDefault="008E659C" w:rsidP="0043030C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15.45-17.15</w:t>
      </w:r>
      <w:r w:rsidR="0043030C" w:rsidRPr="0043030C">
        <w:rPr>
          <w:rFonts w:asciiTheme="minorHAnsi" w:hAnsiTheme="minorHAnsi" w:cstheme="minorHAnsi"/>
          <w:sz w:val="24"/>
          <w:szCs w:val="24"/>
        </w:rPr>
        <w:t xml:space="preserve"> – sesje tematyczne do wyboru:</w:t>
      </w:r>
    </w:p>
    <w:p w:rsidR="0043030C" w:rsidRPr="0043030C" w:rsidRDefault="0043030C" w:rsidP="0043030C">
      <w:pPr>
        <w:pStyle w:val="Akapitzlist"/>
        <w:numPr>
          <w:ilvl w:val="0"/>
          <w:numId w:val="26"/>
        </w:numPr>
        <w:jc w:val="both"/>
        <w:rPr>
          <w:rFonts w:cstheme="minorHAnsi"/>
          <w:sz w:val="24"/>
          <w:szCs w:val="24"/>
        </w:rPr>
      </w:pPr>
      <w:r w:rsidRPr="0043030C">
        <w:rPr>
          <w:rFonts w:cstheme="minorHAnsi"/>
          <w:sz w:val="24"/>
          <w:szCs w:val="24"/>
        </w:rPr>
        <w:t xml:space="preserve">Ekonomizacja organizacji pozarządowych </w:t>
      </w:r>
    </w:p>
    <w:p w:rsidR="0043030C" w:rsidRPr="0043030C" w:rsidRDefault="0043030C" w:rsidP="0043030C">
      <w:pPr>
        <w:pStyle w:val="Akapitzlist"/>
        <w:numPr>
          <w:ilvl w:val="0"/>
          <w:numId w:val="26"/>
        </w:numPr>
        <w:jc w:val="both"/>
        <w:rPr>
          <w:rFonts w:cstheme="minorHAnsi"/>
          <w:sz w:val="24"/>
          <w:szCs w:val="24"/>
        </w:rPr>
      </w:pPr>
      <w:r w:rsidRPr="0043030C">
        <w:rPr>
          <w:rFonts w:cstheme="minorHAnsi"/>
          <w:sz w:val="24"/>
          <w:szCs w:val="24"/>
        </w:rPr>
        <w:t xml:space="preserve">Narzędzia komunikowania się samorządu i organizacji pozarządowych </w:t>
      </w:r>
    </w:p>
    <w:p w:rsidR="0043030C" w:rsidRPr="0043030C" w:rsidRDefault="0043030C" w:rsidP="0043030C">
      <w:pPr>
        <w:pStyle w:val="Akapitzlist"/>
        <w:numPr>
          <w:ilvl w:val="0"/>
          <w:numId w:val="26"/>
        </w:numPr>
        <w:jc w:val="both"/>
        <w:rPr>
          <w:rFonts w:cstheme="minorHAnsi"/>
          <w:sz w:val="24"/>
          <w:szCs w:val="24"/>
        </w:rPr>
      </w:pPr>
      <w:r w:rsidRPr="0043030C">
        <w:rPr>
          <w:rFonts w:cstheme="minorHAnsi"/>
          <w:sz w:val="24"/>
          <w:szCs w:val="24"/>
        </w:rPr>
        <w:t xml:space="preserve">Rekomendacje do rozwoju Federacji Organizacji Pozarządowych Miasta Białystok </w:t>
      </w:r>
    </w:p>
    <w:p w:rsidR="0043030C" w:rsidRPr="0043030C" w:rsidRDefault="0043030C" w:rsidP="0043030C">
      <w:pPr>
        <w:pStyle w:val="Akapitzlist"/>
        <w:numPr>
          <w:ilvl w:val="0"/>
          <w:numId w:val="26"/>
        </w:numPr>
        <w:jc w:val="both"/>
        <w:rPr>
          <w:rFonts w:cstheme="minorHAnsi"/>
          <w:sz w:val="24"/>
          <w:szCs w:val="24"/>
        </w:rPr>
      </w:pPr>
      <w:r w:rsidRPr="0043030C">
        <w:rPr>
          <w:rFonts w:cstheme="minorHAnsi"/>
          <w:sz w:val="24"/>
          <w:szCs w:val="24"/>
        </w:rPr>
        <w:t>Uproszczenia w działalności organizacji pozarządowych - konsultacje</w:t>
      </w:r>
    </w:p>
    <w:p w:rsidR="0043030C" w:rsidRPr="0043030C" w:rsidRDefault="0043030C" w:rsidP="0043030C">
      <w:pPr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3030C">
        <w:rPr>
          <w:rFonts w:asciiTheme="minorHAnsi" w:hAnsiTheme="minorHAnsi" w:cstheme="minorHAnsi"/>
          <w:sz w:val="24"/>
          <w:szCs w:val="24"/>
        </w:rPr>
        <w:t xml:space="preserve">17.15-17.30 – </w:t>
      </w:r>
      <w:r w:rsidR="008E659C">
        <w:rPr>
          <w:rFonts w:asciiTheme="minorHAnsi" w:hAnsiTheme="minorHAnsi" w:cstheme="minorHAnsi"/>
          <w:sz w:val="24"/>
          <w:szCs w:val="24"/>
        </w:rPr>
        <w:t xml:space="preserve">prezentacja efektów Programu </w:t>
      </w:r>
      <w:proofErr w:type="spellStart"/>
      <w:r w:rsidR="008E659C">
        <w:rPr>
          <w:rFonts w:asciiTheme="minorHAnsi" w:hAnsiTheme="minorHAnsi" w:cstheme="minorHAnsi"/>
          <w:sz w:val="24"/>
          <w:szCs w:val="24"/>
        </w:rPr>
        <w:t>Regrantingowego</w:t>
      </w:r>
      <w:proofErr w:type="spellEnd"/>
      <w:r w:rsidR="008E659C">
        <w:rPr>
          <w:rFonts w:asciiTheme="minorHAnsi" w:hAnsiTheme="minorHAnsi" w:cstheme="minorHAnsi"/>
          <w:sz w:val="24"/>
          <w:szCs w:val="24"/>
        </w:rPr>
        <w:t xml:space="preserve"> „Aktywni Sąsiedzi”</w:t>
      </w:r>
    </w:p>
    <w:p w:rsidR="0043030C" w:rsidRPr="0043030C" w:rsidRDefault="0043030C" w:rsidP="0043030C">
      <w:pPr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3030C">
        <w:rPr>
          <w:rFonts w:asciiTheme="minorHAnsi" w:hAnsiTheme="minorHAnsi" w:cstheme="minorHAnsi"/>
          <w:sz w:val="24"/>
          <w:szCs w:val="24"/>
        </w:rPr>
        <w:t>17.30-18.30 – gość specjalny: Sebastian Grzywacz</w:t>
      </w:r>
      <w:r>
        <w:rPr>
          <w:rFonts w:asciiTheme="minorHAnsi" w:hAnsiTheme="minorHAnsi" w:cstheme="minorHAnsi"/>
          <w:sz w:val="24"/>
          <w:szCs w:val="24"/>
        </w:rPr>
        <w:t>, Fundacja „Ponad Słowami”</w:t>
      </w:r>
      <w:r w:rsidRPr="0043030C">
        <w:rPr>
          <w:rFonts w:asciiTheme="minorHAnsi" w:hAnsiTheme="minorHAnsi" w:cstheme="minorHAnsi"/>
          <w:sz w:val="24"/>
          <w:szCs w:val="24"/>
        </w:rPr>
        <w:t xml:space="preserve"> </w:t>
      </w:r>
    </w:p>
    <w:p w:rsidR="0043030C" w:rsidRPr="0043030C" w:rsidRDefault="0043030C" w:rsidP="0043030C">
      <w:pPr>
        <w:jc w:val="both"/>
        <w:rPr>
          <w:rFonts w:asciiTheme="minorHAnsi" w:hAnsiTheme="minorHAnsi" w:cstheme="minorHAnsi"/>
          <w:sz w:val="24"/>
          <w:szCs w:val="24"/>
        </w:rPr>
      </w:pPr>
      <w:r w:rsidRPr="0043030C">
        <w:rPr>
          <w:rFonts w:asciiTheme="minorHAnsi" w:hAnsiTheme="minorHAnsi" w:cstheme="minorHAnsi"/>
          <w:sz w:val="24"/>
          <w:szCs w:val="24"/>
        </w:rPr>
        <w:t>18.30 – zakończenie Forum Organizacji Pozarządowych Miasta Białystok</w:t>
      </w:r>
    </w:p>
    <w:p w:rsidR="0043030C" w:rsidRPr="0043030C" w:rsidRDefault="0043030C" w:rsidP="0043030C">
      <w:pPr>
        <w:jc w:val="both"/>
        <w:rPr>
          <w:rFonts w:asciiTheme="minorHAnsi" w:hAnsiTheme="minorHAnsi" w:cstheme="minorHAnsi"/>
        </w:rPr>
      </w:pPr>
    </w:p>
    <w:p w:rsidR="0043030C" w:rsidRPr="0043030C" w:rsidRDefault="0043030C" w:rsidP="0043030C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8E659C" w:rsidRDefault="008E659C" w:rsidP="00AF569C">
      <w:pPr>
        <w:rPr>
          <w:rFonts w:asciiTheme="minorHAnsi" w:hAnsiTheme="minorHAnsi" w:cstheme="minorHAnsi"/>
          <w:b/>
          <w:color w:val="365F91" w:themeColor="accent1" w:themeShade="BF"/>
          <w:sz w:val="24"/>
          <w:szCs w:val="24"/>
        </w:rPr>
      </w:pPr>
    </w:p>
    <w:p w:rsidR="00AF569C" w:rsidRDefault="00AF569C" w:rsidP="00AF569C">
      <w:pPr>
        <w:rPr>
          <w:rFonts w:asciiTheme="minorHAnsi" w:hAnsiTheme="minorHAnsi" w:cstheme="minorHAnsi"/>
          <w:b/>
          <w:color w:val="365F91" w:themeColor="accent1" w:themeShade="BF"/>
          <w:sz w:val="24"/>
          <w:szCs w:val="24"/>
        </w:rPr>
      </w:pPr>
      <w:r>
        <w:rPr>
          <w:rFonts w:asciiTheme="minorHAnsi" w:hAnsiTheme="minorHAnsi" w:cstheme="minorHAnsi"/>
          <w:b/>
          <w:color w:val="365F91" w:themeColor="accent1" w:themeShade="BF"/>
          <w:sz w:val="24"/>
          <w:szCs w:val="24"/>
        </w:rPr>
        <w:t>SESJE TEMATYCZNE DO WYBORU</w:t>
      </w:r>
    </w:p>
    <w:p w:rsidR="008547F1" w:rsidRPr="00E777D5" w:rsidRDefault="008547F1" w:rsidP="00AF569C">
      <w:pPr>
        <w:rPr>
          <w:rFonts w:asciiTheme="minorHAnsi" w:hAnsiTheme="minorHAnsi" w:cstheme="minorHAnsi"/>
          <w:b/>
          <w:color w:val="365F91" w:themeColor="accent1" w:themeShade="BF"/>
          <w:sz w:val="24"/>
          <w:szCs w:val="24"/>
        </w:rPr>
      </w:pPr>
    </w:p>
    <w:p w:rsidR="0043030C" w:rsidRPr="0043030C" w:rsidRDefault="0043030C" w:rsidP="0043030C">
      <w:pPr>
        <w:pStyle w:val="Akapitzlist"/>
        <w:numPr>
          <w:ilvl w:val="0"/>
          <w:numId w:val="26"/>
        </w:numPr>
        <w:jc w:val="both"/>
        <w:rPr>
          <w:rFonts w:cstheme="minorHAnsi"/>
          <w:b/>
          <w:i/>
          <w:sz w:val="24"/>
          <w:szCs w:val="24"/>
        </w:rPr>
      </w:pPr>
      <w:r w:rsidRPr="0043030C">
        <w:rPr>
          <w:rFonts w:cstheme="minorHAnsi"/>
          <w:b/>
          <w:i/>
          <w:sz w:val="24"/>
          <w:szCs w:val="24"/>
        </w:rPr>
        <w:t xml:space="preserve">Ekonomizacja organizacji pozarządowych </w:t>
      </w:r>
    </w:p>
    <w:p w:rsidR="0043030C" w:rsidRPr="0043030C" w:rsidRDefault="00B416C3" w:rsidP="0043030C">
      <w:pPr>
        <w:pStyle w:val="Akapitzlist"/>
        <w:ind w:left="108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Moderują</w:t>
      </w:r>
      <w:r w:rsidR="0043030C" w:rsidRPr="0043030C">
        <w:rPr>
          <w:rFonts w:cstheme="minorHAnsi"/>
          <w:sz w:val="24"/>
          <w:szCs w:val="24"/>
        </w:rPr>
        <w:t xml:space="preserve">: </w:t>
      </w:r>
      <w:r>
        <w:rPr>
          <w:rFonts w:cstheme="minorHAnsi"/>
          <w:sz w:val="24"/>
          <w:szCs w:val="24"/>
        </w:rPr>
        <w:t xml:space="preserve">Sylwia Borowczyk i Barbara Szczerbińska, </w:t>
      </w:r>
      <w:r w:rsidR="0043030C" w:rsidRPr="0043030C">
        <w:rPr>
          <w:rFonts w:cstheme="minorHAnsi"/>
          <w:sz w:val="24"/>
          <w:szCs w:val="24"/>
        </w:rPr>
        <w:t>Ośrodek Wspierania Organizacji Pozarządowych</w:t>
      </w:r>
    </w:p>
    <w:p w:rsidR="00AF569C" w:rsidRPr="0043030C" w:rsidRDefault="0043030C" w:rsidP="0043030C">
      <w:pPr>
        <w:jc w:val="both"/>
        <w:rPr>
          <w:rFonts w:asciiTheme="minorHAnsi" w:hAnsiTheme="minorHAnsi" w:cstheme="minorHAnsi"/>
          <w:sz w:val="24"/>
          <w:szCs w:val="24"/>
        </w:rPr>
      </w:pPr>
      <w:r w:rsidRPr="0043030C">
        <w:rPr>
          <w:rFonts w:asciiTheme="minorHAnsi" w:hAnsiTheme="minorHAnsi" w:cstheme="minorHAnsi"/>
          <w:sz w:val="24"/>
          <w:szCs w:val="24"/>
        </w:rPr>
        <w:t>Podczas warsztatu podyskutujemy o tym, jakie korzyści przynosi sprzedaż usług przez organizację pozarządową. Dlaczego tak niewiele organizacji decyduje się na prowadzenie działalności odpłatnej, a jeszcze mn</w:t>
      </w:r>
      <w:r w:rsidR="008E659C">
        <w:rPr>
          <w:rFonts w:asciiTheme="minorHAnsi" w:hAnsiTheme="minorHAnsi" w:cstheme="minorHAnsi"/>
          <w:sz w:val="24"/>
          <w:szCs w:val="24"/>
        </w:rPr>
        <w:t>iej – działalności gospodarczej?</w:t>
      </w:r>
      <w:r w:rsidRPr="0043030C">
        <w:rPr>
          <w:rFonts w:asciiTheme="minorHAnsi" w:hAnsiTheme="minorHAnsi" w:cstheme="minorHAnsi"/>
          <w:sz w:val="24"/>
          <w:szCs w:val="24"/>
        </w:rPr>
        <w:t xml:space="preserve"> Jakie czynniki mają wpływ na podjęcie decyzji o e</w:t>
      </w:r>
      <w:r w:rsidR="008E659C">
        <w:rPr>
          <w:rFonts w:asciiTheme="minorHAnsi" w:hAnsiTheme="minorHAnsi" w:cstheme="minorHAnsi"/>
          <w:sz w:val="24"/>
          <w:szCs w:val="24"/>
        </w:rPr>
        <w:t>konomizacji działań organizacji?</w:t>
      </w:r>
    </w:p>
    <w:p w:rsidR="0043030C" w:rsidRPr="0043030C" w:rsidRDefault="0043030C" w:rsidP="0043030C">
      <w:pPr>
        <w:pStyle w:val="Akapitzlist"/>
        <w:numPr>
          <w:ilvl w:val="0"/>
          <w:numId w:val="26"/>
        </w:numPr>
        <w:jc w:val="both"/>
        <w:rPr>
          <w:rFonts w:cstheme="minorHAnsi"/>
          <w:b/>
          <w:i/>
          <w:sz w:val="24"/>
          <w:szCs w:val="24"/>
        </w:rPr>
      </w:pPr>
      <w:r w:rsidRPr="0043030C">
        <w:rPr>
          <w:rFonts w:cstheme="minorHAnsi"/>
          <w:b/>
          <w:i/>
          <w:sz w:val="24"/>
          <w:szCs w:val="24"/>
        </w:rPr>
        <w:t xml:space="preserve">Narzędzia komunikowania się samorządu i organizacji pozarządowych </w:t>
      </w:r>
    </w:p>
    <w:p w:rsidR="0043030C" w:rsidRPr="0043030C" w:rsidRDefault="0043030C" w:rsidP="0043030C">
      <w:pPr>
        <w:pStyle w:val="Akapitzlist"/>
        <w:ind w:left="1080"/>
        <w:jc w:val="both"/>
        <w:rPr>
          <w:rFonts w:cstheme="minorHAnsi"/>
          <w:sz w:val="24"/>
          <w:szCs w:val="24"/>
        </w:rPr>
      </w:pPr>
      <w:r w:rsidRPr="0043030C">
        <w:rPr>
          <w:rFonts w:cstheme="minorHAnsi"/>
          <w:sz w:val="24"/>
          <w:szCs w:val="24"/>
        </w:rPr>
        <w:t>Moderuje</w:t>
      </w:r>
      <w:r>
        <w:rPr>
          <w:rFonts w:cstheme="minorHAnsi"/>
          <w:sz w:val="24"/>
          <w:szCs w:val="24"/>
        </w:rPr>
        <w:t>: Anna Pawłowska, pełnomocnik P</w:t>
      </w:r>
      <w:r w:rsidRPr="0043030C">
        <w:rPr>
          <w:rFonts w:cstheme="minorHAnsi"/>
          <w:sz w:val="24"/>
          <w:szCs w:val="24"/>
        </w:rPr>
        <w:t xml:space="preserve">rezydenta Miasta Białegostoku </w:t>
      </w:r>
      <w:r w:rsidRPr="0043030C">
        <w:rPr>
          <w:rFonts w:cstheme="minorHAnsi"/>
          <w:sz w:val="24"/>
          <w:szCs w:val="24"/>
        </w:rPr>
        <w:br/>
        <w:t>ds. współpracy z organizacjami pozarządowymi</w:t>
      </w:r>
    </w:p>
    <w:p w:rsidR="00AF569C" w:rsidRPr="0043030C" w:rsidRDefault="0043030C" w:rsidP="0043030C">
      <w:pPr>
        <w:jc w:val="both"/>
        <w:rPr>
          <w:rFonts w:asciiTheme="minorHAnsi" w:hAnsiTheme="minorHAnsi" w:cstheme="minorHAnsi"/>
          <w:sz w:val="24"/>
          <w:szCs w:val="24"/>
        </w:rPr>
      </w:pPr>
      <w:r w:rsidRPr="0043030C">
        <w:rPr>
          <w:rFonts w:asciiTheme="minorHAnsi" w:hAnsiTheme="minorHAnsi" w:cstheme="minorHAnsi"/>
          <w:sz w:val="24"/>
          <w:szCs w:val="24"/>
        </w:rPr>
        <w:t xml:space="preserve">Podstawową kwestią zapewniającą skuteczne współdziałanie pierwszego i trzeciego sektora dla podejmowania działań związanych z realizacją potrzeb białostoczan jest stała </w:t>
      </w:r>
      <w:r w:rsidR="003B1A5D">
        <w:rPr>
          <w:rFonts w:asciiTheme="minorHAnsi" w:hAnsiTheme="minorHAnsi" w:cstheme="minorHAnsi"/>
          <w:sz w:val="24"/>
          <w:szCs w:val="24"/>
        </w:rPr>
        <w:br/>
      </w:r>
      <w:r w:rsidRPr="0043030C">
        <w:rPr>
          <w:rFonts w:asciiTheme="minorHAnsi" w:hAnsiTheme="minorHAnsi" w:cstheme="minorHAnsi"/>
          <w:sz w:val="24"/>
          <w:szCs w:val="24"/>
        </w:rPr>
        <w:t xml:space="preserve">i systematyczna wymiana informacji. W kontekście kolejnych zadań, które należy w najbliższej przyszłości wdrażać i w czasie planowania działań na nadchodzący rok, warto rozważyć, </w:t>
      </w:r>
      <w:r w:rsidR="003B1A5D">
        <w:rPr>
          <w:rFonts w:asciiTheme="minorHAnsi" w:hAnsiTheme="minorHAnsi" w:cstheme="minorHAnsi"/>
          <w:sz w:val="24"/>
          <w:szCs w:val="24"/>
        </w:rPr>
        <w:br/>
      </w:r>
      <w:r w:rsidRPr="0043030C">
        <w:rPr>
          <w:rFonts w:asciiTheme="minorHAnsi" w:hAnsiTheme="minorHAnsi" w:cstheme="minorHAnsi"/>
          <w:sz w:val="24"/>
          <w:szCs w:val="24"/>
        </w:rPr>
        <w:t>w jakim stopniu istniejące kanały komunikacyjne spełniają oczekiwania obu stron. Podczas spotkania wspólnie zastanowimy się, czy do codziennej praktyki nie należałoby włączyć nowych komunikatorów, aby przepływ informacji był sprawny i efektywny.</w:t>
      </w:r>
    </w:p>
    <w:p w:rsidR="0043030C" w:rsidRPr="0043030C" w:rsidRDefault="0043030C" w:rsidP="0043030C">
      <w:pPr>
        <w:pStyle w:val="Akapitzlist"/>
        <w:numPr>
          <w:ilvl w:val="0"/>
          <w:numId w:val="26"/>
        </w:numPr>
        <w:jc w:val="both"/>
        <w:rPr>
          <w:rFonts w:cstheme="minorHAnsi"/>
          <w:b/>
          <w:i/>
          <w:sz w:val="24"/>
          <w:szCs w:val="24"/>
        </w:rPr>
      </w:pPr>
      <w:r w:rsidRPr="0043030C">
        <w:rPr>
          <w:rFonts w:cstheme="minorHAnsi"/>
          <w:b/>
          <w:i/>
          <w:sz w:val="24"/>
          <w:szCs w:val="24"/>
        </w:rPr>
        <w:t xml:space="preserve">Rekomendacje do rozwoju Federacji Organizacji Pozarządowych Miasta Białystok </w:t>
      </w:r>
    </w:p>
    <w:p w:rsidR="0043030C" w:rsidRPr="0043030C" w:rsidRDefault="0043030C" w:rsidP="0043030C">
      <w:pPr>
        <w:pStyle w:val="Akapitzlist"/>
        <w:ind w:left="1080"/>
        <w:rPr>
          <w:rFonts w:cstheme="minorHAnsi"/>
          <w:sz w:val="24"/>
          <w:szCs w:val="24"/>
        </w:rPr>
      </w:pPr>
      <w:r w:rsidRPr="0043030C">
        <w:rPr>
          <w:rFonts w:cstheme="minorHAnsi"/>
          <w:sz w:val="24"/>
          <w:szCs w:val="24"/>
        </w:rPr>
        <w:t xml:space="preserve">Moderuje: Dorota </w:t>
      </w:r>
      <w:proofErr w:type="spellStart"/>
      <w:r w:rsidRPr="0043030C">
        <w:rPr>
          <w:rFonts w:cstheme="minorHAnsi"/>
          <w:sz w:val="24"/>
          <w:szCs w:val="24"/>
        </w:rPr>
        <w:t>Ostrożańska</w:t>
      </w:r>
      <w:proofErr w:type="spellEnd"/>
      <w:r w:rsidRPr="0043030C">
        <w:rPr>
          <w:rFonts w:cstheme="minorHAnsi"/>
          <w:sz w:val="24"/>
          <w:szCs w:val="24"/>
        </w:rPr>
        <w:t xml:space="preserve">, </w:t>
      </w:r>
      <w:r w:rsidR="00476D76">
        <w:rPr>
          <w:rFonts w:cstheme="minorHAnsi"/>
          <w:sz w:val="24"/>
          <w:szCs w:val="24"/>
        </w:rPr>
        <w:t>Stowarzyszenie</w:t>
      </w:r>
      <w:r w:rsidR="008E659C">
        <w:rPr>
          <w:rFonts w:cstheme="minorHAnsi"/>
          <w:sz w:val="24"/>
          <w:szCs w:val="24"/>
        </w:rPr>
        <w:t xml:space="preserve"> 100-</w:t>
      </w:r>
      <w:r w:rsidR="00E777D5">
        <w:rPr>
          <w:rFonts w:cstheme="minorHAnsi"/>
          <w:sz w:val="24"/>
          <w:szCs w:val="24"/>
        </w:rPr>
        <w:t>Lecie Kobiet</w:t>
      </w:r>
    </w:p>
    <w:p w:rsidR="0043030C" w:rsidRDefault="00E777D5" w:rsidP="00E777D5">
      <w:pPr>
        <w:jc w:val="both"/>
        <w:rPr>
          <w:rFonts w:cstheme="minorHAnsi"/>
          <w:sz w:val="24"/>
          <w:szCs w:val="24"/>
        </w:rPr>
      </w:pPr>
      <w:r w:rsidRPr="00E777D5">
        <w:rPr>
          <w:rFonts w:cstheme="minorHAnsi"/>
          <w:sz w:val="24"/>
          <w:szCs w:val="24"/>
        </w:rPr>
        <w:t xml:space="preserve">Sesja zostanie poprowadzona  w formie warsztatu „nowa energia i nowe wyzwania i nowe motywacje w Federacji Białystok”: Jak wyznaczyć nowe, wspólne cele na przyszłość? Jak wzmocnić swój potencjał i skutecznie realizować działania społeczne? Jak motywować się </w:t>
      </w:r>
      <w:r w:rsidR="003B1A5D">
        <w:rPr>
          <w:rFonts w:cstheme="minorHAnsi"/>
          <w:sz w:val="24"/>
          <w:szCs w:val="24"/>
        </w:rPr>
        <w:br/>
      </w:r>
      <w:r w:rsidRPr="00E777D5">
        <w:rPr>
          <w:rFonts w:cstheme="minorHAnsi"/>
          <w:sz w:val="24"/>
          <w:szCs w:val="24"/>
        </w:rPr>
        <w:t>do podejmowania nowych wyzwań w działalności społecznej?</w:t>
      </w:r>
    </w:p>
    <w:p w:rsidR="00AF569C" w:rsidRDefault="00AF569C" w:rsidP="00E777D5">
      <w:pPr>
        <w:jc w:val="both"/>
        <w:rPr>
          <w:rFonts w:cstheme="minorHAnsi"/>
          <w:sz w:val="24"/>
          <w:szCs w:val="24"/>
        </w:rPr>
      </w:pPr>
    </w:p>
    <w:p w:rsidR="00AF569C" w:rsidRDefault="00AF569C" w:rsidP="00E777D5">
      <w:pPr>
        <w:jc w:val="both"/>
        <w:rPr>
          <w:rFonts w:cstheme="minorHAnsi"/>
          <w:sz w:val="24"/>
          <w:szCs w:val="24"/>
        </w:rPr>
      </w:pPr>
    </w:p>
    <w:p w:rsidR="00AF569C" w:rsidRDefault="00AF569C" w:rsidP="00E777D5">
      <w:pPr>
        <w:jc w:val="both"/>
        <w:rPr>
          <w:rFonts w:cstheme="minorHAnsi"/>
          <w:sz w:val="24"/>
          <w:szCs w:val="24"/>
        </w:rPr>
      </w:pPr>
    </w:p>
    <w:p w:rsidR="00AF569C" w:rsidRPr="00E777D5" w:rsidRDefault="00AF569C" w:rsidP="00E777D5">
      <w:pPr>
        <w:jc w:val="both"/>
        <w:rPr>
          <w:rFonts w:cstheme="minorHAnsi"/>
          <w:sz w:val="24"/>
          <w:szCs w:val="24"/>
        </w:rPr>
      </w:pPr>
    </w:p>
    <w:p w:rsidR="008547F1" w:rsidRDefault="008547F1" w:rsidP="008547F1">
      <w:pPr>
        <w:pStyle w:val="Akapitzlist"/>
        <w:ind w:left="1080"/>
        <w:jc w:val="both"/>
        <w:rPr>
          <w:rFonts w:cstheme="minorHAnsi"/>
          <w:b/>
          <w:i/>
          <w:sz w:val="24"/>
          <w:szCs w:val="24"/>
        </w:rPr>
      </w:pPr>
    </w:p>
    <w:p w:rsidR="0043030C" w:rsidRPr="0043030C" w:rsidRDefault="0043030C" w:rsidP="0043030C">
      <w:pPr>
        <w:pStyle w:val="Akapitzlist"/>
        <w:numPr>
          <w:ilvl w:val="0"/>
          <w:numId w:val="26"/>
        </w:numPr>
        <w:jc w:val="both"/>
        <w:rPr>
          <w:rFonts w:cstheme="minorHAnsi"/>
          <w:b/>
          <w:i/>
          <w:sz w:val="24"/>
          <w:szCs w:val="24"/>
        </w:rPr>
      </w:pPr>
      <w:r w:rsidRPr="0043030C">
        <w:rPr>
          <w:rFonts w:cstheme="minorHAnsi"/>
          <w:b/>
          <w:i/>
          <w:sz w:val="24"/>
          <w:szCs w:val="24"/>
        </w:rPr>
        <w:t>Uproszczenia w działalności organizacji pozarządowych – konsultacje</w:t>
      </w:r>
    </w:p>
    <w:p w:rsidR="0043030C" w:rsidRPr="0043030C" w:rsidRDefault="0043030C" w:rsidP="0043030C">
      <w:pPr>
        <w:pStyle w:val="Akapitzlist"/>
        <w:ind w:left="1080"/>
        <w:jc w:val="both"/>
        <w:rPr>
          <w:rFonts w:cstheme="minorHAnsi"/>
          <w:sz w:val="24"/>
          <w:szCs w:val="24"/>
        </w:rPr>
      </w:pPr>
      <w:r w:rsidRPr="0043030C">
        <w:rPr>
          <w:rFonts w:cstheme="minorHAnsi"/>
          <w:sz w:val="24"/>
          <w:szCs w:val="24"/>
        </w:rPr>
        <w:t>Moderuje: Katarzyna Stanisławowska, Stowarzyszenie Dialog Społeczny</w:t>
      </w:r>
    </w:p>
    <w:p w:rsidR="0043030C" w:rsidRPr="0043030C" w:rsidRDefault="0043030C" w:rsidP="0043030C">
      <w:pPr>
        <w:jc w:val="both"/>
        <w:rPr>
          <w:rFonts w:asciiTheme="minorHAnsi" w:hAnsiTheme="minorHAnsi" w:cstheme="minorHAnsi"/>
          <w:sz w:val="24"/>
          <w:szCs w:val="24"/>
        </w:rPr>
      </w:pPr>
      <w:r w:rsidRPr="0043030C">
        <w:rPr>
          <w:rFonts w:asciiTheme="minorHAnsi" w:hAnsiTheme="minorHAnsi" w:cstheme="minorHAnsi"/>
          <w:sz w:val="24"/>
          <w:szCs w:val="24"/>
        </w:rPr>
        <w:t xml:space="preserve">W analogii do ustawy z dnia 25 marca 2011 r. </w:t>
      </w:r>
      <w:r w:rsidRPr="0043030C">
        <w:rPr>
          <w:rFonts w:asciiTheme="minorHAnsi" w:hAnsiTheme="minorHAnsi" w:cstheme="minorHAnsi"/>
          <w:i/>
          <w:sz w:val="24"/>
          <w:szCs w:val="24"/>
        </w:rPr>
        <w:t>o ograniczaniu barier administracyjnych</w:t>
      </w:r>
      <w:r w:rsidRPr="0043030C">
        <w:rPr>
          <w:rFonts w:asciiTheme="minorHAnsi" w:hAnsiTheme="minorHAnsi" w:cstheme="minorHAnsi"/>
          <w:sz w:val="24"/>
          <w:szCs w:val="24"/>
        </w:rPr>
        <w:t xml:space="preserve"> </w:t>
      </w:r>
      <w:r w:rsidRPr="0043030C">
        <w:rPr>
          <w:rFonts w:asciiTheme="minorHAnsi" w:hAnsiTheme="minorHAnsi" w:cstheme="minorHAnsi"/>
          <w:i/>
          <w:sz w:val="24"/>
          <w:szCs w:val="24"/>
        </w:rPr>
        <w:t>dla obywateli i przedsiębiorców</w:t>
      </w:r>
      <w:r w:rsidRPr="0043030C">
        <w:rPr>
          <w:rFonts w:asciiTheme="minorHAnsi" w:hAnsiTheme="minorHAnsi" w:cstheme="minorHAnsi"/>
          <w:sz w:val="24"/>
          <w:szCs w:val="24"/>
        </w:rPr>
        <w:t xml:space="preserve"> oraz pakietu ustaw znanego pod nazwą </w:t>
      </w:r>
      <w:r w:rsidRPr="0043030C">
        <w:rPr>
          <w:rFonts w:asciiTheme="minorHAnsi" w:hAnsiTheme="minorHAnsi" w:cstheme="minorHAnsi"/>
          <w:i/>
          <w:sz w:val="24"/>
          <w:szCs w:val="24"/>
        </w:rPr>
        <w:t>Konstytucja Biznesu</w:t>
      </w:r>
      <w:r w:rsidRPr="0043030C">
        <w:rPr>
          <w:rFonts w:asciiTheme="minorHAnsi" w:hAnsiTheme="minorHAnsi" w:cstheme="minorHAnsi"/>
          <w:sz w:val="24"/>
          <w:szCs w:val="24"/>
        </w:rPr>
        <w:t xml:space="preserve"> powinno się doprowadzić do</w:t>
      </w:r>
      <w:r w:rsidR="00E777D5">
        <w:rPr>
          <w:rFonts w:asciiTheme="minorHAnsi" w:hAnsiTheme="minorHAnsi" w:cstheme="minorHAnsi"/>
          <w:sz w:val="24"/>
          <w:szCs w:val="24"/>
        </w:rPr>
        <w:t xml:space="preserve"> działań </w:t>
      </w:r>
      <w:proofErr w:type="spellStart"/>
      <w:r w:rsidR="00E777D5">
        <w:rPr>
          <w:rFonts w:asciiTheme="minorHAnsi" w:hAnsiTheme="minorHAnsi" w:cstheme="minorHAnsi"/>
          <w:sz w:val="24"/>
          <w:szCs w:val="24"/>
        </w:rPr>
        <w:t>deregulacyjnych</w:t>
      </w:r>
      <w:proofErr w:type="spellEnd"/>
      <w:r w:rsidR="00E777D5">
        <w:rPr>
          <w:rFonts w:asciiTheme="minorHAnsi" w:hAnsiTheme="minorHAnsi" w:cstheme="minorHAnsi"/>
          <w:sz w:val="24"/>
          <w:szCs w:val="24"/>
        </w:rPr>
        <w:t xml:space="preserve"> ułatwiających</w:t>
      </w:r>
      <w:r w:rsidRPr="0043030C">
        <w:rPr>
          <w:rFonts w:asciiTheme="minorHAnsi" w:hAnsiTheme="minorHAnsi" w:cstheme="minorHAnsi"/>
          <w:sz w:val="24"/>
          <w:szCs w:val="24"/>
        </w:rPr>
        <w:t xml:space="preserve"> działalność społeczną prowadzoną indywidualnie i w formie organizacji pozarządowych. Obecnie </w:t>
      </w:r>
      <w:r w:rsidR="00E777D5">
        <w:rPr>
          <w:rFonts w:asciiTheme="minorHAnsi" w:hAnsiTheme="minorHAnsi" w:cstheme="minorHAnsi"/>
          <w:sz w:val="24"/>
          <w:szCs w:val="24"/>
        </w:rPr>
        <w:t xml:space="preserve">w środowisku trzeciego sektora </w:t>
      </w:r>
      <w:r w:rsidRPr="0043030C">
        <w:rPr>
          <w:rFonts w:asciiTheme="minorHAnsi" w:hAnsiTheme="minorHAnsi" w:cstheme="minorHAnsi"/>
          <w:sz w:val="24"/>
          <w:szCs w:val="24"/>
        </w:rPr>
        <w:t>prowadzone są konsultacje przygotowanych rozwiązań. Podczas spotkania zostanie zaprezentowanych kilka propozycji uproszczeń mogących ułatwić działalność ob</w:t>
      </w:r>
      <w:r w:rsidR="00E777D5">
        <w:rPr>
          <w:rFonts w:asciiTheme="minorHAnsi" w:hAnsiTheme="minorHAnsi" w:cstheme="minorHAnsi"/>
          <w:sz w:val="24"/>
          <w:szCs w:val="24"/>
        </w:rPr>
        <w:t>ywatelską i omówione argumenty za i przeciw wprowadze</w:t>
      </w:r>
      <w:r w:rsidRPr="0043030C">
        <w:rPr>
          <w:rFonts w:asciiTheme="minorHAnsi" w:hAnsiTheme="minorHAnsi" w:cstheme="minorHAnsi"/>
          <w:sz w:val="24"/>
          <w:szCs w:val="24"/>
        </w:rPr>
        <w:t xml:space="preserve">niu </w:t>
      </w:r>
      <w:r>
        <w:rPr>
          <w:rFonts w:asciiTheme="minorHAnsi" w:hAnsiTheme="minorHAnsi" w:cstheme="minorHAnsi"/>
          <w:sz w:val="24"/>
          <w:szCs w:val="24"/>
        </w:rPr>
        <w:t>konkretnych rozwiązań</w:t>
      </w:r>
      <w:r w:rsidRPr="0043030C">
        <w:rPr>
          <w:rFonts w:asciiTheme="minorHAnsi" w:hAnsiTheme="minorHAnsi" w:cstheme="minorHAnsi"/>
          <w:sz w:val="24"/>
          <w:szCs w:val="24"/>
        </w:rPr>
        <w:t xml:space="preserve">. Ostatecznym efektem konsultacji będzie zaprezentowanie opinii publicznej </w:t>
      </w:r>
      <w:r>
        <w:rPr>
          <w:rFonts w:asciiTheme="minorHAnsi" w:hAnsiTheme="minorHAnsi" w:cstheme="minorHAnsi"/>
          <w:sz w:val="24"/>
          <w:szCs w:val="24"/>
        </w:rPr>
        <w:t>rozwiązań</w:t>
      </w:r>
      <w:r w:rsidRPr="0043030C">
        <w:rPr>
          <w:rFonts w:asciiTheme="minorHAnsi" w:hAnsiTheme="minorHAnsi" w:cstheme="minorHAnsi"/>
          <w:sz w:val="24"/>
          <w:szCs w:val="24"/>
        </w:rPr>
        <w:t xml:space="preserve">, </w:t>
      </w:r>
      <w:r w:rsidR="003B1A5D">
        <w:rPr>
          <w:rFonts w:asciiTheme="minorHAnsi" w:hAnsiTheme="minorHAnsi" w:cstheme="minorHAnsi"/>
          <w:sz w:val="24"/>
          <w:szCs w:val="24"/>
        </w:rPr>
        <w:br/>
      </w:r>
      <w:r w:rsidRPr="0043030C">
        <w:rPr>
          <w:rFonts w:asciiTheme="minorHAnsi" w:hAnsiTheme="minorHAnsi" w:cstheme="minorHAnsi"/>
          <w:sz w:val="24"/>
          <w:szCs w:val="24"/>
        </w:rPr>
        <w:t xml:space="preserve">co do których panuje w środowisku daleko idąca zgoda. </w:t>
      </w:r>
    </w:p>
    <w:p w:rsidR="0043030C" w:rsidRPr="0043030C" w:rsidRDefault="0043030C" w:rsidP="0043030C">
      <w:pPr>
        <w:jc w:val="both"/>
        <w:rPr>
          <w:rFonts w:asciiTheme="minorHAnsi" w:hAnsiTheme="minorHAnsi" w:cstheme="minorHAnsi"/>
        </w:rPr>
      </w:pPr>
    </w:p>
    <w:p w:rsidR="0043030C" w:rsidRPr="00E777D5" w:rsidRDefault="00AF569C" w:rsidP="00AF569C">
      <w:pPr>
        <w:jc w:val="center"/>
        <w:rPr>
          <w:rFonts w:asciiTheme="minorHAnsi" w:hAnsiTheme="minorHAnsi" w:cstheme="minorHAnsi"/>
          <w:b/>
          <w:color w:val="365F91" w:themeColor="accent1" w:themeShade="BF"/>
          <w:sz w:val="24"/>
          <w:szCs w:val="24"/>
        </w:rPr>
      </w:pPr>
      <w:r>
        <w:rPr>
          <w:rFonts w:asciiTheme="minorHAnsi" w:hAnsiTheme="minorHAnsi" w:cstheme="minorHAnsi"/>
          <w:b/>
          <w:color w:val="365F91" w:themeColor="accent1" w:themeShade="BF"/>
          <w:sz w:val="24"/>
          <w:szCs w:val="24"/>
        </w:rPr>
        <w:t>GOŚĆ SPECJALNY:</w:t>
      </w:r>
      <w:r w:rsidR="0043030C" w:rsidRPr="00E777D5">
        <w:rPr>
          <w:rFonts w:asciiTheme="minorHAnsi" w:hAnsiTheme="minorHAnsi" w:cstheme="minorHAnsi"/>
          <w:b/>
          <w:color w:val="365F91" w:themeColor="accent1" w:themeShade="BF"/>
          <w:sz w:val="24"/>
          <w:szCs w:val="24"/>
        </w:rPr>
        <w:t xml:space="preserve"> Sebastian Grzywacz</w:t>
      </w:r>
      <w:r w:rsidR="00B416C3" w:rsidRPr="00E777D5">
        <w:rPr>
          <w:rFonts w:asciiTheme="minorHAnsi" w:hAnsiTheme="minorHAnsi" w:cstheme="minorHAnsi"/>
          <w:b/>
          <w:color w:val="365F91" w:themeColor="accent1" w:themeShade="BF"/>
          <w:sz w:val="24"/>
          <w:szCs w:val="24"/>
        </w:rPr>
        <w:t>, Fundacja „Ponad Słowami”</w:t>
      </w:r>
    </w:p>
    <w:p w:rsidR="008E659C" w:rsidRDefault="008E659C" w:rsidP="0043030C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43030C" w:rsidRPr="0043030C" w:rsidRDefault="008E659C" w:rsidP="0043030C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Sebastian Grzywacz o</w:t>
      </w:r>
      <w:r w:rsidR="0043030C" w:rsidRPr="0043030C">
        <w:rPr>
          <w:rFonts w:asciiTheme="minorHAnsi" w:hAnsiTheme="minorHAnsi" w:cstheme="minorHAnsi"/>
          <w:sz w:val="24"/>
          <w:szCs w:val="24"/>
        </w:rPr>
        <w:t xml:space="preserve">d 12 lat </w:t>
      </w:r>
      <w:r>
        <w:rPr>
          <w:rFonts w:asciiTheme="minorHAnsi" w:hAnsiTheme="minorHAnsi" w:cstheme="minorHAnsi"/>
          <w:sz w:val="24"/>
          <w:szCs w:val="24"/>
        </w:rPr>
        <w:t>jest ociemniały</w:t>
      </w:r>
      <w:r w:rsidR="0043030C" w:rsidRPr="0043030C">
        <w:rPr>
          <w:rFonts w:asciiTheme="minorHAnsi" w:hAnsiTheme="minorHAnsi" w:cstheme="minorHAnsi"/>
          <w:sz w:val="24"/>
          <w:szCs w:val="24"/>
        </w:rPr>
        <w:t xml:space="preserve"> na skutek wypadku. Tata Franka, społecznik, przewodnik po Niewidzialnej Wystawie, współzałożyciel Fundacji</w:t>
      </w:r>
      <w:r>
        <w:rPr>
          <w:rFonts w:asciiTheme="minorHAnsi" w:hAnsiTheme="minorHAnsi" w:cstheme="minorHAnsi"/>
          <w:sz w:val="24"/>
          <w:szCs w:val="24"/>
        </w:rPr>
        <w:t xml:space="preserve"> „Ponad Słowami”, szkoleniowiec i</w:t>
      </w:r>
      <w:r w:rsidR="0043030C" w:rsidRPr="0043030C">
        <w:rPr>
          <w:rFonts w:asciiTheme="minorHAnsi" w:hAnsiTheme="minorHAnsi" w:cstheme="minorHAnsi"/>
          <w:sz w:val="24"/>
          <w:szCs w:val="24"/>
        </w:rPr>
        <w:t xml:space="preserve"> audytor. Wielbiciel sportów – również w wersji ekstremalnej, spacerów </w:t>
      </w:r>
      <w:r>
        <w:rPr>
          <w:rFonts w:asciiTheme="minorHAnsi" w:hAnsiTheme="minorHAnsi" w:cstheme="minorHAnsi"/>
          <w:sz w:val="24"/>
          <w:szCs w:val="24"/>
        </w:rPr>
        <w:br/>
      </w:r>
      <w:r w:rsidR="0043030C" w:rsidRPr="0043030C">
        <w:rPr>
          <w:rFonts w:asciiTheme="minorHAnsi" w:hAnsiTheme="minorHAnsi" w:cstheme="minorHAnsi"/>
          <w:sz w:val="24"/>
          <w:szCs w:val="24"/>
        </w:rPr>
        <w:t xml:space="preserve">i zabaw z synem, pasjonat książek. </w:t>
      </w:r>
      <w:r>
        <w:rPr>
          <w:rFonts w:asciiTheme="minorHAnsi" w:hAnsiTheme="minorHAnsi" w:cstheme="minorHAnsi"/>
          <w:sz w:val="24"/>
          <w:szCs w:val="24"/>
        </w:rPr>
        <w:t>A</w:t>
      </w:r>
      <w:r w:rsidR="0043030C" w:rsidRPr="0043030C">
        <w:rPr>
          <w:rFonts w:asciiTheme="minorHAnsi" w:hAnsiTheme="minorHAnsi" w:cstheme="minorHAnsi"/>
          <w:sz w:val="24"/>
          <w:szCs w:val="24"/>
        </w:rPr>
        <w:t xml:space="preserve">ktywnie walczy o prawo osób z niepełnosprawnościami </w:t>
      </w:r>
      <w:r>
        <w:rPr>
          <w:rFonts w:asciiTheme="minorHAnsi" w:hAnsiTheme="minorHAnsi" w:cstheme="minorHAnsi"/>
          <w:sz w:val="24"/>
          <w:szCs w:val="24"/>
        </w:rPr>
        <w:br/>
      </w:r>
      <w:r w:rsidR="0043030C" w:rsidRPr="0043030C">
        <w:rPr>
          <w:rFonts w:asciiTheme="minorHAnsi" w:hAnsiTheme="minorHAnsi" w:cstheme="minorHAnsi"/>
          <w:sz w:val="24"/>
          <w:szCs w:val="24"/>
        </w:rPr>
        <w:t xml:space="preserve">do dostępności przestrzeni publicznej, kultury i edukacji. Nie skupia się wyłącznie </w:t>
      </w:r>
      <w:r>
        <w:rPr>
          <w:rFonts w:asciiTheme="minorHAnsi" w:hAnsiTheme="minorHAnsi" w:cstheme="minorHAnsi"/>
          <w:sz w:val="24"/>
          <w:szCs w:val="24"/>
        </w:rPr>
        <w:br/>
      </w:r>
      <w:r w:rsidR="0043030C" w:rsidRPr="0043030C">
        <w:rPr>
          <w:rFonts w:asciiTheme="minorHAnsi" w:hAnsiTheme="minorHAnsi" w:cstheme="minorHAnsi"/>
          <w:sz w:val="24"/>
          <w:szCs w:val="24"/>
        </w:rPr>
        <w:t xml:space="preserve">na środowisku osób niewidomych, podczas swoich wykładów i szkoleń zwraca uwagę także </w:t>
      </w:r>
      <w:r>
        <w:rPr>
          <w:rFonts w:asciiTheme="minorHAnsi" w:hAnsiTheme="minorHAnsi" w:cstheme="minorHAnsi"/>
          <w:sz w:val="24"/>
          <w:szCs w:val="24"/>
        </w:rPr>
        <w:br/>
      </w:r>
      <w:r w:rsidR="0043030C" w:rsidRPr="0043030C">
        <w:rPr>
          <w:rFonts w:asciiTheme="minorHAnsi" w:hAnsiTheme="minorHAnsi" w:cstheme="minorHAnsi"/>
          <w:sz w:val="24"/>
          <w:szCs w:val="24"/>
        </w:rPr>
        <w:t xml:space="preserve">na </w:t>
      </w:r>
      <w:r>
        <w:rPr>
          <w:rFonts w:asciiTheme="minorHAnsi" w:hAnsiTheme="minorHAnsi" w:cstheme="minorHAnsi"/>
          <w:sz w:val="24"/>
          <w:szCs w:val="24"/>
        </w:rPr>
        <w:t>inne dysfunkcje. Jak twierdzi:</w:t>
      </w:r>
      <w:r w:rsidR="0043030C" w:rsidRPr="0043030C">
        <w:rPr>
          <w:rFonts w:asciiTheme="minorHAnsi" w:hAnsiTheme="minorHAnsi" w:cstheme="minorHAnsi"/>
          <w:sz w:val="24"/>
          <w:szCs w:val="24"/>
        </w:rPr>
        <w:t xml:space="preserve"> „Niepełnosprawność to część każdego z nas i nie ma osób </w:t>
      </w:r>
      <w:r>
        <w:rPr>
          <w:rFonts w:asciiTheme="minorHAnsi" w:hAnsiTheme="minorHAnsi" w:cstheme="minorHAnsi"/>
          <w:sz w:val="24"/>
          <w:szCs w:val="24"/>
        </w:rPr>
        <w:br/>
      </w:r>
      <w:r w:rsidR="0043030C" w:rsidRPr="0043030C">
        <w:rPr>
          <w:rFonts w:asciiTheme="minorHAnsi" w:hAnsiTheme="minorHAnsi" w:cstheme="minorHAnsi"/>
          <w:sz w:val="24"/>
          <w:szCs w:val="24"/>
        </w:rPr>
        <w:t xml:space="preserve">w stu procentach pełnosprawnych, dlatego świat powinien być przyjazny dla każdego”. </w:t>
      </w:r>
    </w:p>
    <w:p w:rsidR="0043030C" w:rsidRPr="0043030C" w:rsidRDefault="0043030C" w:rsidP="0043030C">
      <w:pPr>
        <w:pStyle w:val="NormalnyWeb"/>
        <w:spacing w:line="360" w:lineRule="auto"/>
        <w:jc w:val="both"/>
        <w:rPr>
          <w:rFonts w:asciiTheme="minorHAnsi" w:hAnsiTheme="minorHAnsi" w:cstheme="minorHAnsi"/>
        </w:rPr>
      </w:pPr>
      <w:r w:rsidRPr="0043030C">
        <w:rPr>
          <w:rFonts w:asciiTheme="minorHAnsi" w:hAnsiTheme="minorHAnsi" w:cstheme="minorHAnsi"/>
        </w:rPr>
        <w:t>Jego motto życiowe: „Tyle jesteśmy warci, ile możemy dać siebie innym”.</w:t>
      </w:r>
    </w:p>
    <w:p w:rsidR="0043030C" w:rsidRPr="0043030C" w:rsidRDefault="0043030C" w:rsidP="0043030C">
      <w:pPr>
        <w:pStyle w:val="NormalnyWeb"/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:rsidR="0043030C" w:rsidRPr="0043030C" w:rsidRDefault="0043030C" w:rsidP="0043030C">
      <w:pPr>
        <w:pStyle w:val="Akapitzlist"/>
        <w:ind w:left="1080"/>
        <w:jc w:val="both"/>
        <w:rPr>
          <w:rFonts w:cstheme="minorHAnsi"/>
          <w:sz w:val="24"/>
          <w:szCs w:val="24"/>
        </w:rPr>
      </w:pPr>
    </w:p>
    <w:p w:rsidR="0043030C" w:rsidRPr="0043030C" w:rsidRDefault="0043030C" w:rsidP="0043030C">
      <w:pPr>
        <w:pStyle w:val="NormalnyWeb"/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:rsidR="0082613D" w:rsidRPr="0043030C" w:rsidRDefault="0082613D">
      <w:pPr>
        <w:pStyle w:val="NormalnyWeb"/>
        <w:spacing w:before="0" w:beforeAutospacing="0"/>
        <w:jc w:val="both"/>
        <w:rPr>
          <w:rFonts w:asciiTheme="minorHAnsi" w:hAnsiTheme="minorHAnsi" w:cstheme="minorHAnsi"/>
          <w:sz w:val="16"/>
          <w:szCs w:val="16"/>
        </w:rPr>
      </w:pPr>
    </w:p>
    <w:sectPr w:rsidR="0082613D" w:rsidRPr="0043030C" w:rsidSect="009B47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7" w:h="16840" w:code="9"/>
      <w:pgMar w:top="1417" w:right="1417" w:bottom="1417" w:left="1417" w:header="57" w:footer="39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5210" w:rsidRDefault="002F5210" w:rsidP="006100F0">
      <w:pPr>
        <w:spacing w:after="0" w:line="240" w:lineRule="auto"/>
      </w:pPr>
      <w:r>
        <w:separator/>
      </w:r>
    </w:p>
  </w:endnote>
  <w:endnote w:type="continuationSeparator" w:id="0">
    <w:p w:rsidR="002F5210" w:rsidRDefault="002F5210" w:rsidP="00610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DaxPro-Light">
    <w:altName w:val="Arial"/>
    <w:panose1 w:val="00000000000000000000"/>
    <w:charset w:val="00"/>
    <w:family w:val="modern"/>
    <w:notTrueType/>
    <w:pitch w:val="variable"/>
    <w:sig w:usb0="A00002BF" w:usb1="4000247B" w:usb2="00000000" w:usb3="00000000" w:csb0="00000097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569C" w:rsidRDefault="00AF569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3DE7" w:rsidRPr="00AF569C" w:rsidRDefault="00FB2636" w:rsidP="00F14998">
    <w:pPr>
      <w:pStyle w:val="Nagwek"/>
      <w:rPr>
        <w:sz w:val="4"/>
        <w:szCs w:val="4"/>
      </w:rPr>
    </w:pPr>
    <w:r w:rsidRPr="00AF569C">
      <w:rPr>
        <w:noProof/>
        <w:sz w:val="4"/>
        <w:szCs w:val="4"/>
        <w:lang w:eastAsia="pl-PL"/>
      </w:rPr>
      <w:drawing>
        <wp:anchor distT="0" distB="0" distL="114300" distR="114300" simplePos="0" relativeHeight="251673600" behindDoc="1" locked="0" layoutInCell="1" allowOverlap="1">
          <wp:simplePos x="0" y="0"/>
          <wp:positionH relativeFrom="margin">
            <wp:posOffset>2023110</wp:posOffset>
          </wp:positionH>
          <wp:positionV relativeFrom="paragraph">
            <wp:posOffset>-231140</wp:posOffset>
          </wp:positionV>
          <wp:extent cx="1984104" cy="1325439"/>
          <wp:effectExtent l="0" t="0" r="0" b="8255"/>
          <wp:wrapNone/>
          <wp:docPr id="15" name="Obraz 15" descr="F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FI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4104" cy="13254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75F9" w:rsidRPr="00AF569C">
      <w:rPr>
        <w:noProof/>
        <w:sz w:val="4"/>
        <w:szCs w:val="4"/>
        <w:lang w:eastAsia="pl-PL"/>
      </w:rPr>
      <mc:AlternateContent>
        <mc:Choice Requires="wps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column">
                <wp:posOffset>-452120</wp:posOffset>
              </wp:positionH>
              <wp:positionV relativeFrom="paragraph">
                <wp:posOffset>20955</wp:posOffset>
              </wp:positionV>
              <wp:extent cx="6905625" cy="635"/>
              <wp:effectExtent l="9525" t="9525" r="9525" b="8890"/>
              <wp:wrapNone/>
              <wp:docPr id="9" name="Łącznik prosty ze strzałką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0562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type w14:anchorId="26175B22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9" o:spid="_x0000_s1026" type="#_x0000_t32" style="position:absolute;margin-left:-35.6pt;margin-top:1.65pt;width:543.75pt;height: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"/>
          </w:pict>
        </mc:Fallback>
      </mc:AlternateContent>
    </w:r>
  </w:p>
  <w:tbl>
    <w:tblPr>
      <w:tblStyle w:val="Tabela-Siatka"/>
      <w:tblW w:w="11199" w:type="dxa"/>
      <w:tblInd w:w="-106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446"/>
      <w:gridCol w:w="4753"/>
    </w:tblGrid>
    <w:tr w:rsidR="008B7359" w:rsidTr="00AF569C">
      <w:trPr>
        <w:trHeight w:val="1408"/>
      </w:trPr>
      <w:tc>
        <w:tcPr>
          <w:tcW w:w="6446" w:type="dxa"/>
        </w:tcPr>
        <w:p w:rsidR="008B7359" w:rsidRDefault="008B7359" w:rsidP="008B7359">
          <w:pPr>
            <w:pStyle w:val="Nagwek"/>
            <w:jc w:val="center"/>
            <w:rPr>
              <w:sz w:val="16"/>
              <w:szCs w:val="16"/>
            </w:rPr>
          </w:pPr>
        </w:p>
        <w:p w:rsidR="008B7359" w:rsidRDefault="00AF569C" w:rsidP="00AF569C">
          <w:pPr>
            <w:pStyle w:val="Nagwek"/>
            <w:jc w:val="center"/>
            <w:rPr>
              <w:sz w:val="16"/>
              <w:szCs w:val="16"/>
            </w:rPr>
          </w:pPr>
          <w:r w:rsidRPr="008B7359">
            <w:rPr>
              <w:noProof/>
              <w:lang w:eastAsia="pl-PL"/>
            </w:rPr>
            <w:drawing>
              <wp:anchor distT="0" distB="0" distL="114300" distR="114300" simplePos="0" relativeHeight="251677696" behindDoc="1" locked="0" layoutInCell="1" allowOverlap="0" wp14:anchorId="3573C5AB" wp14:editId="3572F6E1">
                <wp:simplePos x="0" y="0"/>
                <wp:positionH relativeFrom="column">
                  <wp:posOffset>65405</wp:posOffset>
                </wp:positionH>
                <wp:positionV relativeFrom="paragraph">
                  <wp:posOffset>15240</wp:posOffset>
                </wp:positionV>
                <wp:extent cx="828675" cy="560070"/>
                <wp:effectExtent l="0" t="0" r="9525" b="0"/>
                <wp:wrapNone/>
                <wp:docPr id="16" name="Obraz 16" descr="Akroni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Akroni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675" cy="560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8B7359" w:rsidRPr="009D1441">
            <w:rPr>
              <w:sz w:val="16"/>
              <w:szCs w:val="16"/>
            </w:rPr>
            <w:t>Sfina</w:t>
          </w:r>
          <w:r w:rsidR="008B7359">
            <w:rPr>
              <w:sz w:val="16"/>
              <w:szCs w:val="16"/>
            </w:rPr>
            <w:t xml:space="preserve">nsowano przez Narodowy Instytut </w:t>
          </w:r>
          <w:r>
            <w:rPr>
              <w:sz w:val="16"/>
              <w:szCs w:val="16"/>
            </w:rPr>
            <w:br/>
          </w:r>
          <w:r w:rsidR="008B7359" w:rsidRPr="009D1441">
            <w:rPr>
              <w:sz w:val="16"/>
              <w:szCs w:val="16"/>
            </w:rPr>
            <w:t>Wolności-Centrum Rozwo</w:t>
          </w:r>
          <w:r w:rsidR="008B7359">
            <w:rPr>
              <w:sz w:val="16"/>
              <w:szCs w:val="16"/>
            </w:rPr>
            <w:t xml:space="preserve">ju </w:t>
          </w:r>
          <w:r>
            <w:rPr>
              <w:sz w:val="16"/>
              <w:szCs w:val="16"/>
            </w:rPr>
            <w:br/>
          </w:r>
          <w:r w:rsidR="008B7359">
            <w:rPr>
              <w:sz w:val="16"/>
              <w:szCs w:val="16"/>
            </w:rPr>
            <w:t>Społeczeństwa Obywatelskiego</w:t>
          </w:r>
        </w:p>
        <w:p w:rsidR="008B7359" w:rsidRPr="008B7359" w:rsidRDefault="008B7359" w:rsidP="008B7359">
          <w:pPr>
            <w:jc w:val="center"/>
          </w:pPr>
          <w:r w:rsidRPr="008B7359">
            <w:rPr>
              <w:sz w:val="16"/>
              <w:szCs w:val="16"/>
            </w:rPr>
            <w:t xml:space="preserve">ze środków Programu  Fundusz Inicjatyw </w:t>
          </w:r>
          <w:r w:rsidR="00AF569C">
            <w:rPr>
              <w:sz w:val="16"/>
              <w:szCs w:val="16"/>
            </w:rPr>
            <w:br/>
          </w:r>
          <w:r w:rsidRPr="008B7359">
            <w:rPr>
              <w:sz w:val="16"/>
              <w:szCs w:val="16"/>
            </w:rPr>
            <w:t>Obywatelskich na lata 2014-202</w:t>
          </w:r>
          <w:r w:rsidR="00F14998">
            <w:rPr>
              <w:sz w:val="16"/>
              <w:szCs w:val="16"/>
            </w:rPr>
            <w:t>0</w:t>
          </w:r>
        </w:p>
      </w:tc>
      <w:tc>
        <w:tcPr>
          <w:tcW w:w="4753" w:type="dxa"/>
        </w:tcPr>
        <w:p w:rsidR="00F14998" w:rsidRDefault="00F14998" w:rsidP="008B735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sz w:val="16"/>
              <w:szCs w:val="16"/>
            </w:rPr>
          </w:pPr>
          <w:r w:rsidRPr="008B7359">
            <w:rPr>
              <w:noProof/>
              <w:sz w:val="16"/>
              <w:szCs w:val="16"/>
              <w:u w:val="single"/>
              <w:lang w:eastAsia="pl-PL"/>
            </w:rPr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1856740</wp:posOffset>
                </wp:positionH>
                <wp:positionV relativeFrom="paragraph">
                  <wp:posOffset>105410</wp:posOffset>
                </wp:positionV>
                <wp:extent cx="942975" cy="546512"/>
                <wp:effectExtent l="0" t="0" r="0" b="6350"/>
                <wp:wrapNone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2975" cy="54651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F14998" w:rsidRDefault="00F14998" w:rsidP="008B735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sz w:val="16"/>
              <w:szCs w:val="16"/>
            </w:rPr>
          </w:pPr>
        </w:p>
        <w:p w:rsidR="008B7359" w:rsidRPr="008B7359" w:rsidRDefault="00F14998" w:rsidP="00F14998">
          <w:pPr>
            <w:tabs>
              <w:tab w:val="center" w:pos="4536"/>
              <w:tab w:val="right" w:pos="9072"/>
            </w:tabs>
            <w:spacing w:after="0" w:line="240" w:lineRule="auto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       </w:t>
          </w:r>
          <w:r w:rsidR="00AF569C">
            <w:rPr>
              <w:sz w:val="16"/>
              <w:szCs w:val="16"/>
            </w:rPr>
            <w:t xml:space="preserve">    </w:t>
          </w:r>
          <w:r>
            <w:rPr>
              <w:sz w:val="16"/>
              <w:szCs w:val="16"/>
            </w:rPr>
            <w:t xml:space="preserve"> </w:t>
          </w:r>
          <w:r w:rsidR="008B7359" w:rsidRPr="008B7359">
            <w:rPr>
              <w:sz w:val="16"/>
              <w:szCs w:val="16"/>
            </w:rPr>
            <w:t>Zadanie sfinansowano</w:t>
          </w:r>
          <w:r>
            <w:rPr>
              <w:sz w:val="16"/>
              <w:szCs w:val="16"/>
            </w:rPr>
            <w:t xml:space="preserve"> </w:t>
          </w:r>
          <w:r w:rsidR="008B7359" w:rsidRPr="008B7359">
            <w:rPr>
              <w:sz w:val="16"/>
              <w:szCs w:val="16"/>
            </w:rPr>
            <w:t>ze środków</w:t>
          </w:r>
          <w:r w:rsidR="008B7359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br/>
            <w:t xml:space="preserve">               </w:t>
          </w:r>
          <w:r w:rsidR="008B7359" w:rsidRPr="008B7359">
            <w:rPr>
              <w:sz w:val="16"/>
              <w:szCs w:val="16"/>
            </w:rPr>
            <w:t>z budżetu Miasta Białegostoku</w:t>
          </w:r>
        </w:p>
        <w:p w:rsidR="008B7359" w:rsidRDefault="008B7359"/>
      </w:tc>
    </w:tr>
  </w:tbl>
  <w:p w:rsidR="00C03DE7" w:rsidRPr="00AF569C" w:rsidRDefault="00C03DE7">
    <w:pPr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569C" w:rsidRDefault="00AF569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5210" w:rsidRDefault="002F5210" w:rsidP="006100F0">
      <w:pPr>
        <w:spacing w:after="0" w:line="240" w:lineRule="auto"/>
      </w:pPr>
      <w:r>
        <w:separator/>
      </w:r>
    </w:p>
  </w:footnote>
  <w:footnote w:type="continuationSeparator" w:id="0">
    <w:p w:rsidR="002F5210" w:rsidRDefault="002F5210" w:rsidP="00610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569C" w:rsidRDefault="00AF569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1CE0" w:rsidRDefault="00C61CE0" w:rsidP="006100F0">
    <w:pPr>
      <w:pStyle w:val="Nagwek"/>
      <w:jc w:val="both"/>
    </w:pPr>
  </w:p>
  <w:p w:rsidR="006100F0" w:rsidRDefault="005C40A5" w:rsidP="00B81C35">
    <w:pPr>
      <w:pStyle w:val="Nagwek"/>
      <w:tabs>
        <w:tab w:val="clear" w:pos="4536"/>
        <w:tab w:val="center" w:pos="5387"/>
      </w:tabs>
      <w:jc w:val="both"/>
    </w:pPr>
    <w:r w:rsidRPr="001A6648">
      <w:rPr>
        <w:rFonts w:ascii="Arial" w:hAnsi="Arial" w:cs="Arial"/>
        <w:b/>
        <w:noProof/>
        <w:lang w:eastAsia="pl-PL"/>
      </w:rPr>
      <w:drawing>
        <wp:anchor distT="0" distB="0" distL="114300" distR="114300" simplePos="0" relativeHeight="251670528" behindDoc="1" locked="0" layoutInCell="1" allowOverlap="1" wp14:anchorId="6F6F7071" wp14:editId="21399B5C">
          <wp:simplePos x="0" y="0"/>
          <wp:positionH relativeFrom="margin">
            <wp:posOffset>2938145</wp:posOffset>
          </wp:positionH>
          <wp:positionV relativeFrom="paragraph">
            <wp:posOffset>329565</wp:posOffset>
          </wp:positionV>
          <wp:extent cx="1304925" cy="758190"/>
          <wp:effectExtent l="0" t="0" r="9525" b="3810"/>
          <wp:wrapTight wrapText="bothSides">
            <wp:wrapPolygon edited="0">
              <wp:start x="0" y="0"/>
              <wp:lineTo x="0" y="21166"/>
              <wp:lineTo x="21442" y="21166"/>
              <wp:lineTo x="21442" y="0"/>
              <wp:lineTo x="0" y="0"/>
            </wp:wrapPolygon>
          </wp:wrapTight>
          <wp:docPr id="8" name="Obraz 24" descr="C:\Users\User\Desktop\projekty\wspólnym głosem\loga, zdjecia\logo mias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C:\Users\User\Desktop\projekty\wspólnym głosem\loga, zdjecia\logo miast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7581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B470A">
      <w:rPr>
        <w:rFonts w:ascii="DaxPro-Light" w:hAnsi="DaxPro-Light" w:cs="Arial"/>
        <w:noProof/>
        <w:lang w:eastAsia="pl-PL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1441450</wp:posOffset>
          </wp:positionH>
          <wp:positionV relativeFrom="paragraph">
            <wp:posOffset>385445</wp:posOffset>
          </wp:positionV>
          <wp:extent cx="1301750" cy="819150"/>
          <wp:effectExtent l="0" t="0" r="0" b="0"/>
          <wp:wrapSquare wrapText="bothSides"/>
          <wp:docPr id="12" name="Obraz 12" descr="\\umd\pliki\CAS\MATERIAŁY GRAFICZNE\# LOGOTYPY\CAS\CAS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\\umd\pliki\CAS\MATERIAŁY GRAFICZNE\# LOGOTYPY\CAS\CAS logo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175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noProof/>
        <w:lang w:eastAsia="pl-PL"/>
      </w:rPr>
      <w:drawing>
        <wp:anchor distT="0" distB="0" distL="114300" distR="114300" simplePos="0" relativeHeight="251667456" behindDoc="1" locked="0" layoutInCell="1" allowOverlap="1" wp14:anchorId="2E0D5B78" wp14:editId="517ACEED">
          <wp:simplePos x="0" y="0"/>
          <wp:positionH relativeFrom="margin">
            <wp:posOffset>-419100</wp:posOffset>
          </wp:positionH>
          <wp:positionV relativeFrom="paragraph">
            <wp:posOffset>370840</wp:posOffset>
          </wp:positionV>
          <wp:extent cx="1671320" cy="628015"/>
          <wp:effectExtent l="0" t="0" r="5080" b="635"/>
          <wp:wrapTight wrapText="bothSides">
            <wp:wrapPolygon edited="0">
              <wp:start x="0" y="0"/>
              <wp:lineTo x="0" y="20967"/>
              <wp:lineTo x="21419" y="20967"/>
              <wp:lineTo x="21419" y="0"/>
              <wp:lineTo x="0" y="0"/>
            </wp:wrapPolygon>
          </wp:wrapTight>
          <wp:docPr id="13" name="Obraz 1" descr="nowe dobre logo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we dobre logo 2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1320" cy="6280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E358F">
      <w:rPr>
        <w:noProof/>
        <w:sz w:val="28"/>
        <w:szCs w:val="28"/>
        <w:lang w:eastAsia="pl-PL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4119880</wp:posOffset>
          </wp:positionH>
          <wp:positionV relativeFrom="paragraph">
            <wp:posOffset>12065</wp:posOffset>
          </wp:positionV>
          <wp:extent cx="2205990" cy="1335405"/>
          <wp:effectExtent l="0" t="0" r="3810" b="0"/>
          <wp:wrapSquare wrapText="bothSides"/>
          <wp:docPr id="14" name="Obraz 14" descr="D:\Marta\Pobrane\OWOP 20 LAT-1 tło (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Marta\Pobrane\OWOP 20 LAT-1 tło (4).pn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5990" cy="1335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805F9">
      <w:rPr>
        <w:rFonts w:ascii="Arial" w:hAnsi="Arial" w:cs="Arial"/>
        <w:b/>
        <w:noProof/>
        <w:lang w:eastAsia="pl-PL"/>
      </w:rPr>
      <w:t xml:space="preserve">   </w:t>
    </w:r>
    <w:r w:rsidR="001A6648">
      <w:rPr>
        <w:rFonts w:ascii="Arial" w:hAnsi="Arial" w:cs="Arial"/>
        <w:b/>
      </w:rPr>
      <w:t xml:space="preserve">  </w:t>
    </w:r>
    <w:r w:rsidR="00F805F9">
      <w:rPr>
        <w:rFonts w:ascii="Arial" w:hAnsi="Arial" w:cs="Arial"/>
        <w:b/>
      </w:rPr>
      <w:t xml:space="preserve">      </w:t>
    </w:r>
    <w:r w:rsidR="001A6648">
      <w:rPr>
        <w:rFonts w:ascii="Arial" w:hAnsi="Arial" w:cs="Arial"/>
        <w:b/>
      </w:rPr>
      <w:t xml:space="preserve">  </w:t>
    </w:r>
    <w:r w:rsidR="00E86526">
      <w:rPr>
        <w:rFonts w:ascii="Arial" w:hAnsi="Arial" w:cs="Arial"/>
        <w:b/>
      </w:rPr>
      <w:t xml:space="preserve">  </w:t>
    </w:r>
    <w:r w:rsidR="001A6648">
      <w:rPr>
        <w:rFonts w:ascii="Arial" w:hAnsi="Arial" w:cs="Arial"/>
        <w:b/>
      </w:rPr>
      <w:t xml:space="preserve"> </w:t>
    </w:r>
    <w:r w:rsidR="001A6648" w:rsidRPr="001A6648">
      <w:rPr>
        <w:rFonts w:ascii="Arial" w:hAnsi="Arial" w:cs="Arial"/>
        <w:b/>
      </w:rPr>
      <w:t xml:space="preserve"> </w:t>
    </w:r>
    <w:r w:rsidR="00B81C35">
      <w:rPr>
        <w:rFonts w:ascii="Arial" w:hAnsi="Arial" w:cs="Arial"/>
        <w:b/>
      </w:rPr>
      <w:tab/>
      <w:t xml:space="preserve">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569C" w:rsidRDefault="00AF569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F5ACE"/>
    <w:multiLevelType w:val="hybridMultilevel"/>
    <w:tmpl w:val="ABCE7F8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7835375"/>
    <w:multiLevelType w:val="hybridMultilevel"/>
    <w:tmpl w:val="D43ECC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C255D"/>
    <w:multiLevelType w:val="hybridMultilevel"/>
    <w:tmpl w:val="3FDAD9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84F9F"/>
    <w:multiLevelType w:val="hybridMultilevel"/>
    <w:tmpl w:val="BB343B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9256D5"/>
    <w:multiLevelType w:val="hybridMultilevel"/>
    <w:tmpl w:val="001CA6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4B37EC"/>
    <w:multiLevelType w:val="hybridMultilevel"/>
    <w:tmpl w:val="F5BA9BA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6E5E33"/>
    <w:multiLevelType w:val="hybridMultilevel"/>
    <w:tmpl w:val="103C34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8978B9"/>
    <w:multiLevelType w:val="hybridMultilevel"/>
    <w:tmpl w:val="55FE49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60287C"/>
    <w:multiLevelType w:val="hybridMultilevel"/>
    <w:tmpl w:val="A59028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F206E9"/>
    <w:multiLevelType w:val="hybridMultilevel"/>
    <w:tmpl w:val="B27CEE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3522D2"/>
    <w:multiLevelType w:val="hybridMultilevel"/>
    <w:tmpl w:val="FC6C49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3943FA"/>
    <w:multiLevelType w:val="hybridMultilevel"/>
    <w:tmpl w:val="170ED456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352C0615"/>
    <w:multiLevelType w:val="hybridMultilevel"/>
    <w:tmpl w:val="2B5A65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401A46"/>
    <w:multiLevelType w:val="multilevel"/>
    <w:tmpl w:val="34BC6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6025ED"/>
    <w:multiLevelType w:val="hybridMultilevel"/>
    <w:tmpl w:val="4EE298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1863B4"/>
    <w:multiLevelType w:val="hybridMultilevel"/>
    <w:tmpl w:val="69184728"/>
    <w:lvl w:ilvl="0" w:tplc="04150001">
      <w:start w:val="1"/>
      <w:numFmt w:val="bullet"/>
      <w:lvlText w:val=""/>
      <w:lvlJc w:val="left"/>
      <w:pPr>
        <w:ind w:left="8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72" w:hanging="360"/>
      </w:pPr>
      <w:rPr>
        <w:rFonts w:ascii="Wingdings" w:hAnsi="Wingdings" w:hint="default"/>
      </w:rPr>
    </w:lvl>
  </w:abstractNum>
  <w:abstractNum w:abstractNumId="16" w15:restartNumberingAfterBreak="0">
    <w:nsid w:val="3DCB5C58"/>
    <w:multiLevelType w:val="hybridMultilevel"/>
    <w:tmpl w:val="D4C666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6F52A5"/>
    <w:multiLevelType w:val="hybridMultilevel"/>
    <w:tmpl w:val="D5F0D5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3616F8"/>
    <w:multiLevelType w:val="hybridMultilevel"/>
    <w:tmpl w:val="89F88F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597775"/>
    <w:multiLevelType w:val="multilevel"/>
    <w:tmpl w:val="3A82D6BC"/>
    <w:lvl w:ilvl="0">
      <w:start w:val="1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36C27D7"/>
    <w:multiLevelType w:val="hybridMultilevel"/>
    <w:tmpl w:val="2C08AB1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DC35896"/>
    <w:multiLevelType w:val="hybridMultilevel"/>
    <w:tmpl w:val="8416C40E"/>
    <w:lvl w:ilvl="0" w:tplc="8E306D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2730F3B"/>
    <w:multiLevelType w:val="hybridMultilevel"/>
    <w:tmpl w:val="1D28117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3795853"/>
    <w:multiLevelType w:val="hybridMultilevel"/>
    <w:tmpl w:val="7B3AD2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287CED"/>
    <w:multiLevelType w:val="multilevel"/>
    <w:tmpl w:val="C3D2D3BE"/>
    <w:lvl w:ilvl="0">
      <w:start w:val="15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45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67C362C5"/>
    <w:multiLevelType w:val="hybridMultilevel"/>
    <w:tmpl w:val="F81C12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7B37A8"/>
    <w:multiLevelType w:val="multilevel"/>
    <w:tmpl w:val="E2300410"/>
    <w:lvl w:ilvl="0">
      <w:start w:val="14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7" w15:restartNumberingAfterBreak="0">
    <w:nsid w:val="6EBB4791"/>
    <w:multiLevelType w:val="multilevel"/>
    <w:tmpl w:val="B17C791A"/>
    <w:lvl w:ilvl="0">
      <w:start w:val="13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1976CE4"/>
    <w:multiLevelType w:val="multilevel"/>
    <w:tmpl w:val="61A0C41E"/>
    <w:lvl w:ilvl="0">
      <w:start w:val="1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7"/>
  </w:num>
  <w:num w:numId="4">
    <w:abstractNumId w:val="0"/>
  </w:num>
  <w:num w:numId="5">
    <w:abstractNumId w:val="15"/>
  </w:num>
  <w:num w:numId="6">
    <w:abstractNumId w:val="17"/>
  </w:num>
  <w:num w:numId="7">
    <w:abstractNumId w:val="5"/>
  </w:num>
  <w:num w:numId="8">
    <w:abstractNumId w:val="14"/>
  </w:num>
  <w:num w:numId="9">
    <w:abstractNumId w:val="13"/>
  </w:num>
  <w:num w:numId="10">
    <w:abstractNumId w:val="10"/>
  </w:num>
  <w:num w:numId="11">
    <w:abstractNumId w:val="16"/>
  </w:num>
  <w:num w:numId="12">
    <w:abstractNumId w:val="6"/>
  </w:num>
  <w:num w:numId="13">
    <w:abstractNumId w:val="21"/>
  </w:num>
  <w:num w:numId="14">
    <w:abstractNumId w:val="4"/>
  </w:num>
  <w:num w:numId="15">
    <w:abstractNumId w:val="11"/>
  </w:num>
  <w:num w:numId="16">
    <w:abstractNumId w:val="8"/>
  </w:num>
  <w:num w:numId="17">
    <w:abstractNumId w:val="26"/>
  </w:num>
  <w:num w:numId="18">
    <w:abstractNumId w:val="27"/>
  </w:num>
  <w:num w:numId="19">
    <w:abstractNumId w:val="23"/>
  </w:num>
  <w:num w:numId="20">
    <w:abstractNumId w:val="1"/>
  </w:num>
  <w:num w:numId="21">
    <w:abstractNumId w:val="18"/>
  </w:num>
  <w:num w:numId="22">
    <w:abstractNumId w:val="25"/>
  </w:num>
  <w:num w:numId="23">
    <w:abstractNumId w:val="2"/>
  </w:num>
  <w:num w:numId="24">
    <w:abstractNumId w:val="24"/>
  </w:num>
  <w:num w:numId="25">
    <w:abstractNumId w:val="22"/>
  </w:num>
  <w:num w:numId="26">
    <w:abstractNumId w:val="20"/>
  </w:num>
  <w:num w:numId="27">
    <w:abstractNumId w:val="3"/>
  </w:num>
  <w:num w:numId="28">
    <w:abstractNumId w:val="28"/>
  </w:num>
  <w:num w:numId="29">
    <w:abstractNumId w:val="19"/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rawingGridVerticalSpacing w:val="136"/>
  <w:displayHorizontalDrawingGridEvery w:val="2"/>
  <w:displayVerticalDrawingGridEvery w:val="2"/>
  <w:characterSpacingControl w:val="doNotCompress"/>
  <w:hdrShapeDefaults>
    <o:shapedefaults v:ext="edit" spidmax="8089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0F0"/>
    <w:rsid w:val="00047A01"/>
    <w:rsid w:val="00057EDE"/>
    <w:rsid w:val="000C19F1"/>
    <w:rsid w:val="000E4729"/>
    <w:rsid w:val="001206BF"/>
    <w:rsid w:val="00141EAF"/>
    <w:rsid w:val="00166BA7"/>
    <w:rsid w:val="001901AF"/>
    <w:rsid w:val="001955F9"/>
    <w:rsid w:val="001A6648"/>
    <w:rsid w:val="00200B8D"/>
    <w:rsid w:val="00214229"/>
    <w:rsid w:val="00217B88"/>
    <w:rsid w:val="00231B43"/>
    <w:rsid w:val="0027384A"/>
    <w:rsid w:val="002F489F"/>
    <w:rsid w:val="002F5210"/>
    <w:rsid w:val="003042B6"/>
    <w:rsid w:val="00321DB1"/>
    <w:rsid w:val="00323E2B"/>
    <w:rsid w:val="003821D9"/>
    <w:rsid w:val="00391C36"/>
    <w:rsid w:val="003A65A0"/>
    <w:rsid w:val="003B03C3"/>
    <w:rsid w:val="003B1A5D"/>
    <w:rsid w:val="003E422E"/>
    <w:rsid w:val="003F2860"/>
    <w:rsid w:val="00416397"/>
    <w:rsid w:val="0043030C"/>
    <w:rsid w:val="00446D82"/>
    <w:rsid w:val="00450902"/>
    <w:rsid w:val="00466970"/>
    <w:rsid w:val="00474DEB"/>
    <w:rsid w:val="00476D76"/>
    <w:rsid w:val="00481812"/>
    <w:rsid w:val="00496166"/>
    <w:rsid w:val="004A0CA9"/>
    <w:rsid w:val="004B3AF7"/>
    <w:rsid w:val="004D729B"/>
    <w:rsid w:val="004E7AA3"/>
    <w:rsid w:val="004F078E"/>
    <w:rsid w:val="005104DF"/>
    <w:rsid w:val="00510B6C"/>
    <w:rsid w:val="005124F8"/>
    <w:rsid w:val="00522EB3"/>
    <w:rsid w:val="005372DC"/>
    <w:rsid w:val="00552AB1"/>
    <w:rsid w:val="00561348"/>
    <w:rsid w:val="005617E6"/>
    <w:rsid w:val="00581B12"/>
    <w:rsid w:val="00591C72"/>
    <w:rsid w:val="005A1B8C"/>
    <w:rsid w:val="005A4528"/>
    <w:rsid w:val="005B3781"/>
    <w:rsid w:val="005C40A5"/>
    <w:rsid w:val="005D656E"/>
    <w:rsid w:val="005E487C"/>
    <w:rsid w:val="005F4926"/>
    <w:rsid w:val="006100F0"/>
    <w:rsid w:val="00632E81"/>
    <w:rsid w:val="00682A6C"/>
    <w:rsid w:val="006A30D6"/>
    <w:rsid w:val="006C4C4C"/>
    <w:rsid w:val="006D4E01"/>
    <w:rsid w:val="006E71C2"/>
    <w:rsid w:val="006F0EB3"/>
    <w:rsid w:val="006F5179"/>
    <w:rsid w:val="006F6298"/>
    <w:rsid w:val="00705125"/>
    <w:rsid w:val="0072468A"/>
    <w:rsid w:val="00724816"/>
    <w:rsid w:val="00727BD0"/>
    <w:rsid w:val="007374C2"/>
    <w:rsid w:val="00737D1A"/>
    <w:rsid w:val="007813CB"/>
    <w:rsid w:val="007820F7"/>
    <w:rsid w:val="007D0598"/>
    <w:rsid w:val="007D4B70"/>
    <w:rsid w:val="007D7460"/>
    <w:rsid w:val="007E7441"/>
    <w:rsid w:val="00816DA5"/>
    <w:rsid w:val="00820828"/>
    <w:rsid w:val="008237A2"/>
    <w:rsid w:val="0082613D"/>
    <w:rsid w:val="008427E4"/>
    <w:rsid w:val="008547F1"/>
    <w:rsid w:val="008714E4"/>
    <w:rsid w:val="008801BC"/>
    <w:rsid w:val="00881094"/>
    <w:rsid w:val="008B3DB1"/>
    <w:rsid w:val="008B7359"/>
    <w:rsid w:val="008D584A"/>
    <w:rsid w:val="008D6B5F"/>
    <w:rsid w:val="008E659C"/>
    <w:rsid w:val="008E65BF"/>
    <w:rsid w:val="00904F4C"/>
    <w:rsid w:val="009074C4"/>
    <w:rsid w:val="00911154"/>
    <w:rsid w:val="009140D3"/>
    <w:rsid w:val="00914E09"/>
    <w:rsid w:val="009337F1"/>
    <w:rsid w:val="00937F36"/>
    <w:rsid w:val="00975F33"/>
    <w:rsid w:val="009A26CB"/>
    <w:rsid w:val="009B470A"/>
    <w:rsid w:val="009D6473"/>
    <w:rsid w:val="00A0006A"/>
    <w:rsid w:val="00A0100F"/>
    <w:rsid w:val="00A06A97"/>
    <w:rsid w:val="00A326E3"/>
    <w:rsid w:val="00A4499C"/>
    <w:rsid w:val="00A47DB8"/>
    <w:rsid w:val="00A61E29"/>
    <w:rsid w:val="00A672C7"/>
    <w:rsid w:val="00A707DD"/>
    <w:rsid w:val="00A80375"/>
    <w:rsid w:val="00A9656D"/>
    <w:rsid w:val="00AB5DCF"/>
    <w:rsid w:val="00AE44D2"/>
    <w:rsid w:val="00AF569C"/>
    <w:rsid w:val="00B01CAF"/>
    <w:rsid w:val="00B33115"/>
    <w:rsid w:val="00B416C3"/>
    <w:rsid w:val="00B41AB2"/>
    <w:rsid w:val="00B71C1C"/>
    <w:rsid w:val="00B7587D"/>
    <w:rsid w:val="00B81C35"/>
    <w:rsid w:val="00BA4BF3"/>
    <w:rsid w:val="00BC1CAD"/>
    <w:rsid w:val="00BD51A5"/>
    <w:rsid w:val="00C023AA"/>
    <w:rsid w:val="00C03DE7"/>
    <w:rsid w:val="00C101C7"/>
    <w:rsid w:val="00C110CE"/>
    <w:rsid w:val="00C12D6B"/>
    <w:rsid w:val="00C14797"/>
    <w:rsid w:val="00C318BD"/>
    <w:rsid w:val="00C61CE0"/>
    <w:rsid w:val="00C84249"/>
    <w:rsid w:val="00CA5401"/>
    <w:rsid w:val="00CD5642"/>
    <w:rsid w:val="00CF2A60"/>
    <w:rsid w:val="00D07132"/>
    <w:rsid w:val="00D1796E"/>
    <w:rsid w:val="00D53A1D"/>
    <w:rsid w:val="00DC3CB7"/>
    <w:rsid w:val="00DD08EB"/>
    <w:rsid w:val="00DF3A20"/>
    <w:rsid w:val="00E11A06"/>
    <w:rsid w:val="00E64FE2"/>
    <w:rsid w:val="00E70268"/>
    <w:rsid w:val="00E777D5"/>
    <w:rsid w:val="00E80E85"/>
    <w:rsid w:val="00E86526"/>
    <w:rsid w:val="00E96B44"/>
    <w:rsid w:val="00F132C4"/>
    <w:rsid w:val="00F14998"/>
    <w:rsid w:val="00F2373A"/>
    <w:rsid w:val="00F34282"/>
    <w:rsid w:val="00F56DF1"/>
    <w:rsid w:val="00F7091F"/>
    <w:rsid w:val="00F805F9"/>
    <w:rsid w:val="00F9684B"/>
    <w:rsid w:val="00F973A0"/>
    <w:rsid w:val="00FA523F"/>
    <w:rsid w:val="00FA75F9"/>
    <w:rsid w:val="00FB2636"/>
    <w:rsid w:val="00FB56E7"/>
    <w:rsid w:val="00FD472E"/>
    <w:rsid w:val="00FD4D50"/>
    <w:rsid w:val="00FE4F0E"/>
    <w:rsid w:val="00FF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7"/>
    <o:shapelayout v:ext="edit">
      <o:idmap v:ext="edit" data="1"/>
    </o:shapelayout>
  </w:shapeDefaults>
  <w:decimalSymbol w:val=","/>
  <w:listSeparator w:val=";"/>
  <w15:docId w15:val="{638D44BD-E8E0-46A8-9598-6F2CE5878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="Verdana" w:hAnsi="Verdan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41AB2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10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00F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100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00F0"/>
  </w:style>
  <w:style w:type="paragraph" w:styleId="Stopka">
    <w:name w:val="footer"/>
    <w:basedOn w:val="Normalny"/>
    <w:link w:val="StopkaZnak"/>
    <w:uiPriority w:val="99"/>
    <w:unhideWhenUsed/>
    <w:rsid w:val="00200B8D"/>
    <w:pPr>
      <w:pBdr>
        <w:top w:val="single" w:sz="24" w:space="5" w:color="1B587C"/>
      </w:pBdr>
      <w:tabs>
        <w:tab w:val="center" w:pos="4536"/>
        <w:tab w:val="right" w:pos="9072"/>
      </w:tabs>
      <w:spacing w:after="0" w:line="240" w:lineRule="auto"/>
      <w:jc w:val="center"/>
    </w:pPr>
    <w:rPr>
      <w:iCs/>
      <w:color w:val="0D0D0D"/>
    </w:rPr>
  </w:style>
  <w:style w:type="character" w:customStyle="1" w:styleId="StopkaZnak">
    <w:name w:val="Stopka Znak"/>
    <w:basedOn w:val="Domylnaczcionkaakapitu"/>
    <w:link w:val="Stopka"/>
    <w:uiPriority w:val="99"/>
    <w:rsid w:val="00200B8D"/>
    <w:rPr>
      <w:iCs/>
      <w:color w:val="0D0D0D"/>
    </w:rPr>
  </w:style>
  <w:style w:type="paragraph" w:styleId="NormalnyWeb">
    <w:name w:val="Normal (Web)"/>
    <w:basedOn w:val="Normalny"/>
    <w:uiPriority w:val="99"/>
    <w:unhideWhenUsed/>
    <w:rsid w:val="00B41A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B41AB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B41AB2"/>
    <w:rPr>
      <w:rFonts w:ascii="Consolas" w:eastAsia="Calibri" w:hAnsi="Consolas" w:cs="Times New Roman"/>
      <w:sz w:val="21"/>
      <w:szCs w:val="21"/>
    </w:rPr>
  </w:style>
  <w:style w:type="character" w:styleId="Pogrubienie">
    <w:name w:val="Strong"/>
    <w:basedOn w:val="Domylnaczcionkaakapitu"/>
    <w:uiPriority w:val="22"/>
    <w:qFormat/>
    <w:rsid w:val="00B41AB2"/>
    <w:rPr>
      <w:b/>
      <w:bCs/>
    </w:rPr>
  </w:style>
  <w:style w:type="paragraph" w:styleId="Tytu">
    <w:name w:val="Title"/>
    <w:basedOn w:val="Normalny"/>
    <w:link w:val="TytuZnak"/>
    <w:qFormat/>
    <w:rsid w:val="00047A01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047A01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047A01"/>
    <w:pPr>
      <w:spacing w:after="0" w:line="240" w:lineRule="auto"/>
      <w:jc w:val="center"/>
    </w:pPr>
    <w:rPr>
      <w:rFonts w:ascii="Times New Roman" w:eastAsia="Times New Roman" w:hAnsi="Times New Roman"/>
      <w:i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047A01"/>
    <w:rPr>
      <w:rFonts w:ascii="Times New Roman" w:eastAsia="Times New Roman" w:hAnsi="Times New Roman" w:cs="Times New Roman"/>
      <w:i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E11A0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23E2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023A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023AA"/>
    <w:rPr>
      <w:rFonts w:ascii="Calibri" w:eastAsia="Calibri" w:hAnsi="Calibri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023AA"/>
    <w:rPr>
      <w:vertAlign w:val="superscript"/>
    </w:rPr>
  </w:style>
  <w:style w:type="table" w:styleId="Tabela-Siatka">
    <w:name w:val="Table Grid"/>
    <w:basedOn w:val="Standardowy"/>
    <w:uiPriority w:val="59"/>
    <w:rsid w:val="008B73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09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7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35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F9EAEE-C385-43CD-AB25-25307BA4A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687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Ośrodek Wspierania Organizacji Pozarządowych, ul. Ks. Abramowicza 1, 15-872 Białystok                                                                                                tel. 85 732 28 46, biuro@owop.org.pl, www.owop.org.pl</Company>
  <LinksUpToDate>false</LinksUpToDate>
  <CharactersWithSpaces>4806</CharactersWithSpaces>
  <SharedDoc>false</SharedDoc>
  <HLinks>
    <vt:vector size="6" baseType="variant">
      <vt:variant>
        <vt:i4>3473455</vt:i4>
      </vt:variant>
      <vt:variant>
        <vt:i4>0</vt:i4>
      </vt:variant>
      <vt:variant>
        <vt:i4>0</vt:i4>
      </vt:variant>
      <vt:variant>
        <vt:i4>5</vt:i4>
      </vt:variant>
      <vt:variant>
        <vt:lpwstr>http://www.owop.org.pl/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OWOP</dc:creator>
  <cp:lastModifiedBy>Agnieszka Dworańczyk</cp:lastModifiedBy>
  <cp:revision>2</cp:revision>
  <cp:lastPrinted>2019-11-15T10:08:00Z</cp:lastPrinted>
  <dcterms:created xsi:type="dcterms:W3CDTF">2019-11-15T10:08:00Z</dcterms:created>
  <dcterms:modified xsi:type="dcterms:W3CDTF">2019-11-15T10:08:00Z</dcterms:modified>
</cp:coreProperties>
</file>